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510C" w:rsidRPr="00DF5407" w:rsidP="00745EE5" w14:paraId="6098CE56" w14:textId="77777777">
      <w:pPr>
        <w:widowControl w:val="0"/>
        <w:tabs>
          <w:tab w:val="center" w:pos="4680"/>
        </w:tabs>
        <w:jc w:val="center"/>
        <w:rPr>
          <w:b/>
          <w:szCs w:val="24"/>
        </w:rPr>
      </w:pPr>
      <w:r w:rsidRPr="00DF5407">
        <w:rPr>
          <w:szCs w:val="24"/>
        </w:rPr>
        <w:fldChar w:fldCharType="begin"/>
      </w:r>
      <w:r w:rsidRPr="00DF5407">
        <w:rPr>
          <w:szCs w:val="24"/>
        </w:rPr>
        <w:instrText xml:space="preserve"> SEQ CHAPTER \h \r 1</w:instrText>
      </w:r>
      <w:r w:rsidRPr="00DF5407">
        <w:rPr>
          <w:szCs w:val="24"/>
        </w:rPr>
        <w:fldChar w:fldCharType="separate"/>
      </w:r>
      <w:r w:rsidRPr="00DF5407">
        <w:rPr>
          <w:szCs w:val="24"/>
        </w:rPr>
        <w:fldChar w:fldCharType="end"/>
      </w:r>
      <w:r w:rsidRPr="00DF5407">
        <w:rPr>
          <w:b/>
          <w:szCs w:val="24"/>
        </w:rPr>
        <w:t>FEDERAL RAILROAD ADMINISTRATION</w:t>
      </w:r>
    </w:p>
    <w:p w:rsidR="0005441B" w:rsidRPr="00DF5407" w:rsidP="00E3452C" w14:paraId="613098B3" w14:textId="1E9AE376">
      <w:pPr>
        <w:widowControl w:val="0"/>
        <w:tabs>
          <w:tab w:val="center" w:pos="4680"/>
        </w:tabs>
        <w:jc w:val="center"/>
        <w:rPr>
          <w:b/>
          <w:szCs w:val="24"/>
        </w:rPr>
      </w:pPr>
      <w:r>
        <w:rPr>
          <w:b/>
          <w:szCs w:val="24"/>
        </w:rPr>
        <w:t>Railroad Communications</w:t>
      </w:r>
      <w:r w:rsidRPr="00DF5407" w:rsidR="00AD07EC">
        <w:rPr>
          <w:b/>
          <w:szCs w:val="24"/>
        </w:rPr>
        <w:t xml:space="preserve"> </w:t>
      </w:r>
    </w:p>
    <w:p w:rsidR="008E4606" w:rsidRPr="00DF5407" w:rsidP="00E3452C" w14:paraId="205EF49B" w14:textId="315134BC">
      <w:pPr>
        <w:widowControl w:val="0"/>
        <w:tabs>
          <w:tab w:val="center" w:pos="4680"/>
        </w:tabs>
        <w:jc w:val="center"/>
        <w:rPr>
          <w:b/>
          <w:szCs w:val="24"/>
        </w:rPr>
      </w:pPr>
      <w:r w:rsidRPr="00DF5407">
        <w:rPr>
          <w:b/>
          <w:szCs w:val="24"/>
        </w:rPr>
        <w:t>(</w:t>
      </w:r>
      <w:r w:rsidRPr="00DF5407" w:rsidR="00A96D32">
        <w:rPr>
          <w:b/>
          <w:szCs w:val="24"/>
        </w:rPr>
        <w:t xml:space="preserve">Title </w:t>
      </w:r>
      <w:r w:rsidRPr="00DF5407">
        <w:rPr>
          <w:b/>
          <w:szCs w:val="24"/>
        </w:rPr>
        <w:t>49 C</w:t>
      </w:r>
      <w:r w:rsidRPr="00DF5407" w:rsidR="00A96D32">
        <w:rPr>
          <w:b/>
          <w:szCs w:val="24"/>
        </w:rPr>
        <w:t xml:space="preserve">ode of </w:t>
      </w:r>
      <w:r w:rsidRPr="00DF5407">
        <w:rPr>
          <w:b/>
          <w:szCs w:val="24"/>
        </w:rPr>
        <w:t>F</w:t>
      </w:r>
      <w:r w:rsidRPr="00DF5407" w:rsidR="00A96D32">
        <w:rPr>
          <w:b/>
          <w:szCs w:val="24"/>
        </w:rPr>
        <w:t xml:space="preserve">ederal </w:t>
      </w:r>
      <w:r w:rsidRPr="00DF5407">
        <w:rPr>
          <w:b/>
          <w:szCs w:val="24"/>
        </w:rPr>
        <w:t>R</w:t>
      </w:r>
      <w:r w:rsidRPr="00DF5407" w:rsidR="00A96D32">
        <w:rPr>
          <w:b/>
          <w:szCs w:val="24"/>
        </w:rPr>
        <w:t>egulations Part</w:t>
      </w:r>
      <w:r w:rsidRPr="00DF5407">
        <w:rPr>
          <w:b/>
          <w:szCs w:val="24"/>
        </w:rPr>
        <w:t xml:space="preserve"> 2</w:t>
      </w:r>
      <w:r w:rsidR="00D239F5">
        <w:rPr>
          <w:b/>
          <w:szCs w:val="24"/>
        </w:rPr>
        <w:t>20</w:t>
      </w:r>
      <w:r w:rsidRPr="00DF5407">
        <w:rPr>
          <w:b/>
          <w:szCs w:val="24"/>
        </w:rPr>
        <w:t>)</w:t>
      </w:r>
    </w:p>
    <w:p w:rsidR="00745EE5" w:rsidRPr="00DF5407" w:rsidP="00800E90" w14:paraId="75DA8F29" w14:textId="77777777">
      <w:pPr>
        <w:widowControl w:val="0"/>
        <w:tabs>
          <w:tab w:val="center" w:pos="4680"/>
        </w:tabs>
        <w:jc w:val="center"/>
        <w:rPr>
          <w:b/>
          <w:szCs w:val="24"/>
        </w:rPr>
      </w:pPr>
      <w:r w:rsidRPr="00DF5407">
        <w:rPr>
          <w:b/>
          <w:szCs w:val="24"/>
        </w:rPr>
        <w:t>SUPPORTING JUSTIFICATION</w:t>
      </w:r>
      <w:r w:rsidRPr="00DF5407" w:rsidR="00D62670">
        <w:rPr>
          <w:b/>
          <w:szCs w:val="24"/>
        </w:rPr>
        <w:t xml:space="preserve"> </w:t>
      </w:r>
    </w:p>
    <w:p w:rsidR="004B510C" w:rsidRPr="00DF5407" w:rsidP="00800E90" w14:paraId="5CB30237" w14:textId="19958E3B">
      <w:pPr>
        <w:widowControl w:val="0"/>
        <w:tabs>
          <w:tab w:val="center" w:pos="4680"/>
        </w:tabs>
        <w:jc w:val="center"/>
        <w:rPr>
          <w:b/>
          <w:szCs w:val="24"/>
        </w:rPr>
      </w:pPr>
      <w:r w:rsidRPr="00DF5407">
        <w:rPr>
          <w:b/>
          <w:szCs w:val="24"/>
        </w:rPr>
        <w:t xml:space="preserve">OMB Control </w:t>
      </w:r>
      <w:r w:rsidRPr="00DF5407" w:rsidR="00026642">
        <w:rPr>
          <w:b/>
          <w:szCs w:val="24"/>
        </w:rPr>
        <w:t>No. 2130-</w:t>
      </w:r>
      <w:r w:rsidRPr="00DF5407" w:rsidR="003133FF">
        <w:rPr>
          <w:b/>
          <w:szCs w:val="24"/>
        </w:rPr>
        <w:t>05</w:t>
      </w:r>
      <w:r w:rsidR="00D80FA2">
        <w:rPr>
          <w:b/>
          <w:szCs w:val="24"/>
        </w:rPr>
        <w:t>24</w:t>
      </w:r>
    </w:p>
    <w:p w:rsidR="00026642" w:rsidRPr="00DF5407" w:rsidP="00026642" w14:paraId="5A68EE97" w14:textId="77777777">
      <w:pPr>
        <w:widowControl w:val="0"/>
        <w:tabs>
          <w:tab w:val="center" w:pos="4680"/>
        </w:tabs>
        <w:rPr>
          <w:b/>
          <w:szCs w:val="24"/>
        </w:rPr>
      </w:pPr>
    </w:p>
    <w:p w:rsidR="00F36FE9" w:rsidRPr="00DF5407" w:rsidP="00F36FE9" w14:paraId="44562AC5" w14:textId="77777777">
      <w:pPr>
        <w:widowControl w:val="0"/>
        <w:ind w:left="720"/>
        <w:rPr>
          <w:szCs w:val="24"/>
          <w:u w:val="single"/>
        </w:rPr>
      </w:pPr>
      <w:r w:rsidRPr="00DF5407">
        <w:rPr>
          <w:szCs w:val="24"/>
          <w:u w:val="single"/>
        </w:rPr>
        <w:t>Summary of Submission</w:t>
      </w:r>
    </w:p>
    <w:p w:rsidR="00F36FE9" w:rsidRPr="00DF5407" w:rsidP="00F36FE9" w14:paraId="38B3B291" w14:textId="77777777">
      <w:pPr>
        <w:widowControl w:val="0"/>
        <w:ind w:left="720"/>
        <w:rPr>
          <w:szCs w:val="24"/>
          <w:u w:val="single"/>
        </w:rPr>
      </w:pPr>
    </w:p>
    <w:p w:rsidR="00AD23D6" w:rsidP="007F76AC" w14:paraId="129CC87F" w14:textId="18852A23">
      <w:pPr>
        <w:widowControl w:val="0"/>
        <w:numPr>
          <w:ilvl w:val="1"/>
          <w:numId w:val="4"/>
        </w:numPr>
        <w:rPr>
          <w:szCs w:val="24"/>
        </w:rPr>
      </w:pPr>
      <w:bookmarkStart w:id="0" w:name="_Hlk22807872"/>
      <w:bookmarkStart w:id="1" w:name="_Hlk22808004"/>
      <w:r w:rsidRPr="00894121">
        <w:rPr>
          <w:szCs w:val="24"/>
        </w:rPr>
        <w:t xml:space="preserve">This submission is </w:t>
      </w:r>
      <w:r w:rsidRPr="00894121" w:rsidR="00E909FD">
        <w:rPr>
          <w:szCs w:val="24"/>
        </w:rPr>
        <w:t>a</w:t>
      </w:r>
      <w:r w:rsidRPr="00894121" w:rsidR="00894121">
        <w:rPr>
          <w:szCs w:val="24"/>
        </w:rPr>
        <w:t xml:space="preserve"> request for an </w:t>
      </w:r>
      <w:r w:rsidRPr="00894121" w:rsidR="003A3346">
        <w:rPr>
          <w:szCs w:val="24"/>
        </w:rPr>
        <w:t xml:space="preserve">extension without change (with </w:t>
      </w:r>
      <w:r w:rsidR="00E75698">
        <w:rPr>
          <w:szCs w:val="24"/>
        </w:rPr>
        <w:t>changes in</w:t>
      </w:r>
      <w:r w:rsidR="00636CB7">
        <w:rPr>
          <w:szCs w:val="24"/>
        </w:rPr>
        <w:t xml:space="preserve"> </w:t>
      </w:r>
      <w:r w:rsidRPr="00894121" w:rsidR="003A3346">
        <w:rPr>
          <w:szCs w:val="24"/>
        </w:rPr>
        <w:t>estimate</w:t>
      </w:r>
      <w:r w:rsidRPr="00894121" w:rsidR="00894121">
        <w:rPr>
          <w:szCs w:val="24"/>
        </w:rPr>
        <w:t>s)</w:t>
      </w:r>
      <w:r w:rsidRPr="00894121" w:rsidR="00E909FD">
        <w:rPr>
          <w:szCs w:val="24"/>
        </w:rPr>
        <w:t xml:space="preserve"> </w:t>
      </w:r>
      <w:r w:rsidRPr="00894121" w:rsidR="00894121">
        <w:rPr>
          <w:szCs w:val="24"/>
        </w:rPr>
        <w:t xml:space="preserve">of the </w:t>
      </w:r>
      <w:r w:rsidRPr="00894121" w:rsidR="00E909FD">
        <w:rPr>
          <w:szCs w:val="24"/>
        </w:rPr>
        <w:t xml:space="preserve">last </w:t>
      </w:r>
      <w:r w:rsidRPr="00894121" w:rsidR="00894121">
        <w:rPr>
          <w:szCs w:val="24"/>
        </w:rPr>
        <w:t xml:space="preserve">three-year </w:t>
      </w:r>
      <w:r w:rsidRPr="00894121" w:rsidR="00E909FD">
        <w:rPr>
          <w:szCs w:val="24"/>
        </w:rPr>
        <w:t>approv</w:t>
      </w:r>
      <w:r w:rsidR="00091977">
        <w:rPr>
          <w:szCs w:val="24"/>
        </w:rPr>
        <w:t>al</w:t>
      </w:r>
      <w:r w:rsidRPr="00894121" w:rsidR="00E909FD">
        <w:rPr>
          <w:szCs w:val="24"/>
        </w:rPr>
        <w:t xml:space="preserve"> </w:t>
      </w:r>
      <w:r w:rsidRPr="00894121" w:rsidR="00894121">
        <w:rPr>
          <w:szCs w:val="24"/>
        </w:rPr>
        <w:t xml:space="preserve">granted by the Office of Management and Budget (OMB) on </w:t>
      </w:r>
      <w:r w:rsidR="0030307C">
        <w:rPr>
          <w:szCs w:val="24"/>
        </w:rPr>
        <w:t>October 14,</w:t>
      </w:r>
      <w:r w:rsidRPr="00894121" w:rsidR="00894121">
        <w:rPr>
          <w:szCs w:val="24"/>
        </w:rPr>
        <w:t xml:space="preserve"> 2020, which expires </w:t>
      </w:r>
      <w:r w:rsidR="0030307C">
        <w:rPr>
          <w:szCs w:val="24"/>
        </w:rPr>
        <w:t>October 31</w:t>
      </w:r>
      <w:r w:rsidRPr="00894121" w:rsidR="00894121">
        <w:rPr>
          <w:szCs w:val="24"/>
        </w:rPr>
        <w:t xml:space="preserve">, 2023. </w:t>
      </w:r>
      <w:bookmarkEnd w:id="0"/>
    </w:p>
    <w:p w:rsidR="00091977" w:rsidP="00091977" w14:paraId="15ECD64A" w14:textId="77777777">
      <w:pPr>
        <w:widowControl w:val="0"/>
        <w:ind w:left="1080"/>
        <w:rPr>
          <w:szCs w:val="24"/>
        </w:rPr>
      </w:pPr>
    </w:p>
    <w:p w:rsidR="00091977" w:rsidP="007F76AC" w14:paraId="4D2BC981" w14:textId="76F967FB">
      <w:pPr>
        <w:widowControl w:val="0"/>
        <w:numPr>
          <w:ilvl w:val="1"/>
          <w:numId w:val="4"/>
        </w:numPr>
        <w:rPr>
          <w:szCs w:val="24"/>
        </w:rPr>
      </w:pPr>
      <w:r>
        <w:rPr>
          <w:szCs w:val="24"/>
        </w:rPr>
        <w:t xml:space="preserve">The Federal Railroad Administration </w:t>
      </w:r>
      <w:r w:rsidR="0073155E">
        <w:t>(hereafter “FRA” or “the Agency”)</w:t>
      </w:r>
      <w:r w:rsidR="0073155E">
        <w:rPr>
          <w:szCs w:val="24"/>
        </w:rPr>
        <w:t xml:space="preserve"> </w:t>
      </w:r>
      <w:r>
        <w:rPr>
          <w:szCs w:val="24"/>
        </w:rPr>
        <w:t xml:space="preserve">published the required 60-day </w:t>
      </w:r>
      <w:r w:rsidR="00131FDF">
        <w:rPr>
          <w:szCs w:val="24"/>
        </w:rPr>
        <w:t xml:space="preserve">Notice in the </w:t>
      </w:r>
      <w:r w:rsidRPr="00091977">
        <w:rPr>
          <w:szCs w:val="24"/>
          <w:u w:val="single"/>
        </w:rPr>
        <w:t>Federal</w:t>
      </w:r>
      <w:r w:rsidRPr="00131FDF">
        <w:rPr>
          <w:szCs w:val="24"/>
        </w:rPr>
        <w:t xml:space="preserve"> </w:t>
      </w:r>
      <w:r w:rsidRPr="00091977">
        <w:rPr>
          <w:szCs w:val="24"/>
          <w:u w:val="single"/>
        </w:rPr>
        <w:t>Register</w:t>
      </w:r>
      <w:r>
        <w:rPr>
          <w:szCs w:val="24"/>
        </w:rPr>
        <w:t xml:space="preserve"> on</w:t>
      </w:r>
      <w:r w:rsidR="0030307C">
        <w:rPr>
          <w:szCs w:val="24"/>
        </w:rPr>
        <w:t xml:space="preserve"> </w:t>
      </w:r>
      <w:r w:rsidR="008D5E94">
        <w:rPr>
          <w:szCs w:val="24"/>
        </w:rPr>
        <w:t>July 5</w:t>
      </w:r>
      <w:r>
        <w:rPr>
          <w:szCs w:val="24"/>
        </w:rPr>
        <w:t xml:space="preserve">, 2023.  </w:t>
      </w:r>
      <w:r w:rsidRPr="00091977">
        <w:rPr>
          <w:szCs w:val="24"/>
          <w:u w:val="single"/>
        </w:rPr>
        <w:t>See</w:t>
      </w:r>
      <w:r>
        <w:rPr>
          <w:szCs w:val="24"/>
        </w:rPr>
        <w:t xml:space="preserve"> 88 </w:t>
      </w:r>
      <w:r w:rsidR="008D5E94">
        <w:rPr>
          <w:szCs w:val="24"/>
        </w:rPr>
        <w:t>4300</w:t>
      </w:r>
      <w:r w:rsidR="000830E1">
        <w:rPr>
          <w:szCs w:val="24"/>
        </w:rPr>
        <w:t>1</w:t>
      </w:r>
      <w:r>
        <w:rPr>
          <w:szCs w:val="24"/>
        </w:rPr>
        <w:t>.  FRA received</w:t>
      </w:r>
      <w:r w:rsidRPr="00817CA7" w:rsidR="00817CA7">
        <w:rPr>
          <w:szCs w:val="24"/>
        </w:rPr>
        <w:t xml:space="preserve"> </w:t>
      </w:r>
      <w:r w:rsidR="0073155E">
        <w:rPr>
          <w:szCs w:val="24"/>
        </w:rPr>
        <w:t>no</w:t>
      </w:r>
      <w:r w:rsidRPr="00817CA7" w:rsidR="00AD2ED5">
        <w:rPr>
          <w:szCs w:val="24"/>
        </w:rPr>
        <w:t xml:space="preserve"> </w:t>
      </w:r>
      <w:r w:rsidRPr="00817CA7">
        <w:rPr>
          <w:szCs w:val="24"/>
        </w:rPr>
        <w:t>comments in response to this Notice</w:t>
      </w:r>
      <w:r>
        <w:rPr>
          <w:szCs w:val="24"/>
        </w:rPr>
        <w:t>.</w:t>
      </w:r>
    </w:p>
    <w:p w:rsidR="00091977" w:rsidP="004C689D" w14:paraId="5036F837" w14:textId="77777777">
      <w:pPr>
        <w:pStyle w:val="ListParagraph"/>
        <w:rPr>
          <w:szCs w:val="24"/>
        </w:rPr>
      </w:pPr>
    </w:p>
    <w:p w:rsidR="00FC021C" w:rsidP="00FD4323" w14:paraId="15CF4D8E" w14:textId="35146F98">
      <w:pPr>
        <w:widowControl w:val="0"/>
        <w:numPr>
          <w:ilvl w:val="1"/>
          <w:numId w:val="4"/>
        </w:numPr>
        <w:rPr>
          <w:szCs w:val="24"/>
        </w:rPr>
      </w:pPr>
      <w:bookmarkStart w:id="2" w:name="_Hlk136439253"/>
      <w:r>
        <w:rPr>
          <w:szCs w:val="24"/>
        </w:rPr>
        <w:t>The total number of burden hours requested for this information collection submission is 95,902, which is unchanged from the last submission.</w:t>
      </w:r>
    </w:p>
    <w:p w:rsidR="008D5081" w:rsidP="008D5081" w14:paraId="420FAC23" w14:textId="77777777">
      <w:pPr>
        <w:pStyle w:val="ListParagraph"/>
        <w:rPr>
          <w:szCs w:val="24"/>
        </w:rPr>
      </w:pPr>
    </w:p>
    <w:p w:rsidR="008D5081" w:rsidP="00FD4323" w14:paraId="57EBEABE" w14:textId="78A1FB98">
      <w:pPr>
        <w:widowControl w:val="0"/>
        <w:numPr>
          <w:ilvl w:val="1"/>
          <w:numId w:val="4"/>
        </w:numPr>
        <w:rPr>
          <w:szCs w:val="24"/>
        </w:rPr>
      </w:pPr>
      <w:r>
        <w:rPr>
          <w:szCs w:val="24"/>
        </w:rPr>
        <w:t xml:space="preserve">The total number of responses </w:t>
      </w:r>
      <w:r w:rsidR="00535F62">
        <w:rPr>
          <w:szCs w:val="24"/>
        </w:rPr>
        <w:t xml:space="preserve">requested for this information collection submission is </w:t>
      </w:r>
      <w:r w:rsidR="002A0BC7">
        <w:rPr>
          <w:szCs w:val="24"/>
        </w:rPr>
        <w:t>4</w:t>
      </w:r>
      <w:r w:rsidR="001A251B">
        <w:rPr>
          <w:szCs w:val="24"/>
        </w:rPr>
        <w:t>,119,004, which is unchanged from the last submission.</w:t>
      </w:r>
    </w:p>
    <w:bookmarkEnd w:id="2"/>
    <w:p w:rsidR="004C689D" w:rsidP="004C689D" w14:paraId="434B7630" w14:textId="77777777">
      <w:pPr>
        <w:pStyle w:val="ListParagraph"/>
        <w:rPr>
          <w:szCs w:val="24"/>
        </w:rPr>
      </w:pPr>
    </w:p>
    <w:p w:rsidR="004C689D" w:rsidP="007F76AC" w14:paraId="3B5B940C" w14:textId="1A9799B2">
      <w:pPr>
        <w:widowControl w:val="0"/>
        <w:numPr>
          <w:ilvl w:val="1"/>
          <w:numId w:val="4"/>
        </w:numPr>
        <w:rPr>
          <w:szCs w:val="24"/>
        </w:rPr>
      </w:pPr>
      <w:r>
        <w:rPr>
          <w:szCs w:val="24"/>
        </w:rPr>
        <w:t>The answer to question number 12 itemizes all information collection requirements.</w:t>
      </w:r>
    </w:p>
    <w:p w:rsidR="00091977" w:rsidP="00091977" w14:paraId="5AC9F006" w14:textId="77777777">
      <w:pPr>
        <w:widowControl w:val="0"/>
        <w:ind w:left="1080"/>
        <w:rPr>
          <w:szCs w:val="24"/>
        </w:rPr>
      </w:pPr>
    </w:p>
    <w:bookmarkEnd w:id="1"/>
    <w:p w:rsidR="00F36FE9" w:rsidP="0002092E" w14:paraId="0137999A" w14:textId="58741B12">
      <w:pPr>
        <w:widowControl w:val="0"/>
        <w:numPr>
          <w:ilvl w:val="0"/>
          <w:numId w:val="7"/>
        </w:numPr>
        <w:ind w:left="0" w:firstLine="0"/>
        <w:rPr>
          <w:szCs w:val="24"/>
        </w:rPr>
      </w:pPr>
      <w:r w:rsidRPr="00DF5407">
        <w:rPr>
          <w:b/>
          <w:szCs w:val="24"/>
          <w:u w:val="single"/>
        </w:rPr>
        <w:t>Circumstances that make collection of the information necessary</w:t>
      </w:r>
      <w:r w:rsidRPr="00DF5407">
        <w:rPr>
          <w:szCs w:val="24"/>
        </w:rPr>
        <w:t>.</w:t>
      </w:r>
    </w:p>
    <w:p w:rsidR="0030307C" w:rsidRPr="00DF5407" w:rsidP="0030307C" w14:paraId="793F5EE6" w14:textId="77777777">
      <w:pPr>
        <w:widowControl w:val="0"/>
        <w:rPr>
          <w:szCs w:val="24"/>
        </w:rPr>
      </w:pPr>
    </w:p>
    <w:p w:rsidR="0030307C" w:rsidRPr="0030307C" w:rsidP="0030307C" w14:paraId="41A697C5" w14:textId="1092C7CD">
      <w:pPr>
        <w:widowControl w:val="0"/>
        <w:ind w:left="720"/>
        <w:rPr>
          <w:szCs w:val="24"/>
        </w:rPr>
      </w:pPr>
      <w:r w:rsidRPr="0030307C">
        <w:rPr>
          <w:szCs w:val="24"/>
        </w:rPr>
        <w:t xml:space="preserve">The distractions caused by cell phones (mobile phones/cellular phones) have been a concern for years.  In addition, each day, drivers are distracted by eating, conversations with passengers, using portable electronic devices, or some other type of multitasking.  This type of behavior results in vehicle accidents and significant costs to our nation’s economy.  Parallels are easily drawn between distracted driving and the operation of trains while using distracting electronic devices, as evidenced by the examples discussed below.    </w:t>
      </w:r>
    </w:p>
    <w:p w:rsidR="0030307C" w:rsidRPr="0030307C" w:rsidP="0030307C" w14:paraId="2F192EDE" w14:textId="77777777">
      <w:pPr>
        <w:widowControl w:val="0"/>
        <w:ind w:left="720"/>
        <w:rPr>
          <w:szCs w:val="24"/>
        </w:rPr>
      </w:pPr>
    </w:p>
    <w:p w:rsidR="0030307C" w:rsidRPr="0030307C" w:rsidP="0030307C" w14:paraId="7A0D91BB" w14:textId="126545ED">
      <w:pPr>
        <w:widowControl w:val="0"/>
        <w:ind w:left="720"/>
        <w:rPr>
          <w:szCs w:val="24"/>
        </w:rPr>
      </w:pPr>
      <w:r w:rsidRPr="7A35D824">
        <w:t>On October 1, 2008, FRA issued Emergency Order No. 26 (EO 26 or “Order”) restricting the on-duty use of cellular telephones and other electronic devices.</w:t>
      </w:r>
      <w:r>
        <w:rPr>
          <w:rStyle w:val="FootnoteReference"/>
        </w:rPr>
        <w:footnoteReference w:id="3"/>
      </w:r>
      <w:r w:rsidRPr="7A35D824">
        <w:t xml:space="preserve">  </w:t>
      </w:r>
      <w:r w:rsidRPr="0030307C">
        <w:rPr>
          <w:szCs w:val="24"/>
        </w:rPr>
        <w:t xml:space="preserve">In the period from the effective date of EO 26, </w:t>
      </w:r>
      <w:smartTag w:uri="urn:schemas-microsoft-com:office:smarttags" w:element="date">
        <w:smartTagPr>
          <w:attr w:name="Day" w:val="27"/>
          <w:attr w:name="Month" w:val="10"/>
          <w:attr w:name="Year" w:val="2008"/>
        </w:smartTagPr>
        <w:r w:rsidRPr="0030307C">
          <w:rPr>
            <w:szCs w:val="24"/>
          </w:rPr>
          <w:t>October 27, 2008</w:t>
        </w:r>
      </w:smartTag>
      <w:r w:rsidRPr="0030307C">
        <w:rPr>
          <w:szCs w:val="24"/>
        </w:rPr>
        <w:t xml:space="preserve">, through </w:t>
      </w:r>
      <w:smartTag w:uri="urn:schemas-microsoft-com:office:smarttags" w:element="date">
        <w:smartTagPr>
          <w:attr w:name="Day" w:val="7"/>
          <w:attr w:name="Month" w:val="12"/>
          <w:attr w:name="Year" w:val="2009"/>
        </w:smartTagPr>
        <w:r w:rsidRPr="0030307C">
          <w:rPr>
            <w:szCs w:val="24"/>
          </w:rPr>
          <w:t>December 7, 2009</w:t>
        </w:r>
      </w:smartTag>
      <w:r w:rsidRPr="0030307C">
        <w:rPr>
          <w:szCs w:val="24"/>
        </w:rPr>
        <w:t xml:space="preserve">, FRA inspectors discovered approximately 200 instances in which the Order may have been violated.  FRA’s Office of Railroad Safety recommended enforcement action against the employee or railroad in 56 of these instances.  Forty-nine </w:t>
      </w:r>
    </w:p>
    <w:p w:rsidR="0030307C" w:rsidRPr="0030307C" w:rsidP="0030307C" w14:paraId="759CB4A2" w14:textId="61B9D833">
      <w:pPr>
        <w:widowControl w:val="0"/>
        <w:ind w:left="720"/>
        <w:rPr>
          <w:szCs w:val="24"/>
        </w:rPr>
      </w:pPr>
      <w:r w:rsidRPr="0030307C">
        <w:rPr>
          <w:szCs w:val="24"/>
        </w:rPr>
        <w:t xml:space="preserve">of these actions were based on a railroad employee’s use of an electronic device, failing </w:t>
      </w:r>
      <w:r w:rsidRPr="0030307C">
        <w:rPr>
          <w:szCs w:val="24"/>
        </w:rPr>
        <w:t xml:space="preserve">to have its earpiece removed from the employee’s ear, or failing to have the device turned off in a potentially unsafe situation.  In addition, 48 of the incidents recommended for enforcement action involved personal, as opposed to railroad-supplied, devices.  These incidents begin to illustrate the hazards using distracting electronic devices while on duty.  For this reason, FRA </w:t>
      </w:r>
      <w:r w:rsidR="00C3527D">
        <w:rPr>
          <w:szCs w:val="24"/>
        </w:rPr>
        <w:t>wa</w:t>
      </w:r>
      <w:r w:rsidRPr="0030307C">
        <w:rPr>
          <w:szCs w:val="24"/>
        </w:rPr>
        <w:t xml:space="preserve">s compelled to promulgate enforceable regulations to prevent the unsafe use of electronic devices by on-duty railroad employees.  </w:t>
      </w:r>
    </w:p>
    <w:p w:rsidR="0030307C" w:rsidRPr="0030307C" w:rsidP="0030307C" w14:paraId="17CA94E1" w14:textId="77777777">
      <w:pPr>
        <w:widowControl w:val="0"/>
        <w:ind w:left="720"/>
        <w:rPr>
          <w:szCs w:val="24"/>
        </w:rPr>
      </w:pPr>
    </w:p>
    <w:p w:rsidR="0030307C" w:rsidRPr="0030307C" w:rsidP="0030307C" w14:paraId="655930BE" w14:textId="4CE60940">
      <w:pPr>
        <w:widowControl w:val="0"/>
        <w:ind w:left="720"/>
        <w:rPr>
          <w:szCs w:val="24"/>
        </w:rPr>
      </w:pPr>
      <w:r w:rsidRPr="0030307C">
        <w:rPr>
          <w:szCs w:val="24"/>
        </w:rPr>
        <w:t>Congress required the Secretary of Transportation (Secretary) to complete a study on the safety impact of the use of personal electronic devices by safety-related railroad employees, and to report to Congress on the results of the study.</w:t>
      </w:r>
      <w:r>
        <w:rPr>
          <w:szCs w:val="24"/>
          <w:vertAlign w:val="superscript"/>
        </w:rPr>
        <w:footnoteReference w:id="4"/>
      </w:r>
      <w:r w:rsidRPr="0030307C">
        <w:rPr>
          <w:szCs w:val="24"/>
        </w:rPr>
        <w:t xml:space="preserve">  Section 405(d) of the RSIA authorize</w:t>
      </w:r>
      <w:r w:rsidR="002D7310">
        <w:rPr>
          <w:szCs w:val="24"/>
        </w:rPr>
        <w:t>d</w:t>
      </w:r>
      <w:r w:rsidRPr="0030307C">
        <w:rPr>
          <w:szCs w:val="24"/>
        </w:rPr>
        <w:t xml:space="preserve"> the Secretary to prohibit the use of personal electronic devices that may distract employees from safely performing their duties based on the conclusions of the required study.  The Secretary, in turn, delegated the responsibility to carry out these duties and exercise this authority to the Federal Railroad Administrator.  The required study, titled “The Impact of Distracting Electronic Devices on the Safe Performance of Duties by Railroad Operating Employees” was completed and submitted to Congress on May 27, 2010.  The study stated that FRA has found that railroad operating employees were increasingly using distracting electronic devices in a manner that created hazards.  </w:t>
      </w:r>
    </w:p>
    <w:p w:rsidR="0030307C" w:rsidRPr="0030307C" w:rsidP="0030307C" w14:paraId="29AFE21C" w14:textId="77777777">
      <w:pPr>
        <w:widowControl w:val="0"/>
        <w:ind w:left="720"/>
        <w:rPr>
          <w:szCs w:val="24"/>
        </w:rPr>
      </w:pPr>
    </w:p>
    <w:p w:rsidR="0030307C" w:rsidRPr="0030307C" w:rsidP="0030307C" w14:paraId="5B821407" w14:textId="6EEF1EE8">
      <w:pPr>
        <w:widowControl w:val="0"/>
        <w:ind w:left="720"/>
        <w:rPr>
          <w:b/>
          <w:szCs w:val="24"/>
        </w:rPr>
      </w:pPr>
      <w:r>
        <w:rPr>
          <w:szCs w:val="24"/>
        </w:rPr>
        <w:t xml:space="preserve">In </w:t>
      </w:r>
      <w:r w:rsidR="00F51E87">
        <w:rPr>
          <w:szCs w:val="24"/>
        </w:rPr>
        <w:t xml:space="preserve">2010, </w:t>
      </w:r>
      <w:r w:rsidRPr="0030307C">
        <w:rPr>
          <w:szCs w:val="24"/>
        </w:rPr>
        <w:t>FRA amended its railroad communications regulations</w:t>
      </w:r>
      <w:r w:rsidR="00376862">
        <w:rPr>
          <w:szCs w:val="24"/>
        </w:rPr>
        <w:t>, codifying most of the requirements in EO 26,</w:t>
      </w:r>
      <w:r w:rsidRPr="0030307C">
        <w:rPr>
          <w:szCs w:val="24"/>
        </w:rPr>
        <w:t xml:space="preserve"> by restricting </w:t>
      </w:r>
      <w:r w:rsidR="00436694">
        <w:rPr>
          <w:szCs w:val="24"/>
        </w:rPr>
        <w:t xml:space="preserve">the </w:t>
      </w:r>
      <w:r w:rsidRPr="0030307C">
        <w:rPr>
          <w:szCs w:val="24"/>
        </w:rPr>
        <w:t>use of cellular telephones and other distracting electronics by railroad operating employees.</w:t>
      </w:r>
      <w:r>
        <w:rPr>
          <w:rStyle w:val="FootnoteReference"/>
          <w:szCs w:val="24"/>
        </w:rPr>
        <w:footnoteReference w:id="5"/>
      </w:r>
    </w:p>
    <w:p w:rsidR="00F36FE9" w:rsidRPr="00DF5407" w:rsidP="0030307C" w14:paraId="4D0C54DA" w14:textId="77777777">
      <w:pPr>
        <w:widowControl w:val="0"/>
        <w:ind w:left="720"/>
        <w:rPr>
          <w:szCs w:val="24"/>
        </w:rPr>
      </w:pPr>
    </w:p>
    <w:p w:rsidR="007D0732" w:rsidP="007D0732" w14:paraId="6FF34E78" w14:textId="3CB56E98">
      <w:pPr>
        <w:widowControl w:val="0"/>
        <w:numPr>
          <w:ilvl w:val="0"/>
          <w:numId w:val="6"/>
        </w:numPr>
        <w:ind w:hanging="720"/>
        <w:rPr>
          <w:szCs w:val="24"/>
        </w:rPr>
      </w:pPr>
      <w:r w:rsidRPr="00DF5407">
        <w:rPr>
          <w:b/>
          <w:szCs w:val="24"/>
          <w:u w:val="single"/>
        </w:rPr>
        <w:t>How, by whom, and for what purpose the information is to be used</w:t>
      </w:r>
      <w:r w:rsidRPr="00DF5407">
        <w:rPr>
          <w:szCs w:val="24"/>
        </w:rPr>
        <w:t>.</w:t>
      </w:r>
    </w:p>
    <w:p w:rsidR="0030307C" w:rsidP="0030307C" w14:paraId="1760A49F" w14:textId="74A7B52B">
      <w:pPr>
        <w:widowControl w:val="0"/>
        <w:ind w:left="720"/>
        <w:rPr>
          <w:b/>
          <w:szCs w:val="24"/>
          <w:u w:val="single"/>
        </w:rPr>
      </w:pPr>
    </w:p>
    <w:p w:rsidR="00A76391" w:rsidP="00A76391" w14:paraId="29702219" w14:textId="246A264A">
      <w:pPr>
        <w:widowControl w:val="0"/>
        <w:ind w:left="720"/>
        <w:rPr>
          <w:szCs w:val="24"/>
        </w:rPr>
      </w:pPr>
      <w:r w:rsidRPr="00A76391">
        <w:rPr>
          <w:szCs w:val="24"/>
        </w:rPr>
        <w:t>The railroad communications regulations in 49 CFR part 220 set forth</w:t>
      </w:r>
      <w:r w:rsidR="001F3018">
        <w:rPr>
          <w:szCs w:val="24"/>
        </w:rPr>
        <w:t xml:space="preserve"> the minimum</w:t>
      </w:r>
      <w:r w:rsidRPr="001F3018" w:rsidR="001F3018">
        <w:rPr>
          <w:szCs w:val="24"/>
        </w:rPr>
        <w:t xml:space="preserve"> requirements governing the use of wireless communications in connection with railroad operations. </w:t>
      </w:r>
      <w:r w:rsidR="00B55CC6">
        <w:rPr>
          <w:szCs w:val="24"/>
        </w:rPr>
        <w:t xml:space="preserve"> </w:t>
      </w:r>
      <w:r w:rsidRPr="001F3018" w:rsidR="001F3018">
        <w:rPr>
          <w:szCs w:val="24"/>
        </w:rPr>
        <w:t xml:space="preserve">In addition, this part sets forth prohibitions, restrictions, and requirements that apply to the use of personal and railroad-supplied cellular telephones and other electronic devices. </w:t>
      </w:r>
      <w:r w:rsidR="00B55CC6">
        <w:rPr>
          <w:szCs w:val="24"/>
        </w:rPr>
        <w:t xml:space="preserve"> </w:t>
      </w:r>
      <w:r w:rsidRPr="00A76391">
        <w:rPr>
          <w:szCs w:val="24"/>
        </w:rPr>
        <w:t xml:space="preserve">FRA inspectors review the information collected under § 220.302 during routine safety audits to </w:t>
      </w:r>
      <w:r w:rsidR="006975C3">
        <w:rPr>
          <w:szCs w:val="24"/>
        </w:rPr>
        <w:t xml:space="preserve">help </w:t>
      </w:r>
      <w:r w:rsidRPr="00A76391">
        <w:rPr>
          <w:szCs w:val="24"/>
        </w:rPr>
        <w:t>ensure that railroads amend their code of operating rules so that they comply with all the requirements of subpart C of Part 220.</w:t>
      </w:r>
      <w:r>
        <w:rPr>
          <w:szCs w:val="24"/>
          <w:vertAlign w:val="superscript"/>
        </w:rPr>
        <w:footnoteReference w:id="6"/>
      </w:r>
      <w:r w:rsidRPr="00B87753" w:rsidR="00B87753">
        <w:rPr>
          <w:szCs w:val="24"/>
        </w:rPr>
        <w:t xml:space="preserve"> </w:t>
      </w:r>
    </w:p>
    <w:p w:rsidR="00A76391" w:rsidP="00A76391" w14:paraId="169E7CE7" w14:textId="77777777">
      <w:pPr>
        <w:widowControl w:val="0"/>
        <w:ind w:left="720"/>
        <w:rPr>
          <w:szCs w:val="24"/>
        </w:rPr>
      </w:pPr>
    </w:p>
    <w:p w:rsidR="0030307C" w:rsidP="00F45081" w14:paraId="7A7BAB05" w14:textId="1781650F">
      <w:pPr>
        <w:widowControl w:val="0"/>
        <w:ind w:left="720"/>
        <w:rPr>
          <w:szCs w:val="24"/>
        </w:rPr>
      </w:pPr>
      <w:r w:rsidRPr="008B6DA5">
        <w:rPr>
          <w:szCs w:val="24"/>
        </w:rPr>
        <w:t>The details of each</w:t>
      </w:r>
      <w:r>
        <w:rPr>
          <w:szCs w:val="24"/>
        </w:rPr>
        <w:t xml:space="preserve"> p</w:t>
      </w:r>
      <w:r w:rsidRPr="008B6DA5">
        <w:rPr>
          <w:szCs w:val="24"/>
        </w:rPr>
        <w:t>aperwork requiremen</w:t>
      </w:r>
      <w:r>
        <w:rPr>
          <w:szCs w:val="24"/>
        </w:rPr>
        <w:t>t</w:t>
      </w:r>
      <w:r w:rsidRPr="008B6DA5">
        <w:rPr>
          <w:szCs w:val="24"/>
        </w:rPr>
        <w:t xml:space="preserve"> are covered under question 12 of this document.</w:t>
      </w:r>
    </w:p>
    <w:p w:rsidR="00657752" w:rsidP="00F45081" w14:paraId="5FE2E1AE" w14:textId="77777777">
      <w:pPr>
        <w:widowControl w:val="0"/>
        <w:ind w:left="720"/>
        <w:rPr>
          <w:szCs w:val="24"/>
        </w:rPr>
      </w:pPr>
    </w:p>
    <w:p w:rsidR="00842316" w:rsidRPr="00DF5407" w:rsidP="00842316" w14:paraId="0A86E5D0" w14:textId="77777777">
      <w:pPr>
        <w:widowControl w:val="0"/>
        <w:numPr>
          <w:ilvl w:val="0"/>
          <w:numId w:val="6"/>
        </w:numPr>
        <w:ind w:hanging="720"/>
      </w:pPr>
      <w:r w:rsidRPr="126158C5">
        <w:rPr>
          <w:b/>
          <w:bCs/>
          <w:u w:val="single"/>
        </w:rPr>
        <w:t>Extent of automated information collection</w:t>
      </w:r>
      <w:r>
        <w:t>.</w:t>
      </w:r>
      <w:r>
        <w:t xml:space="preserve"> </w:t>
      </w:r>
    </w:p>
    <w:p w:rsidR="00842316" w:rsidRPr="00DF5407" w:rsidP="00842316" w14:paraId="742B1D39" w14:textId="77777777">
      <w:pPr>
        <w:widowControl w:val="0"/>
        <w:rPr>
          <w:szCs w:val="24"/>
        </w:rPr>
      </w:pPr>
    </w:p>
    <w:p w:rsidR="00425CEC" w:rsidRPr="00DF5407" w:rsidP="00E85E3A" w14:paraId="350D0A8B" w14:textId="77777777">
      <w:pPr>
        <w:widowControl w:val="0"/>
        <w:ind w:left="720"/>
        <w:rPr>
          <w:szCs w:val="24"/>
        </w:rPr>
      </w:pPr>
      <w:r w:rsidRPr="00DF5407">
        <w:rPr>
          <w:szCs w:val="24"/>
        </w:rPr>
        <w:t xml:space="preserve">Over the years, FRA has strongly supported and highly encouraged the use of advanced </w:t>
      </w:r>
      <w:r w:rsidRPr="00DF5407">
        <w:rPr>
          <w:szCs w:val="24"/>
        </w:rPr>
        <w:t xml:space="preserve">automated technology, particularly electronic recordkeeping, to reduce </w:t>
      </w:r>
      <w:r w:rsidRPr="00DF5407" w:rsidR="004C12DB">
        <w:rPr>
          <w:szCs w:val="24"/>
        </w:rPr>
        <w:t xml:space="preserve">the </w:t>
      </w:r>
      <w:r w:rsidRPr="00DF5407">
        <w:rPr>
          <w:szCs w:val="24"/>
        </w:rPr>
        <w:t>burden on railroads and other entities that submit or retain information required by the agency.</w:t>
      </w:r>
      <w:r w:rsidRPr="00DF5407" w:rsidR="00536F45">
        <w:rPr>
          <w:szCs w:val="24"/>
        </w:rPr>
        <w:t xml:space="preserve">  </w:t>
      </w:r>
    </w:p>
    <w:p w:rsidR="00EA4B02" w:rsidP="00E85E3A" w14:paraId="4C9FA685" w14:textId="77CC115B">
      <w:pPr>
        <w:widowControl w:val="0"/>
        <w:ind w:left="720"/>
        <w:rPr>
          <w:szCs w:val="24"/>
        </w:rPr>
      </w:pPr>
      <w:r w:rsidRPr="00DF5407">
        <w:rPr>
          <w:szCs w:val="24"/>
        </w:rPr>
        <w:t xml:space="preserve">49 CFR </w:t>
      </w:r>
      <w:r w:rsidR="00846E59">
        <w:rPr>
          <w:szCs w:val="24"/>
        </w:rPr>
        <w:t>§</w:t>
      </w:r>
      <w:r w:rsidRPr="00DF5407" w:rsidR="00846E59">
        <w:rPr>
          <w:szCs w:val="24"/>
        </w:rPr>
        <w:t xml:space="preserve"> </w:t>
      </w:r>
      <w:r w:rsidRPr="00DF5407" w:rsidR="00425CEC">
        <w:rPr>
          <w:szCs w:val="24"/>
        </w:rPr>
        <w:t>2</w:t>
      </w:r>
      <w:r w:rsidR="003F4E51">
        <w:rPr>
          <w:szCs w:val="24"/>
        </w:rPr>
        <w:t>20.313</w:t>
      </w:r>
      <w:r w:rsidRPr="00DF5407" w:rsidR="00425CEC">
        <w:rPr>
          <w:szCs w:val="24"/>
        </w:rPr>
        <w:t>(</w:t>
      </w:r>
      <w:r w:rsidR="003F4E51">
        <w:rPr>
          <w:szCs w:val="24"/>
        </w:rPr>
        <w:t>c</w:t>
      </w:r>
      <w:r w:rsidRPr="00DF5407" w:rsidR="00425CEC">
        <w:rPr>
          <w:szCs w:val="24"/>
        </w:rPr>
        <w:t>)</w:t>
      </w:r>
      <w:r w:rsidRPr="00DF5407">
        <w:rPr>
          <w:szCs w:val="24"/>
        </w:rPr>
        <w:t xml:space="preserve">, </w:t>
      </w:r>
      <w:r w:rsidR="003F4E51">
        <w:rPr>
          <w:i/>
          <w:szCs w:val="24"/>
        </w:rPr>
        <w:t>Records</w:t>
      </w:r>
      <w:r w:rsidRPr="00DF5407">
        <w:rPr>
          <w:szCs w:val="24"/>
        </w:rPr>
        <w:t>,</w:t>
      </w:r>
      <w:r w:rsidRPr="00DF5407" w:rsidR="00425CEC">
        <w:rPr>
          <w:szCs w:val="24"/>
        </w:rPr>
        <w:t xml:space="preserve"> permits all documents </w:t>
      </w:r>
      <w:r>
        <w:rPr>
          <w:szCs w:val="24"/>
        </w:rPr>
        <w:t xml:space="preserve">to be </w:t>
      </w:r>
      <w:r w:rsidR="003F4E51">
        <w:rPr>
          <w:szCs w:val="24"/>
        </w:rPr>
        <w:t>retained by electronic recordkeeping</w:t>
      </w:r>
      <w:r>
        <w:rPr>
          <w:szCs w:val="24"/>
        </w:rPr>
        <w:t>.</w:t>
      </w:r>
      <w:r>
        <w:rPr>
          <w:rStyle w:val="FootnoteReference"/>
          <w:szCs w:val="24"/>
        </w:rPr>
        <w:footnoteReference w:id="7"/>
      </w:r>
      <w:r>
        <w:rPr>
          <w:szCs w:val="24"/>
        </w:rPr>
        <w:t xml:space="preserve"> </w:t>
      </w:r>
      <w:r w:rsidR="003F4E51">
        <w:rPr>
          <w:szCs w:val="24"/>
        </w:rPr>
        <w:t xml:space="preserve"> </w:t>
      </w:r>
      <w:r w:rsidRPr="00DF5407" w:rsidR="009E1FFC">
        <w:rPr>
          <w:szCs w:val="24"/>
        </w:rPr>
        <w:t xml:space="preserve"> </w:t>
      </w:r>
    </w:p>
    <w:p w:rsidR="00EA4B02" w:rsidP="00E85E3A" w14:paraId="33CF5700" w14:textId="77777777">
      <w:pPr>
        <w:widowControl w:val="0"/>
        <w:ind w:left="720"/>
        <w:rPr>
          <w:szCs w:val="24"/>
        </w:rPr>
      </w:pPr>
    </w:p>
    <w:p w:rsidR="009D5AFA" w:rsidRPr="00DF5407" w:rsidP="00E85E3A" w14:paraId="505A53A2" w14:textId="6AC2D8CD">
      <w:pPr>
        <w:widowControl w:val="0"/>
        <w:ind w:left="720"/>
      </w:pPr>
      <w:r>
        <w:t>At least 80</w:t>
      </w:r>
      <w:r w:rsidR="00B568AD">
        <w:t>% of</w:t>
      </w:r>
      <w:r w:rsidR="00EA4B02">
        <w:t xml:space="preserve"> all responses </w:t>
      </w:r>
      <w:r w:rsidR="00433DF0">
        <w:t>w</w:t>
      </w:r>
      <w:r w:rsidR="0095258C">
        <w:t>ill</w:t>
      </w:r>
      <w:r w:rsidR="00433DF0">
        <w:t xml:space="preserve"> </w:t>
      </w:r>
      <w:r w:rsidR="00EA4B02">
        <w:t xml:space="preserve">be kept electronically, </w:t>
      </w:r>
      <w:r w:rsidR="00DD3F6F">
        <w:t>and</w:t>
      </w:r>
      <w:r w:rsidR="00EA4B02">
        <w:t xml:space="preserve"> information collection requirements outlined in this rule involve the minimal use of paper.  Where written paper requirements are specified</w:t>
      </w:r>
      <w:r w:rsidR="00BC5109">
        <w:t xml:space="preserve"> in part 220</w:t>
      </w:r>
      <w:r w:rsidR="00EA4B02">
        <w:t xml:space="preserve">, FRA has done so to improve safety in the daily railroad environment </w:t>
      </w:r>
      <w:r w:rsidR="00251C5D">
        <w:t xml:space="preserve">by reducing the likelihood of misunderstandings or </w:t>
      </w:r>
      <w:r w:rsidR="00B568AD">
        <w:t>miscommunication</w:t>
      </w:r>
      <w:r w:rsidR="00251C5D">
        <w:t xml:space="preserve"> between dispatchers/operators and train crews, and dispatchers/operators and other railroad employees before a mandatory directive is acted upon.  </w:t>
      </w:r>
    </w:p>
    <w:p w:rsidR="009D5AFA" w:rsidP="00E85E3A" w14:paraId="34473F3A" w14:textId="13E05B86">
      <w:pPr>
        <w:widowControl w:val="0"/>
        <w:ind w:left="720"/>
        <w:rPr>
          <w:szCs w:val="24"/>
        </w:rPr>
      </w:pPr>
    </w:p>
    <w:p w:rsidR="008C55A3" w:rsidRPr="00DF5407" w:rsidP="008C55A3" w14:paraId="79C78324" w14:textId="77777777">
      <w:pPr>
        <w:widowControl w:val="0"/>
        <w:rPr>
          <w:szCs w:val="24"/>
        </w:rPr>
      </w:pPr>
      <w:r w:rsidRPr="00DF5407">
        <w:rPr>
          <w:b/>
          <w:szCs w:val="24"/>
        </w:rPr>
        <w:t>4.</w:t>
      </w:r>
      <w:r w:rsidRPr="00DF5407">
        <w:rPr>
          <w:b/>
          <w:szCs w:val="24"/>
        </w:rPr>
        <w:tab/>
      </w:r>
      <w:r w:rsidRPr="00DF5407">
        <w:rPr>
          <w:b/>
          <w:szCs w:val="24"/>
          <w:u w:val="single"/>
        </w:rPr>
        <w:t>Efforts to identify duplication</w:t>
      </w:r>
      <w:r w:rsidRPr="00DF5407">
        <w:rPr>
          <w:szCs w:val="24"/>
        </w:rPr>
        <w:t>.</w:t>
      </w:r>
    </w:p>
    <w:p w:rsidR="000867BF" w:rsidRPr="00DF5407" w:rsidP="000867BF" w14:paraId="75FEFC81" w14:textId="77777777">
      <w:pPr>
        <w:widowControl w:val="0"/>
        <w:ind w:left="360"/>
        <w:rPr>
          <w:b/>
          <w:szCs w:val="24"/>
        </w:rPr>
      </w:pPr>
    </w:p>
    <w:p w:rsidR="007212A4" w:rsidP="00125034" w14:paraId="58AD16A6" w14:textId="502AC5EA">
      <w:pPr>
        <w:widowControl w:val="0"/>
        <w:ind w:left="720"/>
      </w:pPr>
      <w:r>
        <w:t>To FRA’s knowledge, this</w:t>
      </w:r>
      <w:r w:rsidR="00D825E6">
        <w:t xml:space="preserve"> </w:t>
      </w:r>
      <w:r>
        <w:t>information is</w:t>
      </w:r>
      <w:r w:rsidR="00D825E6">
        <w:t xml:space="preserve"> </w:t>
      </w:r>
      <w:r>
        <w:t xml:space="preserve">not duplicated </w:t>
      </w:r>
      <w:r w:rsidR="0059739E">
        <w:t>else</w:t>
      </w:r>
      <w:r>
        <w:t xml:space="preserve">where.  Similar data is not available from any other approved source. </w:t>
      </w:r>
    </w:p>
    <w:p w:rsidR="00125034" w:rsidP="00125034" w14:paraId="0EAF0FCA" w14:textId="77777777">
      <w:pPr>
        <w:widowControl w:val="0"/>
        <w:ind w:left="720"/>
        <w:rPr>
          <w:szCs w:val="24"/>
          <w:highlight w:val="yellow"/>
        </w:rPr>
      </w:pPr>
    </w:p>
    <w:p w:rsidR="00EE3382" w:rsidRPr="00DF5407" w:rsidP="00EE3382" w14:paraId="06612B53" w14:textId="77777777">
      <w:pPr>
        <w:widowControl w:val="0"/>
        <w:rPr>
          <w:szCs w:val="24"/>
        </w:rPr>
      </w:pPr>
      <w:r w:rsidRPr="00DF5407">
        <w:rPr>
          <w:b/>
          <w:szCs w:val="24"/>
        </w:rPr>
        <w:t>5.</w:t>
      </w:r>
      <w:r w:rsidRPr="00DF5407">
        <w:rPr>
          <w:b/>
          <w:szCs w:val="24"/>
        </w:rPr>
        <w:tab/>
      </w:r>
      <w:r w:rsidRPr="00DF5407">
        <w:rPr>
          <w:b/>
          <w:szCs w:val="24"/>
          <w:u w:val="single"/>
        </w:rPr>
        <w:t>Efforts to minimize the burden on small businesses</w:t>
      </w:r>
      <w:r w:rsidRPr="00DF5407">
        <w:rPr>
          <w:szCs w:val="24"/>
        </w:rPr>
        <w:t>.</w:t>
      </w:r>
    </w:p>
    <w:p w:rsidR="00351142" w:rsidRPr="00251C5D" w:rsidP="00695E93" w14:paraId="2399E5C6" w14:textId="1B44C18A">
      <w:pPr>
        <w:widowControl w:val="0"/>
      </w:pPr>
      <w:r>
        <w:rPr>
          <w:szCs w:val="24"/>
        </w:rPr>
        <w:tab/>
      </w:r>
    </w:p>
    <w:p w:rsidR="008B2B8A" w:rsidP="00251C5D" w14:paraId="4256E040" w14:textId="1F993B37">
      <w:pPr>
        <w:widowControl w:val="0"/>
        <w:ind w:left="720" w:hanging="90"/>
      </w:pPr>
      <w:r>
        <w:t>“Small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“short-line railroad” with fewer than 1,500 employees, a “commuter rail system” with annual receipts of less than $</w:t>
      </w:r>
      <w:r w:rsidR="4A727CC7">
        <w:t>47.0</w:t>
      </w:r>
      <w:r>
        <w:t xml:space="preserve"> million dollars, or a contractor that performs support activities for railroads with annual receipts of less than $</w:t>
      </w:r>
      <w:r w:rsidR="61F1C735">
        <w:t>34.0</w:t>
      </w:r>
      <w:r>
        <w:t xml:space="preserve"> million.  Additionally, 5 U.S.C. 601 defines as “small entities” governments of cities, counties, towns, townships, villages, school districts, or special districts with populations less than 50,000.  </w:t>
      </w:r>
    </w:p>
    <w:p w:rsidR="008B2B8A" w:rsidP="00251C5D" w14:paraId="4FB2BE21" w14:textId="77777777">
      <w:pPr>
        <w:widowControl w:val="0"/>
        <w:ind w:left="720" w:hanging="90"/>
      </w:pPr>
    </w:p>
    <w:p w:rsidR="009237AF" w:rsidP="00251C5D" w14:paraId="48C91D3F" w14:textId="179E265F">
      <w:pPr>
        <w:widowControl w:val="0"/>
        <w:ind w:left="720"/>
      </w:pPr>
      <w:r>
        <w:t>Additionally, i</w:t>
      </w:r>
      <w:r w:rsidR="00251C5D">
        <w:t>n consultation with SBA</w:t>
      </w:r>
      <w:r w:rsidR="0059739E">
        <w:t xml:space="preserve">, </w:t>
      </w:r>
      <w:r w:rsidR="00251C5D">
        <w:t>FRA has published a final statement of agency policy that formally establishes small entities as railroads, contractors, and hazardous materials shippers that meet the revenue requirements of a Class III railroad</w:t>
      </w:r>
      <w:r w:rsidR="00F06036">
        <w:t xml:space="preserve">.  </w:t>
      </w:r>
      <w:r w:rsidR="00251C5D">
        <w:t>Approximately 7</w:t>
      </w:r>
      <w:r w:rsidR="3574BC8E">
        <w:t>30</w:t>
      </w:r>
      <w:r w:rsidR="00251C5D">
        <w:t xml:space="preserve"> railroads meet the criteria for small entities</w:t>
      </w:r>
      <w:r w:rsidR="00321636">
        <w:t>.</w:t>
      </w:r>
      <w:r w:rsidR="00251C5D">
        <w:t xml:space="preserve">  </w:t>
      </w:r>
    </w:p>
    <w:p w:rsidR="009237AF" w:rsidP="00251C5D" w14:paraId="1C13624A" w14:textId="77777777">
      <w:pPr>
        <w:widowControl w:val="0"/>
        <w:ind w:left="720"/>
      </w:pPr>
    </w:p>
    <w:p w:rsidR="001B3921" w:rsidRPr="00251C5D" w:rsidP="00251C5D" w14:paraId="05348309" w14:textId="59B24A69">
      <w:pPr>
        <w:widowControl w:val="0"/>
        <w:ind w:left="720"/>
        <w:rPr>
          <w:szCs w:val="24"/>
        </w:rPr>
      </w:pPr>
      <w:r>
        <w:t>Because m</w:t>
      </w:r>
      <w:r w:rsidR="00251C5D">
        <w:t xml:space="preserve">any of these </w:t>
      </w:r>
      <w:r w:rsidR="00AF1613">
        <w:t>small</w:t>
      </w:r>
      <w:r w:rsidR="00251C5D">
        <w:t xml:space="preserve"> railroad</w:t>
      </w:r>
      <w:r w:rsidR="00AF1613">
        <w:t>s</w:t>
      </w:r>
      <w:r w:rsidR="00251C5D">
        <w:t xml:space="preserve"> rely on cell phones for train operations</w:t>
      </w:r>
      <w:r>
        <w:t>, p</w:t>
      </w:r>
      <w:r w:rsidR="00C50076">
        <w:t xml:space="preserve">art </w:t>
      </w:r>
      <w:r w:rsidR="00192860">
        <w:t>220 provides</w:t>
      </w:r>
      <w:r w:rsidR="001C4A3E">
        <w:t xml:space="preserve"> </w:t>
      </w:r>
      <w:r w:rsidR="00251C5D">
        <w:t>exception</w:t>
      </w:r>
      <w:r w:rsidR="004C325A">
        <w:t>s</w:t>
      </w:r>
      <w:r w:rsidR="00251C5D">
        <w:t xml:space="preserve"> for railroad operating employees to use railroad-supplied or railroad-authorized electronic devices to conduct train or switching operations “under conditions authorized under 49 CFR Part 220</w:t>
      </w:r>
      <w:r w:rsidR="00630C6D">
        <w:t>.</w:t>
      </w:r>
      <w:r w:rsidR="00251C5D">
        <w:t xml:space="preserve">” </w:t>
      </w:r>
      <w:r w:rsidR="00D732C0">
        <w:t xml:space="preserve"> </w:t>
      </w:r>
      <w:r w:rsidR="00630C6D">
        <w:t xml:space="preserve">However, </w:t>
      </w:r>
      <w:r w:rsidR="005C7DB5">
        <w:t xml:space="preserve">where small railroads are not excepted from </w:t>
      </w:r>
      <w:r w:rsidR="003B4916">
        <w:t xml:space="preserve">part 220 </w:t>
      </w:r>
      <w:r w:rsidR="005C7DB5">
        <w:t>requirements, such as</w:t>
      </w:r>
      <w:r w:rsidR="00251C5D">
        <w:t xml:space="preserve"> </w:t>
      </w:r>
      <w:r w:rsidRPr="00251C5D" w:rsidR="00251C5D">
        <w:rPr>
          <w:szCs w:val="24"/>
        </w:rPr>
        <w:t>from the requirement</w:t>
      </w:r>
      <w:r>
        <w:rPr>
          <w:szCs w:val="24"/>
        </w:rPr>
        <w:t>s</w:t>
      </w:r>
      <w:r w:rsidRPr="00251C5D" w:rsidR="00251C5D">
        <w:rPr>
          <w:szCs w:val="24"/>
        </w:rPr>
        <w:t xml:space="preserve"> to provide </w:t>
      </w:r>
      <w:r w:rsidR="003E0554">
        <w:rPr>
          <w:szCs w:val="24"/>
        </w:rPr>
        <w:t xml:space="preserve">written </w:t>
      </w:r>
      <w:r w:rsidR="00831F40">
        <w:rPr>
          <w:szCs w:val="24"/>
        </w:rPr>
        <w:t xml:space="preserve">rules of </w:t>
      </w:r>
      <w:r w:rsidRPr="00251C5D" w:rsidR="00251C5D">
        <w:rPr>
          <w:szCs w:val="24"/>
        </w:rPr>
        <w:t>instruction</w:t>
      </w:r>
      <w:r w:rsidR="00831F40">
        <w:rPr>
          <w:szCs w:val="24"/>
        </w:rPr>
        <w:t xml:space="preserve">, </w:t>
      </w:r>
      <w:r w:rsidR="00F34233">
        <w:rPr>
          <w:szCs w:val="24"/>
        </w:rPr>
        <w:t>training</w:t>
      </w:r>
      <w:r w:rsidR="009907C8">
        <w:rPr>
          <w:szCs w:val="24"/>
        </w:rPr>
        <w:t>,</w:t>
      </w:r>
      <w:r w:rsidR="002C4AB9">
        <w:rPr>
          <w:szCs w:val="24"/>
        </w:rPr>
        <w:t xml:space="preserve"> and testing</w:t>
      </w:r>
      <w:r w:rsidR="00F34233">
        <w:rPr>
          <w:szCs w:val="24"/>
        </w:rPr>
        <w:t xml:space="preserve"> </w:t>
      </w:r>
      <w:r w:rsidRPr="00251C5D" w:rsidR="00251C5D">
        <w:rPr>
          <w:szCs w:val="24"/>
        </w:rPr>
        <w:t>to its operating employees on the substance of the regulation</w:t>
      </w:r>
      <w:r w:rsidR="00610426">
        <w:rPr>
          <w:szCs w:val="24"/>
        </w:rPr>
        <w:t xml:space="preserve">, </w:t>
      </w:r>
      <w:r w:rsidR="001C4A3E">
        <w:rPr>
          <w:szCs w:val="24"/>
        </w:rPr>
        <w:t xml:space="preserve">FRA has determined that the </w:t>
      </w:r>
      <w:r w:rsidR="00A93248">
        <w:rPr>
          <w:szCs w:val="24"/>
        </w:rPr>
        <w:t xml:space="preserve">paperwork requirements are not </w:t>
      </w:r>
      <w:r w:rsidR="001C4A3E">
        <w:rPr>
          <w:szCs w:val="24"/>
        </w:rPr>
        <w:t>b</w:t>
      </w:r>
      <w:r w:rsidR="00A93248">
        <w:rPr>
          <w:szCs w:val="24"/>
        </w:rPr>
        <w:t>urdensome</w:t>
      </w:r>
      <w:r w:rsidR="001C4A3E">
        <w:rPr>
          <w:szCs w:val="24"/>
        </w:rPr>
        <w:t xml:space="preserve"> to small railroads</w:t>
      </w:r>
      <w:r w:rsidR="00A93248">
        <w:rPr>
          <w:szCs w:val="24"/>
        </w:rPr>
        <w:t>.</w:t>
      </w:r>
      <w:r w:rsidRPr="00251C5D" w:rsidR="00251C5D">
        <w:rPr>
          <w:szCs w:val="24"/>
        </w:rPr>
        <w:t xml:space="preserve">  </w:t>
      </w:r>
      <w:r w:rsidR="00610426">
        <w:rPr>
          <w:szCs w:val="24"/>
        </w:rPr>
        <w:t>For example, p</w:t>
      </w:r>
      <w:r w:rsidR="00CB268D">
        <w:rPr>
          <w:szCs w:val="24"/>
        </w:rPr>
        <w:t>rogram r</w:t>
      </w:r>
      <w:r w:rsidRPr="00251C5D" w:rsidR="00251C5D">
        <w:rPr>
          <w:szCs w:val="24"/>
        </w:rPr>
        <w:t>evision</w:t>
      </w:r>
      <w:r w:rsidR="00CB268D">
        <w:rPr>
          <w:szCs w:val="24"/>
        </w:rPr>
        <w:t>s are</w:t>
      </w:r>
      <w:r w:rsidRPr="00251C5D" w:rsidR="00251C5D">
        <w:rPr>
          <w:szCs w:val="24"/>
        </w:rPr>
        <w:t xml:space="preserve"> not expected to entail more than one labor hour per railroad.  </w:t>
      </w:r>
    </w:p>
    <w:p w:rsidR="00160866" w:rsidRPr="00DF5407" w:rsidP="00695E93" w14:paraId="792F4FD0" w14:textId="77777777">
      <w:pPr>
        <w:widowControl w:val="0"/>
        <w:ind w:left="720"/>
        <w:rPr>
          <w:szCs w:val="24"/>
        </w:rPr>
      </w:pPr>
    </w:p>
    <w:p w:rsidR="00DB7808" w:rsidRPr="00DF5407" w:rsidP="126158C5" w14:paraId="2715D912" w14:textId="77777777">
      <w:pPr>
        <w:widowControl w:val="0"/>
        <w:ind w:left="720" w:hanging="720"/>
        <w:rPr>
          <w:b/>
          <w:bCs/>
        </w:rPr>
      </w:pPr>
      <w:r w:rsidRPr="126158C5">
        <w:rPr>
          <w:b/>
          <w:bCs/>
        </w:rPr>
        <w:t>6.</w:t>
      </w:r>
      <w:r>
        <w:tab/>
      </w:r>
      <w:r w:rsidRPr="126158C5">
        <w:rPr>
          <w:b/>
          <w:bCs/>
          <w:u w:val="single"/>
        </w:rPr>
        <w:t>Impact of less frequent collection of information</w:t>
      </w:r>
      <w:r>
        <w:t>.</w:t>
      </w:r>
    </w:p>
    <w:p w:rsidR="004B510C" w14:paraId="0C3560C8" w14:textId="5EAE2B96">
      <w:pPr>
        <w:widowControl w:val="0"/>
        <w:rPr>
          <w:b/>
          <w:szCs w:val="24"/>
        </w:rPr>
      </w:pPr>
      <w:r>
        <w:rPr>
          <w:b/>
          <w:szCs w:val="24"/>
        </w:rPr>
        <w:tab/>
      </w:r>
    </w:p>
    <w:p w:rsidR="009A08C8" w:rsidP="002006CA" w14:paraId="73C187FD" w14:textId="56E395BF">
      <w:pPr>
        <w:widowControl w:val="0"/>
        <w:ind w:left="720"/>
        <w:rPr>
          <w:color w:val="000000" w:themeColor="text1"/>
        </w:rPr>
      </w:pPr>
      <w:r w:rsidRPr="003A0471">
        <w:rPr>
          <w:color w:val="000000" w:themeColor="text1"/>
        </w:rPr>
        <w:t>If FRA did not collect this information</w:t>
      </w:r>
      <w:r w:rsidR="005D0352">
        <w:rPr>
          <w:color w:val="000000" w:themeColor="text1"/>
        </w:rPr>
        <w:t>,</w:t>
      </w:r>
      <w:r w:rsidRPr="003A0471">
        <w:rPr>
          <w:color w:val="000000" w:themeColor="text1"/>
        </w:rPr>
        <w:t xml:space="preserve"> or collected it less frequently, railroad safety </w:t>
      </w:r>
      <w:r w:rsidR="008E007D">
        <w:rPr>
          <w:color w:val="000000" w:themeColor="text1"/>
        </w:rPr>
        <w:t>in the United St</w:t>
      </w:r>
      <w:r w:rsidR="00125034">
        <w:rPr>
          <w:color w:val="000000" w:themeColor="text1"/>
        </w:rPr>
        <w:t>a</w:t>
      </w:r>
      <w:r w:rsidR="008E007D">
        <w:rPr>
          <w:color w:val="000000" w:themeColor="text1"/>
        </w:rPr>
        <w:t xml:space="preserve">tes </w:t>
      </w:r>
      <w:r w:rsidRPr="003A0471">
        <w:rPr>
          <w:color w:val="000000" w:themeColor="text1"/>
        </w:rPr>
        <w:t xml:space="preserve">would be directly and adversely impacted.  </w:t>
      </w:r>
      <w:r w:rsidRPr="003A0471" w:rsidR="002006CA">
        <w:rPr>
          <w:color w:val="000000" w:themeColor="text1"/>
        </w:rPr>
        <w:t>Clear and accurate communication</w:t>
      </w:r>
      <w:r w:rsidR="002006CA">
        <w:rPr>
          <w:color w:val="000000" w:themeColor="text1"/>
        </w:rPr>
        <w:t xml:space="preserve"> </w:t>
      </w:r>
      <w:r w:rsidRPr="003A0471" w:rsidR="002006CA">
        <w:rPr>
          <w:color w:val="000000" w:themeColor="text1"/>
        </w:rPr>
        <w:t>without the needless distractions of cell phones and other electronic devices</w:t>
      </w:r>
      <w:r w:rsidR="002006CA">
        <w:rPr>
          <w:color w:val="000000" w:themeColor="text1"/>
        </w:rPr>
        <w:t xml:space="preserve"> </w:t>
      </w:r>
      <w:r w:rsidRPr="003A0471" w:rsidR="002006CA">
        <w:rPr>
          <w:color w:val="000000" w:themeColor="text1"/>
        </w:rPr>
        <w:t>is critical for the safe movement of trains.  Based on recent railroad accident history, it is imperative that railroads co</w:t>
      </w:r>
      <w:r w:rsidR="00350572">
        <w:rPr>
          <w:color w:val="000000" w:themeColor="text1"/>
        </w:rPr>
        <w:t>mply with</w:t>
      </w:r>
      <w:r w:rsidRPr="003A0471" w:rsidR="002006CA">
        <w:rPr>
          <w:color w:val="000000" w:themeColor="text1"/>
        </w:rPr>
        <w:t xml:space="preserve"> </w:t>
      </w:r>
      <w:r w:rsidR="002006CA">
        <w:rPr>
          <w:color w:val="000000" w:themeColor="text1"/>
        </w:rPr>
        <w:t xml:space="preserve">part 220 </w:t>
      </w:r>
      <w:r w:rsidRPr="003A0471" w:rsidR="002006CA">
        <w:rPr>
          <w:color w:val="000000" w:themeColor="text1"/>
        </w:rPr>
        <w:t>requirements and include in their operating rules restrictions</w:t>
      </w:r>
      <w:r w:rsidR="002208ED">
        <w:rPr>
          <w:color w:val="000000" w:themeColor="text1"/>
        </w:rPr>
        <w:t xml:space="preserve"> and required training</w:t>
      </w:r>
      <w:r w:rsidRPr="003A0471" w:rsidR="002006CA">
        <w:rPr>
          <w:color w:val="000000" w:themeColor="text1"/>
        </w:rPr>
        <w:t xml:space="preserve"> on the use of mobile telephones</w:t>
      </w:r>
      <w:r w:rsidR="00E31850">
        <w:rPr>
          <w:color w:val="000000" w:themeColor="text1"/>
        </w:rPr>
        <w:t>,</w:t>
      </w:r>
      <w:r w:rsidRPr="003A0471" w:rsidR="002006CA">
        <w:rPr>
          <w:color w:val="000000" w:themeColor="text1"/>
        </w:rPr>
        <w:t xml:space="preserve"> </w:t>
      </w:r>
      <w:r w:rsidR="00CC32CD">
        <w:rPr>
          <w:color w:val="000000" w:themeColor="text1"/>
        </w:rPr>
        <w:t>radios</w:t>
      </w:r>
      <w:r w:rsidR="00E31850">
        <w:rPr>
          <w:color w:val="000000" w:themeColor="text1"/>
        </w:rPr>
        <w:t>,</w:t>
      </w:r>
      <w:r w:rsidR="00CC32CD">
        <w:rPr>
          <w:color w:val="000000" w:themeColor="text1"/>
        </w:rPr>
        <w:t xml:space="preserve"> </w:t>
      </w:r>
      <w:r w:rsidRPr="003A0471" w:rsidR="002006CA">
        <w:rPr>
          <w:color w:val="000000" w:themeColor="text1"/>
        </w:rPr>
        <w:t xml:space="preserve">and other electronic </w:t>
      </w:r>
      <w:r w:rsidR="00DA1328">
        <w:rPr>
          <w:color w:val="000000" w:themeColor="text1"/>
        </w:rPr>
        <w:t xml:space="preserve">communication </w:t>
      </w:r>
      <w:r w:rsidRPr="003A0471" w:rsidR="002006CA">
        <w:rPr>
          <w:color w:val="000000" w:themeColor="text1"/>
        </w:rPr>
        <w:t xml:space="preserve">devices.  </w:t>
      </w:r>
    </w:p>
    <w:p w:rsidR="009A08C8" w:rsidP="002006CA" w14:paraId="63B80A6E" w14:textId="77777777">
      <w:pPr>
        <w:widowControl w:val="0"/>
        <w:ind w:left="720"/>
        <w:rPr>
          <w:color w:val="000000" w:themeColor="text1"/>
        </w:rPr>
      </w:pPr>
    </w:p>
    <w:p w:rsidR="00247BE2" w:rsidP="00BC1F20" w14:paraId="7D940211" w14:textId="06FECFCD">
      <w:pPr>
        <w:widowControl w:val="0"/>
        <w:ind w:left="720"/>
        <w:rPr>
          <w:color w:val="000000" w:themeColor="text1"/>
        </w:rPr>
      </w:pPr>
      <w:r>
        <w:rPr>
          <w:color w:val="000000" w:themeColor="text1"/>
        </w:rPr>
        <w:t xml:space="preserve">Specifically, </w:t>
      </w:r>
      <w:r w:rsidRPr="003A0471">
        <w:rPr>
          <w:color w:val="000000" w:themeColor="text1"/>
        </w:rPr>
        <w:t>§§ </w:t>
      </w:r>
      <w:r w:rsidRPr="126158C5" w:rsidR="005C2F7A">
        <w:rPr>
          <w:color w:val="000000" w:themeColor="text1"/>
        </w:rPr>
        <w:t xml:space="preserve">220.9 and 220.11 </w:t>
      </w:r>
      <w:r w:rsidR="005C2F7A">
        <w:rPr>
          <w:color w:val="000000" w:themeColor="text1"/>
        </w:rPr>
        <w:t>require</w:t>
      </w:r>
      <w:r w:rsidR="00C32264">
        <w:rPr>
          <w:color w:val="000000" w:themeColor="text1"/>
        </w:rPr>
        <w:t xml:space="preserve"> </w:t>
      </w:r>
      <w:r w:rsidRPr="126158C5" w:rsidR="00BC1F20">
        <w:rPr>
          <w:color w:val="000000" w:themeColor="text1"/>
        </w:rPr>
        <w:t xml:space="preserve">that each radio and wireless communication be tested </w:t>
      </w:r>
      <w:r w:rsidR="009A08C8">
        <w:rPr>
          <w:color w:val="000000" w:themeColor="text1"/>
        </w:rPr>
        <w:t xml:space="preserve">before the beginning of a work assignment </w:t>
      </w:r>
      <w:r w:rsidRPr="126158C5" w:rsidR="00BC1F20">
        <w:rPr>
          <w:color w:val="000000" w:themeColor="text1"/>
        </w:rPr>
        <w:t>to ensure proper functioning</w:t>
      </w:r>
      <w:r w:rsidR="002A793B">
        <w:rPr>
          <w:color w:val="000000" w:themeColor="text1"/>
        </w:rPr>
        <w:t>.  Without this information collection</w:t>
      </w:r>
      <w:r w:rsidR="009A08C8">
        <w:rPr>
          <w:color w:val="000000" w:themeColor="text1"/>
        </w:rPr>
        <w:t>,</w:t>
      </w:r>
      <w:r w:rsidR="002A793B">
        <w:rPr>
          <w:color w:val="000000" w:themeColor="text1"/>
        </w:rPr>
        <w:t xml:space="preserve"> </w:t>
      </w:r>
      <w:r w:rsidRPr="126158C5" w:rsidR="00BC1F20">
        <w:rPr>
          <w:color w:val="000000" w:themeColor="text1"/>
        </w:rPr>
        <w:t xml:space="preserve">FRA would have no way to verify that these tests were </w:t>
      </w:r>
      <w:r w:rsidRPr="126158C5" w:rsidR="007015B2">
        <w:rPr>
          <w:color w:val="000000" w:themeColor="text1"/>
        </w:rPr>
        <w:t>completed,</w:t>
      </w:r>
      <w:r w:rsidRPr="126158C5" w:rsidR="00BC1F20">
        <w:rPr>
          <w:color w:val="000000" w:themeColor="text1"/>
        </w:rPr>
        <w:t xml:space="preserve"> and </w:t>
      </w:r>
      <w:r w:rsidR="009A08C8">
        <w:rPr>
          <w:color w:val="000000" w:themeColor="text1"/>
        </w:rPr>
        <w:t xml:space="preserve">that </w:t>
      </w:r>
      <w:r w:rsidRPr="126158C5" w:rsidR="00BC1F20">
        <w:rPr>
          <w:color w:val="000000" w:themeColor="text1"/>
        </w:rPr>
        <w:t>the equipment work</w:t>
      </w:r>
      <w:r w:rsidR="00D72668">
        <w:rPr>
          <w:color w:val="000000" w:themeColor="text1"/>
        </w:rPr>
        <w:t>ed</w:t>
      </w:r>
      <w:r w:rsidRPr="126158C5" w:rsidR="00BC1F20">
        <w:rPr>
          <w:color w:val="000000" w:themeColor="text1"/>
        </w:rPr>
        <w:t xml:space="preserve"> as intended.  Malfunctioning radios </w:t>
      </w:r>
      <w:r w:rsidR="00CB0C99">
        <w:rPr>
          <w:color w:val="000000" w:themeColor="text1"/>
        </w:rPr>
        <w:t>may</w:t>
      </w:r>
      <w:r w:rsidRPr="126158C5" w:rsidR="00BC1F20">
        <w:rPr>
          <w:color w:val="000000" w:themeColor="text1"/>
        </w:rPr>
        <w:t xml:space="preserve"> lead to improper, unsafe, or unauthorized train movements</w:t>
      </w:r>
      <w:r w:rsidR="00CB0C99">
        <w:rPr>
          <w:color w:val="000000" w:themeColor="text1"/>
        </w:rPr>
        <w:t xml:space="preserve"> resulting </w:t>
      </w:r>
      <w:r w:rsidRPr="126158C5" w:rsidR="00BC1F20">
        <w:rPr>
          <w:color w:val="000000" w:themeColor="text1"/>
        </w:rPr>
        <w:t xml:space="preserve">in </w:t>
      </w:r>
      <w:r w:rsidR="00D72668">
        <w:rPr>
          <w:color w:val="000000" w:themeColor="text1"/>
        </w:rPr>
        <w:t>an</w:t>
      </w:r>
      <w:r w:rsidRPr="126158C5" w:rsidR="00BC1F20">
        <w:rPr>
          <w:color w:val="000000" w:themeColor="text1"/>
        </w:rPr>
        <w:t xml:space="preserve"> increase </w:t>
      </w:r>
      <w:r w:rsidR="00D72668">
        <w:rPr>
          <w:color w:val="000000" w:themeColor="text1"/>
        </w:rPr>
        <w:t>in the</w:t>
      </w:r>
      <w:r w:rsidRPr="126158C5" w:rsidR="00BC1F20">
        <w:rPr>
          <w:color w:val="000000" w:themeColor="text1"/>
        </w:rPr>
        <w:t xml:space="preserve"> numbers of accidents/incidents</w:t>
      </w:r>
      <w:r w:rsidR="00674DC9">
        <w:rPr>
          <w:color w:val="000000" w:themeColor="text1"/>
        </w:rPr>
        <w:t>, injuries, and fatalities.</w:t>
      </w:r>
    </w:p>
    <w:p w:rsidR="00BC1F20" w:rsidRPr="003A0471" w:rsidP="00BC1F20" w14:paraId="5026649B" w14:textId="7876B280">
      <w:pPr>
        <w:widowControl w:val="0"/>
        <w:ind w:left="720"/>
        <w:rPr>
          <w:color w:val="000000" w:themeColor="text1"/>
        </w:rPr>
      </w:pPr>
    </w:p>
    <w:p w:rsidR="000C1A25" w:rsidRPr="003A0471" w:rsidP="000C1A25" w14:paraId="04D87041" w14:textId="7388087C">
      <w:pPr>
        <w:widowControl w:val="0"/>
        <w:ind w:left="720"/>
        <w:rPr>
          <w:color w:val="000000" w:themeColor="text1"/>
        </w:rPr>
      </w:pPr>
      <w:r>
        <w:rPr>
          <w:color w:val="000000" w:themeColor="text1"/>
        </w:rPr>
        <w:t>The</w:t>
      </w:r>
      <w:r w:rsidRPr="003A0471">
        <w:rPr>
          <w:color w:val="000000" w:themeColor="text1"/>
        </w:rPr>
        <w:t xml:space="preserve"> </w:t>
      </w:r>
      <w:r>
        <w:rPr>
          <w:color w:val="000000" w:themeColor="text1"/>
        </w:rPr>
        <w:t xml:space="preserve">written program of instruction and recordkeeping </w:t>
      </w:r>
      <w:r w:rsidRPr="003A0471">
        <w:rPr>
          <w:color w:val="000000" w:themeColor="text1"/>
        </w:rPr>
        <w:t>re</w:t>
      </w:r>
      <w:r>
        <w:rPr>
          <w:color w:val="000000" w:themeColor="text1"/>
        </w:rPr>
        <w:t>quirements</w:t>
      </w:r>
      <w:r w:rsidRPr="003A0471">
        <w:rPr>
          <w:color w:val="000000" w:themeColor="text1"/>
        </w:rPr>
        <w:t xml:space="preserve"> under § 220.313</w:t>
      </w:r>
      <w:r>
        <w:rPr>
          <w:color w:val="000000" w:themeColor="text1"/>
        </w:rPr>
        <w:t xml:space="preserve"> allow FRA to confirm that railroads are </w:t>
      </w:r>
      <w:r w:rsidRPr="003A0471">
        <w:rPr>
          <w:color w:val="000000" w:themeColor="text1"/>
        </w:rPr>
        <w:t>provid</w:t>
      </w:r>
      <w:r>
        <w:rPr>
          <w:color w:val="000000" w:themeColor="text1"/>
        </w:rPr>
        <w:t>ing</w:t>
      </w:r>
      <w:r w:rsidRPr="003A0471">
        <w:rPr>
          <w:color w:val="000000" w:themeColor="text1"/>
        </w:rPr>
        <w:t xml:space="preserve"> </w:t>
      </w:r>
      <w:r>
        <w:rPr>
          <w:color w:val="000000" w:themeColor="text1"/>
        </w:rPr>
        <w:t>their operational employees with</w:t>
      </w:r>
      <w:r w:rsidRPr="003A0471">
        <w:rPr>
          <w:color w:val="000000" w:themeColor="text1"/>
        </w:rPr>
        <w:t xml:space="preserve"> essential trainin</w:t>
      </w:r>
      <w:r>
        <w:rPr>
          <w:color w:val="000000" w:themeColor="text1"/>
        </w:rPr>
        <w:t>g</w:t>
      </w:r>
      <w:r w:rsidR="00845AC4">
        <w:rPr>
          <w:color w:val="000000" w:themeColor="text1"/>
        </w:rPr>
        <w:t xml:space="preserve"> and periodic re-training</w:t>
      </w:r>
      <w:r w:rsidRPr="003A0471">
        <w:rPr>
          <w:color w:val="000000" w:themeColor="text1"/>
        </w:rPr>
        <w:t xml:space="preserve"> on </w:t>
      </w:r>
      <w:r>
        <w:rPr>
          <w:color w:val="000000" w:themeColor="text1"/>
        </w:rPr>
        <w:t>part 220</w:t>
      </w:r>
      <w:r w:rsidRPr="003A0471">
        <w:rPr>
          <w:color w:val="000000" w:themeColor="text1"/>
        </w:rPr>
        <w:t xml:space="preserve"> requirements</w:t>
      </w:r>
      <w:r>
        <w:rPr>
          <w:color w:val="000000" w:themeColor="text1"/>
        </w:rPr>
        <w:t xml:space="preserve"> </w:t>
      </w:r>
      <w:r w:rsidRPr="003A0471">
        <w:rPr>
          <w:color w:val="000000" w:themeColor="text1"/>
        </w:rPr>
        <w:t>and their own operating rules</w:t>
      </w:r>
      <w:r>
        <w:rPr>
          <w:color w:val="000000" w:themeColor="text1"/>
        </w:rPr>
        <w:t xml:space="preserve">, including the prohibition of the </w:t>
      </w:r>
      <w:r w:rsidRPr="003A0471">
        <w:rPr>
          <w:color w:val="000000" w:themeColor="text1"/>
        </w:rPr>
        <w:t>us</w:t>
      </w:r>
      <w:r>
        <w:rPr>
          <w:color w:val="000000" w:themeColor="text1"/>
        </w:rPr>
        <w:t>e</w:t>
      </w:r>
      <w:r w:rsidRPr="003A0471">
        <w:rPr>
          <w:color w:val="000000" w:themeColor="text1"/>
        </w:rPr>
        <w:t xml:space="preserve"> </w:t>
      </w:r>
      <w:r>
        <w:rPr>
          <w:color w:val="000000" w:themeColor="text1"/>
        </w:rPr>
        <w:t>of personal</w:t>
      </w:r>
      <w:r w:rsidRPr="003A0471">
        <w:rPr>
          <w:color w:val="000000" w:themeColor="text1"/>
        </w:rPr>
        <w:t xml:space="preserve"> electronic devices while performing highly sensitive safety functions</w:t>
      </w:r>
      <w:r>
        <w:rPr>
          <w:color w:val="000000" w:themeColor="text1"/>
        </w:rPr>
        <w:t xml:space="preserve">.  </w:t>
      </w:r>
      <w:r w:rsidRPr="003A0471">
        <w:rPr>
          <w:color w:val="000000" w:themeColor="text1"/>
        </w:rPr>
        <w:t>More knowledgeable and better trained railroad employees promote reliable, high</w:t>
      </w:r>
      <w:r>
        <w:rPr>
          <w:color w:val="000000" w:themeColor="text1"/>
        </w:rPr>
        <w:t>-</w:t>
      </w:r>
      <w:r w:rsidRPr="003A0471">
        <w:rPr>
          <w:color w:val="000000" w:themeColor="text1"/>
        </w:rPr>
        <w:t xml:space="preserve">quality radio communications.  These improved communications help ensure that movement authorities are clearly understood and implemented </w:t>
      </w:r>
      <w:r w:rsidRPr="003A0471" w:rsidR="00FF77C1">
        <w:rPr>
          <w:color w:val="000000" w:themeColor="text1"/>
        </w:rPr>
        <w:t>and</w:t>
      </w:r>
      <w:r w:rsidRPr="003A0471">
        <w:rPr>
          <w:color w:val="000000" w:themeColor="text1"/>
        </w:rPr>
        <w:t xml:space="preserve"> facilitate the transmission of emergency and security warnings, thereby helping to expedite emergency assistance in the event of a serious accident/incident.  The overall net result is the authorized, appropriate, and safe movement of trains as well as a reduction in the number and severity of rail accidents/incidents and corresponding casualties experienced by train crews, railroad workers, motor vehicle operators, and the traveling public. </w:t>
      </w:r>
    </w:p>
    <w:p w:rsidR="00BC1F20" w:rsidP="002006CA" w14:paraId="5EFE8A0A" w14:textId="77777777">
      <w:pPr>
        <w:widowControl w:val="0"/>
        <w:ind w:left="720"/>
        <w:rPr>
          <w:color w:val="000000" w:themeColor="text1"/>
        </w:rPr>
      </w:pPr>
    </w:p>
    <w:p w:rsidR="007E361B" w:rsidRPr="006E78D5" w:rsidP="007E361B" w14:paraId="3B3B499E" w14:textId="25A748C2">
      <w:pPr>
        <w:widowControl w:val="0"/>
        <w:ind w:left="720"/>
        <w:rPr>
          <w:color w:val="000000" w:themeColor="text1"/>
        </w:rPr>
      </w:pPr>
      <w:r>
        <w:rPr>
          <w:color w:val="000000" w:themeColor="text1"/>
        </w:rPr>
        <w:t xml:space="preserve">This </w:t>
      </w:r>
      <w:r w:rsidRPr="006E78D5">
        <w:rPr>
          <w:color w:val="000000" w:themeColor="text1"/>
        </w:rPr>
        <w:t xml:space="preserve">collection of information </w:t>
      </w:r>
      <w:r>
        <w:rPr>
          <w:color w:val="000000" w:themeColor="text1"/>
        </w:rPr>
        <w:t xml:space="preserve">allows </w:t>
      </w:r>
      <w:r w:rsidRPr="006E78D5">
        <w:rPr>
          <w:color w:val="000000" w:themeColor="text1"/>
        </w:rPr>
        <w:t xml:space="preserve">FRA </w:t>
      </w:r>
      <w:r>
        <w:rPr>
          <w:color w:val="000000" w:themeColor="text1"/>
        </w:rPr>
        <w:t>to detect</w:t>
      </w:r>
      <w:r w:rsidRPr="006E78D5">
        <w:rPr>
          <w:color w:val="000000" w:themeColor="text1"/>
        </w:rPr>
        <w:t xml:space="preserve"> unsafe or undesirable trend</w:t>
      </w:r>
      <w:r>
        <w:rPr>
          <w:color w:val="000000" w:themeColor="text1"/>
        </w:rPr>
        <w:t>s</w:t>
      </w:r>
      <w:r w:rsidRPr="006E78D5">
        <w:rPr>
          <w:color w:val="000000" w:themeColor="text1"/>
        </w:rPr>
        <w:t xml:space="preserve"> in railroad operations and </w:t>
      </w:r>
      <w:r>
        <w:rPr>
          <w:color w:val="000000" w:themeColor="text1"/>
        </w:rPr>
        <w:t>take</w:t>
      </w:r>
      <w:r w:rsidRPr="006E78D5">
        <w:rPr>
          <w:color w:val="000000" w:themeColor="text1"/>
        </w:rPr>
        <w:t xml:space="preserve"> timely action to correct/eliminate actual or potential problems.  </w:t>
      </w:r>
      <w:r>
        <w:rPr>
          <w:color w:val="000000" w:themeColor="text1"/>
        </w:rPr>
        <w:t>Without this information</w:t>
      </w:r>
      <w:r w:rsidR="00845AC4">
        <w:rPr>
          <w:color w:val="000000" w:themeColor="text1"/>
        </w:rPr>
        <w:t>,</w:t>
      </w:r>
      <w:r>
        <w:rPr>
          <w:color w:val="000000" w:themeColor="text1"/>
        </w:rPr>
        <w:t xml:space="preserve"> </w:t>
      </w:r>
      <w:r w:rsidRPr="006E78D5">
        <w:rPr>
          <w:color w:val="000000" w:themeColor="text1"/>
        </w:rPr>
        <w:t xml:space="preserve">increased numbers of accidents/incidents </w:t>
      </w:r>
      <w:r>
        <w:rPr>
          <w:color w:val="000000" w:themeColor="text1"/>
        </w:rPr>
        <w:t xml:space="preserve">resulting in </w:t>
      </w:r>
      <w:r w:rsidRPr="006E78D5">
        <w:rPr>
          <w:color w:val="000000" w:themeColor="text1"/>
        </w:rPr>
        <w:t>injuries and deaths to train crews, railroad passengers, roadway workers, and others operating on or near the rail</w:t>
      </w:r>
      <w:r>
        <w:rPr>
          <w:color w:val="000000" w:themeColor="text1"/>
        </w:rPr>
        <w:t xml:space="preserve"> </w:t>
      </w:r>
      <w:r w:rsidR="00845AC4">
        <w:rPr>
          <w:color w:val="000000" w:themeColor="text1"/>
        </w:rPr>
        <w:t>may</w:t>
      </w:r>
      <w:r>
        <w:rPr>
          <w:color w:val="000000" w:themeColor="text1"/>
        </w:rPr>
        <w:t xml:space="preserve"> occur.  Additionally, the </w:t>
      </w:r>
      <w:r w:rsidRPr="006E78D5">
        <w:rPr>
          <w:color w:val="000000" w:themeColor="text1"/>
        </w:rPr>
        <w:t>abili</w:t>
      </w:r>
      <w:r>
        <w:rPr>
          <w:color w:val="000000" w:themeColor="text1"/>
        </w:rPr>
        <w:t xml:space="preserve">ty to </w:t>
      </w:r>
      <w:r w:rsidRPr="006E78D5">
        <w:rPr>
          <w:color w:val="000000" w:themeColor="text1"/>
        </w:rPr>
        <w:t>review and evaluate waiver petitions</w:t>
      </w:r>
      <w:r w:rsidR="00017CE3">
        <w:rPr>
          <w:color w:val="000000" w:themeColor="text1"/>
        </w:rPr>
        <w:t xml:space="preserve"> under </w:t>
      </w:r>
      <w:r w:rsidRPr="003A0471" w:rsidR="00017CE3">
        <w:rPr>
          <w:color w:val="000000" w:themeColor="text1"/>
        </w:rPr>
        <w:t>§</w:t>
      </w:r>
      <w:r w:rsidR="00017CE3">
        <w:rPr>
          <w:color w:val="000000" w:themeColor="text1"/>
        </w:rPr>
        <w:t xml:space="preserve"> 220.8</w:t>
      </w:r>
      <w:r w:rsidRPr="006E78D5">
        <w:rPr>
          <w:color w:val="000000" w:themeColor="text1"/>
        </w:rPr>
        <w:t xml:space="preserve"> </w:t>
      </w:r>
      <w:r>
        <w:rPr>
          <w:color w:val="000000" w:themeColor="text1"/>
        </w:rPr>
        <w:t xml:space="preserve">means </w:t>
      </w:r>
      <w:r w:rsidRPr="006E78D5">
        <w:rPr>
          <w:color w:val="000000" w:themeColor="text1"/>
        </w:rPr>
        <w:t>FRA can make informed decisions and ensure that railroads adhere to and maintain high levels of safety.</w:t>
      </w:r>
    </w:p>
    <w:p w:rsidR="00BE4DF0" w:rsidRPr="003A0471" w:rsidP="00BE4DF0" w14:paraId="51BFCDCB" w14:textId="64B3D197">
      <w:pPr>
        <w:widowControl w:val="0"/>
        <w:rPr>
          <w:color w:val="000000" w:themeColor="text1"/>
        </w:rPr>
      </w:pPr>
    </w:p>
    <w:p w:rsidR="002E5C93" w:rsidRPr="00DF5407" w:rsidP="002E5C93" w14:paraId="0C6A3FC8" w14:textId="77777777">
      <w:pPr>
        <w:widowControl w:val="0"/>
        <w:rPr>
          <w:b/>
          <w:szCs w:val="24"/>
        </w:rPr>
      </w:pPr>
      <w:r w:rsidRPr="00DF5407">
        <w:rPr>
          <w:b/>
          <w:szCs w:val="24"/>
        </w:rPr>
        <w:t>7.</w:t>
      </w:r>
      <w:r w:rsidRPr="00DF5407">
        <w:rPr>
          <w:b/>
          <w:szCs w:val="24"/>
        </w:rPr>
        <w:tab/>
      </w:r>
      <w:r w:rsidRPr="00DF5407">
        <w:rPr>
          <w:b/>
          <w:szCs w:val="24"/>
          <w:u w:val="single"/>
        </w:rPr>
        <w:t>Special circumstances</w:t>
      </w:r>
      <w:r w:rsidRPr="00DF5407">
        <w:rPr>
          <w:szCs w:val="24"/>
        </w:rPr>
        <w:t>.</w:t>
      </w:r>
    </w:p>
    <w:p w:rsidR="004B510C" w:rsidRPr="00DF5407" w14:paraId="631D9234" w14:textId="77777777">
      <w:pPr>
        <w:widowControl w:val="0"/>
        <w:ind w:left="1440"/>
        <w:rPr>
          <w:b/>
          <w:szCs w:val="24"/>
        </w:rPr>
      </w:pPr>
    </w:p>
    <w:p w:rsidR="002D45F8" w14:paraId="007EB7BA" w14:textId="68EBA568">
      <w:pPr>
        <w:widowControl w:val="0"/>
        <w:ind w:left="720"/>
        <w:rPr>
          <w:szCs w:val="24"/>
        </w:rPr>
      </w:pPr>
      <w:r>
        <w:rPr>
          <w:szCs w:val="24"/>
        </w:rPr>
        <w:t>There are no special circumstances</w:t>
      </w:r>
      <w:r w:rsidRPr="00DF5407" w:rsidR="004B510C">
        <w:rPr>
          <w:szCs w:val="24"/>
        </w:rPr>
        <w:t>.</w:t>
      </w:r>
    </w:p>
    <w:p w:rsidR="00BE4DF0" w:rsidRPr="00DF5407" w14:paraId="4F6AC565" w14:textId="77777777">
      <w:pPr>
        <w:widowControl w:val="0"/>
        <w:ind w:left="720"/>
        <w:rPr>
          <w:szCs w:val="24"/>
        </w:rPr>
      </w:pPr>
    </w:p>
    <w:p w:rsidR="002D3816" w:rsidRPr="00DF5407" w:rsidP="002D3816" w14:paraId="75D26F93" w14:textId="77777777">
      <w:pPr>
        <w:widowControl w:val="0"/>
        <w:ind w:left="720" w:hanging="720"/>
        <w:rPr>
          <w:b/>
          <w:szCs w:val="24"/>
        </w:rPr>
      </w:pPr>
      <w:r w:rsidRPr="00DF5407">
        <w:rPr>
          <w:b/>
          <w:szCs w:val="24"/>
        </w:rPr>
        <w:t>8.</w:t>
      </w:r>
      <w:r w:rsidRPr="00DF5407">
        <w:rPr>
          <w:b/>
          <w:szCs w:val="24"/>
        </w:rPr>
        <w:tab/>
      </w:r>
      <w:r w:rsidRPr="00DF5407">
        <w:rPr>
          <w:b/>
          <w:szCs w:val="24"/>
          <w:u w:val="single"/>
        </w:rPr>
        <w:t xml:space="preserve">Compliance with </w:t>
      </w:r>
      <w:r w:rsidRPr="00DF5407" w:rsidR="00EB5D97">
        <w:rPr>
          <w:b/>
          <w:szCs w:val="24"/>
          <w:u w:val="single"/>
        </w:rPr>
        <w:t xml:space="preserve">Title </w:t>
      </w:r>
      <w:r w:rsidRPr="00DF5407">
        <w:rPr>
          <w:b/>
          <w:szCs w:val="24"/>
          <w:u w:val="single"/>
        </w:rPr>
        <w:t>5 C</w:t>
      </w:r>
      <w:r w:rsidRPr="00DF5407" w:rsidR="00EB5D97">
        <w:rPr>
          <w:b/>
          <w:szCs w:val="24"/>
          <w:u w:val="single"/>
        </w:rPr>
        <w:t xml:space="preserve">ode of </w:t>
      </w:r>
      <w:r w:rsidRPr="00DF5407">
        <w:rPr>
          <w:b/>
          <w:szCs w:val="24"/>
          <w:u w:val="single"/>
        </w:rPr>
        <w:t>F</w:t>
      </w:r>
      <w:r w:rsidRPr="00DF5407" w:rsidR="00EB5D97">
        <w:rPr>
          <w:b/>
          <w:szCs w:val="24"/>
          <w:u w:val="single"/>
        </w:rPr>
        <w:t xml:space="preserve">ederal </w:t>
      </w:r>
      <w:r w:rsidRPr="00DF5407">
        <w:rPr>
          <w:b/>
          <w:szCs w:val="24"/>
          <w:u w:val="single"/>
        </w:rPr>
        <w:t>R</w:t>
      </w:r>
      <w:r w:rsidRPr="00DF5407" w:rsidR="00EB5D97">
        <w:rPr>
          <w:b/>
          <w:szCs w:val="24"/>
          <w:u w:val="single"/>
        </w:rPr>
        <w:t>egulations</w:t>
      </w:r>
      <w:r w:rsidRPr="00DF5407">
        <w:rPr>
          <w:b/>
          <w:szCs w:val="24"/>
          <w:u w:val="single"/>
        </w:rPr>
        <w:t xml:space="preserve"> </w:t>
      </w:r>
      <w:r w:rsidRPr="00DF5407" w:rsidR="00EB5D97">
        <w:rPr>
          <w:b/>
          <w:szCs w:val="24"/>
        </w:rPr>
        <w:t xml:space="preserve">§ </w:t>
      </w:r>
      <w:r w:rsidRPr="00DF5407">
        <w:rPr>
          <w:b/>
          <w:szCs w:val="24"/>
          <w:u w:val="single"/>
        </w:rPr>
        <w:t>1320.8</w:t>
      </w:r>
      <w:r w:rsidRPr="00DF5407">
        <w:rPr>
          <w:szCs w:val="24"/>
        </w:rPr>
        <w:t>.</w:t>
      </w:r>
    </w:p>
    <w:p w:rsidR="004B510C" w:rsidRPr="00DF5407" w14:paraId="250F6117" w14:textId="77777777">
      <w:pPr>
        <w:widowControl w:val="0"/>
        <w:rPr>
          <w:b/>
          <w:szCs w:val="24"/>
        </w:rPr>
      </w:pPr>
    </w:p>
    <w:p w:rsidR="002E06CC" w:rsidRPr="00E53E2F" w:rsidP="002E06CC" w14:paraId="2C9F35A8" w14:textId="7C3FCD7B">
      <w:pPr>
        <w:ind w:left="720"/>
      </w:pPr>
      <w:bookmarkStart w:id="3" w:name="_Hlk22808752"/>
      <w:r w:rsidRPr="7A35D824">
        <w:t xml:space="preserve">As required by the Paperwork Reduction Act of 1995 (PRA) and 5 CFR 1320, FRA published a notice in the </w:t>
      </w:r>
      <w:r w:rsidRPr="7A35D824">
        <w:rPr>
          <w:i/>
        </w:rPr>
        <w:t>Federal Register</w:t>
      </w:r>
      <w:r w:rsidRPr="7A35D824">
        <w:t xml:space="preserve"> on</w:t>
      </w:r>
      <w:r w:rsidR="00BE4DF0">
        <w:rPr>
          <w:szCs w:val="24"/>
        </w:rPr>
        <w:t xml:space="preserve"> </w:t>
      </w:r>
      <w:r w:rsidRPr="7A35D824" w:rsidR="00E04BFF">
        <w:t>July 5, 2023</w:t>
      </w:r>
      <w:r w:rsidR="00D01BEA">
        <w:t>,</w:t>
      </w:r>
      <w:r>
        <w:rPr>
          <w:rStyle w:val="FootnoteReference"/>
        </w:rPr>
        <w:footnoteReference w:id="8"/>
      </w:r>
      <w:r w:rsidRPr="00E53E2F" w:rsidR="00636CB7">
        <w:rPr>
          <w:szCs w:val="24"/>
        </w:rPr>
        <w:t xml:space="preserve"> </w:t>
      </w:r>
      <w:r w:rsidRPr="7A35D824">
        <w:t xml:space="preserve">soliciting comment from the public, railroads, and other interested parties on these information collection requirements.  FRA received </w:t>
      </w:r>
      <w:r w:rsidRPr="7A35D824">
        <w:rPr>
          <w:u w:val="single"/>
        </w:rPr>
        <w:t>no</w:t>
      </w:r>
      <w:r w:rsidRPr="7A35D824">
        <w:t xml:space="preserve"> comments from the public. </w:t>
      </w:r>
    </w:p>
    <w:p w:rsidR="002E06CC" w:rsidRPr="00DC453D" w:rsidP="002E06CC" w14:paraId="72DA2D45" w14:textId="77777777">
      <w:pPr>
        <w:ind w:left="720"/>
        <w:rPr>
          <w:szCs w:val="24"/>
        </w:rPr>
      </w:pPr>
    </w:p>
    <w:p w:rsidR="002E06CC" w:rsidRPr="00DC453D" w:rsidP="002E06CC" w14:paraId="37079598" w14:textId="77777777">
      <w:pPr>
        <w:ind w:left="720"/>
        <w:rPr>
          <w:i/>
          <w:iCs/>
          <w:color w:val="000000"/>
          <w:szCs w:val="24"/>
          <w:u w:val="single"/>
        </w:rPr>
      </w:pPr>
      <w:bookmarkStart w:id="4" w:name="_Hlk132354070"/>
      <w:r w:rsidRPr="00DC453D">
        <w:rPr>
          <w:i/>
          <w:iCs/>
          <w:color w:val="000000"/>
          <w:szCs w:val="24"/>
          <w:u w:val="single"/>
        </w:rPr>
        <w:t>Consultations with representatives of the affected population:</w:t>
      </w:r>
    </w:p>
    <w:p w:rsidR="002E06CC" w:rsidRPr="007F76AC" w:rsidP="002E06CC" w14:paraId="3902C6DB" w14:textId="77777777">
      <w:pPr>
        <w:widowControl w:val="0"/>
        <w:ind w:left="720"/>
        <w:rPr>
          <w:szCs w:val="24"/>
        </w:rPr>
      </w:pPr>
    </w:p>
    <w:p w:rsidR="002E06CC" w:rsidRPr="00855605" w:rsidP="002E06CC" w14:paraId="3A9382D8" w14:textId="77777777">
      <w:pPr>
        <w:ind w:left="720"/>
        <w:rPr>
          <w:szCs w:val="24"/>
        </w:rPr>
      </w:pPr>
      <w:r w:rsidRPr="007F76AC">
        <w:rPr>
          <w:szCs w:val="24"/>
        </w:rPr>
        <w:t xml:space="preserve">As a part of FRA’s oversight and enforcement, individuals from the railroad industry are generally in direct contact </w:t>
      </w:r>
      <w:r w:rsidRPr="00FD6F9E">
        <w:rPr>
          <w:szCs w:val="24"/>
        </w:rPr>
        <w:t>with FRA’s inspectors at the time of site inspections and can provide any comment</w:t>
      </w:r>
      <w:r w:rsidRPr="00855605">
        <w:rPr>
          <w:szCs w:val="24"/>
        </w:rPr>
        <w:t>s or concerns to them.</w:t>
      </w:r>
    </w:p>
    <w:p w:rsidR="002E06CC" w:rsidP="008F250C" w14:paraId="07A6F3DA" w14:textId="77777777">
      <w:pPr>
        <w:widowControl w:val="0"/>
        <w:ind w:left="720"/>
      </w:pPr>
    </w:p>
    <w:bookmarkEnd w:id="3"/>
    <w:bookmarkEnd w:id="4"/>
    <w:p w:rsidR="0073153C" w:rsidRPr="00DF5407" w:rsidP="00827731" w14:paraId="7441D326" w14:textId="0FDF1CE6">
      <w:pPr>
        <w:widowControl w:val="0"/>
        <w:rPr>
          <w:b/>
          <w:szCs w:val="24"/>
        </w:rPr>
      </w:pPr>
      <w:r w:rsidRPr="00DF5407">
        <w:rPr>
          <w:b/>
          <w:szCs w:val="24"/>
        </w:rPr>
        <w:t>9.</w:t>
      </w:r>
      <w:r w:rsidRPr="00DF5407">
        <w:rPr>
          <w:b/>
          <w:szCs w:val="24"/>
        </w:rPr>
        <w:tab/>
      </w:r>
      <w:r w:rsidRPr="00DF5407">
        <w:rPr>
          <w:b/>
          <w:szCs w:val="24"/>
          <w:u w:val="single"/>
        </w:rPr>
        <w:t>Payments or gifts to respondents</w:t>
      </w:r>
      <w:r w:rsidRPr="00DF5407">
        <w:rPr>
          <w:szCs w:val="24"/>
        </w:rPr>
        <w:t>.</w:t>
      </w:r>
    </w:p>
    <w:p w:rsidR="00004C2B" w14:paraId="0A2D46B3" w14:textId="77777777">
      <w:pPr>
        <w:widowControl w:val="0"/>
        <w:rPr>
          <w:szCs w:val="24"/>
        </w:rPr>
      </w:pPr>
      <w:r w:rsidRPr="00DF5407">
        <w:rPr>
          <w:szCs w:val="24"/>
        </w:rPr>
        <w:tab/>
      </w:r>
    </w:p>
    <w:p w:rsidR="004B510C" w:rsidRPr="00DF5407" w:rsidP="00B277FA" w14:paraId="1C4E59E9" w14:textId="4FDE9F80">
      <w:pPr>
        <w:widowControl w:val="0"/>
        <w:ind w:left="720"/>
      </w:pPr>
      <w:r>
        <w:t>There are no monetary payments provided or gifts made to respondents in connection with this information collection.</w:t>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00542706" w:rsidRPr="00DF5407" w14:paraId="04DCC002" w14:textId="77777777">
      <w:pPr>
        <w:widowControl w:val="0"/>
        <w:ind w:left="720"/>
        <w:rPr>
          <w:szCs w:val="24"/>
        </w:rPr>
      </w:pPr>
    </w:p>
    <w:p w:rsidR="004B510C" w:rsidRPr="00DF5407" w:rsidP="00E95F41" w14:paraId="23BEB4F7" w14:textId="77777777">
      <w:pPr>
        <w:rPr>
          <w:szCs w:val="24"/>
        </w:rPr>
      </w:pPr>
      <w:r w:rsidRPr="00DF5407">
        <w:rPr>
          <w:b/>
          <w:szCs w:val="24"/>
        </w:rPr>
        <w:t>10.</w:t>
      </w:r>
      <w:r w:rsidRPr="00DF5407">
        <w:rPr>
          <w:b/>
          <w:szCs w:val="24"/>
        </w:rPr>
        <w:tab/>
      </w:r>
      <w:r w:rsidRPr="00DF5407">
        <w:rPr>
          <w:b/>
          <w:szCs w:val="24"/>
          <w:u w:val="single"/>
        </w:rPr>
        <w:t>Assurance of confidentiality</w:t>
      </w:r>
      <w:r w:rsidRPr="00DF5407">
        <w:rPr>
          <w:szCs w:val="24"/>
        </w:rPr>
        <w:t>.</w:t>
      </w:r>
    </w:p>
    <w:p w:rsidR="004B510C" w:rsidRPr="00DF5407" w14:paraId="66312FF6" w14:textId="77777777">
      <w:pPr>
        <w:widowControl w:val="0"/>
        <w:rPr>
          <w:szCs w:val="24"/>
        </w:rPr>
      </w:pP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r w:rsidRPr="00DF5407">
        <w:rPr>
          <w:szCs w:val="24"/>
        </w:rPr>
        <w:tab/>
      </w:r>
    </w:p>
    <w:p w:rsidR="002A5010" w:rsidRPr="003A0471" w:rsidP="002A5010" w14:paraId="2E405AB3" w14:textId="610739CC">
      <w:pPr>
        <w:widowControl w:val="0"/>
        <w:ind w:left="720"/>
        <w:rPr>
          <w:color w:val="000000" w:themeColor="text1"/>
        </w:rPr>
      </w:pPr>
      <w:r>
        <w:rPr>
          <w:color w:val="000000" w:themeColor="text1"/>
        </w:rPr>
        <w:t>The i</w:t>
      </w:r>
      <w:r w:rsidRPr="003A0471">
        <w:rPr>
          <w:color w:val="000000" w:themeColor="text1"/>
        </w:rPr>
        <w:t xml:space="preserve">nformation collected is not of a confidential nature, and FRA pledges no </w:t>
      </w:r>
      <w:r w:rsidR="007D3567">
        <w:rPr>
          <w:color w:val="000000" w:themeColor="text1"/>
        </w:rPr>
        <w:t xml:space="preserve">assurance of </w:t>
      </w:r>
      <w:r w:rsidRPr="003A0471">
        <w:rPr>
          <w:color w:val="000000" w:themeColor="text1"/>
        </w:rPr>
        <w:t>confidentiality.</w:t>
      </w:r>
    </w:p>
    <w:p w:rsidR="002A5010" w:rsidRPr="003A0471" w:rsidP="002A5010" w14:paraId="75E451FA" w14:textId="77777777">
      <w:pPr>
        <w:widowControl w:val="0"/>
        <w:ind w:left="720"/>
        <w:rPr>
          <w:color w:val="000000" w:themeColor="text1"/>
        </w:rPr>
      </w:pPr>
    </w:p>
    <w:p w:rsidR="00150C5C" w:rsidRPr="00DF5407" w:rsidP="006968D1" w14:paraId="361F2FA8" w14:textId="13F23B44">
      <w:pPr>
        <w:widowControl w:val="0"/>
        <w:ind w:left="720" w:hanging="720"/>
        <w:rPr>
          <w:szCs w:val="24"/>
        </w:rPr>
      </w:pPr>
      <w:r w:rsidRPr="00DF5407">
        <w:rPr>
          <w:b/>
          <w:szCs w:val="24"/>
        </w:rPr>
        <w:t>11.</w:t>
      </w:r>
      <w:r w:rsidRPr="00DF5407">
        <w:rPr>
          <w:b/>
          <w:szCs w:val="24"/>
        </w:rPr>
        <w:tab/>
      </w:r>
      <w:r w:rsidRPr="00DF5407">
        <w:rPr>
          <w:b/>
          <w:szCs w:val="24"/>
          <w:u w:val="single"/>
        </w:rPr>
        <w:t>Justification for any questions of a sensitive nature</w:t>
      </w:r>
      <w:r w:rsidRPr="00DF5407">
        <w:rPr>
          <w:szCs w:val="24"/>
        </w:rPr>
        <w:t>.</w:t>
      </w:r>
    </w:p>
    <w:p w:rsidR="004B510C" w:rsidRPr="00DF5407" w14:paraId="6574161F" w14:textId="77777777">
      <w:pPr>
        <w:widowControl w:val="0"/>
        <w:rPr>
          <w:b/>
          <w:szCs w:val="24"/>
        </w:rPr>
      </w:pPr>
    </w:p>
    <w:p w:rsidR="00FC021C" w:rsidP="00FC021C" w14:paraId="59BFF29C" w14:textId="5ED1ACBF">
      <w:pPr>
        <w:widowControl w:val="0"/>
        <w:ind w:left="720"/>
        <w:rPr>
          <w:szCs w:val="24"/>
        </w:rPr>
      </w:pPr>
      <w:r>
        <w:rPr>
          <w:szCs w:val="24"/>
        </w:rPr>
        <w:t>The</w:t>
      </w:r>
      <w:r w:rsidR="00D825E6">
        <w:rPr>
          <w:szCs w:val="24"/>
        </w:rPr>
        <w:t>re are no questions, information, or data of a sensitive nature in this</w:t>
      </w:r>
      <w:r>
        <w:rPr>
          <w:szCs w:val="24"/>
        </w:rPr>
        <w:t xml:space="preserve"> information collection</w:t>
      </w:r>
      <w:r w:rsidR="00D825E6">
        <w:rPr>
          <w:szCs w:val="24"/>
        </w:rPr>
        <w:t>.</w:t>
      </w:r>
    </w:p>
    <w:p w:rsidR="0005163A" w:rsidP="003A5BE8" w14:paraId="6C7C7D15" w14:textId="58F46BEC">
      <w:pPr>
        <w:widowControl w:val="0"/>
        <w:rPr>
          <w:b/>
          <w:bCs/>
          <w:szCs w:val="24"/>
        </w:rPr>
      </w:pPr>
    </w:p>
    <w:p w:rsidR="0005163A" w:rsidP="003A5BE8" w14:paraId="29AFCB41" w14:textId="6EA34A25">
      <w:pPr>
        <w:widowControl w:val="0"/>
        <w:rPr>
          <w:b/>
          <w:bCs/>
          <w:szCs w:val="24"/>
        </w:rPr>
      </w:pPr>
    </w:p>
    <w:p w:rsidR="00AC0485" w:rsidP="003A5BE8" w14:paraId="0960700C" w14:textId="77777777">
      <w:pPr>
        <w:widowControl w:val="0"/>
        <w:rPr>
          <w:b/>
          <w:bCs/>
          <w:szCs w:val="24"/>
        </w:rPr>
      </w:pPr>
    </w:p>
    <w:p w:rsidR="0005163A" w:rsidP="003A5BE8" w14:paraId="4471BF85" w14:textId="77777777">
      <w:pPr>
        <w:widowControl w:val="0"/>
        <w:rPr>
          <w:b/>
          <w:bCs/>
          <w:szCs w:val="24"/>
        </w:rPr>
      </w:pPr>
    </w:p>
    <w:p w:rsidR="0005163A" w:rsidP="003A5BE8" w14:paraId="0E255660" w14:textId="77777777">
      <w:pPr>
        <w:widowControl w:val="0"/>
        <w:rPr>
          <w:b/>
          <w:bCs/>
          <w:szCs w:val="24"/>
        </w:rPr>
      </w:pPr>
    </w:p>
    <w:p w:rsidR="00AC0485" w:rsidP="003A5BE8" w14:paraId="0EAE5BC7" w14:textId="77777777">
      <w:pPr>
        <w:widowControl w:val="0"/>
        <w:rPr>
          <w:b/>
          <w:bCs/>
          <w:szCs w:val="24"/>
        </w:rPr>
        <w:sectPr w:rsidSect="00FC021C">
          <w:headerReference w:type="even" r:id="rId9"/>
          <w:headerReference w:type="default" r:id="rId10"/>
          <w:footerReference w:type="even" r:id="rId11"/>
          <w:footerReference w:type="default" r:id="rId12"/>
          <w:headerReference w:type="first" r:id="rId13"/>
          <w:footerReference w:type="first" r:id="rId14"/>
          <w:pgSz w:w="12240" w:h="15840"/>
          <w:pgMar w:top="1915" w:right="1440" w:bottom="1915" w:left="1440" w:header="720" w:footer="720" w:gutter="0"/>
          <w:cols w:space="720"/>
          <w:titlePg/>
          <w:docGrid w:linePitch="326"/>
        </w:sectPr>
      </w:pPr>
    </w:p>
    <w:p w:rsidR="003A5BE8" w:rsidRPr="00DF5407" w:rsidP="003A5BE8" w14:paraId="278D4AD2" w14:textId="5ACD398A">
      <w:pPr>
        <w:widowControl w:val="0"/>
        <w:rPr>
          <w:szCs w:val="24"/>
        </w:rPr>
      </w:pPr>
      <w:r w:rsidRPr="00DF5407">
        <w:rPr>
          <w:b/>
          <w:bCs/>
          <w:szCs w:val="24"/>
        </w:rPr>
        <w:t>12.        </w:t>
      </w:r>
      <w:r w:rsidRPr="00DF5407">
        <w:rPr>
          <w:b/>
          <w:bCs/>
          <w:szCs w:val="24"/>
          <w:u w:val="single"/>
        </w:rPr>
        <w:t>Estimate of burden hours for information collected</w:t>
      </w:r>
      <w:r w:rsidRPr="00DF5407">
        <w:rPr>
          <w:bCs/>
          <w:szCs w:val="24"/>
        </w:rPr>
        <w:t>.</w:t>
      </w:r>
    </w:p>
    <w:p w:rsidR="000816F0" w:rsidP="00542706" w14:paraId="76E15DF8" w14:textId="77777777">
      <w:pPr>
        <w:widowControl w:val="0"/>
        <w:ind w:left="720"/>
        <w:rPr>
          <w:szCs w:val="24"/>
        </w:rPr>
      </w:pPr>
    </w:p>
    <w:p w:rsidR="004C3F4F" w:rsidP="00542706" w14:paraId="335DB101" w14:textId="08BDDD59">
      <w:pPr>
        <w:widowControl w:val="0"/>
        <w:ind w:left="720"/>
        <w:rPr>
          <w:szCs w:val="24"/>
        </w:rPr>
      </w:pPr>
      <w:r>
        <w:rPr>
          <w:szCs w:val="24"/>
        </w:rPr>
        <w:t xml:space="preserve">The estimates for the respondent universe, annual </w:t>
      </w:r>
      <w:r w:rsidR="008E3F50">
        <w:rPr>
          <w:szCs w:val="24"/>
        </w:rPr>
        <w:t>responses</w:t>
      </w:r>
      <w:r>
        <w:rPr>
          <w:szCs w:val="24"/>
        </w:rPr>
        <w:t>, and average time per responses are based on the experience and expertise of FRA’s Office of Railroad Systems and Technology, Operating Practices Division.</w:t>
      </w:r>
    </w:p>
    <w:p w:rsidR="009A79D4" w:rsidP="00542706" w14:paraId="312FD08F" w14:textId="77777777">
      <w:pPr>
        <w:widowControl w:val="0"/>
        <w:ind w:left="720"/>
        <w:rPr>
          <w:szCs w:val="24"/>
        </w:rPr>
      </w:pP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1163"/>
        <w:gridCol w:w="153"/>
        <w:gridCol w:w="959"/>
        <w:gridCol w:w="470"/>
        <w:gridCol w:w="585"/>
        <w:gridCol w:w="415"/>
        <w:gridCol w:w="485"/>
        <w:gridCol w:w="711"/>
        <w:gridCol w:w="603"/>
        <w:gridCol w:w="882"/>
        <w:gridCol w:w="4734"/>
      </w:tblGrid>
      <w:tr w14:paraId="4AF8D73F" w14:textId="77777777" w:rsidTr="00445A52">
        <w:tblPrEx>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50"/>
        </w:trPr>
        <w:tc>
          <w:tcPr>
            <w:tcW w:w="2245" w:type="dxa"/>
            <w:shd w:val="clear" w:color="auto" w:fill="auto"/>
            <w:hideMark/>
          </w:tcPr>
          <w:p w:rsidR="004C3F4F" w:rsidRPr="004C3F4F" w:rsidP="004C3F4F" w14:paraId="0812CEE7" w14:textId="77777777">
            <w:pPr>
              <w:jc w:val="center"/>
              <w:rPr>
                <w:b/>
                <w:bCs/>
                <w:color w:val="000000"/>
                <w:sz w:val="20"/>
              </w:rPr>
            </w:pPr>
            <w:r w:rsidRPr="004C3F4F">
              <w:rPr>
                <w:b/>
                <w:bCs/>
                <w:color w:val="000000"/>
                <w:sz w:val="20"/>
              </w:rPr>
              <w:t>CFR Section</w:t>
            </w:r>
          </w:p>
        </w:tc>
        <w:tc>
          <w:tcPr>
            <w:tcW w:w="1163" w:type="dxa"/>
            <w:shd w:val="clear" w:color="auto" w:fill="auto"/>
            <w:hideMark/>
          </w:tcPr>
          <w:p w:rsidR="004C3F4F" w:rsidRPr="004C3F4F" w:rsidP="004C3F4F" w14:paraId="54983208" w14:textId="77777777">
            <w:pPr>
              <w:jc w:val="center"/>
              <w:rPr>
                <w:color w:val="000000"/>
                <w:sz w:val="20"/>
              </w:rPr>
            </w:pPr>
            <w:r w:rsidRPr="004C3F4F">
              <w:rPr>
                <w:color w:val="000000"/>
                <w:sz w:val="20"/>
              </w:rPr>
              <w:t>Respondent universe</w:t>
            </w:r>
          </w:p>
        </w:tc>
        <w:tc>
          <w:tcPr>
            <w:tcW w:w="1112" w:type="dxa"/>
            <w:gridSpan w:val="2"/>
            <w:shd w:val="clear" w:color="auto" w:fill="auto"/>
            <w:hideMark/>
          </w:tcPr>
          <w:p w:rsidR="004C3F4F" w:rsidRPr="004C3F4F" w:rsidP="004C3F4F" w14:paraId="6DC44CFF" w14:textId="77777777">
            <w:pPr>
              <w:jc w:val="center"/>
              <w:rPr>
                <w:color w:val="000000"/>
                <w:sz w:val="20"/>
              </w:rPr>
            </w:pPr>
            <w:r w:rsidRPr="004C3F4F">
              <w:rPr>
                <w:color w:val="000000"/>
                <w:sz w:val="20"/>
              </w:rPr>
              <w:t>Total annual responses (A)</w:t>
            </w:r>
          </w:p>
        </w:tc>
        <w:tc>
          <w:tcPr>
            <w:tcW w:w="1055" w:type="dxa"/>
            <w:gridSpan w:val="2"/>
            <w:shd w:val="clear" w:color="auto" w:fill="auto"/>
            <w:hideMark/>
          </w:tcPr>
          <w:p w:rsidR="004C3F4F" w:rsidRPr="004C3F4F" w:rsidP="004C3F4F" w14:paraId="1ECAC8A7" w14:textId="77777777">
            <w:pPr>
              <w:jc w:val="center"/>
              <w:rPr>
                <w:color w:val="000000"/>
                <w:sz w:val="20"/>
              </w:rPr>
            </w:pPr>
            <w:r w:rsidRPr="004C3F4F">
              <w:rPr>
                <w:color w:val="000000"/>
                <w:sz w:val="20"/>
              </w:rPr>
              <w:t>Average time per responses (B)</w:t>
            </w:r>
          </w:p>
        </w:tc>
        <w:tc>
          <w:tcPr>
            <w:tcW w:w="900" w:type="dxa"/>
            <w:gridSpan w:val="2"/>
            <w:shd w:val="clear" w:color="auto" w:fill="auto"/>
            <w:hideMark/>
          </w:tcPr>
          <w:p w:rsidR="004C3F4F" w:rsidRPr="004C3F4F" w:rsidP="004C3F4F" w14:paraId="64806570" w14:textId="77777777">
            <w:pPr>
              <w:jc w:val="center"/>
              <w:rPr>
                <w:color w:val="000000"/>
                <w:sz w:val="20"/>
              </w:rPr>
            </w:pPr>
            <w:r w:rsidRPr="004C3F4F">
              <w:rPr>
                <w:color w:val="000000"/>
                <w:sz w:val="20"/>
              </w:rPr>
              <w:t xml:space="preserve">Total annual burden hours (C = A * B) </w:t>
            </w:r>
          </w:p>
        </w:tc>
        <w:tc>
          <w:tcPr>
            <w:tcW w:w="1314" w:type="dxa"/>
            <w:gridSpan w:val="2"/>
            <w:shd w:val="clear" w:color="auto" w:fill="auto"/>
            <w:hideMark/>
          </w:tcPr>
          <w:p w:rsidR="004C3F4F" w:rsidRPr="004C3F4F" w:rsidP="004C3F4F" w14:paraId="2CC0716D" w14:textId="32DAF8A4">
            <w:pPr>
              <w:jc w:val="center"/>
              <w:rPr>
                <w:color w:val="000000"/>
                <w:sz w:val="20"/>
              </w:rPr>
            </w:pPr>
            <w:r w:rsidRPr="004C3F4F">
              <w:rPr>
                <w:color w:val="000000"/>
                <w:sz w:val="20"/>
              </w:rPr>
              <w:t xml:space="preserve">Total cost equivalent in U.S. dollar </w:t>
            </w:r>
            <w:r w:rsidRPr="004C3F4F">
              <w:rPr>
                <w:color w:val="000000"/>
                <w:sz w:val="20"/>
              </w:rPr>
              <w:br/>
              <w:t>(D = C * wage rates)</w:t>
            </w:r>
            <w:r>
              <w:rPr>
                <w:rStyle w:val="FootnoteReference"/>
                <w:color w:val="000000"/>
                <w:sz w:val="20"/>
              </w:rPr>
              <w:footnoteReference w:id="9"/>
            </w:r>
          </w:p>
        </w:tc>
        <w:tc>
          <w:tcPr>
            <w:tcW w:w="5616" w:type="dxa"/>
            <w:gridSpan w:val="2"/>
            <w:shd w:val="clear" w:color="auto" w:fill="auto"/>
            <w:vAlign w:val="center"/>
            <w:hideMark/>
          </w:tcPr>
          <w:p w:rsidR="004C3F4F" w:rsidRPr="004C3F4F" w:rsidP="004C3F4F" w14:paraId="6DCC201C" w14:textId="77777777">
            <w:pPr>
              <w:jc w:val="center"/>
              <w:rPr>
                <w:color w:val="000000"/>
                <w:sz w:val="20"/>
              </w:rPr>
            </w:pPr>
            <w:r w:rsidRPr="004C3F4F">
              <w:rPr>
                <w:color w:val="000000"/>
                <w:sz w:val="20"/>
              </w:rPr>
              <w:t>PRA Analyses and Estimates</w:t>
            </w:r>
          </w:p>
        </w:tc>
      </w:tr>
      <w:tr w14:paraId="78FE6BA8" w14:textId="77777777" w:rsidTr="00445A52">
        <w:tblPrEx>
          <w:tblW w:w="13405" w:type="dxa"/>
          <w:tblLook w:val="04A0"/>
        </w:tblPrEx>
        <w:trPr>
          <w:trHeight w:val="1350"/>
        </w:trPr>
        <w:tc>
          <w:tcPr>
            <w:tcW w:w="2245" w:type="dxa"/>
            <w:shd w:val="clear" w:color="auto" w:fill="auto"/>
            <w:hideMark/>
          </w:tcPr>
          <w:p w:rsidR="004C3F4F" w:rsidRPr="00CD33E0" w:rsidP="00CD33E0" w14:paraId="47665624" w14:textId="49AA0548">
            <w:pPr>
              <w:rPr>
                <w:color w:val="000000"/>
                <w:sz w:val="20"/>
              </w:rPr>
            </w:pPr>
            <w:r w:rsidRPr="00CD33E0">
              <w:rPr>
                <w:color w:val="000000"/>
                <w:sz w:val="20"/>
              </w:rPr>
              <w:t>220.8</w:t>
            </w:r>
            <w:r w:rsidR="00A945E9">
              <w:rPr>
                <w:color w:val="000000"/>
                <w:sz w:val="20"/>
              </w:rPr>
              <w:t>—</w:t>
            </w:r>
            <w:r w:rsidRPr="00CD33E0">
              <w:rPr>
                <w:color w:val="000000"/>
                <w:sz w:val="20"/>
              </w:rPr>
              <w:t xml:space="preserve">Waivers petitions                           </w:t>
            </w:r>
          </w:p>
        </w:tc>
        <w:tc>
          <w:tcPr>
            <w:tcW w:w="1163" w:type="dxa"/>
            <w:shd w:val="clear" w:color="auto" w:fill="auto"/>
            <w:hideMark/>
          </w:tcPr>
          <w:p w:rsidR="004C3F4F" w:rsidRPr="004C3F4F" w:rsidP="004C3F4F" w14:paraId="3C037D24" w14:textId="77777777">
            <w:pPr>
              <w:jc w:val="center"/>
              <w:rPr>
                <w:color w:val="000000"/>
                <w:sz w:val="20"/>
              </w:rPr>
            </w:pPr>
            <w:r w:rsidRPr="004C3F4F">
              <w:rPr>
                <w:color w:val="000000"/>
                <w:sz w:val="20"/>
              </w:rPr>
              <w:t xml:space="preserve">746 railroads   </w:t>
            </w:r>
          </w:p>
        </w:tc>
        <w:tc>
          <w:tcPr>
            <w:tcW w:w="1112" w:type="dxa"/>
            <w:gridSpan w:val="2"/>
            <w:shd w:val="clear" w:color="auto" w:fill="auto"/>
            <w:hideMark/>
          </w:tcPr>
          <w:p w:rsidR="004C3F4F" w:rsidRPr="004C3F4F" w:rsidP="004C3F4F" w14:paraId="6CE4B4A7" w14:textId="77777777">
            <w:pPr>
              <w:jc w:val="center"/>
              <w:rPr>
                <w:color w:val="000000"/>
                <w:sz w:val="20"/>
              </w:rPr>
            </w:pPr>
            <w:r w:rsidRPr="004C3F4F">
              <w:rPr>
                <w:color w:val="000000"/>
                <w:sz w:val="20"/>
              </w:rPr>
              <w:t>2 petition letters</w:t>
            </w:r>
          </w:p>
        </w:tc>
        <w:tc>
          <w:tcPr>
            <w:tcW w:w="1055" w:type="dxa"/>
            <w:gridSpan w:val="2"/>
            <w:shd w:val="clear" w:color="auto" w:fill="auto"/>
            <w:hideMark/>
          </w:tcPr>
          <w:p w:rsidR="004C3F4F" w:rsidRPr="004C3F4F" w:rsidP="004C3F4F" w14:paraId="1CF35E0F" w14:textId="77777777">
            <w:pPr>
              <w:jc w:val="center"/>
              <w:rPr>
                <w:color w:val="000000"/>
                <w:sz w:val="20"/>
              </w:rPr>
            </w:pPr>
            <w:r w:rsidRPr="004C3F4F">
              <w:rPr>
                <w:color w:val="000000"/>
                <w:sz w:val="20"/>
              </w:rPr>
              <w:t>1 hour</w:t>
            </w:r>
          </w:p>
        </w:tc>
        <w:tc>
          <w:tcPr>
            <w:tcW w:w="900" w:type="dxa"/>
            <w:gridSpan w:val="2"/>
            <w:shd w:val="clear" w:color="auto" w:fill="auto"/>
            <w:hideMark/>
          </w:tcPr>
          <w:p w:rsidR="004C3F4F" w:rsidRPr="004C3F4F" w:rsidP="004C3F4F" w14:paraId="3F6C34CC" w14:textId="77777777">
            <w:pPr>
              <w:jc w:val="center"/>
              <w:rPr>
                <w:color w:val="000000"/>
                <w:sz w:val="20"/>
              </w:rPr>
            </w:pPr>
            <w:r w:rsidRPr="004C3F4F">
              <w:rPr>
                <w:color w:val="000000"/>
                <w:sz w:val="20"/>
              </w:rPr>
              <w:t>2 hours</w:t>
            </w:r>
          </w:p>
        </w:tc>
        <w:tc>
          <w:tcPr>
            <w:tcW w:w="1314" w:type="dxa"/>
            <w:gridSpan w:val="2"/>
            <w:shd w:val="clear" w:color="auto" w:fill="auto"/>
            <w:hideMark/>
          </w:tcPr>
          <w:p w:rsidR="004C3F4F" w:rsidRPr="004C3F4F" w:rsidP="004C3F4F" w14:paraId="35325DA9" w14:textId="77777777">
            <w:pPr>
              <w:jc w:val="center"/>
              <w:rPr>
                <w:color w:val="000000"/>
                <w:sz w:val="20"/>
              </w:rPr>
            </w:pPr>
            <w:r w:rsidRPr="004C3F4F">
              <w:rPr>
                <w:color w:val="000000"/>
                <w:sz w:val="20"/>
              </w:rPr>
              <w:t xml:space="preserve">$126.14 </w:t>
            </w:r>
          </w:p>
        </w:tc>
        <w:tc>
          <w:tcPr>
            <w:tcW w:w="5616" w:type="dxa"/>
            <w:gridSpan w:val="2"/>
            <w:shd w:val="clear" w:color="auto" w:fill="auto"/>
            <w:hideMark/>
          </w:tcPr>
          <w:p w:rsidR="004C3F4F" w:rsidP="00CD33E0" w14:paraId="7D27C05F" w14:textId="52DAAA42">
            <w:pPr>
              <w:rPr>
                <w:color w:val="000000"/>
                <w:sz w:val="20"/>
              </w:rPr>
            </w:pPr>
            <w:r w:rsidRPr="004C3F4F">
              <w:rPr>
                <w:color w:val="000000"/>
                <w:sz w:val="20"/>
              </w:rPr>
              <w:t>Any person subject to a requirement of this part may petition the Administrator for a waiver of compliance with such requirement. The filing of such a petition does not affect that person</w:t>
            </w:r>
            <w:r w:rsidR="00292F0D">
              <w:rPr>
                <w:color w:val="000000"/>
                <w:sz w:val="20"/>
              </w:rPr>
              <w:t>’</w:t>
            </w:r>
            <w:r w:rsidRPr="004C3F4F">
              <w:rPr>
                <w:color w:val="000000"/>
                <w:sz w:val="20"/>
              </w:rPr>
              <w:t>s responsibility for compliance with that requirement while the petition is being considered.</w:t>
            </w:r>
          </w:p>
          <w:p w:rsidR="00CD33E0" w:rsidP="00CD33E0" w14:paraId="5955A7F9" w14:textId="77777777">
            <w:pPr>
              <w:rPr>
                <w:color w:val="000000"/>
                <w:sz w:val="20"/>
              </w:rPr>
            </w:pPr>
          </w:p>
          <w:p w:rsidR="00CD33E0" w:rsidRPr="004C3F4F" w:rsidP="00CD33E0" w14:paraId="683FF748" w14:textId="44EA6DF9">
            <w:pPr>
              <w:rPr>
                <w:color w:val="000000"/>
                <w:sz w:val="20"/>
              </w:rPr>
            </w:pPr>
            <w:r>
              <w:rPr>
                <w:color w:val="000000"/>
                <w:sz w:val="20"/>
              </w:rPr>
              <w:t>FRA estimates, after careful review, that i</w:t>
            </w:r>
            <w:r w:rsidR="00371DF8">
              <w:rPr>
                <w:color w:val="000000"/>
                <w:sz w:val="20"/>
              </w:rPr>
              <w:t>t</w:t>
            </w:r>
            <w:r>
              <w:rPr>
                <w:color w:val="000000"/>
                <w:sz w:val="20"/>
              </w:rPr>
              <w:t xml:space="preserve"> will take approximately</w:t>
            </w:r>
            <w:r w:rsidR="00371DF8">
              <w:rPr>
                <w:color w:val="000000"/>
                <w:sz w:val="20"/>
              </w:rPr>
              <w:t xml:space="preserve"> 1 hour for a RR to prepare and submit a waiver petition.</w:t>
            </w:r>
          </w:p>
        </w:tc>
      </w:tr>
      <w:tr w14:paraId="560D0D22" w14:textId="77777777" w:rsidTr="00CD33E0">
        <w:tblPrEx>
          <w:tblW w:w="13405" w:type="dxa"/>
          <w:tblLook w:val="04A0"/>
        </w:tblPrEx>
        <w:trPr>
          <w:trHeight w:val="840"/>
        </w:trPr>
        <w:tc>
          <w:tcPr>
            <w:tcW w:w="2245" w:type="dxa"/>
            <w:shd w:val="clear" w:color="auto" w:fill="auto"/>
            <w:hideMark/>
          </w:tcPr>
          <w:p w:rsidR="004C3F4F" w:rsidRPr="004C3F4F" w:rsidP="004C3F4F" w14:paraId="5374F874" w14:textId="7816CB7B">
            <w:pPr>
              <w:rPr>
                <w:color w:val="000000"/>
                <w:sz w:val="20"/>
              </w:rPr>
            </w:pPr>
            <w:r w:rsidRPr="004C3F4F">
              <w:rPr>
                <w:color w:val="000000"/>
                <w:sz w:val="20"/>
              </w:rPr>
              <w:t>220.13</w:t>
            </w:r>
            <w:r w:rsidR="00A945E9">
              <w:rPr>
                <w:color w:val="000000"/>
                <w:sz w:val="20"/>
              </w:rPr>
              <w:t>—</w:t>
            </w:r>
            <w:r w:rsidRPr="004C3F4F">
              <w:rPr>
                <w:color w:val="000000"/>
                <w:sz w:val="20"/>
              </w:rPr>
              <w:t>Reporting emergencies</w:t>
            </w:r>
          </w:p>
        </w:tc>
        <w:tc>
          <w:tcPr>
            <w:tcW w:w="11160" w:type="dxa"/>
            <w:gridSpan w:val="11"/>
            <w:shd w:val="clear" w:color="auto" w:fill="auto"/>
            <w:hideMark/>
          </w:tcPr>
          <w:p w:rsidR="004C3F4F" w:rsidRPr="004C3F4F" w:rsidP="004C3F4F" w14:paraId="5AED20B8" w14:textId="0CA6942F">
            <w:pPr>
              <w:rPr>
                <w:color w:val="000000"/>
                <w:sz w:val="20"/>
              </w:rPr>
            </w:pPr>
            <w:r w:rsidRPr="00820502">
              <w:rPr>
                <w:i/>
                <w:iCs/>
                <w:color w:val="000000" w:themeColor="text1"/>
                <w:sz w:val="20"/>
              </w:rPr>
              <w:t>Th</w:t>
            </w:r>
            <w:r w:rsidR="005B5572">
              <w:rPr>
                <w:i/>
                <w:iCs/>
                <w:color w:val="000000" w:themeColor="text1"/>
                <w:sz w:val="20"/>
              </w:rPr>
              <w:t>e</w:t>
            </w:r>
            <w:r w:rsidRPr="00820502">
              <w:rPr>
                <w:i/>
                <w:color w:val="000000" w:themeColor="text1"/>
                <w:sz w:val="20"/>
              </w:rPr>
              <w:t xml:space="preserve"> requirements for this section are </w:t>
            </w:r>
            <w:r w:rsidR="00904EB6">
              <w:rPr>
                <w:i/>
                <w:color w:val="000000" w:themeColor="text1"/>
                <w:sz w:val="20"/>
              </w:rPr>
              <w:t xml:space="preserve">routine and covered by </w:t>
            </w:r>
            <w:r w:rsidR="00AD736E">
              <w:rPr>
                <w:i/>
                <w:color w:val="000000" w:themeColor="text1"/>
                <w:sz w:val="20"/>
              </w:rPr>
              <w:t xml:space="preserve">FRA’s estimate of </w:t>
            </w:r>
            <w:r w:rsidR="00904EB6">
              <w:rPr>
                <w:i/>
                <w:color w:val="000000" w:themeColor="text1"/>
                <w:sz w:val="20"/>
              </w:rPr>
              <w:t xml:space="preserve">the economic cost. </w:t>
            </w:r>
            <w:r w:rsidRPr="00820502">
              <w:rPr>
                <w:i/>
                <w:color w:val="000000" w:themeColor="text1"/>
                <w:sz w:val="20"/>
              </w:rPr>
              <w:t xml:space="preserve"> </w:t>
            </w:r>
            <w:r w:rsidRPr="004C3F4F">
              <w:rPr>
                <w:color w:val="000000"/>
                <w:sz w:val="20"/>
              </w:rPr>
              <w:t> </w:t>
            </w:r>
          </w:p>
        </w:tc>
      </w:tr>
      <w:tr w14:paraId="1E3B1EEF" w14:textId="77777777" w:rsidTr="005B5572">
        <w:tblPrEx>
          <w:tblW w:w="13405" w:type="dxa"/>
          <w:tblLook w:val="04A0"/>
        </w:tblPrEx>
        <w:trPr>
          <w:trHeight w:val="765"/>
        </w:trPr>
        <w:tc>
          <w:tcPr>
            <w:tcW w:w="2245" w:type="dxa"/>
            <w:shd w:val="clear" w:color="auto" w:fill="auto"/>
            <w:hideMark/>
          </w:tcPr>
          <w:p w:rsidR="004C3F4F" w:rsidRPr="004C3F4F" w:rsidP="004C3F4F" w14:paraId="4DBDA678" w14:textId="3738F9CC">
            <w:pPr>
              <w:rPr>
                <w:color w:val="000000"/>
                <w:sz w:val="20"/>
              </w:rPr>
            </w:pPr>
            <w:r w:rsidRPr="004C3F4F">
              <w:rPr>
                <w:color w:val="000000"/>
                <w:sz w:val="20"/>
              </w:rPr>
              <w:t>220.2</w:t>
            </w:r>
            <w:r w:rsidR="00A945E9">
              <w:rPr>
                <w:color w:val="000000"/>
                <w:sz w:val="20"/>
              </w:rPr>
              <w:t>1—</w:t>
            </w:r>
            <w:r w:rsidRPr="004C3F4F">
              <w:rPr>
                <w:color w:val="000000"/>
                <w:sz w:val="20"/>
              </w:rPr>
              <w:t>Railroad operating rules</w:t>
            </w:r>
            <w:r w:rsidR="00A945E9">
              <w:rPr>
                <w:color w:val="000000"/>
                <w:sz w:val="20"/>
              </w:rPr>
              <w:t>—</w:t>
            </w:r>
            <w:r w:rsidRPr="004C3F4F">
              <w:rPr>
                <w:color w:val="000000"/>
                <w:sz w:val="20"/>
              </w:rPr>
              <w:t>radio communications</w:t>
            </w:r>
            <w:r w:rsidR="00A945E9">
              <w:rPr>
                <w:color w:val="000000"/>
                <w:sz w:val="20"/>
              </w:rPr>
              <w:t>—</w:t>
            </w:r>
            <w:r w:rsidRPr="004C3F4F">
              <w:rPr>
                <w:color w:val="000000"/>
                <w:sz w:val="20"/>
              </w:rPr>
              <w:t>recordkeeping</w:t>
            </w:r>
          </w:p>
        </w:tc>
        <w:tc>
          <w:tcPr>
            <w:tcW w:w="11160" w:type="dxa"/>
            <w:gridSpan w:val="11"/>
            <w:shd w:val="clear" w:color="auto" w:fill="auto"/>
          </w:tcPr>
          <w:p w:rsidR="005B5572" w:rsidRPr="00695E93" w:rsidP="005B5572" w14:paraId="6AFD7A16" w14:textId="7CB7F49B">
            <w:pPr>
              <w:rPr>
                <w:color w:val="000000"/>
                <w:sz w:val="20"/>
              </w:rPr>
            </w:pPr>
            <w:r w:rsidRPr="005B5572">
              <w:rPr>
                <w:i/>
                <w:iCs/>
                <w:color w:val="000000" w:themeColor="text1"/>
                <w:sz w:val="20"/>
              </w:rPr>
              <w:t>The burden for this requirement is included under</w:t>
            </w:r>
            <w:r w:rsidRPr="00695E93">
              <w:rPr>
                <w:color w:val="000000" w:themeColor="text1"/>
                <w:sz w:val="20"/>
              </w:rPr>
              <w:t xml:space="preserve"> </w:t>
            </w:r>
            <w:r w:rsidRPr="00695E93" w:rsidR="00336BB2">
              <w:rPr>
                <w:i/>
                <w:iCs/>
                <w:color w:val="000000" w:themeColor="text1"/>
                <w:sz w:val="20"/>
              </w:rPr>
              <w:t>§ 217.7 and § 218.22,</w:t>
            </w:r>
            <w:r w:rsidRPr="00336BB2" w:rsidR="00336BB2">
              <w:rPr>
                <w:color w:val="000000" w:themeColor="text1"/>
                <w:sz w:val="20"/>
              </w:rPr>
              <w:t xml:space="preserve"> </w:t>
            </w:r>
            <w:r w:rsidRPr="005B5572">
              <w:rPr>
                <w:i/>
                <w:iCs/>
                <w:color w:val="000000" w:themeColor="text1"/>
                <w:sz w:val="20"/>
              </w:rPr>
              <w:t>OMB Control No. 2130-0035</w:t>
            </w:r>
            <w:r w:rsidRPr="00695E93" w:rsidR="00336BB2">
              <w:rPr>
                <w:i/>
                <w:iCs/>
                <w:color w:val="000000" w:themeColor="text1"/>
                <w:sz w:val="20"/>
              </w:rPr>
              <w:t>.</w:t>
            </w:r>
            <w:r w:rsidRPr="00336BB2">
              <w:rPr>
                <w:color w:val="000000" w:themeColor="text1"/>
                <w:sz w:val="20"/>
              </w:rPr>
              <w:t xml:space="preserve"> </w:t>
            </w:r>
          </w:p>
          <w:p w:rsidR="004C3F4F" w:rsidRPr="004C3F4F" w:rsidP="004C3F4F" w14:paraId="725E143B" w14:textId="55072E4D">
            <w:pPr>
              <w:rPr>
                <w:color w:val="000000"/>
                <w:sz w:val="20"/>
              </w:rPr>
            </w:pPr>
          </w:p>
        </w:tc>
      </w:tr>
      <w:tr w14:paraId="4B85C849" w14:textId="77777777" w:rsidTr="005B5572">
        <w:tblPrEx>
          <w:tblW w:w="13405" w:type="dxa"/>
          <w:tblLook w:val="04A0"/>
        </w:tblPrEx>
        <w:trPr>
          <w:trHeight w:val="825"/>
        </w:trPr>
        <w:tc>
          <w:tcPr>
            <w:tcW w:w="2245" w:type="dxa"/>
            <w:shd w:val="clear" w:color="auto" w:fill="auto"/>
            <w:hideMark/>
          </w:tcPr>
          <w:p w:rsidR="00904EB6" w:rsidRPr="004C3F4F" w:rsidP="00904EB6" w14:paraId="5D1E8845" w14:textId="1B49FFA8">
            <w:pPr>
              <w:rPr>
                <w:color w:val="000000"/>
                <w:sz w:val="20"/>
              </w:rPr>
            </w:pPr>
            <w:r w:rsidRPr="004C3F4F">
              <w:rPr>
                <w:color w:val="000000"/>
                <w:sz w:val="20"/>
              </w:rPr>
              <w:t>220.23</w:t>
            </w:r>
            <w:r>
              <w:rPr>
                <w:color w:val="000000"/>
                <w:sz w:val="20"/>
              </w:rPr>
              <w:t>—</w:t>
            </w:r>
            <w:r w:rsidRPr="004C3F4F">
              <w:rPr>
                <w:color w:val="000000"/>
                <w:sz w:val="20"/>
              </w:rPr>
              <w:t>Publication of radio information</w:t>
            </w:r>
          </w:p>
        </w:tc>
        <w:tc>
          <w:tcPr>
            <w:tcW w:w="11160" w:type="dxa"/>
            <w:gridSpan w:val="11"/>
            <w:shd w:val="clear" w:color="auto" w:fill="auto"/>
          </w:tcPr>
          <w:p w:rsidR="00904EB6" w:rsidRPr="004C3F4F" w:rsidP="00904EB6" w14:paraId="05A9509A" w14:textId="6AB09255">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 xml:space="preserve">FRA’s estimate of </w:t>
            </w:r>
            <w:r>
              <w:rPr>
                <w:i/>
                <w:color w:val="000000" w:themeColor="text1"/>
                <w:sz w:val="20"/>
              </w:rPr>
              <w:t xml:space="preserve">the economic cost. </w:t>
            </w:r>
            <w:r w:rsidRPr="00820502">
              <w:rPr>
                <w:i/>
                <w:color w:val="000000" w:themeColor="text1"/>
                <w:sz w:val="20"/>
              </w:rPr>
              <w:t xml:space="preserve"> </w:t>
            </w:r>
            <w:r w:rsidRPr="004C3F4F">
              <w:rPr>
                <w:color w:val="000000"/>
                <w:sz w:val="20"/>
              </w:rPr>
              <w:t> </w:t>
            </w:r>
          </w:p>
        </w:tc>
      </w:tr>
      <w:tr w14:paraId="2ADBB156" w14:textId="77777777" w:rsidTr="005B5572">
        <w:tblPrEx>
          <w:tblW w:w="13405" w:type="dxa"/>
          <w:tblLook w:val="04A0"/>
        </w:tblPrEx>
        <w:trPr>
          <w:trHeight w:val="600"/>
        </w:trPr>
        <w:tc>
          <w:tcPr>
            <w:tcW w:w="2245" w:type="dxa"/>
            <w:shd w:val="clear" w:color="auto" w:fill="auto"/>
            <w:hideMark/>
          </w:tcPr>
          <w:p w:rsidR="00904EB6" w:rsidRPr="004C3F4F" w:rsidP="00904EB6" w14:paraId="66617607" w14:textId="386E260C">
            <w:pPr>
              <w:rPr>
                <w:color w:val="000000"/>
                <w:sz w:val="20"/>
              </w:rPr>
            </w:pPr>
            <w:r w:rsidRPr="004C3F4F">
              <w:rPr>
                <w:color w:val="000000"/>
                <w:sz w:val="20"/>
              </w:rPr>
              <w:t>220.31</w:t>
            </w:r>
            <w:r>
              <w:rPr>
                <w:color w:val="000000"/>
                <w:sz w:val="20"/>
              </w:rPr>
              <w:t>—</w:t>
            </w:r>
            <w:r w:rsidRPr="004C3F4F">
              <w:rPr>
                <w:color w:val="000000"/>
                <w:sz w:val="20"/>
              </w:rPr>
              <w:t>Initiating a radio transmission</w:t>
            </w:r>
          </w:p>
        </w:tc>
        <w:tc>
          <w:tcPr>
            <w:tcW w:w="11160" w:type="dxa"/>
            <w:gridSpan w:val="11"/>
            <w:shd w:val="clear" w:color="auto" w:fill="auto"/>
          </w:tcPr>
          <w:p w:rsidR="00904EB6" w:rsidRPr="004C3F4F" w:rsidP="00904EB6" w14:paraId="63E387C0" w14:textId="46487AE9">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FRA’s estimate of</w:t>
            </w:r>
            <w:r>
              <w:rPr>
                <w:i/>
                <w:color w:val="000000" w:themeColor="text1"/>
                <w:sz w:val="20"/>
              </w:rPr>
              <w:t xml:space="preserve"> the economic cost. </w:t>
            </w:r>
            <w:r w:rsidRPr="00820502">
              <w:rPr>
                <w:i/>
                <w:color w:val="000000" w:themeColor="text1"/>
                <w:sz w:val="20"/>
              </w:rPr>
              <w:t xml:space="preserve"> </w:t>
            </w:r>
            <w:r w:rsidRPr="004C3F4F">
              <w:rPr>
                <w:color w:val="000000"/>
                <w:sz w:val="20"/>
              </w:rPr>
              <w:t> </w:t>
            </w:r>
          </w:p>
        </w:tc>
      </w:tr>
      <w:tr w14:paraId="1A390C30" w14:textId="77777777" w:rsidTr="005B5572">
        <w:tblPrEx>
          <w:tblW w:w="13405" w:type="dxa"/>
          <w:tblLook w:val="04A0"/>
        </w:tblPrEx>
        <w:trPr>
          <w:trHeight w:val="585"/>
        </w:trPr>
        <w:tc>
          <w:tcPr>
            <w:tcW w:w="2245" w:type="dxa"/>
            <w:shd w:val="clear" w:color="auto" w:fill="auto"/>
            <w:hideMark/>
          </w:tcPr>
          <w:p w:rsidR="00904EB6" w:rsidRPr="004C3F4F" w:rsidP="00904EB6" w14:paraId="492EE8E3" w14:textId="1AC76AFD">
            <w:pPr>
              <w:rPr>
                <w:color w:val="000000"/>
                <w:sz w:val="20"/>
              </w:rPr>
            </w:pPr>
            <w:r w:rsidRPr="004C3F4F">
              <w:rPr>
                <w:color w:val="000000"/>
                <w:sz w:val="20"/>
              </w:rPr>
              <w:t>220.33</w:t>
            </w:r>
            <w:r>
              <w:rPr>
                <w:color w:val="000000"/>
                <w:sz w:val="20"/>
              </w:rPr>
              <w:t>—</w:t>
            </w:r>
            <w:r w:rsidRPr="004C3F4F">
              <w:rPr>
                <w:color w:val="000000"/>
                <w:sz w:val="20"/>
              </w:rPr>
              <w:t>Receiving a radio transmission</w:t>
            </w:r>
          </w:p>
        </w:tc>
        <w:tc>
          <w:tcPr>
            <w:tcW w:w="11160" w:type="dxa"/>
            <w:gridSpan w:val="11"/>
            <w:shd w:val="clear" w:color="auto" w:fill="auto"/>
          </w:tcPr>
          <w:p w:rsidR="00904EB6" w:rsidRPr="004C3F4F" w:rsidP="00904EB6" w14:paraId="2106BACD" w14:textId="409CABA6">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FRA’s estimate of</w:t>
            </w:r>
            <w:r>
              <w:rPr>
                <w:i/>
                <w:color w:val="000000" w:themeColor="text1"/>
                <w:sz w:val="20"/>
              </w:rPr>
              <w:t xml:space="preserve"> the economic cost. </w:t>
            </w:r>
            <w:r w:rsidRPr="00820502">
              <w:rPr>
                <w:i/>
                <w:color w:val="000000" w:themeColor="text1"/>
                <w:sz w:val="20"/>
              </w:rPr>
              <w:t xml:space="preserve"> </w:t>
            </w:r>
            <w:r w:rsidRPr="004C3F4F">
              <w:rPr>
                <w:color w:val="000000"/>
                <w:sz w:val="20"/>
              </w:rPr>
              <w:t> </w:t>
            </w:r>
          </w:p>
        </w:tc>
      </w:tr>
      <w:tr w14:paraId="62483F31" w14:textId="77777777" w:rsidTr="00904EB6">
        <w:tblPrEx>
          <w:tblW w:w="13405" w:type="dxa"/>
          <w:tblLook w:val="04A0"/>
        </w:tblPrEx>
        <w:trPr>
          <w:trHeight w:val="675"/>
        </w:trPr>
        <w:tc>
          <w:tcPr>
            <w:tcW w:w="2245" w:type="dxa"/>
            <w:shd w:val="clear" w:color="auto" w:fill="auto"/>
            <w:hideMark/>
          </w:tcPr>
          <w:p w:rsidR="00904EB6" w:rsidRPr="004C3F4F" w:rsidP="00904EB6" w14:paraId="19954C61" w14:textId="076D2984">
            <w:pPr>
              <w:rPr>
                <w:color w:val="000000"/>
                <w:sz w:val="20"/>
              </w:rPr>
            </w:pPr>
            <w:r w:rsidRPr="004C3F4F">
              <w:rPr>
                <w:color w:val="000000"/>
                <w:sz w:val="20"/>
              </w:rPr>
              <w:t>220.35</w:t>
            </w:r>
            <w:r>
              <w:rPr>
                <w:color w:val="000000"/>
                <w:sz w:val="20"/>
              </w:rPr>
              <w:t>—</w:t>
            </w:r>
            <w:r w:rsidRPr="004C3F4F">
              <w:rPr>
                <w:color w:val="000000"/>
                <w:sz w:val="20"/>
              </w:rPr>
              <w:t>Ending a radio transmission</w:t>
            </w:r>
          </w:p>
        </w:tc>
        <w:tc>
          <w:tcPr>
            <w:tcW w:w="11160" w:type="dxa"/>
            <w:gridSpan w:val="11"/>
            <w:shd w:val="clear" w:color="auto" w:fill="auto"/>
          </w:tcPr>
          <w:p w:rsidR="00904EB6" w:rsidRPr="004C3F4F" w:rsidP="00904EB6" w14:paraId="059C8FE0" w14:textId="60828446">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 xml:space="preserve">FRA’s estimate of </w:t>
            </w:r>
            <w:r>
              <w:rPr>
                <w:i/>
                <w:color w:val="000000" w:themeColor="text1"/>
                <w:sz w:val="20"/>
              </w:rPr>
              <w:t xml:space="preserve">the economic cost. </w:t>
            </w:r>
            <w:r w:rsidRPr="00820502">
              <w:rPr>
                <w:i/>
                <w:color w:val="000000" w:themeColor="text1"/>
                <w:sz w:val="20"/>
              </w:rPr>
              <w:t xml:space="preserve"> </w:t>
            </w:r>
            <w:r w:rsidRPr="004C3F4F">
              <w:rPr>
                <w:color w:val="000000"/>
                <w:sz w:val="20"/>
              </w:rPr>
              <w:t> </w:t>
            </w:r>
          </w:p>
        </w:tc>
      </w:tr>
      <w:tr w14:paraId="4D950FFC" w14:textId="77777777" w:rsidTr="005B5572">
        <w:tblPrEx>
          <w:tblW w:w="13405" w:type="dxa"/>
          <w:tblLook w:val="04A0"/>
        </w:tblPrEx>
        <w:trPr>
          <w:trHeight w:val="630"/>
        </w:trPr>
        <w:tc>
          <w:tcPr>
            <w:tcW w:w="2245" w:type="dxa"/>
            <w:shd w:val="clear" w:color="auto" w:fill="auto"/>
            <w:hideMark/>
          </w:tcPr>
          <w:p w:rsidR="00904EB6" w:rsidRPr="004C3F4F" w:rsidP="00904EB6" w14:paraId="08AD2B32" w14:textId="3A8A4E12">
            <w:pPr>
              <w:rPr>
                <w:color w:val="000000"/>
                <w:sz w:val="20"/>
              </w:rPr>
            </w:pPr>
            <w:r w:rsidRPr="004C3F4F">
              <w:rPr>
                <w:color w:val="000000"/>
                <w:sz w:val="20"/>
              </w:rPr>
              <w:t>220.38</w:t>
            </w:r>
            <w:r>
              <w:rPr>
                <w:color w:val="000000"/>
                <w:sz w:val="20"/>
              </w:rPr>
              <w:t>—C</w:t>
            </w:r>
            <w:r w:rsidRPr="004C3F4F">
              <w:rPr>
                <w:color w:val="000000"/>
                <w:sz w:val="20"/>
              </w:rPr>
              <w:t>ommunication equipment failure</w:t>
            </w:r>
          </w:p>
        </w:tc>
        <w:tc>
          <w:tcPr>
            <w:tcW w:w="11160" w:type="dxa"/>
            <w:gridSpan w:val="11"/>
            <w:shd w:val="clear" w:color="auto" w:fill="auto"/>
          </w:tcPr>
          <w:p w:rsidR="00904EB6" w:rsidRPr="004C3F4F" w:rsidP="00904EB6" w14:paraId="311D56BB" w14:textId="79DAB6BE">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 xml:space="preserve">FRA’s estimate of </w:t>
            </w:r>
            <w:r>
              <w:rPr>
                <w:i/>
                <w:color w:val="000000" w:themeColor="text1"/>
                <w:sz w:val="20"/>
              </w:rPr>
              <w:t xml:space="preserve">the economic cost. </w:t>
            </w:r>
            <w:r w:rsidRPr="00820502">
              <w:rPr>
                <w:i/>
                <w:color w:val="000000" w:themeColor="text1"/>
                <w:sz w:val="20"/>
              </w:rPr>
              <w:t xml:space="preserve"> </w:t>
            </w:r>
            <w:r w:rsidRPr="004C3F4F">
              <w:rPr>
                <w:color w:val="000000"/>
                <w:sz w:val="20"/>
              </w:rPr>
              <w:t> </w:t>
            </w:r>
          </w:p>
        </w:tc>
      </w:tr>
      <w:tr w14:paraId="5E317B73" w14:textId="77777777" w:rsidTr="005B5572">
        <w:tblPrEx>
          <w:tblW w:w="13405" w:type="dxa"/>
          <w:tblLook w:val="04A0"/>
        </w:tblPrEx>
        <w:trPr>
          <w:trHeight w:val="645"/>
        </w:trPr>
        <w:tc>
          <w:tcPr>
            <w:tcW w:w="2245" w:type="dxa"/>
            <w:shd w:val="clear" w:color="auto" w:fill="auto"/>
            <w:hideMark/>
          </w:tcPr>
          <w:p w:rsidR="00904EB6" w:rsidRPr="004C3F4F" w:rsidP="00904EB6" w14:paraId="6A931E65" w14:textId="0923B94F">
            <w:pPr>
              <w:rPr>
                <w:color w:val="000000"/>
                <w:sz w:val="20"/>
              </w:rPr>
            </w:pPr>
            <w:r w:rsidRPr="004C3F4F">
              <w:rPr>
                <w:color w:val="000000"/>
                <w:sz w:val="20"/>
              </w:rPr>
              <w:t>220.47</w:t>
            </w:r>
            <w:r>
              <w:rPr>
                <w:color w:val="000000"/>
                <w:sz w:val="20"/>
              </w:rPr>
              <w:t>—</w:t>
            </w:r>
            <w:r w:rsidRPr="004C3F4F">
              <w:rPr>
                <w:color w:val="000000"/>
                <w:sz w:val="20"/>
              </w:rPr>
              <w:t>Emergency radio transmissions</w:t>
            </w:r>
          </w:p>
        </w:tc>
        <w:tc>
          <w:tcPr>
            <w:tcW w:w="11160" w:type="dxa"/>
            <w:gridSpan w:val="11"/>
            <w:shd w:val="clear" w:color="auto" w:fill="auto"/>
          </w:tcPr>
          <w:p w:rsidR="00904EB6" w:rsidRPr="004C3F4F" w:rsidP="00904EB6" w14:paraId="4CB1DB28" w14:textId="1B21DFA1">
            <w:pPr>
              <w:rPr>
                <w:color w:val="000000"/>
                <w:sz w:val="20"/>
              </w:rPr>
            </w:pPr>
            <w:r w:rsidRPr="00820502">
              <w:rPr>
                <w:i/>
                <w:iCs/>
                <w:color w:val="000000" w:themeColor="text1"/>
                <w:sz w:val="20"/>
              </w:rPr>
              <w:t>Th</w:t>
            </w:r>
            <w:r>
              <w:rPr>
                <w:i/>
                <w:iCs/>
                <w:color w:val="000000" w:themeColor="text1"/>
                <w:sz w:val="20"/>
              </w:rPr>
              <w:t>e</w:t>
            </w:r>
            <w:r w:rsidRPr="00820502">
              <w:rPr>
                <w:i/>
                <w:color w:val="000000" w:themeColor="text1"/>
                <w:sz w:val="20"/>
              </w:rPr>
              <w:t xml:space="preserve"> requirements for this section are </w:t>
            </w:r>
            <w:r>
              <w:rPr>
                <w:i/>
                <w:color w:val="000000" w:themeColor="text1"/>
                <w:sz w:val="20"/>
              </w:rPr>
              <w:t xml:space="preserve">routine and covered by </w:t>
            </w:r>
            <w:r w:rsidR="00AD736E">
              <w:rPr>
                <w:i/>
                <w:color w:val="000000" w:themeColor="text1"/>
                <w:sz w:val="20"/>
              </w:rPr>
              <w:t xml:space="preserve">FRA’s estimate of </w:t>
            </w:r>
            <w:r>
              <w:rPr>
                <w:i/>
                <w:color w:val="000000" w:themeColor="text1"/>
                <w:sz w:val="20"/>
              </w:rPr>
              <w:t xml:space="preserve">the economic cost. </w:t>
            </w:r>
            <w:r w:rsidRPr="00820502">
              <w:rPr>
                <w:i/>
                <w:color w:val="000000" w:themeColor="text1"/>
                <w:sz w:val="20"/>
              </w:rPr>
              <w:t xml:space="preserve"> </w:t>
            </w:r>
            <w:r w:rsidRPr="004C3F4F">
              <w:rPr>
                <w:color w:val="000000"/>
                <w:sz w:val="20"/>
              </w:rPr>
              <w:t> </w:t>
            </w:r>
          </w:p>
        </w:tc>
      </w:tr>
      <w:tr w14:paraId="4C9C80FD" w14:textId="77777777" w:rsidTr="00CD33E0">
        <w:tblPrEx>
          <w:tblW w:w="13405" w:type="dxa"/>
          <w:tblLook w:val="04A0"/>
        </w:tblPrEx>
        <w:trPr>
          <w:trHeight w:val="735"/>
        </w:trPr>
        <w:tc>
          <w:tcPr>
            <w:tcW w:w="2245" w:type="dxa"/>
            <w:shd w:val="clear" w:color="auto" w:fill="auto"/>
            <w:hideMark/>
          </w:tcPr>
          <w:p w:rsidR="00904EB6" w:rsidRPr="004C3F4F" w:rsidP="00904EB6" w14:paraId="2B59D687" w14:textId="36F29885">
            <w:pPr>
              <w:rPr>
                <w:color w:val="000000"/>
                <w:sz w:val="20"/>
              </w:rPr>
            </w:pPr>
            <w:r w:rsidRPr="004C3F4F">
              <w:rPr>
                <w:color w:val="000000"/>
                <w:sz w:val="20"/>
              </w:rPr>
              <w:t>220.61(b)(3)</w:t>
            </w:r>
            <w:r>
              <w:rPr>
                <w:color w:val="000000"/>
                <w:sz w:val="20"/>
              </w:rPr>
              <w:t>—</w:t>
            </w:r>
            <w:r w:rsidRPr="004C3F4F">
              <w:rPr>
                <w:color w:val="000000"/>
                <w:sz w:val="20"/>
              </w:rPr>
              <w:t>Transmission of mandatory directive</w:t>
            </w:r>
          </w:p>
        </w:tc>
        <w:tc>
          <w:tcPr>
            <w:tcW w:w="1316" w:type="dxa"/>
            <w:gridSpan w:val="2"/>
            <w:shd w:val="clear" w:color="auto" w:fill="auto"/>
            <w:hideMark/>
          </w:tcPr>
          <w:p w:rsidR="00904EB6" w:rsidRPr="004C3F4F" w:rsidP="00904EB6" w14:paraId="3087B42A" w14:textId="77777777">
            <w:pPr>
              <w:jc w:val="center"/>
              <w:rPr>
                <w:color w:val="000000"/>
                <w:sz w:val="20"/>
              </w:rPr>
            </w:pPr>
            <w:r w:rsidRPr="004C3F4F">
              <w:rPr>
                <w:color w:val="000000"/>
                <w:sz w:val="20"/>
              </w:rPr>
              <w:t>746 railroads</w:t>
            </w:r>
          </w:p>
        </w:tc>
        <w:tc>
          <w:tcPr>
            <w:tcW w:w="1429" w:type="dxa"/>
            <w:gridSpan w:val="2"/>
            <w:shd w:val="clear" w:color="auto" w:fill="auto"/>
            <w:hideMark/>
          </w:tcPr>
          <w:p w:rsidR="00904EB6" w:rsidRPr="004C3F4F" w:rsidP="00904EB6" w14:paraId="61176ECC" w14:textId="77777777">
            <w:pPr>
              <w:jc w:val="center"/>
              <w:rPr>
                <w:color w:val="000000"/>
                <w:sz w:val="20"/>
              </w:rPr>
            </w:pPr>
            <w:r w:rsidRPr="004C3F4F">
              <w:rPr>
                <w:color w:val="000000"/>
                <w:sz w:val="20"/>
              </w:rPr>
              <w:t>3,800,000 directives</w:t>
            </w:r>
          </w:p>
        </w:tc>
        <w:tc>
          <w:tcPr>
            <w:tcW w:w="1000" w:type="dxa"/>
            <w:gridSpan w:val="2"/>
            <w:shd w:val="clear" w:color="auto" w:fill="auto"/>
            <w:hideMark/>
          </w:tcPr>
          <w:p w:rsidR="00904EB6" w:rsidRPr="004C3F4F" w:rsidP="00904EB6" w14:paraId="5B026325" w14:textId="77777777">
            <w:pPr>
              <w:jc w:val="center"/>
              <w:rPr>
                <w:color w:val="000000"/>
                <w:sz w:val="20"/>
              </w:rPr>
            </w:pPr>
            <w:r w:rsidRPr="004C3F4F">
              <w:rPr>
                <w:color w:val="000000"/>
                <w:sz w:val="20"/>
              </w:rPr>
              <w:t>90 seconds</w:t>
            </w:r>
          </w:p>
        </w:tc>
        <w:tc>
          <w:tcPr>
            <w:tcW w:w="1196" w:type="dxa"/>
            <w:gridSpan w:val="2"/>
            <w:shd w:val="clear" w:color="auto" w:fill="auto"/>
            <w:hideMark/>
          </w:tcPr>
          <w:p w:rsidR="00904EB6" w:rsidRPr="004C3F4F" w:rsidP="00904EB6" w14:paraId="05A276E2" w14:textId="77777777">
            <w:pPr>
              <w:jc w:val="center"/>
              <w:rPr>
                <w:color w:val="000000"/>
                <w:sz w:val="20"/>
              </w:rPr>
            </w:pPr>
            <w:r w:rsidRPr="004C3F4F">
              <w:rPr>
                <w:color w:val="000000"/>
                <w:sz w:val="20"/>
              </w:rPr>
              <w:t>95,000 hours</w:t>
            </w:r>
          </w:p>
        </w:tc>
        <w:tc>
          <w:tcPr>
            <w:tcW w:w="1485" w:type="dxa"/>
            <w:gridSpan w:val="2"/>
            <w:shd w:val="clear" w:color="auto" w:fill="auto"/>
            <w:noWrap/>
            <w:hideMark/>
          </w:tcPr>
          <w:p w:rsidR="00904EB6" w:rsidRPr="004C3F4F" w:rsidP="00904EB6" w14:paraId="44B779EB" w14:textId="77777777">
            <w:pPr>
              <w:jc w:val="center"/>
              <w:rPr>
                <w:color w:val="000000"/>
                <w:sz w:val="20"/>
              </w:rPr>
            </w:pPr>
            <w:r w:rsidRPr="004C3F4F">
              <w:rPr>
                <w:color w:val="000000"/>
                <w:sz w:val="20"/>
              </w:rPr>
              <w:t>$5,991,650.00</w:t>
            </w:r>
          </w:p>
        </w:tc>
        <w:tc>
          <w:tcPr>
            <w:tcW w:w="4734" w:type="dxa"/>
            <w:shd w:val="clear" w:color="auto" w:fill="auto"/>
            <w:hideMark/>
          </w:tcPr>
          <w:p w:rsidR="00904EB6" w:rsidP="00904EB6" w14:paraId="7531D142" w14:textId="382FCC61">
            <w:pPr>
              <w:rPr>
                <w:color w:val="000000"/>
                <w:sz w:val="20"/>
              </w:rPr>
            </w:pPr>
            <w:r w:rsidRPr="004C3F4F">
              <w:rPr>
                <w:color w:val="000000"/>
                <w:sz w:val="20"/>
              </w:rPr>
              <w:t>A mandatory directive shall be copied in writing by the receiving employee in the format prescribed in the railroad</w:t>
            </w:r>
            <w:r w:rsidR="004B6E9E">
              <w:rPr>
                <w:color w:val="000000"/>
                <w:sz w:val="20"/>
              </w:rPr>
              <w:t>’</w:t>
            </w:r>
            <w:r w:rsidRPr="004C3F4F">
              <w:rPr>
                <w:color w:val="000000"/>
                <w:sz w:val="20"/>
              </w:rPr>
              <w:t>s operating rules.</w:t>
            </w:r>
          </w:p>
          <w:p w:rsidR="00904EB6" w:rsidP="00904EB6" w14:paraId="11E04C76" w14:textId="77777777">
            <w:pPr>
              <w:rPr>
                <w:color w:val="000000"/>
                <w:sz w:val="20"/>
              </w:rPr>
            </w:pPr>
          </w:p>
          <w:p w:rsidR="00904EB6" w:rsidRPr="004C3F4F" w:rsidP="00904EB6" w14:paraId="4DCD0097" w14:textId="2B00316E">
            <w:pPr>
              <w:rPr>
                <w:color w:val="000000"/>
                <w:sz w:val="20"/>
              </w:rPr>
            </w:pPr>
            <w:r>
              <w:rPr>
                <w:color w:val="000000"/>
                <w:sz w:val="20"/>
              </w:rPr>
              <w:t>FRA estimates, after careful review, that it will take approximately 90 seconds for each transmission of a mandatory directive.</w:t>
            </w:r>
          </w:p>
        </w:tc>
      </w:tr>
      <w:tr w14:paraId="58578563" w14:textId="77777777" w:rsidTr="00CD33E0">
        <w:tblPrEx>
          <w:tblW w:w="13405" w:type="dxa"/>
          <w:tblLook w:val="04A0"/>
        </w:tblPrEx>
        <w:trPr>
          <w:trHeight w:val="2325"/>
        </w:trPr>
        <w:tc>
          <w:tcPr>
            <w:tcW w:w="2245" w:type="dxa"/>
            <w:shd w:val="clear" w:color="auto" w:fill="auto"/>
            <w:hideMark/>
          </w:tcPr>
          <w:p w:rsidR="00904EB6" w:rsidRPr="004C3F4F" w:rsidP="00904EB6" w14:paraId="2B0D4579" w14:textId="1DBF7F6A">
            <w:pPr>
              <w:rPr>
                <w:color w:val="000000"/>
                <w:sz w:val="20"/>
              </w:rPr>
            </w:pPr>
            <w:r w:rsidRPr="004C3F4F">
              <w:rPr>
                <w:color w:val="000000"/>
                <w:sz w:val="20"/>
              </w:rPr>
              <w:t>(b)(5)</w:t>
            </w:r>
            <w:r>
              <w:rPr>
                <w:color w:val="000000"/>
                <w:sz w:val="20"/>
              </w:rPr>
              <w:t>—</w:t>
            </w:r>
            <w:r w:rsidRPr="004C3F4F">
              <w:rPr>
                <w:color w:val="000000"/>
                <w:sz w:val="20"/>
              </w:rPr>
              <w:t xml:space="preserve">Marking of fulfilled or canceled mandatory directives </w:t>
            </w:r>
          </w:p>
        </w:tc>
        <w:tc>
          <w:tcPr>
            <w:tcW w:w="1316" w:type="dxa"/>
            <w:gridSpan w:val="2"/>
            <w:shd w:val="clear" w:color="auto" w:fill="auto"/>
            <w:hideMark/>
          </w:tcPr>
          <w:p w:rsidR="00904EB6" w:rsidRPr="004C3F4F" w:rsidP="00904EB6" w14:paraId="372F0B73" w14:textId="77777777">
            <w:pPr>
              <w:jc w:val="center"/>
              <w:rPr>
                <w:color w:val="000000"/>
                <w:sz w:val="20"/>
              </w:rPr>
            </w:pPr>
            <w:r w:rsidRPr="004C3F4F">
              <w:rPr>
                <w:color w:val="000000"/>
                <w:sz w:val="20"/>
              </w:rPr>
              <w:t>746 railroads</w:t>
            </w:r>
          </w:p>
        </w:tc>
        <w:tc>
          <w:tcPr>
            <w:tcW w:w="1429" w:type="dxa"/>
            <w:gridSpan w:val="2"/>
            <w:shd w:val="clear" w:color="auto" w:fill="auto"/>
            <w:hideMark/>
          </w:tcPr>
          <w:p w:rsidR="00904EB6" w:rsidRPr="004C3F4F" w:rsidP="00904EB6" w14:paraId="22D7021C" w14:textId="77777777">
            <w:pPr>
              <w:jc w:val="center"/>
              <w:rPr>
                <w:color w:val="000000"/>
                <w:sz w:val="20"/>
              </w:rPr>
            </w:pPr>
            <w:r w:rsidRPr="004C3F4F">
              <w:rPr>
                <w:color w:val="000000"/>
                <w:sz w:val="20"/>
              </w:rPr>
              <w:t>317,000 marks</w:t>
            </w:r>
          </w:p>
        </w:tc>
        <w:tc>
          <w:tcPr>
            <w:tcW w:w="1000" w:type="dxa"/>
            <w:gridSpan w:val="2"/>
            <w:shd w:val="clear" w:color="auto" w:fill="auto"/>
            <w:hideMark/>
          </w:tcPr>
          <w:p w:rsidR="00904EB6" w:rsidRPr="004C3F4F" w:rsidP="00904EB6" w14:paraId="2D78C304" w14:textId="77777777">
            <w:pPr>
              <w:jc w:val="center"/>
              <w:rPr>
                <w:color w:val="000000"/>
                <w:sz w:val="20"/>
              </w:rPr>
            </w:pPr>
            <w:r w:rsidRPr="004C3F4F">
              <w:rPr>
                <w:color w:val="000000"/>
                <w:sz w:val="20"/>
              </w:rPr>
              <w:t>10 seconds</w:t>
            </w:r>
          </w:p>
        </w:tc>
        <w:tc>
          <w:tcPr>
            <w:tcW w:w="1196" w:type="dxa"/>
            <w:gridSpan w:val="2"/>
            <w:shd w:val="clear" w:color="auto" w:fill="auto"/>
            <w:hideMark/>
          </w:tcPr>
          <w:p w:rsidR="00904EB6" w:rsidRPr="004C3F4F" w:rsidP="00904EB6" w14:paraId="0CDE37F0" w14:textId="77777777">
            <w:pPr>
              <w:jc w:val="center"/>
              <w:rPr>
                <w:color w:val="000000"/>
                <w:sz w:val="20"/>
              </w:rPr>
            </w:pPr>
            <w:r w:rsidRPr="004C3F4F">
              <w:rPr>
                <w:color w:val="000000"/>
                <w:sz w:val="20"/>
              </w:rPr>
              <w:t>881 hours</w:t>
            </w:r>
          </w:p>
        </w:tc>
        <w:tc>
          <w:tcPr>
            <w:tcW w:w="1485" w:type="dxa"/>
            <w:gridSpan w:val="2"/>
            <w:shd w:val="clear" w:color="auto" w:fill="auto"/>
            <w:noWrap/>
            <w:hideMark/>
          </w:tcPr>
          <w:p w:rsidR="00904EB6" w:rsidRPr="004C3F4F" w:rsidP="00904EB6" w14:paraId="4414B09A" w14:textId="77777777">
            <w:pPr>
              <w:jc w:val="center"/>
              <w:rPr>
                <w:color w:val="000000"/>
                <w:sz w:val="20"/>
              </w:rPr>
            </w:pPr>
            <w:r w:rsidRPr="004C3F4F">
              <w:rPr>
                <w:color w:val="000000"/>
                <w:sz w:val="20"/>
              </w:rPr>
              <w:t>$55,564.67</w:t>
            </w:r>
          </w:p>
        </w:tc>
        <w:tc>
          <w:tcPr>
            <w:tcW w:w="4734" w:type="dxa"/>
            <w:shd w:val="clear" w:color="auto" w:fill="auto"/>
            <w:hideMark/>
          </w:tcPr>
          <w:p w:rsidR="00904EB6" w:rsidP="00904EB6" w14:paraId="778C0EAA" w14:textId="1EE0BF10">
            <w:pPr>
              <w:rPr>
                <w:color w:val="000000"/>
                <w:sz w:val="20"/>
              </w:rPr>
            </w:pPr>
            <w:r w:rsidRPr="004C3F4F">
              <w:rPr>
                <w:color w:val="000000"/>
                <w:sz w:val="20"/>
              </w:rPr>
              <w:t>For train crews, before a mandatory directive is acted upon, the conductor and engineer shall each have a written copy of the mandatory directive and make certain that the mandatory directive is read and understood by all members of the crew who are responsible for the operation of the train.  Mandatory directives which have been fulfilled or canceled shall be marked with an “X” or in accordance with the railroad</w:t>
            </w:r>
            <w:r w:rsidR="0033393A">
              <w:rPr>
                <w:color w:val="000000"/>
                <w:sz w:val="20"/>
              </w:rPr>
              <w:t>’</w:t>
            </w:r>
            <w:r w:rsidRPr="004C3F4F">
              <w:rPr>
                <w:color w:val="000000"/>
                <w:sz w:val="20"/>
              </w:rPr>
              <w:t>s operating rules and retained for the duration of the train crew</w:t>
            </w:r>
            <w:r w:rsidR="0033393A">
              <w:rPr>
                <w:color w:val="000000"/>
                <w:sz w:val="20"/>
              </w:rPr>
              <w:t>’</w:t>
            </w:r>
            <w:r w:rsidRPr="004C3F4F">
              <w:rPr>
                <w:color w:val="000000"/>
                <w:sz w:val="20"/>
              </w:rPr>
              <w:t>s work assignment</w:t>
            </w:r>
            <w:r>
              <w:rPr>
                <w:color w:val="000000"/>
                <w:sz w:val="20"/>
              </w:rPr>
              <w:t>.</w:t>
            </w:r>
          </w:p>
          <w:p w:rsidR="00904EB6" w:rsidP="00904EB6" w14:paraId="640CBB13" w14:textId="77777777">
            <w:pPr>
              <w:rPr>
                <w:color w:val="000000"/>
                <w:sz w:val="20"/>
              </w:rPr>
            </w:pPr>
          </w:p>
          <w:p w:rsidR="00904EB6" w:rsidRPr="004C3F4F" w:rsidP="00904EB6" w14:paraId="68C7E98C" w14:textId="5B10658D">
            <w:pPr>
              <w:rPr>
                <w:color w:val="000000"/>
                <w:sz w:val="20"/>
              </w:rPr>
            </w:pPr>
            <w:r>
              <w:rPr>
                <w:color w:val="000000"/>
                <w:sz w:val="20"/>
              </w:rPr>
              <w:t>FRA estimates, after careful review, that it will take approximately 10 seconds to mark</w:t>
            </w:r>
            <w:r w:rsidR="00653AC2">
              <w:rPr>
                <w:color w:val="000000"/>
                <w:sz w:val="20"/>
              </w:rPr>
              <w:t xml:space="preserve"> th</w:t>
            </w:r>
            <w:r w:rsidR="00351E98">
              <w:rPr>
                <w:color w:val="000000"/>
                <w:sz w:val="20"/>
              </w:rPr>
              <w:t>e</w:t>
            </w:r>
            <w:r w:rsidR="00653AC2">
              <w:rPr>
                <w:color w:val="000000"/>
                <w:sz w:val="20"/>
              </w:rPr>
              <w:t xml:space="preserve"> mandatory directives that </w:t>
            </w:r>
            <w:r w:rsidR="00351E98">
              <w:rPr>
                <w:color w:val="000000"/>
                <w:sz w:val="20"/>
              </w:rPr>
              <w:t>we</w:t>
            </w:r>
            <w:r w:rsidR="00653AC2">
              <w:rPr>
                <w:color w:val="000000"/>
                <w:sz w:val="20"/>
              </w:rPr>
              <w:t xml:space="preserve">re </w:t>
            </w:r>
            <w:r>
              <w:rPr>
                <w:color w:val="000000"/>
                <w:sz w:val="20"/>
              </w:rPr>
              <w:t>fulfilled or canceled</w:t>
            </w:r>
            <w:r w:rsidR="00653AC2">
              <w:rPr>
                <w:color w:val="000000"/>
                <w:sz w:val="20"/>
              </w:rPr>
              <w:t>.</w:t>
            </w:r>
          </w:p>
        </w:tc>
      </w:tr>
      <w:tr w14:paraId="2CB1D920" w14:textId="77777777" w:rsidTr="00CD33E0">
        <w:tblPrEx>
          <w:tblW w:w="13405" w:type="dxa"/>
          <w:tblLook w:val="04A0"/>
        </w:tblPrEx>
        <w:trPr>
          <w:trHeight w:val="840"/>
        </w:trPr>
        <w:tc>
          <w:tcPr>
            <w:tcW w:w="2245" w:type="dxa"/>
            <w:shd w:val="clear" w:color="auto" w:fill="auto"/>
            <w:hideMark/>
          </w:tcPr>
          <w:p w:rsidR="00904EB6" w:rsidRPr="004C3F4F" w:rsidP="00904EB6" w14:paraId="30A50587" w14:textId="0A16BF06">
            <w:pPr>
              <w:rPr>
                <w:color w:val="000000"/>
                <w:sz w:val="20"/>
              </w:rPr>
            </w:pPr>
            <w:r w:rsidRPr="004C3F4F">
              <w:rPr>
                <w:color w:val="000000"/>
                <w:sz w:val="20"/>
              </w:rPr>
              <w:t>220.302</w:t>
            </w:r>
            <w:r>
              <w:rPr>
                <w:color w:val="000000"/>
                <w:sz w:val="20"/>
              </w:rPr>
              <w:t>—O</w:t>
            </w:r>
            <w:r w:rsidRPr="004C3F4F">
              <w:rPr>
                <w:color w:val="000000"/>
                <w:sz w:val="20"/>
              </w:rPr>
              <w:t>perating rules implementing the requirements of this subpart</w:t>
            </w:r>
          </w:p>
        </w:tc>
        <w:tc>
          <w:tcPr>
            <w:tcW w:w="11160" w:type="dxa"/>
            <w:gridSpan w:val="11"/>
            <w:shd w:val="clear" w:color="auto" w:fill="auto"/>
            <w:hideMark/>
          </w:tcPr>
          <w:p w:rsidR="00904EB6" w:rsidRPr="005B5572" w:rsidP="00904EB6" w14:paraId="09AD54D8" w14:textId="7A21D090">
            <w:pPr>
              <w:rPr>
                <w:i/>
                <w:iCs/>
                <w:color w:val="000000"/>
                <w:sz w:val="20"/>
              </w:rPr>
            </w:pPr>
            <w:r w:rsidRPr="005B5572">
              <w:rPr>
                <w:i/>
                <w:iCs/>
                <w:color w:val="000000" w:themeColor="text1"/>
                <w:sz w:val="20"/>
              </w:rPr>
              <w:t xml:space="preserve">The burden for this requirement is included </w:t>
            </w:r>
            <w:r>
              <w:rPr>
                <w:i/>
                <w:iCs/>
                <w:color w:val="000000" w:themeColor="text1"/>
                <w:sz w:val="20"/>
              </w:rPr>
              <w:t>under</w:t>
            </w:r>
            <w:r w:rsidR="00865B3A">
              <w:rPr>
                <w:i/>
                <w:iCs/>
                <w:color w:val="000000" w:themeColor="text1"/>
                <w:sz w:val="20"/>
              </w:rPr>
              <w:t xml:space="preserve"> </w:t>
            </w:r>
            <w:r w:rsidRPr="005B5572" w:rsidR="00336BB2">
              <w:rPr>
                <w:color w:val="000000" w:themeColor="text1"/>
                <w:sz w:val="20"/>
              </w:rPr>
              <w:t>§ 217.7</w:t>
            </w:r>
            <w:r w:rsidR="00336BB2">
              <w:rPr>
                <w:color w:val="000000" w:themeColor="text1"/>
                <w:sz w:val="20"/>
              </w:rPr>
              <w:t>,</w:t>
            </w:r>
            <w:r w:rsidRPr="005B5572">
              <w:rPr>
                <w:i/>
                <w:iCs/>
                <w:color w:val="000000" w:themeColor="text1"/>
                <w:sz w:val="20"/>
              </w:rPr>
              <w:t xml:space="preserve"> OMB Control No. 2130-0035</w:t>
            </w:r>
            <w:r w:rsidR="00336BB2">
              <w:rPr>
                <w:i/>
                <w:iCs/>
                <w:color w:val="000000" w:themeColor="text1"/>
                <w:sz w:val="20"/>
              </w:rPr>
              <w:t>.</w:t>
            </w:r>
          </w:p>
          <w:p w:rsidR="00904EB6" w:rsidRPr="004C3F4F" w:rsidP="00904EB6" w14:paraId="5398EC66" w14:textId="6FCBC7B3">
            <w:pPr>
              <w:rPr>
                <w:color w:val="000000"/>
                <w:sz w:val="20"/>
              </w:rPr>
            </w:pPr>
          </w:p>
        </w:tc>
      </w:tr>
      <w:tr w14:paraId="70EB75E6" w14:textId="77777777" w:rsidTr="00371DF8">
        <w:tblPrEx>
          <w:tblW w:w="13405" w:type="dxa"/>
          <w:tblLook w:val="04A0"/>
        </w:tblPrEx>
        <w:trPr>
          <w:trHeight w:val="620"/>
        </w:trPr>
        <w:tc>
          <w:tcPr>
            <w:tcW w:w="2245" w:type="dxa"/>
            <w:shd w:val="clear" w:color="auto" w:fill="auto"/>
            <w:hideMark/>
          </w:tcPr>
          <w:p w:rsidR="00904EB6" w:rsidRPr="004C3F4F" w:rsidP="00904EB6" w14:paraId="3DE372D2" w14:textId="79FB8019">
            <w:pPr>
              <w:rPr>
                <w:color w:val="000000"/>
                <w:sz w:val="20"/>
              </w:rPr>
            </w:pPr>
            <w:r w:rsidRPr="004C3F4F">
              <w:rPr>
                <w:color w:val="000000"/>
                <w:sz w:val="20"/>
              </w:rPr>
              <w:t>220.313(a)</w:t>
            </w:r>
            <w:r>
              <w:rPr>
                <w:color w:val="000000"/>
                <w:sz w:val="20"/>
              </w:rPr>
              <w:t>—</w:t>
            </w:r>
            <w:r w:rsidRPr="004C3F4F">
              <w:rPr>
                <w:color w:val="000000"/>
                <w:sz w:val="20"/>
              </w:rPr>
              <w:t xml:space="preserve">Railroad written program of instruction and </w:t>
            </w:r>
            <w:r w:rsidRPr="004C3F4F">
              <w:rPr>
                <w:color w:val="000000"/>
                <w:sz w:val="20"/>
              </w:rPr>
              <w:t xml:space="preserve">examination on part 220 requirements     </w:t>
            </w:r>
          </w:p>
        </w:tc>
        <w:tc>
          <w:tcPr>
            <w:tcW w:w="1316" w:type="dxa"/>
            <w:gridSpan w:val="2"/>
            <w:shd w:val="clear" w:color="auto" w:fill="auto"/>
            <w:hideMark/>
          </w:tcPr>
          <w:p w:rsidR="00904EB6" w:rsidRPr="004C3F4F" w:rsidP="00904EB6" w14:paraId="59B8C618" w14:textId="77777777">
            <w:pPr>
              <w:jc w:val="center"/>
              <w:rPr>
                <w:color w:val="000000"/>
                <w:sz w:val="20"/>
              </w:rPr>
            </w:pPr>
            <w:r w:rsidRPr="004C3F4F">
              <w:rPr>
                <w:color w:val="000000"/>
                <w:sz w:val="20"/>
              </w:rPr>
              <w:t>2 new railroads</w:t>
            </w:r>
          </w:p>
        </w:tc>
        <w:tc>
          <w:tcPr>
            <w:tcW w:w="1429" w:type="dxa"/>
            <w:gridSpan w:val="2"/>
            <w:shd w:val="clear" w:color="auto" w:fill="auto"/>
            <w:hideMark/>
          </w:tcPr>
          <w:p w:rsidR="00904EB6" w:rsidRPr="004C3F4F" w:rsidP="00904EB6" w14:paraId="20945E76" w14:textId="1822C84E">
            <w:pPr>
              <w:jc w:val="center"/>
              <w:rPr>
                <w:color w:val="000000"/>
                <w:sz w:val="20"/>
              </w:rPr>
            </w:pPr>
            <w:r w:rsidRPr="004C3F4F">
              <w:rPr>
                <w:color w:val="000000"/>
                <w:sz w:val="20"/>
              </w:rPr>
              <w:t xml:space="preserve">2 </w:t>
            </w:r>
            <w:r>
              <w:rPr>
                <w:color w:val="000000"/>
                <w:sz w:val="20"/>
              </w:rPr>
              <w:t xml:space="preserve">Amended </w:t>
            </w:r>
            <w:r w:rsidRPr="004C3F4F">
              <w:rPr>
                <w:color w:val="000000"/>
                <w:sz w:val="20"/>
              </w:rPr>
              <w:t>written Instruction Programs</w:t>
            </w:r>
          </w:p>
        </w:tc>
        <w:tc>
          <w:tcPr>
            <w:tcW w:w="1000" w:type="dxa"/>
            <w:gridSpan w:val="2"/>
            <w:shd w:val="clear" w:color="auto" w:fill="auto"/>
            <w:hideMark/>
          </w:tcPr>
          <w:p w:rsidR="00904EB6" w:rsidRPr="004C3F4F" w:rsidP="00904EB6" w14:paraId="76F8A33D" w14:textId="7E4B23E9">
            <w:pPr>
              <w:jc w:val="center"/>
              <w:rPr>
                <w:color w:val="000000"/>
                <w:sz w:val="20"/>
              </w:rPr>
            </w:pPr>
            <w:r w:rsidRPr="004C3F4F">
              <w:rPr>
                <w:color w:val="000000"/>
                <w:sz w:val="20"/>
              </w:rPr>
              <w:t xml:space="preserve">1 </w:t>
            </w:r>
            <w:r w:rsidR="0033393A">
              <w:rPr>
                <w:color w:val="000000"/>
                <w:sz w:val="20"/>
              </w:rPr>
              <w:t>h</w:t>
            </w:r>
            <w:r>
              <w:rPr>
                <w:color w:val="000000"/>
                <w:sz w:val="20"/>
              </w:rPr>
              <w:t>our</w:t>
            </w:r>
          </w:p>
        </w:tc>
        <w:tc>
          <w:tcPr>
            <w:tcW w:w="1196" w:type="dxa"/>
            <w:gridSpan w:val="2"/>
            <w:shd w:val="clear" w:color="auto" w:fill="auto"/>
            <w:hideMark/>
          </w:tcPr>
          <w:p w:rsidR="00904EB6" w:rsidRPr="004C3F4F" w:rsidP="00904EB6" w14:paraId="3B9B5B37" w14:textId="77777777">
            <w:pPr>
              <w:jc w:val="center"/>
              <w:rPr>
                <w:color w:val="000000"/>
                <w:sz w:val="20"/>
              </w:rPr>
            </w:pPr>
            <w:r w:rsidRPr="004C3F4F">
              <w:rPr>
                <w:color w:val="000000"/>
                <w:sz w:val="20"/>
              </w:rPr>
              <w:t>2 hours</w:t>
            </w:r>
          </w:p>
        </w:tc>
        <w:tc>
          <w:tcPr>
            <w:tcW w:w="1485" w:type="dxa"/>
            <w:gridSpan w:val="2"/>
            <w:shd w:val="clear" w:color="auto" w:fill="auto"/>
            <w:noWrap/>
            <w:hideMark/>
          </w:tcPr>
          <w:p w:rsidR="00904EB6" w:rsidRPr="004C3F4F" w:rsidP="00904EB6" w14:paraId="520710CA" w14:textId="77777777">
            <w:pPr>
              <w:jc w:val="center"/>
              <w:rPr>
                <w:color w:val="000000"/>
                <w:sz w:val="20"/>
              </w:rPr>
            </w:pPr>
            <w:r w:rsidRPr="004C3F4F">
              <w:rPr>
                <w:color w:val="000000"/>
                <w:sz w:val="20"/>
              </w:rPr>
              <w:t>$126.14</w:t>
            </w:r>
          </w:p>
        </w:tc>
        <w:tc>
          <w:tcPr>
            <w:tcW w:w="4734" w:type="dxa"/>
            <w:shd w:val="clear" w:color="auto" w:fill="auto"/>
            <w:hideMark/>
          </w:tcPr>
          <w:p w:rsidR="00904EB6" w:rsidP="00904EB6" w14:paraId="73104EDE" w14:textId="59153D55">
            <w:pPr>
              <w:rPr>
                <w:color w:val="000000"/>
                <w:sz w:val="20"/>
              </w:rPr>
            </w:pPr>
            <w:r w:rsidRPr="004C3F4F">
              <w:rPr>
                <w:color w:val="000000"/>
                <w:sz w:val="20"/>
              </w:rPr>
              <w:t xml:space="preserve">Beginning December 27, 2010, each railroad shall maintain a written program of instruction and examination of each railroad operating employee and each supervisor of the railroad operating employee on </w:t>
            </w:r>
            <w:r w:rsidRPr="004C3F4F">
              <w:rPr>
                <w:color w:val="000000"/>
                <w:sz w:val="20"/>
              </w:rPr>
              <w:t>the meaning and application of the railroad</w:t>
            </w:r>
            <w:r w:rsidR="00CA6A9A">
              <w:rPr>
                <w:color w:val="000000"/>
                <w:sz w:val="20"/>
              </w:rPr>
              <w:t>’</w:t>
            </w:r>
            <w:r w:rsidRPr="004C3F4F">
              <w:rPr>
                <w:color w:val="000000"/>
                <w:sz w:val="20"/>
              </w:rPr>
              <w:t>s operating rules implementing the requirements of this subpart if these requirements are pertinent to the employee</w:t>
            </w:r>
            <w:r w:rsidR="00CA6A9A">
              <w:rPr>
                <w:color w:val="000000"/>
                <w:sz w:val="20"/>
              </w:rPr>
              <w:t>’</w:t>
            </w:r>
            <w:r w:rsidRPr="004C3F4F">
              <w:rPr>
                <w:color w:val="000000"/>
                <w:sz w:val="20"/>
              </w:rPr>
              <w:t>s duties.</w:t>
            </w:r>
          </w:p>
          <w:p w:rsidR="00904EB6" w:rsidP="00904EB6" w14:paraId="6C0D13CD" w14:textId="77777777">
            <w:pPr>
              <w:rPr>
                <w:color w:val="000000"/>
                <w:sz w:val="20"/>
              </w:rPr>
            </w:pPr>
          </w:p>
          <w:p w:rsidR="00904EB6" w:rsidRPr="004C3F4F" w:rsidP="00904EB6" w14:paraId="741BFDFB" w14:textId="676E1609">
            <w:pPr>
              <w:rPr>
                <w:color w:val="000000"/>
                <w:sz w:val="20"/>
              </w:rPr>
            </w:pPr>
            <w:r>
              <w:rPr>
                <w:color w:val="000000"/>
                <w:sz w:val="20"/>
              </w:rPr>
              <w:t>FRA estimates, after careful review, that it will take approximately 1 hour to maintain each written program of instruction and examination.</w:t>
            </w:r>
          </w:p>
        </w:tc>
      </w:tr>
      <w:tr w14:paraId="3747C23E" w14:textId="77777777" w:rsidTr="008B5403">
        <w:tblPrEx>
          <w:tblW w:w="13405" w:type="dxa"/>
          <w:tblLook w:val="04A0"/>
        </w:tblPrEx>
        <w:trPr>
          <w:trHeight w:val="3284"/>
        </w:trPr>
        <w:tc>
          <w:tcPr>
            <w:tcW w:w="2245" w:type="dxa"/>
            <w:shd w:val="clear" w:color="auto" w:fill="auto"/>
            <w:hideMark/>
          </w:tcPr>
          <w:p w:rsidR="00904EB6" w:rsidRPr="004C3F4F" w:rsidP="00904EB6" w14:paraId="1416F22B" w14:textId="3FA3488E">
            <w:pPr>
              <w:rPr>
                <w:color w:val="000000"/>
                <w:sz w:val="20"/>
              </w:rPr>
            </w:pPr>
            <w:r w:rsidRPr="004C3F4F">
              <w:rPr>
                <w:color w:val="000000"/>
                <w:sz w:val="20"/>
              </w:rPr>
              <w:t>220.313(c)</w:t>
            </w:r>
            <w:r>
              <w:rPr>
                <w:color w:val="000000"/>
                <w:sz w:val="20"/>
              </w:rPr>
              <w:t>—</w:t>
            </w:r>
            <w:r w:rsidRPr="004C3F4F">
              <w:rPr>
                <w:color w:val="000000"/>
                <w:sz w:val="20"/>
              </w:rPr>
              <w:t>Employee training records</w:t>
            </w:r>
          </w:p>
        </w:tc>
        <w:tc>
          <w:tcPr>
            <w:tcW w:w="1316" w:type="dxa"/>
            <w:gridSpan w:val="2"/>
            <w:shd w:val="clear" w:color="auto" w:fill="auto"/>
            <w:hideMark/>
          </w:tcPr>
          <w:p w:rsidR="00904EB6" w:rsidRPr="004C3F4F" w:rsidP="00904EB6" w14:paraId="4F55079A" w14:textId="77777777">
            <w:pPr>
              <w:jc w:val="center"/>
              <w:rPr>
                <w:color w:val="000000"/>
                <w:sz w:val="20"/>
              </w:rPr>
            </w:pPr>
            <w:r w:rsidRPr="004C3F4F">
              <w:rPr>
                <w:color w:val="000000"/>
                <w:sz w:val="20"/>
              </w:rPr>
              <w:t>746 railroads</w:t>
            </w:r>
          </w:p>
        </w:tc>
        <w:tc>
          <w:tcPr>
            <w:tcW w:w="1429" w:type="dxa"/>
            <w:gridSpan w:val="2"/>
            <w:shd w:val="clear" w:color="auto" w:fill="auto"/>
            <w:hideMark/>
          </w:tcPr>
          <w:p w:rsidR="00904EB6" w:rsidRPr="004C3F4F" w:rsidP="00904EB6" w14:paraId="0C1190B1" w14:textId="77777777">
            <w:pPr>
              <w:jc w:val="center"/>
              <w:rPr>
                <w:color w:val="000000"/>
                <w:sz w:val="20"/>
              </w:rPr>
            </w:pPr>
            <w:r w:rsidRPr="004C3F4F">
              <w:rPr>
                <w:color w:val="000000"/>
                <w:sz w:val="20"/>
              </w:rPr>
              <w:t>2,000 records</w:t>
            </w:r>
          </w:p>
        </w:tc>
        <w:tc>
          <w:tcPr>
            <w:tcW w:w="1000" w:type="dxa"/>
            <w:gridSpan w:val="2"/>
            <w:shd w:val="clear" w:color="auto" w:fill="auto"/>
            <w:hideMark/>
          </w:tcPr>
          <w:p w:rsidR="00904EB6" w:rsidRPr="004C3F4F" w:rsidP="00904EB6" w14:paraId="18E87F70" w14:textId="1EDEDA52">
            <w:pPr>
              <w:jc w:val="center"/>
              <w:rPr>
                <w:color w:val="000000"/>
                <w:sz w:val="20"/>
              </w:rPr>
            </w:pPr>
            <w:r w:rsidRPr="004C3F4F">
              <w:rPr>
                <w:color w:val="000000"/>
                <w:sz w:val="20"/>
              </w:rPr>
              <w:t xml:space="preserve">30 </w:t>
            </w:r>
            <w:r w:rsidR="0033393A">
              <w:rPr>
                <w:color w:val="000000"/>
                <w:sz w:val="20"/>
              </w:rPr>
              <w:t>s</w:t>
            </w:r>
            <w:r w:rsidRPr="004C3F4F">
              <w:rPr>
                <w:color w:val="000000"/>
                <w:sz w:val="20"/>
              </w:rPr>
              <w:t>econds</w:t>
            </w:r>
          </w:p>
        </w:tc>
        <w:tc>
          <w:tcPr>
            <w:tcW w:w="1196" w:type="dxa"/>
            <w:gridSpan w:val="2"/>
            <w:shd w:val="clear" w:color="auto" w:fill="auto"/>
            <w:hideMark/>
          </w:tcPr>
          <w:p w:rsidR="00904EB6" w:rsidRPr="004C3F4F" w:rsidP="00904EB6" w14:paraId="2A6DBAD0" w14:textId="77777777">
            <w:pPr>
              <w:jc w:val="center"/>
              <w:rPr>
                <w:color w:val="000000"/>
                <w:sz w:val="20"/>
              </w:rPr>
            </w:pPr>
            <w:r w:rsidRPr="004C3F4F">
              <w:rPr>
                <w:color w:val="000000"/>
                <w:sz w:val="20"/>
              </w:rPr>
              <w:t>17 hours</w:t>
            </w:r>
          </w:p>
        </w:tc>
        <w:tc>
          <w:tcPr>
            <w:tcW w:w="1485" w:type="dxa"/>
            <w:gridSpan w:val="2"/>
            <w:shd w:val="clear" w:color="auto" w:fill="auto"/>
            <w:noWrap/>
            <w:hideMark/>
          </w:tcPr>
          <w:p w:rsidR="00904EB6" w:rsidRPr="004C3F4F" w:rsidP="00904EB6" w14:paraId="4EA49035" w14:textId="77777777">
            <w:pPr>
              <w:jc w:val="center"/>
              <w:rPr>
                <w:color w:val="000000"/>
                <w:sz w:val="20"/>
              </w:rPr>
            </w:pPr>
            <w:r w:rsidRPr="004C3F4F">
              <w:rPr>
                <w:color w:val="000000"/>
                <w:sz w:val="20"/>
              </w:rPr>
              <w:t>$1,072.19</w:t>
            </w:r>
          </w:p>
        </w:tc>
        <w:tc>
          <w:tcPr>
            <w:tcW w:w="4734" w:type="dxa"/>
            <w:shd w:val="clear" w:color="auto" w:fill="auto"/>
            <w:hideMark/>
          </w:tcPr>
          <w:p w:rsidR="00904EB6" w:rsidP="00904EB6" w14:paraId="13927C00" w14:textId="1430C388">
            <w:pPr>
              <w:rPr>
                <w:color w:val="000000"/>
                <w:sz w:val="20"/>
              </w:rPr>
            </w:pPr>
            <w:r w:rsidRPr="004C3F4F">
              <w:rPr>
                <w:color w:val="000000"/>
                <w:sz w:val="20"/>
              </w:rPr>
              <w:t>Written records documenting successful completion of instruction and examination of each employee and of his or her supervisors shall be made</w:t>
            </w:r>
            <w:r>
              <w:rPr>
                <w:color w:val="000000"/>
                <w:sz w:val="20"/>
              </w:rPr>
              <w:t xml:space="preserve"> and</w:t>
            </w:r>
            <w:r w:rsidRPr="004C3F4F">
              <w:rPr>
                <w:color w:val="000000"/>
                <w:sz w:val="20"/>
              </w:rPr>
              <w:t xml:space="preserve"> shall be retained at the railroad</w:t>
            </w:r>
            <w:r w:rsidR="00CA6A9A">
              <w:rPr>
                <w:color w:val="000000"/>
                <w:sz w:val="20"/>
              </w:rPr>
              <w:t>’</w:t>
            </w:r>
            <w:r w:rsidRPr="004C3F4F">
              <w:rPr>
                <w:color w:val="000000"/>
                <w:sz w:val="20"/>
              </w:rPr>
              <w:t xml:space="preserve">s system headquarters and at the division headquarters for each division where the employee is assigned for </w:t>
            </w:r>
            <w:r w:rsidR="00CA6A9A">
              <w:rPr>
                <w:color w:val="000000"/>
                <w:sz w:val="20"/>
              </w:rPr>
              <w:t>3</w:t>
            </w:r>
            <w:r w:rsidRPr="004C3F4F" w:rsidR="00CA6A9A">
              <w:rPr>
                <w:color w:val="000000"/>
                <w:sz w:val="20"/>
              </w:rPr>
              <w:t xml:space="preserve"> </w:t>
            </w:r>
            <w:r w:rsidRPr="004C3F4F">
              <w:rPr>
                <w:color w:val="000000"/>
                <w:sz w:val="20"/>
              </w:rPr>
              <w:t>calendar years after the end of the calendar year to which they relate and made available to representatives of FRA for inspection and copying during normal business hours. Each railroad to which this part applies is authorized to retain a program, or any records maintained to prove compliance with such a program, by electronic recordkeeping in accordance with §§ 217.9(g) and 217.11(c) of this chapter.</w:t>
            </w:r>
          </w:p>
          <w:p w:rsidR="00904EB6" w:rsidP="00904EB6" w14:paraId="5B056429" w14:textId="77777777">
            <w:pPr>
              <w:rPr>
                <w:color w:val="000000"/>
                <w:sz w:val="20"/>
              </w:rPr>
            </w:pPr>
          </w:p>
          <w:p w:rsidR="00904EB6" w:rsidRPr="004C3F4F" w:rsidP="00904EB6" w14:paraId="1A3D2882" w14:textId="733D5A22">
            <w:pPr>
              <w:rPr>
                <w:color w:val="000000"/>
                <w:sz w:val="20"/>
              </w:rPr>
            </w:pPr>
            <w:r>
              <w:rPr>
                <w:color w:val="000000"/>
                <w:sz w:val="20"/>
              </w:rPr>
              <w:t xml:space="preserve">FRA estimates, after careful review, that it will take approximately 30 seconds for each record to comply with the recordkeeping requirements and </w:t>
            </w:r>
            <w:r w:rsidR="005050FA">
              <w:rPr>
                <w:color w:val="000000"/>
                <w:sz w:val="20"/>
              </w:rPr>
              <w:t>to be available, upon request.</w:t>
            </w:r>
            <w:r>
              <w:rPr>
                <w:color w:val="000000"/>
                <w:sz w:val="20"/>
              </w:rPr>
              <w:t xml:space="preserve"> </w:t>
            </w:r>
          </w:p>
        </w:tc>
      </w:tr>
      <w:tr w14:paraId="24C88950" w14:textId="77777777" w:rsidTr="00CD33E0">
        <w:tblPrEx>
          <w:tblW w:w="13405" w:type="dxa"/>
          <w:tblLook w:val="04A0"/>
        </w:tblPrEx>
        <w:trPr>
          <w:trHeight w:val="575"/>
        </w:trPr>
        <w:tc>
          <w:tcPr>
            <w:tcW w:w="2245" w:type="dxa"/>
            <w:shd w:val="clear" w:color="auto" w:fill="auto"/>
            <w:hideMark/>
          </w:tcPr>
          <w:p w:rsidR="00904EB6" w:rsidRPr="004C3F4F" w:rsidP="00904EB6" w14:paraId="56F39525" w14:textId="56C873C5">
            <w:pPr>
              <w:rPr>
                <w:color w:val="000000"/>
                <w:sz w:val="20"/>
              </w:rPr>
            </w:pPr>
            <w:r w:rsidRPr="004C3F4F">
              <w:rPr>
                <w:color w:val="000000"/>
                <w:sz w:val="20"/>
              </w:rPr>
              <w:t>220.315</w:t>
            </w:r>
            <w:r>
              <w:rPr>
                <w:color w:val="000000"/>
                <w:sz w:val="20"/>
              </w:rPr>
              <w:t>—</w:t>
            </w:r>
            <w:r w:rsidRPr="004C3F4F">
              <w:rPr>
                <w:color w:val="000000"/>
                <w:sz w:val="20"/>
              </w:rPr>
              <w:t>Operational Tests and Inspections</w:t>
            </w:r>
          </w:p>
        </w:tc>
        <w:tc>
          <w:tcPr>
            <w:tcW w:w="11160" w:type="dxa"/>
            <w:gridSpan w:val="11"/>
            <w:shd w:val="clear" w:color="auto" w:fill="auto"/>
            <w:hideMark/>
          </w:tcPr>
          <w:p w:rsidR="00904EB6" w:rsidRPr="004C3F4F" w:rsidP="00904EB6" w14:paraId="29A4727A" w14:textId="771C4B93">
            <w:pPr>
              <w:rPr>
                <w:color w:val="000000"/>
                <w:sz w:val="20"/>
              </w:rPr>
            </w:pPr>
            <w:r>
              <w:rPr>
                <w:i/>
                <w:iCs/>
                <w:color w:val="000000"/>
                <w:sz w:val="20"/>
              </w:rPr>
              <w:t>T</w:t>
            </w:r>
            <w:r w:rsidRPr="001C6FC6">
              <w:rPr>
                <w:i/>
                <w:iCs/>
                <w:color w:val="000000"/>
                <w:sz w:val="20"/>
              </w:rPr>
              <w:t xml:space="preserve">he burden for this requirement is included </w:t>
            </w:r>
            <w:r>
              <w:rPr>
                <w:i/>
                <w:iCs/>
                <w:color w:val="000000"/>
                <w:sz w:val="20"/>
              </w:rPr>
              <w:t>under</w:t>
            </w:r>
            <w:r w:rsidRPr="001C6FC6">
              <w:rPr>
                <w:i/>
                <w:iCs/>
                <w:color w:val="000000"/>
                <w:sz w:val="20"/>
              </w:rPr>
              <w:t xml:space="preserve"> </w:t>
            </w:r>
            <w:r w:rsidRPr="00B401B5" w:rsidR="002E3955">
              <w:rPr>
                <w:color w:val="000000" w:themeColor="text1"/>
                <w:sz w:val="20"/>
              </w:rPr>
              <w:t>§</w:t>
            </w:r>
            <w:r w:rsidR="002E3955">
              <w:rPr>
                <w:color w:val="000000" w:themeColor="text1"/>
                <w:sz w:val="20"/>
              </w:rPr>
              <w:t xml:space="preserve"> </w:t>
            </w:r>
            <w:r w:rsidRPr="001C6FC6" w:rsidR="002E3955">
              <w:rPr>
                <w:i/>
                <w:iCs/>
                <w:color w:val="000000"/>
                <w:sz w:val="20"/>
              </w:rPr>
              <w:t>217.11</w:t>
            </w:r>
            <w:r w:rsidR="002E3955">
              <w:rPr>
                <w:i/>
                <w:iCs/>
                <w:color w:val="000000"/>
                <w:sz w:val="20"/>
              </w:rPr>
              <w:t xml:space="preserve"> and § 238.503, </w:t>
            </w:r>
            <w:r w:rsidRPr="001C6FC6">
              <w:rPr>
                <w:i/>
                <w:iCs/>
                <w:color w:val="000000"/>
                <w:sz w:val="20"/>
              </w:rPr>
              <w:t>OMB No. 2130-0035 and OMB No. 2130-057</w:t>
            </w:r>
            <w:r>
              <w:rPr>
                <w:i/>
                <w:iCs/>
                <w:color w:val="000000"/>
                <w:sz w:val="20"/>
              </w:rPr>
              <w:t>6</w:t>
            </w:r>
            <w:r w:rsidR="002E3955">
              <w:rPr>
                <w:i/>
                <w:iCs/>
                <w:color w:val="000000"/>
                <w:sz w:val="20"/>
              </w:rPr>
              <w:t>, respectively.</w:t>
            </w:r>
            <w:r w:rsidRPr="001C6FC6">
              <w:rPr>
                <w:i/>
                <w:iCs/>
                <w:color w:val="000000"/>
                <w:sz w:val="20"/>
              </w:rPr>
              <w:t xml:space="preserve">  </w:t>
            </w:r>
          </w:p>
        </w:tc>
      </w:tr>
      <w:tr w14:paraId="59E4660A" w14:textId="77777777" w:rsidTr="00445A52">
        <w:tblPrEx>
          <w:tblW w:w="13405" w:type="dxa"/>
          <w:tblLook w:val="04A0"/>
        </w:tblPrEx>
        <w:trPr>
          <w:trHeight w:val="255"/>
        </w:trPr>
        <w:tc>
          <w:tcPr>
            <w:tcW w:w="2245" w:type="dxa"/>
            <w:shd w:val="clear" w:color="auto" w:fill="auto"/>
            <w:hideMark/>
          </w:tcPr>
          <w:p w:rsidR="00904EB6" w:rsidRPr="004C3F4F" w:rsidP="00904EB6" w14:paraId="3C48977B" w14:textId="77777777">
            <w:pPr>
              <w:rPr>
                <w:color w:val="000000"/>
                <w:sz w:val="20"/>
              </w:rPr>
            </w:pPr>
            <w:r w:rsidRPr="004C3F4F">
              <w:rPr>
                <w:color w:val="000000"/>
                <w:sz w:val="20"/>
              </w:rPr>
              <w:t>Total</w:t>
            </w:r>
          </w:p>
        </w:tc>
        <w:tc>
          <w:tcPr>
            <w:tcW w:w="1316" w:type="dxa"/>
            <w:gridSpan w:val="2"/>
            <w:shd w:val="clear" w:color="auto" w:fill="auto"/>
            <w:hideMark/>
          </w:tcPr>
          <w:p w:rsidR="00904EB6" w:rsidP="00904EB6" w14:paraId="42D6940B" w14:textId="77777777">
            <w:pPr>
              <w:jc w:val="center"/>
              <w:rPr>
                <w:color w:val="000000"/>
                <w:sz w:val="20"/>
              </w:rPr>
            </w:pPr>
            <w:r w:rsidRPr="004C3F4F">
              <w:rPr>
                <w:color w:val="000000"/>
                <w:sz w:val="20"/>
              </w:rPr>
              <w:t>746</w:t>
            </w:r>
          </w:p>
          <w:p w:rsidR="00904EB6" w:rsidRPr="004C3F4F" w:rsidP="00904EB6" w14:paraId="47E82638" w14:textId="22EEEBBE">
            <w:pPr>
              <w:jc w:val="center"/>
              <w:rPr>
                <w:color w:val="000000"/>
                <w:sz w:val="20"/>
              </w:rPr>
            </w:pPr>
            <w:r w:rsidRPr="004C3F4F">
              <w:rPr>
                <w:color w:val="000000"/>
                <w:sz w:val="20"/>
              </w:rPr>
              <w:t xml:space="preserve"> railroads</w:t>
            </w:r>
          </w:p>
        </w:tc>
        <w:tc>
          <w:tcPr>
            <w:tcW w:w="1429" w:type="dxa"/>
            <w:gridSpan w:val="2"/>
            <w:shd w:val="clear" w:color="auto" w:fill="auto"/>
            <w:hideMark/>
          </w:tcPr>
          <w:p w:rsidR="00904EB6" w:rsidRPr="004C3F4F" w:rsidP="00904EB6" w14:paraId="300F18B2" w14:textId="77777777">
            <w:pPr>
              <w:jc w:val="center"/>
              <w:rPr>
                <w:color w:val="000000"/>
                <w:sz w:val="20"/>
              </w:rPr>
            </w:pPr>
            <w:r w:rsidRPr="004C3F4F">
              <w:rPr>
                <w:color w:val="000000"/>
                <w:sz w:val="20"/>
              </w:rPr>
              <w:t>4,119,004 responses</w:t>
            </w:r>
          </w:p>
        </w:tc>
        <w:tc>
          <w:tcPr>
            <w:tcW w:w="1000" w:type="dxa"/>
            <w:gridSpan w:val="2"/>
            <w:shd w:val="clear" w:color="auto" w:fill="auto"/>
            <w:hideMark/>
          </w:tcPr>
          <w:p w:rsidR="00904EB6" w:rsidRPr="004C3F4F" w:rsidP="00904EB6" w14:paraId="4E334326" w14:textId="77777777">
            <w:pPr>
              <w:jc w:val="center"/>
              <w:rPr>
                <w:color w:val="000000"/>
                <w:sz w:val="20"/>
              </w:rPr>
            </w:pPr>
            <w:r w:rsidRPr="004C3F4F">
              <w:rPr>
                <w:color w:val="000000"/>
                <w:sz w:val="20"/>
              </w:rPr>
              <w:t xml:space="preserve"> </w:t>
            </w:r>
          </w:p>
        </w:tc>
        <w:tc>
          <w:tcPr>
            <w:tcW w:w="1196" w:type="dxa"/>
            <w:gridSpan w:val="2"/>
            <w:shd w:val="clear" w:color="auto" w:fill="auto"/>
            <w:hideMark/>
          </w:tcPr>
          <w:p w:rsidR="00904EB6" w:rsidRPr="004C3F4F" w:rsidP="00904EB6" w14:paraId="1FA3E485" w14:textId="77777777">
            <w:pPr>
              <w:jc w:val="center"/>
              <w:rPr>
                <w:color w:val="000000"/>
                <w:sz w:val="20"/>
              </w:rPr>
            </w:pPr>
            <w:r w:rsidRPr="004C3F4F">
              <w:rPr>
                <w:color w:val="000000"/>
                <w:sz w:val="20"/>
              </w:rPr>
              <w:t>95,902 hours</w:t>
            </w:r>
          </w:p>
        </w:tc>
        <w:tc>
          <w:tcPr>
            <w:tcW w:w="1485" w:type="dxa"/>
            <w:gridSpan w:val="2"/>
            <w:shd w:val="clear" w:color="auto" w:fill="auto"/>
            <w:noWrap/>
            <w:vAlign w:val="center"/>
            <w:hideMark/>
          </w:tcPr>
          <w:p w:rsidR="00904EB6" w:rsidRPr="004C3F4F" w:rsidP="00904EB6" w14:paraId="6D828261" w14:textId="77777777">
            <w:pPr>
              <w:jc w:val="right"/>
              <w:rPr>
                <w:color w:val="000000"/>
                <w:sz w:val="20"/>
              </w:rPr>
            </w:pPr>
            <w:r w:rsidRPr="004C3F4F">
              <w:rPr>
                <w:color w:val="000000"/>
                <w:sz w:val="20"/>
              </w:rPr>
              <w:t>$6,048,539.14</w:t>
            </w:r>
          </w:p>
        </w:tc>
        <w:tc>
          <w:tcPr>
            <w:tcW w:w="4734" w:type="dxa"/>
            <w:shd w:val="clear" w:color="auto" w:fill="auto"/>
            <w:vAlign w:val="bottom"/>
            <w:hideMark/>
          </w:tcPr>
          <w:p w:rsidR="00904EB6" w:rsidRPr="004C3F4F" w:rsidP="00904EB6" w14:paraId="42D0A8B1" w14:textId="77777777">
            <w:pPr>
              <w:jc w:val="right"/>
              <w:rPr>
                <w:color w:val="000000"/>
                <w:sz w:val="20"/>
              </w:rPr>
            </w:pPr>
          </w:p>
        </w:tc>
      </w:tr>
    </w:tbl>
    <w:p w:rsidR="006968D1" w:rsidP="00274633" w14:paraId="56CEC4B0" w14:textId="77777777">
      <w:pPr>
        <w:widowControl w:val="0"/>
        <w:rPr>
          <w:b/>
          <w:szCs w:val="24"/>
        </w:rPr>
        <w:sectPr w:rsidSect="00FC021C">
          <w:headerReference w:type="first" r:id="rId15"/>
          <w:pgSz w:w="15840" w:h="12240" w:orient="landscape"/>
          <w:pgMar w:top="1440" w:right="1915" w:bottom="1440" w:left="1915" w:header="720" w:footer="720" w:gutter="0"/>
          <w:cols w:space="720"/>
          <w:titlePg/>
          <w:docGrid w:linePitch="326"/>
        </w:sectPr>
      </w:pPr>
    </w:p>
    <w:p w:rsidR="00274633" w:rsidRPr="00DF5407" w:rsidP="00274633" w14:paraId="0C00801E" w14:textId="2C34984F">
      <w:pPr>
        <w:widowControl w:val="0"/>
      </w:pPr>
      <w:r w:rsidRPr="5CF9BB0D">
        <w:rPr>
          <w:b/>
          <w:bCs/>
        </w:rPr>
        <w:t>13.</w:t>
      </w:r>
      <w:r>
        <w:tab/>
      </w:r>
      <w:r w:rsidRPr="5CF9BB0D">
        <w:rPr>
          <w:b/>
          <w:bCs/>
          <w:u w:val="single"/>
        </w:rPr>
        <w:t>Estimate of total annual costs to respondents</w:t>
      </w:r>
      <w:r>
        <w:t>.</w:t>
      </w:r>
    </w:p>
    <w:p w:rsidR="004B510C" w:rsidRPr="00DF5407" w14:paraId="0A3FC197" w14:textId="77777777">
      <w:pPr>
        <w:ind w:left="1440"/>
        <w:rPr>
          <w:b/>
          <w:szCs w:val="24"/>
        </w:rPr>
      </w:pPr>
    </w:p>
    <w:p w:rsidR="00B35ADC" w:rsidP="00216AF5" w14:paraId="6D929859" w14:textId="1466E118">
      <w:pPr>
        <w:widowControl w:val="0"/>
        <w:ind w:left="720"/>
      </w:pPr>
      <w:r w:rsidRPr="006968D1">
        <w:rPr>
          <w:color w:val="000000" w:themeColor="text1"/>
        </w:rPr>
        <w:t>FRA estimates that some respondents may need supplies (such as paper) to comply with this information collection request</w:t>
      </w:r>
      <w:r w:rsidR="00DE2AAC">
        <w:rPr>
          <w:color w:val="000000" w:themeColor="text1"/>
        </w:rPr>
        <w:t>.</w:t>
      </w:r>
      <w:r w:rsidRPr="006968D1" w:rsidR="000525BF">
        <w:rPr>
          <w:color w:val="000000" w:themeColor="text1"/>
        </w:rPr>
        <w:t xml:space="preserve"> </w:t>
      </w:r>
      <w:r w:rsidR="00E63642">
        <w:rPr>
          <w:color w:val="000000" w:themeColor="text1"/>
        </w:rPr>
        <w:t xml:space="preserve"> </w:t>
      </w:r>
      <w:r w:rsidRPr="006968D1" w:rsidR="000525BF">
        <w:rPr>
          <w:color w:val="000000" w:themeColor="text1"/>
        </w:rPr>
        <w:t>FRA</w:t>
      </w:r>
      <w:r w:rsidRPr="006968D1">
        <w:rPr>
          <w:color w:val="000000" w:themeColor="text1"/>
        </w:rPr>
        <w:t xml:space="preserve"> estimates one ream of paper (500 sheets) costs approximately $</w:t>
      </w:r>
      <w:r w:rsidRPr="000525BF" w:rsidR="0057093A">
        <w:rPr>
          <w:color w:val="000000" w:themeColor="text1"/>
        </w:rPr>
        <w:t>8.43</w:t>
      </w:r>
      <w:r w:rsidRPr="000525BF" w:rsidR="447189AE">
        <w:rPr>
          <w:color w:val="000000" w:themeColor="text1"/>
        </w:rPr>
        <w:t>.</w:t>
      </w:r>
      <w:r>
        <w:rPr>
          <w:rStyle w:val="FootnoteReference"/>
          <w:color w:val="000000" w:themeColor="text1"/>
        </w:rPr>
        <w:footnoteReference w:id="10"/>
      </w:r>
      <w:r w:rsidRPr="006968D1">
        <w:rPr>
          <w:color w:val="000000" w:themeColor="text1"/>
        </w:rPr>
        <w:t xml:space="preserve">  FRA assumes </w:t>
      </w:r>
      <w:r w:rsidRPr="000525BF">
        <w:rPr>
          <w:color w:val="000000" w:themeColor="text1"/>
        </w:rPr>
        <w:t>approximately $</w:t>
      </w:r>
      <w:r w:rsidRPr="000525BF" w:rsidR="004E3CCB">
        <w:rPr>
          <w:color w:val="000000" w:themeColor="text1"/>
        </w:rPr>
        <w:t>3,793.50</w:t>
      </w:r>
      <w:r w:rsidRPr="000525BF">
        <w:rPr>
          <w:color w:val="000000" w:themeColor="text1"/>
        </w:rPr>
        <w:t>, or 450</w:t>
      </w:r>
      <w:r>
        <w:rPr>
          <w:rStyle w:val="FootnoteReference"/>
          <w:color w:val="000000" w:themeColor="text1"/>
        </w:rPr>
        <w:footnoteReference w:id="11"/>
      </w:r>
      <w:r w:rsidRPr="000525BF">
        <w:rPr>
          <w:color w:val="000000" w:themeColor="text1"/>
        </w:rPr>
        <w:t xml:space="preserve"> reams</w:t>
      </w:r>
      <w:r w:rsidRPr="006968D1">
        <w:rPr>
          <w:color w:val="000000" w:themeColor="text1"/>
        </w:rPr>
        <w:t xml:space="preserve"> of paper, w</w:t>
      </w:r>
      <w:r w:rsidR="00117332">
        <w:rPr>
          <w:color w:val="000000" w:themeColor="text1"/>
        </w:rPr>
        <w:t>ill</w:t>
      </w:r>
      <w:r w:rsidRPr="006968D1">
        <w:rPr>
          <w:color w:val="000000" w:themeColor="text1"/>
        </w:rPr>
        <w:t xml:space="preserve"> be needed for railroads </w:t>
      </w:r>
      <w:r w:rsidR="00117332">
        <w:rPr>
          <w:color w:val="000000" w:themeColor="text1"/>
        </w:rPr>
        <w:t>that</w:t>
      </w:r>
      <w:r w:rsidR="00E73030">
        <w:rPr>
          <w:color w:val="000000" w:themeColor="text1"/>
        </w:rPr>
        <w:t xml:space="preserve"> </w:t>
      </w:r>
      <w:r w:rsidR="004305ED">
        <w:rPr>
          <w:color w:val="000000" w:themeColor="text1"/>
        </w:rPr>
        <w:t>provide hard copy responses to FRA.</w:t>
      </w:r>
    </w:p>
    <w:p w:rsidR="0057093A" w:rsidP="009F1685" w14:paraId="1B29F343" w14:textId="77777777">
      <w:pPr>
        <w:widowControl w:val="0"/>
        <w:ind w:left="720" w:hanging="720"/>
      </w:pPr>
      <w:r>
        <w:tab/>
      </w:r>
    </w:p>
    <w:p w:rsidR="009F1685" w:rsidRPr="00DF5407" w:rsidP="009F1685" w14:paraId="6F6A50A2" w14:textId="7D96BEFD">
      <w:pPr>
        <w:widowControl w:val="0"/>
        <w:ind w:left="720" w:hanging="720"/>
        <w:rPr>
          <w:b/>
          <w:szCs w:val="24"/>
        </w:rPr>
      </w:pPr>
      <w:r w:rsidRPr="00DF5407">
        <w:rPr>
          <w:b/>
          <w:szCs w:val="24"/>
        </w:rPr>
        <w:t>14.</w:t>
      </w:r>
      <w:r w:rsidRPr="00DF5407">
        <w:rPr>
          <w:b/>
          <w:szCs w:val="24"/>
        </w:rPr>
        <w:tab/>
      </w:r>
      <w:r w:rsidRPr="00DF5407">
        <w:rPr>
          <w:b/>
          <w:szCs w:val="24"/>
          <w:u w:val="single"/>
        </w:rPr>
        <w:t xml:space="preserve">Estimate of </w:t>
      </w:r>
      <w:r w:rsidRPr="00DF5407" w:rsidR="00142EBB">
        <w:rPr>
          <w:b/>
          <w:szCs w:val="24"/>
          <w:u w:val="single"/>
        </w:rPr>
        <w:t>c</w:t>
      </w:r>
      <w:r w:rsidRPr="00DF5407">
        <w:rPr>
          <w:b/>
          <w:szCs w:val="24"/>
          <w:u w:val="single"/>
        </w:rPr>
        <w:t>ost to Federal Government</w:t>
      </w:r>
      <w:r w:rsidRPr="00DF5407">
        <w:rPr>
          <w:szCs w:val="24"/>
        </w:rPr>
        <w:t>.</w:t>
      </w:r>
    </w:p>
    <w:p w:rsidR="004B510C" w14:paraId="5CA456FA" w14:textId="08D7E451">
      <w:pPr>
        <w:rPr>
          <w:szCs w:val="24"/>
        </w:rPr>
      </w:pPr>
      <w:r>
        <w:rPr>
          <w:szCs w:val="24"/>
        </w:rPr>
        <w:tab/>
      </w:r>
    </w:p>
    <w:p w:rsidR="006968D1" w:rsidRPr="003A0471" w:rsidP="006968D1" w14:paraId="7EFAB24E" w14:textId="279656A4">
      <w:pPr>
        <w:widowControl w:val="0"/>
        <w:ind w:left="720"/>
        <w:rPr>
          <w:b/>
          <w:color w:val="000000" w:themeColor="text1"/>
        </w:rPr>
      </w:pPr>
      <w:r w:rsidRPr="003A0471">
        <w:rPr>
          <w:color w:val="000000" w:themeColor="text1"/>
        </w:rPr>
        <w:t xml:space="preserve">There is no cost to the Federal Government in connection with these information collection requirements.  </w:t>
      </w:r>
      <w:r w:rsidR="00FD10E6">
        <w:rPr>
          <w:color w:val="000000" w:themeColor="text1"/>
        </w:rPr>
        <w:t>Railroad</w:t>
      </w:r>
      <w:r w:rsidRPr="003A0471">
        <w:rPr>
          <w:color w:val="000000" w:themeColor="text1"/>
        </w:rPr>
        <w:t xml:space="preserve"> records are examined by FRA inspectors on a routine basis as part of their regular enforcement activities that monitor </w:t>
      </w:r>
      <w:r w:rsidR="00FD10E6">
        <w:rPr>
          <w:color w:val="000000" w:themeColor="text1"/>
        </w:rPr>
        <w:t>railroad</w:t>
      </w:r>
      <w:r w:rsidRPr="003A0471">
        <w:rPr>
          <w:color w:val="000000" w:themeColor="text1"/>
        </w:rPr>
        <w:t xml:space="preserve"> compliance.  </w:t>
      </w:r>
    </w:p>
    <w:p w:rsidR="006968D1" w:rsidRPr="00DF5407" w14:paraId="5D5EA8CD" w14:textId="7297446E">
      <w:pPr>
        <w:rPr>
          <w:szCs w:val="24"/>
        </w:rPr>
      </w:pPr>
    </w:p>
    <w:p w:rsidR="002B4BB9" w:rsidRPr="00DF5407" w:rsidP="002B4BB9" w14:paraId="739AB382" w14:textId="6AB5DA83">
      <w:pPr>
        <w:widowControl w:val="0"/>
        <w:ind w:left="720" w:hanging="720"/>
        <w:rPr>
          <w:szCs w:val="24"/>
        </w:rPr>
      </w:pPr>
      <w:r w:rsidRPr="001C4D7F">
        <w:rPr>
          <w:b/>
          <w:szCs w:val="24"/>
        </w:rPr>
        <w:t xml:space="preserve">15. </w:t>
      </w:r>
      <w:r w:rsidRPr="001C4D7F">
        <w:rPr>
          <w:b/>
          <w:szCs w:val="24"/>
        </w:rPr>
        <w:tab/>
      </w:r>
      <w:r w:rsidRPr="00DF5407">
        <w:rPr>
          <w:b/>
          <w:szCs w:val="24"/>
          <w:u w:val="single"/>
        </w:rPr>
        <w:t>Explanation of program changes and adjustments</w:t>
      </w:r>
      <w:r w:rsidRPr="00DF5407">
        <w:rPr>
          <w:szCs w:val="24"/>
        </w:rPr>
        <w:t>.</w:t>
      </w:r>
    </w:p>
    <w:p w:rsidR="003E538F" w:rsidP="006968D1" w14:paraId="593D6592" w14:textId="767CF587">
      <w:pPr>
        <w:widowControl w:val="0"/>
        <w:rPr>
          <w:szCs w:val="24"/>
        </w:rPr>
      </w:pPr>
      <w:r w:rsidRPr="00DF5407">
        <w:rPr>
          <w:szCs w:val="24"/>
        </w:rPr>
        <w:tab/>
      </w:r>
    </w:p>
    <w:p w:rsidR="006968D1" w:rsidP="00004C2B" w14:paraId="4C6FA150" w14:textId="1A54B0BB">
      <w:pPr>
        <w:widowControl w:val="0"/>
        <w:ind w:left="720"/>
        <w:rPr>
          <w:color w:val="000000" w:themeColor="text1"/>
        </w:rPr>
      </w:pPr>
      <w:r>
        <w:rPr>
          <w:color w:val="000000" w:themeColor="text1"/>
        </w:rPr>
        <w:t xml:space="preserve">This is an extension without change (with changes in estimates) to a current collection of information. </w:t>
      </w:r>
      <w:r w:rsidR="008074D8">
        <w:rPr>
          <w:color w:val="000000" w:themeColor="text1"/>
        </w:rPr>
        <w:t xml:space="preserve"> The railroads use of new technology such as supplied electronic devices, Positive Train Control and </w:t>
      </w:r>
      <w:r w:rsidR="004D703C">
        <w:rPr>
          <w:color w:val="000000" w:themeColor="text1"/>
        </w:rPr>
        <w:t>handheld</w:t>
      </w:r>
      <w:r w:rsidR="008074D8">
        <w:rPr>
          <w:color w:val="000000" w:themeColor="text1"/>
        </w:rPr>
        <w:t xml:space="preserve"> electronic devices has assisted in keeping the </w:t>
      </w:r>
      <w:r w:rsidR="00EF78D4">
        <w:rPr>
          <w:color w:val="000000" w:themeColor="text1"/>
        </w:rPr>
        <w:t>estimated paperwork burdens substantially</w:t>
      </w:r>
      <w:r w:rsidR="008074D8">
        <w:rPr>
          <w:color w:val="000000" w:themeColor="text1"/>
        </w:rPr>
        <w:t xml:space="preserve"> the same. </w:t>
      </w:r>
      <w:r>
        <w:rPr>
          <w:color w:val="000000" w:themeColor="text1"/>
        </w:rPr>
        <w:t xml:space="preserve"> Thus, there are </w:t>
      </w:r>
      <w:r w:rsidRPr="00004C2B">
        <w:rPr>
          <w:color w:val="000000" w:themeColor="text1"/>
          <w:u w:val="single"/>
        </w:rPr>
        <w:t>no</w:t>
      </w:r>
      <w:r>
        <w:rPr>
          <w:color w:val="000000" w:themeColor="text1"/>
        </w:rPr>
        <w:t xml:space="preserve"> </w:t>
      </w:r>
      <w:r w:rsidRPr="00004C2B">
        <w:rPr>
          <w:color w:val="000000" w:themeColor="text1"/>
        </w:rPr>
        <w:t>adjustments</w:t>
      </w:r>
      <w:r>
        <w:rPr>
          <w:color w:val="000000" w:themeColor="text1"/>
        </w:rPr>
        <w:t xml:space="preserve"> </w:t>
      </w:r>
      <w:r>
        <w:rPr>
          <w:color w:val="000000" w:themeColor="text1"/>
        </w:rPr>
        <w:t>at this time</w:t>
      </w:r>
      <w:r>
        <w:rPr>
          <w:color w:val="000000" w:themeColor="text1"/>
        </w:rPr>
        <w:t xml:space="preserve"> with respect to the hourly burden</w:t>
      </w:r>
      <w:r w:rsidR="008074D8">
        <w:rPr>
          <w:color w:val="000000" w:themeColor="text1"/>
        </w:rPr>
        <w:t xml:space="preserve"> for th</w:t>
      </w:r>
      <w:r w:rsidR="00547B8B">
        <w:rPr>
          <w:color w:val="000000" w:themeColor="text1"/>
        </w:rPr>
        <w:t>is proposed</w:t>
      </w:r>
      <w:r w:rsidR="008074D8">
        <w:rPr>
          <w:color w:val="000000" w:themeColor="text1"/>
        </w:rPr>
        <w:t xml:space="preserve"> </w:t>
      </w:r>
      <w:r w:rsidR="004D703C">
        <w:rPr>
          <w:color w:val="000000" w:themeColor="text1"/>
        </w:rPr>
        <w:t>3-year</w:t>
      </w:r>
      <w:r w:rsidR="008074D8">
        <w:rPr>
          <w:color w:val="000000" w:themeColor="text1"/>
        </w:rPr>
        <w:t xml:space="preserve"> collection period</w:t>
      </w:r>
      <w:r>
        <w:rPr>
          <w:color w:val="000000" w:themeColor="text1"/>
        </w:rPr>
        <w:t xml:space="preserve">.  </w:t>
      </w:r>
    </w:p>
    <w:p w:rsidR="006968D1" w:rsidP="006968D1" w14:paraId="323EB6C7" w14:textId="2AF6B95A">
      <w:pPr>
        <w:widowControl w:val="0"/>
        <w:ind w:left="720"/>
        <w:rPr>
          <w:color w:val="000000" w:themeColor="text1"/>
        </w:rPr>
      </w:pPr>
    </w:p>
    <w:p w:rsidR="00DD5180" w:rsidRPr="00DF5407" w:rsidP="00DD5180" w14:paraId="4A4EDD26" w14:textId="32E437AD">
      <w:pPr>
        <w:widowControl w:val="0"/>
        <w:rPr>
          <w:b/>
          <w:szCs w:val="24"/>
        </w:rPr>
      </w:pPr>
      <w:r w:rsidRPr="00DF5407">
        <w:rPr>
          <w:b/>
          <w:szCs w:val="24"/>
        </w:rPr>
        <w:t>16.</w:t>
      </w:r>
      <w:r w:rsidRPr="00DF5407">
        <w:rPr>
          <w:b/>
          <w:szCs w:val="24"/>
        </w:rPr>
        <w:tab/>
      </w:r>
      <w:r w:rsidRPr="00DF5407">
        <w:rPr>
          <w:b/>
          <w:szCs w:val="24"/>
          <w:u w:val="single"/>
        </w:rPr>
        <w:t>Publication of results of data collection</w:t>
      </w:r>
      <w:r w:rsidRPr="00DF5407">
        <w:rPr>
          <w:szCs w:val="24"/>
        </w:rPr>
        <w:t>.</w:t>
      </w:r>
    </w:p>
    <w:p w:rsidR="00DD5180" w:rsidRPr="00DF5407" w:rsidP="00DD5180" w14:paraId="4E86E0A2" w14:textId="77777777">
      <w:pPr>
        <w:rPr>
          <w:szCs w:val="24"/>
        </w:rPr>
      </w:pPr>
    </w:p>
    <w:p w:rsidR="00DD5180" w:rsidRPr="00DF5407" w:rsidP="00DD5180" w14:paraId="27647AEC" w14:textId="1E0F6C96">
      <w:pPr>
        <w:widowControl w:val="0"/>
        <w:ind w:left="720"/>
        <w:rPr>
          <w:szCs w:val="24"/>
        </w:rPr>
      </w:pPr>
      <w:bookmarkStart w:id="5" w:name="_Hlk132354549"/>
      <w:r>
        <w:rPr>
          <w:szCs w:val="24"/>
        </w:rPr>
        <w:t>FRA does not plan to publish the results of the data collection.</w:t>
      </w:r>
    </w:p>
    <w:bookmarkEnd w:id="5"/>
    <w:p w:rsidR="00DD5180" w:rsidRPr="00DF5407" w:rsidP="00DD5180" w14:paraId="54CC81EE" w14:textId="77777777">
      <w:pPr>
        <w:rPr>
          <w:b/>
          <w:szCs w:val="24"/>
        </w:rPr>
      </w:pPr>
    </w:p>
    <w:p w:rsidR="00DD5180" w:rsidRPr="00DF5407" w:rsidP="00DD5180" w14:paraId="44A16B44" w14:textId="77777777">
      <w:pPr>
        <w:widowControl w:val="0"/>
        <w:ind w:left="720" w:hanging="720"/>
        <w:rPr>
          <w:b/>
          <w:szCs w:val="24"/>
        </w:rPr>
      </w:pPr>
      <w:r w:rsidRPr="00DF5407">
        <w:rPr>
          <w:b/>
          <w:szCs w:val="24"/>
        </w:rPr>
        <w:t>17.</w:t>
      </w:r>
      <w:r w:rsidRPr="00DF5407">
        <w:rPr>
          <w:b/>
          <w:szCs w:val="24"/>
        </w:rPr>
        <w:tab/>
      </w:r>
      <w:r w:rsidRPr="00DF5407">
        <w:rPr>
          <w:b/>
          <w:szCs w:val="24"/>
          <w:u w:val="single"/>
        </w:rPr>
        <w:t>Approval for not displaying the expiration date for OMB approval</w:t>
      </w:r>
      <w:r w:rsidRPr="00DF5407">
        <w:rPr>
          <w:szCs w:val="24"/>
        </w:rPr>
        <w:t>.</w:t>
      </w:r>
    </w:p>
    <w:p w:rsidR="00DD5180" w:rsidRPr="00DF5407" w:rsidP="00DD5180" w14:paraId="7F9CE771" w14:textId="77777777">
      <w:pPr>
        <w:rPr>
          <w:b/>
          <w:szCs w:val="24"/>
        </w:rPr>
      </w:pPr>
    </w:p>
    <w:p w:rsidR="00817CA7" w:rsidRPr="00164DED" w:rsidP="00817CA7" w14:paraId="60A9A11D" w14:textId="77777777">
      <w:pPr>
        <w:widowControl w:val="0"/>
        <w:ind w:left="720"/>
        <w:rPr>
          <w:b/>
          <w:szCs w:val="24"/>
        </w:rPr>
      </w:pPr>
      <w:bookmarkStart w:id="6" w:name="_Hlk108705425"/>
      <w:r>
        <w:rPr>
          <w:szCs w:val="24"/>
        </w:rPr>
        <w:t>FRA is not</w:t>
      </w:r>
      <w:r w:rsidRPr="00F73522">
        <w:rPr>
          <w:szCs w:val="24"/>
        </w:rPr>
        <w:t xml:space="preserve"> seeking approval to not display the expiration date.</w:t>
      </w:r>
    </w:p>
    <w:bookmarkEnd w:id="6"/>
    <w:p w:rsidR="00DD5180" w:rsidRPr="00DF5407" w:rsidP="00DD5180" w14:paraId="4674F539" w14:textId="77777777">
      <w:pPr>
        <w:rPr>
          <w:b/>
          <w:szCs w:val="24"/>
        </w:rPr>
      </w:pPr>
    </w:p>
    <w:p w:rsidR="00DD5180" w:rsidRPr="00DF5407" w:rsidP="00DD5180" w14:paraId="0FF05D62" w14:textId="77777777">
      <w:pPr>
        <w:widowControl w:val="0"/>
        <w:ind w:left="720" w:hanging="720"/>
        <w:rPr>
          <w:b/>
          <w:szCs w:val="24"/>
        </w:rPr>
      </w:pPr>
      <w:r w:rsidRPr="00DF5407">
        <w:rPr>
          <w:b/>
          <w:szCs w:val="24"/>
        </w:rPr>
        <w:t>18.</w:t>
      </w:r>
      <w:r w:rsidRPr="00DF5407">
        <w:rPr>
          <w:b/>
          <w:szCs w:val="24"/>
        </w:rPr>
        <w:tab/>
      </w:r>
      <w:r w:rsidRPr="00DF5407">
        <w:rPr>
          <w:b/>
          <w:szCs w:val="24"/>
          <w:u w:val="single"/>
        </w:rPr>
        <w:t>Exception to certification statement</w:t>
      </w:r>
      <w:r w:rsidRPr="00DF5407">
        <w:rPr>
          <w:szCs w:val="24"/>
        </w:rPr>
        <w:t>.</w:t>
      </w:r>
    </w:p>
    <w:p w:rsidR="00DD5180" w:rsidRPr="00DF5407" w:rsidP="00DD5180" w14:paraId="133B2BA1" w14:textId="77777777">
      <w:pPr>
        <w:ind w:left="720" w:hanging="720"/>
        <w:rPr>
          <w:b/>
          <w:szCs w:val="24"/>
        </w:rPr>
      </w:pPr>
    </w:p>
    <w:p w:rsidR="00A955AC" w:rsidRPr="00D62670" w:rsidP="00817CA7" w14:paraId="40081ADA" w14:textId="06B94056">
      <w:pPr>
        <w:ind w:left="720"/>
        <w:rPr>
          <w:szCs w:val="24"/>
        </w:rPr>
      </w:pPr>
      <w:bookmarkStart w:id="7" w:name="QuickMark_1"/>
      <w:bookmarkEnd w:id="7"/>
      <w:r w:rsidRPr="00DF5407">
        <w:rPr>
          <w:szCs w:val="24"/>
        </w:rPr>
        <w:t>No exceptions are taken at this time</w:t>
      </w:r>
      <w:r w:rsidR="00817CA7">
        <w:rPr>
          <w:szCs w:val="24"/>
        </w:rPr>
        <w:t>.</w:t>
      </w:r>
    </w:p>
    <w:sectPr w:rsidSect="00B74755">
      <w:headerReference w:type="first" r:id="rId16"/>
      <w:pgSz w:w="12240" w:h="15840"/>
      <w:pgMar w:top="1915" w:right="1440" w:bottom="1915"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DA8" w:rsidP="00A85C82" w14:paraId="15A5DFEF" w14:textId="77777777">
    <w:pPr>
      <w:tabs>
        <w:tab w:val="left" w:pos="0"/>
        <w:tab w:val="left" w:pos="720"/>
        <w:tab w:val="left" w:pos="1440"/>
      </w:tabs>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DA8" w:rsidP="001B6ABC" w14:paraId="044970F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F1DA8" w14:paraId="10808A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DA8" w14:paraId="33701F9A" w14:textId="13690DB3">
    <w:pPr>
      <w:pStyle w:val="Footer"/>
      <w:jc w:val="center"/>
    </w:pPr>
    <w:r>
      <w:fldChar w:fldCharType="begin"/>
    </w:r>
    <w:r>
      <w:instrText xml:space="preserve"> PAGE   \* MERGEFORMAT </w:instrText>
    </w:r>
    <w:r>
      <w:fldChar w:fldCharType="separate"/>
    </w:r>
    <w:r>
      <w:rPr>
        <w:noProof/>
      </w:rPr>
      <w:t>2</w:t>
    </w:r>
    <w:r>
      <w:rPr>
        <w:noProof/>
      </w:rPr>
      <w:fldChar w:fldCharType="end"/>
    </w:r>
  </w:p>
  <w:p w:rsidR="00CF1DA8" w14:paraId="3F762B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4ED6" w14:paraId="077C66CF" w14:textId="77777777">
      <w:r>
        <w:separator/>
      </w:r>
    </w:p>
  </w:footnote>
  <w:footnote w:type="continuationSeparator" w:id="1">
    <w:p w:rsidR="00214ED6" w14:paraId="4C0D2D18" w14:textId="77777777">
      <w:r>
        <w:continuationSeparator/>
      </w:r>
    </w:p>
  </w:footnote>
  <w:footnote w:type="continuationNotice" w:id="2">
    <w:p w:rsidR="00214ED6" w14:paraId="63EF6640" w14:textId="77777777"/>
  </w:footnote>
  <w:footnote w:id="3">
    <w:p w:rsidR="00BD5C46" w:rsidRPr="00216AF5" w14:paraId="3B51A02C" w14:textId="50C567B8">
      <w:pPr>
        <w:pStyle w:val="FootnoteText"/>
        <w:rPr>
          <w:rFonts w:ascii="Times New Roman" w:hAnsi="Times New Roman"/>
        </w:rPr>
      </w:pPr>
      <w:r>
        <w:rPr>
          <w:rStyle w:val="FootnoteReference"/>
        </w:rPr>
        <w:footnoteRef/>
      </w:r>
      <w:r>
        <w:t xml:space="preserve"> </w:t>
      </w:r>
      <w:r w:rsidRPr="00216AF5">
        <w:rPr>
          <w:rFonts w:ascii="Times New Roman" w:hAnsi="Times New Roman"/>
          <w:szCs w:val="24"/>
        </w:rPr>
        <w:t>73 FR 58702, Oct</w:t>
      </w:r>
      <w:r w:rsidR="00070C2F">
        <w:rPr>
          <w:rFonts w:ascii="Times New Roman" w:hAnsi="Times New Roman"/>
          <w:szCs w:val="24"/>
        </w:rPr>
        <w:t>.</w:t>
      </w:r>
      <w:r w:rsidRPr="00216AF5">
        <w:rPr>
          <w:rFonts w:ascii="Times New Roman" w:hAnsi="Times New Roman"/>
          <w:szCs w:val="24"/>
        </w:rPr>
        <w:t xml:space="preserve"> 7, 2008</w:t>
      </w:r>
      <w:r w:rsidR="00070C2F">
        <w:rPr>
          <w:rFonts w:ascii="Times New Roman" w:hAnsi="Times New Roman"/>
          <w:szCs w:val="24"/>
        </w:rPr>
        <w:t>.</w:t>
      </w:r>
    </w:p>
  </w:footnote>
  <w:footnote w:id="4">
    <w:p w:rsidR="0030307C" w:rsidRPr="00216AF5" w:rsidP="0030307C" w14:paraId="284731CD" w14:textId="77777777">
      <w:pPr>
        <w:pStyle w:val="FootnoteText"/>
        <w:rPr>
          <w:rFonts w:ascii="Times New Roman" w:hAnsi="Times New Roman"/>
        </w:rPr>
      </w:pPr>
      <w:r w:rsidRPr="00216AF5">
        <w:rPr>
          <w:rStyle w:val="FootnoteReference"/>
          <w:rFonts w:ascii="Times New Roman" w:hAnsi="Times New Roman"/>
        </w:rPr>
        <w:footnoteRef/>
      </w:r>
      <w:r w:rsidRPr="00216AF5">
        <w:rPr>
          <w:rFonts w:ascii="Times New Roman" w:hAnsi="Times New Roman"/>
        </w:rPr>
        <w:t xml:space="preserve"> </w:t>
      </w:r>
      <w:r w:rsidRPr="00216AF5">
        <w:rPr>
          <w:rFonts w:ascii="Times New Roman" w:hAnsi="Times New Roman"/>
          <w:i/>
          <w:szCs w:val="24"/>
        </w:rPr>
        <w:t>See</w:t>
      </w:r>
      <w:r w:rsidRPr="00216AF5">
        <w:rPr>
          <w:rFonts w:ascii="Times New Roman" w:hAnsi="Times New Roman"/>
          <w:szCs w:val="24"/>
        </w:rPr>
        <w:t xml:space="preserve"> section 405(a) and (c) of the Rail Safety Improvement Act of 2008 (RSIA), Pub. L. 110-432, Div. </w:t>
      </w:r>
      <w:r w:rsidRPr="00216AF5">
        <w:rPr>
          <w:rFonts w:ascii="Times New Roman" w:hAnsi="Times New Roman"/>
          <w:szCs w:val="24"/>
        </w:rPr>
        <w:t>A,</w:t>
      </w:r>
      <w:r w:rsidRPr="00216AF5">
        <w:rPr>
          <w:rFonts w:ascii="Times New Roman" w:hAnsi="Times New Roman"/>
          <w:szCs w:val="24"/>
        </w:rPr>
        <w:t xml:space="preserve"> 122 Stat. 4848, Oct. 16, 2008 (122 Stat. 4885, 49 U.S.C. 20103 note).  </w:t>
      </w:r>
    </w:p>
  </w:footnote>
  <w:footnote w:id="5">
    <w:p w:rsidR="000B31E7" w14:paraId="42E0E4F0" w14:textId="59F1A88F">
      <w:pPr>
        <w:pStyle w:val="FootnoteText"/>
      </w:pPr>
      <w:r>
        <w:rPr>
          <w:rStyle w:val="FootnoteReference"/>
        </w:rPr>
        <w:footnoteRef/>
      </w:r>
      <w:r>
        <w:t xml:space="preserve"> </w:t>
      </w:r>
      <w:r w:rsidRPr="00216AF5">
        <w:rPr>
          <w:rFonts w:ascii="Times New Roman" w:hAnsi="Times New Roman"/>
        </w:rPr>
        <w:t>75 FR 59602, Sep</w:t>
      </w:r>
      <w:r w:rsidR="00070C2F">
        <w:rPr>
          <w:rFonts w:ascii="Times New Roman" w:hAnsi="Times New Roman"/>
        </w:rPr>
        <w:t>t.</w:t>
      </w:r>
      <w:r w:rsidRPr="00216AF5">
        <w:rPr>
          <w:rFonts w:ascii="Times New Roman" w:hAnsi="Times New Roman"/>
        </w:rPr>
        <w:t xml:space="preserve"> 27, 2010</w:t>
      </w:r>
      <w:r>
        <w:rPr>
          <w:rFonts w:ascii="Times New Roman" w:hAnsi="Times New Roman"/>
        </w:rPr>
        <w:t>.</w:t>
      </w:r>
    </w:p>
  </w:footnote>
  <w:footnote w:id="6">
    <w:p w:rsidR="00A76391" w:rsidRPr="00216AF5" w:rsidP="00A76391" w14:paraId="6FB0B7C8" w14:textId="4028E4A5">
      <w:pPr>
        <w:pStyle w:val="FootnoteText"/>
        <w:rPr>
          <w:rFonts w:ascii="Times New Roman" w:hAnsi="Times New Roman"/>
        </w:rPr>
      </w:pPr>
      <w:r w:rsidRPr="00216AF5">
        <w:rPr>
          <w:rStyle w:val="FootnoteReference"/>
          <w:rFonts w:ascii="Times New Roman" w:hAnsi="Times New Roman"/>
        </w:rPr>
        <w:footnoteRef/>
      </w:r>
      <w:r w:rsidRPr="00216AF5">
        <w:rPr>
          <w:rFonts w:ascii="Times New Roman" w:hAnsi="Times New Roman"/>
        </w:rPr>
        <w:t xml:space="preserve"> 75 FR </w:t>
      </w:r>
      <w:r w:rsidR="00EE7706">
        <w:rPr>
          <w:rFonts w:ascii="Times New Roman" w:hAnsi="Times New Roman"/>
        </w:rPr>
        <w:t xml:space="preserve">at </w:t>
      </w:r>
      <w:r w:rsidRPr="00216AF5">
        <w:rPr>
          <w:rFonts w:ascii="Times New Roman" w:hAnsi="Times New Roman"/>
        </w:rPr>
        <w:t>59602</w:t>
      </w:r>
      <w:r w:rsidR="00EE7706">
        <w:rPr>
          <w:rFonts w:ascii="Times New Roman" w:hAnsi="Times New Roman"/>
        </w:rPr>
        <w:t>.</w:t>
      </w:r>
    </w:p>
  </w:footnote>
  <w:footnote w:id="7">
    <w:p w:rsidR="00EA4B02" w:rsidRPr="00216AF5" w14:paraId="4A5FC735" w14:textId="0ECC3353">
      <w:pPr>
        <w:pStyle w:val="FootnoteText"/>
        <w:rPr>
          <w:rFonts w:ascii="Times New Roman" w:hAnsi="Times New Roman"/>
        </w:rPr>
      </w:pPr>
      <w:r w:rsidRPr="00216AF5">
        <w:rPr>
          <w:rStyle w:val="FootnoteReference"/>
          <w:rFonts w:ascii="Times New Roman" w:hAnsi="Times New Roman"/>
        </w:rPr>
        <w:footnoteRef/>
      </w:r>
      <w:r w:rsidRPr="00216AF5">
        <w:rPr>
          <w:rFonts w:ascii="Times New Roman" w:hAnsi="Times New Roman"/>
        </w:rPr>
        <w:t xml:space="preserve"> 49 CFR </w:t>
      </w:r>
      <w:r w:rsidR="00070C2F">
        <w:rPr>
          <w:rFonts w:ascii="Times New Roman" w:hAnsi="Times New Roman"/>
        </w:rPr>
        <w:t xml:space="preserve">§ </w:t>
      </w:r>
      <w:r w:rsidRPr="00216AF5">
        <w:rPr>
          <w:rFonts w:ascii="Times New Roman" w:hAnsi="Times New Roman"/>
        </w:rPr>
        <w:t xml:space="preserve">217.9(g) and 49 CFR </w:t>
      </w:r>
      <w:r w:rsidR="00070C2F">
        <w:rPr>
          <w:rFonts w:ascii="Times New Roman" w:hAnsi="Times New Roman"/>
        </w:rPr>
        <w:t xml:space="preserve">§ </w:t>
      </w:r>
      <w:r w:rsidRPr="00216AF5">
        <w:rPr>
          <w:rFonts w:ascii="Times New Roman" w:hAnsi="Times New Roman"/>
        </w:rPr>
        <w:t>217.11(c)</w:t>
      </w:r>
      <w:r w:rsidR="00070C2F">
        <w:rPr>
          <w:rFonts w:ascii="Times New Roman" w:hAnsi="Times New Roman"/>
        </w:rPr>
        <w:t>.</w:t>
      </w:r>
    </w:p>
  </w:footnote>
  <w:footnote w:id="8">
    <w:p w:rsidR="00CF1DA8" w:rsidRPr="00733E86" w14:paraId="6B3C014D" w14:textId="5F1148EB">
      <w:pPr>
        <w:pStyle w:val="FootnoteText"/>
        <w:rPr>
          <w:rFonts w:ascii="Times New Roman" w:hAnsi="Times New Roman"/>
        </w:rPr>
      </w:pPr>
      <w:r w:rsidRPr="00733E86">
        <w:rPr>
          <w:rStyle w:val="FootnoteReference"/>
          <w:rFonts w:ascii="Times New Roman" w:hAnsi="Times New Roman"/>
        </w:rPr>
        <w:footnoteRef/>
      </w:r>
      <w:r w:rsidRPr="00733E86">
        <w:rPr>
          <w:rFonts w:ascii="Times New Roman" w:hAnsi="Times New Roman"/>
        </w:rPr>
        <w:t xml:space="preserve"> 88 FR</w:t>
      </w:r>
      <w:r w:rsidR="00E234DE">
        <w:rPr>
          <w:rFonts w:ascii="Times New Roman" w:hAnsi="Times New Roman"/>
        </w:rPr>
        <w:t xml:space="preserve"> </w:t>
      </w:r>
      <w:r w:rsidR="00E04BFF">
        <w:rPr>
          <w:rFonts w:ascii="Times New Roman" w:hAnsi="Times New Roman"/>
        </w:rPr>
        <w:t>43001</w:t>
      </w:r>
      <w:r w:rsidR="00D553F3">
        <w:rPr>
          <w:rFonts w:ascii="Times New Roman" w:hAnsi="Times New Roman"/>
        </w:rPr>
        <w:t>.</w:t>
      </w:r>
    </w:p>
  </w:footnote>
  <w:footnote w:id="9">
    <w:p w:rsidR="002947D4" w:rsidRPr="00216AF5" w14:paraId="15817383" w14:textId="579DABAB">
      <w:pPr>
        <w:pStyle w:val="FootnoteText"/>
        <w:rPr>
          <w:rFonts w:ascii="Times New Roman" w:hAnsi="Times New Roman"/>
        </w:rPr>
      </w:pPr>
      <w:r w:rsidRPr="00216AF5">
        <w:rPr>
          <w:rStyle w:val="FootnoteReference"/>
          <w:rFonts w:ascii="Times New Roman" w:hAnsi="Times New Roman"/>
        </w:rPr>
        <w:footnoteRef/>
      </w:r>
      <w:r w:rsidRPr="00216AF5">
        <w:rPr>
          <w:rFonts w:ascii="Times New Roman" w:hAnsi="Times New Roman"/>
        </w:rPr>
        <w:t xml:space="preserve"> </w:t>
      </w:r>
      <w:r w:rsidRPr="00216AF5" w:rsidR="000D47C8">
        <w:rPr>
          <w:rFonts w:ascii="Times New Roman" w:hAnsi="Times New Roman"/>
        </w:rPr>
        <w:t>The dollar equivalent cost is derived from the 2022 Surface Transportation Board Full Year Wage A&amp;B data series using the employee group 600 (Transportation, Train &amp; Engine) hourly wage rate of $36.04.  The total burden wage rate (Straight time plus 75%) used in the table is $63.07 ($36.04 x 1.75 = $63.07).</w:t>
      </w:r>
    </w:p>
  </w:footnote>
  <w:footnote w:id="10">
    <w:p w:rsidR="00D44B60" w:rsidRPr="00AE16DF" w14:paraId="1A2C9B4B" w14:textId="53D954E2">
      <w:pPr>
        <w:pStyle w:val="FootnoteText"/>
        <w:rPr>
          <w:rFonts w:ascii="Times New Roman" w:hAnsi="Times New Roman"/>
        </w:rPr>
      </w:pPr>
      <w:r w:rsidRPr="00AE16DF">
        <w:rPr>
          <w:rStyle w:val="FootnoteReference"/>
          <w:rFonts w:ascii="Times New Roman" w:hAnsi="Times New Roman"/>
        </w:rPr>
        <w:footnoteRef/>
      </w:r>
      <w:r w:rsidRPr="00AE16DF">
        <w:rPr>
          <w:rFonts w:ascii="Times New Roman" w:hAnsi="Times New Roman"/>
        </w:rPr>
        <w:t xml:space="preserve"> FRA averaged the costs of </w:t>
      </w:r>
      <w:r w:rsidR="00FF3D36">
        <w:rPr>
          <w:rFonts w:ascii="Times New Roman" w:hAnsi="Times New Roman"/>
        </w:rPr>
        <w:t xml:space="preserve">paper </w:t>
      </w:r>
      <w:r w:rsidRPr="00AE16DF">
        <w:rPr>
          <w:rFonts w:ascii="Times New Roman" w:hAnsi="Times New Roman"/>
        </w:rPr>
        <w:t>ream</w:t>
      </w:r>
      <w:r w:rsidR="00FF3D36">
        <w:rPr>
          <w:rFonts w:ascii="Times New Roman" w:hAnsi="Times New Roman"/>
        </w:rPr>
        <w:t>s</w:t>
      </w:r>
      <w:r w:rsidRPr="00AE16DF">
        <w:rPr>
          <w:rFonts w:ascii="Times New Roman" w:hAnsi="Times New Roman"/>
        </w:rPr>
        <w:t xml:space="preserve"> from</w:t>
      </w:r>
      <w:r w:rsidR="00C84BD1">
        <w:rPr>
          <w:rFonts w:ascii="Times New Roman" w:hAnsi="Times New Roman"/>
        </w:rPr>
        <w:t xml:space="preserve"> </w:t>
      </w:r>
      <w:r w:rsidR="00455206">
        <w:rPr>
          <w:rFonts w:ascii="Times New Roman" w:hAnsi="Times New Roman"/>
        </w:rPr>
        <w:t>large</w:t>
      </w:r>
      <w:r w:rsidRPr="00AE16DF">
        <w:rPr>
          <w:rFonts w:ascii="Times New Roman" w:hAnsi="Times New Roman"/>
        </w:rPr>
        <w:t xml:space="preserve"> </w:t>
      </w:r>
      <w:r w:rsidR="00A100A2">
        <w:rPr>
          <w:rFonts w:ascii="Times New Roman" w:hAnsi="Times New Roman"/>
        </w:rPr>
        <w:t>retailers</w:t>
      </w:r>
      <w:r w:rsidR="00C84BD1">
        <w:rPr>
          <w:rFonts w:ascii="Times New Roman" w:hAnsi="Times New Roman"/>
        </w:rPr>
        <w:t>, Walmart, Staples, Amazon, and OfficeSupply.</w:t>
      </w:r>
      <w:r w:rsidR="00455206">
        <w:rPr>
          <w:rFonts w:ascii="Times New Roman" w:hAnsi="Times New Roman"/>
        </w:rPr>
        <w:t>com</w:t>
      </w:r>
    </w:p>
  </w:footnote>
  <w:footnote w:id="11">
    <w:p w:rsidR="0057093A" w:rsidRPr="0057093A" w14:paraId="2957749F" w14:textId="551C3CB6">
      <w:pPr>
        <w:pStyle w:val="FootnoteText"/>
        <w:rPr>
          <w:rFonts w:ascii="Times New Roman" w:hAnsi="Times New Roman"/>
        </w:rPr>
      </w:pPr>
      <w:r w:rsidRPr="00AE16DF">
        <w:rPr>
          <w:rStyle w:val="FootnoteReference"/>
          <w:rFonts w:ascii="Times New Roman" w:hAnsi="Times New Roman"/>
        </w:rPr>
        <w:footnoteRef/>
      </w:r>
      <w:r w:rsidRPr="00AE16DF">
        <w:rPr>
          <w:rFonts w:ascii="Times New Roman" w:hAnsi="Times New Roman"/>
        </w:rPr>
        <w:t xml:space="preserve"> </w:t>
      </w:r>
      <w:r>
        <w:rPr>
          <w:rFonts w:ascii="Times New Roman" w:hAnsi="Times New Roman"/>
        </w:rPr>
        <w:t xml:space="preserve">$8.43 x </w:t>
      </w:r>
      <w:r w:rsidR="00F263DC">
        <w:rPr>
          <w:rFonts w:ascii="Times New Roman" w:hAnsi="Times New Roman"/>
        </w:rPr>
        <w:t>450</w:t>
      </w:r>
      <w:r w:rsidR="00CC143C">
        <w:rPr>
          <w:rFonts w:ascii="Times New Roman" w:hAnsi="Times New Roman"/>
        </w:rPr>
        <w:t xml:space="preserve"> </w:t>
      </w:r>
      <w:r w:rsidR="00D72CD1">
        <w:rPr>
          <w:rFonts w:ascii="Times New Roman" w:hAnsi="Times New Roman"/>
        </w:rPr>
        <w:t>=</w:t>
      </w:r>
      <w:r w:rsidR="00817181">
        <w:rPr>
          <w:rFonts w:ascii="Times New Roman" w:hAnsi="Times New Roman"/>
        </w:rPr>
        <w:t xml:space="preserve"> </w:t>
      </w:r>
      <w:r w:rsidR="0033426F">
        <w:rPr>
          <w:rFonts w:ascii="Times New Roman" w:hAnsi="Times New Roman"/>
        </w:rPr>
        <w:t>$</w:t>
      </w:r>
      <w:r w:rsidR="00244A63">
        <w:rPr>
          <w:rFonts w:ascii="Times New Roman" w:hAnsi="Times New Roman"/>
        </w:rPr>
        <w:t>3,793.50</w:t>
      </w:r>
      <w:r w:rsidR="0045520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DA8" w14:paraId="292E8734" w14:textId="77777777">
    <w:pPr>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DA8" w14:paraId="68508054" w14:textId="77777777">
    <w:pPr>
      <w:tabs>
        <w:tab w:val="left" w:pos="0"/>
        <w:tab w:val="left" w:pos="720"/>
        <w:tab w:val="left" w:pos="14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6F5A6A1" w14:textId="77777777" w:rsidTr="00216AF5">
      <w:tblPrEx>
        <w:tblW w:w="0" w:type="auto"/>
        <w:tblLayout w:type="fixed"/>
        <w:tblLook w:val="06A0"/>
      </w:tblPrEx>
      <w:trPr>
        <w:trHeight w:val="300"/>
      </w:trPr>
      <w:tc>
        <w:tcPr>
          <w:tcW w:w="3120" w:type="dxa"/>
        </w:tcPr>
        <w:p w:rsidR="5B43DCF7" w:rsidP="00216AF5" w14:paraId="5C15C535" w14:textId="1B8C9183">
          <w:pPr>
            <w:pStyle w:val="Header"/>
            <w:ind w:left="-115"/>
          </w:pPr>
        </w:p>
      </w:tc>
      <w:tc>
        <w:tcPr>
          <w:tcW w:w="3120" w:type="dxa"/>
        </w:tcPr>
        <w:p w:rsidR="5B43DCF7" w:rsidP="00216AF5" w14:paraId="5535D618" w14:textId="0E888033">
          <w:pPr>
            <w:pStyle w:val="Header"/>
            <w:jc w:val="center"/>
          </w:pPr>
        </w:p>
      </w:tc>
      <w:tc>
        <w:tcPr>
          <w:tcW w:w="3120" w:type="dxa"/>
        </w:tcPr>
        <w:p w:rsidR="5B43DCF7" w:rsidP="00216AF5" w14:paraId="18E7C147" w14:textId="7B2731AD">
          <w:pPr>
            <w:pStyle w:val="Header"/>
            <w:ind w:right="-115"/>
            <w:jc w:val="right"/>
          </w:pPr>
        </w:p>
      </w:tc>
    </w:tr>
  </w:tbl>
  <w:p w:rsidR="00A01D6B" w14:paraId="2124168E" w14:textId="23B688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000"/>
      <w:gridCol w:w="4000"/>
      <w:gridCol w:w="4000"/>
    </w:tblGrid>
    <w:tr w14:paraId="0BA7341E" w14:textId="77777777" w:rsidTr="00216AF5">
      <w:tblPrEx>
        <w:tblW w:w="0" w:type="auto"/>
        <w:tblLayout w:type="fixed"/>
        <w:tblLook w:val="06A0"/>
      </w:tblPrEx>
      <w:trPr>
        <w:trHeight w:val="300"/>
      </w:trPr>
      <w:tc>
        <w:tcPr>
          <w:tcW w:w="4000" w:type="dxa"/>
        </w:tcPr>
        <w:p w:rsidR="5B43DCF7" w:rsidP="00216AF5" w14:paraId="72E976BF" w14:textId="7963DC00">
          <w:pPr>
            <w:pStyle w:val="Header"/>
            <w:ind w:left="-115"/>
          </w:pPr>
        </w:p>
      </w:tc>
      <w:tc>
        <w:tcPr>
          <w:tcW w:w="4000" w:type="dxa"/>
        </w:tcPr>
        <w:p w:rsidR="5B43DCF7" w:rsidP="00216AF5" w14:paraId="3CE14129" w14:textId="7324CB3D">
          <w:pPr>
            <w:pStyle w:val="Header"/>
            <w:jc w:val="center"/>
          </w:pPr>
        </w:p>
      </w:tc>
      <w:tc>
        <w:tcPr>
          <w:tcW w:w="4000" w:type="dxa"/>
        </w:tcPr>
        <w:p w:rsidR="5B43DCF7" w:rsidP="00216AF5" w14:paraId="63B2F371" w14:textId="7B027061">
          <w:pPr>
            <w:pStyle w:val="Header"/>
            <w:ind w:right="-115"/>
            <w:jc w:val="right"/>
          </w:pPr>
        </w:p>
      </w:tc>
    </w:tr>
  </w:tbl>
  <w:p w:rsidR="00A01D6B" w14:paraId="35D73641" w14:textId="7EA738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DE1945E" w14:textId="77777777" w:rsidTr="00216AF5">
      <w:tblPrEx>
        <w:tblW w:w="0" w:type="auto"/>
        <w:tblLayout w:type="fixed"/>
        <w:tblLook w:val="06A0"/>
      </w:tblPrEx>
      <w:trPr>
        <w:trHeight w:val="300"/>
      </w:trPr>
      <w:tc>
        <w:tcPr>
          <w:tcW w:w="3120" w:type="dxa"/>
        </w:tcPr>
        <w:p w:rsidR="5B43DCF7" w:rsidP="00216AF5" w14:paraId="4E99D33F" w14:textId="78D17D97">
          <w:pPr>
            <w:pStyle w:val="Header"/>
            <w:ind w:left="-115"/>
          </w:pPr>
        </w:p>
      </w:tc>
      <w:tc>
        <w:tcPr>
          <w:tcW w:w="3120" w:type="dxa"/>
        </w:tcPr>
        <w:p w:rsidR="5B43DCF7" w:rsidP="00216AF5" w14:paraId="2A00FB03" w14:textId="20CEA6B3">
          <w:pPr>
            <w:pStyle w:val="Header"/>
            <w:jc w:val="center"/>
          </w:pPr>
        </w:p>
      </w:tc>
      <w:tc>
        <w:tcPr>
          <w:tcW w:w="3120" w:type="dxa"/>
        </w:tcPr>
        <w:p w:rsidR="5B43DCF7" w:rsidP="00216AF5" w14:paraId="00A84BC8" w14:textId="0057B587">
          <w:pPr>
            <w:pStyle w:val="Header"/>
            <w:ind w:right="-115"/>
            <w:jc w:val="right"/>
          </w:pPr>
        </w:p>
      </w:tc>
    </w:tr>
  </w:tbl>
  <w:p w:rsidR="00A01D6B" w14:paraId="7AB3D3DB" w14:textId="24736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79F0BCE"/>
    <w:multiLevelType w:val="hybridMultilevel"/>
    <w:tmpl w:val="AC32A896"/>
    <w:lvl w:ilvl="0">
      <w:start w:val="1"/>
      <w:numFmt w:val="decimal"/>
      <w:lvlText w:val="(%1)"/>
      <w:lvlJc w:val="left"/>
      <w:pPr>
        <w:ind w:left="1125" w:hanging="405"/>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19202230"/>
    <w:multiLevelType w:val="hybridMultilevel"/>
    <w:tmpl w:val="9726F9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EE61B2"/>
    <w:multiLevelType w:val="hybridMultilevel"/>
    <w:tmpl w:val="6AE40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
    <w:nsid w:val="33EA61A6"/>
    <w:multiLevelType w:val="hybridMultilevel"/>
    <w:tmpl w:val="D83AE40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6EA7B6A"/>
    <w:multiLevelType w:val="hybridMultilevel"/>
    <w:tmpl w:val="59D6C7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920412"/>
    <w:multiLevelType w:val="hybridMultilevel"/>
    <w:tmpl w:val="454A86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1E74C6"/>
    <w:multiLevelType w:val="hybridMultilevel"/>
    <w:tmpl w:val="2BD03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E7553BB"/>
    <w:multiLevelType w:val="hybridMultilevel"/>
    <w:tmpl w:val="8F6ED8E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995623"/>
    <w:multiLevelType w:val="hybridMultilevel"/>
    <w:tmpl w:val="B9403C9C"/>
    <w:lvl w:ilvl="0">
      <w:start w:val="1"/>
      <w:numFmt w:val="decimal"/>
      <w:lvlText w:val="(%1)"/>
      <w:lvlJc w:val="left"/>
      <w:pPr>
        <w:ind w:left="1080" w:hanging="360"/>
      </w:pPr>
      <w:rPr>
        <w:rFonts w:ascii="Times New Roman" w:eastAsia="Times New Roman" w:hAnsi="Times New Roman" w:cs="Times New Roman"/>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1BE5091"/>
    <w:multiLevelType w:val="hybridMultilevel"/>
    <w:tmpl w:val="BFF0FB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F595F93"/>
    <w:multiLevelType w:val="hybridMultilevel"/>
    <w:tmpl w:val="8ACE6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DE312F"/>
    <w:multiLevelType w:val="hybridMultilevel"/>
    <w:tmpl w:val="855E0B9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71D4DFF"/>
    <w:multiLevelType w:val="hybridMultilevel"/>
    <w:tmpl w:val="003A0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16">
    <w:nsid w:val="58E5139E"/>
    <w:multiLevelType w:val="hybridMultilevel"/>
    <w:tmpl w:val="6BB47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7C6B28"/>
    <w:multiLevelType w:val="hybridMultilevel"/>
    <w:tmpl w:val="D326D28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35B5C01"/>
    <w:multiLevelType w:val="hybridMultilevel"/>
    <w:tmpl w:val="A864B750"/>
    <w:lvl w:ilvl="0">
      <w:start w:val="1"/>
      <w:numFmt w:val="upperLetter"/>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155EFB"/>
    <w:multiLevelType w:val="hybridMultilevel"/>
    <w:tmpl w:val="10C6C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0">
    <w:nsid w:val="67C6627A"/>
    <w:multiLevelType w:val="hybridMultilevel"/>
    <w:tmpl w:val="6FFC7D7A"/>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4D115A"/>
    <w:multiLevelType w:val="hybridMultilevel"/>
    <w:tmpl w:val="1C56646C"/>
    <w:lvl w:ilvl="0">
      <w:start w:val="1"/>
      <w:numFmt w:val="upperLetter"/>
      <w:lvlText w:val="%1."/>
      <w:lvlJc w:val="left"/>
      <w:pPr>
        <w:ind w:left="-360" w:hanging="360"/>
      </w:pPr>
      <w:rPr>
        <w:rFonts w:hint="default"/>
        <w:i/>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695160837">
    <w:abstractNumId w:val="0"/>
  </w:num>
  <w:num w:numId="2" w16cid:durableId="656687305">
    <w:abstractNumId w:val="17"/>
  </w:num>
  <w:num w:numId="3" w16cid:durableId="383023233">
    <w:abstractNumId w:val="9"/>
  </w:num>
  <w:num w:numId="4" w16cid:durableId="19016297">
    <w:abstractNumId w:val="4"/>
  </w:num>
  <w:num w:numId="5" w16cid:durableId="336928674">
    <w:abstractNumId w:val="10"/>
  </w:num>
  <w:num w:numId="6" w16cid:durableId="67657462">
    <w:abstractNumId w:val="8"/>
  </w:num>
  <w:num w:numId="7" w16cid:durableId="1207259566">
    <w:abstractNumId w:val="20"/>
  </w:num>
  <w:num w:numId="8" w16cid:durableId="2022079541">
    <w:abstractNumId w:val="6"/>
  </w:num>
  <w:num w:numId="9" w16cid:durableId="255480291">
    <w:abstractNumId w:val="11"/>
  </w:num>
  <w:num w:numId="10" w16cid:durableId="1620188967">
    <w:abstractNumId w:val="18"/>
  </w:num>
  <w:num w:numId="11" w16cid:durableId="1782383960">
    <w:abstractNumId w:val="7"/>
  </w:num>
  <w:num w:numId="12" w16cid:durableId="4527389">
    <w:abstractNumId w:val="13"/>
  </w:num>
  <w:num w:numId="13" w16cid:durableId="1735736499">
    <w:abstractNumId w:val="2"/>
  </w:num>
  <w:num w:numId="14" w16cid:durableId="2080053018">
    <w:abstractNumId w:val="16"/>
  </w:num>
  <w:num w:numId="15" w16cid:durableId="111561216">
    <w:abstractNumId w:val="15"/>
  </w:num>
  <w:num w:numId="16" w16cid:durableId="351493428">
    <w:abstractNumId w:val="19"/>
  </w:num>
  <w:num w:numId="17" w16cid:durableId="942958632">
    <w:abstractNumId w:val="3"/>
  </w:num>
  <w:num w:numId="18" w16cid:durableId="1829200435">
    <w:abstractNumId w:val="1"/>
  </w:num>
  <w:num w:numId="19" w16cid:durableId="162878214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5682085">
    <w:abstractNumId w:val="21"/>
  </w:num>
  <w:num w:numId="21" w16cid:durableId="116997532">
    <w:abstractNumId w:val="12"/>
  </w:num>
  <w:num w:numId="22" w16cid:durableId="1956473276">
    <w:abstractNumId w:val="14"/>
  </w:num>
  <w:num w:numId="23" w16cid:durableId="166088964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6932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1"/>
    <w:rsid w:val="0000098E"/>
    <w:rsid w:val="00000F1C"/>
    <w:rsid w:val="00001334"/>
    <w:rsid w:val="000016E5"/>
    <w:rsid w:val="00002FC3"/>
    <w:rsid w:val="00003D4C"/>
    <w:rsid w:val="00004C2B"/>
    <w:rsid w:val="0000522B"/>
    <w:rsid w:val="00005366"/>
    <w:rsid w:val="000075BF"/>
    <w:rsid w:val="00010C48"/>
    <w:rsid w:val="000118C5"/>
    <w:rsid w:val="00012231"/>
    <w:rsid w:val="00012E65"/>
    <w:rsid w:val="000139A4"/>
    <w:rsid w:val="00013A03"/>
    <w:rsid w:val="000144D1"/>
    <w:rsid w:val="00014EB8"/>
    <w:rsid w:val="000155D8"/>
    <w:rsid w:val="000158B4"/>
    <w:rsid w:val="00017039"/>
    <w:rsid w:val="000174EC"/>
    <w:rsid w:val="00017511"/>
    <w:rsid w:val="00017CE3"/>
    <w:rsid w:val="00017DD1"/>
    <w:rsid w:val="000205DA"/>
    <w:rsid w:val="0002092E"/>
    <w:rsid w:val="000247F8"/>
    <w:rsid w:val="00024A1F"/>
    <w:rsid w:val="00024E50"/>
    <w:rsid w:val="00026232"/>
    <w:rsid w:val="00026642"/>
    <w:rsid w:val="0002676C"/>
    <w:rsid w:val="00026870"/>
    <w:rsid w:val="00027044"/>
    <w:rsid w:val="000276C2"/>
    <w:rsid w:val="000310A0"/>
    <w:rsid w:val="000312C2"/>
    <w:rsid w:val="00031546"/>
    <w:rsid w:val="0003165F"/>
    <w:rsid w:val="00031AB3"/>
    <w:rsid w:val="00031CD0"/>
    <w:rsid w:val="00031CD5"/>
    <w:rsid w:val="000325CC"/>
    <w:rsid w:val="000334D8"/>
    <w:rsid w:val="00033EF5"/>
    <w:rsid w:val="0003424C"/>
    <w:rsid w:val="0003428C"/>
    <w:rsid w:val="00034311"/>
    <w:rsid w:val="000357C5"/>
    <w:rsid w:val="00035F7C"/>
    <w:rsid w:val="00036AAC"/>
    <w:rsid w:val="0003715D"/>
    <w:rsid w:val="00037377"/>
    <w:rsid w:val="000374FF"/>
    <w:rsid w:val="000403A1"/>
    <w:rsid w:val="0004044A"/>
    <w:rsid w:val="0004187F"/>
    <w:rsid w:val="0004190C"/>
    <w:rsid w:val="00041A3B"/>
    <w:rsid w:val="0004245B"/>
    <w:rsid w:val="000424C2"/>
    <w:rsid w:val="00044DB5"/>
    <w:rsid w:val="00044F48"/>
    <w:rsid w:val="000457B5"/>
    <w:rsid w:val="00046B78"/>
    <w:rsid w:val="000500E1"/>
    <w:rsid w:val="000503EC"/>
    <w:rsid w:val="0005047C"/>
    <w:rsid w:val="00051487"/>
    <w:rsid w:val="0005163A"/>
    <w:rsid w:val="0005176C"/>
    <w:rsid w:val="00051897"/>
    <w:rsid w:val="0005226A"/>
    <w:rsid w:val="0005253D"/>
    <w:rsid w:val="000525BF"/>
    <w:rsid w:val="00052D61"/>
    <w:rsid w:val="00053022"/>
    <w:rsid w:val="00053AB5"/>
    <w:rsid w:val="00053D95"/>
    <w:rsid w:val="0005441B"/>
    <w:rsid w:val="0005448F"/>
    <w:rsid w:val="00054F35"/>
    <w:rsid w:val="000555D2"/>
    <w:rsid w:val="00060650"/>
    <w:rsid w:val="00060EB6"/>
    <w:rsid w:val="0006122D"/>
    <w:rsid w:val="00061572"/>
    <w:rsid w:val="00061E36"/>
    <w:rsid w:val="00063246"/>
    <w:rsid w:val="00063584"/>
    <w:rsid w:val="0006364C"/>
    <w:rsid w:val="000640E4"/>
    <w:rsid w:val="0006468F"/>
    <w:rsid w:val="00064BC1"/>
    <w:rsid w:val="0006591D"/>
    <w:rsid w:val="00066039"/>
    <w:rsid w:val="000661F9"/>
    <w:rsid w:val="00067FAE"/>
    <w:rsid w:val="000703AD"/>
    <w:rsid w:val="000708BB"/>
    <w:rsid w:val="000708F5"/>
    <w:rsid w:val="00070C2F"/>
    <w:rsid w:val="00071F58"/>
    <w:rsid w:val="00072624"/>
    <w:rsid w:val="000729D2"/>
    <w:rsid w:val="000738FD"/>
    <w:rsid w:val="0007398D"/>
    <w:rsid w:val="00073EFC"/>
    <w:rsid w:val="00074064"/>
    <w:rsid w:val="00074AE0"/>
    <w:rsid w:val="00075B92"/>
    <w:rsid w:val="00076555"/>
    <w:rsid w:val="0007683F"/>
    <w:rsid w:val="00077B82"/>
    <w:rsid w:val="00080123"/>
    <w:rsid w:val="00080F36"/>
    <w:rsid w:val="00081294"/>
    <w:rsid w:val="00081346"/>
    <w:rsid w:val="00081587"/>
    <w:rsid w:val="000816F0"/>
    <w:rsid w:val="000820CD"/>
    <w:rsid w:val="000828DA"/>
    <w:rsid w:val="000830E1"/>
    <w:rsid w:val="000845DE"/>
    <w:rsid w:val="0008496C"/>
    <w:rsid w:val="00085061"/>
    <w:rsid w:val="00085714"/>
    <w:rsid w:val="000867BF"/>
    <w:rsid w:val="00087022"/>
    <w:rsid w:val="000871B2"/>
    <w:rsid w:val="00087670"/>
    <w:rsid w:val="00087970"/>
    <w:rsid w:val="00087E11"/>
    <w:rsid w:val="00090555"/>
    <w:rsid w:val="00090799"/>
    <w:rsid w:val="000916D4"/>
    <w:rsid w:val="00091977"/>
    <w:rsid w:val="00092311"/>
    <w:rsid w:val="00092C18"/>
    <w:rsid w:val="00092D98"/>
    <w:rsid w:val="00093FD0"/>
    <w:rsid w:val="00094DCC"/>
    <w:rsid w:val="000955F0"/>
    <w:rsid w:val="000961E6"/>
    <w:rsid w:val="0009769F"/>
    <w:rsid w:val="00097704"/>
    <w:rsid w:val="0009785B"/>
    <w:rsid w:val="000A0470"/>
    <w:rsid w:val="000A0D3C"/>
    <w:rsid w:val="000A147B"/>
    <w:rsid w:val="000A14D5"/>
    <w:rsid w:val="000A1C03"/>
    <w:rsid w:val="000A2187"/>
    <w:rsid w:val="000A2E24"/>
    <w:rsid w:val="000A2EB3"/>
    <w:rsid w:val="000A548E"/>
    <w:rsid w:val="000A549D"/>
    <w:rsid w:val="000A68D5"/>
    <w:rsid w:val="000B0132"/>
    <w:rsid w:val="000B08EC"/>
    <w:rsid w:val="000B141C"/>
    <w:rsid w:val="000B16B6"/>
    <w:rsid w:val="000B1A4A"/>
    <w:rsid w:val="000B31E7"/>
    <w:rsid w:val="000B3281"/>
    <w:rsid w:val="000B3778"/>
    <w:rsid w:val="000B38A6"/>
    <w:rsid w:val="000B3998"/>
    <w:rsid w:val="000B4A65"/>
    <w:rsid w:val="000B4C95"/>
    <w:rsid w:val="000B4F56"/>
    <w:rsid w:val="000B5023"/>
    <w:rsid w:val="000B5B90"/>
    <w:rsid w:val="000B5CFC"/>
    <w:rsid w:val="000B7ECE"/>
    <w:rsid w:val="000C092D"/>
    <w:rsid w:val="000C1057"/>
    <w:rsid w:val="000C1191"/>
    <w:rsid w:val="000C1839"/>
    <w:rsid w:val="000C1A25"/>
    <w:rsid w:val="000C1A27"/>
    <w:rsid w:val="000C2011"/>
    <w:rsid w:val="000C21B0"/>
    <w:rsid w:val="000C2F84"/>
    <w:rsid w:val="000C3E0C"/>
    <w:rsid w:val="000C4331"/>
    <w:rsid w:val="000C4874"/>
    <w:rsid w:val="000C4968"/>
    <w:rsid w:val="000C4D25"/>
    <w:rsid w:val="000C5582"/>
    <w:rsid w:val="000C5FD1"/>
    <w:rsid w:val="000D012E"/>
    <w:rsid w:val="000D10AE"/>
    <w:rsid w:val="000D27F9"/>
    <w:rsid w:val="000D2BAC"/>
    <w:rsid w:val="000D439A"/>
    <w:rsid w:val="000D47C8"/>
    <w:rsid w:val="000D4F84"/>
    <w:rsid w:val="000D5135"/>
    <w:rsid w:val="000D513F"/>
    <w:rsid w:val="000D5BE7"/>
    <w:rsid w:val="000D5E7A"/>
    <w:rsid w:val="000D680B"/>
    <w:rsid w:val="000D6B6F"/>
    <w:rsid w:val="000E14CD"/>
    <w:rsid w:val="000E174D"/>
    <w:rsid w:val="000E1B10"/>
    <w:rsid w:val="000E1CC8"/>
    <w:rsid w:val="000E2726"/>
    <w:rsid w:val="000E2C2C"/>
    <w:rsid w:val="000E340F"/>
    <w:rsid w:val="000E36A9"/>
    <w:rsid w:val="000E370C"/>
    <w:rsid w:val="000E5297"/>
    <w:rsid w:val="000E5AA6"/>
    <w:rsid w:val="000E6FD8"/>
    <w:rsid w:val="000E7C0E"/>
    <w:rsid w:val="000F1090"/>
    <w:rsid w:val="000F1C14"/>
    <w:rsid w:val="000F2507"/>
    <w:rsid w:val="000F35FC"/>
    <w:rsid w:val="000F3C40"/>
    <w:rsid w:val="000F4679"/>
    <w:rsid w:val="000F50B3"/>
    <w:rsid w:val="000F5AA2"/>
    <w:rsid w:val="000F63B7"/>
    <w:rsid w:val="000F693A"/>
    <w:rsid w:val="000F6B3C"/>
    <w:rsid w:val="000F70C8"/>
    <w:rsid w:val="000F7A34"/>
    <w:rsid w:val="001003DC"/>
    <w:rsid w:val="00100A7B"/>
    <w:rsid w:val="001019E3"/>
    <w:rsid w:val="001020F6"/>
    <w:rsid w:val="001026F2"/>
    <w:rsid w:val="00102844"/>
    <w:rsid w:val="00103414"/>
    <w:rsid w:val="00103A83"/>
    <w:rsid w:val="00104866"/>
    <w:rsid w:val="00104D7B"/>
    <w:rsid w:val="0010619C"/>
    <w:rsid w:val="00106C05"/>
    <w:rsid w:val="00106CF1"/>
    <w:rsid w:val="00106E8C"/>
    <w:rsid w:val="0010797C"/>
    <w:rsid w:val="00110097"/>
    <w:rsid w:val="001103C6"/>
    <w:rsid w:val="00110D64"/>
    <w:rsid w:val="00111E3C"/>
    <w:rsid w:val="00112976"/>
    <w:rsid w:val="00114677"/>
    <w:rsid w:val="001146F6"/>
    <w:rsid w:val="00115852"/>
    <w:rsid w:val="00116B19"/>
    <w:rsid w:val="00116C28"/>
    <w:rsid w:val="00116EA4"/>
    <w:rsid w:val="00116F25"/>
    <w:rsid w:val="00117332"/>
    <w:rsid w:val="00117C0E"/>
    <w:rsid w:val="00117E46"/>
    <w:rsid w:val="00120729"/>
    <w:rsid w:val="00120780"/>
    <w:rsid w:val="00120A16"/>
    <w:rsid w:val="001222A3"/>
    <w:rsid w:val="00125034"/>
    <w:rsid w:val="00125A0D"/>
    <w:rsid w:val="001269D0"/>
    <w:rsid w:val="00126BF2"/>
    <w:rsid w:val="00126C06"/>
    <w:rsid w:val="001303DE"/>
    <w:rsid w:val="00131FDF"/>
    <w:rsid w:val="001323D2"/>
    <w:rsid w:val="001326A6"/>
    <w:rsid w:val="00132889"/>
    <w:rsid w:val="001329EB"/>
    <w:rsid w:val="00133002"/>
    <w:rsid w:val="001330AD"/>
    <w:rsid w:val="00133512"/>
    <w:rsid w:val="00133A2D"/>
    <w:rsid w:val="00133DC3"/>
    <w:rsid w:val="00134784"/>
    <w:rsid w:val="00135547"/>
    <w:rsid w:val="00135762"/>
    <w:rsid w:val="001359A6"/>
    <w:rsid w:val="00135DC6"/>
    <w:rsid w:val="00136821"/>
    <w:rsid w:val="00136F5A"/>
    <w:rsid w:val="00137A86"/>
    <w:rsid w:val="00137ACA"/>
    <w:rsid w:val="00140448"/>
    <w:rsid w:val="00142A00"/>
    <w:rsid w:val="00142DC4"/>
    <w:rsid w:val="00142EBB"/>
    <w:rsid w:val="00142EC6"/>
    <w:rsid w:val="0014387B"/>
    <w:rsid w:val="00143E10"/>
    <w:rsid w:val="00144C4A"/>
    <w:rsid w:val="00144FBD"/>
    <w:rsid w:val="00146C5B"/>
    <w:rsid w:val="0014751C"/>
    <w:rsid w:val="001479EC"/>
    <w:rsid w:val="00150396"/>
    <w:rsid w:val="00150C5C"/>
    <w:rsid w:val="00150D9A"/>
    <w:rsid w:val="001518E5"/>
    <w:rsid w:val="00151AE4"/>
    <w:rsid w:val="0015388C"/>
    <w:rsid w:val="0015444D"/>
    <w:rsid w:val="00155A63"/>
    <w:rsid w:val="00155E70"/>
    <w:rsid w:val="00155FC7"/>
    <w:rsid w:val="00156F86"/>
    <w:rsid w:val="001576DD"/>
    <w:rsid w:val="00157DEC"/>
    <w:rsid w:val="00160866"/>
    <w:rsid w:val="00160B3D"/>
    <w:rsid w:val="00161402"/>
    <w:rsid w:val="00161EB5"/>
    <w:rsid w:val="00162A14"/>
    <w:rsid w:val="00162BDE"/>
    <w:rsid w:val="00162D82"/>
    <w:rsid w:val="00164DED"/>
    <w:rsid w:val="00165405"/>
    <w:rsid w:val="00166274"/>
    <w:rsid w:val="00166BD8"/>
    <w:rsid w:val="00167657"/>
    <w:rsid w:val="00167A8D"/>
    <w:rsid w:val="00167D7F"/>
    <w:rsid w:val="001704E6"/>
    <w:rsid w:val="00171FB4"/>
    <w:rsid w:val="0017378B"/>
    <w:rsid w:val="001738AE"/>
    <w:rsid w:val="001742EB"/>
    <w:rsid w:val="00175566"/>
    <w:rsid w:val="00176D05"/>
    <w:rsid w:val="00177C81"/>
    <w:rsid w:val="00180707"/>
    <w:rsid w:val="001808B8"/>
    <w:rsid w:val="001808C8"/>
    <w:rsid w:val="001819D0"/>
    <w:rsid w:val="00181FB8"/>
    <w:rsid w:val="00182039"/>
    <w:rsid w:val="001823C2"/>
    <w:rsid w:val="0018246A"/>
    <w:rsid w:val="00183A34"/>
    <w:rsid w:val="00183C96"/>
    <w:rsid w:val="00185CFA"/>
    <w:rsid w:val="00185F82"/>
    <w:rsid w:val="00185FA4"/>
    <w:rsid w:val="00186287"/>
    <w:rsid w:val="00186636"/>
    <w:rsid w:val="00187180"/>
    <w:rsid w:val="00187369"/>
    <w:rsid w:val="00191D72"/>
    <w:rsid w:val="00192860"/>
    <w:rsid w:val="00192A13"/>
    <w:rsid w:val="00192A3D"/>
    <w:rsid w:val="00193A7F"/>
    <w:rsid w:val="00193F58"/>
    <w:rsid w:val="001942D9"/>
    <w:rsid w:val="00194329"/>
    <w:rsid w:val="00194A6A"/>
    <w:rsid w:val="00194E85"/>
    <w:rsid w:val="00197E31"/>
    <w:rsid w:val="001A1BF4"/>
    <w:rsid w:val="001A251B"/>
    <w:rsid w:val="001A267B"/>
    <w:rsid w:val="001A2FA1"/>
    <w:rsid w:val="001A3036"/>
    <w:rsid w:val="001A40DE"/>
    <w:rsid w:val="001A4DBE"/>
    <w:rsid w:val="001A4F0E"/>
    <w:rsid w:val="001A53A5"/>
    <w:rsid w:val="001A586E"/>
    <w:rsid w:val="001A5B93"/>
    <w:rsid w:val="001A601A"/>
    <w:rsid w:val="001A652C"/>
    <w:rsid w:val="001A6FEB"/>
    <w:rsid w:val="001B081E"/>
    <w:rsid w:val="001B0AD1"/>
    <w:rsid w:val="001B1700"/>
    <w:rsid w:val="001B3921"/>
    <w:rsid w:val="001B46AA"/>
    <w:rsid w:val="001B49AE"/>
    <w:rsid w:val="001B52AD"/>
    <w:rsid w:val="001B643A"/>
    <w:rsid w:val="001B6ABC"/>
    <w:rsid w:val="001B6C50"/>
    <w:rsid w:val="001B6C74"/>
    <w:rsid w:val="001B6D98"/>
    <w:rsid w:val="001B734B"/>
    <w:rsid w:val="001B7688"/>
    <w:rsid w:val="001B7E9F"/>
    <w:rsid w:val="001C047A"/>
    <w:rsid w:val="001C093E"/>
    <w:rsid w:val="001C098C"/>
    <w:rsid w:val="001C17DF"/>
    <w:rsid w:val="001C19A7"/>
    <w:rsid w:val="001C1B08"/>
    <w:rsid w:val="001C2B76"/>
    <w:rsid w:val="001C2C0C"/>
    <w:rsid w:val="001C2F0D"/>
    <w:rsid w:val="001C4399"/>
    <w:rsid w:val="001C43EE"/>
    <w:rsid w:val="001C4A3E"/>
    <w:rsid w:val="001C4D7F"/>
    <w:rsid w:val="001C62CF"/>
    <w:rsid w:val="001C6EA2"/>
    <w:rsid w:val="001C6FC6"/>
    <w:rsid w:val="001C7726"/>
    <w:rsid w:val="001D087B"/>
    <w:rsid w:val="001D16FB"/>
    <w:rsid w:val="001D17DE"/>
    <w:rsid w:val="001D1A6F"/>
    <w:rsid w:val="001D1DBE"/>
    <w:rsid w:val="001D48D7"/>
    <w:rsid w:val="001D5A12"/>
    <w:rsid w:val="001D5B50"/>
    <w:rsid w:val="001D6485"/>
    <w:rsid w:val="001D6B39"/>
    <w:rsid w:val="001D6B6F"/>
    <w:rsid w:val="001D7473"/>
    <w:rsid w:val="001E0318"/>
    <w:rsid w:val="001E04A8"/>
    <w:rsid w:val="001E054C"/>
    <w:rsid w:val="001E0956"/>
    <w:rsid w:val="001E09DE"/>
    <w:rsid w:val="001E0F00"/>
    <w:rsid w:val="001E0F3C"/>
    <w:rsid w:val="001E1974"/>
    <w:rsid w:val="001E21CF"/>
    <w:rsid w:val="001E21DB"/>
    <w:rsid w:val="001E282A"/>
    <w:rsid w:val="001E2AB1"/>
    <w:rsid w:val="001E328F"/>
    <w:rsid w:val="001E3519"/>
    <w:rsid w:val="001E36B3"/>
    <w:rsid w:val="001E58FF"/>
    <w:rsid w:val="001E5AEC"/>
    <w:rsid w:val="001E6769"/>
    <w:rsid w:val="001E6993"/>
    <w:rsid w:val="001E6CE5"/>
    <w:rsid w:val="001E6FD8"/>
    <w:rsid w:val="001E760D"/>
    <w:rsid w:val="001E763A"/>
    <w:rsid w:val="001E7CC6"/>
    <w:rsid w:val="001F06C9"/>
    <w:rsid w:val="001F0B82"/>
    <w:rsid w:val="001F3018"/>
    <w:rsid w:val="001F42CF"/>
    <w:rsid w:val="001F482E"/>
    <w:rsid w:val="001F4FB0"/>
    <w:rsid w:val="001F5738"/>
    <w:rsid w:val="001F5FA0"/>
    <w:rsid w:val="001F6759"/>
    <w:rsid w:val="002006CA"/>
    <w:rsid w:val="002009B3"/>
    <w:rsid w:val="00200A66"/>
    <w:rsid w:val="00201008"/>
    <w:rsid w:val="002024E7"/>
    <w:rsid w:val="00202544"/>
    <w:rsid w:val="002028EB"/>
    <w:rsid w:val="0020375A"/>
    <w:rsid w:val="00203E0C"/>
    <w:rsid w:val="00203EC2"/>
    <w:rsid w:val="002045FD"/>
    <w:rsid w:val="002068C7"/>
    <w:rsid w:val="00206A7A"/>
    <w:rsid w:val="002079DB"/>
    <w:rsid w:val="00207CCA"/>
    <w:rsid w:val="00207F0A"/>
    <w:rsid w:val="00210C49"/>
    <w:rsid w:val="00210E80"/>
    <w:rsid w:val="002110E0"/>
    <w:rsid w:val="00212ACE"/>
    <w:rsid w:val="00212E4A"/>
    <w:rsid w:val="00214116"/>
    <w:rsid w:val="00214423"/>
    <w:rsid w:val="00214ED6"/>
    <w:rsid w:val="00215495"/>
    <w:rsid w:val="00216AF5"/>
    <w:rsid w:val="00216C78"/>
    <w:rsid w:val="00217249"/>
    <w:rsid w:val="00217B4C"/>
    <w:rsid w:val="002208ED"/>
    <w:rsid w:val="0022137A"/>
    <w:rsid w:val="0022142D"/>
    <w:rsid w:val="0022280C"/>
    <w:rsid w:val="00222F59"/>
    <w:rsid w:val="00223097"/>
    <w:rsid w:val="00223310"/>
    <w:rsid w:val="00223940"/>
    <w:rsid w:val="0022480D"/>
    <w:rsid w:val="00224D3A"/>
    <w:rsid w:val="00224E9B"/>
    <w:rsid w:val="002258BB"/>
    <w:rsid w:val="00226C80"/>
    <w:rsid w:val="00227A28"/>
    <w:rsid w:val="00227C80"/>
    <w:rsid w:val="00227CA1"/>
    <w:rsid w:val="00227FAE"/>
    <w:rsid w:val="002303F9"/>
    <w:rsid w:val="00231D04"/>
    <w:rsid w:val="00232922"/>
    <w:rsid w:val="00233BAA"/>
    <w:rsid w:val="002340DA"/>
    <w:rsid w:val="0023503A"/>
    <w:rsid w:val="0023588E"/>
    <w:rsid w:val="00237040"/>
    <w:rsid w:val="002374BB"/>
    <w:rsid w:val="002376CF"/>
    <w:rsid w:val="00237747"/>
    <w:rsid w:val="00240A31"/>
    <w:rsid w:val="00240CDB"/>
    <w:rsid w:val="0024131A"/>
    <w:rsid w:val="00241DC7"/>
    <w:rsid w:val="00241FC0"/>
    <w:rsid w:val="0024265C"/>
    <w:rsid w:val="00243E78"/>
    <w:rsid w:val="00244A63"/>
    <w:rsid w:val="00247BE2"/>
    <w:rsid w:val="00251057"/>
    <w:rsid w:val="002515F0"/>
    <w:rsid w:val="00251C5D"/>
    <w:rsid w:val="00252F43"/>
    <w:rsid w:val="002537F0"/>
    <w:rsid w:val="00253D35"/>
    <w:rsid w:val="00253E44"/>
    <w:rsid w:val="002547E3"/>
    <w:rsid w:val="00254944"/>
    <w:rsid w:val="002553A3"/>
    <w:rsid w:val="002553DD"/>
    <w:rsid w:val="00255410"/>
    <w:rsid w:val="00255CFF"/>
    <w:rsid w:val="00256101"/>
    <w:rsid w:val="00256210"/>
    <w:rsid w:val="002568E8"/>
    <w:rsid w:val="002573E6"/>
    <w:rsid w:val="002603B4"/>
    <w:rsid w:val="00260466"/>
    <w:rsid w:val="0026056D"/>
    <w:rsid w:val="00260F33"/>
    <w:rsid w:val="002621D9"/>
    <w:rsid w:val="0026223B"/>
    <w:rsid w:val="00262600"/>
    <w:rsid w:val="00263E18"/>
    <w:rsid w:val="002640C6"/>
    <w:rsid w:val="002641AF"/>
    <w:rsid w:val="0026490B"/>
    <w:rsid w:val="00265880"/>
    <w:rsid w:val="00266906"/>
    <w:rsid w:val="00267C6A"/>
    <w:rsid w:val="00267E00"/>
    <w:rsid w:val="002702A5"/>
    <w:rsid w:val="00270327"/>
    <w:rsid w:val="00271B65"/>
    <w:rsid w:val="00271BEB"/>
    <w:rsid w:val="0027245F"/>
    <w:rsid w:val="00272746"/>
    <w:rsid w:val="00272B00"/>
    <w:rsid w:val="00273834"/>
    <w:rsid w:val="00273D62"/>
    <w:rsid w:val="00274633"/>
    <w:rsid w:val="0027598F"/>
    <w:rsid w:val="00275A7A"/>
    <w:rsid w:val="0027630C"/>
    <w:rsid w:val="002779FF"/>
    <w:rsid w:val="002814D6"/>
    <w:rsid w:val="002822B9"/>
    <w:rsid w:val="0028307F"/>
    <w:rsid w:val="00283169"/>
    <w:rsid w:val="002841F9"/>
    <w:rsid w:val="00284205"/>
    <w:rsid w:val="00284FC4"/>
    <w:rsid w:val="0028539F"/>
    <w:rsid w:val="00285833"/>
    <w:rsid w:val="00285C6A"/>
    <w:rsid w:val="0028702B"/>
    <w:rsid w:val="00287671"/>
    <w:rsid w:val="0029023C"/>
    <w:rsid w:val="0029143F"/>
    <w:rsid w:val="00291BA4"/>
    <w:rsid w:val="00291FDE"/>
    <w:rsid w:val="00292F0D"/>
    <w:rsid w:val="00293696"/>
    <w:rsid w:val="002947D4"/>
    <w:rsid w:val="002954E2"/>
    <w:rsid w:val="0029675B"/>
    <w:rsid w:val="002967CE"/>
    <w:rsid w:val="00296838"/>
    <w:rsid w:val="002969E2"/>
    <w:rsid w:val="002975C2"/>
    <w:rsid w:val="002A0BC7"/>
    <w:rsid w:val="002A1B4F"/>
    <w:rsid w:val="002A28E1"/>
    <w:rsid w:val="002A3613"/>
    <w:rsid w:val="002A3F71"/>
    <w:rsid w:val="002A5010"/>
    <w:rsid w:val="002A5051"/>
    <w:rsid w:val="002A5387"/>
    <w:rsid w:val="002A56A4"/>
    <w:rsid w:val="002A628C"/>
    <w:rsid w:val="002A6D2A"/>
    <w:rsid w:val="002A77F8"/>
    <w:rsid w:val="002A793B"/>
    <w:rsid w:val="002A7B2A"/>
    <w:rsid w:val="002A7BF4"/>
    <w:rsid w:val="002A7E74"/>
    <w:rsid w:val="002B0092"/>
    <w:rsid w:val="002B030A"/>
    <w:rsid w:val="002B0A69"/>
    <w:rsid w:val="002B0C1B"/>
    <w:rsid w:val="002B1123"/>
    <w:rsid w:val="002B2CB5"/>
    <w:rsid w:val="002B3010"/>
    <w:rsid w:val="002B3DC3"/>
    <w:rsid w:val="002B4609"/>
    <w:rsid w:val="002B4BB9"/>
    <w:rsid w:val="002B4F09"/>
    <w:rsid w:val="002B54B8"/>
    <w:rsid w:val="002B6614"/>
    <w:rsid w:val="002B7570"/>
    <w:rsid w:val="002B7E7B"/>
    <w:rsid w:val="002C013D"/>
    <w:rsid w:val="002C025E"/>
    <w:rsid w:val="002C05B7"/>
    <w:rsid w:val="002C06EA"/>
    <w:rsid w:val="002C0D56"/>
    <w:rsid w:val="002C1BB2"/>
    <w:rsid w:val="002C2758"/>
    <w:rsid w:val="002C27EE"/>
    <w:rsid w:val="002C2F2A"/>
    <w:rsid w:val="002C3095"/>
    <w:rsid w:val="002C327F"/>
    <w:rsid w:val="002C3DA5"/>
    <w:rsid w:val="002C460B"/>
    <w:rsid w:val="002C4AB9"/>
    <w:rsid w:val="002C4FA2"/>
    <w:rsid w:val="002C601C"/>
    <w:rsid w:val="002C6274"/>
    <w:rsid w:val="002C6A8B"/>
    <w:rsid w:val="002C7039"/>
    <w:rsid w:val="002C7276"/>
    <w:rsid w:val="002C727B"/>
    <w:rsid w:val="002C7D60"/>
    <w:rsid w:val="002D04B3"/>
    <w:rsid w:val="002D0881"/>
    <w:rsid w:val="002D0B2A"/>
    <w:rsid w:val="002D1611"/>
    <w:rsid w:val="002D19C2"/>
    <w:rsid w:val="002D21D5"/>
    <w:rsid w:val="002D2C2C"/>
    <w:rsid w:val="002D2DB4"/>
    <w:rsid w:val="002D2F52"/>
    <w:rsid w:val="002D32EF"/>
    <w:rsid w:val="002D36A3"/>
    <w:rsid w:val="002D3816"/>
    <w:rsid w:val="002D45F8"/>
    <w:rsid w:val="002D61C8"/>
    <w:rsid w:val="002D6585"/>
    <w:rsid w:val="002D671E"/>
    <w:rsid w:val="002D7069"/>
    <w:rsid w:val="002D7310"/>
    <w:rsid w:val="002D7970"/>
    <w:rsid w:val="002E06CC"/>
    <w:rsid w:val="002E0C4E"/>
    <w:rsid w:val="002E1748"/>
    <w:rsid w:val="002E2641"/>
    <w:rsid w:val="002E2718"/>
    <w:rsid w:val="002E2DD3"/>
    <w:rsid w:val="002E3150"/>
    <w:rsid w:val="002E3310"/>
    <w:rsid w:val="002E3955"/>
    <w:rsid w:val="002E41B4"/>
    <w:rsid w:val="002E4758"/>
    <w:rsid w:val="002E4C2B"/>
    <w:rsid w:val="002E4E6E"/>
    <w:rsid w:val="002E5C93"/>
    <w:rsid w:val="002E64FE"/>
    <w:rsid w:val="002E67D0"/>
    <w:rsid w:val="002E6EB0"/>
    <w:rsid w:val="002E6F58"/>
    <w:rsid w:val="002E717F"/>
    <w:rsid w:val="002E787A"/>
    <w:rsid w:val="002F056B"/>
    <w:rsid w:val="002F238A"/>
    <w:rsid w:val="002F25B3"/>
    <w:rsid w:val="002F2903"/>
    <w:rsid w:val="002F2B8F"/>
    <w:rsid w:val="002F51FB"/>
    <w:rsid w:val="002F7221"/>
    <w:rsid w:val="002F7909"/>
    <w:rsid w:val="002F7C1B"/>
    <w:rsid w:val="002F7C90"/>
    <w:rsid w:val="002F7F34"/>
    <w:rsid w:val="003001FA"/>
    <w:rsid w:val="00300386"/>
    <w:rsid w:val="0030057D"/>
    <w:rsid w:val="00300C4B"/>
    <w:rsid w:val="00300F41"/>
    <w:rsid w:val="0030118F"/>
    <w:rsid w:val="00301EA4"/>
    <w:rsid w:val="003025B2"/>
    <w:rsid w:val="00302A35"/>
    <w:rsid w:val="0030307C"/>
    <w:rsid w:val="00303095"/>
    <w:rsid w:val="003039DB"/>
    <w:rsid w:val="00303AF7"/>
    <w:rsid w:val="003040BB"/>
    <w:rsid w:val="003050FE"/>
    <w:rsid w:val="003052D5"/>
    <w:rsid w:val="00305EB7"/>
    <w:rsid w:val="00306E49"/>
    <w:rsid w:val="00306FE1"/>
    <w:rsid w:val="0030791D"/>
    <w:rsid w:val="00307BED"/>
    <w:rsid w:val="00307C2C"/>
    <w:rsid w:val="00311209"/>
    <w:rsid w:val="00311212"/>
    <w:rsid w:val="003115FB"/>
    <w:rsid w:val="0031162F"/>
    <w:rsid w:val="00311983"/>
    <w:rsid w:val="00311FAA"/>
    <w:rsid w:val="003133FF"/>
    <w:rsid w:val="0031363D"/>
    <w:rsid w:val="003147A4"/>
    <w:rsid w:val="003148D8"/>
    <w:rsid w:val="00315763"/>
    <w:rsid w:val="003158A0"/>
    <w:rsid w:val="00315BF6"/>
    <w:rsid w:val="003164EE"/>
    <w:rsid w:val="00316887"/>
    <w:rsid w:val="00316D08"/>
    <w:rsid w:val="0031720B"/>
    <w:rsid w:val="00317D61"/>
    <w:rsid w:val="00321636"/>
    <w:rsid w:val="003217E1"/>
    <w:rsid w:val="0032211F"/>
    <w:rsid w:val="00322AAC"/>
    <w:rsid w:val="00322F40"/>
    <w:rsid w:val="00324802"/>
    <w:rsid w:val="003257A3"/>
    <w:rsid w:val="00325A26"/>
    <w:rsid w:val="00326A8C"/>
    <w:rsid w:val="00326C00"/>
    <w:rsid w:val="00326D19"/>
    <w:rsid w:val="003271BD"/>
    <w:rsid w:val="003272A4"/>
    <w:rsid w:val="00330E62"/>
    <w:rsid w:val="00331658"/>
    <w:rsid w:val="00331DBD"/>
    <w:rsid w:val="003325E8"/>
    <w:rsid w:val="00332977"/>
    <w:rsid w:val="0033393A"/>
    <w:rsid w:val="00333BD4"/>
    <w:rsid w:val="0033426F"/>
    <w:rsid w:val="0033446D"/>
    <w:rsid w:val="00334E27"/>
    <w:rsid w:val="00335309"/>
    <w:rsid w:val="003365AB"/>
    <w:rsid w:val="00336B97"/>
    <w:rsid w:val="00336BB2"/>
    <w:rsid w:val="0033742D"/>
    <w:rsid w:val="0034027E"/>
    <w:rsid w:val="003413E6"/>
    <w:rsid w:val="00341A7E"/>
    <w:rsid w:val="00341AC5"/>
    <w:rsid w:val="00342712"/>
    <w:rsid w:val="00342EA3"/>
    <w:rsid w:val="00343C9C"/>
    <w:rsid w:val="00344041"/>
    <w:rsid w:val="00344290"/>
    <w:rsid w:val="00344452"/>
    <w:rsid w:val="0034476A"/>
    <w:rsid w:val="00345ABC"/>
    <w:rsid w:val="003460C7"/>
    <w:rsid w:val="00346125"/>
    <w:rsid w:val="00346AE6"/>
    <w:rsid w:val="00347067"/>
    <w:rsid w:val="00347F3C"/>
    <w:rsid w:val="00350572"/>
    <w:rsid w:val="00351142"/>
    <w:rsid w:val="0035150F"/>
    <w:rsid w:val="00351A14"/>
    <w:rsid w:val="00351E98"/>
    <w:rsid w:val="003530BA"/>
    <w:rsid w:val="003544D8"/>
    <w:rsid w:val="00355A04"/>
    <w:rsid w:val="00355FFF"/>
    <w:rsid w:val="00356CAA"/>
    <w:rsid w:val="00357163"/>
    <w:rsid w:val="003576E2"/>
    <w:rsid w:val="00357F32"/>
    <w:rsid w:val="00360EB1"/>
    <w:rsid w:val="00364B4A"/>
    <w:rsid w:val="00365FE8"/>
    <w:rsid w:val="00366002"/>
    <w:rsid w:val="0036641A"/>
    <w:rsid w:val="00366E8A"/>
    <w:rsid w:val="0036763C"/>
    <w:rsid w:val="00371DF8"/>
    <w:rsid w:val="0037226C"/>
    <w:rsid w:val="00372AF2"/>
    <w:rsid w:val="00372C68"/>
    <w:rsid w:val="00372D34"/>
    <w:rsid w:val="003738BE"/>
    <w:rsid w:val="0037390B"/>
    <w:rsid w:val="00373AC4"/>
    <w:rsid w:val="00374E3C"/>
    <w:rsid w:val="0037566F"/>
    <w:rsid w:val="00375C82"/>
    <w:rsid w:val="00376862"/>
    <w:rsid w:val="00377A67"/>
    <w:rsid w:val="0038050D"/>
    <w:rsid w:val="0038153D"/>
    <w:rsid w:val="003824C7"/>
    <w:rsid w:val="00383F5E"/>
    <w:rsid w:val="0038497E"/>
    <w:rsid w:val="003849BF"/>
    <w:rsid w:val="00384F42"/>
    <w:rsid w:val="003854A6"/>
    <w:rsid w:val="00385C50"/>
    <w:rsid w:val="00385D0A"/>
    <w:rsid w:val="003866BD"/>
    <w:rsid w:val="00386B6B"/>
    <w:rsid w:val="003879A8"/>
    <w:rsid w:val="0039059A"/>
    <w:rsid w:val="00392B2E"/>
    <w:rsid w:val="00392DA4"/>
    <w:rsid w:val="0039653A"/>
    <w:rsid w:val="00397177"/>
    <w:rsid w:val="00397288"/>
    <w:rsid w:val="003A025B"/>
    <w:rsid w:val="003A03D1"/>
    <w:rsid w:val="003A043D"/>
    <w:rsid w:val="003A0471"/>
    <w:rsid w:val="003A0A17"/>
    <w:rsid w:val="003A0DA1"/>
    <w:rsid w:val="003A2070"/>
    <w:rsid w:val="003A3346"/>
    <w:rsid w:val="003A4ADA"/>
    <w:rsid w:val="003A5975"/>
    <w:rsid w:val="003A5BE8"/>
    <w:rsid w:val="003A5F54"/>
    <w:rsid w:val="003A62D4"/>
    <w:rsid w:val="003A6687"/>
    <w:rsid w:val="003A708F"/>
    <w:rsid w:val="003A70CB"/>
    <w:rsid w:val="003A74B4"/>
    <w:rsid w:val="003B0B9F"/>
    <w:rsid w:val="003B173D"/>
    <w:rsid w:val="003B1766"/>
    <w:rsid w:val="003B1BBF"/>
    <w:rsid w:val="003B362A"/>
    <w:rsid w:val="003B39C0"/>
    <w:rsid w:val="003B39DE"/>
    <w:rsid w:val="003B3DB1"/>
    <w:rsid w:val="003B3E04"/>
    <w:rsid w:val="003B3EB4"/>
    <w:rsid w:val="003B4916"/>
    <w:rsid w:val="003B5A82"/>
    <w:rsid w:val="003B7B49"/>
    <w:rsid w:val="003B7D57"/>
    <w:rsid w:val="003C0881"/>
    <w:rsid w:val="003C0A81"/>
    <w:rsid w:val="003C165F"/>
    <w:rsid w:val="003C30ED"/>
    <w:rsid w:val="003C31A1"/>
    <w:rsid w:val="003C532F"/>
    <w:rsid w:val="003C708C"/>
    <w:rsid w:val="003C7C2B"/>
    <w:rsid w:val="003D014B"/>
    <w:rsid w:val="003D0E45"/>
    <w:rsid w:val="003D1845"/>
    <w:rsid w:val="003D196D"/>
    <w:rsid w:val="003D1F9E"/>
    <w:rsid w:val="003D3334"/>
    <w:rsid w:val="003D38BB"/>
    <w:rsid w:val="003D3EC5"/>
    <w:rsid w:val="003D4033"/>
    <w:rsid w:val="003D5AD5"/>
    <w:rsid w:val="003D5F0D"/>
    <w:rsid w:val="003E005D"/>
    <w:rsid w:val="003E0554"/>
    <w:rsid w:val="003E18E6"/>
    <w:rsid w:val="003E1A7B"/>
    <w:rsid w:val="003E1B10"/>
    <w:rsid w:val="003E1C8B"/>
    <w:rsid w:val="003E22EB"/>
    <w:rsid w:val="003E2A77"/>
    <w:rsid w:val="003E3DA5"/>
    <w:rsid w:val="003E3E68"/>
    <w:rsid w:val="003E44FB"/>
    <w:rsid w:val="003E4617"/>
    <w:rsid w:val="003E4628"/>
    <w:rsid w:val="003E4A61"/>
    <w:rsid w:val="003E5086"/>
    <w:rsid w:val="003E538F"/>
    <w:rsid w:val="003E6086"/>
    <w:rsid w:val="003E6323"/>
    <w:rsid w:val="003E6990"/>
    <w:rsid w:val="003F00A9"/>
    <w:rsid w:val="003F06A0"/>
    <w:rsid w:val="003F0909"/>
    <w:rsid w:val="003F10AF"/>
    <w:rsid w:val="003F1C2F"/>
    <w:rsid w:val="003F1DBB"/>
    <w:rsid w:val="003F2552"/>
    <w:rsid w:val="003F2B9B"/>
    <w:rsid w:val="003F2E41"/>
    <w:rsid w:val="003F2F60"/>
    <w:rsid w:val="003F4C65"/>
    <w:rsid w:val="003F4E51"/>
    <w:rsid w:val="003F77FA"/>
    <w:rsid w:val="004008B2"/>
    <w:rsid w:val="00400D39"/>
    <w:rsid w:val="00401353"/>
    <w:rsid w:val="00401B20"/>
    <w:rsid w:val="004025BA"/>
    <w:rsid w:val="004027F9"/>
    <w:rsid w:val="00403224"/>
    <w:rsid w:val="0040330A"/>
    <w:rsid w:val="004033D1"/>
    <w:rsid w:val="004038C6"/>
    <w:rsid w:val="00404B83"/>
    <w:rsid w:val="00404F83"/>
    <w:rsid w:val="0040542C"/>
    <w:rsid w:val="00405582"/>
    <w:rsid w:val="004059AB"/>
    <w:rsid w:val="004059FD"/>
    <w:rsid w:val="00405AA4"/>
    <w:rsid w:val="004065BA"/>
    <w:rsid w:val="00407485"/>
    <w:rsid w:val="004076A4"/>
    <w:rsid w:val="00407D1D"/>
    <w:rsid w:val="00410C7E"/>
    <w:rsid w:val="004115A5"/>
    <w:rsid w:val="00411E64"/>
    <w:rsid w:val="0041222E"/>
    <w:rsid w:val="004125C7"/>
    <w:rsid w:val="00413336"/>
    <w:rsid w:val="004133E3"/>
    <w:rsid w:val="0041341D"/>
    <w:rsid w:val="004134DB"/>
    <w:rsid w:val="00413886"/>
    <w:rsid w:val="00415846"/>
    <w:rsid w:val="00416D29"/>
    <w:rsid w:val="00416EBD"/>
    <w:rsid w:val="0041745E"/>
    <w:rsid w:val="00417F6B"/>
    <w:rsid w:val="00417FF8"/>
    <w:rsid w:val="004224F0"/>
    <w:rsid w:val="004237C8"/>
    <w:rsid w:val="00424196"/>
    <w:rsid w:val="00424A00"/>
    <w:rsid w:val="004250B7"/>
    <w:rsid w:val="004254FB"/>
    <w:rsid w:val="00425CEC"/>
    <w:rsid w:val="00426009"/>
    <w:rsid w:val="004266D5"/>
    <w:rsid w:val="004269AA"/>
    <w:rsid w:val="004271BC"/>
    <w:rsid w:val="004271C5"/>
    <w:rsid w:val="00427652"/>
    <w:rsid w:val="00427AB3"/>
    <w:rsid w:val="00427FE8"/>
    <w:rsid w:val="004305ED"/>
    <w:rsid w:val="0043112F"/>
    <w:rsid w:val="00431789"/>
    <w:rsid w:val="00431E79"/>
    <w:rsid w:val="004323E4"/>
    <w:rsid w:val="00432734"/>
    <w:rsid w:val="004333AE"/>
    <w:rsid w:val="00433DF0"/>
    <w:rsid w:val="004346CF"/>
    <w:rsid w:val="00435120"/>
    <w:rsid w:val="00435734"/>
    <w:rsid w:val="004359E2"/>
    <w:rsid w:val="00436694"/>
    <w:rsid w:val="0043733C"/>
    <w:rsid w:val="004376F1"/>
    <w:rsid w:val="00437841"/>
    <w:rsid w:val="00440615"/>
    <w:rsid w:val="004437B1"/>
    <w:rsid w:val="00443BDD"/>
    <w:rsid w:val="00443CDA"/>
    <w:rsid w:val="00444AF0"/>
    <w:rsid w:val="00444DC4"/>
    <w:rsid w:val="004456E6"/>
    <w:rsid w:val="004457DA"/>
    <w:rsid w:val="004457E3"/>
    <w:rsid w:val="00445A52"/>
    <w:rsid w:val="00445DAC"/>
    <w:rsid w:val="00447467"/>
    <w:rsid w:val="00447C0D"/>
    <w:rsid w:val="0045012E"/>
    <w:rsid w:val="0045020C"/>
    <w:rsid w:val="00451567"/>
    <w:rsid w:val="004520ED"/>
    <w:rsid w:val="004529E4"/>
    <w:rsid w:val="00453E6F"/>
    <w:rsid w:val="00454CC3"/>
    <w:rsid w:val="00455206"/>
    <w:rsid w:val="00455441"/>
    <w:rsid w:val="0045562D"/>
    <w:rsid w:val="00455A98"/>
    <w:rsid w:val="00456091"/>
    <w:rsid w:val="00456E8C"/>
    <w:rsid w:val="00456EF8"/>
    <w:rsid w:val="004571D4"/>
    <w:rsid w:val="00457B61"/>
    <w:rsid w:val="00457BDE"/>
    <w:rsid w:val="00457FE6"/>
    <w:rsid w:val="00460E92"/>
    <w:rsid w:val="0046111A"/>
    <w:rsid w:val="0046170F"/>
    <w:rsid w:val="00461800"/>
    <w:rsid w:val="0046294E"/>
    <w:rsid w:val="00462F9F"/>
    <w:rsid w:val="0046351B"/>
    <w:rsid w:val="0046357B"/>
    <w:rsid w:val="0046372F"/>
    <w:rsid w:val="004637AB"/>
    <w:rsid w:val="004656D6"/>
    <w:rsid w:val="004657BC"/>
    <w:rsid w:val="00465B7F"/>
    <w:rsid w:val="00465F6D"/>
    <w:rsid w:val="00466C82"/>
    <w:rsid w:val="00467C25"/>
    <w:rsid w:val="0047090E"/>
    <w:rsid w:val="00470E26"/>
    <w:rsid w:val="00470ED4"/>
    <w:rsid w:val="0047172C"/>
    <w:rsid w:val="0047178C"/>
    <w:rsid w:val="004729C0"/>
    <w:rsid w:val="00474DBA"/>
    <w:rsid w:val="00475370"/>
    <w:rsid w:val="00475B4A"/>
    <w:rsid w:val="00475D0E"/>
    <w:rsid w:val="004761F9"/>
    <w:rsid w:val="004771FB"/>
    <w:rsid w:val="004801CE"/>
    <w:rsid w:val="0048172F"/>
    <w:rsid w:val="004817EE"/>
    <w:rsid w:val="0048252E"/>
    <w:rsid w:val="004829D5"/>
    <w:rsid w:val="004838A5"/>
    <w:rsid w:val="004843FA"/>
    <w:rsid w:val="00484F19"/>
    <w:rsid w:val="00484F2D"/>
    <w:rsid w:val="004851B6"/>
    <w:rsid w:val="00485C49"/>
    <w:rsid w:val="00486E8B"/>
    <w:rsid w:val="00487142"/>
    <w:rsid w:val="00487B4B"/>
    <w:rsid w:val="004909C8"/>
    <w:rsid w:val="00492B76"/>
    <w:rsid w:val="00493B7E"/>
    <w:rsid w:val="00493D6F"/>
    <w:rsid w:val="0049552B"/>
    <w:rsid w:val="00496793"/>
    <w:rsid w:val="0049684D"/>
    <w:rsid w:val="00496CF0"/>
    <w:rsid w:val="00497624"/>
    <w:rsid w:val="004A0230"/>
    <w:rsid w:val="004A0677"/>
    <w:rsid w:val="004A3551"/>
    <w:rsid w:val="004A4B3A"/>
    <w:rsid w:val="004A5823"/>
    <w:rsid w:val="004A710E"/>
    <w:rsid w:val="004A73E9"/>
    <w:rsid w:val="004A7B62"/>
    <w:rsid w:val="004B0DB5"/>
    <w:rsid w:val="004B154E"/>
    <w:rsid w:val="004B1CE0"/>
    <w:rsid w:val="004B1F54"/>
    <w:rsid w:val="004B20D1"/>
    <w:rsid w:val="004B24BE"/>
    <w:rsid w:val="004B266E"/>
    <w:rsid w:val="004B3012"/>
    <w:rsid w:val="004B3321"/>
    <w:rsid w:val="004B37DB"/>
    <w:rsid w:val="004B4142"/>
    <w:rsid w:val="004B4341"/>
    <w:rsid w:val="004B510C"/>
    <w:rsid w:val="004B6E9E"/>
    <w:rsid w:val="004B77F7"/>
    <w:rsid w:val="004C00C8"/>
    <w:rsid w:val="004C092B"/>
    <w:rsid w:val="004C0C51"/>
    <w:rsid w:val="004C12DB"/>
    <w:rsid w:val="004C168D"/>
    <w:rsid w:val="004C1CDF"/>
    <w:rsid w:val="004C1E5E"/>
    <w:rsid w:val="004C28A1"/>
    <w:rsid w:val="004C2C20"/>
    <w:rsid w:val="004C30CE"/>
    <w:rsid w:val="004C325A"/>
    <w:rsid w:val="004C32BA"/>
    <w:rsid w:val="004C36EC"/>
    <w:rsid w:val="004C3B9C"/>
    <w:rsid w:val="004C3F4F"/>
    <w:rsid w:val="004C4AD9"/>
    <w:rsid w:val="004C50BC"/>
    <w:rsid w:val="004C5AC6"/>
    <w:rsid w:val="004C61E1"/>
    <w:rsid w:val="004C659B"/>
    <w:rsid w:val="004C689D"/>
    <w:rsid w:val="004D060D"/>
    <w:rsid w:val="004D0727"/>
    <w:rsid w:val="004D1189"/>
    <w:rsid w:val="004D17AD"/>
    <w:rsid w:val="004D1C00"/>
    <w:rsid w:val="004D25A1"/>
    <w:rsid w:val="004D25E2"/>
    <w:rsid w:val="004D557A"/>
    <w:rsid w:val="004D5ED7"/>
    <w:rsid w:val="004D62A5"/>
    <w:rsid w:val="004D6BEA"/>
    <w:rsid w:val="004D703C"/>
    <w:rsid w:val="004D7AC5"/>
    <w:rsid w:val="004D7C6B"/>
    <w:rsid w:val="004D7F81"/>
    <w:rsid w:val="004D7FF7"/>
    <w:rsid w:val="004E0A4D"/>
    <w:rsid w:val="004E0E0D"/>
    <w:rsid w:val="004E36F4"/>
    <w:rsid w:val="004E3CCB"/>
    <w:rsid w:val="004E5545"/>
    <w:rsid w:val="004E5D28"/>
    <w:rsid w:val="004E636C"/>
    <w:rsid w:val="004E6A69"/>
    <w:rsid w:val="004E79C3"/>
    <w:rsid w:val="004F04BC"/>
    <w:rsid w:val="004F0EF2"/>
    <w:rsid w:val="004F10D4"/>
    <w:rsid w:val="004F1E8B"/>
    <w:rsid w:val="004F20D6"/>
    <w:rsid w:val="004F273F"/>
    <w:rsid w:val="004F2CFF"/>
    <w:rsid w:val="004F2F73"/>
    <w:rsid w:val="004F3147"/>
    <w:rsid w:val="004F4E35"/>
    <w:rsid w:val="004F55CF"/>
    <w:rsid w:val="004F5A2C"/>
    <w:rsid w:val="004F5F36"/>
    <w:rsid w:val="004F6683"/>
    <w:rsid w:val="004F6CBB"/>
    <w:rsid w:val="004F715E"/>
    <w:rsid w:val="004F7386"/>
    <w:rsid w:val="00500F3F"/>
    <w:rsid w:val="005010F9"/>
    <w:rsid w:val="00502840"/>
    <w:rsid w:val="0050342F"/>
    <w:rsid w:val="0050448B"/>
    <w:rsid w:val="00504F2F"/>
    <w:rsid w:val="005050FA"/>
    <w:rsid w:val="00505242"/>
    <w:rsid w:val="00505565"/>
    <w:rsid w:val="00505992"/>
    <w:rsid w:val="00505A76"/>
    <w:rsid w:val="00505AA4"/>
    <w:rsid w:val="005067D0"/>
    <w:rsid w:val="00506D54"/>
    <w:rsid w:val="00507F56"/>
    <w:rsid w:val="00507F86"/>
    <w:rsid w:val="00510134"/>
    <w:rsid w:val="005111C9"/>
    <w:rsid w:val="005112EC"/>
    <w:rsid w:val="0051198D"/>
    <w:rsid w:val="00512726"/>
    <w:rsid w:val="00512965"/>
    <w:rsid w:val="00513203"/>
    <w:rsid w:val="00513F30"/>
    <w:rsid w:val="005158A5"/>
    <w:rsid w:val="00515CB9"/>
    <w:rsid w:val="00515D3B"/>
    <w:rsid w:val="00516139"/>
    <w:rsid w:val="0051718C"/>
    <w:rsid w:val="00517404"/>
    <w:rsid w:val="00517FCD"/>
    <w:rsid w:val="0052036E"/>
    <w:rsid w:val="00520800"/>
    <w:rsid w:val="00521152"/>
    <w:rsid w:val="005216BF"/>
    <w:rsid w:val="0052263C"/>
    <w:rsid w:val="005227C1"/>
    <w:rsid w:val="00522CF3"/>
    <w:rsid w:val="0052301D"/>
    <w:rsid w:val="0052348E"/>
    <w:rsid w:val="005240FB"/>
    <w:rsid w:val="00524C3F"/>
    <w:rsid w:val="005252B2"/>
    <w:rsid w:val="00526312"/>
    <w:rsid w:val="00527134"/>
    <w:rsid w:val="005278B2"/>
    <w:rsid w:val="00527953"/>
    <w:rsid w:val="00527AD2"/>
    <w:rsid w:val="00530680"/>
    <w:rsid w:val="0053311D"/>
    <w:rsid w:val="00533351"/>
    <w:rsid w:val="00535F4C"/>
    <w:rsid w:val="00535F62"/>
    <w:rsid w:val="00535F6C"/>
    <w:rsid w:val="00536F45"/>
    <w:rsid w:val="00537411"/>
    <w:rsid w:val="00541862"/>
    <w:rsid w:val="00542706"/>
    <w:rsid w:val="00544032"/>
    <w:rsid w:val="00544CBA"/>
    <w:rsid w:val="00544E23"/>
    <w:rsid w:val="00544F21"/>
    <w:rsid w:val="005450E3"/>
    <w:rsid w:val="0054537F"/>
    <w:rsid w:val="00546A1A"/>
    <w:rsid w:val="005472C3"/>
    <w:rsid w:val="00547B8B"/>
    <w:rsid w:val="00547F2B"/>
    <w:rsid w:val="00547FA6"/>
    <w:rsid w:val="005502B6"/>
    <w:rsid w:val="00550A89"/>
    <w:rsid w:val="00550F4D"/>
    <w:rsid w:val="00551894"/>
    <w:rsid w:val="005518A6"/>
    <w:rsid w:val="00553A4E"/>
    <w:rsid w:val="00554AAD"/>
    <w:rsid w:val="00554BC5"/>
    <w:rsid w:val="0056072E"/>
    <w:rsid w:val="005627A3"/>
    <w:rsid w:val="00562978"/>
    <w:rsid w:val="00563647"/>
    <w:rsid w:val="0056383A"/>
    <w:rsid w:val="00563CD1"/>
    <w:rsid w:val="005644F8"/>
    <w:rsid w:val="00564858"/>
    <w:rsid w:val="00565527"/>
    <w:rsid w:val="00567278"/>
    <w:rsid w:val="005679FF"/>
    <w:rsid w:val="00567A61"/>
    <w:rsid w:val="005701CC"/>
    <w:rsid w:val="0057029D"/>
    <w:rsid w:val="005702CC"/>
    <w:rsid w:val="0057053A"/>
    <w:rsid w:val="0057093A"/>
    <w:rsid w:val="00571EFA"/>
    <w:rsid w:val="005727D3"/>
    <w:rsid w:val="005728B5"/>
    <w:rsid w:val="00572A35"/>
    <w:rsid w:val="00575ADE"/>
    <w:rsid w:val="00576020"/>
    <w:rsid w:val="0057639B"/>
    <w:rsid w:val="005769D7"/>
    <w:rsid w:val="005773CF"/>
    <w:rsid w:val="005778A1"/>
    <w:rsid w:val="00577FC9"/>
    <w:rsid w:val="005806AC"/>
    <w:rsid w:val="005807E2"/>
    <w:rsid w:val="00581980"/>
    <w:rsid w:val="0058246B"/>
    <w:rsid w:val="00582ED7"/>
    <w:rsid w:val="00584093"/>
    <w:rsid w:val="00584A7A"/>
    <w:rsid w:val="005852C9"/>
    <w:rsid w:val="00585346"/>
    <w:rsid w:val="005859D9"/>
    <w:rsid w:val="00585BFB"/>
    <w:rsid w:val="00585D89"/>
    <w:rsid w:val="00585F5A"/>
    <w:rsid w:val="00586297"/>
    <w:rsid w:val="005867DA"/>
    <w:rsid w:val="005872D2"/>
    <w:rsid w:val="005878C0"/>
    <w:rsid w:val="0059027C"/>
    <w:rsid w:val="00590A7B"/>
    <w:rsid w:val="00591B80"/>
    <w:rsid w:val="00592423"/>
    <w:rsid w:val="00593132"/>
    <w:rsid w:val="00593756"/>
    <w:rsid w:val="0059455F"/>
    <w:rsid w:val="005947FE"/>
    <w:rsid w:val="00595273"/>
    <w:rsid w:val="005953DF"/>
    <w:rsid w:val="005958A2"/>
    <w:rsid w:val="00595C48"/>
    <w:rsid w:val="00596B7B"/>
    <w:rsid w:val="0059739E"/>
    <w:rsid w:val="005A0069"/>
    <w:rsid w:val="005A00AD"/>
    <w:rsid w:val="005A0254"/>
    <w:rsid w:val="005A02CD"/>
    <w:rsid w:val="005A0EE3"/>
    <w:rsid w:val="005A1901"/>
    <w:rsid w:val="005A307D"/>
    <w:rsid w:val="005A3604"/>
    <w:rsid w:val="005A55F7"/>
    <w:rsid w:val="005A5FA7"/>
    <w:rsid w:val="005A666F"/>
    <w:rsid w:val="005A6EC9"/>
    <w:rsid w:val="005A7968"/>
    <w:rsid w:val="005B0C52"/>
    <w:rsid w:val="005B19D8"/>
    <w:rsid w:val="005B22FE"/>
    <w:rsid w:val="005B263F"/>
    <w:rsid w:val="005B2DA0"/>
    <w:rsid w:val="005B2FD6"/>
    <w:rsid w:val="005B3E89"/>
    <w:rsid w:val="005B47B4"/>
    <w:rsid w:val="005B5572"/>
    <w:rsid w:val="005B5DA5"/>
    <w:rsid w:val="005B6142"/>
    <w:rsid w:val="005B63FC"/>
    <w:rsid w:val="005B76A7"/>
    <w:rsid w:val="005C00E1"/>
    <w:rsid w:val="005C0382"/>
    <w:rsid w:val="005C1E6D"/>
    <w:rsid w:val="005C2ABB"/>
    <w:rsid w:val="005C2C88"/>
    <w:rsid w:val="005C2F7A"/>
    <w:rsid w:val="005C32B6"/>
    <w:rsid w:val="005C35CC"/>
    <w:rsid w:val="005C396B"/>
    <w:rsid w:val="005C3F2B"/>
    <w:rsid w:val="005C4142"/>
    <w:rsid w:val="005C440B"/>
    <w:rsid w:val="005C470C"/>
    <w:rsid w:val="005C51A2"/>
    <w:rsid w:val="005C52CA"/>
    <w:rsid w:val="005C586B"/>
    <w:rsid w:val="005C5B62"/>
    <w:rsid w:val="005C5CF9"/>
    <w:rsid w:val="005C630B"/>
    <w:rsid w:val="005C7DB5"/>
    <w:rsid w:val="005D0352"/>
    <w:rsid w:val="005D03F3"/>
    <w:rsid w:val="005D1957"/>
    <w:rsid w:val="005D1F48"/>
    <w:rsid w:val="005D2B23"/>
    <w:rsid w:val="005D2B60"/>
    <w:rsid w:val="005D2F90"/>
    <w:rsid w:val="005D33B2"/>
    <w:rsid w:val="005D351E"/>
    <w:rsid w:val="005D476E"/>
    <w:rsid w:val="005D4AA5"/>
    <w:rsid w:val="005D4BD0"/>
    <w:rsid w:val="005D4E8C"/>
    <w:rsid w:val="005D51A1"/>
    <w:rsid w:val="005D549D"/>
    <w:rsid w:val="005D551B"/>
    <w:rsid w:val="005D5909"/>
    <w:rsid w:val="005D6659"/>
    <w:rsid w:val="005D68C3"/>
    <w:rsid w:val="005D76B7"/>
    <w:rsid w:val="005D770E"/>
    <w:rsid w:val="005D7B24"/>
    <w:rsid w:val="005E118A"/>
    <w:rsid w:val="005E292C"/>
    <w:rsid w:val="005E296C"/>
    <w:rsid w:val="005E3366"/>
    <w:rsid w:val="005E3611"/>
    <w:rsid w:val="005E3681"/>
    <w:rsid w:val="005E3704"/>
    <w:rsid w:val="005E3743"/>
    <w:rsid w:val="005E3757"/>
    <w:rsid w:val="005E469D"/>
    <w:rsid w:val="005E5469"/>
    <w:rsid w:val="005E5E53"/>
    <w:rsid w:val="005E63DF"/>
    <w:rsid w:val="005E64B1"/>
    <w:rsid w:val="005E69D0"/>
    <w:rsid w:val="005F0435"/>
    <w:rsid w:val="005F0B6B"/>
    <w:rsid w:val="005F0C60"/>
    <w:rsid w:val="005F1343"/>
    <w:rsid w:val="005F1A2D"/>
    <w:rsid w:val="005F2557"/>
    <w:rsid w:val="005F26E8"/>
    <w:rsid w:val="005F3D2D"/>
    <w:rsid w:val="005F401C"/>
    <w:rsid w:val="005F5282"/>
    <w:rsid w:val="005F579A"/>
    <w:rsid w:val="005F5E34"/>
    <w:rsid w:val="005F60DE"/>
    <w:rsid w:val="005F7AC9"/>
    <w:rsid w:val="00600B05"/>
    <w:rsid w:val="006011A6"/>
    <w:rsid w:val="00601200"/>
    <w:rsid w:val="0060187E"/>
    <w:rsid w:val="00601D9B"/>
    <w:rsid w:val="00602110"/>
    <w:rsid w:val="00602C4A"/>
    <w:rsid w:val="0060396B"/>
    <w:rsid w:val="00604A08"/>
    <w:rsid w:val="00604BF6"/>
    <w:rsid w:val="006067F0"/>
    <w:rsid w:val="00607E90"/>
    <w:rsid w:val="00610426"/>
    <w:rsid w:val="006106F4"/>
    <w:rsid w:val="00610978"/>
    <w:rsid w:val="006112B3"/>
    <w:rsid w:val="00611461"/>
    <w:rsid w:val="00611C31"/>
    <w:rsid w:val="00612057"/>
    <w:rsid w:val="0061273E"/>
    <w:rsid w:val="0061361A"/>
    <w:rsid w:val="006136A4"/>
    <w:rsid w:val="0061416D"/>
    <w:rsid w:val="0061433D"/>
    <w:rsid w:val="0061472B"/>
    <w:rsid w:val="00614B0F"/>
    <w:rsid w:val="00616135"/>
    <w:rsid w:val="006169C0"/>
    <w:rsid w:val="00616C3F"/>
    <w:rsid w:val="00616E00"/>
    <w:rsid w:val="0061711B"/>
    <w:rsid w:val="00620901"/>
    <w:rsid w:val="00624D6A"/>
    <w:rsid w:val="00626937"/>
    <w:rsid w:val="00630C6D"/>
    <w:rsid w:val="00630D19"/>
    <w:rsid w:val="00631715"/>
    <w:rsid w:val="00632092"/>
    <w:rsid w:val="006339C7"/>
    <w:rsid w:val="00633CB6"/>
    <w:rsid w:val="00634834"/>
    <w:rsid w:val="00634D63"/>
    <w:rsid w:val="00634FA6"/>
    <w:rsid w:val="00636CB7"/>
    <w:rsid w:val="00636D9A"/>
    <w:rsid w:val="00640178"/>
    <w:rsid w:val="00640438"/>
    <w:rsid w:val="0064085C"/>
    <w:rsid w:val="00640968"/>
    <w:rsid w:val="00640A14"/>
    <w:rsid w:val="00642AA8"/>
    <w:rsid w:val="00642DCF"/>
    <w:rsid w:val="00644CE2"/>
    <w:rsid w:val="00644F9A"/>
    <w:rsid w:val="006457AB"/>
    <w:rsid w:val="00646E69"/>
    <w:rsid w:val="00647524"/>
    <w:rsid w:val="00647F21"/>
    <w:rsid w:val="00651F3B"/>
    <w:rsid w:val="0065299F"/>
    <w:rsid w:val="006531CB"/>
    <w:rsid w:val="00653AC2"/>
    <w:rsid w:val="006557E2"/>
    <w:rsid w:val="00656CA2"/>
    <w:rsid w:val="00657752"/>
    <w:rsid w:val="006578D4"/>
    <w:rsid w:val="00660266"/>
    <w:rsid w:val="006609DA"/>
    <w:rsid w:val="0066291D"/>
    <w:rsid w:val="00663AC3"/>
    <w:rsid w:val="00663B28"/>
    <w:rsid w:val="00663C2C"/>
    <w:rsid w:val="00664E0F"/>
    <w:rsid w:val="006652DD"/>
    <w:rsid w:val="00665445"/>
    <w:rsid w:val="006659A1"/>
    <w:rsid w:val="00666810"/>
    <w:rsid w:val="00666DF7"/>
    <w:rsid w:val="00667727"/>
    <w:rsid w:val="00670B61"/>
    <w:rsid w:val="006727A5"/>
    <w:rsid w:val="0067299F"/>
    <w:rsid w:val="006729CE"/>
    <w:rsid w:val="006736D7"/>
    <w:rsid w:val="00674AB7"/>
    <w:rsid w:val="00674DC9"/>
    <w:rsid w:val="00676107"/>
    <w:rsid w:val="00676FDB"/>
    <w:rsid w:val="006772B1"/>
    <w:rsid w:val="00680361"/>
    <w:rsid w:val="006806E7"/>
    <w:rsid w:val="00680930"/>
    <w:rsid w:val="00681958"/>
    <w:rsid w:val="00681F95"/>
    <w:rsid w:val="006820F8"/>
    <w:rsid w:val="0068290B"/>
    <w:rsid w:val="00682CB5"/>
    <w:rsid w:val="006837AD"/>
    <w:rsid w:val="006847E6"/>
    <w:rsid w:val="00684EF5"/>
    <w:rsid w:val="00684F2D"/>
    <w:rsid w:val="00685478"/>
    <w:rsid w:val="0068599C"/>
    <w:rsid w:val="00690EBF"/>
    <w:rsid w:val="00690FAB"/>
    <w:rsid w:val="006910C4"/>
    <w:rsid w:val="0069154B"/>
    <w:rsid w:val="006919CA"/>
    <w:rsid w:val="00691A0D"/>
    <w:rsid w:val="00691EF5"/>
    <w:rsid w:val="00692108"/>
    <w:rsid w:val="006933EE"/>
    <w:rsid w:val="006938D4"/>
    <w:rsid w:val="00695C54"/>
    <w:rsid w:val="00695D64"/>
    <w:rsid w:val="00695E93"/>
    <w:rsid w:val="006968D1"/>
    <w:rsid w:val="00697460"/>
    <w:rsid w:val="006975C3"/>
    <w:rsid w:val="006977DF"/>
    <w:rsid w:val="006A0AED"/>
    <w:rsid w:val="006A1C9A"/>
    <w:rsid w:val="006A2B97"/>
    <w:rsid w:val="006A2FF9"/>
    <w:rsid w:val="006A3350"/>
    <w:rsid w:val="006A478E"/>
    <w:rsid w:val="006A50BB"/>
    <w:rsid w:val="006A5179"/>
    <w:rsid w:val="006A6D7E"/>
    <w:rsid w:val="006A7214"/>
    <w:rsid w:val="006A7CF6"/>
    <w:rsid w:val="006B0C17"/>
    <w:rsid w:val="006B15EA"/>
    <w:rsid w:val="006B376E"/>
    <w:rsid w:val="006B3F79"/>
    <w:rsid w:val="006B4192"/>
    <w:rsid w:val="006B4CAA"/>
    <w:rsid w:val="006B4DBA"/>
    <w:rsid w:val="006B5798"/>
    <w:rsid w:val="006B6C55"/>
    <w:rsid w:val="006B70FD"/>
    <w:rsid w:val="006B7686"/>
    <w:rsid w:val="006B7CC2"/>
    <w:rsid w:val="006B7F23"/>
    <w:rsid w:val="006C054E"/>
    <w:rsid w:val="006C06DB"/>
    <w:rsid w:val="006C125F"/>
    <w:rsid w:val="006C1B1E"/>
    <w:rsid w:val="006C3839"/>
    <w:rsid w:val="006C567E"/>
    <w:rsid w:val="006C6226"/>
    <w:rsid w:val="006C6E83"/>
    <w:rsid w:val="006C7A7F"/>
    <w:rsid w:val="006C7DDC"/>
    <w:rsid w:val="006C7F11"/>
    <w:rsid w:val="006C7F5E"/>
    <w:rsid w:val="006D0314"/>
    <w:rsid w:val="006D0591"/>
    <w:rsid w:val="006D11DE"/>
    <w:rsid w:val="006D1206"/>
    <w:rsid w:val="006D1693"/>
    <w:rsid w:val="006D2106"/>
    <w:rsid w:val="006D4C98"/>
    <w:rsid w:val="006D4D1A"/>
    <w:rsid w:val="006D5CC3"/>
    <w:rsid w:val="006D5DD4"/>
    <w:rsid w:val="006D6359"/>
    <w:rsid w:val="006D64A0"/>
    <w:rsid w:val="006D74CF"/>
    <w:rsid w:val="006D7ABB"/>
    <w:rsid w:val="006E0166"/>
    <w:rsid w:val="006E1110"/>
    <w:rsid w:val="006E11A5"/>
    <w:rsid w:val="006E1637"/>
    <w:rsid w:val="006E247E"/>
    <w:rsid w:val="006E29CD"/>
    <w:rsid w:val="006E3F6D"/>
    <w:rsid w:val="006E4D56"/>
    <w:rsid w:val="006E5138"/>
    <w:rsid w:val="006E78D5"/>
    <w:rsid w:val="006E79E0"/>
    <w:rsid w:val="006E7E93"/>
    <w:rsid w:val="006F0820"/>
    <w:rsid w:val="006F0AFA"/>
    <w:rsid w:val="006F0B72"/>
    <w:rsid w:val="006F19D8"/>
    <w:rsid w:val="006F24C4"/>
    <w:rsid w:val="006F2FC1"/>
    <w:rsid w:val="006F320D"/>
    <w:rsid w:val="006F4197"/>
    <w:rsid w:val="006F428F"/>
    <w:rsid w:val="006F49F9"/>
    <w:rsid w:val="006F4BDC"/>
    <w:rsid w:val="006F51DE"/>
    <w:rsid w:val="006F6313"/>
    <w:rsid w:val="006F6EFA"/>
    <w:rsid w:val="006F7794"/>
    <w:rsid w:val="006F7EBC"/>
    <w:rsid w:val="007002DB"/>
    <w:rsid w:val="007012AA"/>
    <w:rsid w:val="007014A2"/>
    <w:rsid w:val="007015B2"/>
    <w:rsid w:val="007023AC"/>
    <w:rsid w:val="00703FD7"/>
    <w:rsid w:val="007056D6"/>
    <w:rsid w:val="00705EA5"/>
    <w:rsid w:val="00705F5C"/>
    <w:rsid w:val="00706246"/>
    <w:rsid w:val="00706D98"/>
    <w:rsid w:val="00707670"/>
    <w:rsid w:val="007108E2"/>
    <w:rsid w:val="007115E8"/>
    <w:rsid w:val="00712078"/>
    <w:rsid w:val="00713011"/>
    <w:rsid w:val="00713BA4"/>
    <w:rsid w:val="00713CC8"/>
    <w:rsid w:val="007140F4"/>
    <w:rsid w:val="007147EF"/>
    <w:rsid w:val="007151B3"/>
    <w:rsid w:val="00715607"/>
    <w:rsid w:val="00715DA4"/>
    <w:rsid w:val="00715F16"/>
    <w:rsid w:val="00716ECE"/>
    <w:rsid w:val="00717E9A"/>
    <w:rsid w:val="00717EC2"/>
    <w:rsid w:val="0072048C"/>
    <w:rsid w:val="007212A4"/>
    <w:rsid w:val="007230E9"/>
    <w:rsid w:val="00723324"/>
    <w:rsid w:val="00723A1D"/>
    <w:rsid w:val="00723AA8"/>
    <w:rsid w:val="00724232"/>
    <w:rsid w:val="00724366"/>
    <w:rsid w:val="00725111"/>
    <w:rsid w:val="00725631"/>
    <w:rsid w:val="00725707"/>
    <w:rsid w:val="0072624A"/>
    <w:rsid w:val="007263F9"/>
    <w:rsid w:val="007273C8"/>
    <w:rsid w:val="007279D4"/>
    <w:rsid w:val="00731100"/>
    <w:rsid w:val="0073153C"/>
    <w:rsid w:val="0073155E"/>
    <w:rsid w:val="007321A8"/>
    <w:rsid w:val="00732623"/>
    <w:rsid w:val="00733824"/>
    <w:rsid w:val="007339F6"/>
    <w:rsid w:val="00733E86"/>
    <w:rsid w:val="00734626"/>
    <w:rsid w:val="00734EE6"/>
    <w:rsid w:val="0073587A"/>
    <w:rsid w:val="00735A8B"/>
    <w:rsid w:val="00736FA7"/>
    <w:rsid w:val="00740479"/>
    <w:rsid w:val="007412B0"/>
    <w:rsid w:val="00741576"/>
    <w:rsid w:val="00741C68"/>
    <w:rsid w:val="00741D7E"/>
    <w:rsid w:val="007426D9"/>
    <w:rsid w:val="00742F2F"/>
    <w:rsid w:val="007431FE"/>
    <w:rsid w:val="0074380D"/>
    <w:rsid w:val="00745559"/>
    <w:rsid w:val="00745EE5"/>
    <w:rsid w:val="0074634E"/>
    <w:rsid w:val="00747465"/>
    <w:rsid w:val="007505AF"/>
    <w:rsid w:val="00750853"/>
    <w:rsid w:val="00751AF7"/>
    <w:rsid w:val="007520AF"/>
    <w:rsid w:val="007526DD"/>
    <w:rsid w:val="007528AC"/>
    <w:rsid w:val="00754665"/>
    <w:rsid w:val="0075488B"/>
    <w:rsid w:val="0075536F"/>
    <w:rsid w:val="0075656E"/>
    <w:rsid w:val="00756C0C"/>
    <w:rsid w:val="00756E93"/>
    <w:rsid w:val="007607A2"/>
    <w:rsid w:val="0076099C"/>
    <w:rsid w:val="00760D9F"/>
    <w:rsid w:val="0076111C"/>
    <w:rsid w:val="0076165B"/>
    <w:rsid w:val="00761E6E"/>
    <w:rsid w:val="00761F86"/>
    <w:rsid w:val="007636C9"/>
    <w:rsid w:val="0076424D"/>
    <w:rsid w:val="00764557"/>
    <w:rsid w:val="00764AEB"/>
    <w:rsid w:val="00765745"/>
    <w:rsid w:val="007667D0"/>
    <w:rsid w:val="00766D27"/>
    <w:rsid w:val="0076709F"/>
    <w:rsid w:val="00767329"/>
    <w:rsid w:val="00767753"/>
    <w:rsid w:val="00767B65"/>
    <w:rsid w:val="00767C48"/>
    <w:rsid w:val="0077145D"/>
    <w:rsid w:val="007717AE"/>
    <w:rsid w:val="00771D08"/>
    <w:rsid w:val="0077249C"/>
    <w:rsid w:val="00772FA2"/>
    <w:rsid w:val="00774681"/>
    <w:rsid w:val="00774805"/>
    <w:rsid w:val="0077499A"/>
    <w:rsid w:val="00775237"/>
    <w:rsid w:val="007754ED"/>
    <w:rsid w:val="00776322"/>
    <w:rsid w:val="0077633D"/>
    <w:rsid w:val="00776415"/>
    <w:rsid w:val="007765D0"/>
    <w:rsid w:val="00776E42"/>
    <w:rsid w:val="00776F81"/>
    <w:rsid w:val="00777237"/>
    <w:rsid w:val="0077762C"/>
    <w:rsid w:val="00780724"/>
    <w:rsid w:val="00780C67"/>
    <w:rsid w:val="00780EEA"/>
    <w:rsid w:val="00781187"/>
    <w:rsid w:val="00781ADC"/>
    <w:rsid w:val="00781D60"/>
    <w:rsid w:val="00783B9D"/>
    <w:rsid w:val="00785CD2"/>
    <w:rsid w:val="0078674F"/>
    <w:rsid w:val="00787E8D"/>
    <w:rsid w:val="007900F1"/>
    <w:rsid w:val="007905A6"/>
    <w:rsid w:val="00790745"/>
    <w:rsid w:val="00790E7C"/>
    <w:rsid w:val="0079167F"/>
    <w:rsid w:val="0079185A"/>
    <w:rsid w:val="00791BE4"/>
    <w:rsid w:val="00791DF0"/>
    <w:rsid w:val="007929D4"/>
    <w:rsid w:val="00793A75"/>
    <w:rsid w:val="007947F1"/>
    <w:rsid w:val="00794C1A"/>
    <w:rsid w:val="007951C0"/>
    <w:rsid w:val="0079565D"/>
    <w:rsid w:val="00795948"/>
    <w:rsid w:val="007961FD"/>
    <w:rsid w:val="007A0D30"/>
    <w:rsid w:val="007A1BE8"/>
    <w:rsid w:val="007A1ECD"/>
    <w:rsid w:val="007A24D3"/>
    <w:rsid w:val="007A285C"/>
    <w:rsid w:val="007A2BD3"/>
    <w:rsid w:val="007A36F7"/>
    <w:rsid w:val="007A3AFE"/>
    <w:rsid w:val="007A4135"/>
    <w:rsid w:val="007A76D2"/>
    <w:rsid w:val="007A7D08"/>
    <w:rsid w:val="007B06E4"/>
    <w:rsid w:val="007B0E8D"/>
    <w:rsid w:val="007B207B"/>
    <w:rsid w:val="007B3DD2"/>
    <w:rsid w:val="007B4640"/>
    <w:rsid w:val="007B4A05"/>
    <w:rsid w:val="007B5EBA"/>
    <w:rsid w:val="007B5FF7"/>
    <w:rsid w:val="007B6692"/>
    <w:rsid w:val="007B66AC"/>
    <w:rsid w:val="007B7291"/>
    <w:rsid w:val="007B7A0B"/>
    <w:rsid w:val="007B7CC6"/>
    <w:rsid w:val="007B7FBC"/>
    <w:rsid w:val="007C1672"/>
    <w:rsid w:val="007C187C"/>
    <w:rsid w:val="007C1BA6"/>
    <w:rsid w:val="007C1D06"/>
    <w:rsid w:val="007C28C8"/>
    <w:rsid w:val="007C39A7"/>
    <w:rsid w:val="007C40D7"/>
    <w:rsid w:val="007C4278"/>
    <w:rsid w:val="007C52A1"/>
    <w:rsid w:val="007C53DD"/>
    <w:rsid w:val="007C5564"/>
    <w:rsid w:val="007C618C"/>
    <w:rsid w:val="007C6F55"/>
    <w:rsid w:val="007C706B"/>
    <w:rsid w:val="007D00AA"/>
    <w:rsid w:val="007D0313"/>
    <w:rsid w:val="007D062F"/>
    <w:rsid w:val="007D0732"/>
    <w:rsid w:val="007D15F9"/>
    <w:rsid w:val="007D16D4"/>
    <w:rsid w:val="007D244D"/>
    <w:rsid w:val="007D26BE"/>
    <w:rsid w:val="007D2882"/>
    <w:rsid w:val="007D3225"/>
    <w:rsid w:val="007D3567"/>
    <w:rsid w:val="007D67F0"/>
    <w:rsid w:val="007D687E"/>
    <w:rsid w:val="007D692C"/>
    <w:rsid w:val="007D7BB4"/>
    <w:rsid w:val="007E0DCC"/>
    <w:rsid w:val="007E202E"/>
    <w:rsid w:val="007E28DB"/>
    <w:rsid w:val="007E2B40"/>
    <w:rsid w:val="007E3475"/>
    <w:rsid w:val="007E361B"/>
    <w:rsid w:val="007E43FA"/>
    <w:rsid w:val="007E66C2"/>
    <w:rsid w:val="007E6F03"/>
    <w:rsid w:val="007E713F"/>
    <w:rsid w:val="007E781D"/>
    <w:rsid w:val="007E78B7"/>
    <w:rsid w:val="007E7C3B"/>
    <w:rsid w:val="007F093A"/>
    <w:rsid w:val="007F26AA"/>
    <w:rsid w:val="007F3162"/>
    <w:rsid w:val="007F31ED"/>
    <w:rsid w:val="007F3E3C"/>
    <w:rsid w:val="007F43E0"/>
    <w:rsid w:val="007F53F6"/>
    <w:rsid w:val="007F613C"/>
    <w:rsid w:val="007F6B3B"/>
    <w:rsid w:val="007F6CAB"/>
    <w:rsid w:val="007F76AC"/>
    <w:rsid w:val="008000E7"/>
    <w:rsid w:val="008003D4"/>
    <w:rsid w:val="00800483"/>
    <w:rsid w:val="00800E90"/>
    <w:rsid w:val="008016D0"/>
    <w:rsid w:val="00801B08"/>
    <w:rsid w:val="00802557"/>
    <w:rsid w:val="00803F88"/>
    <w:rsid w:val="00804BA0"/>
    <w:rsid w:val="00805722"/>
    <w:rsid w:val="008057A1"/>
    <w:rsid w:val="00805A14"/>
    <w:rsid w:val="0080731B"/>
    <w:rsid w:val="008074D8"/>
    <w:rsid w:val="00810442"/>
    <w:rsid w:val="00811855"/>
    <w:rsid w:val="00812479"/>
    <w:rsid w:val="00812F5F"/>
    <w:rsid w:val="0081359F"/>
    <w:rsid w:val="00813974"/>
    <w:rsid w:val="00813E50"/>
    <w:rsid w:val="00815553"/>
    <w:rsid w:val="00817181"/>
    <w:rsid w:val="00817296"/>
    <w:rsid w:val="00817CA7"/>
    <w:rsid w:val="00820502"/>
    <w:rsid w:val="00820C65"/>
    <w:rsid w:val="00822E11"/>
    <w:rsid w:val="00824270"/>
    <w:rsid w:val="008262A8"/>
    <w:rsid w:val="00827731"/>
    <w:rsid w:val="008312DA"/>
    <w:rsid w:val="00831858"/>
    <w:rsid w:val="008319A4"/>
    <w:rsid w:val="00831F40"/>
    <w:rsid w:val="00832B7F"/>
    <w:rsid w:val="00833086"/>
    <w:rsid w:val="00833F6E"/>
    <w:rsid w:val="00834737"/>
    <w:rsid w:val="008347B8"/>
    <w:rsid w:val="008350AC"/>
    <w:rsid w:val="008352BD"/>
    <w:rsid w:val="00835348"/>
    <w:rsid w:val="0083661A"/>
    <w:rsid w:val="008403A0"/>
    <w:rsid w:val="0084190C"/>
    <w:rsid w:val="00841A43"/>
    <w:rsid w:val="008420F3"/>
    <w:rsid w:val="00842316"/>
    <w:rsid w:val="00842CF9"/>
    <w:rsid w:val="00842F2D"/>
    <w:rsid w:val="00843195"/>
    <w:rsid w:val="00844014"/>
    <w:rsid w:val="008440B9"/>
    <w:rsid w:val="00844874"/>
    <w:rsid w:val="00845AC4"/>
    <w:rsid w:val="00846534"/>
    <w:rsid w:val="008468B9"/>
    <w:rsid w:val="00846E59"/>
    <w:rsid w:val="008476F2"/>
    <w:rsid w:val="00850123"/>
    <w:rsid w:val="008501DD"/>
    <w:rsid w:val="00851453"/>
    <w:rsid w:val="008515E3"/>
    <w:rsid w:val="008524A3"/>
    <w:rsid w:val="008533D7"/>
    <w:rsid w:val="008533E7"/>
    <w:rsid w:val="008536A9"/>
    <w:rsid w:val="00853A54"/>
    <w:rsid w:val="00854EBB"/>
    <w:rsid w:val="00854F40"/>
    <w:rsid w:val="00855605"/>
    <w:rsid w:val="00855E5F"/>
    <w:rsid w:val="008565C7"/>
    <w:rsid w:val="008565DB"/>
    <w:rsid w:val="00856C23"/>
    <w:rsid w:val="00857C6B"/>
    <w:rsid w:val="00861C6D"/>
    <w:rsid w:val="00862C80"/>
    <w:rsid w:val="00862D17"/>
    <w:rsid w:val="0086331F"/>
    <w:rsid w:val="0086387C"/>
    <w:rsid w:val="00864870"/>
    <w:rsid w:val="00865262"/>
    <w:rsid w:val="008657D2"/>
    <w:rsid w:val="00865B3A"/>
    <w:rsid w:val="00865FE4"/>
    <w:rsid w:val="00866335"/>
    <w:rsid w:val="0086658C"/>
    <w:rsid w:val="0086685F"/>
    <w:rsid w:val="008672CF"/>
    <w:rsid w:val="008673DF"/>
    <w:rsid w:val="00870584"/>
    <w:rsid w:val="008707AC"/>
    <w:rsid w:val="0087247D"/>
    <w:rsid w:val="00872768"/>
    <w:rsid w:val="00874D53"/>
    <w:rsid w:val="00874F55"/>
    <w:rsid w:val="008753C8"/>
    <w:rsid w:val="0087603E"/>
    <w:rsid w:val="008768B3"/>
    <w:rsid w:val="0088035F"/>
    <w:rsid w:val="0088077C"/>
    <w:rsid w:val="00880FA6"/>
    <w:rsid w:val="00881463"/>
    <w:rsid w:val="0088311C"/>
    <w:rsid w:val="008831E4"/>
    <w:rsid w:val="00883457"/>
    <w:rsid w:val="008840AE"/>
    <w:rsid w:val="008840F1"/>
    <w:rsid w:val="008848A3"/>
    <w:rsid w:val="008854E8"/>
    <w:rsid w:val="00885B91"/>
    <w:rsid w:val="0088618D"/>
    <w:rsid w:val="0088645C"/>
    <w:rsid w:val="00886AF7"/>
    <w:rsid w:val="00886D3E"/>
    <w:rsid w:val="0088760D"/>
    <w:rsid w:val="008876F6"/>
    <w:rsid w:val="00892146"/>
    <w:rsid w:val="008924DC"/>
    <w:rsid w:val="00892FB4"/>
    <w:rsid w:val="00894121"/>
    <w:rsid w:val="00894810"/>
    <w:rsid w:val="008951AC"/>
    <w:rsid w:val="008957FF"/>
    <w:rsid w:val="0089581E"/>
    <w:rsid w:val="00895A99"/>
    <w:rsid w:val="00897472"/>
    <w:rsid w:val="008977D7"/>
    <w:rsid w:val="008A01AF"/>
    <w:rsid w:val="008A029A"/>
    <w:rsid w:val="008A203C"/>
    <w:rsid w:val="008A2E9F"/>
    <w:rsid w:val="008A2FD7"/>
    <w:rsid w:val="008A4104"/>
    <w:rsid w:val="008A46FE"/>
    <w:rsid w:val="008A55E8"/>
    <w:rsid w:val="008A6537"/>
    <w:rsid w:val="008A6F42"/>
    <w:rsid w:val="008A6FAF"/>
    <w:rsid w:val="008B0679"/>
    <w:rsid w:val="008B0A49"/>
    <w:rsid w:val="008B0E92"/>
    <w:rsid w:val="008B1A21"/>
    <w:rsid w:val="008B21DC"/>
    <w:rsid w:val="008B2414"/>
    <w:rsid w:val="008B2AEB"/>
    <w:rsid w:val="008B2B8A"/>
    <w:rsid w:val="008B2D68"/>
    <w:rsid w:val="008B3339"/>
    <w:rsid w:val="008B3921"/>
    <w:rsid w:val="008B3BCA"/>
    <w:rsid w:val="008B43CE"/>
    <w:rsid w:val="008B4E21"/>
    <w:rsid w:val="008B5403"/>
    <w:rsid w:val="008B5818"/>
    <w:rsid w:val="008B6109"/>
    <w:rsid w:val="008B68EE"/>
    <w:rsid w:val="008B6CF4"/>
    <w:rsid w:val="008B6D37"/>
    <w:rsid w:val="008B6DA5"/>
    <w:rsid w:val="008B7F12"/>
    <w:rsid w:val="008C0A4D"/>
    <w:rsid w:val="008C23F7"/>
    <w:rsid w:val="008C26F5"/>
    <w:rsid w:val="008C2A07"/>
    <w:rsid w:val="008C3D76"/>
    <w:rsid w:val="008C4237"/>
    <w:rsid w:val="008C441A"/>
    <w:rsid w:val="008C53BD"/>
    <w:rsid w:val="008C558A"/>
    <w:rsid w:val="008C55A3"/>
    <w:rsid w:val="008C5A6B"/>
    <w:rsid w:val="008C64FC"/>
    <w:rsid w:val="008C6661"/>
    <w:rsid w:val="008C6EF3"/>
    <w:rsid w:val="008D01F8"/>
    <w:rsid w:val="008D1C4F"/>
    <w:rsid w:val="008D21C6"/>
    <w:rsid w:val="008D2205"/>
    <w:rsid w:val="008D37D6"/>
    <w:rsid w:val="008D3B41"/>
    <w:rsid w:val="008D463A"/>
    <w:rsid w:val="008D5081"/>
    <w:rsid w:val="008D5E94"/>
    <w:rsid w:val="008D6744"/>
    <w:rsid w:val="008D6E7E"/>
    <w:rsid w:val="008D6F53"/>
    <w:rsid w:val="008D7ADF"/>
    <w:rsid w:val="008E007D"/>
    <w:rsid w:val="008E081E"/>
    <w:rsid w:val="008E0E7F"/>
    <w:rsid w:val="008E1198"/>
    <w:rsid w:val="008E1286"/>
    <w:rsid w:val="008E272F"/>
    <w:rsid w:val="008E35D1"/>
    <w:rsid w:val="008E3F50"/>
    <w:rsid w:val="008E45ED"/>
    <w:rsid w:val="008E4606"/>
    <w:rsid w:val="008E4980"/>
    <w:rsid w:val="008E62C6"/>
    <w:rsid w:val="008E66CD"/>
    <w:rsid w:val="008E6C07"/>
    <w:rsid w:val="008E71EC"/>
    <w:rsid w:val="008E7831"/>
    <w:rsid w:val="008E7BAC"/>
    <w:rsid w:val="008E7EBA"/>
    <w:rsid w:val="008F062A"/>
    <w:rsid w:val="008F0AA4"/>
    <w:rsid w:val="008F0EAA"/>
    <w:rsid w:val="008F1140"/>
    <w:rsid w:val="008F250C"/>
    <w:rsid w:val="008F3DB8"/>
    <w:rsid w:val="008F437A"/>
    <w:rsid w:val="008F48DC"/>
    <w:rsid w:val="008F53AE"/>
    <w:rsid w:val="008F6D20"/>
    <w:rsid w:val="008F73A6"/>
    <w:rsid w:val="008F7423"/>
    <w:rsid w:val="008F78E8"/>
    <w:rsid w:val="00900157"/>
    <w:rsid w:val="00902410"/>
    <w:rsid w:val="00902559"/>
    <w:rsid w:val="00902873"/>
    <w:rsid w:val="00902E73"/>
    <w:rsid w:val="009032F3"/>
    <w:rsid w:val="009037AF"/>
    <w:rsid w:val="00904690"/>
    <w:rsid w:val="0090493C"/>
    <w:rsid w:val="00904EB6"/>
    <w:rsid w:val="00905153"/>
    <w:rsid w:val="009051F9"/>
    <w:rsid w:val="009056F7"/>
    <w:rsid w:val="00907E76"/>
    <w:rsid w:val="00910797"/>
    <w:rsid w:val="00910911"/>
    <w:rsid w:val="009117FD"/>
    <w:rsid w:val="00912219"/>
    <w:rsid w:val="0091228B"/>
    <w:rsid w:val="00912E49"/>
    <w:rsid w:val="009139E2"/>
    <w:rsid w:val="00913A03"/>
    <w:rsid w:val="00915BB3"/>
    <w:rsid w:val="00915D83"/>
    <w:rsid w:val="00920BF0"/>
    <w:rsid w:val="00921165"/>
    <w:rsid w:val="009223E3"/>
    <w:rsid w:val="0092331E"/>
    <w:rsid w:val="009237AF"/>
    <w:rsid w:val="00923946"/>
    <w:rsid w:val="0092417A"/>
    <w:rsid w:val="00924FA0"/>
    <w:rsid w:val="0092514F"/>
    <w:rsid w:val="009261B5"/>
    <w:rsid w:val="00926311"/>
    <w:rsid w:val="00930D63"/>
    <w:rsid w:val="00931A4A"/>
    <w:rsid w:val="00932156"/>
    <w:rsid w:val="009323DC"/>
    <w:rsid w:val="009323EE"/>
    <w:rsid w:val="009328B3"/>
    <w:rsid w:val="00934892"/>
    <w:rsid w:val="00934AE2"/>
    <w:rsid w:val="00934D71"/>
    <w:rsid w:val="00935C31"/>
    <w:rsid w:val="00935F00"/>
    <w:rsid w:val="0093647E"/>
    <w:rsid w:val="0093650C"/>
    <w:rsid w:val="00936715"/>
    <w:rsid w:val="00937D35"/>
    <w:rsid w:val="00937EAF"/>
    <w:rsid w:val="00940340"/>
    <w:rsid w:val="00940A65"/>
    <w:rsid w:val="00940AE5"/>
    <w:rsid w:val="009412D9"/>
    <w:rsid w:val="00941CC6"/>
    <w:rsid w:val="00942BF2"/>
    <w:rsid w:val="00943932"/>
    <w:rsid w:val="00943B3A"/>
    <w:rsid w:val="009446BF"/>
    <w:rsid w:val="00944839"/>
    <w:rsid w:val="00944ADE"/>
    <w:rsid w:val="00944DDF"/>
    <w:rsid w:val="00945420"/>
    <w:rsid w:val="00945DB1"/>
    <w:rsid w:val="00945FEF"/>
    <w:rsid w:val="0094627A"/>
    <w:rsid w:val="009468CA"/>
    <w:rsid w:val="00951798"/>
    <w:rsid w:val="00952441"/>
    <w:rsid w:val="0095258C"/>
    <w:rsid w:val="009551F4"/>
    <w:rsid w:val="00955BF3"/>
    <w:rsid w:val="0095671D"/>
    <w:rsid w:val="00956F3B"/>
    <w:rsid w:val="00957097"/>
    <w:rsid w:val="009602AF"/>
    <w:rsid w:val="0096058A"/>
    <w:rsid w:val="00960CAA"/>
    <w:rsid w:val="009644F8"/>
    <w:rsid w:val="009661CE"/>
    <w:rsid w:val="009665DE"/>
    <w:rsid w:val="009707F3"/>
    <w:rsid w:val="00970F91"/>
    <w:rsid w:val="0097154C"/>
    <w:rsid w:val="00971F93"/>
    <w:rsid w:val="00972693"/>
    <w:rsid w:val="00972A4F"/>
    <w:rsid w:val="00973B7A"/>
    <w:rsid w:val="009762B2"/>
    <w:rsid w:val="00976BA1"/>
    <w:rsid w:val="00976DF4"/>
    <w:rsid w:val="009774FF"/>
    <w:rsid w:val="00977B0E"/>
    <w:rsid w:val="00977EF7"/>
    <w:rsid w:val="00977F6E"/>
    <w:rsid w:val="00981007"/>
    <w:rsid w:val="009813BE"/>
    <w:rsid w:val="00981B5B"/>
    <w:rsid w:val="00981F2D"/>
    <w:rsid w:val="009829FF"/>
    <w:rsid w:val="00982DEA"/>
    <w:rsid w:val="0098325C"/>
    <w:rsid w:val="00984ED5"/>
    <w:rsid w:val="009866B3"/>
    <w:rsid w:val="0098704C"/>
    <w:rsid w:val="00987A44"/>
    <w:rsid w:val="00987E5C"/>
    <w:rsid w:val="0099029B"/>
    <w:rsid w:val="009907C8"/>
    <w:rsid w:val="009917AC"/>
    <w:rsid w:val="00991AA0"/>
    <w:rsid w:val="00991D18"/>
    <w:rsid w:val="00992E12"/>
    <w:rsid w:val="00992FF7"/>
    <w:rsid w:val="00993BCE"/>
    <w:rsid w:val="00994B10"/>
    <w:rsid w:val="00994FDE"/>
    <w:rsid w:val="009963B5"/>
    <w:rsid w:val="009968E8"/>
    <w:rsid w:val="00996AD4"/>
    <w:rsid w:val="00996C01"/>
    <w:rsid w:val="00997362"/>
    <w:rsid w:val="009976D3"/>
    <w:rsid w:val="00997999"/>
    <w:rsid w:val="009A03E0"/>
    <w:rsid w:val="009A08C8"/>
    <w:rsid w:val="009A1BA7"/>
    <w:rsid w:val="009A2E18"/>
    <w:rsid w:val="009A3477"/>
    <w:rsid w:val="009A38D2"/>
    <w:rsid w:val="009A4423"/>
    <w:rsid w:val="009A455D"/>
    <w:rsid w:val="009A66E1"/>
    <w:rsid w:val="009A685F"/>
    <w:rsid w:val="009A793B"/>
    <w:rsid w:val="009A79D4"/>
    <w:rsid w:val="009B0F3E"/>
    <w:rsid w:val="009B11EE"/>
    <w:rsid w:val="009B1D6A"/>
    <w:rsid w:val="009B2A43"/>
    <w:rsid w:val="009B3599"/>
    <w:rsid w:val="009B43AC"/>
    <w:rsid w:val="009B4CC0"/>
    <w:rsid w:val="009B4CF5"/>
    <w:rsid w:val="009B543F"/>
    <w:rsid w:val="009B60EF"/>
    <w:rsid w:val="009B7E47"/>
    <w:rsid w:val="009C0120"/>
    <w:rsid w:val="009C0A9B"/>
    <w:rsid w:val="009C2E4C"/>
    <w:rsid w:val="009C30BB"/>
    <w:rsid w:val="009C3A90"/>
    <w:rsid w:val="009C4B5A"/>
    <w:rsid w:val="009C4E91"/>
    <w:rsid w:val="009C4FD1"/>
    <w:rsid w:val="009C5F25"/>
    <w:rsid w:val="009C60B8"/>
    <w:rsid w:val="009C65CA"/>
    <w:rsid w:val="009C68E7"/>
    <w:rsid w:val="009C76D2"/>
    <w:rsid w:val="009C7CDE"/>
    <w:rsid w:val="009D00B2"/>
    <w:rsid w:val="009D1E97"/>
    <w:rsid w:val="009D213C"/>
    <w:rsid w:val="009D23F9"/>
    <w:rsid w:val="009D2824"/>
    <w:rsid w:val="009D313E"/>
    <w:rsid w:val="009D353E"/>
    <w:rsid w:val="009D4C71"/>
    <w:rsid w:val="009D591C"/>
    <w:rsid w:val="009D5AFA"/>
    <w:rsid w:val="009D5F9E"/>
    <w:rsid w:val="009D612E"/>
    <w:rsid w:val="009D6BAF"/>
    <w:rsid w:val="009D6BCB"/>
    <w:rsid w:val="009D71AC"/>
    <w:rsid w:val="009D7A0E"/>
    <w:rsid w:val="009D7E1F"/>
    <w:rsid w:val="009E02D0"/>
    <w:rsid w:val="009E1540"/>
    <w:rsid w:val="009E1717"/>
    <w:rsid w:val="009E1D4C"/>
    <w:rsid w:val="009E1E3B"/>
    <w:rsid w:val="009E1FFC"/>
    <w:rsid w:val="009E2648"/>
    <w:rsid w:val="009E2C8B"/>
    <w:rsid w:val="009E345B"/>
    <w:rsid w:val="009E360A"/>
    <w:rsid w:val="009E3A60"/>
    <w:rsid w:val="009E3D09"/>
    <w:rsid w:val="009E3E07"/>
    <w:rsid w:val="009E3E66"/>
    <w:rsid w:val="009E3F1C"/>
    <w:rsid w:val="009E4604"/>
    <w:rsid w:val="009E4941"/>
    <w:rsid w:val="009E4ACB"/>
    <w:rsid w:val="009E51F9"/>
    <w:rsid w:val="009E53CF"/>
    <w:rsid w:val="009E5690"/>
    <w:rsid w:val="009E5D6A"/>
    <w:rsid w:val="009E6606"/>
    <w:rsid w:val="009E6641"/>
    <w:rsid w:val="009E7051"/>
    <w:rsid w:val="009E71B3"/>
    <w:rsid w:val="009E7B87"/>
    <w:rsid w:val="009F031B"/>
    <w:rsid w:val="009F054F"/>
    <w:rsid w:val="009F05E9"/>
    <w:rsid w:val="009F07CB"/>
    <w:rsid w:val="009F0C60"/>
    <w:rsid w:val="009F0CE3"/>
    <w:rsid w:val="009F1685"/>
    <w:rsid w:val="009F1A0D"/>
    <w:rsid w:val="009F33A8"/>
    <w:rsid w:val="009F3DD7"/>
    <w:rsid w:val="009F4AC1"/>
    <w:rsid w:val="009F4D4F"/>
    <w:rsid w:val="009F51BA"/>
    <w:rsid w:val="009F5D05"/>
    <w:rsid w:val="009F6C8F"/>
    <w:rsid w:val="009F7184"/>
    <w:rsid w:val="009F7895"/>
    <w:rsid w:val="009F7E3A"/>
    <w:rsid w:val="00A00068"/>
    <w:rsid w:val="00A00385"/>
    <w:rsid w:val="00A00466"/>
    <w:rsid w:val="00A0116A"/>
    <w:rsid w:val="00A0117D"/>
    <w:rsid w:val="00A01D67"/>
    <w:rsid w:val="00A01D6B"/>
    <w:rsid w:val="00A01EBE"/>
    <w:rsid w:val="00A05E10"/>
    <w:rsid w:val="00A06775"/>
    <w:rsid w:val="00A073F5"/>
    <w:rsid w:val="00A100A2"/>
    <w:rsid w:val="00A1220B"/>
    <w:rsid w:val="00A12536"/>
    <w:rsid w:val="00A129D1"/>
    <w:rsid w:val="00A1438C"/>
    <w:rsid w:val="00A152C0"/>
    <w:rsid w:val="00A1691B"/>
    <w:rsid w:val="00A16FE9"/>
    <w:rsid w:val="00A17D13"/>
    <w:rsid w:val="00A210C7"/>
    <w:rsid w:val="00A2208E"/>
    <w:rsid w:val="00A22CE1"/>
    <w:rsid w:val="00A2356C"/>
    <w:rsid w:val="00A24659"/>
    <w:rsid w:val="00A25E20"/>
    <w:rsid w:val="00A26B66"/>
    <w:rsid w:val="00A26CF5"/>
    <w:rsid w:val="00A27520"/>
    <w:rsid w:val="00A27FD8"/>
    <w:rsid w:val="00A3181D"/>
    <w:rsid w:val="00A321F0"/>
    <w:rsid w:val="00A3224A"/>
    <w:rsid w:val="00A32A1E"/>
    <w:rsid w:val="00A33374"/>
    <w:rsid w:val="00A33743"/>
    <w:rsid w:val="00A3379E"/>
    <w:rsid w:val="00A3397D"/>
    <w:rsid w:val="00A339D6"/>
    <w:rsid w:val="00A348D9"/>
    <w:rsid w:val="00A35AA8"/>
    <w:rsid w:val="00A36214"/>
    <w:rsid w:val="00A36657"/>
    <w:rsid w:val="00A37692"/>
    <w:rsid w:val="00A37CA8"/>
    <w:rsid w:val="00A37DAF"/>
    <w:rsid w:val="00A4016E"/>
    <w:rsid w:val="00A4040C"/>
    <w:rsid w:val="00A4092A"/>
    <w:rsid w:val="00A40FE9"/>
    <w:rsid w:val="00A4100A"/>
    <w:rsid w:val="00A41F28"/>
    <w:rsid w:val="00A42610"/>
    <w:rsid w:val="00A42870"/>
    <w:rsid w:val="00A429B3"/>
    <w:rsid w:val="00A42C46"/>
    <w:rsid w:val="00A43EFA"/>
    <w:rsid w:val="00A4554A"/>
    <w:rsid w:val="00A46220"/>
    <w:rsid w:val="00A4697B"/>
    <w:rsid w:val="00A46A32"/>
    <w:rsid w:val="00A475DC"/>
    <w:rsid w:val="00A47604"/>
    <w:rsid w:val="00A50C23"/>
    <w:rsid w:val="00A52EF9"/>
    <w:rsid w:val="00A53094"/>
    <w:rsid w:val="00A54A06"/>
    <w:rsid w:val="00A60590"/>
    <w:rsid w:val="00A62007"/>
    <w:rsid w:val="00A63706"/>
    <w:rsid w:val="00A639FF"/>
    <w:rsid w:val="00A63AE1"/>
    <w:rsid w:val="00A64118"/>
    <w:rsid w:val="00A65501"/>
    <w:rsid w:val="00A66BAA"/>
    <w:rsid w:val="00A67F40"/>
    <w:rsid w:val="00A700B5"/>
    <w:rsid w:val="00A708DF"/>
    <w:rsid w:val="00A70B14"/>
    <w:rsid w:val="00A70D2C"/>
    <w:rsid w:val="00A71DCB"/>
    <w:rsid w:val="00A730C4"/>
    <w:rsid w:val="00A731D2"/>
    <w:rsid w:val="00A735E8"/>
    <w:rsid w:val="00A73655"/>
    <w:rsid w:val="00A75D98"/>
    <w:rsid w:val="00A76391"/>
    <w:rsid w:val="00A769B2"/>
    <w:rsid w:val="00A80083"/>
    <w:rsid w:val="00A80D41"/>
    <w:rsid w:val="00A81CF6"/>
    <w:rsid w:val="00A81F62"/>
    <w:rsid w:val="00A857CD"/>
    <w:rsid w:val="00A85C82"/>
    <w:rsid w:val="00A85F99"/>
    <w:rsid w:val="00A86C4E"/>
    <w:rsid w:val="00A87730"/>
    <w:rsid w:val="00A91683"/>
    <w:rsid w:val="00A918DD"/>
    <w:rsid w:val="00A920B6"/>
    <w:rsid w:val="00A93248"/>
    <w:rsid w:val="00A9363A"/>
    <w:rsid w:val="00A93E12"/>
    <w:rsid w:val="00A94277"/>
    <w:rsid w:val="00A945E9"/>
    <w:rsid w:val="00A94F07"/>
    <w:rsid w:val="00A955AC"/>
    <w:rsid w:val="00A96D32"/>
    <w:rsid w:val="00A96D33"/>
    <w:rsid w:val="00A973F7"/>
    <w:rsid w:val="00AA05DA"/>
    <w:rsid w:val="00AA172B"/>
    <w:rsid w:val="00AA39EB"/>
    <w:rsid w:val="00AA3BD3"/>
    <w:rsid w:val="00AA4076"/>
    <w:rsid w:val="00AA4756"/>
    <w:rsid w:val="00AA5E3E"/>
    <w:rsid w:val="00AA6467"/>
    <w:rsid w:val="00AA749F"/>
    <w:rsid w:val="00AA769A"/>
    <w:rsid w:val="00AB189B"/>
    <w:rsid w:val="00AB222C"/>
    <w:rsid w:val="00AB2351"/>
    <w:rsid w:val="00AB250C"/>
    <w:rsid w:val="00AB2690"/>
    <w:rsid w:val="00AB2E76"/>
    <w:rsid w:val="00AB5841"/>
    <w:rsid w:val="00AB6539"/>
    <w:rsid w:val="00AB6CB8"/>
    <w:rsid w:val="00AB79ED"/>
    <w:rsid w:val="00AC0485"/>
    <w:rsid w:val="00AC141D"/>
    <w:rsid w:val="00AC1708"/>
    <w:rsid w:val="00AC2C51"/>
    <w:rsid w:val="00AC3867"/>
    <w:rsid w:val="00AC38F5"/>
    <w:rsid w:val="00AC41B1"/>
    <w:rsid w:val="00AC437B"/>
    <w:rsid w:val="00AC4DD0"/>
    <w:rsid w:val="00AC5270"/>
    <w:rsid w:val="00AC68D2"/>
    <w:rsid w:val="00AC73F8"/>
    <w:rsid w:val="00AD067C"/>
    <w:rsid w:val="00AD07EC"/>
    <w:rsid w:val="00AD0F5A"/>
    <w:rsid w:val="00AD1469"/>
    <w:rsid w:val="00AD1676"/>
    <w:rsid w:val="00AD23D6"/>
    <w:rsid w:val="00AD26A8"/>
    <w:rsid w:val="00AD296D"/>
    <w:rsid w:val="00AD2ED5"/>
    <w:rsid w:val="00AD736E"/>
    <w:rsid w:val="00AE0A19"/>
    <w:rsid w:val="00AE1481"/>
    <w:rsid w:val="00AE16DF"/>
    <w:rsid w:val="00AE1B5E"/>
    <w:rsid w:val="00AE21AD"/>
    <w:rsid w:val="00AE2F08"/>
    <w:rsid w:val="00AE4461"/>
    <w:rsid w:val="00AE4E59"/>
    <w:rsid w:val="00AE5FD7"/>
    <w:rsid w:val="00AE69F6"/>
    <w:rsid w:val="00AF0131"/>
    <w:rsid w:val="00AF0752"/>
    <w:rsid w:val="00AF0F90"/>
    <w:rsid w:val="00AF1613"/>
    <w:rsid w:val="00AF1EC9"/>
    <w:rsid w:val="00AF1F0D"/>
    <w:rsid w:val="00AF22FC"/>
    <w:rsid w:val="00AF4444"/>
    <w:rsid w:val="00AF48E2"/>
    <w:rsid w:val="00AF4B73"/>
    <w:rsid w:val="00AF4C04"/>
    <w:rsid w:val="00AF4EE3"/>
    <w:rsid w:val="00AF783F"/>
    <w:rsid w:val="00B02241"/>
    <w:rsid w:val="00B03982"/>
    <w:rsid w:val="00B03B9B"/>
    <w:rsid w:val="00B03F2C"/>
    <w:rsid w:val="00B040B6"/>
    <w:rsid w:val="00B04C1C"/>
    <w:rsid w:val="00B05389"/>
    <w:rsid w:val="00B0592A"/>
    <w:rsid w:val="00B05980"/>
    <w:rsid w:val="00B05EBD"/>
    <w:rsid w:val="00B069DF"/>
    <w:rsid w:val="00B07864"/>
    <w:rsid w:val="00B078C3"/>
    <w:rsid w:val="00B111D0"/>
    <w:rsid w:val="00B11C99"/>
    <w:rsid w:val="00B124F1"/>
    <w:rsid w:val="00B13501"/>
    <w:rsid w:val="00B137E3"/>
    <w:rsid w:val="00B141EF"/>
    <w:rsid w:val="00B14266"/>
    <w:rsid w:val="00B145F7"/>
    <w:rsid w:val="00B176DE"/>
    <w:rsid w:val="00B205AA"/>
    <w:rsid w:val="00B2090B"/>
    <w:rsid w:val="00B21E2F"/>
    <w:rsid w:val="00B23DC4"/>
    <w:rsid w:val="00B24B7B"/>
    <w:rsid w:val="00B25C25"/>
    <w:rsid w:val="00B261CE"/>
    <w:rsid w:val="00B27566"/>
    <w:rsid w:val="00B277FA"/>
    <w:rsid w:val="00B317AF"/>
    <w:rsid w:val="00B31D2F"/>
    <w:rsid w:val="00B32CC4"/>
    <w:rsid w:val="00B32FA9"/>
    <w:rsid w:val="00B35ADC"/>
    <w:rsid w:val="00B35F5D"/>
    <w:rsid w:val="00B401B5"/>
    <w:rsid w:val="00B40B7A"/>
    <w:rsid w:val="00B40F6A"/>
    <w:rsid w:val="00B42A79"/>
    <w:rsid w:val="00B42BEB"/>
    <w:rsid w:val="00B4386C"/>
    <w:rsid w:val="00B43C9E"/>
    <w:rsid w:val="00B4515F"/>
    <w:rsid w:val="00B4706F"/>
    <w:rsid w:val="00B50173"/>
    <w:rsid w:val="00B50896"/>
    <w:rsid w:val="00B50B9B"/>
    <w:rsid w:val="00B50E1A"/>
    <w:rsid w:val="00B52548"/>
    <w:rsid w:val="00B537D1"/>
    <w:rsid w:val="00B539D6"/>
    <w:rsid w:val="00B553C8"/>
    <w:rsid w:val="00B55CC6"/>
    <w:rsid w:val="00B55FAF"/>
    <w:rsid w:val="00B55FC9"/>
    <w:rsid w:val="00B560BB"/>
    <w:rsid w:val="00B561A0"/>
    <w:rsid w:val="00B566AB"/>
    <w:rsid w:val="00B568AD"/>
    <w:rsid w:val="00B56D94"/>
    <w:rsid w:val="00B57117"/>
    <w:rsid w:val="00B60F82"/>
    <w:rsid w:val="00B61662"/>
    <w:rsid w:val="00B61AEE"/>
    <w:rsid w:val="00B61B2B"/>
    <w:rsid w:val="00B61F93"/>
    <w:rsid w:val="00B62099"/>
    <w:rsid w:val="00B642B6"/>
    <w:rsid w:val="00B644D9"/>
    <w:rsid w:val="00B665A6"/>
    <w:rsid w:val="00B67713"/>
    <w:rsid w:val="00B67E03"/>
    <w:rsid w:val="00B67FF5"/>
    <w:rsid w:val="00B7060A"/>
    <w:rsid w:val="00B7126A"/>
    <w:rsid w:val="00B7130A"/>
    <w:rsid w:val="00B723AF"/>
    <w:rsid w:val="00B72555"/>
    <w:rsid w:val="00B727F6"/>
    <w:rsid w:val="00B7293C"/>
    <w:rsid w:val="00B74755"/>
    <w:rsid w:val="00B7544B"/>
    <w:rsid w:val="00B7595F"/>
    <w:rsid w:val="00B7743B"/>
    <w:rsid w:val="00B77D3E"/>
    <w:rsid w:val="00B800C5"/>
    <w:rsid w:val="00B802DC"/>
    <w:rsid w:val="00B8051F"/>
    <w:rsid w:val="00B80B5D"/>
    <w:rsid w:val="00B80F53"/>
    <w:rsid w:val="00B81B20"/>
    <w:rsid w:val="00B823C0"/>
    <w:rsid w:val="00B82522"/>
    <w:rsid w:val="00B8276A"/>
    <w:rsid w:val="00B83174"/>
    <w:rsid w:val="00B83720"/>
    <w:rsid w:val="00B857BB"/>
    <w:rsid w:val="00B859FB"/>
    <w:rsid w:val="00B8628A"/>
    <w:rsid w:val="00B86538"/>
    <w:rsid w:val="00B86F5E"/>
    <w:rsid w:val="00B870C7"/>
    <w:rsid w:val="00B87753"/>
    <w:rsid w:val="00B87B11"/>
    <w:rsid w:val="00B87EB5"/>
    <w:rsid w:val="00B90B14"/>
    <w:rsid w:val="00B93304"/>
    <w:rsid w:val="00B9583F"/>
    <w:rsid w:val="00B95BCB"/>
    <w:rsid w:val="00BA08DC"/>
    <w:rsid w:val="00BA0C47"/>
    <w:rsid w:val="00BA0CB4"/>
    <w:rsid w:val="00BA0F8A"/>
    <w:rsid w:val="00BA14DB"/>
    <w:rsid w:val="00BA19E7"/>
    <w:rsid w:val="00BA3D87"/>
    <w:rsid w:val="00BA4A8E"/>
    <w:rsid w:val="00BA5EBA"/>
    <w:rsid w:val="00BA63D7"/>
    <w:rsid w:val="00BA6F70"/>
    <w:rsid w:val="00BA7F86"/>
    <w:rsid w:val="00BB04B3"/>
    <w:rsid w:val="00BB0B8E"/>
    <w:rsid w:val="00BB11E0"/>
    <w:rsid w:val="00BB130A"/>
    <w:rsid w:val="00BB13D8"/>
    <w:rsid w:val="00BB21F1"/>
    <w:rsid w:val="00BB2AB2"/>
    <w:rsid w:val="00BB2B8C"/>
    <w:rsid w:val="00BB410D"/>
    <w:rsid w:val="00BB4F1C"/>
    <w:rsid w:val="00BB52AB"/>
    <w:rsid w:val="00BB589F"/>
    <w:rsid w:val="00BB5E95"/>
    <w:rsid w:val="00BB6245"/>
    <w:rsid w:val="00BB73B5"/>
    <w:rsid w:val="00BB7A3E"/>
    <w:rsid w:val="00BB7AE9"/>
    <w:rsid w:val="00BB7CEA"/>
    <w:rsid w:val="00BC08A7"/>
    <w:rsid w:val="00BC08BA"/>
    <w:rsid w:val="00BC0E6D"/>
    <w:rsid w:val="00BC12A0"/>
    <w:rsid w:val="00BC12A3"/>
    <w:rsid w:val="00BC1631"/>
    <w:rsid w:val="00BC17A5"/>
    <w:rsid w:val="00BC1F20"/>
    <w:rsid w:val="00BC1FE9"/>
    <w:rsid w:val="00BC2607"/>
    <w:rsid w:val="00BC2611"/>
    <w:rsid w:val="00BC28D5"/>
    <w:rsid w:val="00BC3891"/>
    <w:rsid w:val="00BC447F"/>
    <w:rsid w:val="00BC4774"/>
    <w:rsid w:val="00BC47F0"/>
    <w:rsid w:val="00BC5109"/>
    <w:rsid w:val="00BC6B97"/>
    <w:rsid w:val="00BC7581"/>
    <w:rsid w:val="00BC7739"/>
    <w:rsid w:val="00BC7B47"/>
    <w:rsid w:val="00BD231C"/>
    <w:rsid w:val="00BD42C9"/>
    <w:rsid w:val="00BD5C46"/>
    <w:rsid w:val="00BD5DD7"/>
    <w:rsid w:val="00BD5FCF"/>
    <w:rsid w:val="00BD68FE"/>
    <w:rsid w:val="00BD7ABF"/>
    <w:rsid w:val="00BE08B1"/>
    <w:rsid w:val="00BE0A6F"/>
    <w:rsid w:val="00BE2272"/>
    <w:rsid w:val="00BE27CB"/>
    <w:rsid w:val="00BE2BAA"/>
    <w:rsid w:val="00BE381E"/>
    <w:rsid w:val="00BE3EBF"/>
    <w:rsid w:val="00BE4BCC"/>
    <w:rsid w:val="00BE4DF0"/>
    <w:rsid w:val="00BE4F8D"/>
    <w:rsid w:val="00BE505B"/>
    <w:rsid w:val="00BE56F5"/>
    <w:rsid w:val="00BE5AA7"/>
    <w:rsid w:val="00BE6C16"/>
    <w:rsid w:val="00BF01B1"/>
    <w:rsid w:val="00BF0748"/>
    <w:rsid w:val="00BF07C6"/>
    <w:rsid w:val="00BF0B2A"/>
    <w:rsid w:val="00BF0B95"/>
    <w:rsid w:val="00BF230A"/>
    <w:rsid w:val="00BF2EC3"/>
    <w:rsid w:val="00BF47C4"/>
    <w:rsid w:val="00BF4E7C"/>
    <w:rsid w:val="00BF5143"/>
    <w:rsid w:val="00BF55EC"/>
    <w:rsid w:val="00BF6775"/>
    <w:rsid w:val="00BF754F"/>
    <w:rsid w:val="00BF7550"/>
    <w:rsid w:val="00BF7553"/>
    <w:rsid w:val="00BF7979"/>
    <w:rsid w:val="00C000E9"/>
    <w:rsid w:val="00C003B9"/>
    <w:rsid w:val="00C00822"/>
    <w:rsid w:val="00C02CAC"/>
    <w:rsid w:val="00C036F3"/>
    <w:rsid w:val="00C03EBA"/>
    <w:rsid w:val="00C0504B"/>
    <w:rsid w:val="00C0542E"/>
    <w:rsid w:val="00C05776"/>
    <w:rsid w:val="00C058DA"/>
    <w:rsid w:val="00C06BDF"/>
    <w:rsid w:val="00C074FC"/>
    <w:rsid w:val="00C07A5F"/>
    <w:rsid w:val="00C1024B"/>
    <w:rsid w:val="00C11371"/>
    <w:rsid w:val="00C12BE6"/>
    <w:rsid w:val="00C14FF1"/>
    <w:rsid w:val="00C15412"/>
    <w:rsid w:val="00C156A7"/>
    <w:rsid w:val="00C15C34"/>
    <w:rsid w:val="00C15EB6"/>
    <w:rsid w:val="00C179E6"/>
    <w:rsid w:val="00C20AB6"/>
    <w:rsid w:val="00C20F85"/>
    <w:rsid w:val="00C216EC"/>
    <w:rsid w:val="00C22C22"/>
    <w:rsid w:val="00C231EB"/>
    <w:rsid w:val="00C2442F"/>
    <w:rsid w:val="00C24828"/>
    <w:rsid w:val="00C27188"/>
    <w:rsid w:val="00C274D0"/>
    <w:rsid w:val="00C308D5"/>
    <w:rsid w:val="00C31A43"/>
    <w:rsid w:val="00C31D15"/>
    <w:rsid w:val="00C32264"/>
    <w:rsid w:val="00C3236D"/>
    <w:rsid w:val="00C33A57"/>
    <w:rsid w:val="00C34AB1"/>
    <w:rsid w:val="00C3527D"/>
    <w:rsid w:val="00C360A3"/>
    <w:rsid w:val="00C362B7"/>
    <w:rsid w:val="00C36556"/>
    <w:rsid w:val="00C3737C"/>
    <w:rsid w:val="00C37CE2"/>
    <w:rsid w:val="00C37E8E"/>
    <w:rsid w:val="00C37EAA"/>
    <w:rsid w:val="00C408B3"/>
    <w:rsid w:val="00C40E94"/>
    <w:rsid w:val="00C42F15"/>
    <w:rsid w:val="00C431F5"/>
    <w:rsid w:val="00C432A7"/>
    <w:rsid w:val="00C436B7"/>
    <w:rsid w:val="00C4370B"/>
    <w:rsid w:val="00C437E3"/>
    <w:rsid w:val="00C43860"/>
    <w:rsid w:val="00C43BF8"/>
    <w:rsid w:val="00C4449E"/>
    <w:rsid w:val="00C44EDC"/>
    <w:rsid w:val="00C45340"/>
    <w:rsid w:val="00C45B81"/>
    <w:rsid w:val="00C46226"/>
    <w:rsid w:val="00C46837"/>
    <w:rsid w:val="00C47E73"/>
    <w:rsid w:val="00C50076"/>
    <w:rsid w:val="00C5053F"/>
    <w:rsid w:val="00C5058F"/>
    <w:rsid w:val="00C50624"/>
    <w:rsid w:val="00C5081C"/>
    <w:rsid w:val="00C50C60"/>
    <w:rsid w:val="00C5242F"/>
    <w:rsid w:val="00C52506"/>
    <w:rsid w:val="00C52BDF"/>
    <w:rsid w:val="00C536B1"/>
    <w:rsid w:val="00C53DCF"/>
    <w:rsid w:val="00C5483A"/>
    <w:rsid w:val="00C54F4F"/>
    <w:rsid w:val="00C553CE"/>
    <w:rsid w:val="00C55A93"/>
    <w:rsid w:val="00C55C70"/>
    <w:rsid w:val="00C55FE1"/>
    <w:rsid w:val="00C55FF4"/>
    <w:rsid w:val="00C57942"/>
    <w:rsid w:val="00C6046B"/>
    <w:rsid w:val="00C60879"/>
    <w:rsid w:val="00C60AFF"/>
    <w:rsid w:val="00C6149C"/>
    <w:rsid w:val="00C61FA0"/>
    <w:rsid w:val="00C62885"/>
    <w:rsid w:val="00C6583E"/>
    <w:rsid w:val="00C65C77"/>
    <w:rsid w:val="00C65E4F"/>
    <w:rsid w:val="00C67052"/>
    <w:rsid w:val="00C67CA4"/>
    <w:rsid w:val="00C709A1"/>
    <w:rsid w:val="00C709D3"/>
    <w:rsid w:val="00C71557"/>
    <w:rsid w:val="00C71F45"/>
    <w:rsid w:val="00C71FBB"/>
    <w:rsid w:val="00C728DC"/>
    <w:rsid w:val="00C73604"/>
    <w:rsid w:val="00C73A0F"/>
    <w:rsid w:val="00C745D5"/>
    <w:rsid w:val="00C74E4A"/>
    <w:rsid w:val="00C758A1"/>
    <w:rsid w:val="00C75A61"/>
    <w:rsid w:val="00C75FB3"/>
    <w:rsid w:val="00C76D37"/>
    <w:rsid w:val="00C77202"/>
    <w:rsid w:val="00C7775C"/>
    <w:rsid w:val="00C77764"/>
    <w:rsid w:val="00C77A51"/>
    <w:rsid w:val="00C8002D"/>
    <w:rsid w:val="00C8067E"/>
    <w:rsid w:val="00C809A5"/>
    <w:rsid w:val="00C81278"/>
    <w:rsid w:val="00C81948"/>
    <w:rsid w:val="00C81AEB"/>
    <w:rsid w:val="00C82204"/>
    <w:rsid w:val="00C82B18"/>
    <w:rsid w:val="00C83849"/>
    <w:rsid w:val="00C83B2F"/>
    <w:rsid w:val="00C83BC8"/>
    <w:rsid w:val="00C83FD5"/>
    <w:rsid w:val="00C84BD1"/>
    <w:rsid w:val="00C85142"/>
    <w:rsid w:val="00C85A48"/>
    <w:rsid w:val="00C86299"/>
    <w:rsid w:val="00C864C4"/>
    <w:rsid w:val="00C86BD6"/>
    <w:rsid w:val="00C87052"/>
    <w:rsid w:val="00C87BCD"/>
    <w:rsid w:val="00C913E5"/>
    <w:rsid w:val="00C92F2A"/>
    <w:rsid w:val="00C93191"/>
    <w:rsid w:val="00C94C3B"/>
    <w:rsid w:val="00C94E1F"/>
    <w:rsid w:val="00C968BF"/>
    <w:rsid w:val="00C97E8A"/>
    <w:rsid w:val="00CA09A2"/>
    <w:rsid w:val="00CA160A"/>
    <w:rsid w:val="00CA17E0"/>
    <w:rsid w:val="00CA18FE"/>
    <w:rsid w:val="00CA2261"/>
    <w:rsid w:val="00CA234B"/>
    <w:rsid w:val="00CA2E54"/>
    <w:rsid w:val="00CA2E7C"/>
    <w:rsid w:val="00CA3123"/>
    <w:rsid w:val="00CA3163"/>
    <w:rsid w:val="00CA3A79"/>
    <w:rsid w:val="00CA3E0F"/>
    <w:rsid w:val="00CA4483"/>
    <w:rsid w:val="00CA5B40"/>
    <w:rsid w:val="00CA6A9A"/>
    <w:rsid w:val="00CA6C71"/>
    <w:rsid w:val="00CA7136"/>
    <w:rsid w:val="00CA728E"/>
    <w:rsid w:val="00CA789F"/>
    <w:rsid w:val="00CA7B92"/>
    <w:rsid w:val="00CB0C45"/>
    <w:rsid w:val="00CB0C99"/>
    <w:rsid w:val="00CB1E93"/>
    <w:rsid w:val="00CB268D"/>
    <w:rsid w:val="00CB29B9"/>
    <w:rsid w:val="00CB2C5A"/>
    <w:rsid w:val="00CB2D25"/>
    <w:rsid w:val="00CB3D29"/>
    <w:rsid w:val="00CB4A5B"/>
    <w:rsid w:val="00CB5AA5"/>
    <w:rsid w:val="00CB5EC6"/>
    <w:rsid w:val="00CB783A"/>
    <w:rsid w:val="00CC036C"/>
    <w:rsid w:val="00CC0859"/>
    <w:rsid w:val="00CC0F9B"/>
    <w:rsid w:val="00CC1043"/>
    <w:rsid w:val="00CC1154"/>
    <w:rsid w:val="00CC143C"/>
    <w:rsid w:val="00CC24B9"/>
    <w:rsid w:val="00CC2566"/>
    <w:rsid w:val="00CC2F62"/>
    <w:rsid w:val="00CC30C4"/>
    <w:rsid w:val="00CC32CD"/>
    <w:rsid w:val="00CC368E"/>
    <w:rsid w:val="00CC3C24"/>
    <w:rsid w:val="00CC3E6F"/>
    <w:rsid w:val="00CC5867"/>
    <w:rsid w:val="00CC5F98"/>
    <w:rsid w:val="00CC63BD"/>
    <w:rsid w:val="00CC6E5C"/>
    <w:rsid w:val="00CD1178"/>
    <w:rsid w:val="00CD181B"/>
    <w:rsid w:val="00CD1B2E"/>
    <w:rsid w:val="00CD1E7A"/>
    <w:rsid w:val="00CD28B4"/>
    <w:rsid w:val="00CD3039"/>
    <w:rsid w:val="00CD33E0"/>
    <w:rsid w:val="00CD50F8"/>
    <w:rsid w:val="00CD5BC1"/>
    <w:rsid w:val="00CD5F2E"/>
    <w:rsid w:val="00CD67CD"/>
    <w:rsid w:val="00CD6F0D"/>
    <w:rsid w:val="00CD7081"/>
    <w:rsid w:val="00CD7BEB"/>
    <w:rsid w:val="00CD7F37"/>
    <w:rsid w:val="00CE00FF"/>
    <w:rsid w:val="00CE29DB"/>
    <w:rsid w:val="00CE2B34"/>
    <w:rsid w:val="00CE339E"/>
    <w:rsid w:val="00CE515B"/>
    <w:rsid w:val="00CE55A1"/>
    <w:rsid w:val="00CE56F5"/>
    <w:rsid w:val="00CE6ACE"/>
    <w:rsid w:val="00CE6B99"/>
    <w:rsid w:val="00CE7099"/>
    <w:rsid w:val="00CE70F0"/>
    <w:rsid w:val="00CE7218"/>
    <w:rsid w:val="00CF0CAA"/>
    <w:rsid w:val="00CF1072"/>
    <w:rsid w:val="00CF1DA8"/>
    <w:rsid w:val="00CF40A5"/>
    <w:rsid w:val="00CF40FC"/>
    <w:rsid w:val="00CF670C"/>
    <w:rsid w:val="00CF6B5B"/>
    <w:rsid w:val="00CF7A3A"/>
    <w:rsid w:val="00CF7F43"/>
    <w:rsid w:val="00D00DB8"/>
    <w:rsid w:val="00D00F7C"/>
    <w:rsid w:val="00D0122E"/>
    <w:rsid w:val="00D012D1"/>
    <w:rsid w:val="00D0136E"/>
    <w:rsid w:val="00D01BEA"/>
    <w:rsid w:val="00D0240E"/>
    <w:rsid w:val="00D04EA6"/>
    <w:rsid w:val="00D04F60"/>
    <w:rsid w:val="00D0512A"/>
    <w:rsid w:val="00D0615C"/>
    <w:rsid w:val="00D114E4"/>
    <w:rsid w:val="00D12787"/>
    <w:rsid w:val="00D12864"/>
    <w:rsid w:val="00D12F31"/>
    <w:rsid w:val="00D13B23"/>
    <w:rsid w:val="00D144EA"/>
    <w:rsid w:val="00D14B2B"/>
    <w:rsid w:val="00D15CB4"/>
    <w:rsid w:val="00D15D89"/>
    <w:rsid w:val="00D161E9"/>
    <w:rsid w:val="00D203E9"/>
    <w:rsid w:val="00D2057B"/>
    <w:rsid w:val="00D2099E"/>
    <w:rsid w:val="00D21B94"/>
    <w:rsid w:val="00D23702"/>
    <w:rsid w:val="00D239F5"/>
    <w:rsid w:val="00D24B4D"/>
    <w:rsid w:val="00D30B1B"/>
    <w:rsid w:val="00D318FB"/>
    <w:rsid w:val="00D31E5A"/>
    <w:rsid w:val="00D326C5"/>
    <w:rsid w:val="00D32AC0"/>
    <w:rsid w:val="00D32C9B"/>
    <w:rsid w:val="00D32EE2"/>
    <w:rsid w:val="00D33FEC"/>
    <w:rsid w:val="00D34534"/>
    <w:rsid w:val="00D356CE"/>
    <w:rsid w:val="00D35A18"/>
    <w:rsid w:val="00D35C95"/>
    <w:rsid w:val="00D364F4"/>
    <w:rsid w:val="00D3673C"/>
    <w:rsid w:val="00D3704A"/>
    <w:rsid w:val="00D4033B"/>
    <w:rsid w:val="00D40AC9"/>
    <w:rsid w:val="00D4113F"/>
    <w:rsid w:val="00D41F76"/>
    <w:rsid w:val="00D42A72"/>
    <w:rsid w:val="00D4302A"/>
    <w:rsid w:val="00D43597"/>
    <w:rsid w:val="00D4396A"/>
    <w:rsid w:val="00D449BB"/>
    <w:rsid w:val="00D44B60"/>
    <w:rsid w:val="00D45B97"/>
    <w:rsid w:val="00D46863"/>
    <w:rsid w:val="00D50473"/>
    <w:rsid w:val="00D510CB"/>
    <w:rsid w:val="00D51B69"/>
    <w:rsid w:val="00D52639"/>
    <w:rsid w:val="00D53049"/>
    <w:rsid w:val="00D5442B"/>
    <w:rsid w:val="00D550B8"/>
    <w:rsid w:val="00D553F3"/>
    <w:rsid w:val="00D5576F"/>
    <w:rsid w:val="00D5693A"/>
    <w:rsid w:val="00D56AC5"/>
    <w:rsid w:val="00D57535"/>
    <w:rsid w:val="00D57FF9"/>
    <w:rsid w:val="00D60338"/>
    <w:rsid w:val="00D60C2D"/>
    <w:rsid w:val="00D61287"/>
    <w:rsid w:val="00D62670"/>
    <w:rsid w:val="00D629FA"/>
    <w:rsid w:val="00D62FB4"/>
    <w:rsid w:val="00D635F4"/>
    <w:rsid w:val="00D646CF"/>
    <w:rsid w:val="00D651D9"/>
    <w:rsid w:val="00D65338"/>
    <w:rsid w:val="00D65CA9"/>
    <w:rsid w:val="00D66387"/>
    <w:rsid w:val="00D66F33"/>
    <w:rsid w:val="00D6792F"/>
    <w:rsid w:val="00D7077A"/>
    <w:rsid w:val="00D71316"/>
    <w:rsid w:val="00D71696"/>
    <w:rsid w:val="00D716B9"/>
    <w:rsid w:val="00D71C83"/>
    <w:rsid w:val="00D71D40"/>
    <w:rsid w:val="00D72589"/>
    <w:rsid w:val="00D72668"/>
    <w:rsid w:val="00D72B72"/>
    <w:rsid w:val="00D72CD1"/>
    <w:rsid w:val="00D73162"/>
    <w:rsid w:val="00D732C0"/>
    <w:rsid w:val="00D73543"/>
    <w:rsid w:val="00D7497D"/>
    <w:rsid w:val="00D749CB"/>
    <w:rsid w:val="00D74F44"/>
    <w:rsid w:val="00D7534E"/>
    <w:rsid w:val="00D755FE"/>
    <w:rsid w:val="00D758D4"/>
    <w:rsid w:val="00D76CCD"/>
    <w:rsid w:val="00D77788"/>
    <w:rsid w:val="00D800D9"/>
    <w:rsid w:val="00D80624"/>
    <w:rsid w:val="00D80FA2"/>
    <w:rsid w:val="00D811FA"/>
    <w:rsid w:val="00D825E6"/>
    <w:rsid w:val="00D82A5B"/>
    <w:rsid w:val="00D84150"/>
    <w:rsid w:val="00D84725"/>
    <w:rsid w:val="00D85156"/>
    <w:rsid w:val="00D852EF"/>
    <w:rsid w:val="00D85676"/>
    <w:rsid w:val="00D85EBA"/>
    <w:rsid w:val="00D86065"/>
    <w:rsid w:val="00D86DBD"/>
    <w:rsid w:val="00D86DCD"/>
    <w:rsid w:val="00D87670"/>
    <w:rsid w:val="00D90C46"/>
    <w:rsid w:val="00D90F03"/>
    <w:rsid w:val="00D91FCE"/>
    <w:rsid w:val="00D94136"/>
    <w:rsid w:val="00D943BE"/>
    <w:rsid w:val="00D94793"/>
    <w:rsid w:val="00D9484A"/>
    <w:rsid w:val="00D94B23"/>
    <w:rsid w:val="00D955EC"/>
    <w:rsid w:val="00D95DAF"/>
    <w:rsid w:val="00D96804"/>
    <w:rsid w:val="00D971F5"/>
    <w:rsid w:val="00D97898"/>
    <w:rsid w:val="00DA0429"/>
    <w:rsid w:val="00DA0452"/>
    <w:rsid w:val="00DA0A8E"/>
    <w:rsid w:val="00DA0B0C"/>
    <w:rsid w:val="00DA1101"/>
    <w:rsid w:val="00DA1315"/>
    <w:rsid w:val="00DA1328"/>
    <w:rsid w:val="00DA23B7"/>
    <w:rsid w:val="00DA2A13"/>
    <w:rsid w:val="00DA2E23"/>
    <w:rsid w:val="00DA2E38"/>
    <w:rsid w:val="00DA3649"/>
    <w:rsid w:val="00DA3F7F"/>
    <w:rsid w:val="00DA47C7"/>
    <w:rsid w:val="00DA5DB4"/>
    <w:rsid w:val="00DA66A3"/>
    <w:rsid w:val="00DA6734"/>
    <w:rsid w:val="00DA6FDB"/>
    <w:rsid w:val="00DA77E6"/>
    <w:rsid w:val="00DB089D"/>
    <w:rsid w:val="00DB0F80"/>
    <w:rsid w:val="00DB1F96"/>
    <w:rsid w:val="00DB2094"/>
    <w:rsid w:val="00DB2E0E"/>
    <w:rsid w:val="00DB2FAF"/>
    <w:rsid w:val="00DB6825"/>
    <w:rsid w:val="00DB7808"/>
    <w:rsid w:val="00DB78DB"/>
    <w:rsid w:val="00DC0395"/>
    <w:rsid w:val="00DC1A2A"/>
    <w:rsid w:val="00DC2D8D"/>
    <w:rsid w:val="00DC36DF"/>
    <w:rsid w:val="00DC3E86"/>
    <w:rsid w:val="00DC404C"/>
    <w:rsid w:val="00DC418B"/>
    <w:rsid w:val="00DC453D"/>
    <w:rsid w:val="00DC6400"/>
    <w:rsid w:val="00DC6D97"/>
    <w:rsid w:val="00DC7221"/>
    <w:rsid w:val="00DC7E4C"/>
    <w:rsid w:val="00DD1B90"/>
    <w:rsid w:val="00DD30FE"/>
    <w:rsid w:val="00DD3EA5"/>
    <w:rsid w:val="00DD3F6F"/>
    <w:rsid w:val="00DD4A87"/>
    <w:rsid w:val="00DD4AEB"/>
    <w:rsid w:val="00DD5180"/>
    <w:rsid w:val="00DD58AD"/>
    <w:rsid w:val="00DD5D4A"/>
    <w:rsid w:val="00DD7B34"/>
    <w:rsid w:val="00DE018E"/>
    <w:rsid w:val="00DE19BE"/>
    <w:rsid w:val="00DE1F3F"/>
    <w:rsid w:val="00DE262C"/>
    <w:rsid w:val="00DE2AAC"/>
    <w:rsid w:val="00DE2AB5"/>
    <w:rsid w:val="00DE3357"/>
    <w:rsid w:val="00DE353D"/>
    <w:rsid w:val="00DE4B3F"/>
    <w:rsid w:val="00DE5862"/>
    <w:rsid w:val="00DE587F"/>
    <w:rsid w:val="00DE58A6"/>
    <w:rsid w:val="00DE5928"/>
    <w:rsid w:val="00DE5F3D"/>
    <w:rsid w:val="00DE6019"/>
    <w:rsid w:val="00DE66E5"/>
    <w:rsid w:val="00DE6D68"/>
    <w:rsid w:val="00DE745F"/>
    <w:rsid w:val="00DE7630"/>
    <w:rsid w:val="00DF01B4"/>
    <w:rsid w:val="00DF0892"/>
    <w:rsid w:val="00DF0FB6"/>
    <w:rsid w:val="00DF1D7D"/>
    <w:rsid w:val="00DF38D0"/>
    <w:rsid w:val="00DF39CA"/>
    <w:rsid w:val="00DF3CA6"/>
    <w:rsid w:val="00DF42B3"/>
    <w:rsid w:val="00DF520F"/>
    <w:rsid w:val="00DF533A"/>
    <w:rsid w:val="00DF5407"/>
    <w:rsid w:val="00DF56C9"/>
    <w:rsid w:val="00DF6105"/>
    <w:rsid w:val="00DF6FCF"/>
    <w:rsid w:val="00DF71BA"/>
    <w:rsid w:val="00DF7CD3"/>
    <w:rsid w:val="00E001D8"/>
    <w:rsid w:val="00E00A4E"/>
    <w:rsid w:val="00E0269F"/>
    <w:rsid w:val="00E02D26"/>
    <w:rsid w:val="00E03764"/>
    <w:rsid w:val="00E03794"/>
    <w:rsid w:val="00E0382C"/>
    <w:rsid w:val="00E03AAE"/>
    <w:rsid w:val="00E03E33"/>
    <w:rsid w:val="00E0455E"/>
    <w:rsid w:val="00E04BFF"/>
    <w:rsid w:val="00E05528"/>
    <w:rsid w:val="00E05E5A"/>
    <w:rsid w:val="00E06195"/>
    <w:rsid w:val="00E061A0"/>
    <w:rsid w:val="00E0752C"/>
    <w:rsid w:val="00E07A2D"/>
    <w:rsid w:val="00E07F78"/>
    <w:rsid w:val="00E107A7"/>
    <w:rsid w:val="00E10FA9"/>
    <w:rsid w:val="00E13A66"/>
    <w:rsid w:val="00E13FD6"/>
    <w:rsid w:val="00E14CF5"/>
    <w:rsid w:val="00E15A92"/>
    <w:rsid w:val="00E16EA2"/>
    <w:rsid w:val="00E16F2B"/>
    <w:rsid w:val="00E172A4"/>
    <w:rsid w:val="00E17795"/>
    <w:rsid w:val="00E17C57"/>
    <w:rsid w:val="00E17F3E"/>
    <w:rsid w:val="00E2081C"/>
    <w:rsid w:val="00E21B11"/>
    <w:rsid w:val="00E222E2"/>
    <w:rsid w:val="00E22792"/>
    <w:rsid w:val="00E2290D"/>
    <w:rsid w:val="00E234DE"/>
    <w:rsid w:val="00E24221"/>
    <w:rsid w:val="00E264D4"/>
    <w:rsid w:val="00E27ACC"/>
    <w:rsid w:val="00E30F65"/>
    <w:rsid w:val="00E30FC7"/>
    <w:rsid w:val="00E31032"/>
    <w:rsid w:val="00E31850"/>
    <w:rsid w:val="00E31E80"/>
    <w:rsid w:val="00E3211F"/>
    <w:rsid w:val="00E32954"/>
    <w:rsid w:val="00E3311C"/>
    <w:rsid w:val="00E3377C"/>
    <w:rsid w:val="00E3386A"/>
    <w:rsid w:val="00E34169"/>
    <w:rsid w:val="00E3452C"/>
    <w:rsid w:val="00E34581"/>
    <w:rsid w:val="00E3547D"/>
    <w:rsid w:val="00E35486"/>
    <w:rsid w:val="00E3665B"/>
    <w:rsid w:val="00E3684B"/>
    <w:rsid w:val="00E36C88"/>
    <w:rsid w:val="00E37497"/>
    <w:rsid w:val="00E37B32"/>
    <w:rsid w:val="00E37E8D"/>
    <w:rsid w:val="00E403F1"/>
    <w:rsid w:val="00E40AFC"/>
    <w:rsid w:val="00E40E9E"/>
    <w:rsid w:val="00E41A26"/>
    <w:rsid w:val="00E42345"/>
    <w:rsid w:val="00E4245A"/>
    <w:rsid w:val="00E43889"/>
    <w:rsid w:val="00E43E75"/>
    <w:rsid w:val="00E44498"/>
    <w:rsid w:val="00E4619C"/>
    <w:rsid w:val="00E46935"/>
    <w:rsid w:val="00E46B10"/>
    <w:rsid w:val="00E47A88"/>
    <w:rsid w:val="00E50EFA"/>
    <w:rsid w:val="00E52E10"/>
    <w:rsid w:val="00E53E2F"/>
    <w:rsid w:val="00E53EF2"/>
    <w:rsid w:val="00E56406"/>
    <w:rsid w:val="00E56F28"/>
    <w:rsid w:val="00E5778D"/>
    <w:rsid w:val="00E57894"/>
    <w:rsid w:val="00E60534"/>
    <w:rsid w:val="00E6067D"/>
    <w:rsid w:val="00E610B4"/>
    <w:rsid w:val="00E6131E"/>
    <w:rsid w:val="00E61A61"/>
    <w:rsid w:val="00E61C0D"/>
    <w:rsid w:val="00E61E5A"/>
    <w:rsid w:val="00E61E61"/>
    <w:rsid w:val="00E62687"/>
    <w:rsid w:val="00E62BF2"/>
    <w:rsid w:val="00E63642"/>
    <w:rsid w:val="00E63D8E"/>
    <w:rsid w:val="00E63FA7"/>
    <w:rsid w:val="00E64160"/>
    <w:rsid w:val="00E65089"/>
    <w:rsid w:val="00E6561E"/>
    <w:rsid w:val="00E65FE5"/>
    <w:rsid w:val="00E660CF"/>
    <w:rsid w:val="00E66D22"/>
    <w:rsid w:val="00E6713D"/>
    <w:rsid w:val="00E679A9"/>
    <w:rsid w:val="00E70483"/>
    <w:rsid w:val="00E7048C"/>
    <w:rsid w:val="00E70CC3"/>
    <w:rsid w:val="00E71289"/>
    <w:rsid w:val="00E715A9"/>
    <w:rsid w:val="00E71FB0"/>
    <w:rsid w:val="00E725BB"/>
    <w:rsid w:val="00E72E21"/>
    <w:rsid w:val="00E73030"/>
    <w:rsid w:val="00E73324"/>
    <w:rsid w:val="00E7384A"/>
    <w:rsid w:val="00E73C0B"/>
    <w:rsid w:val="00E74BC6"/>
    <w:rsid w:val="00E74DA2"/>
    <w:rsid w:val="00E751D4"/>
    <w:rsid w:val="00E754C1"/>
    <w:rsid w:val="00E755E1"/>
    <w:rsid w:val="00E75698"/>
    <w:rsid w:val="00E761A5"/>
    <w:rsid w:val="00E76841"/>
    <w:rsid w:val="00E773C5"/>
    <w:rsid w:val="00E802EE"/>
    <w:rsid w:val="00E807EB"/>
    <w:rsid w:val="00E80B1F"/>
    <w:rsid w:val="00E818B3"/>
    <w:rsid w:val="00E81CAA"/>
    <w:rsid w:val="00E81D2D"/>
    <w:rsid w:val="00E81D89"/>
    <w:rsid w:val="00E81EF1"/>
    <w:rsid w:val="00E821F5"/>
    <w:rsid w:val="00E824A3"/>
    <w:rsid w:val="00E831DF"/>
    <w:rsid w:val="00E83BD0"/>
    <w:rsid w:val="00E84330"/>
    <w:rsid w:val="00E84DA2"/>
    <w:rsid w:val="00E8566E"/>
    <w:rsid w:val="00E85CD7"/>
    <w:rsid w:val="00E85D1B"/>
    <w:rsid w:val="00E85D20"/>
    <w:rsid w:val="00E85E3A"/>
    <w:rsid w:val="00E86D3B"/>
    <w:rsid w:val="00E872E9"/>
    <w:rsid w:val="00E87516"/>
    <w:rsid w:val="00E87980"/>
    <w:rsid w:val="00E87A3E"/>
    <w:rsid w:val="00E87E55"/>
    <w:rsid w:val="00E900DB"/>
    <w:rsid w:val="00E909FD"/>
    <w:rsid w:val="00E90F0E"/>
    <w:rsid w:val="00E916BB"/>
    <w:rsid w:val="00E91C99"/>
    <w:rsid w:val="00E920F2"/>
    <w:rsid w:val="00E92602"/>
    <w:rsid w:val="00E92BF6"/>
    <w:rsid w:val="00E93116"/>
    <w:rsid w:val="00E95DDB"/>
    <w:rsid w:val="00E95F41"/>
    <w:rsid w:val="00E95F56"/>
    <w:rsid w:val="00E966CA"/>
    <w:rsid w:val="00E9688D"/>
    <w:rsid w:val="00E97059"/>
    <w:rsid w:val="00E97EFD"/>
    <w:rsid w:val="00EA0B96"/>
    <w:rsid w:val="00EA0C8F"/>
    <w:rsid w:val="00EA0FF1"/>
    <w:rsid w:val="00EA1FC6"/>
    <w:rsid w:val="00EA2D2E"/>
    <w:rsid w:val="00EA34C1"/>
    <w:rsid w:val="00EA362D"/>
    <w:rsid w:val="00EA3D62"/>
    <w:rsid w:val="00EA4052"/>
    <w:rsid w:val="00EA4B02"/>
    <w:rsid w:val="00EA50DE"/>
    <w:rsid w:val="00EA5E44"/>
    <w:rsid w:val="00EA670A"/>
    <w:rsid w:val="00EA67DB"/>
    <w:rsid w:val="00EA7105"/>
    <w:rsid w:val="00EA76FC"/>
    <w:rsid w:val="00EB02B6"/>
    <w:rsid w:val="00EB04E1"/>
    <w:rsid w:val="00EB05A0"/>
    <w:rsid w:val="00EB0EF3"/>
    <w:rsid w:val="00EB1E30"/>
    <w:rsid w:val="00EB373F"/>
    <w:rsid w:val="00EB3F53"/>
    <w:rsid w:val="00EB437E"/>
    <w:rsid w:val="00EB4B33"/>
    <w:rsid w:val="00EB561B"/>
    <w:rsid w:val="00EB5D97"/>
    <w:rsid w:val="00EB6F49"/>
    <w:rsid w:val="00EC05D9"/>
    <w:rsid w:val="00EC07CA"/>
    <w:rsid w:val="00EC0EBF"/>
    <w:rsid w:val="00EC1194"/>
    <w:rsid w:val="00EC160A"/>
    <w:rsid w:val="00EC1CEB"/>
    <w:rsid w:val="00EC226E"/>
    <w:rsid w:val="00EC2E2C"/>
    <w:rsid w:val="00EC39A4"/>
    <w:rsid w:val="00EC39D8"/>
    <w:rsid w:val="00EC3BDA"/>
    <w:rsid w:val="00EC3E5E"/>
    <w:rsid w:val="00EC6EBE"/>
    <w:rsid w:val="00EC77C6"/>
    <w:rsid w:val="00EC7E54"/>
    <w:rsid w:val="00ED0415"/>
    <w:rsid w:val="00ED0C5E"/>
    <w:rsid w:val="00ED1AA4"/>
    <w:rsid w:val="00ED1D25"/>
    <w:rsid w:val="00ED2379"/>
    <w:rsid w:val="00ED2636"/>
    <w:rsid w:val="00ED2DCE"/>
    <w:rsid w:val="00ED34A2"/>
    <w:rsid w:val="00ED461F"/>
    <w:rsid w:val="00ED488E"/>
    <w:rsid w:val="00ED4970"/>
    <w:rsid w:val="00ED4B2D"/>
    <w:rsid w:val="00ED5BF2"/>
    <w:rsid w:val="00ED6808"/>
    <w:rsid w:val="00ED69AC"/>
    <w:rsid w:val="00ED7ECE"/>
    <w:rsid w:val="00EE195E"/>
    <w:rsid w:val="00EE214D"/>
    <w:rsid w:val="00EE2A2E"/>
    <w:rsid w:val="00EE2DC9"/>
    <w:rsid w:val="00EE3382"/>
    <w:rsid w:val="00EE4429"/>
    <w:rsid w:val="00EE4A23"/>
    <w:rsid w:val="00EE69EB"/>
    <w:rsid w:val="00EE6A4D"/>
    <w:rsid w:val="00EE7023"/>
    <w:rsid w:val="00EE73C9"/>
    <w:rsid w:val="00EE7706"/>
    <w:rsid w:val="00EF23B4"/>
    <w:rsid w:val="00EF246F"/>
    <w:rsid w:val="00EF3562"/>
    <w:rsid w:val="00EF3B08"/>
    <w:rsid w:val="00EF46B8"/>
    <w:rsid w:val="00EF490A"/>
    <w:rsid w:val="00EF4E31"/>
    <w:rsid w:val="00EF519C"/>
    <w:rsid w:val="00EF546D"/>
    <w:rsid w:val="00EF5BE1"/>
    <w:rsid w:val="00EF7760"/>
    <w:rsid w:val="00EF78D4"/>
    <w:rsid w:val="00EF7E0A"/>
    <w:rsid w:val="00F003FA"/>
    <w:rsid w:val="00F0047D"/>
    <w:rsid w:val="00F01248"/>
    <w:rsid w:val="00F01936"/>
    <w:rsid w:val="00F01FFA"/>
    <w:rsid w:val="00F0234D"/>
    <w:rsid w:val="00F027CA"/>
    <w:rsid w:val="00F02D70"/>
    <w:rsid w:val="00F0305C"/>
    <w:rsid w:val="00F03404"/>
    <w:rsid w:val="00F03CA9"/>
    <w:rsid w:val="00F03CCB"/>
    <w:rsid w:val="00F0402E"/>
    <w:rsid w:val="00F042C5"/>
    <w:rsid w:val="00F0456F"/>
    <w:rsid w:val="00F04739"/>
    <w:rsid w:val="00F050FB"/>
    <w:rsid w:val="00F06036"/>
    <w:rsid w:val="00F06199"/>
    <w:rsid w:val="00F06251"/>
    <w:rsid w:val="00F0692D"/>
    <w:rsid w:val="00F06D3B"/>
    <w:rsid w:val="00F071D0"/>
    <w:rsid w:val="00F07580"/>
    <w:rsid w:val="00F109E7"/>
    <w:rsid w:val="00F115F4"/>
    <w:rsid w:val="00F15E69"/>
    <w:rsid w:val="00F16020"/>
    <w:rsid w:val="00F16148"/>
    <w:rsid w:val="00F16C6F"/>
    <w:rsid w:val="00F17186"/>
    <w:rsid w:val="00F17197"/>
    <w:rsid w:val="00F203F2"/>
    <w:rsid w:val="00F21430"/>
    <w:rsid w:val="00F21CB4"/>
    <w:rsid w:val="00F22371"/>
    <w:rsid w:val="00F236F1"/>
    <w:rsid w:val="00F24DEB"/>
    <w:rsid w:val="00F25E4A"/>
    <w:rsid w:val="00F2605E"/>
    <w:rsid w:val="00F2607C"/>
    <w:rsid w:val="00F263DC"/>
    <w:rsid w:val="00F26FA8"/>
    <w:rsid w:val="00F278D8"/>
    <w:rsid w:val="00F27B4C"/>
    <w:rsid w:val="00F30192"/>
    <w:rsid w:val="00F30EC2"/>
    <w:rsid w:val="00F316CC"/>
    <w:rsid w:val="00F326BE"/>
    <w:rsid w:val="00F32B06"/>
    <w:rsid w:val="00F32E4A"/>
    <w:rsid w:val="00F34233"/>
    <w:rsid w:val="00F34507"/>
    <w:rsid w:val="00F34A23"/>
    <w:rsid w:val="00F369EF"/>
    <w:rsid w:val="00F36DFD"/>
    <w:rsid w:val="00F36FE9"/>
    <w:rsid w:val="00F37027"/>
    <w:rsid w:val="00F412F3"/>
    <w:rsid w:val="00F415AD"/>
    <w:rsid w:val="00F41AB6"/>
    <w:rsid w:val="00F41F4E"/>
    <w:rsid w:val="00F4293A"/>
    <w:rsid w:val="00F42B20"/>
    <w:rsid w:val="00F431FD"/>
    <w:rsid w:val="00F45081"/>
    <w:rsid w:val="00F46725"/>
    <w:rsid w:val="00F470C1"/>
    <w:rsid w:val="00F47151"/>
    <w:rsid w:val="00F47255"/>
    <w:rsid w:val="00F47A57"/>
    <w:rsid w:val="00F47A6F"/>
    <w:rsid w:val="00F47C6E"/>
    <w:rsid w:val="00F50408"/>
    <w:rsid w:val="00F505B0"/>
    <w:rsid w:val="00F515ED"/>
    <w:rsid w:val="00F51B80"/>
    <w:rsid w:val="00F51E87"/>
    <w:rsid w:val="00F53271"/>
    <w:rsid w:val="00F53BF9"/>
    <w:rsid w:val="00F543EB"/>
    <w:rsid w:val="00F54542"/>
    <w:rsid w:val="00F55427"/>
    <w:rsid w:val="00F55BB6"/>
    <w:rsid w:val="00F573BF"/>
    <w:rsid w:val="00F602F8"/>
    <w:rsid w:val="00F60405"/>
    <w:rsid w:val="00F60ACC"/>
    <w:rsid w:val="00F6119B"/>
    <w:rsid w:val="00F6250C"/>
    <w:rsid w:val="00F6318E"/>
    <w:rsid w:val="00F6436E"/>
    <w:rsid w:val="00F6449E"/>
    <w:rsid w:val="00F664DF"/>
    <w:rsid w:val="00F67365"/>
    <w:rsid w:val="00F70510"/>
    <w:rsid w:val="00F70542"/>
    <w:rsid w:val="00F713EA"/>
    <w:rsid w:val="00F721A0"/>
    <w:rsid w:val="00F7298D"/>
    <w:rsid w:val="00F72A05"/>
    <w:rsid w:val="00F732EC"/>
    <w:rsid w:val="00F73522"/>
    <w:rsid w:val="00F75667"/>
    <w:rsid w:val="00F7569A"/>
    <w:rsid w:val="00F75CBC"/>
    <w:rsid w:val="00F76DF4"/>
    <w:rsid w:val="00F774B8"/>
    <w:rsid w:val="00F77958"/>
    <w:rsid w:val="00F80731"/>
    <w:rsid w:val="00F80912"/>
    <w:rsid w:val="00F82B08"/>
    <w:rsid w:val="00F843D4"/>
    <w:rsid w:val="00F8566F"/>
    <w:rsid w:val="00F8613D"/>
    <w:rsid w:val="00F87E1E"/>
    <w:rsid w:val="00F902F3"/>
    <w:rsid w:val="00F90889"/>
    <w:rsid w:val="00F91136"/>
    <w:rsid w:val="00F92052"/>
    <w:rsid w:val="00F92154"/>
    <w:rsid w:val="00F92941"/>
    <w:rsid w:val="00F92E28"/>
    <w:rsid w:val="00F94730"/>
    <w:rsid w:val="00F94F8A"/>
    <w:rsid w:val="00F95E1B"/>
    <w:rsid w:val="00F9663E"/>
    <w:rsid w:val="00F973A3"/>
    <w:rsid w:val="00FA0278"/>
    <w:rsid w:val="00FA084C"/>
    <w:rsid w:val="00FA0DD8"/>
    <w:rsid w:val="00FA1433"/>
    <w:rsid w:val="00FA1CD5"/>
    <w:rsid w:val="00FA1D4C"/>
    <w:rsid w:val="00FA2192"/>
    <w:rsid w:val="00FA2513"/>
    <w:rsid w:val="00FA27FD"/>
    <w:rsid w:val="00FA2A24"/>
    <w:rsid w:val="00FA42D4"/>
    <w:rsid w:val="00FA501D"/>
    <w:rsid w:val="00FA5506"/>
    <w:rsid w:val="00FA595B"/>
    <w:rsid w:val="00FA5F09"/>
    <w:rsid w:val="00FA64F5"/>
    <w:rsid w:val="00FA789F"/>
    <w:rsid w:val="00FA7FAE"/>
    <w:rsid w:val="00FB1362"/>
    <w:rsid w:val="00FB1FB7"/>
    <w:rsid w:val="00FB233E"/>
    <w:rsid w:val="00FB24F5"/>
    <w:rsid w:val="00FB334D"/>
    <w:rsid w:val="00FB4C94"/>
    <w:rsid w:val="00FB69B7"/>
    <w:rsid w:val="00FB7151"/>
    <w:rsid w:val="00FB7456"/>
    <w:rsid w:val="00FC021C"/>
    <w:rsid w:val="00FC05D6"/>
    <w:rsid w:val="00FC0E0B"/>
    <w:rsid w:val="00FC0E90"/>
    <w:rsid w:val="00FC148A"/>
    <w:rsid w:val="00FC2520"/>
    <w:rsid w:val="00FC261C"/>
    <w:rsid w:val="00FC2A03"/>
    <w:rsid w:val="00FC3A1A"/>
    <w:rsid w:val="00FC44DD"/>
    <w:rsid w:val="00FC456A"/>
    <w:rsid w:val="00FC47E8"/>
    <w:rsid w:val="00FC4E5A"/>
    <w:rsid w:val="00FC4EC5"/>
    <w:rsid w:val="00FC5728"/>
    <w:rsid w:val="00FC5E30"/>
    <w:rsid w:val="00FC6608"/>
    <w:rsid w:val="00FC71BA"/>
    <w:rsid w:val="00FC7460"/>
    <w:rsid w:val="00FC7F40"/>
    <w:rsid w:val="00FD0CFD"/>
    <w:rsid w:val="00FD10E6"/>
    <w:rsid w:val="00FD2876"/>
    <w:rsid w:val="00FD346F"/>
    <w:rsid w:val="00FD42BB"/>
    <w:rsid w:val="00FD4323"/>
    <w:rsid w:val="00FD4E14"/>
    <w:rsid w:val="00FD5000"/>
    <w:rsid w:val="00FD6F9E"/>
    <w:rsid w:val="00FD7C80"/>
    <w:rsid w:val="00FD7FC5"/>
    <w:rsid w:val="00FE0665"/>
    <w:rsid w:val="00FE4698"/>
    <w:rsid w:val="00FE4A37"/>
    <w:rsid w:val="00FE4BA2"/>
    <w:rsid w:val="00FE5751"/>
    <w:rsid w:val="00FE5876"/>
    <w:rsid w:val="00FE7D31"/>
    <w:rsid w:val="00FF18A6"/>
    <w:rsid w:val="00FF1CEB"/>
    <w:rsid w:val="00FF1DFF"/>
    <w:rsid w:val="00FF2BEF"/>
    <w:rsid w:val="00FF2DD7"/>
    <w:rsid w:val="00FF3D36"/>
    <w:rsid w:val="00FF4265"/>
    <w:rsid w:val="00FF469D"/>
    <w:rsid w:val="00FF47D3"/>
    <w:rsid w:val="00FF48D6"/>
    <w:rsid w:val="00FF491F"/>
    <w:rsid w:val="00FF61C1"/>
    <w:rsid w:val="00FF6B64"/>
    <w:rsid w:val="00FF7420"/>
    <w:rsid w:val="00FF77C1"/>
    <w:rsid w:val="00FF7FD6"/>
    <w:rsid w:val="08E873D7"/>
    <w:rsid w:val="12477532"/>
    <w:rsid w:val="126158C5"/>
    <w:rsid w:val="16154275"/>
    <w:rsid w:val="2189A733"/>
    <w:rsid w:val="2377623C"/>
    <w:rsid w:val="27DE0106"/>
    <w:rsid w:val="29C2BA6A"/>
    <w:rsid w:val="3574BC8E"/>
    <w:rsid w:val="3584A5BA"/>
    <w:rsid w:val="3E54F939"/>
    <w:rsid w:val="447189AE"/>
    <w:rsid w:val="4A727CC7"/>
    <w:rsid w:val="556128B7"/>
    <w:rsid w:val="57EAEB7C"/>
    <w:rsid w:val="5B43DCF7"/>
    <w:rsid w:val="5CF9BB0D"/>
    <w:rsid w:val="61F1C735"/>
    <w:rsid w:val="645435B9"/>
    <w:rsid w:val="69ABBD99"/>
    <w:rsid w:val="7A35D824"/>
    <w:rsid w:val="7A4833FC"/>
    <w:rsid w:val="7D2A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BEB6C4"/>
  <w15:chartTrackingRefBased/>
  <w15:docId w15:val="{70EBBAAE-051D-42A7-ACA7-8B1C2C6A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1D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31CB"/>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6531CB"/>
  </w:style>
  <w:style w:type="paragraph" w:styleId="ListParagraph">
    <w:name w:val="List Paragraph"/>
    <w:basedOn w:val="Normal"/>
    <w:uiPriority w:val="34"/>
    <w:qFormat/>
    <w:rsid w:val="00F36FE9"/>
    <w:pPr>
      <w:ind w:left="720"/>
    </w:pPr>
  </w:style>
  <w:style w:type="paragraph" w:styleId="Header">
    <w:name w:val="header"/>
    <w:basedOn w:val="Normal"/>
    <w:link w:val="HeaderChar"/>
    <w:rsid w:val="00E97EFD"/>
    <w:pPr>
      <w:tabs>
        <w:tab w:val="center" w:pos="4680"/>
        <w:tab w:val="right" w:pos="9360"/>
      </w:tabs>
    </w:pPr>
  </w:style>
  <w:style w:type="character" w:customStyle="1" w:styleId="HeaderChar">
    <w:name w:val="Header Char"/>
    <w:link w:val="Header"/>
    <w:rsid w:val="00E97EFD"/>
    <w:rPr>
      <w:sz w:val="24"/>
    </w:rPr>
  </w:style>
  <w:style w:type="paragraph" w:styleId="NormalWeb">
    <w:name w:val="Normal (Web)"/>
    <w:basedOn w:val="Normal"/>
    <w:uiPriority w:val="99"/>
    <w:rsid w:val="00484F2D"/>
    <w:pPr>
      <w:spacing w:before="100" w:beforeAutospacing="1" w:after="100" w:afterAutospacing="1"/>
    </w:pPr>
    <w:rPr>
      <w:szCs w:val="24"/>
    </w:rPr>
  </w:style>
  <w:style w:type="character" w:customStyle="1" w:styleId="FooterChar">
    <w:name w:val="Footer Char"/>
    <w:link w:val="Footer"/>
    <w:uiPriority w:val="99"/>
    <w:rsid w:val="0079185A"/>
    <w:rPr>
      <w:sz w:val="24"/>
    </w:rPr>
  </w:style>
  <w:style w:type="character" w:styleId="Hyperlink">
    <w:name w:val="Hyperlink"/>
    <w:rsid w:val="0051718C"/>
    <w:rPr>
      <w:color w:val="0000FF"/>
      <w:u w:val="single"/>
    </w:rPr>
  </w:style>
  <w:style w:type="paragraph" w:styleId="BalloonText">
    <w:name w:val="Balloon Text"/>
    <w:basedOn w:val="Normal"/>
    <w:link w:val="BalloonTextChar"/>
    <w:rsid w:val="00945420"/>
    <w:rPr>
      <w:rFonts w:ascii="Tahoma" w:hAnsi="Tahoma" w:cs="Tahoma"/>
      <w:sz w:val="16"/>
      <w:szCs w:val="16"/>
    </w:rPr>
  </w:style>
  <w:style w:type="character" w:customStyle="1" w:styleId="BalloonTextChar">
    <w:name w:val="Balloon Text Char"/>
    <w:link w:val="BalloonText"/>
    <w:rsid w:val="00945420"/>
    <w:rPr>
      <w:rFonts w:ascii="Tahoma" w:hAnsi="Tahoma" w:cs="Tahoma"/>
      <w:sz w:val="16"/>
      <w:szCs w:val="16"/>
    </w:rPr>
  </w:style>
  <w:style w:type="paragraph" w:styleId="FootnoteText">
    <w:name w:val="footnote text"/>
    <w:basedOn w:val="Normal"/>
    <w:link w:val="FootnoteTextChar"/>
    <w:unhideWhenUsed/>
    <w:qFormat/>
    <w:rsid w:val="00BC7581"/>
    <w:rPr>
      <w:rFonts w:ascii="Calibri" w:eastAsia="Calibri" w:hAnsi="Calibri"/>
      <w:sz w:val="20"/>
    </w:rPr>
  </w:style>
  <w:style w:type="character" w:customStyle="1" w:styleId="FootnoteTextChar">
    <w:name w:val="Footnote Text Char"/>
    <w:link w:val="FootnoteText"/>
    <w:uiPriority w:val="99"/>
    <w:rsid w:val="00BC7581"/>
    <w:rPr>
      <w:rFonts w:ascii="Calibri" w:eastAsia="Calibri" w:hAnsi="Calibri"/>
    </w:rPr>
  </w:style>
  <w:style w:type="character" w:styleId="FootnoteReference">
    <w:name w:val="footnote reference"/>
    <w:unhideWhenUsed/>
    <w:qFormat/>
    <w:rsid w:val="00BC7581"/>
    <w:rPr>
      <w:vertAlign w:val="superscript"/>
    </w:rPr>
  </w:style>
  <w:style w:type="paragraph" w:styleId="CommentText">
    <w:name w:val="annotation text"/>
    <w:basedOn w:val="Normal"/>
    <w:link w:val="CommentTextChar"/>
    <w:uiPriority w:val="99"/>
    <w:unhideWhenUsed/>
    <w:rsid w:val="00160866"/>
    <w:pPr>
      <w:spacing w:after="200"/>
    </w:pPr>
    <w:rPr>
      <w:rFonts w:eastAsia="Calibri"/>
      <w:sz w:val="20"/>
    </w:rPr>
  </w:style>
  <w:style w:type="character" w:customStyle="1" w:styleId="CommentTextChar">
    <w:name w:val="Comment Text Char"/>
    <w:link w:val="CommentText"/>
    <w:uiPriority w:val="99"/>
    <w:rsid w:val="00160866"/>
    <w:rPr>
      <w:rFonts w:eastAsia="Calibri"/>
    </w:rPr>
  </w:style>
  <w:style w:type="character" w:styleId="UnresolvedMention">
    <w:name w:val="Unresolved Mention"/>
    <w:uiPriority w:val="99"/>
    <w:unhideWhenUsed/>
    <w:rsid w:val="001E763A"/>
    <w:rPr>
      <w:color w:val="808080"/>
      <w:shd w:val="clear" w:color="auto" w:fill="E6E6E6"/>
    </w:rPr>
  </w:style>
  <w:style w:type="character" w:styleId="CommentReference">
    <w:name w:val="annotation reference"/>
    <w:uiPriority w:val="99"/>
    <w:rsid w:val="00311FAA"/>
    <w:rPr>
      <w:sz w:val="16"/>
      <w:szCs w:val="16"/>
    </w:rPr>
  </w:style>
  <w:style w:type="paragraph" w:styleId="CommentSubject">
    <w:name w:val="annotation subject"/>
    <w:basedOn w:val="CommentText"/>
    <w:next w:val="CommentText"/>
    <w:link w:val="CommentSubjectChar"/>
    <w:rsid w:val="00311FAA"/>
    <w:pPr>
      <w:spacing w:after="0"/>
    </w:pPr>
    <w:rPr>
      <w:rFonts w:eastAsia="Times New Roman"/>
      <w:b/>
      <w:bCs/>
    </w:rPr>
  </w:style>
  <w:style w:type="character" w:customStyle="1" w:styleId="CommentSubjectChar">
    <w:name w:val="Comment Subject Char"/>
    <w:link w:val="CommentSubject"/>
    <w:rsid w:val="00311FAA"/>
    <w:rPr>
      <w:rFonts w:eastAsia="Calibri"/>
      <w:b/>
      <w:bCs/>
    </w:rPr>
  </w:style>
  <w:style w:type="character" w:customStyle="1" w:styleId="documentbody">
    <w:name w:val="documentbody"/>
    <w:rsid w:val="000500E1"/>
  </w:style>
  <w:style w:type="paragraph" w:styleId="BodyText">
    <w:name w:val="Body Text"/>
    <w:basedOn w:val="Normal"/>
    <w:link w:val="BodyTextChar"/>
    <w:rsid w:val="00251C5D"/>
    <w:pPr>
      <w:spacing w:after="120"/>
    </w:pPr>
  </w:style>
  <w:style w:type="character" w:customStyle="1" w:styleId="BodyTextChar">
    <w:name w:val="Body Text Char"/>
    <w:basedOn w:val="DefaultParagraphFont"/>
    <w:link w:val="BodyText"/>
    <w:rsid w:val="00251C5D"/>
    <w:rPr>
      <w:sz w:val="24"/>
    </w:rPr>
  </w:style>
  <w:style w:type="paragraph" w:styleId="Revision">
    <w:name w:val="Revision"/>
    <w:hidden/>
    <w:uiPriority w:val="99"/>
    <w:semiHidden/>
    <w:rsid w:val="00D80624"/>
    <w:rPr>
      <w:sz w:val="24"/>
    </w:rPr>
  </w:style>
  <w:style w:type="character" w:styleId="FollowedHyperlink">
    <w:name w:val="FollowedHyperlink"/>
    <w:basedOn w:val="DefaultParagraphFont"/>
    <w:rsid w:val="00BC47F0"/>
    <w:rPr>
      <w:color w:val="954F72" w:themeColor="followedHyperlink"/>
      <w:u w:val="single"/>
    </w:rPr>
  </w:style>
  <w:style w:type="table" w:styleId="TableGrid">
    <w:name w:val="Table Grid"/>
    <w:basedOn w:val="TableNormal"/>
    <w:uiPriority w:val="59"/>
    <w:rsid w:val="00A01D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C14F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Allen, Zach (FRA)</DisplayName>
        <AccountId>204</AccountId>
        <AccountType/>
      </UserInfo>
      <UserInfo>
        <DisplayName>Swafford, Joanne (FRA)</DisplayName>
        <AccountId>284</AccountId>
        <AccountType/>
      </UserInfo>
      <UserInfo>
        <DisplayName>Roberts, Brian (FRA)</DisplayName>
        <AccountId>36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E9760-0C6B-4460-953A-A1F0FEA1A895}">
  <ds:schemaRefs>
    <ds:schemaRef ds:uri="http://purl.org/dc/elements/1.1/"/>
    <ds:schemaRef ds:uri="55c7d747-dc5b-4f68-ad38-82fb59419ad8"/>
    <ds:schemaRef ds:uri="http://schemas.openxmlformats.org/package/2006/metadata/core-properties"/>
    <ds:schemaRef ds:uri="d66ae8a0-813c-4955-929f-5956edcdccbf"/>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519298-631C-4E51-A131-53844F626BEC}">
  <ds:schemaRefs>
    <ds:schemaRef ds:uri="http://schemas.openxmlformats.org/officeDocument/2006/bibliography"/>
  </ds:schemaRefs>
</ds:datastoreItem>
</file>

<file path=customXml/itemProps3.xml><?xml version="1.0" encoding="utf-8"?>
<ds:datastoreItem xmlns:ds="http://schemas.openxmlformats.org/officeDocument/2006/customXml" ds:itemID="{8972D269-1A61-4D51-8A43-CA2989743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F032D-965D-4C17-B48A-57ADA5EEC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2729</Words>
  <Characters>15832</Characters>
  <Application>Microsoft Office Word</Application>
  <DocSecurity>0</DocSecurity>
  <Lines>131</Lines>
  <Paragraphs>37</Paragraphs>
  <ScaleCrop>false</ScaleCrop>
  <Company>United States Department of Transportation</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Justification for SSP Final Rule (RIN 2130-AC73)</dc:title>
  <dc:creator>USDOT User</dc:creator>
  <cp:lastModifiedBy>Swafford, Joanne (FRA)</cp:lastModifiedBy>
  <cp:revision>5</cp:revision>
  <cp:lastPrinted>2020-03-04T18:01:00Z</cp:lastPrinted>
  <dcterms:created xsi:type="dcterms:W3CDTF">2023-09-13T18:24:00Z</dcterms:created>
  <dcterms:modified xsi:type="dcterms:W3CDTF">2023-09-15T15:58:00Z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