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B93F18" w:rsidP="00B93F18" w14:paraId="2FB7AD09" w14:textId="092B16AB">
      <w:pPr>
        <w:pStyle w:val="Title"/>
        <w:rPr>
          <w:b/>
          <w:szCs w:val="24"/>
        </w:rPr>
      </w:pPr>
      <w:r w:rsidRPr="00B93F18">
        <w:rPr>
          <w:b/>
          <w:szCs w:val="24"/>
        </w:rPr>
        <w:t>S</w:t>
      </w:r>
      <w:r w:rsidRPr="00B93F18" w:rsidR="00E63D16">
        <w:rPr>
          <w:b/>
          <w:szCs w:val="24"/>
        </w:rPr>
        <w:t>UPPORTING STATEMENT</w:t>
      </w:r>
      <w:r w:rsidRPr="00B93F18" w:rsidR="005032DC">
        <w:rPr>
          <w:b/>
          <w:szCs w:val="24"/>
        </w:rPr>
        <w:t xml:space="preserve"> </w:t>
      </w:r>
      <w:r w:rsidRPr="00B93F18" w:rsidR="008348D8">
        <w:rPr>
          <w:b/>
          <w:szCs w:val="24"/>
        </w:rPr>
        <w:t xml:space="preserve">PART </w:t>
      </w:r>
      <w:r w:rsidRPr="00B93F18" w:rsidR="005032DC">
        <w:rPr>
          <w:b/>
          <w:szCs w:val="24"/>
        </w:rPr>
        <w:t>A</w:t>
      </w:r>
      <w:r w:rsidRPr="00B93F18" w:rsidR="008348D8">
        <w:rPr>
          <w:b/>
          <w:szCs w:val="24"/>
        </w:rPr>
        <w:t xml:space="preserve"> </w:t>
      </w:r>
    </w:p>
    <w:p w:rsidR="00A83EC7" w:rsidRPr="00B93F18" w:rsidP="00B93F18" w14:paraId="53B3E453" w14:textId="0D8F1137">
      <w:pPr>
        <w:pStyle w:val="Title"/>
        <w:jc w:val="left"/>
        <w:rPr>
          <w:szCs w:val="24"/>
          <w:u w:val="none"/>
        </w:rPr>
      </w:pPr>
    </w:p>
    <w:p w:rsidR="00735632" w:rsidRPr="00B93F18" w:rsidP="00B93F18" w14:paraId="3878EF38" w14:textId="6CB97BE0">
      <w:pPr>
        <w:rPr>
          <w:rFonts w:ascii="Times New Roman" w:hAnsi="Times New Roman"/>
          <w:bCs/>
          <w:szCs w:val="24"/>
        </w:rPr>
      </w:pPr>
      <w:r w:rsidRPr="00B93F18">
        <w:rPr>
          <w:rFonts w:ascii="Times New Roman" w:hAnsi="Times New Roman"/>
          <w:b/>
          <w:szCs w:val="24"/>
        </w:rPr>
        <w:t>TITLE OF INFO</w:t>
      </w:r>
      <w:r w:rsidRPr="00B93F18">
        <w:rPr>
          <w:rFonts w:ascii="Times New Roman" w:hAnsi="Times New Roman"/>
          <w:b/>
          <w:szCs w:val="24"/>
        </w:rPr>
        <w:t>RM</w:t>
      </w:r>
      <w:r w:rsidRPr="00B93F18">
        <w:rPr>
          <w:rFonts w:ascii="Times New Roman" w:hAnsi="Times New Roman"/>
          <w:b/>
          <w:szCs w:val="24"/>
        </w:rPr>
        <w:t>ATION COLLECTION:</w:t>
      </w:r>
      <w:r w:rsidRPr="00B93F18" w:rsidR="0064380C">
        <w:rPr>
          <w:rFonts w:ascii="Times New Roman" w:hAnsi="Times New Roman"/>
          <w:b/>
          <w:szCs w:val="24"/>
        </w:rPr>
        <w:t xml:space="preserve"> </w:t>
      </w:r>
      <w:r w:rsidRPr="00B93F18" w:rsidR="00A36844">
        <w:rPr>
          <w:rFonts w:ascii="Times New Roman" w:hAnsi="Times New Roman"/>
          <w:bCs/>
          <w:szCs w:val="24"/>
        </w:rPr>
        <w:t>NASA Contractor and Subcontractor Compensation Plans</w:t>
      </w:r>
    </w:p>
    <w:p w:rsidR="00443291" w:rsidRPr="00B93F18" w:rsidP="00B93F18" w14:paraId="127E0B31" w14:textId="77777777">
      <w:pPr>
        <w:rPr>
          <w:rFonts w:ascii="Times New Roman" w:hAnsi="Times New Roman"/>
          <w:b/>
          <w:szCs w:val="24"/>
        </w:rPr>
      </w:pPr>
    </w:p>
    <w:p w:rsidR="00A72B30" w:rsidRPr="00B93F18" w:rsidP="00B93F18" w14:paraId="08801419" w14:textId="6FCC273D">
      <w:pPr>
        <w:rPr>
          <w:rFonts w:ascii="Times New Roman" w:hAnsi="Times New Roman"/>
          <w:bCs/>
          <w:szCs w:val="24"/>
        </w:rPr>
      </w:pPr>
      <w:r w:rsidRPr="00B93F18">
        <w:rPr>
          <w:rFonts w:ascii="Times New Roman" w:hAnsi="Times New Roman"/>
          <w:b/>
          <w:szCs w:val="24"/>
        </w:rPr>
        <w:t>TYPE OF INFO</w:t>
      </w:r>
      <w:r w:rsidRPr="00B93F18" w:rsidR="00341264">
        <w:rPr>
          <w:rFonts w:ascii="Times New Roman" w:hAnsi="Times New Roman"/>
          <w:b/>
          <w:szCs w:val="24"/>
        </w:rPr>
        <w:t>RM</w:t>
      </w:r>
      <w:r w:rsidRPr="00B93F18">
        <w:rPr>
          <w:rFonts w:ascii="Times New Roman" w:hAnsi="Times New Roman"/>
          <w:b/>
          <w:szCs w:val="24"/>
        </w:rPr>
        <w:t xml:space="preserve">ATION COLLECTION: </w:t>
      </w:r>
      <w:r w:rsidRPr="00B93F18" w:rsidR="00F00DB0">
        <w:rPr>
          <w:rFonts w:ascii="Times New Roman" w:hAnsi="Times New Roman"/>
          <w:bCs/>
          <w:szCs w:val="24"/>
        </w:rPr>
        <w:t>Reinstatement of Expired Information Collection</w:t>
      </w:r>
    </w:p>
    <w:p w:rsidR="0017761A" w:rsidRPr="00B93F18" w:rsidP="00B93F18" w14:paraId="348FA686" w14:textId="77777777">
      <w:pPr>
        <w:rPr>
          <w:rFonts w:ascii="Times New Roman" w:hAnsi="Times New Roman"/>
          <w:szCs w:val="24"/>
        </w:rPr>
      </w:pPr>
    </w:p>
    <w:p w:rsidR="008250DF" w:rsidRPr="00B93F18" w:rsidP="00B93F18" w14:paraId="05F4394D" w14:textId="77777777">
      <w:pPr>
        <w:rPr>
          <w:rFonts w:ascii="Times New Roman" w:hAnsi="Times New Roman"/>
          <w:b/>
          <w:szCs w:val="24"/>
        </w:rPr>
      </w:pPr>
      <w:r w:rsidRPr="00B93F18">
        <w:rPr>
          <w:rFonts w:ascii="Times New Roman" w:hAnsi="Times New Roman"/>
          <w:b/>
          <w:szCs w:val="24"/>
        </w:rPr>
        <w:t xml:space="preserve">A.  </w:t>
      </w:r>
      <w:r w:rsidRPr="00B93F18" w:rsidR="001B4872">
        <w:rPr>
          <w:rFonts w:ascii="Times New Roman" w:hAnsi="Times New Roman"/>
          <w:b/>
          <w:szCs w:val="24"/>
        </w:rPr>
        <w:t>JUSTIFICATION</w:t>
      </w:r>
    </w:p>
    <w:p w:rsidR="003F4B4D" w:rsidRPr="00B93F18" w:rsidP="00B93F18" w14:paraId="0546F18E" w14:textId="77777777">
      <w:pPr>
        <w:rPr>
          <w:rFonts w:ascii="Times New Roman" w:hAnsi="Times New Roman"/>
          <w:b/>
          <w:szCs w:val="24"/>
        </w:rPr>
      </w:pPr>
    </w:p>
    <w:p w:rsidR="0030480E" w:rsidRPr="00B93F18" w:rsidP="00B93F18" w14:paraId="3241A70E" w14:textId="77777777">
      <w:pPr>
        <w:pStyle w:val="ListParagraph"/>
        <w:numPr>
          <w:ilvl w:val="0"/>
          <w:numId w:val="19"/>
        </w:numPr>
        <w:tabs>
          <w:tab w:val="left" w:pos="-1440"/>
        </w:tabs>
        <w:rPr>
          <w:rFonts w:ascii="Times New Roman" w:hAnsi="Times New Roman"/>
          <w:b/>
          <w:szCs w:val="24"/>
        </w:rPr>
      </w:pPr>
      <w:r w:rsidRPr="00B93F18">
        <w:rPr>
          <w:rFonts w:ascii="Times New Roman" w:hAnsi="Times New Roman"/>
          <w:b/>
          <w:szCs w:val="24"/>
        </w:rPr>
        <w:t>E</w:t>
      </w:r>
      <w:r w:rsidRPr="00B93F18" w:rsidR="00CD285D">
        <w:rPr>
          <w:rFonts w:ascii="Times New Roman" w:hAnsi="Times New Roman"/>
          <w:b/>
          <w:szCs w:val="24"/>
        </w:rPr>
        <w:t xml:space="preserve">xplain the circumstances that make the collection of information necessary. </w:t>
      </w:r>
    </w:p>
    <w:p w:rsidR="00B741A2" w:rsidRPr="00B93F18" w:rsidP="00B93F18" w14:paraId="7B226B27" w14:textId="351C37BB">
      <w:pPr>
        <w:rPr>
          <w:rFonts w:ascii="Times New Roman" w:hAnsi="Times New Roman"/>
          <w:szCs w:val="24"/>
        </w:rPr>
      </w:pPr>
      <w:r w:rsidRPr="00B93F18">
        <w:rPr>
          <w:rFonts w:ascii="Times New Roman" w:hAnsi="Times New Roman"/>
          <w:szCs w:val="24"/>
        </w:rPr>
        <w:t xml:space="preserve">The </w:t>
      </w:r>
      <w:r w:rsidRPr="00B93F18" w:rsidR="00C25690">
        <w:rPr>
          <w:rFonts w:ascii="Times New Roman" w:hAnsi="Times New Roman"/>
          <w:szCs w:val="24"/>
        </w:rPr>
        <w:t xml:space="preserve">collection of </w:t>
      </w:r>
      <w:r w:rsidRPr="00B93F18">
        <w:rPr>
          <w:rFonts w:ascii="Times New Roman" w:hAnsi="Times New Roman"/>
          <w:szCs w:val="24"/>
        </w:rPr>
        <w:t>a c</w:t>
      </w:r>
      <w:r w:rsidRPr="00B93F18" w:rsidR="00C25690">
        <w:rPr>
          <w:rFonts w:ascii="Times New Roman" w:hAnsi="Times New Roman"/>
          <w:szCs w:val="24"/>
        </w:rPr>
        <w:t xml:space="preserve">ontractor and </w:t>
      </w:r>
      <w:r w:rsidRPr="00B93F18">
        <w:rPr>
          <w:rFonts w:ascii="Times New Roman" w:hAnsi="Times New Roman"/>
          <w:szCs w:val="24"/>
        </w:rPr>
        <w:t>s</w:t>
      </w:r>
      <w:r w:rsidRPr="00B93F18" w:rsidR="00C25690">
        <w:rPr>
          <w:rFonts w:ascii="Times New Roman" w:hAnsi="Times New Roman"/>
          <w:szCs w:val="24"/>
        </w:rPr>
        <w:t xml:space="preserve">ubcontractor compensation plan </w:t>
      </w:r>
      <w:r w:rsidRPr="00B93F18">
        <w:rPr>
          <w:rFonts w:ascii="Times New Roman" w:hAnsi="Times New Roman"/>
          <w:szCs w:val="24"/>
        </w:rPr>
        <w:t xml:space="preserve">is required </w:t>
      </w:r>
      <w:r w:rsidRPr="00B93F18" w:rsidR="00C25690">
        <w:rPr>
          <w:rFonts w:ascii="Times New Roman" w:hAnsi="Times New Roman"/>
          <w:szCs w:val="24"/>
        </w:rPr>
        <w:t xml:space="preserve"> to comply with Federal Acquisition Regulation (FAR)</w:t>
      </w:r>
      <w:r w:rsidRPr="00B93F18">
        <w:rPr>
          <w:rFonts w:ascii="Times New Roman" w:hAnsi="Times New Roman"/>
          <w:szCs w:val="24"/>
        </w:rPr>
        <w:t xml:space="preserve"> provision</w:t>
      </w:r>
      <w:r w:rsidRPr="00B93F18" w:rsidR="00C25690">
        <w:rPr>
          <w:rFonts w:ascii="Times New Roman" w:hAnsi="Times New Roman"/>
          <w:szCs w:val="24"/>
        </w:rPr>
        <w:t xml:space="preserve"> 52.222-46</w:t>
      </w:r>
      <w:r w:rsidRPr="00B93F18">
        <w:rPr>
          <w:rFonts w:ascii="Times New Roman" w:hAnsi="Times New Roman"/>
          <w:szCs w:val="24"/>
        </w:rPr>
        <w:t>,</w:t>
      </w:r>
      <w:r w:rsidRPr="00B93F18" w:rsidR="00C25690">
        <w:rPr>
          <w:rFonts w:ascii="Times New Roman" w:hAnsi="Times New Roman"/>
          <w:szCs w:val="24"/>
        </w:rPr>
        <w:t xml:space="preserve"> Evaluation of Compensation for Professional Employees</w:t>
      </w:r>
      <w:r w:rsidRPr="00B93F18">
        <w:rPr>
          <w:rFonts w:ascii="Times New Roman" w:hAnsi="Times New Roman"/>
          <w:szCs w:val="24"/>
        </w:rPr>
        <w:t>,</w:t>
      </w:r>
      <w:r w:rsidRPr="00B93F18" w:rsidR="00C25690">
        <w:rPr>
          <w:rFonts w:ascii="Times New Roman" w:hAnsi="Times New Roman"/>
          <w:szCs w:val="24"/>
        </w:rPr>
        <w:t xml:space="preserve"> as well as NASA FAR Supplement (NFS)</w:t>
      </w:r>
      <w:r w:rsidRPr="00B93F18">
        <w:rPr>
          <w:rFonts w:ascii="Times New Roman" w:hAnsi="Times New Roman"/>
          <w:szCs w:val="24"/>
        </w:rPr>
        <w:t xml:space="preserve"> provision</w:t>
      </w:r>
      <w:r w:rsidRPr="00B93F18" w:rsidR="00C25690">
        <w:rPr>
          <w:rFonts w:ascii="Times New Roman" w:hAnsi="Times New Roman"/>
          <w:szCs w:val="24"/>
        </w:rPr>
        <w:t xml:space="preserve"> 1852.231-71 Determination of Compensation Reasonableness. </w:t>
      </w:r>
    </w:p>
    <w:p w:rsidR="00C25690" w:rsidRPr="00B93F18" w:rsidP="00B93F18" w14:paraId="2454C41F" w14:textId="0993A90C">
      <w:pPr>
        <w:rPr>
          <w:rFonts w:ascii="Times New Roman" w:hAnsi="Times New Roman"/>
          <w:szCs w:val="24"/>
        </w:rPr>
      </w:pPr>
    </w:p>
    <w:p w:rsidR="00C25690" w:rsidRPr="00B93F18" w:rsidP="00B93F18" w14:paraId="5B941726" w14:textId="1692BEAD">
      <w:pPr>
        <w:rPr>
          <w:rFonts w:ascii="Times New Roman" w:hAnsi="Times New Roman"/>
          <w:szCs w:val="24"/>
        </w:rPr>
      </w:pPr>
      <w:r w:rsidRPr="00B93F18">
        <w:rPr>
          <w:rFonts w:ascii="Times New Roman" w:hAnsi="Times New Roman"/>
          <w:szCs w:val="24"/>
        </w:rPr>
        <w:t xml:space="preserve">In accordance with </w:t>
      </w:r>
      <w:r w:rsidRPr="00B93F18" w:rsidR="00A46DB6">
        <w:rPr>
          <w:rFonts w:ascii="Times New Roman" w:hAnsi="Times New Roman"/>
          <w:szCs w:val="24"/>
        </w:rPr>
        <w:t>FAR</w:t>
      </w:r>
      <w:r w:rsidRPr="00B93F18">
        <w:rPr>
          <w:rFonts w:ascii="Times New Roman" w:hAnsi="Times New Roman"/>
          <w:szCs w:val="24"/>
        </w:rPr>
        <w:t xml:space="preserve"> provision</w:t>
      </w:r>
      <w:r w:rsidRPr="00B93F18" w:rsidR="00A46DB6">
        <w:rPr>
          <w:rFonts w:ascii="Times New Roman" w:hAnsi="Times New Roman"/>
          <w:szCs w:val="24"/>
        </w:rPr>
        <w:t xml:space="preserve"> 52.222-46(a):</w:t>
      </w:r>
      <w:r w:rsidRPr="00B93F18">
        <w:rPr>
          <w:rFonts w:ascii="Times New Roman" w:hAnsi="Times New Roman"/>
          <w:szCs w:val="24"/>
        </w:rPr>
        <w:t xml:space="preserve"> </w:t>
      </w:r>
      <w:r w:rsidRPr="00B93F18">
        <w:rPr>
          <w:rFonts w:ascii="Times New Roman" w:hAnsi="Times New Roman"/>
          <w:szCs w:val="24"/>
        </w:rPr>
        <w:t>Recompetition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fairly compensated. As part of their proposals, offerors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offeror’s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rsidR="00A46DB6" w:rsidRPr="00B93F18" w:rsidP="00B93F18" w14:paraId="625EB1DE" w14:textId="65DA8C87">
      <w:pPr>
        <w:rPr>
          <w:rFonts w:ascii="Times New Roman" w:hAnsi="Times New Roman"/>
          <w:szCs w:val="24"/>
        </w:rPr>
      </w:pPr>
    </w:p>
    <w:p w:rsidR="00A46DB6" w:rsidRPr="00B93F18" w:rsidP="00B93F18" w14:paraId="5269B7FC" w14:textId="61BECCC3">
      <w:pPr>
        <w:rPr>
          <w:rFonts w:ascii="Times New Roman" w:hAnsi="Times New Roman"/>
          <w:szCs w:val="24"/>
        </w:rPr>
      </w:pPr>
      <w:r w:rsidRPr="00B93F18">
        <w:rPr>
          <w:rFonts w:ascii="Times New Roman" w:hAnsi="Times New Roman"/>
          <w:szCs w:val="24"/>
        </w:rPr>
        <w:t>When NFS provision</w:t>
      </w:r>
      <w:r w:rsidRPr="00B93F18">
        <w:rPr>
          <w:rFonts w:ascii="Times New Roman" w:hAnsi="Times New Roman"/>
          <w:szCs w:val="24"/>
        </w:rPr>
        <w:t xml:space="preserve"> 1852.231-71</w:t>
      </w:r>
      <w:r w:rsidRPr="00B93F18">
        <w:rPr>
          <w:rFonts w:ascii="Times New Roman" w:hAnsi="Times New Roman"/>
          <w:szCs w:val="24"/>
        </w:rPr>
        <w:t xml:space="preserve"> is included in a solicitation t</w:t>
      </w:r>
      <w:r w:rsidRPr="00B93F18">
        <w:rPr>
          <w:rFonts w:ascii="Times New Roman" w:hAnsi="Times New Roman"/>
          <w:szCs w:val="24"/>
        </w:rPr>
        <w:t>he proposal shall include a total compensation plan. This plan shall address all</w:t>
      </w:r>
      <w:r w:rsidRPr="00B93F18">
        <w:rPr>
          <w:rFonts w:ascii="Times New Roman" w:hAnsi="Times New Roman"/>
          <w:szCs w:val="24"/>
        </w:rPr>
        <w:t xml:space="preserve"> </w:t>
      </w:r>
      <w:r w:rsidRPr="00B93F18">
        <w:rPr>
          <w:rFonts w:ascii="Times New Roman" w:hAnsi="Times New Roman"/>
          <w:szCs w:val="24"/>
        </w:rPr>
        <w:t>proposed labor categories, including those personnel subject to union agreements, the Service</w:t>
      </w:r>
      <w:r w:rsidRPr="00B93F18">
        <w:rPr>
          <w:rFonts w:ascii="Times New Roman" w:hAnsi="Times New Roman"/>
          <w:szCs w:val="24"/>
        </w:rPr>
        <w:t xml:space="preserve"> </w:t>
      </w:r>
      <w:r w:rsidRPr="00B93F18">
        <w:rPr>
          <w:rFonts w:ascii="Times New Roman" w:hAnsi="Times New Roman"/>
          <w:szCs w:val="24"/>
        </w:rPr>
        <w:t xml:space="preserve">Contract Act, and those exempt from </w:t>
      </w:r>
      <w:r w:rsidRPr="00B93F18">
        <w:rPr>
          <w:rFonts w:ascii="Times New Roman" w:hAnsi="Times New Roman"/>
          <w:szCs w:val="24"/>
        </w:rPr>
        <w:t>both above</w:t>
      </w:r>
      <w:r w:rsidRPr="00B93F18">
        <w:rPr>
          <w:rFonts w:ascii="Times New Roman" w:hAnsi="Times New Roman"/>
          <w:szCs w:val="24"/>
        </w:rPr>
        <w:t xml:space="preserve">. The total compensation plan shall include the salaries/wages, fringe benefits and leave programs proposed for each of these categories of labor. The plan also shall include a discussion of the consistency of the plan among the categories of labor being proposed. Differences between benefits offered </w:t>
      </w:r>
      <w:r w:rsidRPr="00B93F18">
        <w:rPr>
          <w:rFonts w:ascii="Times New Roman" w:hAnsi="Times New Roman"/>
          <w:szCs w:val="24"/>
        </w:rPr>
        <w:t xml:space="preserve">to </w:t>
      </w:r>
      <w:r w:rsidRPr="00B93F18">
        <w:rPr>
          <w:rFonts w:ascii="Times New Roman" w:hAnsi="Times New Roman"/>
          <w:szCs w:val="24"/>
        </w:rPr>
        <w:t xml:space="preserve">professional and non-professional employees shall be highlighted. The requirements of this plan may be combined with that required by the </w:t>
      </w:r>
      <w:r w:rsidRPr="00B93F18">
        <w:rPr>
          <w:rFonts w:ascii="Times New Roman" w:hAnsi="Times New Roman"/>
          <w:szCs w:val="24"/>
        </w:rPr>
        <w:t xml:space="preserve">provision </w:t>
      </w:r>
      <w:r w:rsidRPr="00B93F18">
        <w:rPr>
          <w:rFonts w:ascii="Times New Roman" w:hAnsi="Times New Roman"/>
          <w:szCs w:val="24"/>
        </w:rPr>
        <w:t>at FAR 52.222-46, "Evaluation of Compensation for Professional Employees."</w:t>
      </w:r>
    </w:p>
    <w:p w:rsidR="00B66ECC" w:rsidRPr="00B93F18" w:rsidP="00B93F18" w14:paraId="3BA0BC99" w14:textId="77777777">
      <w:pPr>
        <w:rPr>
          <w:rFonts w:ascii="Times New Roman" w:hAnsi="Times New Roman"/>
          <w:szCs w:val="24"/>
        </w:rPr>
      </w:pPr>
    </w:p>
    <w:p w:rsidR="005B616E" w:rsidRPr="00B93F18" w:rsidP="00B93F18" w14:paraId="20701B24" w14:textId="2CFEA66A">
      <w:pPr>
        <w:pStyle w:val="ListParagraph"/>
        <w:numPr>
          <w:ilvl w:val="0"/>
          <w:numId w:val="19"/>
        </w:numPr>
        <w:tabs>
          <w:tab w:val="left" w:pos="-1440"/>
        </w:tabs>
        <w:rPr>
          <w:rFonts w:ascii="Times New Roman" w:hAnsi="Times New Roman"/>
          <w:b/>
          <w:szCs w:val="24"/>
        </w:rPr>
      </w:pPr>
      <w:r w:rsidRPr="00B93F18">
        <w:rPr>
          <w:rFonts w:ascii="Times New Roman" w:hAnsi="Times New Roman"/>
          <w:b/>
          <w:szCs w:val="24"/>
        </w:rPr>
        <w:t xml:space="preserve">Indicate how, by whom, and for what purpose the information is to be used. </w:t>
      </w:r>
    </w:p>
    <w:p w:rsidR="00A46DB6" w:rsidRPr="00B93F18" w:rsidP="00B93F18" w14:paraId="037E08D3" w14:textId="5E5634C8">
      <w:pPr>
        <w:rPr>
          <w:rFonts w:ascii="Times New Roman" w:hAnsi="Times New Roman"/>
          <w:iCs/>
          <w:szCs w:val="24"/>
        </w:rPr>
      </w:pPr>
      <w:r w:rsidRPr="00B93F18">
        <w:rPr>
          <w:rFonts w:ascii="Times New Roman" w:hAnsi="Times New Roman"/>
          <w:iCs/>
          <w:szCs w:val="24"/>
        </w:rPr>
        <w:t xml:space="preserve">The information </w:t>
      </w:r>
      <w:r w:rsidRPr="00B93F18" w:rsidR="00FB4806">
        <w:rPr>
          <w:rFonts w:ascii="Times New Roman" w:hAnsi="Times New Roman"/>
          <w:iCs/>
          <w:szCs w:val="24"/>
        </w:rPr>
        <w:t>collected is used to properly evaluate contractor proposals to ensure service contracts that meet the requirements for including FAR</w:t>
      </w:r>
      <w:r w:rsidRPr="00B93F18" w:rsidR="001F5EB8">
        <w:rPr>
          <w:rFonts w:ascii="Times New Roman" w:hAnsi="Times New Roman"/>
          <w:iCs/>
          <w:szCs w:val="24"/>
        </w:rPr>
        <w:t xml:space="preserve"> provision</w:t>
      </w:r>
      <w:r w:rsidRPr="00B93F18" w:rsidR="00FB4806">
        <w:rPr>
          <w:rFonts w:ascii="Times New Roman" w:hAnsi="Times New Roman"/>
          <w:iCs/>
          <w:szCs w:val="24"/>
        </w:rPr>
        <w:t xml:space="preserve"> 52.222-46 also include proper and fair compensation of professional employees as defined in 29 CFR 541.</w:t>
      </w:r>
    </w:p>
    <w:p w:rsidR="0030480E" w:rsidRPr="00B93F18" w:rsidP="00B93F18" w14:paraId="30F37EC6" w14:textId="77777777">
      <w:pPr>
        <w:pStyle w:val="ListParagraph"/>
        <w:tabs>
          <w:tab w:val="left" w:pos="-1440"/>
        </w:tabs>
        <w:ind w:left="660"/>
        <w:rPr>
          <w:rFonts w:ascii="Times New Roman" w:hAnsi="Times New Roman"/>
          <w:b/>
          <w:szCs w:val="24"/>
        </w:rPr>
      </w:pPr>
    </w:p>
    <w:p w:rsidR="00146766" w:rsidRPr="00B93F18" w:rsidP="00B93F18" w14:paraId="0F5F0787" w14:textId="4674424D">
      <w:pPr>
        <w:pStyle w:val="ListParagraph"/>
        <w:numPr>
          <w:ilvl w:val="0"/>
          <w:numId w:val="19"/>
        </w:numPr>
        <w:tabs>
          <w:tab w:val="left" w:pos="-1440"/>
        </w:tabs>
        <w:rPr>
          <w:rFonts w:ascii="Times New Roman" w:hAnsi="Times New Roman"/>
          <w:b/>
          <w:szCs w:val="24"/>
        </w:rPr>
      </w:pPr>
      <w:r w:rsidRPr="00B93F18">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30480E" w:rsidRPr="00B93F18" w:rsidP="00B93F18" w14:paraId="75205917" w14:textId="57758E30">
      <w:pPr>
        <w:tabs>
          <w:tab w:val="left" w:pos="-1440"/>
        </w:tabs>
        <w:rPr>
          <w:rFonts w:ascii="Times New Roman" w:hAnsi="Times New Roman"/>
          <w:bCs/>
          <w:szCs w:val="24"/>
        </w:rPr>
      </w:pPr>
      <w:r w:rsidRPr="00B93F18">
        <w:rPr>
          <w:rFonts w:ascii="Times New Roman" w:hAnsi="Times New Roman"/>
          <w:bCs/>
          <w:szCs w:val="24"/>
        </w:rPr>
        <w:t>The majority of the data is submitted via electronic means as part of a contractor proposal, although paper proposals may be accepted in some cases. The electronic format is usually in the form of Microsoft office products such as word and/or excel consistent with how other contractor proposals are normally submitted in response to Solicitations or Request for Proposals (RFPs).</w:t>
      </w:r>
    </w:p>
    <w:p w:rsidR="00B02ECD" w:rsidRPr="00B93F18" w:rsidP="00B93F18" w14:paraId="1017A4CB" w14:textId="77777777">
      <w:pPr>
        <w:tabs>
          <w:tab w:val="left" w:pos="-1440"/>
        </w:tabs>
        <w:rPr>
          <w:rFonts w:ascii="Times New Roman" w:hAnsi="Times New Roman"/>
          <w:b/>
          <w:i/>
          <w:szCs w:val="24"/>
        </w:rPr>
      </w:pPr>
    </w:p>
    <w:p w:rsidR="005B616E" w:rsidRPr="00B93F18" w:rsidP="00B93F18" w14:paraId="6972031E" w14:textId="413FEC19">
      <w:pPr>
        <w:pStyle w:val="ListParagraph"/>
        <w:numPr>
          <w:ilvl w:val="0"/>
          <w:numId w:val="19"/>
        </w:numPr>
        <w:tabs>
          <w:tab w:val="left" w:pos="-1440"/>
        </w:tabs>
        <w:rPr>
          <w:rFonts w:ascii="Times New Roman" w:hAnsi="Times New Roman"/>
          <w:b/>
          <w:szCs w:val="24"/>
        </w:rPr>
      </w:pPr>
      <w:r w:rsidRPr="00B93F18">
        <w:rPr>
          <w:rFonts w:ascii="Times New Roman" w:hAnsi="Times New Roman"/>
          <w:b/>
          <w:szCs w:val="24"/>
        </w:rPr>
        <w:t xml:space="preserve">Describe efforts to identify duplication. </w:t>
      </w:r>
    </w:p>
    <w:p w:rsidR="0030480E" w:rsidRPr="00B93F18" w:rsidP="00B93F18" w14:paraId="4C514DA7" w14:textId="5864AF09">
      <w:pPr>
        <w:tabs>
          <w:tab w:val="left" w:pos="-1440"/>
        </w:tabs>
        <w:rPr>
          <w:rFonts w:ascii="Times New Roman" w:hAnsi="Times New Roman"/>
          <w:bCs/>
          <w:szCs w:val="24"/>
        </w:rPr>
      </w:pPr>
      <w:r w:rsidRPr="00B93F18">
        <w:rPr>
          <w:rFonts w:ascii="Times New Roman" w:hAnsi="Times New Roman"/>
          <w:bCs/>
          <w:szCs w:val="24"/>
        </w:rPr>
        <w:t>There is no duplication of effort as the data submitted is compensation data specifically in support of their proposal in response to our RFP. Each RFP and proposal are for unique requirements and therefore the corresponding compensation data would be specific to the types of professional employees required to fulfill that specific RFP and its associated requirements.</w:t>
      </w:r>
    </w:p>
    <w:p w:rsidR="005B616E" w:rsidRPr="00B93F18" w:rsidP="00B93F18" w14:paraId="3A779258" w14:textId="77777777">
      <w:pPr>
        <w:rPr>
          <w:rFonts w:ascii="Times New Roman" w:hAnsi="Times New Roman"/>
          <w:b/>
          <w:i/>
          <w:szCs w:val="24"/>
        </w:rPr>
      </w:pPr>
    </w:p>
    <w:p w:rsidR="005B616E" w:rsidRPr="00B93F18" w:rsidP="00B93F18" w14:paraId="18361E00" w14:textId="0638DC8C">
      <w:pPr>
        <w:pStyle w:val="ListParagraph"/>
        <w:numPr>
          <w:ilvl w:val="0"/>
          <w:numId w:val="19"/>
        </w:numPr>
        <w:tabs>
          <w:tab w:val="left" w:pos="-1440"/>
        </w:tabs>
        <w:rPr>
          <w:rFonts w:ascii="Times New Roman" w:hAnsi="Times New Roman"/>
          <w:b/>
          <w:szCs w:val="24"/>
        </w:rPr>
      </w:pPr>
      <w:r w:rsidRPr="00B93F18">
        <w:rPr>
          <w:rFonts w:ascii="Times New Roman" w:hAnsi="Times New Roman"/>
          <w:b/>
          <w:szCs w:val="24"/>
        </w:rPr>
        <w:t>If the collection of information impacts small businesses or other small entities (Item 5 of the OMB Form 83-I), describe the methods used to minimize burden.</w:t>
      </w:r>
    </w:p>
    <w:p w:rsidR="008F7BF2" w:rsidRPr="00B93F18" w:rsidP="00B93F18" w14:paraId="4E7197A3" w14:textId="29AAD6F5">
      <w:pPr>
        <w:tabs>
          <w:tab w:val="left" w:pos="-1440"/>
        </w:tabs>
        <w:rPr>
          <w:rFonts w:ascii="Times New Roman" w:hAnsi="Times New Roman"/>
          <w:b/>
          <w:iCs/>
          <w:szCs w:val="24"/>
        </w:rPr>
      </w:pPr>
      <w:r w:rsidRPr="00B93F18">
        <w:rPr>
          <w:rFonts w:ascii="Times New Roman" w:hAnsi="Times New Roman"/>
          <w:iCs/>
          <w:szCs w:val="24"/>
        </w:rPr>
        <w:t>Collection of this information does not have a significant impact on small businesses</w:t>
      </w:r>
      <w:r w:rsidRPr="00B93F18" w:rsidR="00631D7F">
        <w:rPr>
          <w:rFonts w:ascii="Times New Roman" w:hAnsi="Times New Roman"/>
          <w:iCs/>
          <w:szCs w:val="24"/>
        </w:rPr>
        <w:t>.</w:t>
      </w:r>
    </w:p>
    <w:p w:rsidR="005B616E" w:rsidRPr="00B93F18" w:rsidP="00B93F18"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5B616E" w:rsidRPr="00B93F18" w:rsidP="00B93F18" w14:paraId="56DCF24B" w14:textId="77507F7E">
      <w:pPr>
        <w:pStyle w:val="ListParagraph"/>
        <w:numPr>
          <w:ilvl w:val="0"/>
          <w:numId w:val="19"/>
        </w:numPr>
        <w:tabs>
          <w:tab w:val="left" w:pos="-1440"/>
        </w:tabs>
        <w:rPr>
          <w:rFonts w:ascii="Times New Roman" w:hAnsi="Times New Roman"/>
          <w:b/>
          <w:szCs w:val="24"/>
        </w:rPr>
      </w:pPr>
      <w:r w:rsidRPr="00B93F18">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631D7F" w:rsidRPr="00B93F18" w:rsidP="00B93F18" w14:paraId="0CE8DC56" w14:textId="116E0444">
      <w:pPr>
        <w:tabs>
          <w:tab w:val="left" w:pos="-1440"/>
        </w:tabs>
        <w:rPr>
          <w:rFonts w:ascii="Times New Roman" w:hAnsi="Times New Roman"/>
          <w:b/>
          <w:iCs/>
          <w:szCs w:val="24"/>
        </w:rPr>
      </w:pPr>
      <w:r w:rsidRPr="00B93F18">
        <w:rPr>
          <w:rFonts w:ascii="Times New Roman" w:hAnsi="Times New Roman"/>
          <w:iCs/>
          <w:szCs w:val="24"/>
        </w:rPr>
        <w:t xml:space="preserve">If this information were not collected, NASA would be unable to comply with FAR </w:t>
      </w:r>
      <w:r w:rsidRPr="00B93F18" w:rsidR="001F5EB8">
        <w:rPr>
          <w:rFonts w:ascii="Times New Roman" w:hAnsi="Times New Roman"/>
          <w:iCs/>
          <w:szCs w:val="24"/>
        </w:rPr>
        <w:t xml:space="preserve">provision </w:t>
      </w:r>
      <w:r w:rsidRPr="00B93F18">
        <w:rPr>
          <w:rFonts w:ascii="Times New Roman" w:hAnsi="Times New Roman"/>
          <w:iCs/>
          <w:szCs w:val="24"/>
        </w:rPr>
        <w:t>52.222-46 and NFS</w:t>
      </w:r>
      <w:r w:rsidRPr="00B93F18" w:rsidR="001F5EB8">
        <w:rPr>
          <w:rFonts w:ascii="Times New Roman" w:hAnsi="Times New Roman"/>
          <w:iCs/>
          <w:szCs w:val="24"/>
        </w:rPr>
        <w:t xml:space="preserve"> provision</w:t>
      </w:r>
      <w:r w:rsidRPr="00B93F18">
        <w:rPr>
          <w:rFonts w:ascii="Times New Roman" w:hAnsi="Times New Roman"/>
          <w:iCs/>
          <w:szCs w:val="24"/>
        </w:rPr>
        <w:t xml:space="preserve"> 1852.231-71 and ultimately be unable to award contracts that contain service requirements with a meaningful number of professional employees.</w:t>
      </w:r>
    </w:p>
    <w:p w:rsidR="000D4593" w:rsidRPr="00B93F18" w:rsidP="00B93F18" w14:paraId="15731B2E" w14:textId="77777777">
      <w:pPr>
        <w:pStyle w:val="BodyText"/>
        <w:rPr>
          <w:rFonts w:ascii="Times New Roman" w:hAnsi="Times New Roman"/>
          <w:i w:val="0"/>
          <w:szCs w:val="24"/>
        </w:rPr>
      </w:pPr>
    </w:p>
    <w:p w:rsidR="008F7BF2" w:rsidRPr="00B93F18" w:rsidP="00B93F18" w14:paraId="181F5767" w14:textId="2F1ACBDF">
      <w:pPr>
        <w:pStyle w:val="ListParagraph"/>
        <w:numPr>
          <w:ilvl w:val="0"/>
          <w:numId w:val="19"/>
        </w:numPr>
        <w:tabs>
          <w:tab w:val="left" w:pos="-1440"/>
        </w:tabs>
        <w:rPr>
          <w:rFonts w:ascii="Times New Roman" w:hAnsi="Times New Roman"/>
          <w:b/>
          <w:szCs w:val="24"/>
        </w:rPr>
      </w:pPr>
      <w:r w:rsidRPr="00B93F18">
        <w:rPr>
          <w:rFonts w:ascii="Times New Roman" w:hAnsi="Times New Roman"/>
          <w:b/>
          <w:szCs w:val="24"/>
        </w:rPr>
        <w:t>Explain any special circumstances that would cause an information collection to be conducted in a</w:t>
      </w:r>
      <w:r w:rsidRPr="00B93F18" w:rsidR="00B61787">
        <w:rPr>
          <w:rFonts w:ascii="Times New Roman" w:hAnsi="Times New Roman"/>
          <w:b/>
          <w:szCs w:val="24"/>
        </w:rPr>
        <w:t>n exceptional</w:t>
      </w:r>
      <w:r w:rsidRPr="00B93F18">
        <w:rPr>
          <w:rFonts w:ascii="Times New Roman" w:hAnsi="Times New Roman"/>
          <w:b/>
          <w:szCs w:val="24"/>
        </w:rPr>
        <w:t xml:space="preserve"> manner: </w:t>
      </w:r>
    </w:p>
    <w:p w:rsidR="00631D7F" w:rsidRPr="00B93F18" w:rsidP="00B93F18" w14:paraId="0EDF4AE7" w14:textId="27493066">
      <w:pPr>
        <w:tabs>
          <w:tab w:val="left" w:pos="-1440"/>
        </w:tabs>
        <w:rPr>
          <w:rFonts w:ascii="Times New Roman" w:hAnsi="Times New Roman"/>
          <w:b/>
          <w:szCs w:val="24"/>
        </w:rPr>
      </w:pPr>
      <w:r w:rsidRPr="00B93F18">
        <w:rPr>
          <w:rFonts w:ascii="Times New Roman" w:hAnsi="Times New Roman"/>
          <w:szCs w:val="24"/>
        </w:rPr>
        <w:t xml:space="preserve">All answers are “No”.  There are no special circumstances.  </w:t>
      </w:r>
    </w:p>
    <w:p w:rsidR="000A05C7" w:rsidRPr="00B93F18" w:rsidP="00B93F18" w14:paraId="11A39F0A" w14:textId="77777777">
      <w:pPr>
        <w:pStyle w:val="ListParagraph"/>
        <w:tabs>
          <w:tab w:val="left" w:pos="-1440"/>
        </w:tabs>
        <w:ind w:left="660"/>
        <w:rPr>
          <w:rFonts w:ascii="Times New Roman" w:hAnsi="Times New Roman"/>
          <w:b/>
          <w:szCs w:val="24"/>
        </w:rPr>
      </w:pPr>
    </w:p>
    <w:p w:rsidR="005B616E" w:rsidRPr="00B93F18" w:rsidP="00B93F18" w14:paraId="1D4D27DF" w14:textId="64E6D73F">
      <w:pPr>
        <w:pStyle w:val="ListParagraph"/>
        <w:numPr>
          <w:ilvl w:val="0"/>
          <w:numId w:val="19"/>
        </w:numPr>
        <w:ind w:left="720"/>
        <w:rPr>
          <w:rFonts w:ascii="Times New Roman" w:hAnsi="Times New Roman"/>
          <w:b/>
          <w:szCs w:val="24"/>
        </w:rPr>
      </w:pPr>
      <w:r w:rsidRPr="00B93F18">
        <w:rPr>
          <w:rFonts w:ascii="Times New Roman" w:hAnsi="Times New Roman"/>
          <w:b/>
          <w:szCs w:val="24"/>
        </w:rPr>
        <w:t>Provide the date and page number of publication in the Federal Register for the 60-day and 30-day FNRS, required by 5 CFR 1320.8(d), soliciting comments on the information collec</w:t>
      </w:r>
      <w:r w:rsidRPr="00B93F18" w:rsidR="005B1C19">
        <w:rPr>
          <w:rFonts w:ascii="Times New Roman" w:hAnsi="Times New Roman"/>
          <w:b/>
          <w:szCs w:val="24"/>
        </w:rPr>
        <w:t>tion prior to submission to OMB</w:t>
      </w:r>
      <w:r w:rsidRPr="00B93F18">
        <w:rPr>
          <w:rFonts w:ascii="Times New Roman" w:hAnsi="Times New Roman"/>
          <w:b/>
          <w:szCs w:val="24"/>
        </w:rPr>
        <w:t xml:space="preserve">.  </w:t>
      </w:r>
    </w:p>
    <w:p w:rsidR="00EF313C" w:rsidRPr="00B93F18" w:rsidP="00B93F18" w14:paraId="7A21D107" w14:textId="57E99DC9">
      <w:pPr>
        <w:pStyle w:val="Default"/>
        <w:rPr>
          <w:rFonts w:ascii="Times New Roman" w:hAnsi="Times New Roman" w:cs="Times New Roman"/>
          <w:bCs/>
          <w:color w:val="auto"/>
        </w:rPr>
      </w:pPr>
      <w:r w:rsidRPr="00B93F18">
        <w:rPr>
          <w:rFonts w:ascii="Times New Roman" w:hAnsi="Times New Roman" w:cs="Times New Roman"/>
          <w:bCs/>
          <w:color w:val="auto"/>
        </w:rPr>
        <w:t xml:space="preserve">60-day FRN: Federal Register Volume </w:t>
      </w:r>
      <w:r w:rsidRPr="00B93F18" w:rsidR="008855BA">
        <w:rPr>
          <w:rFonts w:ascii="Times New Roman" w:hAnsi="Times New Roman" w:cs="Times New Roman"/>
          <w:bCs/>
          <w:color w:val="auto"/>
        </w:rPr>
        <w:t>88 FR 21725</w:t>
      </w:r>
      <w:r w:rsidRPr="00B93F18">
        <w:rPr>
          <w:rFonts w:ascii="Times New Roman" w:hAnsi="Times New Roman" w:cs="Times New Roman"/>
          <w:bCs/>
          <w:color w:val="auto"/>
        </w:rPr>
        <w:t xml:space="preserve"> on </w:t>
      </w:r>
      <w:r w:rsidRPr="00B93F18" w:rsidR="008855BA">
        <w:rPr>
          <w:rFonts w:ascii="Times New Roman" w:hAnsi="Times New Roman" w:cs="Times New Roman"/>
          <w:bCs/>
        </w:rPr>
        <w:t>4</w:t>
      </w:r>
      <w:r w:rsidRPr="00B93F18">
        <w:rPr>
          <w:rFonts w:ascii="Times New Roman" w:hAnsi="Times New Roman" w:cs="Times New Roman"/>
          <w:bCs/>
        </w:rPr>
        <w:t>/</w:t>
      </w:r>
      <w:r w:rsidRPr="00B93F18" w:rsidR="008855BA">
        <w:rPr>
          <w:rFonts w:ascii="Times New Roman" w:hAnsi="Times New Roman" w:cs="Times New Roman"/>
          <w:bCs/>
        </w:rPr>
        <w:t>11</w:t>
      </w:r>
      <w:r w:rsidRPr="00B93F18">
        <w:rPr>
          <w:rFonts w:ascii="Times New Roman" w:hAnsi="Times New Roman" w:cs="Times New Roman"/>
          <w:bCs/>
        </w:rPr>
        <w:t>/</w:t>
      </w:r>
      <w:r w:rsidRPr="00B93F18" w:rsidR="008855BA">
        <w:rPr>
          <w:rFonts w:ascii="Times New Roman" w:hAnsi="Times New Roman" w:cs="Times New Roman"/>
          <w:bCs/>
        </w:rPr>
        <w:t>2023</w:t>
      </w:r>
      <w:r w:rsidRPr="00B93F18">
        <w:rPr>
          <w:rFonts w:ascii="Times New Roman" w:hAnsi="Times New Roman" w:cs="Times New Roman"/>
          <w:bCs/>
          <w:color w:val="auto"/>
        </w:rPr>
        <w:t>. No comments were received.</w:t>
      </w:r>
    </w:p>
    <w:p w:rsidR="00EF313C" w:rsidRPr="00B93F18" w:rsidP="00B93F18" w14:paraId="7E5CF94B" w14:textId="241F7A54">
      <w:pPr>
        <w:pStyle w:val="Default"/>
        <w:rPr>
          <w:rFonts w:ascii="Times New Roman" w:hAnsi="Times New Roman" w:cs="Times New Roman"/>
          <w:bCs/>
          <w:color w:val="auto"/>
        </w:rPr>
      </w:pPr>
      <w:r w:rsidRPr="00B93F18">
        <w:rPr>
          <w:rFonts w:ascii="Times New Roman" w:hAnsi="Times New Roman" w:cs="Times New Roman"/>
          <w:bCs/>
          <w:color w:val="auto"/>
        </w:rPr>
        <w:t xml:space="preserve">30-day FRN: Federal Register Volume </w:t>
      </w:r>
      <w:r w:rsidRPr="00B93F18" w:rsidR="008855BA">
        <w:rPr>
          <w:rFonts w:ascii="Times New Roman" w:hAnsi="Times New Roman" w:cs="Times New Roman"/>
          <w:bCs/>
          <w:color w:val="auto"/>
        </w:rPr>
        <w:t>88 FR 45247</w:t>
      </w:r>
      <w:r w:rsidRPr="00B93F18">
        <w:rPr>
          <w:rFonts w:ascii="Times New Roman" w:hAnsi="Times New Roman" w:cs="Times New Roman"/>
          <w:bCs/>
          <w:color w:val="auto"/>
        </w:rPr>
        <w:t xml:space="preserve"> on </w:t>
      </w:r>
      <w:r w:rsidRPr="00B93F18" w:rsidR="004E07FA">
        <w:rPr>
          <w:rFonts w:ascii="Times New Roman" w:hAnsi="Times New Roman" w:cs="Times New Roman"/>
          <w:bCs/>
          <w:color w:val="auto"/>
        </w:rPr>
        <w:t>7/14/2023</w:t>
      </w:r>
      <w:r w:rsidRPr="00B93F18">
        <w:rPr>
          <w:rFonts w:ascii="Times New Roman" w:hAnsi="Times New Roman" w:cs="Times New Roman"/>
          <w:bCs/>
          <w:color w:val="auto"/>
        </w:rPr>
        <w:t>.</w:t>
      </w:r>
    </w:p>
    <w:p w:rsidR="000A05C7" w:rsidRPr="00B93F18" w:rsidP="00B93F18" w14:paraId="5111D86A" w14:textId="77777777">
      <w:pPr>
        <w:rPr>
          <w:rFonts w:ascii="Times New Roman" w:hAnsi="Times New Roman"/>
          <w:b/>
          <w:szCs w:val="24"/>
        </w:rPr>
      </w:pPr>
    </w:p>
    <w:p w:rsidR="005B616E" w:rsidRPr="00B93F18" w:rsidP="00B93F18" w14:paraId="003E53EE" w14:textId="47FCB21B">
      <w:pPr>
        <w:pStyle w:val="ListParagraph"/>
        <w:numPr>
          <w:ilvl w:val="0"/>
          <w:numId w:val="19"/>
        </w:numPr>
        <w:tabs>
          <w:tab w:val="left" w:pos="-1440"/>
        </w:tabs>
        <w:rPr>
          <w:rFonts w:ascii="Times New Roman" w:hAnsi="Times New Roman"/>
          <w:b/>
          <w:szCs w:val="24"/>
        </w:rPr>
      </w:pPr>
      <w:r w:rsidRPr="00B93F18">
        <w:rPr>
          <w:rFonts w:ascii="Times New Roman" w:hAnsi="Times New Roman"/>
          <w:b/>
          <w:szCs w:val="24"/>
        </w:rPr>
        <w:t xml:space="preserve">Explain any decision to provide any payment or gift to respondents, other than remuneration of contractors or grantees.  </w:t>
      </w:r>
    </w:p>
    <w:p w:rsidR="00631D7F" w:rsidRPr="00B93F18" w:rsidP="00B93F18" w14:paraId="2C6E4E22" w14:textId="77777777">
      <w:pPr>
        <w:pStyle w:val="BodyTextIndent3"/>
        <w:ind w:left="0"/>
        <w:rPr>
          <w:rFonts w:ascii="Times New Roman" w:hAnsi="Times New Roman"/>
          <w:szCs w:val="24"/>
        </w:rPr>
      </w:pPr>
      <w:r w:rsidRPr="00B93F18">
        <w:rPr>
          <w:rFonts w:ascii="Times New Roman" w:hAnsi="Times New Roman"/>
          <w:i w:val="0"/>
          <w:szCs w:val="24"/>
        </w:rPr>
        <w:t>No payments or gifts are provided to respondents.</w:t>
      </w:r>
    </w:p>
    <w:p w:rsidR="00523999" w:rsidRPr="00B93F18" w:rsidP="00B93F18" w14:paraId="0E58CCFB" w14:textId="77777777">
      <w:pPr>
        <w:pStyle w:val="BodyTextIndent3"/>
        <w:rPr>
          <w:rFonts w:ascii="Times New Roman" w:hAnsi="Times New Roman"/>
          <w:szCs w:val="24"/>
        </w:rPr>
      </w:pPr>
    </w:p>
    <w:p w:rsidR="00E64757" w:rsidRPr="00B93F18" w:rsidP="00B93F18" w14:paraId="56C90585" w14:textId="77777777">
      <w:pPr>
        <w:pStyle w:val="ListParagraph"/>
        <w:numPr>
          <w:ilvl w:val="0"/>
          <w:numId w:val="19"/>
        </w:numPr>
        <w:tabs>
          <w:tab w:val="left" w:pos="-1440"/>
        </w:tabs>
        <w:rPr>
          <w:rFonts w:ascii="Times New Roman" w:hAnsi="Times New Roman"/>
          <w:b/>
          <w:szCs w:val="24"/>
        </w:rPr>
      </w:pPr>
      <w:r w:rsidRPr="00B93F18">
        <w:rPr>
          <w:rFonts w:ascii="Times New Roman" w:hAnsi="Times New Roman"/>
          <w:b/>
          <w:szCs w:val="24"/>
        </w:rPr>
        <w:t>Describe any assurance of confidentiality provided to respondents and the basis for the assurance in statute, regulation, or agency policy.</w:t>
      </w:r>
    </w:p>
    <w:p w:rsidR="00631D7F" w:rsidRPr="00B93F18" w:rsidP="00B93F18" w14:paraId="54B418FD" w14:textId="77777777">
      <w:pPr>
        <w:pStyle w:val="BodyTextIndent3"/>
        <w:ind w:left="0"/>
        <w:rPr>
          <w:rFonts w:ascii="Times New Roman" w:hAnsi="Times New Roman"/>
          <w:i w:val="0"/>
          <w:szCs w:val="24"/>
        </w:rPr>
      </w:pPr>
      <w:r w:rsidRPr="00B93F18">
        <w:rPr>
          <w:rFonts w:ascii="Times New Roman" w:hAnsi="Times New Roman"/>
          <w:i w:val="0"/>
          <w:szCs w:val="24"/>
        </w:rPr>
        <w:t>Information collected for this in addition to contractor proposals are protected from any unauthorized disclosure in accordance with FAR 3.104-4 Disclosure, protection, and marking of contractor bid or proposal information and source selection information.</w:t>
      </w:r>
    </w:p>
    <w:p w:rsidR="00631D7F" w:rsidRPr="00B93F18" w:rsidP="00B93F18" w14:paraId="61A98D5B" w14:textId="77777777">
      <w:pPr>
        <w:pStyle w:val="BodyText"/>
        <w:rPr>
          <w:rFonts w:ascii="Times New Roman" w:hAnsi="Times New Roman"/>
          <w:i w:val="0"/>
          <w:szCs w:val="24"/>
        </w:rPr>
      </w:pPr>
    </w:p>
    <w:p w:rsidR="006C68FB" w:rsidRPr="00B93F18" w:rsidP="00B93F18" w14:paraId="5C349014" w14:textId="6FC1557F">
      <w:pPr>
        <w:pStyle w:val="ListParagraph"/>
        <w:numPr>
          <w:ilvl w:val="0"/>
          <w:numId w:val="19"/>
        </w:numPr>
        <w:tabs>
          <w:tab w:val="left" w:pos="-1440"/>
        </w:tabs>
        <w:rPr>
          <w:rFonts w:ascii="Times New Roman" w:hAnsi="Times New Roman"/>
          <w:b/>
          <w:szCs w:val="24"/>
        </w:rPr>
      </w:pPr>
      <w:r w:rsidRPr="00B93F18">
        <w:rPr>
          <w:rFonts w:ascii="Times New Roman" w:hAnsi="Times New Roman"/>
          <w:b/>
          <w:szCs w:val="24"/>
        </w:rPr>
        <w:t>Provide additional justification for any questions of a sensitive nature, such as sexual behavior and attitudes, religious beliefs, and other matters that are commonly considered private.</w:t>
      </w:r>
    </w:p>
    <w:p w:rsidR="00EC5D04" w:rsidRPr="00B93F18" w:rsidP="00B93F18" w14:paraId="61D660E0" w14:textId="1F910DD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B93F18">
        <w:rPr>
          <w:rFonts w:ascii="Times New Roman" w:hAnsi="Times New Roman"/>
          <w:szCs w:val="24"/>
        </w:rPr>
        <w:t xml:space="preserve">Questions of a sensitive nature are not included in this information collection.  </w:t>
      </w:r>
    </w:p>
    <w:p w:rsidR="004A0E26" w:rsidRPr="00B93F18" w:rsidP="00B93F18" w14:paraId="27FF7F66" w14:textId="77777777">
      <w:pPr>
        <w:pStyle w:val="ListParagraph"/>
        <w:tabs>
          <w:tab w:val="left" w:pos="-1440"/>
        </w:tabs>
        <w:ind w:left="660"/>
        <w:rPr>
          <w:rFonts w:ascii="Times New Roman" w:hAnsi="Times New Roman"/>
          <w:i/>
          <w:szCs w:val="24"/>
        </w:rPr>
      </w:pPr>
    </w:p>
    <w:p w:rsidR="004A0E26" w:rsidRPr="00B93F18" w:rsidP="00B93F18"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93F18">
        <w:rPr>
          <w:rFonts w:ascii="Times New Roman" w:hAnsi="Times New Roman"/>
          <w:b/>
          <w:szCs w:val="24"/>
        </w:rPr>
        <w:t>Provide estimates of the hour burden of the collection of information.</w:t>
      </w:r>
    </w:p>
    <w:p w:rsidR="004A0E26" w:rsidRPr="00B93F18" w:rsidP="00B93F18" w14:paraId="756A63F7" w14:textId="77777777">
      <w:pPr>
        <w:pStyle w:val="ListParagraph"/>
        <w:tabs>
          <w:tab w:val="left" w:pos="540"/>
        </w:tabs>
        <w:ind w:left="660"/>
        <w:rPr>
          <w:rFonts w:ascii="Times New Roman" w:hAnsi="Times New Roman"/>
          <w:i/>
          <w:szCs w:val="24"/>
        </w:rPr>
      </w:pPr>
      <w:r w:rsidRPr="00B93F18">
        <w:rPr>
          <w:rFonts w:ascii="Times New Roman" w:hAnsi="Times New Roman"/>
          <w:i/>
          <w:szCs w:val="24"/>
        </w:rPr>
        <w:t>Provide estimates of the hour burden of the collection of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356"/>
        <w:gridCol w:w="2345"/>
        <w:gridCol w:w="2303"/>
      </w:tblGrid>
      <w:tr w14:paraId="08218E47" w14:textId="77777777" w:rsidTr="00DF052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6" w:type="dxa"/>
            <w:shd w:val="clear" w:color="auto" w:fill="auto"/>
          </w:tcPr>
          <w:p w:rsidR="004A0E26" w:rsidRPr="00B93F18" w:rsidP="00B93F18" w14:paraId="7E27FA20" w14:textId="77777777">
            <w:pPr>
              <w:autoSpaceDE w:val="0"/>
              <w:autoSpaceDN w:val="0"/>
              <w:adjustRightInd w:val="0"/>
              <w:rPr>
                <w:rFonts w:ascii="Times New Roman" w:hAnsi="Times New Roman"/>
                <w:szCs w:val="24"/>
              </w:rPr>
            </w:pPr>
            <w:r w:rsidRPr="00B93F18">
              <w:rPr>
                <w:rFonts w:ascii="Times New Roman" w:hAnsi="Times New Roman"/>
                <w:szCs w:val="24"/>
              </w:rPr>
              <w:t>RESPONDENT CATEGORY</w:t>
            </w:r>
          </w:p>
        </w:tc>
        <w:tc>
          <w:tcPr>
            <w:tcW w:w="2356" w:type="dxa"/>
            <w:shd w:val="clear" w:color="auto" w:fill="auto"/>
          </w:tcPr>
          <w:p w:rsidR="004A0E26" w:rsidRPr="00B93F18" w:rsidP="00B93F18" w14:paraId="5EB3A757" w14:textId="77777777">
            <w:pPr>
              <w:autoSpaceDE w:val="0"/>
              <w:autoSpaceDN w:val="0"/>
              <w:adjustRightInd w:val="0"/>
              <w:rPr>
                <w:rFonts w:ascii="Times New Roman" w:hAnsi="Times New Roman"/>
                <w:szCs w:val="24"/>
              </w:rPr>
            </w:pPr>
            <w:r w:rsidRPr="00B93F18">
              <w:rPr>
                <w:rFonts w:ascii="Times New Roman" w:hAnsi="Times New Roman"/>
                <w:szCs w:val="24"/>
              </w:rPr>
              <w:t>NUMBER OF RESPONDENTS</w:t>
            </w:r>
          </w:p>
        </w:tc>
        <w:tc>
          <w:tcPr>
            <w:tcW w:w="2345" w:type="dxa"/>
            <w:shd w:val="clear" w:color="auto" w:fill="auto"/>
          </w:tcPr>
          <w:p w:rsidR="004A0E26" w:rsidRPr="00B93F18" w:rsidP="00B93F18" w14:paraId="2D27AF6A" w14:textId="77777777">
            <w:pPr>
              <w:autoSpaceDE w:val="0"/>
              <w:autoSpaceDN w:val="0"/>
              <w:adjustRightInd w:val="0"/>
              <w:rPr>
                <w:rFonts w:ascii="Times New Roman" w:hAnsi="Times New Roman"/>
                <w:szCs w:val="24"/>
              </w:rPr>
            </w:pPr>
            <w:r w:rsidRPr="00B93F18">
              <w:rPr>
                <w:rFonts w:ascii="Times New Roman" w:hAnsi="Times New Roman"/>
                <w:szCs w:val="24"/>
              </w:rPr>
              <w:t>ESTIMATED COMPLETION TIME</w:t>
            </w:r>
          </w:p>
        </w:tc>
        <w:tc>
          <w:tcPr>
            <w:tcW w:w="2303" w:type="dxa"/>
            <w:shd w:val="clear" w:color="auto" w:fill="auto"/>
          </w:tcPr>
          <w:p w:rsidR="004A0E26" w:rsidRPr="00B93F18" w:rsidP="00B93F18" w14:paraId="6681442E" w14:textId="77777777">
            <w:pPr>
              <w:autoSpaceDE w:val="0"/>
              <w:autoSpaceDN w:val="0"/>
              <w:adjustRightInd w:val="0"/>
              <w:rPr>
                <w:rFonts w:ascii="Times New Roman" w:hAnsi="Times New Roman"/>
                <w:szCs w:val="24"/>
              </w:rPr>
            </w:pPr>
            <w:r w:rsidRPr="00B93F18">
              <w:rPr>
                <w:rFonts w:ascii="Times New Roman" w:hAnsi="Times New Roman"/>
                <w:szCs w:val="24"/>
              </w:rPr>
              <w:t>ANNUAL BURDEN</w:t>
            </w:r>
          </w:p>
        </w:tc>
      </w:tr>
      <w:tr w14:paraId="41154100" w14:textId="77777777" w:rsidTr="00DF0524">
        <w:tblPrEx>
          <w:tblW w:w="0" w:type="auto"/>
          <w:tblLook w:val="04A0"/>
        </w:tblPrEx>
        <w:tc>
          <w:tcPr>
            <w:tcW w:w="2346" w:type="dxa"/>
            <w:shd w:val="clear" w:color="auto" w:fill="auto"/>
          </w:tcPr>
          <w:p w:rsidR="004A0E26" w:rsidRPr="00B93F18" w:rsidP="00B93F18" w14:paraId="0A5BED0C" w14:textId="67118E2D">
            <w:pPr>
              <w:autoSpaceDE w:val="0"/>
              <w:autoSpaceDN w:val="0"/>
              <w:adjustRightInd w:val="0"/>
              <w:rPr>
                <w:rFonts w:ascii="Times New Roman" w:hAnsi="Times New Roman"/>
                <w:szCs w:val="24"/>
              </w:rPr>
            </w:pPr>
            <w:r w:rsidRPr="00B93F18">
              <w:rPr>
                <w:rFonts w:ascii="Times New Roman" w:hAnsi="Times New Roman"/>
                <w:szCs w:val="24"/>
              </w:rPr>
              <w:t>Contractor Proposal Managers</w:t>
            </w:r>
          </w:p>
        </w:tc>
        <w:tc>
          <w:tcPr>
            <w:tcW w:w="2356" w:type="dxa"/>
            <w:shd w:val="clear" w:color="auto" w:fill="auto"/>
          </w:tcPr>
          <w:p w:rsidR="004A0E26" w:rsidRPr="00B93F18" w:rsidP="00B93F18" w14:paraId="03A1A221" w14:textId="43C9D449">
            <w:pPr>
              <w:autoSpaceDE w:val="0"/>
              <w:autoSpaceDN w:val="0"/>
              <w:adjustRightInd w:val="0"/>
              <w:rPr>
                <w:rFonts w:ascii="Times New Roman" w:hAnsi="Times New Roman"/>
                <w:szCs w:val="24"/>
              </w:rPr>
            </w:pPr>
            <w:r>
              <w:rPr>
                <w:rFonts w:ascii="Times New Roman" w:hAnsi="Times New Roman"/>
                <w:szCs w:val="24"/>
              </w:rPr>
              <w:t>371</w:t>
            </w:r>
          </w:p>
        </w:tc>
        <w:tc>
          <w:tcPr>
            <w:tcW w:w="2345" w:type="dxa"/>
            <w:shd w:val="clear" w:color="auto" w:fill="auto"/>
          </w:tcPr>
          <w:p w:rsidR="004A0E26" w:rsidRPr="00B93F18" w:rsidP="00B93F18" w14:paraId="6AD58B60" w14:textId="30E1DAF3">
            <w:pPr>
              <w:autoSpaceDE w:val="0"/>
              <w:autoSpaceDN w:val="0"/>
              <w:adjustRightInd w:val="0"/>
              <w:rPr>
                <w:rFonts w:ascii="Times New Roman" w:hAnsi="Times New Roman"/>
                <w:szCs w:val="24"/>
              </w:rPr>
            </w:pPr>
            <w:r w:rsidRPr="00B93F18">
              <w:rPr>
                <w:rFonts w:ascii="Times New Roman" w:hAnsi="Times New Roman"/>
                <w:szCs w:val="24"/>
              </w:rPr>
              <w:t>2 hours</w:t>
            </w:r>
          </w:p>
        </w:tc>
        <w:tc>
          <w:tcPr>
            <w:tcW w:w="2303" w:type="dxa"/>
            <w:shd w:val="clear" w:color="auto" w:fill="auto"/>
          </w:tcPr>
          <w:p w:rsidR="004A0E26" w:rsidRPr="00B93F18" w:rsidP="00B93F18" w14:paraId="1D50D558" w14:textId="0C17D3F6">
            <w:pPr>
              <w:autoSpaceDE w:val="0"/>
              <w:autoSpaceDN w:val="0"/>
              <w:adjustRightInd w:val="0"/>
              <w:rPr>
                <w:rFonts w:ascii="Times New Roman" w:hAnsi="Times New Roman"/>
                <w:szCs w:val="24"/>
              </w:rPr>
            </w:pPr>
            <w:r>
              <w:rPr>
                <w:rFonts w:ascii="Times New Roman" w:hAnsi="Times New Roman"/>
                <w:szCs w:val="24"/>
              </w:rPr>
              <w:t>742</w:t>
            </w:r>
            <w:r w:rsidRPr="00B93F18" w:rsidR="00501E7A">
              <w:rPr>
                <w:rFonts w:ascii="Times New Roman" w:hAnsi="Times New Roman"/>
                <w:szCs w:val="24"/>
              </w:rPr>
              <w:t xml:space="preserve"> hours</w:t>
            </w:r>
          </w:p>
        </w:tc>
      </w:tr>
      <w:tr w14:paraId="316C04D9" w14:textId="77777777" w:rsidTr="00DF0524">
        <w:tblPrEx>
          <w:tblW w:w="0" w:type="auto"/>
          <w:tblLook w:val="04A0"/>
        </w:tblPrEx>
        <w:tc>
          <w:tcPr>
            <w:tcW w:w="2346" w:type="dxa"/>
            <w:shd w:val="clear" w:color="auto" w:fill="auto"/>
          </w:tcPr>
          <w:p w:rsidR="004A0E26" w:rsidRPr="00B93F18" w:rsidP="00B93F18" w14:paraId="676B6108" w14:textId="77777777">
            <w:pPr>
              <w:autoSpaceDE w:val="0"/>
              <w:autoSpaceDN w:val="0"/>
              <w:adjustRightInd w:val="0"/>
              <w:rPr>
                <w:rFonts w:ascii="Times New Roman" w:hAnsi="Times New Roman"/>
                <w:szCs w:val="24"/>
              </w:rPr>
            </w:pPr>
          </w:p>
        </w:tc>
        <w:tc>
          <w:tcPr>
            <w:tcW w:w="2356" w:type="dxa"/>
            <w:shd w:val="clear" w:color="auto" w:fill="auto"/>
          </w:tcPr>
          <w:p w:rsidR="004A0E26" w:rsidRPr="00B93F18" w:rsidP="00B93F18" w14:paraId="1D766D6A" w14:textId="77777777">
            <w:pPr>
              <w:autoSpaceDE w:val="0"/>
              <w:autoSpaceDN w:val="0"/>
              <w:adjustRightInd w:val="0"/>
              <w:rPr>
                <w:rFonts w:ascii="Times New Roman" w:hAnsi="Times New Roman"/>
                <w:szCs w:val="24"/>
              </w:rPr>
            </w:pPr>
          </w:p>
        </w:tc>
        <w:tc>
          <w:tcPr>
            <w:tcW w:w="2345" w:type="dxa"/>
            <w:shd w:val="clear" w:color="auto" w:fill="auto"/>
          </w:tcPr>
          <w:p w:rsidR="004A0E26" w:rsidRPr="00B93F18" w:rsidP="00B93F18" w14:paraId="6350387F" w14:textId="77777777">
            <w:pPr>
              <w:autoSpaceDE w:val="0"/>
              <w:autoSpaceDN w:val="0"/>
              <w:adjustRightInd w:val="0"/>
              <w:rPr>
                <w:rFonts w:ascii="Times New Roman" w:hAnsi="Times New Roman"/>
                <w:szCs w:val="24"/>
              </w:rPr>
            </w:pPr>
          </w:p>
        </w:tc>
        <w:tc>
          <w:tcPr>
            <w:tcW w:w="2303" w:type="dxa"/>
            <w:shd w:val="clear" w:color="auto" w:fill="auto"/>
          </w:tcPr>
          <w:p w:rsidR="004A0E26" w:rsidRPr="00B93F18" w:rsidP="00B93F18" w14:paraId="17945ACC" w14:textId="77777777">
            <w:pPr>
              <w:autoSpaceDE w:val="0"/>
              <w:autoSpaceDN w:val="0"/>
              <w:adjustRightInd w:val="0"/>
              <w:rPr>
                <w:rFonts w:ascii="Times New Roman" w:hAnsi="Times New Roman"/>
                <w:szCs w:val="24"/>
              </w:rPr>
            </w:pPr>
          </w:p>
        </w:tc>
      </w:tr>
      <w:tr w14:paraId="54CA9550" w14:textId="77777777" w:rsidTr="00DF0524">
        <w:tblPrEx>
          <w:tblW w:w="0" w:type="auto"/>
          <w:tblLook w:val="04A0"/>
        </w:tblPrEx>
        <w:tc>
          <w:tcPr>
            <w:tcW w:w="2346" w:type="dxa"/>
            <w:shd w:val="clear" w:color="auto" w:fill="auto"/>
          </w:tcPr>
          <w:p w:rsidR="004A0E26" w:rsidRPr="00B93F18" w:rsidP="00B93F18" w14:paraId="1802D047" w14:textId="77777777">
            <w:pPr>
              <w:autoSpaceDE w:val="0"/>
              <w:autoSpaceDN w:val="0"/>
              <w:adjustRightInd w:val="0"/>
              <w:rPr>
                <w:rFonts w:ascii="Times New Roman" w:hAnsi="Times New Roman"/>
                <w:b/>
                <w:szCs w:val="24"/>
              </w:rPr>
            </w:pPr>
            <w:r w:rsidRPr="00B93F18">
              <w:rPr>
                <w:rFonts w:ascii="Times New Roman" w:hAnsi="Times New Roman"/>
                <w:b/>
                <w:szCs w:val="24"/>
              </w:rPr>
              <w:t>TOTAL</w:t>
            </w:r>
          </w:p>
        </w:tc>
        <w:tc>
          <w:tcPr>
            <w:tcW w:w="2356" w:type="dxa"/>
            <w:shd w:val="clear" w:color="auto" w:fill="auto"/>
          </w:tcPr>
          <w:p w:rsidR="004A0E26" w:rsidRPr="00B93F18" w:rsidP="00B93F18" w14:paraId="3EFCE64C" w14:textId="34E01961">
            <w:pPr>
              <w:autoSpaceDE w:val="0"/>
              <w:autoSpaceDN w:val="0"/>
              <w:adjustRightInd w:val="0"/>
              <w:rPr>
                <w:rFonts w:ascii="Times New Roman" w:hAnsi="Times New Roman"/>
                <w:b/>
                <w:szCs w:val="24"/>
              </w:rPr>
            </w:pPr>
            <w:r>
              <w:rPr>
                <w:rFonts w:ascii="Times New Roman" w:hAnsi="Times New Roman"/>
                <w:b/>
                <w:szCs w:val="24"/>
              </w:rPr>
              <w:t>371</w:t>
            </w:r>
          </w:p>
        </w:tc>
        <w:tc>
          <w:tcPr>
            <w:tcW w:w="2345" w:type="dxa"/>
            <w:shd w:val="clear" w:color="auto" w:fill="auto"/>
          </w:tcPr>
          <w:p w:rsidR="004A0E26" w:rsidRPr="00B93F18" w:rsidP="00B93F18" w14:paraId="071BB56C" w14:textId="092B45EF">
            <w:pPr>
              <w:autoSpaceDE w:val="0"/>
              <w:autoSpaceDN w:val="0"/>
              <w:adjustRightInd w:val="0"/>
              <w:rPr>
                <w:rFonts w:ascii="Times New Roman" w:hAnsi="Times New Roman"/>
                <w:b/>
                <w:szCs w:val="24"/>
              </w:rPr>
            </w:pPr>
            <w:r w:rsidRPr="00B93F18">
              <w:rPr>
                <w:rFonts w:ascii="Times New Roman" w:hAnsi="Times New Roman"/>
                <w:b/>
                <w:szCs w:val="24"/>
              </w:rPr>
              <w:t>2 hours per</w:t>
            </w:r>
          </w:p>
        </w:tc>
        <w:tc>
          <w:tcPr>
            <w:tcW w:w="2303" w:type="dxa"/>
            <w:shd w:val="clear" w:color="auto" w:fill="auto"/>
          </w:tcPr>
          <w:p w:rsidR="004A0E26" w:rsidRPr="00B93F18" w:rsidP="00B93F18" w14:paraId="4D0BB278" w14:textId="3DE2FD2B">
            <w:pPr>
              <w:autoSpaceDE w:val="0"/>
              <w:autoSpaceDN w:val="0"/>
              <w:adjustRightInd w:val="0"/>
              <w:rPr>
                <w:rFonts w:ascii="Times New Roman" w:hAnsi="Times New Roman"/>
                <w:b/>
                <w:szCs w:val="24"/>
              </w:rPr>
            </w:pPr>
            <w:r>
              <w:rPr>
                <w:rFonts w:ascii="Times New Roman" w:hAnsi="Times New Roman"/>
                <w:b/>
                <w:szCs w:val="24"/>
              </w:rPr>
              <w:t>742</w:t>
            </w:r>
            <w:r w:rsidRPr="00B93F18" w:rsidR="00501E7A">
              <w:rPr>
                <w:rFonts w:ascii="Times New Roman" w:hAnsi="Times New Roman"/>
                <w:b/>
                <w:szCs w:val="24"/>
              </w:rPr>
              <w:t xml:space="preserve"> hours total</w:t>
            </w:r>
          </w:p>
        </w:tc>
      </w:tr>
    </w:tbl>
    <w:p w:rsidR="004A0E26" w:rsidRPr="00B93F18" w:rsidP="00B93F18"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A0E26" w:rsidRPr="00B93F18" w:rsidP="00B93F18"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93F18">
        <w:rPr>
          <w:rFonts w:ascii="Times New Roman" w:hAnsi="Times New Roman"/>
          <w:b/>
          <w:szCs w:val="24"/>
        </w:rPr>
        <w:t>Provide an estimate of the total annual cost burden to respondents or record keepers resulting from the collection of information.</w:t>
      </w:r>
    </w:p>
    <w:tbl>
      <w:tblPr>
        <w:tblW w:w="8569" w:type="dxa"/>
        <w:tblLook w:val="04A0"/>
      </w:tblPr>
      <w:tblGrid>
        <w:gridCol w:w="2770"/>
        <w:gridCol w:w="1471"/>
        <w:gridCol w:w="1587"/>
        <w:gridCol w:w="2741"/>
      </w:tblGrid>
      <w:tr w14:paraId="0EF400A0" w14:textId="77777777" w:rsidTr="00501E7A">
        <w:tblPrEx>
          <w:tblW w:w="8569" w:type="dxa"/>
          <w:tblLook w:val="04A0"/>
        </w:tblPrEx>
        <w:trPr>
          <w:trHeight w:val="570"/>
        </w:trPr>
        <w:tc>
          <w:tcPr>
            <w:tcW w:w="27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1E7A" w:rsidRPr="00B93F18" w:rsidP="00B93F18" w14:paraId="744263FC" w14:textId="77777777">
            <w:pPr>
              <w:widowControl/>
              <w:rPr>
                <w:rFonts w:ascii="Times New Roman" w:hAnsi="Times New Roman"/>
                <w:snapToGrid/>
                <w:color w:val="000000"/>
                <w:szCs w:val="24"/>
              </w:rPr>
            </w:pPr>
            <w:r w:rsidRPr="00B93F18">
              <w:rPr>
                <w:rFonts w:ascii="Times New Roman" w:hAnsi="Times New Roman"/>
                <w:snapToGrid/>
                <w:color w:val="000000"/>
                <w:szCs w:val="24"/>
              </w:rPr>
              <w:t> </w:t>
            </w:r>
          </w:p>
        </w:tc>
        <w:tc>
          <w:tcPr>
            <w:tcW w:w="1471" w:type="dxa"/>
            <w:tcBorders>
              <w:top w:val="single" w:sz="8" w:space="0" w:color="auto"/>
              <w:left w:val="nil"/>
              <w:bottom w:val="single" w:sz="8" w:space="0" w:color="auto"/>
              <w:right w:val="single" w:sz="8" w:space="0" w:color="auto"/>
            </w:tcBorders>
            <w:shd w:val="clear" w:color="auto" w:fill="auto"/>
            <w:vAlign w:val="center"/>
            <w:hideMark/>
          </w:tcPr>
          <w:p w:rsidR="00501E7A" w:rsidRPr="00B93F18" w:rsidP="00B93F18" w14:paraId="32029F2D" w14:textId="77777777">
            <w:pPr>
              <w:widowControl/>
              <w:rPr>
                <w:rFonts w:ascii="Times New Roman" w:hAnsi="Times New Roman"/>
                <w:snapToGrid/>
                <w:color w:val="000000"/>
                <w:szCs w:val="24"/>
              </w:rPr>
            </w:pPr>
            <w:r w:rsidRPr="00B93F18">
              <w:rPr>
                <w:rFonts w:ascii="Times New Roman" w:hAnsi="Times New Roman"/>
                <w:snapToGrid/>
                <w:color w:val="000000"/>
                <w:szCs w:val="24"/>
              </w:rPr>
              <w:t>Burden hours</w:t>
            </w:r>
          </w:p>
        </w:tc>
        <w:tc>
          <w:tcPr>
            <w:tcW w:w="1587" w:type="dxa"/>
            <w:tcBorders>
              <w:top w:val="single" w:sz="8" w:space="0" w:color="auto"/>
              <w:left w:val="nil"/>
              <w:bottom w:val="single" w:sz="8" w:space="0" w:color="auto"/>
              <w:right w:val="single" w:sz="8" w:space="0" w:color="auto"/>
            </w:tcBorders>
            <w:shd w:val="clear" w:color="auto" w:fill="auto"/>
            <w:vAlign w:val="center"/>
            <w:hideMark/>
          </w:tcPr>
          <w:p w:rsidR="00501E7A" w:rsidRPr="00B93F18" w:rsidP="00B93F18" w14:paraId="29A15917" w14:textId="77777777">
            <w:pPr>
              <w:widowControl/>
              <w:rPr>
                <w:rFonts w:ascii="Times New Roman" w:hAnsi="Times New Roman"/>
                <w:snapToGrid/>
                <w:color w:val="000000"/>
                <w:szCs w:val="24"/>
              </w:rPr>
            </w:pPr>
            <w:r w:rsidRPr="00B93F18">
              <w:rPr>
                <w:rFonts w:ascii="Times New Roman" w:hAnsi="Times New Roman"/>
                <w:snapToGrid/>
                <w:color w:val="000000"/>
                <w:szCs w:val="24"/>
              </w:rPr>
              <w:t xml:space="preserve"> Hourly Rate </w:t>
            </w:r>
          </w:p>
        </w:tc>
        <w:tc>
          <w:tcPr>
            <w:tcW w:w="2741" w:type="dxa"/>
            <w:tcBorders>
              <w:top w:val="single" w:sz="8" w:space="0" w:color="auto"/>
              <w:left w:val="nil"/>
              <w:bottom w:val="single" w:sz="8" w:space="0" w:color="auto"/>
              <w:right w:val="single" w:sz="8" w:space="0" w:color="auto"/>
            </w:tcBorders>
            <w:shd w:val="clear" w:color="auto" w:fill="auto"/>
            <w:vAlign w:val="center"/>
            <w:hideMark/>
          </w:tcPr>
          <w:p w:rsidR="00501E7A" w:rsidRPr="00B93F18" w:rsidP="00B93F18" w14:paraId="2DE395BB" w14:textId="77777777">
            <w:pPr>
              <w:widowControl/>
              <w:rPr>
                <w:rFonts w:ascii="Times New Roman" w:hAnsi="Times New Roman"/>
                <w:snapToGrid/>
                <w:color w:val="000000"/>
                <w:szCs w:val="24"/>
              </w:rPr>
            </w:pPr>
            <w:r w:rsidRPr="00B93F18">
              <w:rPr>
                <w:rFonts w:ascii="Times New Roman" w:hAnsi="Times New Roman"/>
                <w:snapToGrid/>
                <w:color w:val="000000"/>
                <w:szCs w:val="24"/>
              </w:rPr>
              <w:t xml:space="preserve"> Total  </w:t>
            </w:r>
          </w:p>
        </w:tc>
      </w:tr>
      <w:tr w14:paraId="21998E80" w14:textId="77777777" w:rsidTr="00501E7A">
        <w:tblPrEx>
          <w:tblW w:w="8569" w:type="dxa"/>
          <w:tblLook w:val="04A0"/>
        </w:tblPrEx>
        <w:trPr>
          <w:trHeight w:val="570"/>
        </w:trPr>
        <w:tc>
          <w:tcPr>
            <w:tcW w:w="2770" w:type="dxa"/>
            <w:tcBorders>
              <w:top w:val="nil"/>
              <w:left w:val="single" w:sz="8" w:space="0" w:color="auto"/>
              <w:bottom w:val="single" w:sz="8" w:space="0" w:color="auto"/>
              <w:right w:val="single" w:sz="8" w:space="0" w:color="auto"/>
            </w:tcBorders>
            <w:shd w:val="clear" w:color="auto" w:fill="auto"/>
            <w:vAlign w:val="center"/>
            <w:hideMark/>
          </w:tcPr>
          <w:p w:rsidR="00501E7A" w:rsidRPr="00B93F18" w:rsidP="00B93F18" w14:paraId="41C8BDDC" w14:textId="77777777">
            <w:pPr>
              <w:widowControl/>
              <w:rPr>
                <w:rFonts w:ascii="Times New Roman" w:hAnsi="Times New Roman"/>
                <w:snapToGrid/>
                <w:color w:val="000000"/>
                <w:szCs w:val="24"/>
              </w:rPr>
            </w:pPr>
            <w:r w:rsidRPr="00B93F18">
              <w:rPr>
                <w:rFonts w:ascii="Times New Roman" w:hAnsi="Times New Roman"/>
                <w:snapToGrid/>
                <w:color w:val="000000"/>
                <w:szCs w:val="24"/>
              </w:rPr>
              <w:t>Contracting Officers</w:t>
            </w:r>
          </w:p>
        </w:tc>
        <w:tc>
          <w:tcPr>
            <w:tcW w:w="1471" w:type="dxa"/>
            <w:tcBorders>
              <w:top w:val="nil"/>
              <w:left w:val="nil"/>
              <w:bottom w:val="single" w:sz="8" w:space="0" w:color="auto"/>
              <w:right w:val="single" w:sz="8" w:space="0" w:color="auto"/>
            </w:tcBorders>
            <w:shd w:val="clear" w:color="auto" w:fill="auto"/>
            <w:vAlign w:val="center"/>
            <w:hideMark/>
          </w:tcPr>
          <w:p w:rsidR="00501E7A" w:rsidRPr="00B93F18" w:rsidP="00B93F18" w14:paraId="4D28828E" w14:textId="1761C1AE">
            <w:pPr>
              <w:widowControl/>
              <w:jc w:val="right"/>
              <w:rPr>
                <w:rFonts w:ascii="Times New Roman" w:hAnsi="Times New Roman"/>
                <w:snapToGrid/>
                <w:color w:val="000000"/>
                <w:szCs w:val="24"/>
              </w:rPr>
            </w:pPr>
            <w:r>
              <w:rPr>
                <w:rFonts w:ascii="Times New Roman" w:hAnsi="Times New Roman"/>
                <w:snapToGrid/>
                <w:color w:val="000000"/>
                <w:szCs w:val="24"/>
              </w:rPr>
              <w:t>742</w:t>
            </w:r>
          </w:p>
        </w:tc>
        <w:tc>
          <w:tcPr>
            <w:tcW w:w="1587" w:type="dxa"/>
            <w:tcBorders>
              <w:top w:val="nil"/>
              <w:left w:val="nil"/>
              <w:bottom w:val="single" w:sz="8" w:space="0" w:color="auto"/>
              <w:right w:val="single" w:sz="8" w:space="0" w:color="auto"/>
            </w:tcBorders>
            <w:shd w:val="clear" w:color="auto" w:fill="auto"/>
            <w:vAlign w:val="center"/>
            <w:hideMark/>
          </w:tcPr>
          <w:p w:rsidR="00501E7A" w:rsidRPr="00B93F18" w:rsidP="00B93F18" w14:paraId="26254F10" w14:textId="77777777">
            <w:pPr>
              <w:widowControl/>
              <w:rPr>
                <w:rFonts w:ascii="Times New Roman" w:hAnsi="Times New Roman"/>
                <w:snapToGrid/>
                <w:color w:val="000000"/>
                <w:szCs w:val="24"/>
              </w:rPr>
            </w:pPr>
            <w:r w:rsidRPr="00B93F18">
              <w:rPr>
                <w:rFonts w:ascii="Times New Roman" w:hAnsi="Times New Roman"/>
                <w:snapToGrid/>
                <w:color w:val="000000"/>
                <w:szCs w:val="24"/>
              </w:rPr>
              <w:t xml:space="preserve"> $    75.00 </w:t>
            </w:r>
          </w:p>
        </w:tc>
        <w:tc>
          <w:tcPr>
            <w:tcW w:w="2741" w:type="dxa"/>
            <w:tcBorders>
              <w:top w:val="nil"/>
              <w:left w:val="nil"/>
              <w:bottom w:val="single" w:sz="8" w:space="0" w:color="auto"/>
              <w:right w:val="single" w:sz="8" w:space="0" w:color="auto"/>
            </w:tcBorders>
            <w:shd w:val="clear" w:color="auto" w:fill="auto"/>
            <w:vAlign w:val="center"/>
            <w:hideMark/>
          </w:tcPr>
          <w:p w:rsidR="00501E7A" w:rsidRPr="00B93F18" w:rsidP="00B93F18" w14:paraId="0056EB9D" w14:textId="3C3E3029">
            <w:pPr>
              <w:widowControl/>
              <w:rPr>
                <w:rFonts w:ascii="Times New Roman" w:hAnsi="Times New Roman"/>
                <w:snapToGrid/>
                <w:color w:val="000000"/>
                <w:szCs w:val="24"/>
              </w:rPr>
            </w:pPr>
            <w:r w:rsidRPr="00B93F18">
              <w:rPr>
                <w:rFonts w:ascii="Times New Roman" w:hAnsi="Times New Roman"/>
                <w:snapToGrid/>
                <w:color w:val="000000"/>
                <w:szCs w:val="24"/>
              </w:rPr>
              <w:t xml:space="preserve"> $        </w:t>
            </w:r>
            <w:r w:rsidR="008B7589">
              <w:rPr>
                <w:rFonts w:ascii="Times New Roman" w:hAnsi="Times New Roman"/>
                <w:snapToGrid/>
                <w:color w:val="000000"/>
                <w:szCs w:val="24"/>
              </w:rPr>
              <w:t>55,650</w:t>
            </w:r>
            <w:r w:rsidRPr="00B93F18">
              <w:rPr>
                <w:rFonts w:ascii="Times New Roman" w:hAnsi="Times New Roman"/>
                <w:snapToGrid/>
                <w:color w:val="000000"/>
                <w:szCs w:val="24"/>
              </w:rPr>
              <w:t xml:space="preserve">.00 </w:t>
            </w:r>
          </w:p>
        </w:tc>
      </w:tr>
      <w:tr w14:paraId="45D902F7" w14:textId="77777777" w:rsidTr="00501E7A">
        <w:tblPrEx>
          <w:tblW w:w="8569" w:type="dxa"/>
          <w:tblLook w:val="04A0"/>
        </w:tblPrEx>
        <w:trPr>
          <w:trHeight w:val="570"/>
        </w:trPr>
        <w:tc>
          <w:tcPr>
            <w:tcW w:w="2770" w:type="dxa"/>
            <w:tcBorders>
              <w:top w:val="nil"/>
              <w:left w:val="single" w:sz="8" w:space="0" w:color="auto"/>
              <w:bottom w:val="single" w:sz="8" w:space="0" w:color="auto"/>
              <w:right w:val="single" w:sz="8" w:space="0" w:color="auto"/>
            </w:tcBorders>
            <w:shd w:val="clear" w:color="auto" w:fill="auto"/>
            <w:vAlign w:val="center"/>
            <w:hideMark/>
          </w:tcPr>
          <w:p w:rsidR="00501E7A" w:rsidRPr="00B93F18" w:rsidP="00B93F18" w14:paraId="1AFC7B47" w14:textId="77777777">
            <w:pPr>
              <w:widowControl/>
              <w:rPr>
                <w:rFonts w:ascii="Times New Roman" w:hAnsi="Times New Roman"/>
                <w:snapToGrid/>
                <w:color w:val="000000"/>
                <w:szCs w:val="24"/>
              </w:rPr>
            </w:pPr>
            <w:r w:rsidRPr="00B93F18">
              <w:rPr>
                <w:rFonts w:ascii="Times New Roman" w:hAnsi="Times New Roman"/>
                <w:snapToGrid/>
                <w:color w:val="000000"/>
                <w:szCs w:val="24"/>
              </w:rPr>
              <w:t>Contract Specialists</w:t>
            </w:r>
          </w:p>
        </w:tc>
        <w:tc>
          <w:tcPr>
            <w:tcW w:w="1471" w:type="dxa"/>
            <w:tcBorders>
              <w:top w:val="nil"/>
              <w:left w:val="nil"/>
              <w:bottom w:val="single" w:sz="8" w:space="0" w:color="auto"/>
              <w:right w:val="single" w:sz="8" w:space="0" w:color="auto"/>
            </w:tcBorders>
            <w:shd w:val="clear" w:color="auto" w:fill="auto"/>
            <w:vAlign w:val="center"/>
            <w:hideMark/>
          </w:tcPr>
          <w:p w:rsidR="00501E7A" w:rsidRPr="00B93F18" w:rsidP="00B93F18" w14:paraId="63120C30" w14:textId="59E82BDD">
            <w:pPr>
              <w:widowControl/>
              <w:jc w:val="right"/>
              <w:rPr>
                <w:rFonts w:ascii="Times New Roman" w:hAnsi="Times New Roman"/>
                <w:snapToGrid/>
                <w:color w:val="000000"/>
                <w:szCs w:val="24"/>
              </w:rPr>
            </w:pPr>
            <w:r>
              <w:rPr>
                <w:rFonts w:ascii="Times New Roman" w:hAnsi="Times New Roman"/>
                <w:snapToGrid/>
                <w:color w:val="000000"/>
                <w:szCs w:val="24"/>
              </w:rPr>
              <w:t>742</w:t>
            </w:r>
          </w:p>
        </w:tc>
        <w:tc>
          <w:tcPr>
            <w:tcW w:w="1587" w:type="dxa"/>
            <w:tcBorders>
              <w:top w:val="nil"/>
              <w:left w:val="nil"/>
              <w:bottom w:val="single" w:sz="8" w:space="0" w:color="auto"/>
              <w:right w:val="single" w:sz="8" w:space="0" w:color="auto"/>
            </w:tcBorders>
            <w:shd w:val="clear" w:color="auto" w:fill="auto"/>
            <w:vAlign w:val="center"/>
            <w:hideMark/>
          </w:tcPr>
          <w:p w:rsidR="00501E7A" w:rsidRPr="00B93F18" w:rsidP="00B93F18" w14:paraId="466A6C85" w14:textId="77777777">
            <w:pPr>
              <w:widowControl/>
              <w:rPr>
                <w:rFonts w:ascii="Times New Roman" w:hAnsi="Times New Roman"/>
                <w:snapToGrid/>
                <w:color w:val="000000"/>
                <w:szCs w:val="24"/>
              </w:rPr>
            </w:pPr>
            <w:r w:rsidRPr="00B93F18">
              <w:rPr>
                <w:rFonts w:ascii="Times New Roman" w:hAnsi="Times New Roman"/>
                <w:snapToGrid/>
                <w:color w:val="000000"/>
                <w:szCs w:val="24"/>
              </w:rPr>
              <w:t xml:space="preserve"> $    45.00 </w:t>
            </w:r>
          </w:p>
        </w:tc>
        <w:tc>
          <w:tcPr>
            <w:tcW w:w="2741" w:type="dxa"/>
            <w:tcBorders>
              <w:top w:val="nil"/>
              <w:left w:val="nil"/>
              <w:bottom w:val="single" w:sz="8" w:space="0" w:color="auto"/>
              <w:right w:val="single" w:sz="8" w:space="0" w:color="auto"/>
            </w:tcBorders>
            <w:shd w:val="clear" w:color="auto" w:fill="auto"/>
            <w:vAlign w:val="center"/>
            <w:hideMark/>
          </w:tcPr>
          <w:p w:rsidR="00501E7A" w:rsidRPr="00B93F18" w:rsidP="00B93F18" w14:paraId="7BD21769" w14:textId="338CC2AE">
            <w:pPr>
              <w:widowControl/>
              <w:rPr>
                <w:rFonts w:ascii="Times New Roman" w:hAnsi="Times New Roman"/>
                <w:snapToGrid/>
                <w:color w:val="000000"/>
                <w:szCs w:val="24"/>
              </w:rPr>
            </w:pPr>
            <w:r w:rsidRPr="00B93F18">
              <w:rPr>
                <w:rFonts w:ascii="Times New Roman" w:hAnsi="Times New Roman"/>
                <w:snapToGrid/>
                <w:color w:val="000000"/>
                <w:szCs w:val="24"/>
              </w:rPr>
              <w:t xml:space="preserve"> $        </w:t>
            </w:r>
            <w:r w:rsidR="005E696B">
              <w:rPr>
                <w:rFonts w:ascii="Times New Roman" w:hAnsi="Times New Roman"/>
                <w:snapToGrid/>
                <w:color w:val="000000"/>
                <w:szCs w:val="24"/>
              </w:rPr>
              <w:t>33,390</w:t>
            </w:r>
            <w:r w:rsidRPr="00B93F18">
              <w:rPr>
                <w:rFonts w:ascii="Times New Roman" w:hAnsi="Times New Roman"/>
                <w:snapToGrid/>
                <w:color w:val="000000"/>
                <w:szCs w:val="24"/>
              </w:rPr>
              <w:t xml:space="preserve">.00 </w:t>
            </w:r>
          </w:p>
        </w:tc>
      </w:tr>
      <w:tr w14:paraId="05F68F17" w14:textId="77777777" w:rsidTr="00501E7A">
        <w:tblPrEx>
          <w:tblW w:w="8569" w:type="dxa"/>
          <w:tblLook w:val="04A0"/>
        </w:tblPrEx>
        <w:trPr>
          <w:trHeight w:val="289"/>
        </w:trPr>
        <w:tc>
          <w:tcPr>
            <w:tcW w:w="2770" w:type="dxa"/>
            <w:tcBorders>
              <w:top w:val="nil"/>
              <w:left w:val="single" w:sz="8" w:space="0" w:color="auto"/>
              <w:bottom w:val="single" w:sz="8" w:space="0" w:color="auto"/>
              <w:right w:val="single" w:sz="8" w:space="0" w:color="auto"/>
            </w:tcBorders>
            <w:shd w:val="clear" w:color="auto" w:fill="auto"/>
            <w:vAlign w:val="center"/>
            <w:hideMark/>
          </w:tcPr>
          <w:p w:rsidR="00501E7A" w:rsidRPr="00B93F18" w:rsidP="00B93F18" w14:paraId="3153A642" w14:textId="77777777">
            <w:pPr>
              <w:widowControl/>
              <w:rPr>
                <w:rFonts w:ascii="Times New Roman" w:hAnsi="Times New Roman"/>
                <w:snapToGrid/>
                <w:color w:val="000000"/>
                <w:szCs w:val="24"/>
              </w:rPr>
            </w:pPr>
            <w:r w:rsidRPr="00B93F18">
              <w:rPr>
                <w:rFonts w:ascii="Times New Roman" w:hAnsi="Times New Roman"/>
                <w:snapToGrid/>
                <w:color w:val="000000"/>
                <w:szCs w:val="24"/>
              </w:rPr>
              <w:t>Total</w:t>
            </w:r>
          </w:p>
        </w:tc>
        <w:tc>
          <w:tcPr>
            <w:tcW w:w="1471" w:type="dxa"/>
            <w:tcBorders>
              <w:top w:val="nil"/>
              <w:left w:val="nil"/>
              <w:bottom w:val="single" w:sz="8" w:space="0" w:color="auto"/>
              <w:right w:val="single" w:sz="8" w:space="0" w:color="auto"/>
            </w:tcBorders>
            <w:shd w:val="clear" w:color="auto" w:fill="auto"/>
            <w:vAlign w:val="center"/>
            <w:hideMark/>
          </w:tcPr>
          <w:p w:rsidR="00501E7A" w:rsidRPr="00B93F18" w:rsidP="00B93F18" w14:paraId="711DF45C" w14:textId="145DBA31">
            <w:pPr>
              <w:widowControl/>
              <w:jc w:val="right"/>
              <w:rPr>
                <w:rFonts w:ascii="Times New Roman" w:hAnsi="Times New Roman"/>
                <w:snapToGrid/>
                <w:color w:val="000000"/>
                <w:szCs w:val="24"/>
              </w:rPr>
            </w:pPr>
            <w:r>
              <w:rPr>
                <w:rFonts w:ascii="Times New Roman" w:hAnsi="Times New Roman"/>
                <w:snapToGrid/>
                <w:color w:val="000000"/>
                <w:szCs w:val="24"/>
              </w:rPr>
              <w:t>1,484</w:t>
            </w:r>
          </w:p>
        </w:tc>
        <w:tc>
          <w:tcPr>
            <w:tcW w:w="1587" w:type="dxa"/>
            <w:tcBorders>
              <w:top w:val="nil"/>
              <w:left w:val="nil"/>
              <w:bottom w:val="single" w:sz="8" w:space="0" w:color="auto"/>
              <w:right w:val="single" w:sz="8" w:space="0" w:color="auto"/>
            </w:tcBorders>
            <w:shd w:val="clear" w:color="auto" w:fill="auto"/>
            <w:vAlign w:val="center"/>
            <w:hideMark/>
          </w:tcPr>
          <w:p w:rsidR="00501E7A" w:rsidRPr="00B93F18" w:rsidP="00B93F18" w14:paraId="25346B14" w14:textId="77777777">
            <w:pPr>
              <w:widowControl/>
              <w:rPr>
                <w:rFonts w:ascii="Times New Roman" w:hAnsi="Times New Roman"/>
                <w:snapToGrid/>
                <w:color w:val="000000"/>
                <w:szCs w:val="24"/>
              </w:rPr>
            </w:pPr>
            <w:r w:rsidRPr="00B93F18">
              <w:rPr>
                <w:rFonts w:ascii="Times New Roman" w:hAnsi="Times New Roman"/>
                <w:snapToGrid/>
                <w:color w:val="000000"/>
                <w:szCs w:val="24"/>
              </w:rPr>
              <w:t> </w:t>
            </w:r>
          </w:p>
        </w:tc>
        <w:tc>
          <w:tcPr>
            <w:tcW w:w="2741" w:type="dxa"/>
            <w:tcBorders>
              <w:top w:val="nil"/>
              <w:left w:val="nil"/>
              <w:bottom w:val="single" w:sz="8" w:space="0" w:color="auto"/>
              <w:right w:val="single" w:sz="8" w:space="0" w:color="auto"/>
            </w:tcBorders>
            <w:shd w:val="clear" w:color="auto" w:fill="auto"/>
            <w:vAlign w:val="center"/>
            <w:hideMark/>
          </w:tcPr>
          <w:p w:rsidR="00501E7A" w:rsidRPr="00B93F18" w:rsidP="00B93F18" w14:paraId="66FCA944" w14:textId="39F2EEEA">
            <w:pPr>
              <w:widowControl/>
              <w:rPr>
                <w:rFonts w:ascii="Times New Roman" w:hAnsi="Times New Roman"/>
                <w:snapToGrid/>
                <w:color w:val="000000"/>
                <w:szCs w:val="24"/>
              </w:rPr>
            </w:pPr>
            <w:r w:rsidRPr="00B93F18">
              <w:rPr>
                <w:rFonts w:ascii="Times New Roman" w:hAnsi="Times New Roman"/>
                <w:snapToGrid/>
                <w:color w:val="000000"/>
                <w:szCs w:val="24"/>
              </w:rPr>
              <w:t xml:space="preserve"> $     </w:t>
            </w:r>
            <w:r w:rsidR="00D02282">
              <w:rPr>
                <w:rFonts w:ascii="Times New Roman" w:hAnsi="Times New Roman"/>
                <w:snapToGrid/>
                <w:color w:val="000000"/>
                <w:szCs w:val="24"/>
              </w:rPr>
              <w:t>89,040</w:t>
            </w:r>
            <w:r w:rsidRPr="00B93F18">
              <w:rPr>
                <w:rFonts w:ascii="Times New Roman" w:hAnsi="Times New Roman"/>
                <w:snapToGrid/>
                <w:color w:val="000000"/>
                <w:szCs w:val="24"/>
              </w:rPr>
              <w:t xml:space="preserve">.00 </w:t>
            </w:r>
          </w:p>
        </w:tc>
      </w:tr>
    </w:tbl>
    <w:p w:rsidR="007F1F34" w:rsidRPr="00B93F18" w:rsidP="00B93F18" w14:paraId="7C5E6247" w14:textId="3297F3A6">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szCs w:val="24"/>
        </w:rPr>
      </w:pPr>
    </w:p>
    <w:p w:rsidR="003763E0" w:rsidRPr="00B93F18" w:rsidP="00B93F18" w14:paraId="2186D2F1" w14:textId="0A0660DE">
      <w:pPr>
        <w:pStyle w:val="ListParagraph"/>
        <w:numPr>
          <w:ilvl w:val="0"/>
          <w:numId w:val="19"/>
        </w:numPr>
        <w:tabs>
          <w:tab w:val="left" w:pos="630"/>
          <w:tab w:val="clear" w:pos="660"/>
          <w:tab w:val="left" w:pos="770"/>
          <w:tab w:val="num" w:pos="900"/>
        </w:tabs>
        <w:rPr>
          <w:rFonts w:ascii="Times New Roman" w:hAnsi="Times New Roman"/>
          <w:b/>
          <w:szCs w:val="24"/>
        </w:rPr>
      </w:pPr>
      <w:r w:rsidRPr="00B93F18">
        <w:rPr>
          <w:rFonts w:ascii="Times New Roman" w:hAnsi="Times New Roman"/>
          <w:b/>
          <w:szCs w:val="24"/>
        </w:rPr>
        <w:t xml:space="preserve">Cost to the Federal Government:  Provide estimates of </w:t>
      </w:r>
      <w:r w:rsidRPr="00B93F18" w:rsidR="00146766">
        <w:rPr>
          <w:rFonts w:ascii="Times New Roman" w:hAnsi="Times New Roman"/>
          <w:b/>
          <w:szCs w:val="24"/>
        </w:rPr>
        <w:t xml:space="preserve">annualized costs to the Federal </w:t>
      </w:r>
      <w:r w:rsidRPr="00B93F18">
        <w:rPr>
          <w:rFonts w:ascii="Times New Roman" w:hAnsi="Times New Roman"/>
          <w:b/>
          <w:szCs w:val="24"/>
        </w:rPr>
        <w:t xml:space="preserve">government. </w:t>
      </w:r>
    </w:p>
    <w:p w:rsidR="004A0E26" w:rsidRPr="00B93F18" w:rsidP="00B93F18" w14:paraId="31BED940" w14:textId="6DB0DEBC">
      <w:pPr>
        <w:tabs>
          <w:tab w:val="left" w:pos="440"/>
          <w:tab w:val="left" w:pos="770"/>
        </w:tabs>
        <w:rPr>
          <w:rFonts w:ascii="Times New Roman" w:hAnsi="Times New Roman"/>
          <w:bCs/>
          <w:szCs w:val="24"/>
        </w:rPr>
      </w:pPr>
      <w:r w:rsidRPr="00B93F18">
        <w:rPr>
          <w:rFonts w:ascii="Times New Roman" w:hAnsi="Times New Roman"/>
          <w:bCs/>
          <w:szCs w:val="24"/>
        </w:rPr>
        <w:t>Not applicable. Contractor proposals and associated data submissions for competitive RFPs are not direct chargeable to the Federal Government, however, they may be allocated as part of a contractor’s indirect cost pool.</w:t>
      </w:r>
    </w:p>
    <w:p w:rsidR="007F1F34" w:rsidRPr="00B93F18" w:rsidP="00B93F18" w14:paraId="68088A74" w14:textId="77777777">
      <w:pPr>
        <w:tabs>
          <w:tab w:val="left" w:pos="440"/>
          <w:tab w:val="left" w:pos="770"/>
        </w:tabs>
        <w:ind w:left="360"/>
        <w:rPr>
          <w:rFonts w:ascii="Times New Roman" w:hAnsi="Times New Roman"/>
          <w:b/>
          <w:szCs w:val="24"/>
        </w:rPr>
      </w:pPr>
    </w:p>
    <w:p w:rsidR="00033CCD" w:rsidRPr="00B93F18" w:rsidP="00B93F18" w14:paraId="3CD7AF55" w14:textId="74C2D67E">
      <w:pPr>
        <w:pStyle w:val="ListParagraph"/>
        <w:numPr>
          <w:ilvl w:val="0"/>
          <w:numId w:val="19"/>
        </w:numPr>
        <w:tabs>
          <w:tab w:val="left" w:pos="720"/>
          <w:tab w:val="left" w:pos="770"/>
        </w:tabs>
        <w:rPr>
          <w:rFonts w:ascii="Times New Roman" w:hAnsi="Times New Roman"/>
          <w:b/>
          <w:szCs w:val="24"/>
        </w:rPr>
      </w:pPr>
      <w:r w:rsidRPr="00B93F18">
        <w:rPr>
          <w:rFonts w:ascii="Times New Roman" w:hAnsi="Times New Roman"/>
          <w:b/>
          <w:szCs w:val="24"/>
        </w:rPr>
        <w:t>Changes in Burden: Explain the reasons for any program changes or adjustments reported in Items 13 or 14 of the OMB Form 83-I, if applicable.</w:t>
      </w:r>
      <w:r w:rsidRPr="00B93F18">
        <w:rPr>
          <w:rFonts w:ascii="Times New Roman" w:hAnsi="Times New Roman"/>
          <w:b/>
          <w:szCs w:val="24"/>
        </w:rPr>
        <w:t xml:space="preserve">  </w:t>
      </w:r>
    </w:p>
    <w:p w:rsidR="00EC5D04" w:rsidRPr="00B93F18" w:rsidP="00B93F18" w14:paraId="7B20DE96" w14:textId="4EFB8646">
      <w:pPr>
        <w:tabs>
          <w:tab w:val="left" w:pos="440"/>
          <w:tab w:val="left" w:pos="770"/>
        </w:tabs>
        <w:rPr>
          <w:rFonts w:ascii="Times New Roman" w:hAnsi="Times New Roman"/>
          <w:szCs w:val="24"/>
        </w:rPr>
      </w:pPr>
      <w:r w:rsidRPr="00B93F18">
        <w:rPr>
          <w:rFonts w:ascii="Times New Roman" w:hAnsi="Times New Roman"/>
          <w:szCs w:val="24"/>
        </w:rPr>
        <w:t>Not applicable.   The information collection is requesting OMB approval.</w:t>
      </w:r>
    </w:p>
    <w:p w:rsidR="007F1F34" w:rsidRPr="00B93F18" w:rsidP="00B93F18" w14:paraId="66384453" w14:textId="77777777">
      <w:pPr>
        <w:pStyle w:val="ListParagraph"/>
        <w:rPr>
          <w:rFonts w:ascii="Times New Roman" w:hAnsi="Times New Roman"/>
          <w:b/>
          <w:szCs w:val="24"/>
        </w:rPr>
      </w:pPr>
    </w:p>
    <w:p w:rsidR="007F1F34" w:rsidRPr="00B93F18" w:rsidP="00B93F18" w14:paraId="17A21B71" w14:textId="6823F839">
      <w:pPr>
        <w:pStyle w:val="ListParagraph"/>
        <w:numPr>
          <w:ilvl w:val="0"/>
          <w:numId w:val="19"/>
        </w:numPr>
        <w:tabs>
          <w:tab w:val="left" w:pos="720"/>
          <w:tab w:val="left" w:pos="770"/>
        </w:tabs>
        <w:rPr>
          <w:rFonts w:ascii="Times New Roman" w:hAnsi="Times New Roman"/>
          <w:b/>
          <w:szCs w:val="24"/>
        </w:rPr>
      </w:pPr>
      <w:r w:rsidRPr="00B93F18">
        <w:rPr>
          <w:rFonts w:ascii="Times New Roman" w:hAnsi="Times New Roman"/>
          <w:b/>
          <w:szCs w:val="24"/>
        </w:rPr>
        <w:t xml:space="preserve">Publication of Results: For collections of information whose results will be published, outline plans for tabulation and publication.  </w:t>
      </w:r>
    </w:p>
    <w:p w:rsidR="00EC5D04" w:rsidRPr="00B93F18" w:rsidP="00B93F18" w14:paraId="3322CEB4" w14:textId="3E490556">
      <w:pPr>
        <w:tabs>
          <w:tab w:val="left" w:pos="440"/>
          <w:tab w:val="left" w:pos="770"/>
        </w:tabs>
        <w:rPr>
          <w:rFonts w:ascii="Times New Roman" w:hAnsi="Times New Roman"/>
          <w:szCs w:val="24"/>
        </w:rPr>
      </w:pPr>
      <w:r w:rsidRPr="00B93F18">
        <w:rPr>
          <w:rFonts w:ascii="Times New Roman" w:hAnsi="Times New Roman"/>
          <w:szCs w:val="24"/>
        </w:rPr>
        <w:t xml:space="preserve">Not applicable.   The information collection is and will not be published and maintained internally as part of evaluation of contractor proposals in response to RFPs. </w:t>
      </w:r>
    </w:p>
    <w:p w:rsidR="00EC5D04" w:rsidRPr="00B93F18" w:rsidP="00B93F18" w14:paraId="0E8C303A" w14:textId="77777777">
      <w:pPr>
        <w:pStyle w:val="ListParagraph"/>
        <w:rPr>
          <w:rFonts w:ascii="Times New Roman" w:hAnsi="Times New Roman"/>
          <w:b/>
          <w:szCs w:val="24"/>
        </w:rPr>
      </w:pPr>
    </w:p>
    <w:p w:rsidR="00F72270" w:rsidRPr="00B93F18" w:rsidP="00B93F18" w14:paraId="79B2C2D6" w14:textId="26061492">
      <w:pPr>
        <w:pStyle w:val="ListParagraph"/>
        <w:numPr>
          <w:ilvl w:val="0"/>
          <w:numId w:val="19"/>
        </w:numPr>
        <w:tabs>
          <w:tab w:val="left" w:pos="720"/>
          <w:tab w:val="left" w:pos="770"/>
        </w:tabs>
        <w:rPr>
          <w:rFonts w:ascii="Times New Roman" w:hAnsi="Times New Roman"/>
          <w:b/>
          <w:szCs w:val="24"/>
        </w:rPr>
      </w:pPr>
      <w:r w:rsidRPr="00B93F18">
        <w:rPr>
          <w:rFonts w:ascii="Times New Roman" w:hAnsi="Times New Roman"/>
          <w:b/>
          <w:szCs w:val="24"/>
        </w:rPr>
        <w:t>If seeking approval to not display the expiration date for OMB approval of the information collection, explain the reasons that display would be inappropriate.</w:t>
      </w:r>
    </w:p>
    <w:p w:rsidR="00501E7A" w:rsidRPr="00B93F18" w:rsidP="00B93F18" w14:paraId="3FA826C9" w14:textId="4A1BFC40">
      <w:pPr>
        <w:tabs>
          <w:tab w:val="left" w:pos="440"/>
          <w:tab w:val="left" w:pos="770"/>
        </w:tabs>
        <w:rPr>
          <w:rFonts w:ascii="Times New Roman" w:hAnsi="Times New Roman"/>
          <w:b/>
          <w:szCs w:val="24"/>
        </w:rPr>
      </w:pPr>
      <w:r w:rsidRPr="00B93F18">
        <w:rPr>
          <w:rFonts w:ascii="Times New Roman" w:hAnsi="Times New Roman"/>
          <w:szCs w:val="24"/>
        </w:rPr>
        <w:t>NASA will display the expiration date on the electronic version of the forms within the required PRA Statement with the exception of the paper forms.  NASA is seeking approval to not display the expiration date on the paper forms associated with this information collection. An exemption from printing the expiration date on the paper forms is requested based on the high cost of reprinting.</w:t>
      </w:r>
    </w:p>
    <w:p w:rsidR="00D104EC" w:rsidRPr="00B93F18" w:rsidP="00B93F18" w14:paraId="31DF5CD3" w14:textId="77777777">
      <w:pPr>
        <w:pStyle w:val="ListParagraph"/>
        <w:tabs>
          <w:tab w:val="left" w:pos="440"/>
          <w:tab w:val="left" w:pos="770"/>
        </w:tabs>
        <w:ind w:left="660"/>
        <w:rPr>
          <w:rFonts w:ascii="Times New Roman" w:hAnsi="Times New Roman"/>
          <w:b/>
          <w:szCs w:val="24"/>
        </w:rPr>
      </w:pPr>
    </w:p>
    <w:p w:rsidR="0034680A" w:rsidRPr="00B93F18" w:rsidP="00B93F18" w14:paraId="4776369A" w14:textId="681E2C5E">
      <w:pPr>
        <w:pStyle w:val="ListParagraph"/>
        <w:numPr>
          <w:ilvl w:val="0"/>
          <w:numId w:val="19"/>
        </w:numPr>
        <w:tabs>
          <w:tab w:val="left" w:pos="720"/>
          <w:tab w:val="left" w:pos="770"/>
        </w:tabs>
        <w:rPr>
          <w:rFonts w:ascii="Times New Roman" w:hAnsi="Times New Roman"/>
          <w:b/>
          <w:szCs w:val="24"/>
        </w:rPr>
      </w:pPr>
      <w:r w:rsidRPr="00B93F18">
        <w:rPr>
          <w:rFonts w:ascii="Times New Roman" w:hAnsi="Times New Roman"/>
          <w:b/>
          <w:szCs w:val="24"/>
        </w:rPr>
        <w:t xml:space="preserve">Explain each exception to the certification statement identified in Item 19, "Certification for Paperwork Reduction Act Submissions," of OMB Form 83-I. </w:t>
      </w:r>
    </w:p>
    <w:p w:rsidR="00AD1308" w:rsidRPr="00B93F18" w:rsidP="00B93F18" w14:paraId="529C4C2B" w14:textId="6E7B7C93">
      <w:pPr>
        <w:rPr>
          <w:rFonts w:ascii="Times New Roman" w:hAnsi="Times New Roman"/>
          <w:snapToGrid/>
          <w:szCs w:val="24"/>
        </w:rPr>
      </w:pPr>
      <w:r w:rsidRPr="00B93F18">
        <w:rPr>
          <w:rFonts w:ascii="Times New Roman" w:hAnsi="Times New Roman"/>
          <w:szCs w:val="24"/>
        </w:rPr>
        <w:t>Not applicable</w:t>
      </w:r>
    </w:p>
    <w:p w:rsidR="00AD1308" w:rsidRPr="00B93F18" w:rsidP="00B93F18" w14:paraId="17864660" w14:textId="77777777">
      <w:pPr>
        <w:pStyle w:val="Default"/>
        <w:rPr>
          <w:rFonts w:ascii="Times New Roman" w:hAnsi="Times New Roman" w:cs="Times New Roman"/>
          <w:color w:val="auto"/>
        </w:rPr>
      </w:pPr>
    </w:p>
    <w:p w:rsidR="006B1CB3" w:rsidRPr="00773BE9" w:rsidP="00773BE9" w14:paraId="2700DE25" w14:textId="73D9E4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93F18">
        <w:rPr>
          <w:rFonts w:ascii="Times New Roman" w:hAnsi="Times New Roman"/>
          <w:b/>
          <w:szCs w:val="24"/>
        </w:rPr>
        <w:t>The NASA office conducting or sponsoring this information collection certifies compliance with all provisions listed above.</w:t>
      </w:r>
    </w:p>
    <w:p w:rsidR="006B1CB3" w:rsidRPr="00B93F18" w:rsidP="00B93F18" w14:paraId="5BA93A63" w14:textId="556A360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sidRPr="00B93F18">
        <w:rPr>
          <w:rFonts w:ascii="Times New Roman" w:hAnsi="Times New Roman"/>
          <w:bCs/>
          <w:szCs w:val="24"/>
        </w:rPr>
        <w:t>Name:</w:t>
      </w:r>
      <w:r w:rsidRPr="00B93F18" w:rsidR="004C44BC">
        <w:rPr>
          <w:rFonts w:ascii="Times New Roman" w:hAnsi="Times New Roman"/>
          <w:bCs/>
          <w:szCs w:val="24"/>
        </w:rPr>
        <w:t xml:space="preserve"> Edgar Lee</w:t>
      </w:r>
    </w:p>
    <w:p w:rsidR="006B1CB3" w:rsidRPr="00B93F18" w:rsidP="00B93F18" w14:paraId="0631C328" w14:textId="2CCE04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sidRPr="00B93F18">
        <w:rPr>
          <w:rFonts w:ascii="Times New Roman" w:hAnsi="Times New Roman"/>
          <w:bCs/>
          <w:szCs w:val="24"/>
        </w:rPr>
        <w:t>Title:</w:t>
      </w:r>
      <w:r w:rsidRPr="00B93F18" w:rsidR="004C44BC">
        <w:rPr>
          <w:rFonts w:ascii="Times New Roman" w:hAnsi="Times New Roman"/>
          <w:bCs/>
          <w:szCs w:val="24"/>
        </w:rPr>
        <w:t xml:space="preserve"> Procurement Analyst</w:t>
      </w:r>
      <w:r w:rsidRPr="00B93F18" w:rsidR="00F00DB0">
        <w:rPr>
          <w:rFonts w:ascii="Times New Roman" w:hAnsi="Times New Roman"/>
          <w:bCs/>
          <w:szCs w:val="24"/>
        </w:rPr>
        <w:t>, Procurement Management and Policy Division</w:t>
      </w:r>
    </w:p>
    <w:p w:rsidR="006B1CB3" w:rsidRPr="00B93F18" w:rsidP="00B93F18" w14:paraId="3E188B2E" w14:textId="3630328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sidRPr="00B93F18">
        <w:rPr>
          <w:rFonts w:ascii="Times New Roman" w:hAnsi="Times New Roman"/>
          <w:bCs/>
          <w:szCs w:val="24"/>
        </w:rPr>
        <w:t xml:space="preserve">Email address or Phone number: </w:t>
      </w:r>
      <w:r w:rsidRPr="00B93F18" w:rsidR="004C44BC">
        <w:rPr>
          <w:rFonts w:ascii="Times New Roman" w:hAnsi="Times New Roman"/>
          <w:bCs/>
          <w:szCs w:val="24"/>
        </w:rPr>
        <w:t>Edgar.E.Lee@nasa.gov</w:t>
      </w:r>
    </w:p>
    <w:p w:rsidR="008348D8" w:rsidRPr="00B93F18" w:rsidP="00B93F18" w14:paraId="3F5D67B3" w14:textId="422A2E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sidRPr="00B93F18">
        <w:rPr>
          <w:rFonts w:ascii="Times New Roman" w:hAnsi="Times New Roman"/>
          <w:bCs/>
          <w:szCs w:val="24"/>
        </w:rPr>
        <w:t>Date:</w:t>
      </w:r>
      <w:r w:rsidRPr="00B93F18" w:rsidR="004C44BC">
        <w:rPr>
          <w:rFonts w:ascii="Times New Roman" w:hAnsi="Times New Roman"/>
          <w:bCs/>
          <w:szCs w:val="24"/>
        </w:rPr>
        <w:t xml:space="preserve"> July 7, 2023</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000000000000000"/>
    <w:charset w:val="4D"/>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3">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18">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9">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90209225">
    <w:abstractNumId w:val="4"/>
  </w:num>
  <w:num w:numId="2" w16cid:durableId="160926805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02109650">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635796885">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652102336">
    <w:abstractNumId w:val="8"/>
  </w:num>
  <w:num w:numId="6" w16cid:durableId="144323934">
    <w:abstractNumId w:val="12"/>
  </w:num>
  <w:num w:numId="7" w16cid:durableId="1654412158">
    <w:abstractNumId w:val="18"/>
  </w:num>
  <w:num w:numId="8" w16cid:durableId="626937542">
    <w:abstractNumId w:val="3"/>
  </w:num>
  <w:num w:numId="9" w16cid:durableId="1059135020">
    <w:abstractNumId w:val="0"/>
  </w:num>
  <w:num w:numId="10" w16cid:durableId="369843189">
    <w:abstractNumId w:val="13"/>
  </w:num>
  <w:num w:numId="11" w16cid:durableId="1371608788">
    <w:abstractNumId w:val="16"/>
  </w:num>
  <w:num w:numId="12" w16cid:durableId="1865442652">
    <w:abstractNumId w:val="5"/>
  </w:num>
  <w:num w:numId="13" w16cid:durableId="238907696">
    <w:abstractNumId w:val="11"/>
  </w:num>
  <w:num w:numId="14" w16cid:durableId="1935550309">
    <w:abstractNumId w:val="14"/>
  </w:num>
  <w:num w:numId="15" w16cid:durableId="1019159453">
    <w:abstractNumId w:val="17"/>
  </w:num>
  <w:num w:numId="16" w16cid:durableId="413598787">
    <w:abstractNumId w:val="10"/>
  </w:num>
  <w:num w:numId="17" w16cid:durableId="960260996">
    <w:abstractNumId w:val="15"/>
  </w:num>
  <w:num w:numId="18" w16cid:durableId="906955337">
    <w:abstractNumId w:val="7"/>
  </w:num>
  <w:num w:numId="19" w16cid:durableId="1235435271">
    <w:abstractNumId w:val="6"/>
  </w:num>
  <w:num w:numId="20" w16cid:durableId="1873297682">
    <w:abstractNumId w:val="19"/>
  </w:num>
  <w:num w:numId="21" w16cid:durableId="1009678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7F5D"/>
    <w:rsid w:val="000305C2"/>
    <w:rsid w:val="00033CCD"/>
    <w:rsid w:val="000342FD"/>
    <w:rsid w:val="00035090"/>
    <w:rsid w:val="000371EB"/>
    <w:rsid w:val="00054A2C"/>
    <w:rsid w:val="0006201D"/>
    <w:rsid w:val="00064AAC"/>
    <w:rsid w:val="0007261E"/>
    <w:rsid w:val="00073656"/>
    <w:rsid w:val="00082C43"/>
    <w:rsid w:val="00087B66"/>
    <w:rsid w:val="00090C6A"/>
    <w:rsid w:val="00094401"/>
    <w:rsid w:val="000A05C7"/>
    <w:rsid w:val="000B3FB3"/>
    <w:rsid w:val="000B7D37"/>
    <w:rsid w:val="000C4663"/>
    <w:rsid w:val="000C59F0"/>
    <w:rsid w:val="000D4593"/>
    <w:rsid w:val="000F06BF"/>
    <w:rsid w:val="000F4335"/>
    <w:rsid w:val="000F69DF"/>
    <w:rsid w:val="000F6A05"/>
    <w:rsid w:val="00120473"/>
    <w:rsid w:val="00127744"/>
    <w:rsid w:val="001337FD"/>
    <w:rsid w:val="00134B92"/>
    <w:rsid w:val="00136E82"/>
    <w:rsid w:val="0014297A"/>
    <w:rsid w:val="00146766"/>
    <w:rsid w:val="001474AE"/>
    <w:rsid w:val="00151FFA"/>
    <w:rsid w:val="00162590"/>
    <w:rsid w:val="00163049"/>
    <w:rsid w:val="00171495"/>
    <w:rsid w:val="0017761A"/>
    <w:rsid w:val="00185388"/>
    <w:rsid w:val="00195287"/>
    <w:rsid w:val="001B4872"/>
    <w:rsid w:val="001B7A40"/>
    <w:rsid w:val="001D00BB"/>
    <w:rsid w:val="001E5FE3"/>
    <w:rsid w:val="001E65DE"/>
    <w:rsid w:val="001E7C82"/>
    <w:rsid w:val="001F04FF"/>
    <w:rsid w:val="001F47B7"/>
    <w:rsid w:val="001F5EB8"/>
    <w:rsid w:val="00201D43"/>
    <w:rsid w:val="00216F1E"/>
    <w:rsid w:val="0022362B"/>
    <w:rsid w:val="00230D24"/>
    <w:rsid w:val="0024584E"/>
    <w:rsid w:val="0025010D"/>
    <w:rsid w:val="00256272"/>
    <w:rsid w:val="002601A7"/>
    <w:rsid w:val="00262F23"/>
    <w:rsid w:val="002641F4"/>
    <w:rsid w:val="0026654F"/>
    <w:rsid w:val="00267EB4"/>
    <w:rsid w:val="00274076"/>
    <w:rsid w:val="002776FE"/>
    <w:rsid w:val="00277E73"/>
    <w:rsid w:val="00282961"/>
    <w:rsid w:val="00283545"/>
    <w:rsid w:val="00287866"/>
    <w:rsid w:val="00290F02"/>
    <w:rsid w:val="00293F6C"/>
    <w:rsid w:val="002A3920"/>
    <w:rsid w:val="002A54BE"/>
    <w:rsid w:val="002A5859"/>
    <w:rsid w:val="002B17A8"/>
    <w:rsid w:val="002B77BB"/>
    <w:rsid w:val="002C6C69"/>
    <w:rsid w:val="002E161A"/>
    <w:rsid w:val="002E32F4"/>
    <w:rsid w:val="002F3662"/>
    <w:rsid w:val="002F59AA"/>
    <w:rsid w:val="00301379"/>
    <w:rsid w:val="003044C2"/>
    <w:rsid w:val="0030480E"/>
    <w:rsid w:val="0031024C"/>
    <w:rsid w:val="00312B75"/>
    <w:rsid w:val="00325DD1"/>
    <w:rsid w:val="003362DF"/>
    <w:rsid w:val="00341264"/>
    <w:rsid w:val="00344694"/>
    <w:rsid w:val="0034680A"/>
    <w:rsid w:val="003528A2"/>
    <w:rsid w:val="00353EA3"/>
    <w:rsid w:val="00355C42"/>
    <w:rsid w:val="003603E1"/>
    <w:rsid w:val="003655D6"/>
    <w:rsid w:val="00372A97"/>
    <w:rsid w:val="003763E0"/>
    <w:rsid w:val="00387F76"/>
    <w:rsid w:val="00390BBC"/>
    <w:rsid w:val="00393BC4"/>
    <w:rsid w:val="00397594"/>
    <w:rsid w:val="003A0866"/>
    <w:rsid w:val="003A5D1E"/>
    <w:rsid w:val="003A714C"/>
    <w:rsid w:val="003A736D"/>
    <w:rsid w:val="003B0D96"/>
    <w:rsid w:val="003B3C12"/>
    <w:rsid w:val="003B3D3E"/>
    <w:rsid w:val="003B5771"/>
    <w:rsid w:val="003C464C"/>
    <w:rsid w:val="003C7A0F"/>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6A2D"/>
    <w:rsid w:val="0046040B"/>
    <w:rsid w:val="00463A49"/>
    <w:rsid w:val="00481A4E"/>
    <w:rsid w:val="004831B8"/>
    <w:rsid w:val="00484458"/>
    <w:rsid w:val="00486F0D"/>
    <w:rsid w:val="00491A86"/>
    <w:rsid w:val="0049273D"/>
    <w:rsid w:val="004A0E26"/>
    <w:rsid w:val="004B6E9E"/>
    <w:rsid w:val="004C44BC"/>
    <w:rsid w:val="004D0670"/>
    <w:rsid w:val="004D3C82"/>
    <w:rsid w:val="004D3FF9"/>
    <w:rsid w:val="004E07FA"/>
    <w:rsid w:val="004E7141"/>
    <w:rsid w:val="00501421"/>
    <w:rsid w:val="00501E7A"/>
    <w:rsid w:val="005032DC"/>
    <w:rsid w:val="00510B28"/>
    <w:rsid w:val="00514795"/>
    <w:rsid w:val="00523999"/>
    <w:rsid w:val="00523F72"/>
    <w:rsid w:val="0052425D"/>
    <w:rsid w:val="00531694"/>
    <w:rsid w:val="00537E14"/>
    <w:rsid w:val="00541C04"/>
    <w:rsid w:val="00554F7C"/>
    <w:rsid w:val="00560EB1"/>
    <w:rsid w:val="00562268"/>
    <w:rsid w:val="005644ED"/>
    <w:rsid w:val="0057003B"/>
    <w:rsid w:val="00580633"/>
    <w:rsid w:val="00581EA7"/>
    <w:rsid w:val="00591549"/>
    <w:rsid w:val="005A5D7C"/>
    <w:rsid w:val="005B1C19"/>
    <w:rsid w:val="005B34E4"/>
    <w:rsid w:val="005B43B4"/>
    <w:rsid w:val="005B616E"/>
    <w:rsid w:val="005C25DD"/>
    <w:rsid w:val="005C4741"/>
    <w:rsid w:val="005D0213"/>
    <w:rsid w:val="005E0C70"/>
    <w:rsid w:val="005E1F26"/>
    <w:rsid w:val="005E68FC"/>
    <w:rsid w:val="005E696B"/>
    <w:rsid w:val="005F1688"/>
    <w:rsid w:val="005F3C22"/>
    <w:rsid w:val="00603F5F"/>
    <w:rsid w:val="0060598F"/>
    <w:rsid w:val="00605B4A"/>
    <w:rsid w:val="00611234"/>
    <w:rsid w:val="006145D6"/>
    <w:rsid w:val="006204E0"/>
    <w:rsid w:val="006220DA"/>
    <w:rsid w:val="00623E35"/>
    <w:rsid w:val="00631D7F"/>
    <w:rsid w:val="006331D0"/>
    <w:rsid w:val="0064344A"/>
    <w:rsid w:val="0064380C"/>
    <w:rsid w:val="00651908"/>
    <w:rsid w:val="00663C90"/>
    <w:rsid w:val="00666455"/>
    <w:rsid w:val="0066682F"/>
    <w:rsid w:val="00670181"/>
    <w:rsid w:val="006706A4"/>
    <w:rsid w:val="00674C83"/>
    <w:rsid w:val="0067639C"/>
    <w:rsid w:val="006777BA"/>
    <w:rsid w:val="00686084"/>
    <w:rsid w:val="00696950"/>
    <w:rsid w:val="006A3E3B"/>
    <w:rsid w:val="006B1CB3"/>
    <w:rsid w:val="006C2CB8"/>
    <w:rsid w:val="006C3A4D"/>
    <w:rsid w:val="006C5FF3"/>
    <w:rsid w:val="006C68FB"/>
    <w:rsid w:val="006F4EA7"/>
    <w:rsid w:val="006F5B98"/>
    <w:rsid w:val="0070748C"/>
    <w:rsid w:val="00723914"/>
    <w:rsid w:val="00735632"/>
    <w:rsid w:val="0074368C"/>
    <w:rsid w:val="0074624E"/>
    <w:rsid w:val="00747D31"/>
    <w:rsid w:val="007658E2"/>
    <w:rsid w:val="00773BE9"/>
    <w:rsid w:val="00774F7C"/>
    <w:rsid w:val="00784B50"/>
    <w:rsid w:val="007860F1"/>
    <w:rsid w:val="00792E13"/>
    <w:rsid w:val="00797A19"/>
    <w:rsid w:val="007A3FF6"/>
    <w:rsid w:val="007A45BC"/>
    <w:rsid w:val="007A580A"/>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8F4"/>
    <w:rsid w:val="0081782C"/>
    <w:rsid w:val="008200D7"/>
    <w:rsid w:val="00823F94"/>
    <w:rsid w:val="008250DF"/>
    <w:rsid w:val="008260C2"/>
    <w:rsid w:val="008348D8"/>
    <w:rsid w:val="008437F3"/>
    <w:rsid w:val="008458C2"/>
    <w:rsid w:val="0085061B"/>
    <w:rsid w:val="0085489E"/>
    <w:rsid w:val="00856F5B"/>
    <w:rsid w:val="0086441A"/>
    <w:rsid w:val="00870C0C"/>
    <w:rsid w:val="00871607"/>
    <w:rsid w:val="00873F7F"/>
    <w:rsid w:val="0087448F"/>
    <w:rsid w:val="008843D9"/>
    <w:rsid w:val="008855BA"/>
    <w:rsid w:val="00885F7F"/>
    <w:rsid w:val="008A1C7D"/>
    <w:rsid w:val="008A24DA"/>
    <w:rsid w:val="008A393F"/>
    <w:rsid w:val="008B191A"/>
    <w:rsid w:val="008B1957"/>
    <w:rsid w:val="008B3CEB"/>
    <w:rsid w:val="008B7589"/>
    <w:rsid w:val="008C1788"/>
    <w:rsid w:val="008C5CDF"/>
    <w:rsid w:val="008C5F70"/>
    <w:rsid w:val="008D38C4"/>
    <w:rsid w:val="008E371C"/>
    <w:rsid w:val="008F0C11"/>
    <w:rsid w:val="008F5386"/>
    <w:rsid w:val="008F7BF2"/>
    <w:rsid w:val="009063E3"/>
    <w:rsid w:val="009070CA"/>
    <w:rsid w:val="00907A11"/>
    <w:rsid w:val="00915C9F"/>
    <w:rsid w:val="009255A1"/>
    <w:rsid w:val="00937482"/>
    <w:rsid w:val="009411B1"/>
    <w:rsid w:val="00942B9E"/>
    <w:rsid w:val="00944976"/>
    <w:rsid w:val="00951551"/>
    <w:rsid w:val="00955944"/>
    <w:rsid w:val="00956AEC"/>
    <w:rsid w:val="00957468"/>
    <w:rsid w:val="00961690"/>
    <w:rsid w:val="00962709"/>
    <w:rsid w:val="009639AC"/>
    <w:rsid w:val="009756A8"/>
    <w:rsid w:val="00976032"/>
    <w:rsid w:val="00983BB7"/>
    <w:rsid w:val="00985C69"/>
    <w:rsid w:val="00990E2C"/>
    <w:rsid w:val="0099131F"/>
    <w:rsid w:val="009A1038"/>
    <w:rsid w:val="009B7ECC"/>
    <w:rsid w:val="009D0182"/>
    <w:rsid w:val="009D3471"/>
    <w:rsid w:val="009D4BA4"/>
    <w:rsid w:val="009E4C62"/>
    <w:rsid w:val="009F2315"/>
    <w:rsid w:val="009F3662"/>
    <w:rsid w:val="00A00CE1"/>
    <w:rsid w:val="00A05C49"/>
    <w:rsid w:val="00A17B19"/>
    <w:rsid w:val="00A212A0"/>
    <w:rsid w:val="00A22B1A"/>
    <w:rsid w:val="00A23C32"/>
    <w:rsid w:val="00A33241"/>
    <w:rsid w:val="00A35EEF"/>
    <w:rsid w:val="00A36844"/>
    <w:rsid w:val="00A41FED"/>
    <w:rsid w:val="00A46DB6"/>
    <w:rsid w:val="00A70BAB"/>
    <w:rsid w:val="00A72B30"/>
    <w:rsid w:val="00A74448"/>
    <w:rsid w:val="00A74F45"/>
    <w:rsid w:val="00A83AA5"/>
    <w:rsid w:val="00A83EC7"/>
    <w:rsid w:val="00A960E0"/>
    <w:rsid w:val="00A9656E"/>
    <w:rsid w:val="00A97ABD"/>
    <w:rsid w:val="00AA2915"/>
    <w:rsid w:val="00AA4F35"/>
    <w:rsid w:val="00AB0563"/>
    <w:rsid w:val="00AB5A97"/>
    <w:rsid w:val="00AC3DCD"/>
    <w:rsid w:val="00AD06C5"/>
    <w:rsid w:val="00AD1308"/>
    <w:rsid w:val="00AD2B3E"/>
    <w:rsid w:val="00AD4C64"/>
    <w:rsid w:val="00AE197D"/>
    <w:rsid w:val="00AE52BB"/>
    <w:rsid w:val="00AE6BAC"/>
    <w:rsid w:val="00AE766E"/>
    <w:rsid w:val="00AE7C55"/>
    <w:rsid w:val="00AF2E86"/>
    <w:rsid w:val="00B02ECD"/>
    <w:rsid w:val="00B064E4"/>
    <w:rsid w:val="00B11265"/>
    <w:rsid w:val="00B14D0B"/>
    <w:rsid w:val="00B2618D"/>
    <w:rsid w:val="00B328FA"/>
    <w:rsid w:val="00B37936"/>
    <w:rsid w:val="00B451FE"/>
    <w:rsid w:val="00B53D7E"/>
    <w:rsid w:val="00B5419E"/>
    <w:rsid w:val="00B57AE2"/>
    <w:rsid w:val="00B57E99"/>
    <w:rsid w:val="00B61787"/>
    <w:rsid w:val="00B66ECC"/>
    <w:rsid w:val="00B700D9"/>
    <w:rsid w:val="00B741A2"/>
    <w:rsid w:val="00B93F18"/>
    <w:rsid w:val="00B93F7E"/>
    <w:rsid w:val="00BA382F"/>
    <w:rsid w:val="00BA5176"/>
    <w:rsid w:val="00BB131B"/>
    <w:rsid w:val="00BC51A9"/>
    <w:rsid w:val="00BD253A"/>
    <w:rsid w:val="00BD3EF8"/>
    <w:rsid w:val="00BD67CC"/>
    <w:rsid w:val="00BE17A8"/>
    <w:rsid w:val="00BF6F56"/>
    <w:rsid w:val="00C10DD9"/>
    <w:rsid w:val="00C11779"/>
    <w:rsid w:val="00C12288"/>
    <w:rsid w:val="00C14D0C"/>
    <w:rsid w:val="00C222E9"/>
    <w:rsid w:val="00C224C8"/>
    <w:rsid w:val="00C25690"/>
    <w:rsid w:val="00C40FB2"/>
    <w:rsid w:val="00C411BE"/>
    <w:rsid w:val="00C47CF2"/>
    <w:rsid w:val="00C61506"/>
    <w:rsid w:val="00C637E4"/>
    <w:rsid w:val="00C769DC"/>
    <w:rsid w:val="00C80962"/>
    <w:rsid w:val="00C8463F"/>
    <w:rsid w:val="00C865F0"/>
    <w:rsid w:val="00C87F20"/>
    <w:rsid w:val="00CA6B64"/>
    <w:rsid w:val="00CB0258"/>
    <w:rsid w:val="00CD285D"/>
    <w:rsid w:val="00CD632F"/>
    <w:rsid w:val="00CD710E"/>
    <w:rsid w:val="00CE5305"/>
    <w:rsid w:val="00CE7210"/>
    <w:rsid w:val="00CF0229"/>
    <w:rsid w:val="00D02282"/>
    <w:rsid w:val="00D104EC"/>
    <w:rsid w:val="00D17016"/>
    <w:rsid w:val="00D312F8"/>
    <w:rsid w:val="00D33E28"/>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D25A8"/>
    <w:rsid w:val="00DE19EE"/>
    <w:rsid w:val="00DE40EA"/>
    <w:rsid w:val="00DE4197"/>
    <w:rsid w:val="00DF0524"/>
    <w:rsid w:val="00DF0F3F"/>
    <w:rsid w:val="00DF3C92"/>
    <w:rsid w:val="00DF4E35"/>
    <w:rsid w:val="00DF585D"/>
    <w:rsid w:val="00E05C00"/>
    <w:rsid w:val="00E12364"/>
    <w:rsid w:val="00E17592"/>
    <w:rsid w:val="00E20333"/>
    <w:rsid w:val="00E2262D"/>
    <w:rsid w:val="00E22DFD"/>
    <w:rsid w:val="00E40D76"/>
    <w:rsid w:val="00E453D4"/>
    <w:rsid w:val="00E46858"/>
    <w:rsid w:val="00E52F35"/>
    <w:rsid w:val="00E53AE0"/>
    <w:rsid w:val="00E53F8B"/>
    <w:rsid w:val="00E63D16"/>
    <w:rsid w:val="00E64757"/>
    <w:rsid w:val="00E7047F"/>
    <w:rsid w:val="00E70815"/>
    <w:rsid w:val="00E7136E"/>
    <w:rsid w:val="00E82651"/>
    <w:rsid w:val="00E94A7B"/>
    <w:rsid w:val="00E95B5B"/>
    <w:rsid w:val="00EA11A7"/>
    <w:rsid w:val="00EA1A08"/>
    <w:rsid w:val="00EA442B"/>
    <w:rsid w:val="00EA687A"/>
    <w:rsid w:val="00EB3CC8"/>
    <w:rsid w:val="00EB668D"/>
    <w:rsid w:val="00EC16E0"/>
    <w:rsid w:val="00EC5D04"/>
    <w:rsid w:val="00EC7735"/>
    <w:rsid w:val="00EE49CC"/>
    <w:rsid w:val="00EE5A22"/>
    <w:rsid w:val="00EF313C"/>
    <w:rsid w:val="00EF5E32"/>
    <w:rsid w:val="00F00DB0"/>
    <w:rsid w:val="00F11190"/>
    <w:rsid w:val="00F13D3E"/>
    <w:rsid w:val="00F23A6D"/>
    <w:rsid w:val="00F30AE7"/>
    <w:rsid w:val="00F3318D"/>
    <w:rsid w:val="00F41DDD"/>
    <w:rsid w:val="00F52CA3"/>
    <w:rsid w:val="00F61E8D"/>
    <w:rsid w:val="00F63747"/>
    <w:rsid w:val="00F64A2E"/>
    <w:rsid w:val="00F66AFE"/>
    <w:rsid w:val="00F711C0"/>
    <w:rsid w:val="00F71AC2"/>
    <w:rsid w:val="00F72270"/>
    <w:rsid w:val="00F84432"/>
    <w:rsid w:val="00F9162E"/>
    <w:rsid w:val="00F947EB"/>
    <w:rsid w:val="00F97DFF"/>
    <w:rsid w:val="00FA273F"/>
    <w:rsid w:val="00FA2849"/>
    <w:rsid w:val="00FA7666"/>
    <w:rsid w:val="00FB4806"/>
    <w:rsid w:val="00FB726C"/>
    <w:rsid w:val="00FD0453"/>
    <w:rsid w:val="00FF63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FFF00189-B960-4554-A516-A5F87C84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character" w:customStyle="1" w:styleId="ph">
    <w:name w:val="ph"/>
    <w:basedOn w:val="DefaultParagraphFont"/>
    <w:rsid w:val="00C25690"/>
  </w:style>
  <w:style w:type="paragraph" w:styleId="Revision">
    <w:name w:val="Revision"/>
    <w:hidden/>
    <w:uiPriority w:val="71"/>
    <w:semiHidden/>
    <w:rsid w:val="001F5EB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84079-E0C3-4632-BDE2-9B024B8A37EF}">
  <ds:schemaRef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022946b7-a681-4ee6-a5ff-b236f47f2c0a"/>
    <ds:schemaRef ds:uri="a1a0e265-3c98-4989-82f8-db0e13907c63"/>
    <ds:schemaRef ds:uri="http://schemas.microsoft.com/office/2006/metadata/properties"/>
  </ds:schemaRefs>
</ds:datastoreItem>
</file>

<file path=customXml/itemProps2.xml><?xml version="1.0" encoding="utf-8"?>
<ds:datastoreItem xmlns:ds="http://schemas.openxmlformats.org/officeDocument/2006/customXml" ds:itemID="{973E8F8A-5EA3-4728-A0D7-AF10BECE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4.xml><?xml version="1.0" encoding="utf-8"?>
<ds:datastoreItem xmlns:ds="http://schemas.openxmlformats.org/officeDocument/2006/customXml" ds:itemID="{4E1D7FD3-770C-46B4-A488-6F776A79B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Edwards-Bodmer, Bill (LARC-B713)</cp:lastModifiedBy>
  <cp:revision>24</cp:revision>
  <cp:lastPrinted>2016-09-10T00:05:00Z</cp:lastPrinted>
  <dcterms:created xsi:type="dcterms:W3CDTF">2023-07-07T16:09:00Z</dcterms:created>
  <dcterms:modified xsi:type="dcterms:W3CDTF">2023-07-18T20:33:00Z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