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6AC0" w:rsidP="00026AC0" w14:paraId="29683F48" w14:textId="79D924BB">
      <w:pPr>
        <w:jc w:val="center"/>
        <w:rPr>
          <w:rFonts w:ascii="Arial" w:hAnsi="Arial" w:cs="Arial"/>
          <w:b/>
          <w:sz w:val="28"/>
          <w:szCs w:val="28"/>
        </w:rPr>
      </w:pPr>
      <w:r>
        <w:rPr>
          <w:rFonts w:ascii="Arial" w:hAnsi="Arial" w:cs="Arial"/>
          <w:b/>
          <w:sz w:val="28"/>
          <w:szCs w:val="28"/>
        </w:rPr>
        <w:t xml:space="preserve">SUPPORTING STATEMENT </w:t>
      </w:r>
    </w:p>
    <w:p w:rsidR="00026AC0" w:rsidP="00026AC0" w14:paraId="1A6315F1" w14:textId="77777777">
      <w:pPr>
        <w:jc w:val="center"/>
        <w:rPr>
          <w:rFonts w:ascii="Arial" w:hAnsi="Arial" w:cs="Arial"/>
          <w:b/>
          <w:sz w:val="28"/>
          <w:szCs w:val="28"/>
        </w:rPr>
      </w:pPr>
    </w:p>
    <w:p w:rsidR="00026AC0" w:rsidP="00026AC0" w14:paraId="7FBEAD53" w14:textId="705A1509">
      <w:pPr>
        <w:jc w:val="center"/>
        <w:rPr>
          <w:rFonts w:ascii="Arial" w:hAnsi="Arial" w:cs="Arial"/>
          <w:b/>
          <w:sz w:val="28"/>
          <w:szCs w:val="28"/>
        </w:rPr>
      </w:pPr>
      <w:r>
        <w:rPr>
          <w:rFonts w:ascii="Arial" w:hAnsi="Arial" w:cs="Arial"/>
          <w:b/>
          <w:sz w:val="28"/>
          <w:szCs w:val="28"/>
        </w:rPr>
        <w:t>Revision For Information Collection Renewal (ICR)</w:t>
      </w:r>
    </w:p>
    <w:p w:rsidR="00026AC0" w:rsidP="00026AC0" w14:paraId="4AE5F287" w14:textId="77777777">
      <w:pPr>
        <w:jc w:val="center"/>
        <w:rPr>
          <w:rFonts w:ascii="Arial" w:hAnsi="Arial" w:cs="Arial"/>
          <w:b/>
          <w:sz w:val="28"/>
          <w:szCs w:val="28"/>
        </w:rPr>
      </w:pPr>
    </w:p>
    <w:p w:rsidR="00026AC0" w:rsidP="00026AC0" w14:paraId="1F507517" w14:textId="701F3FA2">
      <w:pPr>
        <w:jc w:val="center"/>
        <w:rPr>
          <w:rFonts w:ascii="Arial" w:hAnsi="Arial" w:cs="Arial"/>
          <w:b/>
          <w:sz w:val="28"/>
          <w:szCs w:val="28"/>
        </w:rPr>
      </w:pPr>
      <w:r>
        <w:rPr>
          <w:rFonts w:ascii="Arial" w:hAnsi="Arial" w:cs="Arial"/>
          <w:b/>
          <w:sz w:val="28"/>
          <w:szCs w:val="28"/>
        </w:rPr>
        <w:t>“Dependents’ Application for VA Education Benefits”</w:t>
      </w:r>
    </w:p>
    <w:p w:rsidR="00026AC0" w:rsidP="00026AC0" w14:paraId="6CA8B537" w14:textId="77777777">
      <w:pPr>
        <w:jc w:val="center"/>
        <w:rPr>
          <w:rFonts w:ascii="Arial" w:hAnsi="Arial" w:cs="Arial"/>
          <w:b/>
          <w:sz w:val="28"/>
          <w:szCs w:val="28"/>
        </w:rPr>
      </w:pPr>
      <w:r>
        <w:rPr>
          <w:rFonts w:ascii="Arial" w:hAnsi="Arial" w:cs="Arial"/>
          <w:b/>
          <w:sz w:val="28"/>
          <w:szCs w:val="28"/>
        </w:rPr>
        <w:t xml:space="preserve">VA FORM 22-5490 </w:t>
      </w:r>
    </w:p>
    <w:p w:rsidR="00026AC0" w:rsidP="00026AC0" w14:paraId="1F3CF239" w14:textId="77777777">
      <w:pPr>
        <w:jc w:val="center"/>
        <w:rPr>
          <w:rFonts w:ascii="Arial" w:hAnsi="Arial" w:cs="Arial"/>
          <w:b/>
          <w:sz w:val="28"/>
          <w:szCs w:val="28"/>
        </w:rPr>
      </w:pPr>
      <w:r>
        <w:rPr>
          <w:rFonts w:ascii="Arial" w:hAnsi="Arial" w:cs="Arial"/>
          <w:b/>
          <w:sz w:val="28"/>
          <w:szCs w:val="28"/>
        </w:rPr>
        <w:t>OMB CONTROL #2900-0098</w:t>
      </w:r>
    </w:p>
    <w:p w:rsidR="00026AC0" w:rsidP="00026AC0" w14:paraId="00253646" w14:textId="77777777">
      <w:pPr>
        <w:jc w:val="right"/>
        <w:rPr>
          <w:rFonts w:ascii="Arial" w:hAnsi="Arial" w:cs="Arial"/>
          <w:sz w:val="28"/>
          <w:szCs w:val="28"/>
        </w:rPr>
      </w:pPr>
    </w:p>
    <w:p w:rsidR="00531D43" w:rsidRPr="00531D43" w:rsidP="00A63F17" w14:paraId="23848BA8" w14:textId="3991D28C">
      <w:pPr>
        <w:contextualSpacing/>
        <w:rPr>
          <w:rFonts w:ascii="Arial" w:hAnsi="Arial" w:cs="Arial"/>
          <w:bCs/>
          <w:sz w:val="24"/>
          <w:szCs w:val="24"/>
        </w:rPr>
      </w:pPr>
      <w:r w:rsidRPr="00F478EC">
        <w:rPr>
          <w:rFonts w:ascii="Arial" w:hAnsi="Arial" w:cs="Arial"/>
          <w:b/>
          <w:bCs/>
          <w:sz w:val="24"/>
          <w:szCs w:val="24"/>
        </w:rPr>
        <w:t>Summary:</w:t>
      </w:r>
      <w:r w:rsidRPr="00F478EC">
        <w:rPr>
          <w:rFonts w:ascii="Arial" w:hAnsi="Arial" w:cs="Arial"/>
          <w:sz w:val="24"/>
          <w:szCs w:val="24"/>
        </w:rPr>
        <w:t xml:space="preserve">  </w:t>
      </w:r>
      <w:r w:rsidRPr="00531D43">
        <w:rPr>
          <w:rFonts w:ascii="Arial" w:hAnsi="Arial" w:cs="Arial"/>
          <w:bCs/>
          <w:sz w:val="24"/>
          <w:szCs w:val="24"/>
        </w:rPr>
        <w:t>Dependents’ Application for VA Education Benefits</w:t>
      </w:r>
    </w:p>
    <w:p w:rsidR="00531D43" w:rsidP="00A63F17" w14:paraId="0BEC57B8" w14:textId="77777777">
      <w:pPr>
        <w:contextualSpacing/>
        <w:rPr>
          <w:rFonts w:ascii="Arial" w:hAnsi="Arial" w:cs="Arial"/>
          <w:sz w:val="24"/>
          <w:szCs w:val="24"/>
        </w:rPr>
      </w:pPr>
    </w:p>
    <w:p w:rsidR="00A63F17" w:rsidP="00531D43" w14:paraId="37FA02F3" w14:textId="740846FC">
      <w:pPr>
        <w:pStyle w:val="ListParagraph"/>
        <w:numPr>
          <w:ilvl w:val="0"/>
          <w:numId w:val="2"/>
        </w:numPr>
        <w:spacing w:line="240" w:lineRule="auto"/>
        <w:rPr>
          <w:rFonts w:ascii="Arial" w:hAnsi="Arial" w:cs="Arial"/>
          <w:sz w:val="24"/>
          <w:szCs w:val="24"/>
        </w:rPr>
      </w:pPr>
      <w:r w:rsidRPr="00531D43">
        <w:rPr>
          <w:rFonts w:ascii="Arial" w:hAnsi="Arial" w:cs="Arial"/>
          <w:sz w:val="24"/>
          <w:szCs w:val="24"/>
        </w:rPr>
        <w:t xml:space="preserve">This </w:t>
      </w:r>
      <w:r w:rsidRPr="00531D43" w:rsidR="00A23BFE">
        <w:rPr>
          <w:rFonts w:ascii="Arial" w:hAnsi="Arial" w:cs="Arial"/>
          <w:sz w:val="24"/>
          <w:szCs w:val="24"/>
        </w:rPr>
        <w:t xml:space="preserve">information </w:t>
      </w:r>
      <w:r w:rsidRPr="00531D43">
        <w:rPr>
          <w:rFonts w:ascii="Arial" w:hAnsi="Arial" w:cs="Arial"/>
          <w:sz w:val="24"/>
          <w:szCs w:val="24"/>
        </w:rPr>
        <w:t xml:space="preserve">collection is currently approved by the Office of Management and Budget (OMB), and the agency submits this renewal </w:t>
      </w:r>
      <w:r w:rsidRPr="00531D43" w:rsidR="00DB0332">
        <w:rPr>
          <w:rFonts w:ascii="Arial" w:hAnsi="Arial" w:cs="Arial"/>
          <w:sz w:val="24"/>
          <w:szCs w:val="24"/>
        </w:rPr>
        <w:t xml:space="preserve">revision </w:t>
      </w:r>
      <w:r w:rsidRPr="00531D43">
        <w:rPr>
          <w:rFonts w:ascii="Arial" w:hAnsi="Arial" w:cs="Arial"/>
          <w:sz w:val="24"/>
          <w:szCs w:val="24"/>
        </w:rPr>
        <w:t xml:space="preserve">for approval past the current 3-year expiration date. This renewal is considered a revision, as there has been </w:t>
      </w:r>
      <w:r w:rsidR="00A1426A">
        <w:rPr>
          <w:rFonts w:ascii="Arial" w:hAnsi="Arial" w:cs="Arial"/>
          <w:sz w:val="24"/>
          <w:szCs w:val="24"/>
        </w:rPr>
        <w:t xml:space="preserve">an increase </w:t>
      </w:r>
      <w:r w:rsidRPr="00531D43" w:rsidR="00A23BFE">
        <w:rPr>
          <w:rFonts w:ascii="Arial" w:hAnsi="Arial" w:cs="Arial"/>
          <w:sz w:val="24"/>
          <w:szCs w:val="24"/>
        </w:rPr>
        <w:t>to</w:t>
      </w:r>
      <w:r w:rsidRPr="00531D43">
        <w:rPr>
          <w:rFonts w:ascii="Arial" w:hAnsi="Arial" w:cs="Arial"/>
          <w:sz w:val="24"/>
          <w:szCs w:val="24"/>
        </w:rPr>
        <w:t xml:space="preserve"> the burden from the previous submission. </w:t>
      </w:r>
      <w:r w:rsidR="00305587">
        <w:rPr>
          <w:rFonts w:ascii="Arial" w:hAnsi="Arial" w:cs="Arial"/>
          <w:sz w:val="24"/>
          <w:szCs w:val="24"/>
        </w:rPr>
        <w:t>T</w:t>
      </w:r>
      <w:r w:rsidRPr="00531D43" w:rsidR="0006155E">
        <w:rPr>
          <w:rFonts w:ascii="Arial" w:hAnsi="Arial" w:cs="Arial"/>
          <w:sz w:val="24"/>
          <w:szCs w:val="24"/>
        </w:rPr>
        <w:t xml:space="preserve">his collection renewal covers </w:t>
      </w:r>
      <w:r w:rsidRPr="00531D43" w:rsidR="00E076CA">
        <w:rPr>
          <w:rFonts w:ascii="Arial" w:hAnsi="Arial" w:cs="Arial"/>
          <w:sz w:val="24"/>
          <w:szCs w:val="24"/>
        </w:rPr>
        <w:t xml:space="preserve">calendar years 2021 and 2022 for </w:t>
      </w:r>
      <w:r w:rsidRPr="00531D43" w:rsidR="0006155E">
        <w:rPr>
          <w:rFonts w:ascii="Arial" w:hAnsi="Arial" w:cs="Arial"/>
          <w:sz w:val="24"/>
          <w:szCs w:val="24"/>
        </w:rPr>
        <w:t>the number of claimants who applied for “</w:t>
      </w:r>
      <w:r w:rsidRPr="00531D43" w:rsidR="0006155E">
        <w:rPr>
          <w:rFonts w:ascii="Arial" w:hAnsi="Arial" w:cs="Arial"/>
          <w:bCs/>
          <w:sz w:val="24"/>
          <w:szCs w:val="24"/>
        </w:rPr>
        <w:t>Dependents’ Educational Benefits (DEA)</w:t>
      </w:r>
      <w:r w:rsidRPr="00531D43" w:rsidR="00A23BFE">
        <w:rPr>
          <w:rFonts w:ascii="Arial" w:hAnsi="Arial" w:cs="Arial"/>
          <w:bCs/>
          <w:sz w:val="24"/>
          <w:szCs w:val="24"/>
        </w:rPr>
        <w:t>”,</w:t>
      </w:r>
      <w:r w:rsidRPr="00531D43" w:rsidR="0006155E">
        <w:rPr>
          <w:rFonts w:ascii="Arial" w:hAnsi="Arial" w:cs="Arial"/>
          <w:bCs/>
          <w:sz w:val="24"/>
          <w:szCs w:val="24"/>
        </w:rPr>
        <w:t xml:space="preserve"> available under the chapter 35 program, and</w:t>
      </w:r>
      <w:r w:rsidRPr="00531D43" w:rsidR="0006155E">
        <w:rPr>
          <w:rFonts w:ascii="Arial" w:hAnsi="Arial" w:cs="Arial"/>
          <w:sz w:val="24"/>
          <w:szCs w:val="24"/>
        </w:rPr>
        <w:t xml:space="preserve"> the “Marine Gunnery Sergeant John David Fry Scholarship (FRY)</w:t>
      </w:r>
      <w:r w:rsidRPr="00531D43" w:rsidR="00A23BFE">
        <w:rPr>
          <w:rFonts w:ascii="Arial" w:hAnsi="Arial" w:cs="Arial"/>
          <w:sz w:val="24"/>
          <w:szCs w:val="24"/>
        </w:rPr>
        <w:t>”,</w:t>
      </w:r>
      <w:r w:rsidRPr="00531D43" w:rsidR="00E076CA">
        <w:rPr>
          <w:rFonts w:ascii="Arial" w:hAnsi="Arial" w:cs="Arial"/>
          <w:sz w:val="24"/>
          <w:szCs w:val="24"/>
        </w:rPr>
        <w:t xml:space="preserve"> which is</w:t>
      </w:r>
      <w:r w:rsidRPr="00531D43" w:rsidR="0006155E">
        <w:rPr>
          <w:rFonts w:ascii="Arial" w:hAnsi="Arial" w:cs="Arial"/>
          <w:sz w:val="24"/>
          <w:szCs w:val="24"/>
        </w:rPr>
        <w:t xml:space="preserve"> available under the chapter 33 program</w:t>
      </w:r>
      <w:r w:rsidRPr="00531D43" w:rsidR="00E076CA">
        <w:rPr>
          <w:rFonts w:ascii="Arial" w:hAnsi="Arial" w:cs="Arial"/>
          <w:sz w:val="24"/>
          <w:szCs w:val="24"/>
        </w:rPr>
        <w:t>.</w:t>
      </w:r>
    </w:p>
    <w:p w:rsidR="00305587" w:rsidRPr="00531D43" w:rsidP="00305587" w14:paraId="28C9E6EF" w14:textId="77777777">
      <w:pPr>
        <w:pStyle w:val="ListParagraph"/>
        <w:spacing w:line="240" w:lineRule="auto"/>
        <w:rPr>
          <w:rFonts w:ascii="Arial" w:hAnsi="Arial" w:cs="Arial"/>
          <w:sz w:val="24"/>
          <w:szCs w:val="24"/>
        </w:rPr>
      </w:pPr>
    </w:p>
    <w:p w:rsidR="00C8632E" w:rsidRPr="00305587" w:rsidP="00305587" w14:paraId="0F47355E" w14:textId="4601F51B">
      <w:pPr>
        <w:pStyle w:val="ListParagraph"/>
        <w:numPr>
          <w:ilvl w:val="0"/>
          <w:numId w:val="2"/>
        </w:numPr>
        <w:spacing w:line="240" w:lineRule="auto"/>
        <w:contextualSpacing w:val="0"/>
        <w:rPr>
          <w:rFonts w:ascii="Arial" w:hAnsi="Arial" w:cs="Arial"/>
          <w:color w:val="000000"/>
          <w:sz w:val="24"/>
          <w:szCs w:val="24"/>
        </w:rPr>
      </w:pPr>
      <w:r w:rsidRPr="00305587">
        <w:rPr>
          <w:rFonts w:ascii="Arial" w:hAnsi="Arial" w:cs="Arial"/>
          <w:color w:val="000000"/>
          <w:sz w:val="24"/>
          <w:szCs w:val="24"/>
        </w:rPr>
        <w:t xml:space="preserve">In 2023, VA </w:t>
      </w:r>
      <w:r w:rsidRPr="00305587" w:rsidR="002D70FE">
        <w:rPr>
          <w:rFonts w:ascii="Arial" w:hAnsi="Arial" w:cs="Arial"/>
          <w:color w:val="000000"/>
          <w:sz w:val="24"/>
          <w:szCs w:val="24"/>
        </w:rPr>
        <w:t xml:space="preserve">has </w:t>
      </w:r>
      <w:r w:rsidRPr="00305587" w:rsidR="002A17DA">
        <w:rPr>
          <w:rFonts w:ascii="Arial" w:hAnsi="Arial" w:cs="Arial"/>
          <w:color w:val="000000"/>
          <w:sz w:val="24"/>
          <w:szCs w:val="24"/>
        </w:rPr>
        <w:t xml:space="preserve">made significant revisions to the </w:t>
      </w:r>
      <w:r w:rsidRPr="00305587">
        <w:rPr>
          <w:rFonts w:ascii="Arial" w:hAnsi="Arial" w:cs="Arial"/>
          <w:color w:val="000000"/>
          <w:sz w:val="24"/>
          <w:szCs w:val="24"/>
        </w:rPr>
        <w:t>VA Form 22-5490</w:t>
      </w:r>
      <w:r w:rsidRPr="00305587" w:rsidR="002A17DA">
        <w:rPr>
          <w:rFonts w:ascii="Arial" w:hAnsi="Arial" w:cs="Arial"/>
          <w:color w:val="000000"/>
          <w:sz w:val="24"/>
          <w:szCs w:val="24"/>
        </w:rPr>
        <w:t xml:space="preserve">. </w:t>
      </w:r>
      <w:r w:rsidRPr="00305587">
        <w:rPr>
          <w:rFonts w:ascii="Arial" w:hAnsi="Arial" w:cs="Arial"/>
          <w:color w:val="000000"/>
          <w:sz w:val="24"/>
          <w:szCs w:val="24"/>
        </w:rPr>
        <w:t>T</w:t>
      </w:r>
      <w:r w:rsidRPr="00305587" w:rsidR="002A17DA">
        <w:rPr>
          <w:rFonts w:ascii="Arial" w:hAnsi="Arial" w:cs="Arial"/>
          <w:color w:val="000000"/>
          <w:sz w:val="24"/>
          <w:szCs w:val="24"/>
        </w:rPr>
        <w:t>he</w:t>
      </w:r>
      <w:r w:rsidRPr="00305587" w:rsidR="002D70FE">
        <w:rPr>
          <w:rFonts w:ascii="Arial" w:hAnsi="Arial" w:cs="Arial"/>
          <w:color w:val="000000"/>
          <w:sz w:val="24"/>
          <w:szCs w:val="24"/>
        </w:rPr>
        <w:t xml:space="preserve"> major purpose</w:t>
      </w:r>
      <w:r w:rsidRPr="00305587" w:rsidR="002A17DA">
        <w:rPr>
          <w:rFonts w:ascii="Arial" w:hAnsi="Arial" w:cs="Arial"/>
          <w:color w:val="000000"/>
          <w:sz w:val="24"/>
          <w:szCs w:val="24"/>
        </w:rPr>
        <w:t xml:space="preserve"> for the revisions </w:t>
      </w:r>
      <w:r w:rsidRPr="00305587" w:rsidR="00A23BFE">
        <w:rPr>
          <w:rFonts w:ascii="Arial" w:hAnsi="Arial" w:cs="Arial"/>
          <w:color w:val="000000"/>
          <w:sz w:val="24"/>
          <w:szCs w:val="24"/>
        </w:rPr>
        <w:t>were</w:t>
      </w:r>
      <w:r w:rsidRPr="00305587" w:rsidR="002A17DA">
        <w:rPr>
          <w:rFonts w:ascii="Arial" w:hAnsi="Arial" w:cs="Arial"/>
          <w:color w:val="000000"/>
          <w:sz w:val="24"/>
          <w:szCs w:val="24"/>
        </w:rPr>
        <w:t xml:space="preserve"> due to the </w:t>
      </w:r>
      <w:r w:rsidRPr="00305587" w:rsidR="00A23BFE">
        <w:rPr>
          <w:rFonts w:ascii="Arial" w:hAnsi="Arial" w:cs="Arial"/>
          <w:color w:val="000000"/>
          <w:sz w:val="24"/>
          <w:szCs w:val="24"/>
        </w:rPr>
        <w:t>“</w:t>
      </w:r>
      <w:r w:rsidRPr="00305587" w:rsidR="002A17DA">
        <w:rPr>
          <w:rFonts w:ascii="Arial" w:hAnsi="Arial" w:cs="Arial"/>
          <w:color w:val="000000"/>
          <w:sz w:val="24"/>
          <w:szCs w:val="24"/>
        </w:rPr>
        <w:t>Digital-GIB (DGIB) Modernization and Automation</w:t>
      </w:r>
      <w:r w:rsidRPr="00305587" w:rsidR="00A23BFE">
        <w:rPr>
          <w:rFonts w:ascii="Arial" w:hAnsi="Arial" w:cs="Arial"/>
          <w:color w:val="000000"/>
          <w:sz w:val="24"/>
          <w:szCs w:val="24"/>
        </w:rPr>
        <w:t>”</w:t>
      </w:r>
      <w:r w:rsidRPr="00305587" w:rsidR="002A17DA">
        <w:rPr>
          <w:rFonts w:ascii="Arial" w:hAnsi="Arial" w:cs="Arial"/>
          <w:color w:val="000000"/>
          <w:sz w:val="24"/>
          <w:szCs w:val="24"/>
        </w:rPr>
        <w:t xml:space="preserve"> efforts </w:t>
      </w:r>
      <w:r w:rsidRPr="00305587">
        <w:rPr>
          <w:rFonts w:ascii="Arial" w:hAnsi="Arial" w:cs="Arial"/>
          <w:color w:val="000000"/>
          <w:sz w:val="24"/>
          <w:szCs w:val="24"/>
        </w:rPr>
        <w:t xml:space="preserve">the agency </w:t>
      </w:r>
      <w:r w:rsidRPr="00305587" w:rsidR="002A17DA">
        <w:rPr>
          <w:rFonts w:ascii="Arial" w:hAnsi="Arial" w:cs="Arial"/>
          <w:color w:val="000000"/>
          <w:sz w:val="24"/>
          <w:szCs w:val="24"/>
        </w:rPr>
        <w:t>has recently implemented to automate original claims processing through the new VA.gov electronic application submission portal</w:t>
      </w:r>
      <w:r w:rsidR="00802B82">
        <w:rPr>
          <w:rFonts w:ascii="Arial" w:hAnsi="Arial" w:cs="Arial"/>
          <w:color w:val="000000"/>
          <w:sz w:val="24"/>
          <w:szCs w:val="24"/>
        </w:rPr>
        <w:t>, as was recently also part of the agency’s burden decrease initiative reported to OMB</w:t>
      </w:r>
      <w:r w:rsidRPr="00305587" w:rsidR="002A17DA">
        <w:rPr>
          <w:rFonts w:ascii="Arial" w:hAnsi="Arial" w:cs="Arial"/>
          <w:color w:val="000000"/>
          <w:sz w:val="24"/>
          <w:szCs w:val="24"/>
        </w:rPr>
        <w:t xml:space="preserve">. Applicants will be able to use the VA.gov portal to provide answers to </w:t>
      </w:r>
      <w:r w:rsidRPr="00305587" w:rsidR="002D70FE">
        <w:rPr>
          <w:rFonts w:ascii="Arial" w:hAnsi="Arial" w:cs="Arial"/>
          <w:color w:val="000000"/>
          <w:sz w:val="24"/>
          <w:szCs w:val="24"/>
        </w:rPr>
        <w:t xml:space="preserve">only </w:t>
      </w:r>
      <w:r w:rsidRPr="00305587" w:rsidR="002A17DA">
        <w:rPr>
          <w:rFonts w:ascii="Arial" w:hAnsi="Arial" w:cs="Arial"/>
          <w:color w:val="000000"/>
          <w:sz w:val="24"/>
          <w:szCs w:val="24"/>
        </w:rPr>
        <w:t xml:space="preserve">the most pertinent questions </w:t>
      </w:r>
      <w:r w:rsidRPr="00305587" w:rsidR="002D70FE">
        <w:rPr>
          <w:rFonts w:ascii="Arial" w:hAnsi="Arial" w:cs="Arial"/>
          <w:color w:val="000000"/>
          <w:sz w:val="24"/>
          <w:szCs w:val="24"/>
        </w:rPr>
        <w:t xml:space="preserve">necessary </w:t>
      </w:r>
      <w:r w:rsidRPr="00305587" w:rsidR="002A17DA">
        <w:rPr>
          <w:rFonts w:ascii="Arial" w:hAnsi="Arial" w:cs="Arial"/>
          <w:color w:val="000000"/>
          <w:sz w:val="24"/>
          <w:szCs w:val="24"/>
        </w:rPr>
        <w:t xml:space="preserve">for </w:t>
      </w:r>
      <w:r w:rsidRPr="00305587">
        <w:rPr>
          <w:rFonts w:ascii="Arial" w:hAnsi="Arial" w:cs="Arial"/>
          <w:color w:val="000000"/>
          <w:sz w:val="24"/>
          <w:szCs w:val="24"/>
        </w:rPr>
        <w:t xml:space="preserve">the agency </w:t>
      </w:r>
      <w:r w:rsidRPr="00305587" w:rsidR="002A17DA">
        <w:rPr>
          <w:rFonts w:ascii="Arial" w:hAnsi="Arial" w:cs="Arial"/>
          <w:color w:val="000000"/>
          <w:sz w:val="24"/>
          <w:szCs w:val="24"/>
        </w:rPr>
        <w:t>to render</w:t>
      </w:r>
      <w:r w:rsidRPr="00305587" w:rsidR="00A23BFE">
        <w:rPr>
          <w:rFonts w:ascii="Arial" w:hAnsi="Arial" w:cs="Arial"/>
          <w:color w:val="000000"/>
          <w:sz w:val="24"/>
          <w:szCs w:val="24"/>
        </w:rPr>
        <w:t xml:space="preserve"> faster</w:t>
      </w:r>
      <w:r w:rsidRPr="00305587" w:rsidR="002A17DA">
        <w:rPr>
          <w:rFonts w:ascii="Arial" w:hAnsi="Arial" w:cs="Arial"/>
          <w:color w:val="000000"/>
          <w:sz w:val="24"/>
          <w:szCs w:val="24"/>
        </w:rPr>
        <w:t xml:space="preserve"> eligibility</w:t>
      </w:r>
      <w:r w:rsidRPr="00305587">
        <w:rPr>
          <w:rFonts w:ascii="Arial" w:hAnsi="Arial" w:cs="Arial"/>
          <w:color w:val="000000"/>
          <w:sz w:val="24"/>
          <w:szCs w:val="24"/>
        </w:rPr>
        <w:t xml:space="preserve"> determinations on </w:t>
      </w:r>
      <w:r w:rsidRPr="00305587" w:rsidR="00A23BFE">
        <w:rPr>
          <w:rFonts w:ascii="Arial" w:hAnsi="Arial" w:cs="Arial"/>
          <w:color w:val="000000"/>
          <w:sz w:val="24"/>
          <w:szCs w:val="24"/>
        </w:rPr>
        <w:t xml:space="preserve">original </w:t>
      </w:r>
      <w:r w:rsidRPr="00305587">
        <w:rPr>
          <w:rFonts w:ascii="Arial" w:hAnsi="Arial" w:cs="Arial"/>
          <w:color w:val="000000"/>
          <w:sz w:val="24"/>
          <w:szCs w:val="24"/>
        </w:rPr>
        <w:t>claim</w:t>
      </w:r>
      <w:r w:rsidRPr="00305587" w:rsidR="00A23BFE">
        <w:rPr>
          <w:rFonts w:ascii="Arial" w:hAnsi="Arial" w:cs="Arial"/>
          <w:color w:val="000000"/>
          <w:sz w:val="24"/>
          <w:szCs w:val="24"/>
        </w:rPr>
        <w:t>s</w:t>
      </w:r>
      <w:r w:rsidRPr="00305587">
        <w:rPr>
          <w:rFonts w:ascii="Arial" w:hAnsi="Arial" w:cs="Arial"/>
          <w:color w:val="000000"/>
          <w:sz w:val="24"/>
          <w:szCs w:val="24"/>
        </w:rPr>
        <w:t xml:space="preserve"> for benefits. </w:t>
      </w:r>
      <w:r w:rsidRPr="00305587" w:rsidR="002A17DA">
        <w:rPr>
          <w:rFonts w:ascii="Arial" w:hAnsi="Arial" w:cs="Arial"/>
          <w:color w:val="000000"/>
          <w:sz w:val="24"/>
          <w:szCs w:val="24"/>
        </w:rPr>
        <w:t xml:space="preserve">The VA.gov portal automatically pre-fills information into the application based on the answers </w:t>
      </w:r>
      <w:r w:rsidRPr="00305587">
        <w:rPr>
          <w:rFonts w:ascii="Arial" w:hAnsi="Arial" w:cs="Arial"/>
          <w:color w:val="000000"/>
          <w:sz w:val="24"/>
          <w:szCs w:val="24"/>
        </w:rPr>
        <w:t xml:space="preserve">the claimant </w:t>
      </w:r>
      <w:r w:rsidRPr="00305587" w:rsidR="002A17DA">
        <w:rPr>
          <w:rFonts w:ascii="Arial" w:hAnsi="Arial" w:cs="Arial"/>
          <w:color w:val="000000"/>
          <w:sz w:val="24"/>
          <w:szCs w:val="24"/>
        </w:rPr>
        <w:t>provide</w:t>
      </w:r>
      <w:r w:rsidRPr="00305587">
        <w:rPr>
          <w:rFonts w:ascii="Arial" w:hAnsi="Arial" w:cs="Arial"/>
          <w:color w:val="000000"/>
          <w:sz w:val="24"/>
          <w:szCs w:val="24"/>
        </w:rPr>
        <w:t>s</w:t>
      </w:r>
      <w:r w:rsidRPr="00305587" w:rsidR="002A17DA">
        <w:rPr>
          <w:rFonts w:ascii="Arial" w:hAnsi="Arial" w:cs="Arial"/>
          <w:color w:val="000000"/>
          <w:sz w:val="24"/>
          <w:szCs w:val="24"/>
        </w:rPr>
        <w:t xml:space="preserve">. With the use of this system, certain questions </w:t>
      </w:r>
      <w:r w:rsidRPr="00305587" w:rsidR="00A23BFE">
        <w:rPr>
          <w:rFonts w:ascii="Arial" w:hAnsi="Arial" w:cs="Arial"/>
          <w:color w:val="000000"/>
          <w:sz w:val="24"/>
          <w:szCs w:val="24"/>
        </w:rPr>
        <w:t xml:space="preserve">such as </w:t>
      </w:r>
      <w:r w:rsidRPr="00305587" w:rsidR="00592A94">
        <w:rPr>
          <w:rFonts w:ascii="Arial" w:hAnsi="Arial" w:cs="Arial"/>
          <w:color w:val="000000"/>
          <w:sz w:val="24"/>
          <w:szCs w:val="24"/>
        </w:rPr>
        <w:t>asking for previous education</w:t>
      </w:r>
      <w:r w:rsidRPr="00305587" w:rsidR="002D70FE">
        <w:rPr>
          <w:rFonts w:ascii="Arial" w:hAnsi="Arial" w:cs="Arial"/>
          <w:color w:val="000000"/>
          <w:sz w:val="24"/>
          <w:szCs w:val="24"/>
        </w:rPr>
        <w:t>,</w:t>
      </w:r>
      <w:r w:rsidRPr="00305587" w:rsidR="00592A94">
        <w:rPr>
          <w:rFonts w:ascii="Arial" w:hAnsi="Arial" w:cs="Arial"/>
          <w:color w:val="000000"/>
          <w:sz w:val="24"/>
          <w:szCs w:val="24"/>
        </w:rPr>
        <w:t xml:space="preserve"> training, and employment</w:t>
      </w:r>
      <w:r w:rsidRPr="00305587" w:rsidR="002D70FE">
        <w:rPr>
          <w:rFonts w:ascii="Arial" w:hAnsi="Arial" w:cs="Arial"/>
          <w:color w:val="000000"/>
          <w:sz w:val="24"/>
          <w:szCs w:val="24"/>
        </w:rPr>
        <w:t xml:space="preserve"> information</w:t>
      </w:r>
      <w:r w:rsidRPr="00305587" w:rsidR="00592A94">
        <w:rPr>
          <w:rFonts w:ascii="Arial" w:hAnsi="Arial" w:cs="Arial"/>
          <w:color w:val="000000"/>
          <w:sz w:val="24"/>
          <w:szCs w:val="24"/>
        </w:rPr>
        <w:t>, application history</w:t>
      </w:r>
      <w:r w:rsidRPr="00305587" w:rsidR="002D70FE">
        <w:rPr>
          <w:rFonts w:ascii="Arial" w:hAnsi="Arial" w:cs="Arial"/>
          <w:color w:val="000000"/>
          <w:sz w:val="24"/>
          <w:szCs w:val="24"/>
        </w:rPr>
        <w:t xml:space="preserve">, </w:t>
      </w:r>
      <w:r w:rsidRPr="00305587" w:rsidR="008C255F">
        <w:rPr>
          <w:rFonts w:ascii="Arial" w:hAnsi="Arial" w:cs="Arial"/>
          <w:color w:val="000000"/>
          <w:sz w:val="24"/>
          <w:szCs w:val="24"/>
        </w:rPr>
        <w:t xml:space="preserve">or previous </w:t>
      </w:r>
      <w:r w:rsidRPr="00305587" w:rsidR="00592A94">
        <w:rPr>
          <w:rFonts w:ascii="Arial" w:hAnsi="Arial" w:cs="Arial"/>
          <w:color w:val="000000"/>
          <w:sz w:val="24"/>
          <w:szCs w:val="24"/>
        </w:rPr>
        <w:t>benefit and type of education or training</w:t>
      </w:r>
      <w:r w:rsidRPr="00305587">
        <w:rPr>
          <w:rFonts w:ascii="Arial" w:hAnsi="Arial" w:cs="Arial"/>
          <w:color w:val="000000"/>
          <w:sz w:val="24"/>
          <w:szCs w:val="24"/>
        </w:rPr>
        <w:t>, for example, a</w:t>
      </w:r>
      <w:r w:rsidRPr="00305587" w:rsidR="002A17DA">
        <w:rPr>
          <w:rFonts w:ascii="Arial" w:hAnsi="Arial" w:cs="Arial"/>
          <w:color w:val="000000"/>
          <w:sz w:val="24"/>
          <w:szCs w:val="24"/>
        </w:rPr>
        <w:t xml:space="preserve">re no longer necessary to render a </w:t>
      </w:r>
      <w:r w:rsidRPr="00305587">
        <w:rPr>
          <w:rFonts w:ascii="Arial" w:hAnsi="Arial" w:cs="Arial"/>
          <w:color w:val="000000"/>
          <w:sz w:val="24"/>
          <w:szCs w:val="24"/>
        </w:rPr>
        <w:t xml:space="preserve">VA eligibility determination. </w:t>
      </w:r>
      <w:r w:rsidRPr="00305587">
        <w:rPr>
          <w:rFonts w:ascii="Arial" w:hAnsi="Arial" w:cs="Arial"/>
          <w:color w:val="000000"/>
          <w:sz w:val="24"/>
          <w:szCs w:val="24"/>
        </w:rPr>
        <w:t xml:space="preserve"> </w:t>
      </w:r>
    </w:p>
    <w:p w:rsidR="002A17DA" w:rsidP="00305587" w14:paraId="30EE9EB6" w14:textId="37A5FCD0">
      <w:pPr>
        <w:pStyle w:val="ListParagraph"/>
        <w:numPr>
          <w:ilvl w:val="0"/>
          <w:numId w:val="2"/>
        </w:numPr>
        <w:spacing w:line="240" w:lineRule="auto"/>
        <w:contextualSpacing w:val="0"/>
        <w:rPr>
          <w:rFonts w:ascii="Arial" w:hAnsi="Arial" w:cs="Arial"/>
          <w:color w:val="000000"/>
          <w:sz w:val="24"/>
          <w:szCs w:val="24"/>
        </w:rPr>
      </w:pPr>
      <w:r>
        <w:rPr>
          <w:rFonts w:ascii="Arial" w:hAnsi="Arial" w:cs="Arial"/>
          <w:color w:val="000000"/>
          <w:sz w:val="24"/>
          <w:szCs w:val="24"/>
        </w:rPr>
        <w:t>This ICR is being submitted as a Revision due to an increase in burden.</w:t>
      </w:r>
    </w:p>
    <w:p w:rsidR="00D123F4" w:rsidRPr="00531D43" w:rsidP="00305587" w14:paraId="75E07B5F" w14:textId="4945B286">
      <w:pPr>
        <w:pStyle w:val="ListParagraph"/>
        <w:numPr>
          <w:ilvl w:val="0"/>
          <w:numId w:val="2"/>
        </w:numPr>
        <w:spacing w:line="240" w:lineRule="auto"/>
        <w:contextualSpacing w:val="0"/>
        <w:rPr>
          <w:rFonts w:ascii="Arial" w:hAnsi="Arial" w:cs="Arial"/>
          <w:color w:val="000000"/>
          <w:sz w:val="24"/>
          <w:szCs w:val="24"/>
        </w:rPr>
      </w:pPr>
      <w:r>
        <w:rPr>
          <w:rFonts w:ascii="Arial" w:hAnsi="Arial" w:cs="Arial"/>
          <w:color w:val="000000"/>
          <w:sz w:val="24"/>
          <w:szCs w:val="24"/>
        </w:rPr>
        <w:t>There were no comments received in response to the Federal Register Notices.</w:t>
      </w:r>
    </w:p>
    <w:p w:rsidR="00026AC0" w:rsidP="00026AC0" w14:paraId="177B169D" w14:textId="77777777">
      <w:pPr>
        <w:tabs>
          <w:tab w:val="left" w:pos="480"/>
          <w:tab w:val="right" w:pos="8640"/>
        </w:tabs>
        <w:ind w:right="684"/>
        <w:rPr>
          <w:rFonts w:ascii="Arial" w:hAnsi="Arial" w:cs="Arial"/>
          <w:b/>
          <w:sz w:val="24"/>
          <w:szCs w:val="24"/>
        </w:rPr>
      </w:pPr>
      <w:r>
        <w:rPr>
          <w:rFonts w:ascii="Arial" w:hAnsi="Arial" w:cs="Arial"/>
          <w:b/>
          <w:sz w:val="24"/>
          <w:szCs w:val="24"/>
        </w:rPr>
        <w:t xml:space="preserve">A.  </w:t>
      </w:r>
      <w:r>
        <w:rPr>
          <w:rFonts w:ascii="Arial" w:hAnsi="Arial" w:cs="Arial"/>
          <w:b/>
          <w:sz w:val="24"/>
          <w:szCs w:val="24"/>
          <w:u w:val="single"/>
        </w:rPr>
        <w:t>Justification</w:t>
      </w:r>
    </w:p>
    <w:p w:rsidR="00026AC0" w:rsidP="00026AC0" w14:paraId="681F39EF" w14:textId="77777777">
      <w:pPr>
        <w:tabs>
          <w:tab w:val="left" w:pos="480"/>
          <w:tab w:val="right" w:pos="8640"/>
        </w:tabs>
        <w:ind w:right="684"/>
        <w:rPr>
          <w:rFonts w:ascii="Arial" w:hAnsi="Arial" w:cs="Arial"/>
          <w:b/>
          <w:sz w:val="24"/>
          <w:szCs w:val="24"/>
        </w:rPr>
      </w:pPr>
    </w:p>
    <w:p w:rsidR="00026AC0" w:rsidP="00026AC0" w14:paraId="10FE68CF" w14:textId="77777777">
      <w:pPr>
        <w:overflowPunct/>
        <w:autoSpaceDE/>
        <w:adjustRightInd/>
        <w:ind w:right="540"/>
        <w:contextualSpacing/>
        <w:rPr>
          <w:rFonts w:ascii="Arial" w:hAnsi="Arial" w:cs="Arial"/>
          <w:b/>
          <w:sz w:val="24"/>
          <w:szCs w:val="24"/>
        </w:rPr>
      </w:pPr>
      <w:r>
        <w:rPr>
          <w:rFonts w:ascii="Arial" w:hAnsi="Arial" w:cs="Arial"/>
          <w:b/>
          <w:sz w:val="24"/>
          <w:szCs w:val="24"/>
        </w:rPr>
        <w:t xml:space="preserve">1.  Explain the circumstances that make the collection of information necessary.  Identify legal or administrative requirements that necessitate the collection of information.  </w:t>
      </w:r>
    </w:p>
    <w:p w:rsidR="00026AC0" w:rsidP="00026AC0" w14:paraId="0B077EA8" w14:textId="77777777">
      <w:pPr>
        <w:ind w:left="720" w:right="540"/>
        <w:contextualSpacing/>
        <w:rPr>
          <w:rFonts w:ascii="Arial" w:hAnsi="Arial" w:cs="Arial"/>
          <w:sz w:val="24"/>
          <w:szCs w:val="24"/>
        </w:rPr>
      </w:pPr>
    </w:p>
    <w:p w:rsidR="00026AC0" w:rsidP="00026AC0" w14:paraId="3992A203" w14:textId="378F9797">
      <w:pPr>
        <w:rPr>
          <w:rFonts w:ascii="Arial" w:hAnsi="Arial" w:cs="Arial"/>
          <w:sz w:val="24"/>
          <w:szCs w:val="24"/>
        </w:rPr>
      </w:pPr>
      <w:r>
        <w:rPr>
          <w:rFonts w:ascii="Arial" w:hAnsi="Arial" w:cs="Arial"/>
          <w:sz w:val="24"/>
          <w:szCs w:val="24"/>
        </w:rPr>
        <w:t xml:space="preserve">Spouses, surviving spouses, and children of Veterans or </w:t>
      </w:r>
      <w:r w:rsidR="00305587">
        <w:rPr>
          <w:rFonts w:ascii="Arial" w:hAnsi="Arial" w:cs="Arial"/>
          <w:sz w:val="24"/>
          <w:szCs w:val="24"/>
        </w:rPr>
        <w:t>S</w:t>
      </w:r>
      <w:r>
        <w:rPr>
          <w:rFonts w:ascii="Arial" w:hAnsi="Arial" w:cs="Arial"/>
          <w:sz w:val="24"/>
          <w:szCs w:val="24"/>
        </w:rPr>
        <w:t>ervice members must submit</w:t>
      </w:r>
      <w:r w:rsidR="00BF6ECA">
        <w:rPr>
          <w:rFonts w:ascii="Arial" w:hAnsi="Arial" w:cs="Arial"/>
          <w:sz w:val="24"/>
          <w:szCs w:val="24"/>
        </w:rPr>
        <w:t xml:space="preserve"> </w:t>
      </w:r>
      <w:r>
        <w:rPr>
          <w:rFonts w:ascii="Arial" w:hAnsi="Arial" w:cs="Arial"/>
          <w:sz w:val="24"/>
          <w:szCs w:val="24"/>
        </w:rPr>
        <w:t xml:space="preserve">an application to establish basic eligibility and entitlement to Survivors’ and Dependents' Educational Assistance (DEA) under chapter 35 of title 38, United States Code.  </w:t>
      </w:r>
    </w:p>
    <w:p w:rsidR="00026AC0" w:rsidP="00026AC0" w14:paraId="495E22A8" w14:textId="77777777">
      <w:pPr>
        <w:rPr>
          <w:rFonts w:ascii="Arial" w:hAnsi="Arial" w:cs="Arial"/>
          <w:sz w:val="24"/>
          <w:szCs w:val="24"/>
        </w:rPr>
      </w:pPr>
    </w:p>
    <w:p w:rsidR="00026AC0" w:rsidP="00026AC0" w14:paraId="3B647181" w14:textId="52289DB0">
      <w:pPr>
        <w:rPr>
          <w:rFonts w:ascii="Arial" w:hAnsi="Arial" w:cs="Arial"/>
          <w:sz w:val="24"/>
          <w:szCs w:val="24"/>
        </w:rPr>
      </w:pPr>
      <w:r>
        <w:rPr>
          <w:rFonts w:ascii="Arial" w:hAnsi="Arial" w:cs="Arial"/>
          <w:sz w:val="24"/>
          <w:szCs w:val="24"/>
        </w:rPr>
        <w:t xml:space="preserve">Additionally, surviving spouses and children of deceased </w:t>
      </w:r>
      <w:r w:rsidR="00305587">
        <w:rPr>
          <w:rFonts w:ascii="Arial" w:hAnsi="Arial" w:cs="Arial"/>
          <w:sz w:val="24"/>
          <w:szCs w:val="24"/>
        </w:rPr>
        <w:t>S</w:t>
      </w:r>
      <w:r>
        <w:rPr>
          <w:rFonts w:ascii="Arial" w:hAnsi="Arial" w:cs="Arial"/>
          <w:sz w:val="24"/>
          <w:szCs w:val="24"/>
        </w:rPr>
        <w:t xml:space="preserve">ervice members who die in the line of duty while on active duty, or while a member of the Armed Forces, or from a service connected death while serving as a member of the Selected Reserve, must submit an application in order to establish basic eligibility and entitlement to Post-9/11 GI Bill benefits under the Marine Gunnery Sergeant John David Fry Scholarship provisions of chapter 33 </w:t>
      </w:r>
      <w:r w:rsidR="00305587">
        <w:rPr>
          <w:rFonts w:ascii="Arial" w:hAnsi="Arial" w:cs="Arial"/>
          <w:sz w:val="24"/>
          <w:szCs w:val="24"/>
        </w:rPr>
        <w:t xml:space="preserve">of </w:t>
      </w:r>
      <w:r>
        <w:rPr>
          <w:rFonts w:ascii="Arial" w:hAnsi="Arial" w:cs="Arial"/>
          <w:sz w:val="24"/>
          <w:szCs w:val="24"/>
        </w:rPr>
        <w:t>title 38, U. S. C. (The Veterans Access, Choice, and Accountability Act of 2014 (Public Law 113-146)</w:t>
      </w:r>
      <w:r w:rsidR="00305587">
        <w:rPr>
          <w:rFonts w:ascii="Arial" w:hAnsi="Arial" w:cs="Arial"/>
          <w:sz w:val="24"/>
          <w:szCs w:val="24"/>
        </w:rPr>
        <w:t xml:space="preserve"> which </w:t>
      </w:r>
      <w:r>
        <w:rPr>
          <w:rFonts w:ascii="Arial" w:hAnsi="Arial" w:cs="Arial"/>
          <w:sz w:val="24"/>
          <w:szCs w:val="24"/>
        </w:rPr>
        <w:t>further extend</w:t>
      </w:r>
      <w:r w:rsidR="00305587">
        <w:rPr>
          <w:rFonts w:ascii="Arial" w:hAnsi="Arial" w:cs="Arial"/>
          <w:sz w:val="24"/>
          <w:szCs w:val="24"/>
        </w:rPr>
        <w:t>s</w:t>
      </w:r>
      <w:r>
        <w:rPr>
          <w:rFonts w:ascii="Arial" w:hAnsi="Arial" w:cs="Arial"/>
          <w:sz w:val="24"/>
          <w:szCs w:val="24"/>
        </w:rPr>
        <w:t xml:space="preserve"> eligibility to the spouse of members of the Armed Forces who die in line of duty while on active duty after September 10, 2001). VA Form 22-5490 serves as the procedural requirement for applicants to apply to the Department of Veterans Affairs (VA) for these benefits.  </w:t>
      </w:r>
    </w:p>
    <w:p w:rsidR="00026AC0" w:rsidP="00026AC0" w14:paraId="17633FFA" w14:textId="77777777">
      <w:pPr>
        <w:rPr>
          <w:rFonts w:ascii="Arial" w:hAnsi="Arial" w:cs="Arial"/>
          <w:sz w:val="24"/>
          <w:szCs w:val="24"/>
        </w:rPr>
      </w:pPr>
    </w:p>
    <w:p w:rsidR="00026AC0" w:rsidP="00026AC0" w14:paraId="559A12B1" w14:textId="77777777">
      <w:pPr>
        <w:rPr>
          <w:rFonts w:ascii="Arial" w:hAnsi="Arial" w:cs="Arial"/>
          <w:sz w:val="24"/>
          <w:szCs w:val="24"/>
        </w:rPr>
      </w:pPr>
      <w:r>
        <w:rPr>
          <w:rFonts w:ascii="Arial" w:hAnsi="Arial" w:cs="Arial"/>
          <w:sz w:val="24"/>
          <w:szCs w:val="24"/>
        </w:rPr>
        <w:t>The following statutes and regulations require this information collection:</w:t>
      </w:r>
    </w:p>
    <w:p w:rsidR="00026AC0" w:rsidP="00026AC0" w14:paraId="12CBE4F9" w14:textId="77777777">
      <w:pPr>
        <w:rPr>
          <w:rFonts w:ascii="Arial" w:hAnsi="Arial" w:cs="Arial"/>
          <w:sz w:val="24"/>
          <w:szCs w:val="24"/>
        </w:rPr>
      </w:pPr>
    </w:p>
    <w:p w:rsidR="00026AC0" w:rsidP="00026AC0" w14:paraId="331BE1AD" w14:textId="77777777">
      <w:pPr>
        <w:rPr>
          <w:rFonts w:ascii="Arial" w:hAnsi="Arial" w:cs="Arial"/>
          <w:sz w:val="24"/>
          <w:szCs w:val="24"/>
        </w:rPr>
      </w:pPr>
      <w:r>
        <w:rPr>
          <w:rFonts w:ascii="Arial" w:hAnsi="Arial" w:cs="Arial"/>
          <w:sz w:val="24"/>
          <w:szCs w:val="24"/>
        </w:rPr>
        <w:t>a. 38 U. S. C. §§ 3311 (as amended by P.L. 113-146, section 701, effective August 7, 2014), 3513, 3697A, 5113, 5101, 5102, and 5103.</w:t>
      </w:r>
    </w:p>
    <w:p w:rsidR="00026AC0" w:rsidP="00026AC0" w14:paraId="4FAD6CAF" w14:textId="77777777">
      <w:pPr>
        <w:rPr>
          <w:rFonts w:ascii="Arial" w:hAnsi="Arial" w:cs="Arial"/>
          <w:sz w:val="24"/>
          <w:szCs w:val="24"/>
        </w:rPr>
      </w:pPr>
    </w:p>
    <w:p w:rsidR="00026AC0" w:rsidP="00026AC0" w14:paraId="4B2F5050" w14:textId="77777777">
      <w:pPr>
        <w:rPr>
          <w:rFonts w:ascii="Arial" w:hAnsi="Arial" w:cs="Arial"/>
          <w:sz w:val="24"/>
          <w:szCs w:val="24"/>
        </w:rPr>
      </w:pPr>
      <w:r>
        <w:rPr>
          <w:rFonts w:ascii="Arial" w:hAnsi="Arial" w:cs="Arial"/>
          <w:sz w:val="24"/>
          <w:szCs w:val="24"/>
        </w:rPr>
        <w:t>b. 38 CFR 21.3030 and 21.9510.</w:t>
      </w:r>
    </w:p>
    <w:p w:rsidR="00026AC0" w:rsidP="00026AC0" w14:paraId="7128E5A0" w14:textId="77777777">
      <w:pPr>
        <w:ind w:left="720"/>
        <w:rPr>
          <w:rFonts w:ascii="Arial" w:hAnsi="Arial" w:cs="Arial"/>
          <w:sz w:val="24"/>
          <w:szCs w:val="24"/>
        </w:rPr>
      </w:pPr>
    </w:p>
    <w:p w:rsidR="00026AC0" w:rsidP="00026AC0" w14:paraId="48FE1FCA" w14:textId="77777777">
      <w:pPr>
        <w:rPr>
          <w:rFonts w:ascii="Arial" w:hAnsi="Arial" w:cs="Arial"/>
          <w:b/>
          <w:sz w:val="24"/>
          <w:szCs w:val="24"/>
        </w:rPr>
      </w:pPr>
      <w:r>
        <w:rPr>
          <w:rFonts w:ascii="Arial" w:hAnsi="Arial" w:cs="Arial"/>
          <w:b/>
          <w:sz w:val="24"/>
          <w:szCs w:val="24"/>
        </w:rPr>
        <w:t>2.  Indicate how, by whom, and for what purposes the information is to be used; indicate actual use the agency has made of the information received from current collection.</w:t>
      </w:r>
    </w:p>
    <w:p w:rsidR="00026AC0" w:rsidP="00026AC0" w14:paraId="58165B2D" w14:textId="77777777">
      <w:pPr>
        <w:ind w:left="720"/>
        <w:contextualSpacing/>
        <w:rPr>
          <w:rFonts w:ascii="Arial" w:hAnsi="Arial" w:cs="Arial"/>
          <w:sz w:val="24"/>
          <w:szCs w:val="24"/>
        </w:rPr>
      </w:pPr>
    </w:p>
    <w:p w:rsidR="00026AC0" w:rsidP="00026AC0" w14:paraId="6CB4C288" w14:textId="46D99E69">
      <w:pPr>
        <w:rPr>
          <w:rFonts w:ascii="Arial" w:hAnsi="Arial" w:cs="Arial"/>
          <w:sz w:val="24"/>
          <w:szCs w:val="24"/>
        </w:rPr>
      </w:pPr>
      <w:r>
        <w:rPr>
          <w:rFonts w:ascii="Arial" w:hAnsi="Arial" w:cs="Arial"/>
          <w:sz w:val="24"/>
          <w:szCs w:val="24"/>
        </w:rPr>
        <w:t xml:space="preserve">The </w:t>
      </w:r>
      <w:r w:rsidRPr="00A1426A">
        <w:rPr>
          <w:rFonts w:ascii="Arial" w:hAnsi="Arial" w:cs="Arial"/>
          <w:sz w:val="24"/>
          <w:szCs w:val="24"/>
        </w:rPr>
        <w:t>VA</w:t>
      </w:r>
      <w:r w:rsidRPr="00A1426A" w:rsidR="00BF6ECA">
        <w:rPr>
          <w:rFonts w:ascii="Arial" w:hAnsi="Arial" w:cs="Arial"/>
          <w:sz w:val="24"/>
          <w:szCs w:val="24"/>
        </w:rPr>
        <w:t>’s Veterans C</w:t>
      </w:r>
      <w:r w:rsidRPr="00A1426A">
        <w:rPr>
          <w:rFonts w:ascii="Arial" w:hAnsi="Arial" w:cs="Arial"/>
          <w:sz w:val="24"/>
          <w:szCs w:val="24"/>
        </w:rPr>
        <w:t xml:space="preserve">laims </w:t>
      </w:r>
      <w:r w:rsidRPr="00A1426A" w:rsidR="00BF6ECA">
        <w:rPr>
          <w:rFonts w:ascii="Arial" w:hAnsi="Arial" w:cs="Arial"/>
          <w:sz w:val="24"/>
          <w:szCs w:val="24"/>
        </w:rPr>
        <w:t>E</w:t>
      </w:r>
      <w:r w:rsidRPr="00A1426A">
        <w:rPr>
          <w:rFonts w:ascii="Arial" w:hAnsi="Arial" w:cs="Arial"/>
          <w:sz w:val="24"/>
          <w:szCs w:val="24"/>
        </w:rPr>
        <w:t>xaminers</w:t>
      </w:r>
      <w:r>
        <w:rPr>
          <w:rFonts w:ascii="Arial" w:hAnsi="Arial" w:cs="Arial"/>
          <w:sz w:val="24"/>
          <w:szCs w:val="24"/>
        </w:rPr>
        <w:t xml:space="preserve"> use the information from this collection to help determine whether a</w:t>
      </w:r>
      <w:r>
        <w:rPr>
          <w:rFonts w:ascii="Arial" w:hAnsi="Arial" w:cs="Arial"/>
          <w:sz w:val="24"/>
          <w:szCs w:val="24"/>
        </w:rPr>
        <w:t xml:space="preserve"> claimant </w:t>
      </w:r>
      <w:r>
        <w:rPr>
          <w:rFonts w:ascii="Arial" w:hAnsi="Arial" w:cs="Arial"/>
          <w:sz w:val="24"/>
          <w:szCs w:val="24"/>
        </w:rPr>
        <w:t xml:space="preserve">qualifies for DEA or Fry Scholarship benefits. The information on the form can be obtained only from the claimant, and </w:t>
      </w:r>
      <w:r>
        <w:rPr>
          <w:rFonts w:ascii="Arial" w:hAnsi="Arial" w:cs="Arial"/>
          <w:sz w:val="24"/>
          <w:szCs w:val="24"/>
        </w:rPr>
        <w:t xml:space="preserve">an eligibility </w:t>
      </w:r>
      <w:r>
        <w:rPr>
          <w:rFonts w:ascii="Arial" w:hAnsi="Arial" w:cs="Arial"/>
          <w:sz w:val="24"/>
          <w:szCs w:val="24"/>
        </w:rPr>
        <w:t>determination cannot be made without the information.</w:t>
      </w:r>
    </w:p>
    <w:p w:rsidR="00026AC0" w:rsidP="00026AC0" w14:paraId="6D97DEE7" w14:textId="77777777">
      <w:pPr>
        <w:ind w:left="720"/>
        <w:contextualSpacing/>
        <w:rPr>
          <w:rFonts w:ascii="Arial" w:hAnsi="Arial" w:cs="Arial"/>
          <w:sz w:val="24"/>
          <w:szCs w:val="24"/>
        </w:rPr>
      </w:pPr>
    </w:p>
    <w:p w:rsidR="00026AC0" w:rsidP="00026AC0" w14:paraId="764F3BBA" w14:textId="77777777">
      <w:pPr>
        <w:overflowPunct/>
        <w:autoSpaceDE/>
        <w:adjustRightInd/>
        <w:rPr>
          <w:rFonts w:ascii="Arial" w:hAnsi="Arial" w:cs="Arial"/>
          <w:b/>
          <w:sz w:val="24"/>
          <w:szCs w:val="24"/>
        </w:rPr>
      </w:pPr>
      <w:r>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26AC0" w:rsidP="00026AC0" w14:paraId="58B3397E" w14:textId="77777777">
      <w:pPr>
        <w:ind w:left="720"/>
        <w:contextualSpacing/>
        <w:rPr>
          <w:rFonts w:ascii="Arial" w:hAnsi="Arial" w:cs="Arial"/>
          <w:sz w:val="24"/>
          <w:szCs w:val="24"/>
        </w:rPr>
      </w:pPr>
    </w:p>
    <w:p w:rsidR="00026AC0" w:rsidP="00026AC0" w14:paraId="6EB17867" w14:textId="5BE3C5DB">
      <w:pPr>
        <w:rPr>
          <w:rFonts w:ascii="Arial" w:hAnsi="Arial" w:cs="Arial"/>
          <w:color w:val="000000"/>
          <w:sz w:val="24"/>
          <w:szCs w:val="24"/>
        </w:rPr>
      </w:pPr>
      <w:r>
        <w:rPr>
          <w:rFonts w:ascii="Arial" w:hAnsi="Arial" w:cs="Arial"/>
          <w:sz w:val="24"/>
          <w:szCs w:val="24"/>
        </w:rPr>
        <w:t xml:space="preserve">Information technology is helping to reduce the burden. The online electronic collection is </w:t>
      </w:r>
      <w:r w:rsidR="006E1420">
        <w:rPr>
          <w:rFonts w:ascii="Arial" w:hAnsi="Arial" w:cs="Arial"/>
          <w:sz w:val="24"/>
          <w:szCs w:val="24"/>
        </w:rPr>
        <w:t>available using the new Va</w:t>
      </w:r>
      <w:r>
        <w:rPr>
          <w:rFonts w:ascii="Arial" w:hAnsi="Arial" w:cs="Arial"/>
          <w:sz w:val="24"/>
          <w:szCs w:val="24"/>
        </w:rPr>
        <w:t>.gov portal which ha</w:t>
      </w:r>
      <w:r w:rsidR="00802B82">
        <w:rPr>
          <w:rFonts w:ascii="Arial" w:hAnsi="Arial" w:cs="Arial"/>
          <w:sz w:val="24"/>
          <w:szCs w:val="24"/>
        </w:rPr>
        <w:t>s</w:t>
      </w:r>
      <w:r>
        <w:rPr>
          <w:rFonts w:ascii="Arial" w:hAnsi="Arial" w:cs="Arial"/>
          <w:sz w:val="24"/>
          <w:szCs w:val="24"/>
        </w:rPr>
        <w:t xml:space="preserve"> been implemented using algorithms that now helps guide the applicant more thoroughly toward completing the application based on their responses to the questions being asked. The implementation and use of </w:t>
      </w:r>
      <w:r w:rsidR="006E1420">
        <w:rPr>
          <w:rFonts w:ascii="Arial" w:hAnsi="Arial" w:cs="Arial"/>
          <w:sz w:val="24"/>
          <w:szCs w:val="24"/>
        </w:rPr>
        <w:t xml:space="preserve">these systems </w:t>
      </w:r>
      <w:r>
        <w:rPr>
          <w:rFonts w:ascii="Arial" w:hAnsi="Arial" w:cs="Arial"/>
          <w:sz w:val="24"/>
          <w:szCs w:val="24"/>
        </w:rPr>
        <w:t xml:space="preserve">helps to reduce the burden while continuing to enable the dependent to submit the application directly to the Regional Processing Office (RPO) with jurisdiction over the claim, thus reducing potential errors and accelerating the application process. </w:t>
      </w:r>
      <w:r w:rsidR="006E1420">
        <w:rPr>
          <w:rFonts w:ascii="Arial" w:hAnsi="Arial" w:cs="Arial"/>
          <w:sz w:val="24"/>
          <w:szCs w:val="24"/>
        </w:rPr>
        <w:t xml:space="preserve"> </w:t>
      </w:r>
    </w:p>
    <w:p w:rsidR="00026AC0" w:rsidP="00026AC0" w14:paraId="2964FB42" w14:textId="77777777">
      <w:pPr>
        <w:rPr>
          <w:rFonts w:ascii="Arial" w:hAnsi="Arial" w:cs="Arial"/>
          <w:color w:val="000000"/>
          <w:sz w:val="24"/>
          <w:szCs w:val="24"/>
        </w:rPr>
      </w:pPr>
    </w:p>
    <w:p w:rsidR="00026AC0" w:rsidP="00026AC0" w14:paraId="2207E5ED" w14:textId="77777777">
      <w:pPr>
        <w:overflowPunct/>
        <w:autoSpaceDE/>
        <w:adjustRightInd/>
        <w:rPr>
          <w:rFonts w:ascii="Arial" w:hAnsi="Arial" w:cs="Arial"/>
          <w:b/>
          <w:sz w:val="24"/>
          <w:szCs w:val="24"/>
        </w:rPr>
      </w:pPr>
      <w:r>
        <w:rPr>
          <w:rFonts w:ascii="Arial" w:hAnsi="Arial" w:cs="Arial"/>
          <w:b/>
          <w:sz w:val="24"/>
          <w:szCs w:val="24"/>
        </w:rPr>
        <w:t>4.  Describe efforts to identify duplication.  Show specifically why any similar information already available cannot be used or modified for use for the purposes described in Item 2 above.</w:t>
      </w:r>
    </w:p>
    <w:p w:rsidR="00026AC0" w:rsidP="00026AC0" w14:paraId="240C6B7F" w14:textId="77777777">
      <w:pPr>
        <w:ind w:left="720"/>
        <w:contextualSpacing/>
        <w:rPr>
          <w:rFonts w:ascii="Arial" w:hAnsi="Arial" w:cs="Arial"/>
          <w:sz w:val="24"/>
          <w:szCs w:val="24"/>
        </w:rPr>
      </w:pPr>
    </w:p>
    <w:p w:rsidR="00026AC0" w:rsidP="00026AC0" w14:paraId="0B84BC09" w14:textId="07666251">
      <w:pPr>
        <w:rPr>
          <w:rFonts w:ascii="Arial" w:hAnsi="Arial" w:cs="Arial"/>
          <w:sz w:val="24"/>
          <w:szCs w:val="24"/>
        </w:rPr>
      </w:pPr>
      <w:r>
        <w:rPr>
          <w:rFonts w:ascii="Arial" w:hAnsi="Arial" w:cs="Arial"/>
          <w:sz w:val="24"/>
          <w:szCs w:val="24"/>
        </w:rPr>
        <w:t xml:space="preserve">The information obtained through this collection is unique and is not already available for use or adaptation from another cleared source. </w:t>
      </w:r>
      <w:r w:rsidR="005F1024">
        <w:rPr>
          <w:rFonts w:ascii="Arial" w:hAnsi="Arial" w:cs="Arial"/>
          <w:sz w:val="24"/>
          <w:szCs w:val="24"/>
        </w:rPr>
        <w:t xml:space="preserve"> </w:t>
      </w:r>
    </w:p>
    <w:p w:rsidR="00026AC0" w:rsidP="00026AC0" w14:paraId="7E2E5106" w14:textId="77777777">
      <w:pPr>
        <w:ind w:left="720"/>
        <w:contextualSpacing/>
        <w:rPr>
          <w:rFonts w:ascii="Arial" w:hAnsi="Arial" w:cs="Arial"/>
          <w:sz w:val="24"/>
          <w:szCs w:val="24"/>
        </w:rPr>
      </w:pPr>
    </w:p>
    <w:p w:rsidR="00026AC0" w:rsidP="00026AC0" w14:paraId="51E75661" w14:textId="77777777">
      <w:pPr>
        <w:overflowPunct/>
        <w:autoSpaceDE/>
        <w:adjustRightInd/>
        <w:rPr>
          <w:rFonts w:ascii="Arial" w:hAnsi="Arial" w:cs="Arial"/>
          <w:b/>
          <w:sz w:val="24"/>
          <w:szCs w:val="24"/>
        </w:rPr>
      </w:pPr>
      <w:r>
        <w:rPr>
          <w:rFonts w:ascii="Arial" w:hAnsi="Arial" w:cs="Arial"/>
          <w:b/>
          <w:sz w:val="24"/>
          <w:szCs w:val="24"/>
        </w:rPr>
        <w:t>5.  If the collection of information impacts small businesses or other small entities, describe any methods used to minimize burden.</w:t>
      </w:r>
    </w:p>
    <w:p w:rsidR="00026AC0" w:rsidP="00026AC0" w14:paraId="32E9A32D" w14:textId="77777777">
      <w:pPr>
        <w:ind w:left="720"/>
        <w:contextualSpacing/>
        <w:rPr>
          <w:rFonts w:ascii="Arial" w:hAnsi="Arial" w:cs="Arial"/>
          <w:sz w:val="24"/>
          <w:szCs w:val="24"/>
        </w:rPr>
      </w:pPr>
    </w:p>
    <w:p w:rsidR="00026AC0" w:rsidP="00026AC0" w14:paraId="4825CA51" w14:textId="34F79E61">
      <w:pPr>
        <w:rPr>
          <w:rFonts w:ascii="Arial" w:hAnsi="Arial" w:cs="Arial"/>
          <w:color w:val="808080" w:themeColor="background1" w:themeShade="80"/>
          <w:sz w:val="24"/>
          <w:szCs w:val="24"/>
        </w:rPr>
      </w:pPr>
      <w:r>
        <w:rPr>
          <w:rFonts w:ascii="Arial" w:hAnsi="Arial" w:cs="Arial"/>
          <w:sz w:val="24"/>
          <w:szCs w:val="24"/>
        </w:rPr>
        <w:t xml:space="preserve">This information collection does not impose a significant economic impact on a substantial number of small businesses or entities. </w:t>
      </w:r>
    </w:p>
    <w:p w:rsidR="00026AC0" w:rsidP="00026AC0" w14:paraId="6CCF5E83" w14:textId="77777777">
      <w:pPr>
        <w:ind w:left="720"/>
        <w:contextualSpacing/>
        <w:rPr>
          <w:rFonts w:ascii="Arial" w:hAnsi="Arial" w:cs="Arial"/>
          <w:sz w:val="24"/>
          <w:szCs w:val="24"/>
        </w:rPr>
      </w:pPr>
    </w:p>
    <w:p w:rsidR="00026AC0" w:rsidP="00026AC0" w14:paraId="6A69C6AA" w14:textId="77777777">
      <w:pPr>
        <w:overflowPunct/>
        <w:autoSpaceDE/>
        <w:adjustRightInd/>
        <w:rPr>
          <w:rFonts w:ascii="Arial" w:hAnsi="Arial" w:cs="Arial"/>
          <w:b/>
          <w:sz w:val="24"/>
          <w:szCs w:val="24"/>
        </w:rPr>
      </w:pPr>
      <w:r>
        <w:rPr>
          <w:rFonts w:ascii="Arial" w:hAnsi="Arial" w:cs="Arial"/>
          <w:b/>
          <w:sz w:val="24"/>
          <w:szCs w:val="24"/>
        </w:rPr>
        <w:t>6.  Describe the consequences to Federal program or policy activities if the collection is not conducted or is conducted less frequently as well as any technical or legal obstacles to reducing burden.</w:t>
      </w:r>
    </w:p>
    <w:p w:rsidR="00026AC0" w:rsidP="00026AC0" w14:paraId="76F76A5B" w14:textId="77777777">
      <w:pPr>
        <w:pStyle w:val="ListParagraph"/>
        <w:spacing w:after="0"/>
        <w:ind w:left="630"/>
        <w:rPr>
          <w:rFonts w:ascii="Arial" w:hAnsi="Arial" w:cs="Arial"/>
          <w:sz w:val="24"/>
          <w:szCs w:val="24"/>
        </w:rPr>
      </w:pPr>
    </w:p>
    <w:p w:rsidR="00026AC0" w:rsidP="00026AC0" w14:paraId="0CB815E7" w14:textId="2AD658EB">
      <w:pPr>
        <w:rPr>
          <w:rFonts w:ascii="Arial" w:hAnsi="Arial" w:cs="Arial"/>
          <w:sz w:val="24"/>
          <w:szCs w:val="24"/>
        </w:rPr>
      </w:pPr>
      <w:r>
        <w:rPr>
          <w:rFonts w:ascii="Arial" w:hAnsi="Arial" w:cs="Arial"/>
          <w:sz w:val="24"/>
          <w:szCs w:val="24"/>
        </w:rPr>
        <w:t>Without this information, VA would not have any basis to make determinations of eligibility for DEA and Fry Scholarship benefits. The information is collected only when the claimant requests Fry Scholarship</w:t>
      </w:r>
      <w:r w:rsidR="005F1024">
        <w:rPr>
          <w:rFonts w:ascii="Arial" w:hAnsi="Arial" w:cs="Arial"/>
          <w:sz w:val="24"/>
          <w:szCs w:val="24"/>
        </w:rPr>
        <w:t xml:space="preserve"> and DEA, available under chapter 33 and chapter 35, respectively</w:t>
      </w:r>
      <w:r>
        <w:rPr>
          <w:rFonts w:ascii="Arial" w:hAnsi="Arial" w:cs="Arial"/>
          <w:sz w:val="24"/>
          <w:szCs w:val="24"/>
        </w:rPr>
        <w:t>.</w:t>
      </w:r>
    </w:p>
    <w:p w:rsidR="00026AC0" w:rsidP="00026AC0" w14:paraId="0D2D07AD" w14:textId="77777777">
      <w:pPr>
        <w:rPr>
          <w:rFonts w:ascii="Arial" w:hAnsi="Arial" w:cs="Arial"/>
          <w:b/>
          <w:sz w:val="24"/>
          <w:szCs w:val="24"/>
        </w:rPr>
      </w:pPr>
    </w:p>
    <w:p w:rsidR="00026AC0" w:rsidP="00026AC0" w14:paraId="138C39A3" w14:textId="77777777">
      <w:pPr>
        <w:overflowPunct/>
        <w:autoSpaceDE/>
        <w:adjustRightInd/>
        <w:rPr>
          <w:rFonts w:ascii="Arial" w:hAnsi="Arial" w:cs="Arial"/>
          <w:b/>
          <w:bCs/>
          <w:sz w:val="24"/>
          <w:szCs w:val="24"/>
        </w:rPr>
      </w:pPr>
      <w:r>
        <w:rPr>
          <w:rFonts w:ascii="Arial"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26AC0" w:rsidP="00026AC0" w14:paraId="058BE820" w14:textId="77777777">
      <w:pPr>
        <w:ind w:left="720"/>
        <w:contextualSpacing/>
        <w:rPr>
          <w:rFonts w:ascii="Arial" w:hAnsi="Arial" w:cs="Arial"/>
          <w:bCs/>
          <w:sz w:val="24"/>
          <w:szCs w:val="24"/>
        </w:rPr>
      </w:pPr>
    </w:p>
    <w:p w:rsidR="00026AC0" w:rsidP="00026AC0" w14:paraId="6354D928" w14:textId="6F1055C8">
      <w:pPr>
        <w:rPr>
          <w:rFonts w:ascii="Arial" w:hAnsi="Arial" w:cs="Arial"/>
          <w:b/>
          <w:sz w:val="24"/>
          <w:szCs w:val="24"/>
        </w:rPr>
      </w:pPr>
      <w:r>
        <w:rPr>
          <w:rFonts w:ascii="Arial" w:hAnsi="Arial" w:cs="Arial"/>
          <w:sz w:val="24"/>
          <w:szCs w:val="24"/>
        </w:rPr>
        <w:t xml:space="preserve">This collection of information does not require collection to be conducted in a manner inconsistent with the guidelines delineated in 5 CFR 1320.5(d)(2). </w:t>
      </w:r>
    </w:p>
    <w:p w:rsidR="00026AC0" w:rsidP="00026AC0" w14:paraId="491BC2F3" w14:textId="77777777">
      <w:pPr>
        <w:rPr>
          <w:rFonts w:ascii="Arial" w:hAnsi="Arial" w:cs="Arial"/>
          <w:b/>
          <w:bCs/>
          <w:sz w:val="24"/>
          <w:szCs w:val="24"/>
        </w:rPr>
      </w:pPr>
    </w:p>
    <w:p w:rsidR="00026AC0" w:rsidP="00026AC0" w14:paraId="4912C1F0" w14:textId="77777777">
      <w:pPr>
        <w:rPr>
          <w:rFonts w:ascii="Arial" w:hAnsi="Arial" w:cs="Arial"/>
          <w:sz w:val="24"/>
          <w:szCs w:val="24"/>
        </w:rPr>
      </w:pPr>
      <w:r>
        <w:rPr>
          <w:rFonts w:ascii="Arial" w:hAnsi="Arial" w:cs="Arial"/>
          <w:b/>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Pr>
          <w:rFonts w:ascii="Arial" w:hAnsi="Arial" w:cs="Arial"/>
          <w:b/>
          <w:sz w:val="24"/>
          <w:szCs w:val="24"/>
        </w:rPr>
        <w:br/>
      </w:r>
    </w:p>
    <w:p w:rsidR="00026AC0" w:rsidP="00026AC0" w14:paraId="6FA6EFF9" w14:textId="2F3BF484">
      <w:pPr>
        <w:rPr>
          <w:rFonts w:ascii="Arial" w:hAnsi="Arial" w:cs="Arial"/>
          <w:sz w:val="24"/>
          <w:szCs w:val="24"/>
        </w:rPr>
      </w:pPr>
      <w:r>
        <w:rPr>
          <w:rFonts w:ascii="Arial" w:hAnsi="Arial" w:cs="Arial"/>
          <w:sz w:val="24"/>
          <w:szCs w:val="24"/>
        </w:rPr>
        <w:t xml:space="preserve">A 60-Day Federal Register Notice (FRN) for the collection published on </w:t>
      </w:r>
      <w:r w:rsidR="00A37C52">
        <w:rPr>
          <w:rFonts w:ascii="Arial" w:hAnsi="Arial" w:cs="Arial"/>
          <w:sz w:val="24"/>
          <w:szCs w:val="24"/>
        </w:rPr>
        <w:t xml:space="preserve">Friday, September 29, 2023. </w:t>
      </w:r>
      <w:r>
        <w:rPr>
          <w:rFonts w:ascii="Arial" w:hAnsi="Arial" w:cs="Arial"/>
          <w:sz w:val="24"/>
          <w:szCs w:val="24"/>
        </w:rPr>
        <w:t xml:space="preserve">The 60-Day FRN citation is </w:t>
      </w:r>
      <w:r>
        <w:rPr>
          <w:rFonts w:ascii="Arial" w:hAnsi="Arial" w:cs="Arial"/>
          <w:sz w:val="24"/>
          <w:szCs w:val="24"/>
        </w:rPr>
        <w:t xml:space="preserve">Volume </w:t>
      </w:r>
      <w:r w:rsidR="00AD152A">
        <w:rPr>
          <w:rFonts w:ascii="Arial" w:hAnsi="Arial" w:cs="Arial"/>
          <w:sz w:val="24"/>
          <w:szCs w:val="24"/>
        </w:rPr>
        <w:t>88</w:t>
      </w:r>
      <w:r>
        <w:rPr>
          <w:rFonts w:ascii="Arial" w:hAnsi="Arial" w:cs="Arial"/>
          <w:sz w:val="24"/>
          <w:szCs w:val="24"/>
        </w:rPr>
        <w:t xml:space="preserve">, </w:t>
      </w:r>
      <w:r>
        <w:rPr>
          <w:rFonts w:ascii="Arial" w:hAnsi="Arial" w:cs="Arial"/>
          <w:sz w:val="24"/>
          <w:szCs w:val="24"/>
        </w:rPr>
        <w:t xml:space="preserve">FRN No </w:t>
      </w:r>
      <w:r w:rsidR="00AD152A">
        <w:rPr>
          <w:rFonts w:ascii="Arial" w:hAnsi="Arial" w:cs="Arial"/>
          <w:sz w:val="24"/>
          <w:szCs w:val="24"/>
        </w:rPr>
        <w:t>188</w:t>
      </w:r>
      <w:r>
        <w:rPr>
          <w:rFonts w:ascii="Arial" w:hAnsi="Arial" w:cs="Arial"/>
          <w:sz w:val="24"/>
          <w:szCs w:val="24"/>
        </w:rPr>
        <w:t>, Page</w:t>
      </w:r>
      <w:r w:rsidR="00AD152A">
        <w:rPr>
          <w:rFonts w:ascii="Arial" w:hAnsi="Arial" w:cs="Arial"/>
          <w:sz w:val="24"/>
          <w:szCs w:val="24"/>
        </w:rPr>
        <w:t>s 67452-67453</w:t>
      </w:r>
      <w:r>
        <w:rPr>
          <w:rFonts w:ascii="Arial" w:hAnsi="Arial" w:cs="Arial"/>
          <w:sz w:val="24"/>
          <w:szCs w:val="24"/>
        </w:rPr>
        <w:t>.</w:t>
      </w:r>
      <w:r>
        <w:rPr>
          <w:rFonts w:ascii="Arial" w:hAnsi="Arial" w:cs="Arial"/>
          <w:sz w:val="24"/>
          <w:szCs w:val="24"/>
        </w:rPr>
        <w:t xml:space="preserve">  No comments were received</w:t>
      </w:r>
      <w:r>
        <w:rPr>
          <w:rFonts w:ascii="Arial" w:hAnsi="Arial" w:cs="Arial"/>
          <w:sz w:val="24"/>
          <w:szCs w:val="24"/>
        </w:rPr>
        <w:t xml:space="preserve"> during the 60-Day Comment Period.</w:t>
      </w:r>
    </w:p>
    <w:p w:rsidR="005F1024" w:rsidP="00026AC0" w14:paraId="06C3DBC8" w14:textId="22D33045">
      <w:pPr>
        <w:rPr>
          <w:rFonts w:ascii="Arial" w:hAnsi="Arial" w:cs="Arial"/>
          <w:sz w:val="24"/>
          <w:szCs w:val="24"/>
        </w:rPr>
      </w:pPr>
    </w:p>
    <w:p w:rsidR="005F1024" w:rsidP="00026AC0" w14:paraId="1AEF8BC7" w14:textId="25085118">
      <w:pPr>
        <w:rPr>
          <w:rFonts w:ascii="Arial" w:hAnsi="Arial" w:cs="Arial"/>
          <w:sz w:val="24"/>
          <w:szCs w:val="24"/>
        </w:rPr>
      </w:pPr>
      <w:r>
        <w:rPr>
          <w:rFonts w:ascii="Arial" w:hAnsi="Arial" w:cs="Arial"/>
          <w:sz w:val="24"/>
          <w:szCs w:val="24"/>
        </w:rPr>
        <w:t xml:space="preserve">A 30-Day Federal Register Notice (FRN) for the collection published on </w:t>
      </w:r>
      <w:r w:rsidR="007D6C37">
        <w:rPr>
          <w:rFonts w:ascii="Arial" w:hAnsi="Arial" w:cs="Arial"/>
          <w:sz w:val="24"/>
          <w:szCs w:val="24"/>
        </w:rPr>
        <w:t>Thursday, November 30, 2023</w:t>
      </w:r>
      <w:r>
        <w:rPr>
          <w:rFonts w:ascii="Arial" w:hAnsi="Arial" w:cs="Arial"/>
          <w:sz w:val="24"/>
          <w:szCs w:val="24"/>
        </w:rPr>
        <w:t xml:space="preserve">. The 30-Day FRN citation is Volume </w:t>
      </w:r>
      <w:r w:rsidR="007D6C37">
        <w:rPr>
          <w:rFonts w:ascii="Arial" w:hAnsi="Arial" w:cs="Arial"/>
          <w:sz w:val="24"/>
          <w:szCs w:val="24"/>
        </w:rPr>
        <w:t>88</w:t>
      </w:r>
      <w:r>
        <w:rPr>
          <w:rFonts w:ascii="Arial" w:hAnsi="Arial" w:cs="Arial"/>
          <w:sz w:val="24"/>
          <w:szCs w:val="24"/>
        </w:rPr>
        <w:t xml:space="preserve">, FRN No </w:t>
      </w:r>
      <w:r w:rsidR="007D6C37">
        <w:rPr>
          <w:rFonts w:ascii="Arial" w:hAnsi="Arial" w:cs="Arial"/>
          <w:sz w:val="24"/>
          <w:szCs w:val="24"/>
        </w:rPr>
        <w:t>229</w:t>
      </w:r>
      <w:r>
        <w:rPr>
          <w:rFonts w:ascii="Arial" w:hAnsi="Arial" w:cs="Arial"/>
          <w:sz w:val="24"/>
          <w:szCs w:val="24"/>
        </w:rPr>
        <w:t xml:space="preserve">, Page </w:t>
      </w:r>
      <w:r w:rsidR="007D6C37">
        <w:rPr>
          <w:rFonts w:ascii="Arial" w:hAnsi="Arial" w:cs="Arial"/>
          <w:sz w:val="24"/>
          <w:szCs w:val="24"/>
        </w:rPr>
        <w:t>83640</w:t>
      </w:r>
      <w:r>
        <w:rPr>
          <w:rFonts w:ascii="Arial" w:hAnsi="Arial" w:cs="Arial"/>
          <w:sz w:val="24"/>
          <w:szCs w:val="24"/>
        </w:rPr>
        <w:t xml:space="preserve">.  </w:t>
      </w:r>
    </w:p>
    <w:p w:rsidR="00026AC0" w:rsidP="00026AC0" w14:paraId="725110D9" w14:textId="77777777">
      <w:pPr>
        <w:tabs>
          <w:tab w:val="left" w:pos="480"/>
          <w:tab w:val="right" w:pos="8640"/>
        </w:tabs>
        <w:ind w:right="684"/>
        <w:rPr>
          <w:rFonts w:ascii="Arial" w:hAnsi="Arial" w:cs="Arial"/>
          <w:b/>
          <w:sz w:val="24"/>
          <w:szCs w:val="24"/>
        </w:rPr>
      </w:pPr>
    </w:p>
    <w:p w:rsidR="00026AC0" w:rsidP="00B3543A" w14:paraId="2B005C87" w14:textId="77777777">
      <w:pPr>
        <w:tabs>
          <w:tab w:val="left" w:pos="480"/>
          <w:tab w:val="right" w:pos="8640"/>
        </w:tabs>
        <w:ind w:right="684"/>
        <w:contextualSpacing/>
        <w:rPr>
          <w:rFonts w:ascii="Arial" w:hAnsi="Arial" w:cs="Arial"/>
          <w:b/>
          <w:sz w:val="24"/>
          <w:szCs w:val="24"/>
        </w:rPr>
      </w:pPr>
      <w:r>
        <w:rPr>
          <w:rFonts w:ascii="Arial" w:hAnsi="Arial" w:cs="Arial"/>
          <w:b/>
          <w:sz w:val="24"/>
          <w:szCs w:val="24"/>
        </w:rPr>
        <w:t>9.   Explain any decision to provide any payment or gift to respondents, other than remuneration of contractors or grantees.</w:t>
      </w:r>
    </w:p>
    <w:p w:rsidR="00AD152A" w:rsidP="00B3543A" w14:paraId="33C3472D" w14:textId="77777777">
      <w:pPr>
        <w:tabs>
          <w:tab w:val="left" w:pos="480"/>
          <w:tab w:val="left" w:pos="1080"/>
          <w:tab w:val="left" w:pos="1680"/>
        </w:tabs>
        <w:contextualSpacing/>
        <w:jc w:val="both"/>
        <w:rPr>
          <w:rFonts w:ascii="Arial" w:hAnsi="Arial" w:cs="Arial"/>
          <w:sz w:val="24"/>
          <w:szCs w:val="24"/>
        </w:rPr>
      </w:pPr>
    </w:p>
    <w:p w:rsidR="00026AC0" w:rsidP="00B3543A" w14:paraId="0A1A32E1" w14:textId="2A2049FD">
      <w:pPr>
        <w:tabs>
          <w:tab w:val="left" w:pos="480"/>
          <w:tab w:val="left" w:pos="1080"/>
          <w:tab w:val="left" w:pos="1680"/>
        </w:tabs>
        <w:contextualSpacing/>
        <w:jc w:val="both"/>
        <w:rPr>
          <w:rFonts w:ascii="Arial" w:hAnsi="Arial" w:cs="Arial"/>
          <w:sz w:val="24"/>
          <w:szCs w:val="24"/>
        </w:rPr>
      </w:pPr>
      <w:r>
        <w:rPr>
          <w:rFonts w:ascii="Arial" w:hAnsi="Arial" w:cs="Arial"/>
          <w:sz w:val="24"/>
          <w:szCs w:val="24"/>
        </w:rPr>
        <w:t xml:space="preserve">No payments or gifts are being offered to respondents as an incentive to participate in the collection. </w:t>
      </w:r>
    </w:p>
    <w:p w:rsidR="00026AC0" w:rsidP="00026AC0" w14:paraId="2A1EAAF2" w14:textId="77777777">
      <w:pPr>
        <w:ind w:left="720"/>
        <w:contextualSpacing/>
        <w:rPr>
          <w:rFonts w:ascii="Arial" w:hAnsi="Arial" w:cs="Arial"/>
          <w:sz w:val="24"/>
          <w:szCs w:val="24"/>
        </w:rPr>
      </w:pPr>
    </w:p>
    <w:p w:rsidR="00026AC0" w:rsidP="00026AC0" w14:paraId="7590CB25" w14:textId="77777777">
      <w:pPr>
        <w:tabs>
          <w:tab w:val="left" w:pos="480"/>
          <w:tab w:val="right" w:pos="8640"/>
        </w:tabs>
        <w:overflowPunct/>
        <w:autoSpaceDE/>
        <w:adjustRightInd/>
        <w:ind w:right="684"/>
        <w:contextualSpacing/>
        <w:rPr>
          <w:rFonts w:ascii="Arial" w:hAnsi="Arial" w:cs="Arial"/>
          <w:b/>
          <w:sz w:val="24"/>
          <w:szCs w:val="24"/>
        </w:rPr>
      </w:pPr>
      <w:r>
        <w:rPr>
          <w:rFonts w:ascii="Arial" w:hAnsi="Arial" w:cs="Arial"/>
          <w:b/>
          <w:color w:val="000000"/>
          <w:sz w:val="24"/>
          <w:szCs w:val="24"/>
        </w:rPr>
        <w:t xml:space="preserve">10.  Describe any assurance </w:t>
      </w:r>
      <w:r>
        <w:rPr>
          <w:rFonts w:ascii="Arial" w:hAnsi="Arial" w:cs="Arial"/>
          <w:b/>
          <w:sz w:val="24"/>
          <w:szCs w:val="24"/>
        </w:rPr>
        <w:t xml:space="preserve">of privacy, to the extent permitted by law, </w:t>
      </w:r>
      <w:r>
        <w:rPr>
          <w:rFonts w:ascii="Arial" w:hAnsi="Arial" w:cs="Arial"/>
          <w:b/>
          <w:color w:val="000000"/>
          <w:sz w:val="24"/>
          <w:szCs w:val="24"/>
        </w:rPr>
        <w:t>provided to respondents and the basis for the assurance in statute, regulation, or agency policy.</w:t>
      </w:r>
    </w:p>
    <w:p w:rsidR="00026AC0" w:rsidP="00026AC0" w14:paraId="4ECE4459" w14:textId="77777777">
      <w:pPr>
        <w:tabs>
          <w:tab w:val="left" w:pos="480"/>
          <w:tab w:val="right" w:pos="8640"/>
        </w:tabs>
        <w:ind w:left="720" w:right="684"/>
        <w:contextualSpacing/>
        <w:rPr>
          <w:rFonts w:ascii="Arial" w:hAnsi="Arial" w:cs="Arial"/>
          <w:sz w:val="24"/>
          <w:szCs w:val="24"/>
        </w:rPr>
      </w:pPr>
    </w:p>
    <w:p w:rsidR="00026AC0" w:rsidP="00026AC0" w14:paraId="5A20F88D" w14:textId="23BBB9D7">
      <w:pPr>
        <w:rPr>
          <w:rFonts w:ascii="Arial" w:hAnsi="Arial" w:cs="Arial"/>
          <w:sz w:val="24"/>
          <w:szCs w:val="24"/>
        </w:rPr>
      </w:pPr>
      <w:r>
        <w:rPr>
          <w:rFonts w:ascii="Arial" w:hAnsi="Arial" w:cs="Arial"/>
          <w:sz w:val="24"/>
          <w:szCs w:val="24"/>
        </w:rPr>
        <w:t xml:space="preserve">The </w:t>
      </w:r>
      <w:r>
        <w:rPr>
          <w:rFonts w:ascii="Arial" w:hAnsi="Arial" w:cs="Arial"/>
          <w:sz w:val="24"/>
          <w:szCs w:val="24"/>
        </w:rPr>
        <w:t>VA Form 22-5490 is retained in the claimant’s electronic education file. Our assurance of confidentiality is covered by our System of Records, Compensation, Pension, Education and Veteran Readiness and Employment Records—VA (58VA21/22/28) which are contained in the Privacy Act Issuances, 2012 Compilation.</w:t>
      </w:r>
    </w:p>
    <w:p w:rsidR="00A63F17" w:rsidP="00026AC0" w14:paraId="66DC765A" w14:textId="32B552F5">
      <w:pPr>
        <w:rPr>
          <w:rFonts w:ascii="Arial" w:hAnsi="Arial" w:cs="Arial"/>
          <w:sz w:val="24"/>
          <w:szCs w:val="24"/>
        </w:rPr>
      </w:pPr>
    </w:p>
    <w:p w:rsidR="00A63F17" w:rsidP="00026AC0" w14:paraId="713C48EF" w14:textId="7B54140A">
      <w:pPr>
        <w:rPr>
          <w:rFonts w:ascii="Arial" w:hAnsi="Arial" w:cs="Arial"/>
          <w:sz w:val="24"/>
          <w:szCs w:val="24"/>
        </w:rPr>
      </w:pPr>
      <w:r>
        <w:rPr>
          <w:rFonts w:ascii="Arial" w:hAnsi="Arial" w:cs="Arial"/>
          <w:sz w:val="24"/>
          <w:szCs w:val="24"/>
        </w:rPr>
        <w:t xml:space="preserve">A Privacy Impact Assessment (PIA) is not required for this collection because PII is not being collected electronically. </w:t>
      </w:r>
    </w:p>
    <w:p w:rsidR="00026AC0" w:rsidP="00026AC0" w14:paraId="3DEC1A7B" w14:textId="77777777">
      <w:pPr>
        <w:ind w:left="720"/>
        <w:contextualSpacing/>
        <w:rPr>
          <w:rFonts w:ascii="Arial" w:hAnsi="Arial" w:cs="Arial"/>
          <w:sz w:val="24"/>
          <w:szCs w:val="24"/>
        </w:rPr>
      </w:pPr>
    </w:p>
    <w:p w:rsidR="00026AC0" w:rsidP="00026AC0" w14:paraId="25C0B1AF" w14:textId="77777777">
      <w:pPr>
        <w:tabs>
          <w:tab w:val="left" w:pos="480"/>
          <w:tab w:val="right" w:pos="8640"/>
        </w:tabs>
        <w:overflowPunct/>
        <w:autoSpaceDE/>
        <w:adjustRightInd/>
        <w:ind w:right="684"/>
        <w:contextualSpacing/>
        <w:rPr>
          <w:rFonts w:ascii="Arial" w:hAnsi="Arial" w:cs="Arial"/>
          <w:b/>
          <w:sz w:val="24"/>
          <w:szCs w:val="24"/>
        </w:rPr>
      </w:pPr>
      <w:r>
        <w:rPr>
          <w:rFonts w:ascii="Arial" w:hAnsi="Arial" w:cs="Arial"/>
          <w:b/>
          <w:sz w:val="24"/>
          <w:szCs w:val="24"/>
        </w:rPr>
        <w:t>11.  Provide additional justification for any questions of a sensitive nature</w:t>
      </w:r>
      <w:r>
        <w:rPr>
          <w:rFonts w:ascii="Arial" w:hAnsi="Arial" w:cs="Arial"/>
          <w:b/>
          <w:color w:val="0000FF"/>
          <w:sz w:val="24"/>
          <w:szCs w:val="24"/>
        </w:rPr>
        <w:t xml:space="preserve"> </w:t>
      </w:r>
      <w:r>
        <w:rPr>
          <w:rFonts w:ascii="Arial"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26AC0" w:rsidP="00026AC0" w14:paraId="6C6D479C" w14:textId="77777777">
      <w:pPr>
        <w:tabs>
          <w:tab w:val="left" w:pos="480"/>
          <w:tab w:val="right" w:pos="8640"/>
        </w:tabs>
        <w:ind w:left="720" w:right="684"/>
        <w:contextualSpacing/>
        <w:rPr>
          <w:rFonts w:ascii="Arial" w:hAnsi="Arial" w:cs="Arial"/>
          <w:sz w:val="24"/>
          <w:szCs w:val="24"/>
        </w:rPr>
      </w:pPr>
    </w:p>
    <w:p w:rsidR="00026AC0" w:rsidP="00026AC0" w14:paraId="37611EFD" w14:textId="09D9EF99">
      <w:pPr>
        <w:rPr>
          <w:rFonts w:ascii="Arial" w:hAnsi="Arial" w:cs="Arial"/>
          <w:sz w:val="24"/>
          <w:szCs w:val="24"/>
        </w:rPr>
      </w:pPr>
      <w:r>
        <w:rPr>
          <w:rFonts w:ascii="Arial" w:hAnsi="Arial" w:cs="Arial"/>
          <w:sz w:val="24"/>
          <w:szCs w:val="24"/>
        </w:rPr>
        <w:t xml:space="preserve">No questions considered sensitive are being asked in this collection. </w:t>
      </w:r>
    </w:p>
    <w:p w:rsidR="00026AC0" w:rsidP="00026AC0" w14:paraId="23EE985E" w14:textId="77777777">
      <w:pPr>
        <w:rPr>
          <w:rFonts w:ascii="Arial" w:hAnsi="Arial" w:cs="Arial"/>
          <w:sz w:val="24"/>
          <w:szCs w:val="24"/>
        </w:rPr>
      </w:pPr>
    </w:p>
    <w:p w:rsidR="00026AC0" w:rsidP="00026AC0" w14:paraId="13581A6E" w14:textId="77777777">
      <w:pPr>
        <w:spacing w:after="120"/>
        <w:rPr>
          <w:rFonts w:ascii="Arial" w:hAnsi="Arial" w:cs="Arial"/>
          <w:b/>
          <w:sz w:val="24"/>
          <w:szCs w:val="24"/>
        </w:rPr>
      </w:pPr>
      <w:r>
        <w:rPr>
          <w:rFonts w:ascii="Arial" w:hAnsi="Arial" w:cs="Arial"/>
          <w:b/>
          <w:sz w:val="24"/>
          <w:szCs w:val="24"/>
        </w:rPr>
        <w:t>12.</w:t>
      </w:r>
      <w:r>
        <w:rPr>
          <w:rFonts w:ascii="Arial" w:hAnsi="Arial" w:cs="Arial"/>
          <w:b/>
          <w:sz w:val="24"/>
          <w:szCs w:val="24"/>
        </w:rPr>
        <w:tab/>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026AC0" w:rsidP="005D7A46" w14:paraId="35FA9DFE" w14:textId="77777777">
      <w:pPr>
        <w:tabs>
          <w:tab w:val="left" w:pos="480"/>
          <w:tab w:val="left" w:pos="1080"/>
          <w:tab w:val="left" w:pos="1680"/>
        </w:tabs>
        <w:rPr>
          <w:rFonts w:ascii="Arial" w:hAnsi="Arial" w:cs="Arial"/>
          <w:b/>
          <w:sz w:val="24"/>
          <w:szCs w:val="24"/>
        </w:rPr>
      </w:pPr>
    </w:p>
    <w:p w:rsidR="00C64E9B" w:rsidP="00283986" w14:paraId="232A56ED" w14:textId="3A83097F">
      <w:pPr>
        <w:pStyle w:val="Heading2"/>
        <w:rPr>
          <w:rFonts w:ascii="Arial" w:hAnsi="Arial" w:cs="Arial"/>
          <w:szCs w:val="24"/>
        </w:rPr>
      </w:pPr>
      <w:r w:rsidRPr="00C64E9B">
        <w:rPr>
          <w:rFonts w:ascii="Arial" w:hAnsi="Arial" w:cs="Arial"/>
          <w:szCs w:val="24"/>
        </w:rPr>
        <w:t>Estimation of Respondent Burden:</w:t>
      </w:r>
    </w:p>
    <w:p w:rsidR="00C64E9B" w:rsidRPr="00C64E9B" w:rsidP="00C64E9B" w14:paraId="08414281" w14:textId="73C26787">
      <w:pPr>
        <w:rPr>
          <w:rFonts w:ascii="Arial" w:hAnsi="Arial" w:cs="Arial"/>
          <w:sz w:val="24"/>
          <w:szCs w:val="24"/>
        </w:rPr>
      </w:pPr>
      <w:r w:rsidRPr="00C64E9B">
        <w:rPr>
          <w:rFonts w:ascii="Arial" w:hAnsi="Arial" w:cs="Arial"/>
          <w:sz w:val="24"/>
          <w:szCs w:val="24"/>
        </w:rPr>
        <w:t>VA Form 22-5490</w:t>
      </w:r>
    </w:p>
    <w:p w:rsidR="00C64E9B" w:rsidRPr="00C64E9B" w:rsidP="00C64E9B" w14:paraId="040A9EE8" w14:textId="267EDD4F">
      <w:pPr>
        <w:rPr>
          <w:rFonts w:ascii="Arial" w:hAnsi="Arial" w:cs="Arial"/>
          <w:sz w:val="24"/>
          <w:szCs w:val="24"/>
        </w:rPr>
      </w:pPr>
    </w:p>
    <w:p w:rsidR="00C64E9B" w:rsidRPr="00C64E9B" w:rsidP="00C64E9B" w14:paraId="6BFCEDEC" w14:textId="08E4B5A4">
      <w:pPr>
        <w:rPr>
          <w:rFonts w:ascii="Arial" w:hAnsi="Arial" w:cs="Arial"/>
          <w:sz w:val="24"/>
          <w:szCs w:val="24"/>
        </w:rPr>
      </w:pPr>
      <w:r w:rsidRPr="00C64E9B">
        <w:rPr>
          <w:rFonts w:ascii="Arial" w:hAnsi="Arial" w:cs="Arial"/>
          <w:sz w:val="24"/>
          <w:szCs w:val="24"/>
        </w:rPr>
        <w:t>[Dependents’ Application for VA Education Benefits]</w:t>
      </w:r>
    </w:p>
    <w:p w:rsidR="00C64E9B" w:rsidRPr="00C64E9B" w:rsidP="00C64E9B" w14:paraId="491909A1" w14:textId="77777777">
      <w:pPr>
        <w:rPr>
          <w:rFonts w:ascii="Arial" w:hAnsi="Arial" w:cs="Arial"/>
          <w:sz w:val="24"/>
          <w:szCs w:val="24"/>
        </w:rPr>
      </w:pPr>
    </w:p>
    <w:p w:rsidR="00283986" w:rsidRPr="00C64E9B" w:rsidP="00283986" w14:paraId="7DCBD2E5" w14:textId="5182D4CB">
      <w:pPr>
        <w:pStyle w:val="Heading2"/>
        <w:rPr>
          <w:rFonts w:ascii="Arial" w:hAnsi="Arial" w:cs="Arial"/>
          <w:b w:val="0"/>
          <w:bCs/>
          <w:szCs w:val="24"/>
        </w:rPr>
      </w:pPr>
      <w:r w:rsidRPr="00C64E9B">
        <w:rPr>
          <w:rFonts w:ascii="Arial" w:hAnsi="Arial" w:cs="Arial"/>
          <w:b w:val="0"/>
          <w:bCs/>
          <w:szCs w:val="24"/>
        </w:rPr>
        <w:t xml:space="preserve">The average number of annual respondents </w:t>
      </w:r>
      <w:r w:rsidRPr="00C64E9B" w:rsidR="00026AC0">
        <w:rPr>
          <w:rFonts w:ascii="Arial" w:hAnsi="Arial" w:cs="Arial"/>
          <w:b w:val="0"/>
          <w:bCs/>
          <w:szCs w:val="24"/>
        </w:rPr>
        <w:t xml:space="preserve">who submitted an application for DEA or FRY educational assistance benefits for the periods </w:t>
      </w:r>
      <w:r w:rsidRPr="00C64E9B" w:rsidR="002149F7">
        <w:rPr>
          <w:rFonts w:ascii="Arial" w:hAnsi="Arial" w:cs="Arial"/>
          <w:b w:val="0"/>
          <w:bCs/>
          <w:szCs w:val="24"/>
        </w:rPr>
        <w:t>2021 and 2022</w:t>
      </w:r>
      <w:r w:rsidRPr="00C64E9B" w:rsidR="00026AC0">
        <w:rPr>
          <w:rFonts w:ascii="Arial" w:hAnsi="Arial" w:cs="Arial"/>
          <w:b w:val="0"/>
          <w:bCs/>
          <w:szCs w:val="24"/>
        </w:rPr>
        <w:t xml:space="preserve"> </w:t>
      </w:r>
      <w:r w:rsidRPr="00C64E9B" w:rsidR="005D7A46">
        <w:rPr>
          <w:rFonts w:ascii="Arial" w:hAnsi="Arial" w:cs="Arial"/>
          <w:b w:val="0"/>
          <w:bCs/>
          <w:szCs w:val="24"/>
        </w:rPr>
        <w:t xml:space="preserve">is </w:t>
      </w:r>
      <w:r w:rsidRPr="00C64E9B">
        <w:rPr>
          <w:rFonts w:ascii="Arial" w:hAnsi="Arial" w:cs="Arial"/>
          <w:b w:val="0"/>
          <w:bCs/>
          <w:szCs w:val="24"/>
        </w:rPr>
        <w:t>83,972</w:t>
      </w:r>
      <w:r w:rsidRPr="00C64E9B" w:rsidR="005D7A46">
        <w:rPr>
          <w:rFonts w:ascii="Arial" w:hAnsi="Arial" w:cs="Arial"/>
          <w:b w:val="0"/>
          <w:bCs/>
          <w:szCs w:val="24"/>
        </w:rPr>
        <w:t>.</w:t>
      </w:r>
      <w:r w:rsidRPr="00C64E9B">
        <w:rPr>
          <w:rFonts w:ascii="Arial" w:hAnsi="Arial" w:cs="Arial"/>
          <w:b w:val="0"/>
          <w:bCs/>
          <w:szCs w:val="24"/>
        </w:rPr>
        <w:t xml:space="preserve"> This figure results </w:t>
      </w:r>
      <w:r w:rsidRPr="00C64E9B" w:rsidR="007C3748">
        <w:rPr>
          <w:rFonts w:ascii="Arial" w:hAnsi="Arial" w:cs="Arial"/>
          <w:b w:val="0"/>
          <w:bCs/>
          <w:szCs w:val="24"/>
        </w:rPr>
        <w:t>in</w:t>
      </w:r>
      <w:r w:rsidRPr="00C64E9B" w:rsidR="00F5120D">
        <w:rPr>
          <w:rFonts w:ascii="Arial" w:hAnsi="Arial" w:cs="Arial"/>
          <w:b w:val="0"/>
          <w:bCs/>
          <w:szCs w:val="24"/>
        </w:rPr>
        <w:t xml:space="preserve"> </w:t>
      </w:r>
      <w:r w:rsidRPr="00C64E9B" w:rsidR="00C64E9B">
        <w:rPr>
          <w:rFonts w:ascii="Arial" w:hAnsi="Arial" w:cs="Arial"/>
          <w:b w:val="0"/>
          <w:bCs/>
          <w:szCs w:val="24"/>
        </w:rPr>
        <w:t>48,983</w:t>
      </w:r>
      <w:r w:rsidRPr="00C64E9B">
        <w:rPr>
          <w:rFonts w:ascii="Arial" w:hAnsi="Arial" w:cs="Arial"/>
          <w:b w:val="0"/>
          <w:bCs/>
          <w:szCs w:val="24"/>
        </w:rPr>
        <w:t xml:space="preserve"> </w:t>
      </w:r>
      <w:r w:rsidRPr="00C64E9B">
        <w:rPr>
          <w:rFonts w:ascii="Arial" w:hAnsi="Arial" w:cs="Arial"/>
          <w:b w:val="0"/>
          <w:bCs/>
          <w:szCs w:val="24"/>
        </w:rPr>
        <w:t>burden hours</w:t>
      </w:r>
      <w:r w:rsidRPr="00C64E9B">
        <w:rPr>
          <w:rFonts w:ascii="Arial" w:hAnsi="Arial" w:cs="Arial"/>
          <w:b w:val="0"/>
          <w:bCs/>
          <w:szCs w:val="24"/>
        </w:rPr>
        <w:t>.</w:t>
      </w:r>
    </w:p>
    <w:p w:rsidR="00283986" w:rsidP="00283986" w14:paraId="7021CF77" w14:textId="52C7B777">
      <w:pPr>
        <w:pStyle w:val="Heading2"/>
        <w:numPr>
          <w:ilvl w:val="0"/>
          <w:numId w:val="4"/>
        </w:numPr>
        <w:rPr>
          <w:rFonts w:ascii="Arial" w:hAnsi="Arial" w:cs="Arial"/>
          <w:b w:val="0"/>
          <w:bCs/>
          <w:szCs w:val="24"/>
        </w:rPr>
      </w:pPr>
      <w:r w:rsidRPr="00C64E9B">
        <w:rPr>
          <w:rFonts w:ascii="Arial" w:hAnsi="Arial" w:cs="Arial"/>
          <w:b w:val="0"/>
          <w:bCs/>
          <w:szCs w:val="24"/>
        </w:rPr>
        <w:t xml:space="preserve"> Number of Respondents</w:t>
      </w:r>
      <w:r>
        <w:rPr>
          <w:rFonts w:ascii="Arial" w:hAnsi="Arial" w:cs="Arial"/>
          <w:b w:val="0"/>
          <w:bCs/>
          <w:szCs w:val="24"/>
        </w:rPr>
        <w:t>:  83,972</w:t>
      </w:r>
    </w:p>
    <w:p w:rsidR="00283986" w:rsidRPr="00283986" w:rsidP="00283986" w14:paraId="742FA5DB" w14:textId="5B516AF3">
      <w:pPr>
        <w:pStyle w:val="Heading2"/>
        <w:numPr>
          <w:ilvl w:val="0"/>
          <w:numId w:val="4"/>
        </w:numPr>
        <w:rPr>
          <w:rFonts w:ascii="Arial" w:hAnsi="Arial" w:cs="Arial"/>
          <w:b w:val="0"/>
          <w:bCs/>
          <w:szCs w:val="24"/>
        </w:rPr>
      </w:pPr>
      <w:r w:rsidRPr="00283986">
        <w:rPr>
          <w:rFonts w:ascii="Arial" w:hAnsi="Arial" w:cs="Arial"/>
          <w:b w:val="0"/>
          <w:bCs/>
          <w:szCs w:val="24"/>
        </w:rPr>
        <w:t>Frequency of Responses:  Once – Each applicant has the option of filing this form either electronically or on paper</w:t>
      </w:r>
      <w:r w:rsidRPr="00A1426A">
        <w:rPr>
          <w:rFonts w:ascii="Arial" w:hAnsi="Arial" w:cs="Arial"/>
          <w:b w:val="0"/>
          <w:bCs/>
          <w:szCs w:val="24"/>
        </w:rPr>
        <w:t xml:space="preserve">. </w:t>
      </w:r>
      <w:r w:rsidRPr="00A1426A" w:rsidR="00596B4D">
        <w:rPr>
          <w:rFonts w:ascii="Arial" w:hAnsi="Arial" w:cs="Arial"/>
          <w:b w:val="0"/>
          <w:bCs/>
          <w:szCs w:val="24"/>
        </w:rPr>
        <w:t xml:space="preserve">Currently, it </w:t>
      </w:r>
      <w:r w:rsidRPr="00A1426A">
        <w:rPr>
          <w:rFonts w:ascii="Arial" w:hAnsi="Arial" w:cs="Arial"/>
          <w:b w:val="0"/>
          <w:bCs/>
          <w:szCs w:val="24"/>
        </w:rPr>
        <w:t>take</w:t>
      </w:r>
      <w:r w:rsidRPr="00A1426A" w:rsidR="00596B4D">
        <w:rPr>
          <w:rFonts w:ascii="Arial" w:hAnsi="Arial" w:cs="Arial"/>
          <w:b w:val="0"/>
          <w:bCs/>
          <w:szCs w:val="24"/>
        </w:rPr>
        <w:t>s</w:t>
      </w:r>
      <w:r w:rsidRPr="00A1426A">
        <w:rPr>
          <w:rFonts w:ascii="Arial" w:hAnsi="Arial" w:cs="Arial"/>
          <w:b w:val="0"/>
          <w:bCs/>
          <w:szCs w:val="24"/>
        </w:rPr>
        <w:t xml:space="preserve"> approximately 45 minutes for the average applicant to complete and return the paper version of VA Form 22-5490, and approximately 25 minutes for the average applicant to complete and submit the electronic version of the form.</w:t>
      </w:r>
      <w:r w:rsidRPr="00283986">
        <w:rPr>
          <w:rFonts w:ascii="Arial" w:hAnsi="Arial" w:cs="Arial"/>
          <w:b w:val="0"/>
          <w:bCs/>
          <w:szCs w:val="24"/>
        </w:rPr>
        <w:t xml:space="preserve"> The average number of respondents who will complete the form on paper is one half of the total number of respondents at </w:t>
      </w:r>
      <w:r w:rsidR="00F5120D">
        <w:rPr>
          <w:rFonts w:ascii="Arial" w:hAnsi="Arial" w:cs="Arial"/>
          <w:b w:val="0"/>
          <w:bCs/>
          <w:szCs w:val="24"/>
        </w:rPr>
        <w:t>41,986.</w:t>
      </w:r>
    </w:p>
    <w:p w:rsidR="00283986" w:rsidP="00F5120D" w14:paraId="62FABE30" w14:textId="283035C9">
      <w:pPr>
        <w:pStyle w:val="ListParagraph"/>
        <w:numPr>
          <w:ilvl w:val="0"/>
          <w:numId w:val="4"/>
        </w:numPr>
        <w:rPr>
          <w:rFonts w:ascii="Arial" w:hAnsi="Arial" w:cs="Arial"/>
          <w:sz w:val="24"/>
          <w:szCs w:val="24"/>
        </w:rPr>
      </w:pPr>
      <w:r>
        <w:rPr>
          <w:rFonts w:ascii="Arial" w:hAnsi="Arial" w:cs="Arial"/>
          <w:sz w:val="24"/>
          <w:szCs w:val="24"/>
        </w:rPr>
        <w:t xml:space="preserve">Annual Burden Hours:  </w:t>
      </w:r>
      <w:r w:rsidRPr="00F5120D">
        <w:rPr>
          <w:rFonts w:ascii="Arial" w:hAnsi="Arial" w:cs="Arial"/>
          <w:b/>
          <w:bCs/>
          <w:sz w:val="24"/>
          <w:szCs w:val="24"/>
        </w:rPr>
        <w:t>31,4</w:t>
      </w:r>
      <w:r>
        <w:rPr>
          <w:rFonts w:ascii="Arial" w:hAnsi="Arial" w:cs="Arial"/>
          <w:b/>
          <w:bCs/>
          <w:sz w:val="24"/>
          <w:szCs w:val="24"/>
        </w:rPr>
        <w:t>89</w:t>
      </w:r>
      <w:r>
        <w:rPr>
          <w:rFonts w:ascii="Arial" w:hAnsi="Arial" w:cs="Arial"/>
          <w:sz w:val="24"/>
          <w:szCs w:val="24"/>
        </w:rPr>
        <w:t xml:space="preserve"> (41,986 X 45 min. / 60 min = 31,489)</w:t>
      </w:r>
    </w:p>
    <w:p w:rsidR="00F5120D" w:rsidP="00F5120D" w14:paraId="785F85AD" w14:textId="77777777">
      <w:pPr>
        <w:pStyle w:val="ListParagraph"/>
        <w:rPr>
          <w:rFonts w:ascii="Arial" w:hAnsi="Arial" w:cs="Arial"/>
          <w:sz w:val="24"/>
          <w:szCs w:val="24"/>
        </w:rPr>
      </w:pPr>
    </w:p>
    <w:p w:rsidR="00F5120D" w:rsidP="00F5120D" w14:paraId="4105E0D5" w14:textId="012E9620">
      <w:pPr>
        <w:pStyle w:val="ListParagraph"/>
        <w:rPr>
          <w:rFonts w:ascii="Arial" w:hAnsi="Arial" w:cs="Arial"/>
          <w:sz w:val="24"/>
          <w:szCs w:val="24"/>
        </w:rPr>
      </w:pPr>
      <w:r>
        <w:rPr>
          <w:rFonts w:ascii="Arial" w:hAnsi="Arial" w:cs="Arial"/>
          <w:sz w:val="24"/>
          <w:szCs w:val="24"/>
        </w:rPr>
        <w:t xml:space="preserve">Annual Burden Hours:  </w:t>
      </w:r>
      <w:r w:rsidRPr="00F5120D">
        <w:rPr>
          <w:rFonts w:ascii="Arial" w:hAnsi="Arial" w:cs="Arial"/>
          <w:b/>
          <w:bCs/>
          <w:sz w:val="24"/>
          <w:szCs w:val="24"/>
        </w:rPr>
        <w:t>17,49</w:t>
      </w:r>
      <w:r>
        <w:rPr>
          <w:rFonts w:ascii="Arial" w:hAnsi="Arial" w:cs="Arial"/>
          <w:b/>
          <w:bCs/>
          <w:sz w:val="24"/>
          <w:szCs w:val="24"/>
        </w:rPr>
        <w:t>4</w:t>
      </w:r>
      <w:r>
        <w:rPr>
          <w:rFonts w:ascii="Arial" w:hAnsi="Arial" w:cs="Arial"/>
          <w:sz w:val="24"/>
          <w:szCs w:val="24"/>
        </w:rPr>
        <w:t xml:space="preserve"> (41,986 X 25 min. / 60 min =  17,494)</w:t>
      </w:r>
    </w:p>
    <w:p w:rsidR="00C64E9B" w:rsidRPr="00C64E9B" w:rsidP="00F5120D" w14:paraId="7341EF89" w14:textId="438F5787">
      <w:pPr>
        <w:pStyle w:val="ListParagraph"/>
        <w:rPr>
          <w:rFonts w:ascii="Arial" w:hAnsi="Arial" w:cs="Arial"/>
          <w:b/>
          <w:bCs/>
          <w:sz w:val="24"/>
          <w:szCs w:val="24"/>
        </w:rPr>
      </w:pPr>
    </w:p>
    <w:p w:rsidR="00C64E9B" w:rsidRPr="00C64E9B" w:rsidP="00F5120D" w14:paraId="6D1DA5B0" w14:textId="5B5C004E">
      <w:pPr>
        <w:pStyle w:val="ListParagraph"/>
        <w:rPr>
          <w:rFonts w:ascii="Arial" w:hAnsi="Arial" w:cs="Arial"/>
          <w:b/>
          <w:bCs/>
          <w:sz w:val="24"/>
          <w:szCs w:val="24"/>
        </w:rPr>
      </w:pPr>
      <w:r w:rsidRPr="00C64E9B">
        <w:rPr>
          <w:rFonts w:ascii="Arial" w:hAnsi="Arial" w:cs="Arial"/>
          <w:b/>
          <w:bCs/>
          <w:sz w:val="24"/>
          <w:szCs w:val="24"/>
        </w:rPr>
        <w:t>Total Burden Hours = 48,983</w:t>
      </w:r>
    </w:p>
    <w:p w:rsidR="00283986" w:rsidRPr="00D32A7F" w:rsidP="00283986" w14:paraId="64B839AD" w14:textId="77777777">
      <w:pPr>
        <w:pStyle w:val="ListParagraph"/>
        <w:spacing w:line="240" w:lineRule="auto"/>
        <w:rPr>
          <w:rFonts w:ascii="Arial" w:hAnsi="Arial" w:cs="Arial"/>
          <w:sz w:val="24"/>
          <w:szCs w:val="24"/>
        </w:rPr>
      </w:pPr>
    </w:p>
    <w:p w:rsidR="00283986" w:rsidRPr="00D32A7F" w:rsidP="00C64E9B" w14:paraId="0A89A068" w14:textId="1106EB70">
      <w:pPr>
        <w:pStyle w:val="ListParagraph"/>
        <w:numPr>
          <w:ilvl w:val="0"/>
          <w:numId w:val="4"/>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sidRPr="00D32A7F">
        <w:rPr>
          <w:rFonts w:ascii="Arial" w:hAnsi="Arial" w:cs="Arial"/>
          <w:sz w:val="24"/>
          <w:szCs w:val="24"/>
        </w:rPr>
        <w:t xml:space="preserve">Estimated Completion Time:  </w:t>
      </w:r>
      <w:r>
        <w:rPr>
          <w:rFonts w:ascii="Arial" w:hAnsi="Arial" w:cs="Arial"/>
          <w:sz w:val="24"/>
          <w:szCs w:val="24"/>
        </w:rPr>
        <w:t>45</w:t>
      </w:r>
      <w:r w:rsidR="00C64E9B">
        <w:rPr>
          <w:rFonts w:ascii="Arial" w:hAnsi="Arial" w:cs="Arial"/>
          <w:sz w:val="24"/>
          <w:szCs w:val="24"/>
        </w:rPr>
        <w:t xml:space="preserve"> </w:t>
      </w:r>
      <w:r>
        <w:rPr>
          <w:rFonts w:ascii="Arial" w:hAnsi="Arial" w:cs="Arial"/>
          <w:sz w:val="24"/>
          <w:szCs w:val="24"/>
        </w:rPr>
        <w:t>min</w:t>
      </w:r>
      <w:r w:rsidR="00C64E9B">
        <w:rPr>
          <w:rFonts w:ascii="Arial" w:hAnsi="Arial" w:cs="Arial"/>
          <w:sz w:val="24"/>
          <w:szCs w:val="24"/>
        </w:rPr>
        <w:t>.</w:t>
      </w:r>
      <w:r>
        <w:rPr>
          <w:rFonts w:ascii="Arial" w:hAnsi="Arial" w:cs="Arial"/>
          <w:sz w:val="24"/>
          <w:szCs w:val="24"/>
        </w:rPr>
        <w:t xml:space="preserve"> (</w:t>
      </w:r>
      <w:r w:rsidRPr="002E4324">
        <w:rPr>
          <w:rFonts w:ascii="Arial" w:hAnsi="Arial" w:cs="Arial"/>
          <w:b/>
          <w:sz w:val="24"/>
          <w:szCs w:val="24"/>
        </w:rPr>
        <w:t>paper</w:t>
      </w:r>
      <w:r>
        <w:rPr>
          <w:rFonts w:ascii="Arial" w:hAnsi="Arial" w:cs="Arial"/>
          <w:sz w:val="24"/>
          <w:szCs w:val="24"/>
        </w:rPr>
        <w:t>); 25</w:t>
      </w:r>
      <w:r w:rsidR="00C64E9B">
        <w:rPr>
          <w:rFonts w:ascii="Arial" w:hAnsi="Arial" w:cs="Arial"/>
          <w:sz w:val="24"/>
          <w:szCs w:val="24"/>
        </w:rPr>
        <w:t xml:space="preserve"> </w:t>
      </w:r>
      <w:r>
        <w:rPr>
          <w:rFonts w:ascii="Arial" w:hAnsi="Arial" w:cs="Arial"/>
          <w:sz w:val="24"/>
          <w:szCs w:val="24"/>
        </w:rPr>
        <w:t>min</w:t>
      </w:r>
      <w:r w:rsidR="00C64E9B">
        <w:rPr>
          <w:rFonts w:ascii="Arial" w:hAnsi="Arial" w:cs="Arial"/>
          <w:sz w:val="24"/>
          <w:szCs w:val="24"/>
        </w:rPr>
        <w:t>.</w:t>
      </w:r>
      <w:r>
        <w:rPr>
          <w:rFonts w:ascii="Arial" w:hAnsi="Arial" w:cs="Arial"/>
          <w:sz w:val="24"/>
          <w:szCs w:val="24"/>
        </w:rPr>
        <w:t xml:space="preserve"> (</w:t>
      </w:r>
      <w:r w:rsidRPr="002E4324">
        <w:rPr>
          <w:rFonts w:ascii="Arial" w:hAnsi="Arial" w:cs="Arial"/>
          <w:b/>
          <w:sz w:val="24"/>
          <w:szCs w:val="24"/>
        </w:rPr>
        <w:t>electronic</w:t>
      </w:r>
      <w:r>
        <w:rPr>
          <w:rFonts w:ascii="Arial" w:hAnsi="Arial" w:cs="Arial"/>
          <w:sz w:val="24"/>
          <w:szCs w:val="24"/>
        </w:rPr>
        <w:t>)</w:t>
      </w:r>
    </w:p>
    <w:p w:rsidR="00283986" w:rsidRPr="00283986" w:rsidP="00283986" w14:paraId="5FAFBE98" w14:textId="77777777"/>
    <w:p w:rsidR="00026AC0" w:rsidRPr="00C64E9B" w:rsidP="00C64E9B" w14:paraId="0FF585ED" w14:textId="1BE4C3ED">
      <w:pPr>
        <w:pStyle w:val="ListParagraph"/>
        <w:numPr>
          <w:ilvl w:val="0"/>
          <w:numId w:val="4"/>
        </w:numPr>
        <w:tabs>
          <w:tab w:val="left" w:pos="480"/>
          <w:tab w:val="left" w:pos="1080"/>
          <w:tab w:val="left" w:pos="1680"/>
        </w:tabs>
        <w:rPr>
          <w:rFonts w:ascii="Arial" w:hAnsi="Arial" w:cs="Arial"/>
          <w:sz w:val="24"/>
          <w:szCs w:val="24"/>
        </w:rPr>
      </w:pPr>
      <w:r w:rsidRPr="00C64E9B">
        <w:rPr>
          <w:rFonts w:ascii="Arial" w:hAnsi="Arial" w:cs="Arial"/>
          <w:sz w:val="24"/>
          <w:szCs w:val="24"/>
        </w:rPr>
        <w:t xml:space="preserve">The respondent population for the VA Form 22-5490 consists of dependents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6B7C55" w:rsidRPr="006B7C55" w:rsidP="006B7C55" w14:paraId="5C1D1392" w14:textId="77777777">
      <w:pPr>
        <w:pStyle w:val="BodyText"/>
        <w:contextualSpacing/>
        <w:rPr>
          <w:rFonts w:ascii="Arial" w:hAnsi="Arial" w:cs="Arial"/>
          <w:sz w:val="24"/>
          <w:szCs w:val="24"/>
        </w:rPr>
      </w:pPr>
      <w:r w:rsidRPr="006B7C55">
        <w:rPr>
          <w:rFonts w:ascii="Arial" w:hAnsi="Arial" w:cs="Arial"/>
          <w:sz w:val="24"/>
          <w:szCs w:val="24"/>
        </w:rPr>
        <w:t xml:space="preserve">The Bureau of Labor Statistics (BLS) gathers information on full-time wage and salary workers. According to the latest available BLS data, the mean weekly earnings of full-time wage and salary workers are $1,190.40. Assuming a forty (40) hour work week, the </w:t>
      </w:r>
      <w:r w:rsidRPr="006B7C55">
        <w:rPr>
          <w:rFonts w:ascii="Arial" w:hAnsi="Arial" w:cs="Arial"/>
          <w:b/>
          <w:bCs/>
          <w:sz w:val="24"/>
          <w:szCs w:val="24"/>
        </w:rPr>
        <w:t xml:space="preserve">mean hourly wage is $29.76 based on the BLS wage code – “00-0000 All Occupations.” ($29.76 X 40 hours). </w:t>
      </w:r>
      <w:r w:rsidRPr="006B7C55">
        <w:rPr>
          <w:rFonts w:ascii="Arial" w:hAnsi="Arial" w:cs="Arial"/>
          <w:sz w:val="24"/>
          <w:szCs w:val="24"/>
        </w:rPr>
        <w:t xml:space="preserve">This information was taken from the following website:  </w:t>
      </w:r>
      <w:hyperlink r:id="rId8">
        <w:r w:rsidRPr="006B7C55">
          <w:rPr>
            <w:rStyle w:val="Hyperlink"/>
            <w:rFonts w:ascii="Arial" w:hAnsi="Arial" w:cs="Arial"/>
            <w:sz w:val="24"/>
            <w:szCs w:val="24"/>
          </w:rPr>
          <w:t>https://www.bls.gov/oes/current/oes_nat.htm</w:t>
        </w:r>
      </w:hyperlink>
      <w:r w:rsidRPr="006B7C55">
        <w:rPr>
          <w:rFonts w:ascii="Arial" w:hAnsi="Arial" w:cs="Arial"/>
          <w:sz w:val="24"/>
          <w:szCs w:val="24"/>
        </w:rPr>
        <w:t xml:space="preserve"> May 2022.</w:t>
      </w:r>
    </w:p>
    <w:p w:rsidR="006B7C55" w:rsidRPr="006B7C55" w:rsidP="006B7C55" w14:paraId="6284AAA5" w14:textId="77777777">
      <w:pPr>
        <w:contextualSpacing/>
        <w:textAlignment w:val="baseline"/>
        <w:rPr>
          <w:rFonts w:ascii="Arial" w:hAnsi="Arial" w:cs="Arial"/>
          <w:sz w:val="24"/>
          <w:szCs w:val="24"/>
        </w:rPr>
      </w:pPr>
    </w:p>
    <w:p w:rsidR="006B7C55" w:rsidRPr="006B7C55" w:rsidP="006B7C55" w14:paraId="16935748" w14:textId="47B9DE50">
      <w:pPr>
        <w:contextualSpacing/>
        <w:textAlignment w:val="baseline"/>
        <w:rPr>
          <w:rFonts w:ascii="Arial" w:hAnsi="Arial" w:cs="Arial"/>
          <w:sz w:val="24"/>
          <w:szCs w:val="24"/>
        </w:rPr>
      </w:pPr>
      <w:r w:rsidRPr="006B7C55">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C64E9B">
        <w:rPr>
          <w:rFonts w:ascii="Arial" w:hAnsi="Arial" w:cs="Arial"/>
          <w:sz w:val="24"/>
          <w:szCs w:val="24"/>
        </w:rPr>
        <w:t>1,457,734.08</w:t>
      </w:r>
      <w:r w:rsidRPr="006B7C55">
        <w:rPr>
          <w:rFonts w:ascii="Arial" w:hAnsi="Arial" w:cs="Arial"/>
          <w:sz w:val="24"/>
          <w:szCs w:val="24"/>
        </w:rPr>
        <w:t xml:space="preserve"> (</w:t>
      </w:r>
      <w:r w:rsidR="00C64E9B">
        <w:rPr>
          <w:rFonts w:ascii="Arial" w:hAnsi="Arial" w:cs="Arial"/>
          <w:sz w:val="24"/>
          <w:szCs w:val="24"/>
        </w:rPr>
        <w:t>48,983</w:t>
      </w:r>
      <w:r>
        <w:rPr>
          <w:rFonts w:ascii="Arial" w:hAnsi="Arial" w:cs="Arial"/>
          <w:sz w:val="24"/>
          <w:szCs w:val="24"/>
        </w:rPr>
        <w:t xml:space="preserve"> </w:t>
      </w:r>
      <w:r w:rsidRPr="006B7C55">
        <w:rPr>
          <w:rFonts w:ascii="Arial" w:hAnsi="Arial" w:cs="Arial"/>
          <w:sz w:val="24"/>
          <w:szCs w:val="24"/>
        </w:rPr>
        <w:t>burden hours x $29.76 per hour). </w:t>
      </w:r>
    </w:p>
    <w:p w:rsidR="00026AC0" w:rsidRPr="006B7C55" w:rsidP="00026AC0" w14:paraId="2602F74D" w14:textId="77777777">
      <w:pPr>
        <w:tabs>
          <w:tab w:val="left" w:pos="480"/>
          <w:tab w:val="left" w:pos="1080"/>
          <w:tab w:val="left" w:pos="1680"/>
        </w:tabs>
        <w:jc w:val="both"/>
        <w:rPr>
          <w:rFonts w:ascii="Arial" w:hAnsi="Arial" w:cs="Arial"/>
          <w:sz w:val="24"/>
          <w:szCs w:val="24"/>
        </w:rPr>
      </w:pPr>
    </w:p>
    <w:p w:rsidR="00026AC0" w:rsidP="00026AC0" w14:paraId="5AD61D89" w14:textId="77777777">
      <w:pPr>
        <w:tabs>
          <w:tab w:val="left" w:pos="480"/>
          <w:tab w:val="right" w:pos="8640"/>
        </w:tabs>
        <w:ind w:right="684"/>
        <w:rPr>
          <w:rFonts w:ascii="Arial" w:hAnsi="Arial" w:cs="Arial"/>
          <w:b/>
          <w:sz w:val="24"/>
          <w:szCs w:val="24"/>
        </w:rPr>
      </w:pPr>
      <w:r>
        <w:rPr>
          <w:rFonts w:ascii="Arial" w:hAnsi="Arial" w:cs="Arial"/>
          <w:b/>
          <w:sz w:val="24"/>
          <w:szCs w:val="24"/>
        </w:rPr>
        <w:t>13.  Provide an estimate of the total annual cost burden to respondents or record-keepers resulting from the collection of information.  (Do not include the cost of any hour burden shown in Items 12 and 14).</w:t>
      </w:r>
    </w:p>
    <w:p w:rsidR="00026AC0" w:rsidP="00026AC0" w14:paraId="6338056E" w14:textId="77777777">
      <w:pPr>
        <w:tabs>
          <w:tab w:val="left" w:pos="480"/>
          <w:tab w:val="left" w:pos="1080"/>
          <w:tab w:val="left" w:pos="1680"/>
        </w:tabs>
        <w:jc w:val="both"/>
        <w:rPr>
          <w:rFonts w:ascii="Arial" w:hAnsi="Arial" w:cs="Arial"/>
          <w:sz w:val="24"/>
          <w:szCs w:val="24"/>
        </w:rPr>
      </w:pPr>
    </w:p>
    <w:p w:rsidR="00026AC0" w:rsidP="00757678" w14:paraId="7735460B" w14:textId="43AF5798">
      <w:pPr>
        <w:tabs>
          <w:tab w:val="left" w:pos="480"/>
          <w:tab w:val="left" w:pos="1080"/>
          <w:tab w:val="left" w:pos="1680"/>
        </w:tabs>
        <w:rPr>
          <w:rFonts w:ascii="Arial" w:hAnsi="Arial" w:cs="Arial"/>
          <w:sz w:val="24"/>
          <w:szCs w:val="24"/>
        </w:rPr>
      </w:pPr>
      <w:r>
        <w:rPr>
          <w:rFonts w:ascii="Arial" w:hAnsi="Arial" w:cs="Arial"/>
          <w:sz w:val="24"/>
          <w:szCs w:val="24"/>
        </w:rPr>
        <w:t xml:space="preserve">There are no annualized costs to respondents other than the labor costs addressed in Section 12 of this document to complete this collection.  </w:t>
      </w:r>
      <w:r>
        <w:rPr>
          <w:rFonts w:ascii="Arial" w:hAnsi="Arial" w:cs="Arial"/>
          <w:sz w:val="24"/>
          <w:szCs w:val="24"/>
        </w:rPr>
        <w:t xml:space="preserve"> </w:t>
      </w:r>
    </w:p>
    <w:p w:rsidR="00026AC0" w:rsidP="00026AC0" w14:paraId="51CD0237" w14:textId="77777777">
      <w:pPr>
        <w:rPr>
          <w:rFonts w:ascii="Arial" w:hAnsi="Arial" w:cs="Arial"/>
          <w:sz w:val="24"/>
          <w:szCs w:val="24"/>
        </w:rPr>
      </w:pPr>
    </w:p>
    <w:p w:rsidR="00026AC0" w:rsidP="00026AC0" w14:paraId="40DAD950" w14:textId="6ED267CF">
      <w:pPr>
        <w:pStyle w:val="BodyText2"/>
        <w:ind w:right="0"/>
        <w:contextualSpacing/>
        <w:jc w:val="both"/>
        <w:rPr>
          <w:rFonts w:ascii="Arial" w:hAnsi="Arial" w:cs="Arial"/>
          <w:b/>
          <w:sz w:val="24"/>
          <w:szCs w:val="24"/>
        </w:rPr>
      </w:pPr>
      <w:r>
        <w:rPr>
          <w:rFonts w:ascii="Arial" w:hAnsi="Arial" w:cs="Arial"/>
          <w:b/>
          <w:sz w:val="24"/>
          <w:szCs w:val="24"/>
        </w:rPr>
        <w:t>14.  Provide estimates of annual cost to the Federal Government.  Also, provide a description of the method used to estimate cost, which should include quantification of hours, and any other expense that would not have been incurred without this collection of information.  Agencies also may aggregate cost estimates from Items 12, 13, and 14 in a single table.</w:t>
      </w:r>
    </w:p>
    <w:p w:rsidR="00283986" w:rsidP="00026AC0" w14:paraId="18E570C7" w14:textId="35245072">
      <w:pPr>
        <w:pStyle w:val="BodyText2"/>
        <w:ind w:right="0"/>
        <w:contextualSpacing/>
        <w:jc w:val="both"/>
        <w:rPr>
          <w:rFonts w:ascii="Arial" w:hAnsi="Arial" w:cs="Arial"/>
          <w:b/>
          <w:sz w:val="24"/>
          <w:szCs w:val="24"/>
        </w:rPr>
      </w:pPr>
    </w:p>
    <w:p w:rsidR="00283986" w:rsidP="00026AC0" w14:paraId="4D2EEA33" w14:textId="1702FA35">
      <w:pPr>
        <w:pStyle w:val="BodyText2"/>
        <w:ind w:right="0"/>
        <w:contextualSpacing/>
        <w:jc w:val="both"/>
        <w:rPr>
          <w:rFonts w:ascii="Arial" w:hAnsi="Arial" w:cs="Arial"/>
          <w:bCs/>
          <w:sz w:val="24"/>
          <w:szCs w:val="24"/>
        </w:rPr>
      </w:pPr>
      <w:r>
        <w:rPr>
          <w:rFonts w:ascii="Arial" w:hAnsi="Arial" w:cs="Arial"/>
          <w:b/>
          <w:sz w:val="24"/>
          <w:szCs w:val="24"/>
        </w:rPr>
        <w:t xml:space="preserve">Estimated </w:t>
      </w:r>
      <w:r w:rsidR="00104FDA">
        <w:rPr>
          <w:rFonts w:ascii="Arial" w:hAnsi="Arial" w:cs="Arial"/>
          <w:b/>
          <w:sz w:val="24"/>
          <w:szCs w:val="24"/>
        </w:rPr>
        <w:t xml:space="preserve">Labor </w:t>
      </w:r>
      <w:r>
        <w:rPr>
          <w:rFonts w:ascii="Arial" w:hAnsi="Arial" w:cs="Arial"/>
          <w:b/>
          <w:sz w:val="24"/>
          <w:szCs w:val="24"/>
        </w:rPr>
        <w:t xml:space="preserve">Cost to the Federal Government:  </w:t>
      </w:r>
      <w:r w:rsidRPr="00104FDA" w:rsidR="00104FDA">
        <w:rPr>
          <w:rFonts w:ascii="Arial" w:hAnsi="Arial" w:cs="Arial"/>
          <w:bCs/>
          <w:sz w:val="24"/>
          <w:szCs w:val="24"/>
        </w:rPr>
        <w:t>$</w:t>
      </w:r>
      <w:r w:rsidR="00D904F7">
        <w:rPr>
          <w:rFonts w:ascii="Arial" w:hAnsi="Arial" w:cs="Arial"/>
          <w:bCs/>
          <w:sz w:val="24"/>
          <w:szCs w:val="24"/>
        </w:rPr>
        <w:t>759</w:t>
      </w:r>
      <w:r w:rsidR="00E51F11">
        <w:rPr>
          <w:rFonts w:ascii="Arial" w:hAnsi="Arial" w:cs="Arial"/>
          <w:bCs/>
          <w:sz w:val="24"/>
          <w:szCs w:val="24"/>
        </w:rPr>
        <w:t>,</w:t>
      </w:r>
      <w:r w:rsidR="00D904F7">
        <w:rPr>
          <w:rFonts w:ascii="Arial" w:hAnsi="Arial" w:cs="Arial"/>
          <w:bCs/>
          <w:sz w:val="24"/>
          <w:szCs w:val="24"/>
        </w:rPr>
        <w:t>736.67</w:t>
      </w:r>
    </w:p>
    <w:p w:rsidR="00104FDA" w:rsidP="00026AC0" w14:paraId="0E775F85" w14:textId="14981942">
      <w:pPr>
        <w:pStyle w:val="BodyText2"/>
        <w:ind w:right="0"/>
        <w:contextualSpacing/>
        <w:jc w:val="both"/>
        <w:rPr>
          <w:rFonts w:ascii="Arial" w:hAnsi="Arial" w:cs="Arial"/>
          <w:bCs/>
          <w:sz w:val="24"/>
          <w:szCs w:val="24"/>
        </w:rPr>
      </w:pPr>
    </w:p>
    <w:p w:rsidR="00104FDA" w:rsidP="00026AC0" w14:paraId="2A0DA556" w14:textId="19897006">
      <w:pPr>
        <w:pStyle w:val="BodyText2"/>
        <w:ind w:right="0"/>
        <w:contextualSpacing/>
        <w:jc w:val="both"/>
        <w:rPr>
          <w:rFonts w:ascii="Arial" w:hAnsi="Arial" w:cs="Arial"/>
          <w:bCs/>
          <w:sz w:val="24"/>
          <w:szCs w:val="24"/>
        </w:rPr>
      </w:pPr>
      <w:r>
        <w:rPr>
          <w:rFonts w:ascii="Arial" w:hAnsi="Arial" w:cs="Arial"/>
          <w:bCs/>
          <w:sz w:val="24"/>
          <w:szCs w:val="24"/>
        </w:rPr>
        <w:t>VA Form 22-5490</w:t>
      </w:r>
    </w:p>
    <w:p w:rsidR="00897649" w:rsidP="00026AC0" w14:paraId="489B5C8A" w14:textId="77777777">
      <w:pPr>
        <w:pStyle w:val="BodyText2"/>
        <w:ind w:right="0"/>
        <w:contextualSpacing/>
        <w:jc w:val="both"/>
        <w:rPr>
          <w:rFonts w:ascii="Arial" w:hAnsi="Arial" w:cs="Arial"/>
          <w:bCs/>
          <w:sz w:val="24"/>
          <w:szCs w:val="24"/>
        </w:rPr>
      </w:pPr>
    </w:p>
    <w:p w:rsidR="00104FDA" w:rsidP="00026AC0" w14:paraId="3AF4F882" w14:textId="2512AEAB">
      <w:pPr>
        <w:pStyle w:val="BodyText2"/>
        <w:ind w:right="0"/>
        <w:contextualSpacing/>
        <w:jc w:val="both"/>
        <w:rPr>
          <w:rFonts w:ascii="Arial" w:hAnsi="Arial" w:cs="Arial"/>
          <w:b/>
          <w:sz w:val="24"/>
          <w:szCs w:val="24"/>
        </w:rPr>
      </w:pPr>
      <w:r>
        <w:rPr>
          <w:rFonts w:ascii="Arial" w:hAnsi="Arial" w:cs="Arial"/>
          <w:bCs/>
          <w:sz w:val="24"/>
          <w:szCs w:val="24"/>
        </w:rPr>
        <w:t>[Dependents’ Application for VA Education Benefits]</w:t>
      </w:r>
    </w:p>
    <w:p w:rsidR="00026AC0" w:rsidP="00026AC0" w14:paraId="07793A0C" w14:textId="77777777">
      <w:pPr>
        <w:tabs>
          <w:tab w:val="left" w:pos="480"/>
          <w:tab w:val="right" w:pos="8640"/>
        </w:tabs>
        <w:ind w:right="684"/>
        <w:contextualSpacing/>
        <w:rPr>
          <w:rFonts w:ascii="Arial" w:hAnsi="Arial" w:cs="Arial"/>
          <w:b/>
          <w:sz w:val="24"/>
          <w:szCs w:val="24"/>
        </w:rPr>
      </w:pPr>
    </w:p>
    <w:p w:rsidR="00026AC0" w:rsidP="00026AC0" w14:paraId="39E13533" w14:textId="63271EB8">
      <w:pPr>
        <w:tabs>
          <w:tab w:val="left" w:pos="480"/>
          <w:tab w:val="right" w:pos="4680"/>
          <w:tab w:val="right" w:pos="8640"/>
        </w:tabs>
        <w:ind w:left="720" w:right="684"/>
        <w:contextualSpacing/>
        <w:rPr>
          <w:rFonts w:ascii="Arial" w:hAnsi="Arial" w:cs="Arial"/>
          <w:sz w:val="24"/>
          <w:szCs w:val="24"/>
          <w:highlight w:val="yellow"/>
        </w:rPr>
      </w:pPr>
    </w:p>
    <w:tbl>
      <w:tblPr>
        <w:tblpPr w:leftFromText="180" w:rightFromText="180" w:vertAnchor="text" w:horzAnchor="page" w:tblpX="1853" w:tblpY="-129"/>
        <w:tblW w:w="8298" w:type="dxa"/>
        <w:tblLook w:val="04A0"/>
      </w:tblPr>
      <w:tblGrid>
        <w:gridCol w:w="884"/>
        <w:gridCol w:w="710"/>
        <w:gridCol w:w="1457"/>
        <w:gridCol w:w="965"/>
        <w:gridCol w:w="1297"/>
        <w:gridCol w:w="1424"/>
        <w:gridCol w:w="1561"/>
      </w:tblGrid>
      <w:tr w14:paraId="5463FB87" w14:textId="77777777">
        <w:tblPrEx>
          <w:tblW w:w="8298" w:type="dxa"/>
          <w:tblLook w:val="04A0"/>
        </w:tblPrEx>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3986" w:rsidRPr="00D32A7F" w14:paraId="353FE9FE" w14:textId="77777777">
            <w:pPr>
              <w:contextualSpacing/>
              <w:jc w:val="center"/>
              <w:rPr>
                <w:rFonts w:ascii="Arial" w:hAnsi="Arial" w:cs="Arial"/>
                <w:sz w:val="24"/>
                <w:szCs w:val="24"/>
              </w:rPr>
            </w:pPr>
            <w:r w:rsidRPr="00D32A7F">
              <w:rPr>
                <w:rFonts w:ascii="Arial" w:hAnsi="Arial" w:cs="Arial"/>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rsidR="00283986" w:rsidRPr="00D32A7F" w14:paraId="7000842C" w14:textId="77777777">
            <w:pPr>
              <w:contextualSpacing/>
              <w:jc w:val="center"/>
              <w:rPr>
                <w:rFonts w:ascii="Arial" w:hAnsi="Arial" w:cs="Arial"/>
                <w:sz w:val="24"/>
                <w:szCs w:val="24"/>
              </w:rPr>
            </w:pPr>
            <w:r w:rsidRPr="00D32A7F">
              <w:rPr>
                <w:rFonts w:ascii="Arial" w:hAnsi="Arial" w:cs="Arial"/>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83986" w:rsidRPr="00A1426A" w14:paraId="5EDB7016" w14:textId="77777777">
            <w:pPr>
              <w:contextualSpacing/>
              <w:jc w:val="center"/>
              <w:rPr>
                <w:rFonts w:ascii="Arial" w:hAnsi="Arial" w:cs="Arial"/>
                <w:sz w:val="24"/>
                <w:szCs w:val="24"/>
              </w:rPr>
            </w:pPr>
            <w:r w:rsidRPr="00A1426A">
              <w:rPr>
                <w:rFonts w:ascii="Arial" w:hAnsi="Arial" w:cs="Arial"/>
                <w:sz w:val="24"/>
                <w:szCs w:val="24"/>
              </w:rPr>
              <w:t>Burden Time</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rsidR="00283986" w:rsidRPr="00D32A7F" w14:paraId="2367EF9C" w14:textId="77777777">
            <w:pPr>
              <w:contextualSpacing/>
              <w:jc w:val="center"/>
              <w:rPr>
                <w:rFonts w:ascii="Arial" w:hAnsi="Arial" w:cs="Arial"/>
                <w:sz w:val="24"/>
                <w:szCs w:val="24"/>
              </w:rPr>
            </w:pPr>
            <w:r w:rsidRPr="00D32A7F">
              <w:rPr>
                <w:rFonts w:ascii="Arial" w:hAnsi="Arial" w:cs="Arial"/>
                <w:sz w:val="24"/>
                <w:szCs w:val="24"/>
              </w:rPr>
              <w:t>Hourly Rate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rsidR="00283986" w:rsidRPr="00D32A7F" w14:paraId="655FF190" w14:textId="77777777">
            <w:pPr>
              <w:contextualSpacing/>
              <w:jc w:val="center"/>
              <w:rPr>
                <w:rFonts w:ascii="Arial" w:hAnsi="Arial" w:cs="Arial"/>
                <w:sz w:val="24"/>
                <w:szCs w:val="24"/>
              </w:rPr>
            </w:pPr>
            <w:r w:rsidRPr="00D32A7F">
              <w:rPr>
                <w:rFonts w:ascii="Arial" w:hAnsi="Arial" w:cs="Arial"/>
                <w:sz w:val="24"/>
                <w:szCs w:val="24"/>
              </w:rPr>
              <w:t xml:space="preserve"> Cost Per Response </w:t>
            </w:r>
          </w:p>
        </w:tc>
        <w:tc>
          <w:tcPr>
            <w:tcW w:w="1533" w:type="dxa"/>
            <w:tcBorders>
              <w:top w:val="single" w:sz="4" w:space="0" w:color="auto"/>
              <w:left w:val="nil"/>
              <w:bottom w:val="single" w:sz="4" w:space="0" w:color="auto"/>
              <w:right w:val="single" w:sz="4" w:space="0" w:color="auto"/>
            </w:tcBorders>
            <w:shd w:val="clear" w:color="auto" w:fill="auto"/>
            <w:vAlign w:val="bottom"/>
            <w:hideMark/>
          </w:tcPr>
          <w:p w:rsidR="00283986" w:rsidRPr="00D32A7F" w14:paraId="2CC2FC80" w14:textId="77777777">
            <w:pPr>
              <w:contextualSpacing/>
              <w:jc w:val="center"/>
              <w:rPr>
                <w:rFonts w:ascii="Arial" w:hAnsi="Arial" w:cs="Arial"/>
                <w:sz w:val="24"/>
                <w:szCs w:val="24"/>
              </w:rPr>
            </w:pPr>
            <w:r w:rsidRPr="00D32A7F">
              <w:rPr>
                <w:rFonts w:ascii="Arial" w:hAnsi="Arial" w:cs="Arial"/>
                <w:sz w:val="24"/>
                <w:szCs w:val="24"/>
              </w:rPr>
              <w:t>Total Responses</w:t>
            </w:r>
          </w:p>
        </w:tc>
        <w:tc>
          <w:tcPr>
            <w:tcW w:w="1707" w:type="dxa"/>
            <w:tcBorders>
              <w:top w:val="single" w:sz="4" w:space="0" w:color="auto"/>
              <w:left w:val="nil"/>
              <w:bottom w:val="single" w:sz="4" w:space="0" w:color="auto"/>
              <w:right w:val="single" w:sz="4" w:space="0" w:color="auto"/>
            </w:tcBorders>
            <w:shd w:val="clear" w:color="auto" w:fill="auto"/>
            <w:vAlign w:val="bottom"/>
            <w:hideMark/>
          </w:tcPr>
          <w:p w:rsidR="00283986" w:rsidRPr="00D32A7F" w14:paraId="4F5D9683" w14:textId="77777777">
            <w:pPr>
              <w:contextualSpacing/>
              <w:jc w:val="center"/>
              <w:rPr>
                <w:rFonts w:ascii="Arial" w:hAnsi="Arial" w:cs="Arial"/>
                <w:sz w:val="24"/>
                <w:szCs w:val="24"/>
              </w:rPr>
            </w:pPr>
            <w:r w:rsidRPr="00D32A7F">
              <w:rPr>
                <w:rFonts w:ascii="Arial" w:hAnsi="Arial" w:cs="Arial"/>
                <w:sz w:val="24"/>
                <w:szCs w:val="24"/>
              </w:rPr>
              <w:t>Total</w:t>
            </w:r>
          </w:p>
        </w:tc>
      </w:tr>
      <w:tr w14:paraId="0EC694F2" w14:textId="77777777">
        <w:tblPrEx>
          <w:tblW w:w="8298" w:type="dxa"/>
          <w:tblLook w:val="04A0"/>
        </w:tblPrEx>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rsidR="00283986" w:rsidRPr="00D32A7F" w14:paraId="1AB53F04" w14:textId="77777777">
            <w:pPr>
              <w:contextualSpacing/>
              <w:jc w:val="center"/>
              <w:rPr>
                <w:rFonts w:ascii="Arial" w:hAnsi="Arial" w:cs="Arial"/>
                <w:sz w:val="24"/>
                <w:szCs w:val="24"/>
              </w:rPr>
            </w:pPr>
            <w:r w:rsidRPr="00D32A7F">
              <w:rPr>
                <w:rFonts w:ascii="Arial" w:hAnsi="Arial" w:cs="Arial"/>
                <w:sz w:val="24"/>
                <w:szCs w:val="24"/>
              </w:rPr>
              <w:t>09</w:t>
            </w:r>
          </w:p>
        </w:tc>
        <w:tc>
          <w:tcPr>
            <w:tcW w:w="710" w:type="dxa"/>
            <w:tcBorders>
              <w:top w:val="nil"/>
              <w:left w:val="nil"/>
              <w:bottom w:val="single" w:sz="4" w:space="0" w:color="auto"/>
              <w:right w:val="single" w:sz="4" w:space="0" w:color="auto"/>
            </w:tcBorders>
            <w:shd w:val="clear" w:color="auto" w:fill="auto"/>
            <w:vAlign w:val="bottom"/>
            <w:hideMark/>
          </w:tcPr>
          <w:p w:rsidR="00283986" w:rsidRPr="00D32A7F" w14:paraId="363F2F2E" w14:textId="77777777">
            <w:pPr>
              <w:contextualSpacing/>
              <w:jc w:val="center"/>
              <w:rPr>
                <w:rFonts w:ascii="Arial" w:hAnsi="Arial" w:cs="Arial"/>
                <w:sz w:val="24"/>
                <w:szCs w:val="24"/>
              </w:rPr>
            </w:pPr>
            <w:r w:rsidRPr="00D32A7F">
              <w:rPr>
                <w:rFonts w:ascii="Arial" w:hAnsi="Arial" w:cs="Arial"/>
                <w:sz w:val="24"/>
                <w:szCs w:val="24"/>
              </w:rPr>
              <w:t>05</w:t>
            </w:r>
          </w:p>
        </w:tc>
        <w:tc>
          <w:tcPr>
            <w:tcW w:w="990" w:type="dxa"/>
            <w:tcBorders>
              <w:top w:val="nil"/>
              <w:left w:val="nil"/>
              <w:bottom w:val="single" w:sz="4" w:space="0" w:color="auto"/>
              <w:right w:val="single" w:sz="4" w:space="0" w:color="auto"/>
            </w:tcBorders>
            <w:shd w:val="clear" w:color="auto" w:fill="auto"/>
            <w:vAlign w:val="bottom"/>
            <w:hideMark/>
          </w:tcPr>
          <w:p w:rsidR="00283986" w:rsidRPr="00A1426A" w14:paraId="3101D06D" w14:textId="290888E0">
            <w:pPr>
              <w:contextualSpacing/>
              <w:jc w:val="center"/>
              <w:rPr>
                <w:rFonts w:ascii="Arial" w:hAnsi="Arial" w:cs="Arial"/>
                <w:sz w:val="24"/>
                <w:szCs w:val="24"/>
              </w:rPr>
            </w:pPr>
            <w:r w:rsidRPr="00A1426A">
              <w:rPr>
                <w:rFonts w:ascii="Arial" w:hAnsi="Arial" w:cs="Arial"/>
                <w:sz w:val="24"/>
                <w:szCs w:val="24"/>
              </w:rPr>
              <w:t>20 min. (paper processing)</w:t>
            </w:r>
          </w:p>
        </w:tc>
        <w:tc>
          <w:tcPr>
            <w:tcW w:w="1177" w:type="dxa"/>
            <w:tcBorders>
              <w:top w:val="nil"/>
              <w:left w:val="nil"/>
              <w:bottom w:val="single" w:sz="4" w:space="0" w:color="auto"/>
              <w:right w:val="single" w:sz="4" w:space="0" w:color="auto"/>
            </w:tcBorders>
            <w:shd w:val="clear" w:color="auto" w:fill="auto"/>
            <w:vAlign w:val="bottom"/>
            <w:hideMark/>
          </w:tcPr>
          <w:p w:rsidR="00283986" w:rsidRPr="00D32A7F" w14:paraId="2DA5C1D6" w14:textId="42F2916F">
            <w:pPr>
              <w:contextualSpacing/>
              <w:jc w:val="center"/>
              <w:rPr>
                <w:rFonts w:ascii="Arial" w:hAnsi="Arial" w:cs="Arial"/>
                <w:sz w:val="24"/>
                <w:szCs w:val="24"/>
              </w:rPr>
            </w:pPr>
            <w:r>
              <w:rPr>
                <w:rFonts w:ascii="Arial" w:hAnsi="Arial" w:cs="Arial"/>
                <w:sz w:val="24"/>
                <w:szCs w:val="24"/>
              </w:rPr>
              <w:t>$</w:t>
            </w:r>
            <w:r w:rsidR="00C846DF">
              <w:rPr>
                <w:rFonts w:ascii="Arial" w:hAnsi="Arial" w:cs="Arial"/>
                <w:sz w:val="24"/>
                <w:szCs w:val="24"/>
              </w:rPr>
              <w:t>31.02</w:t>
            </w:r>
          </w:p>
        </w:tc>
        <w:tc>
          <w:tcPr>
            <w:tcW w:w="1297" w:type="dxa"/>
            <w:tcBorders>
              <w:top w:val="nil"/>
              <w:left w:val="nil"/>
              <w:bottom w:val="single" w:sz="4" w:space="0" w:color="auto"/>
              <w:right w:val="single" w:sz="4" w:space="0" w:color="auto"/>
            </w:tcBorders>
            <w:shd w:val="clear" w:color="auto" w:fill="auto"/>
            <w:vAlign w:val="bottom"/>
            <w:hideMark/>
          </w:tcPr>
          <w:p w:rsidR="00283986" w:rsidRPr="00D32A7F" w14:paraId="4B09F938" w14:textId="1848FBF6">
            <w:pPr>
              <w:contextualSpacing/>
              <w:jc w:val="center"/>
              <w:rPr>
                <w:rFonts w:ascii="Arial" w:hAnsi="Arial" w:cs="Arial"/>
                <w:sz w:val="24"/>
                <w:szCs w:val="24"/>
              </w:rPr>
            </w:pPr>
            <w:r>
              <w:rPr>
                <w:rFonts w:ascii="Arial" w:hAnsi="Arial" w:cs="Arial"/>
                <w:sz w:val="24"/>
                <w:szCs w:val="24"/>
              </w:rPr>
              <w:t>$10.34</w:t>
            </w:r>
            <w:r w:rsidRPr="00D32A7F">
              <w:rPr>
                <w:rFonts w:ascii="Arial" w:hAnsi="Arial" w:cs="Arial"/>
                <w:sz w:val="24"/>
                <w:szCs w:val="24"/>
              </w:rPr>
              <w:t xml:space="preserve"> </w:t>
            </w:r>
          </w:p>
        </w:tc>
        <w:tc>
          <w:tcPr>
            <w:tcW w:w="1533" w:type="dxa"/>
            <w:tcBorders>
              <w:top w:val="nil"/>
              <w:left w:val="nil"/>
              <w:bottom w:val="single" w:sz="4" w:space="0" w:color="auto"/>
              <w:right w:val="single" w:sz="4" w:space="0" w:color="auto"/>
            </w:tcBorders>
            <w:shd w:val="clear" w:color="auto" w:fill="auto"/>
            <w:vAlign w:val="bottom"/>
            <w:hideMark/>
          </w:tcPr>
          <w:p w:rsidR="00283986" w:rsidRPr="00D32A7F" w14:paraId="58AAC850" w14:textId="6FC23C3A">
            <w:pPr>
              <w:contextualSpacing/>
              <w:jc w:val="center"/>
              <w:rPr>
                <w:rFonts w:ascii="Arial" w:hAnsi="Arial" w:cs="Arial"/>
                <w:sz w:val="24"/>
                <w:szCs w:val="24"/>
              </w:rPr>
            </w:pPr>
            <w:r>
              <w:rPr>
                <w:rFonts w:ascii="Arial" w:hAnsi="Arial" w:cs="Arial"/>
                <w:sz w:val="24"/>
                <w:szCs w:val="24"/>
              </w:rPr>
              <w:t>41,986</w:t>
            </w:r>
          </w:p>
        </w:tc>
        <w:tc>
          <w:tcPr>
            <w:tcW w:w="1707" w:type="dxa"/>
            <w:tcBorders>
              <w:top w:val="nil"/>
              <w:left w:val="nil"/>
              <w:bottom w:val="single" w:sz="4" w:space="0" w:color="auto"/>
              <w:right w:val="single" w:sz="4" w:space="0" w:color="auto"/>
            </w:tcBorders>
            <w:shd w:val="clear" w:color="auto" w:fill="auto"/>
            <w:vAlign w:val="bottom"/>
            <w:hideMark/>
          </w:tcPr>
          <w:p w:rsidR="00283986" w:rsidRPr="00D32A7F" w14:paraId="2AD37F47" w14:textId="66A144F0">
            <w:pPr>
              <w:contextualSpacing/>
              <w:jc w:val="center"/>
              <w:rPr>
                <w:rFonts w:ascii="Arial" w:hAnsi="Arial" w:cs="Arial"/>
                <w:sz w:val="24"/>
                <w:szCs w:val="24"/>
              </w:rPr>
            </w:pPr>
            <w:r>
              <w:rPr>
                <w:rFonts w:ascii="Arial" w:hAnsi="Arial" w:cs="Arial"/>
                <w:sz w:val="24"/>
                <w:szCs w:val="24"/>
              </w:rPr>
              <w:t>$</w:t>
            </w:r>
            <w:r w:rsidR="00C846DF">
              <w:rPr>
                <w:rFonts w:ascii="Arial" w:hAnsi="Arial" w:cs="Arial"/>
                <w:sz w:val="24"/>
                <w:szCs w:val="24"/>
              </w:rPr>
              <w:t>434,135.24</w:t>
            </w:r>
          </w:p>
        </w:tc>
      </w:tr>
      <w:tr w14:paraId="369AB4C1" w14:textId="77777777">
        <w:tblPrEx>
          <w:tblW w:w="8298" w:type="dxa"/>
          <w:tblLook w:val="04A0"/>
        </w:tblPrEx>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rsidR="00283986" w:rsidRPr="00177AFA" w14:paraId="734CCCB2" w14:textId="77777777">
            <w:pPr>
              <w:contextualSpacing/>
              <w:jc w:val="center"/>
              <w:rPr>
                <w:rFonts w:ascii="Arial" w:hAnsi="Arial" w:cs="Arial"/>
                <w:sz w:val="24"/>
                <w:szCs w:val="24"/>
              </w:rPr>
            </w:pPr>
            <w:r w:rsidRPr="00177AFA">
              <w:rPr>
                <w:rFonts w:ascii="Arial" w:hAnsi="Arial" w:cs="Arial"/>
                <w:sz w:val="24"/>
                <w:szCs w:val="24"/>
              </w:rPr>
              <w:t>09</w:t>
            </w:r>
          </w:p>
        </w:tc>
        <w:tc>
          <w:tcPr>
            <w:tcW w:w="710" w:type="dxa"/>
            <w:tcBorders>
              <w:top w:val="nil"/>
              <w:left w:val="nil"/>
              <w:bottom w:val="single" w:sz="4" w:space="0" w:color="auto"/>
              <w:right w:val="single" w:sz="4" w:space="0" w:color="auto"/>
            </w:tcBorders>
            <w:shd w:val="clear" w:color="auto" w:fill="auto"/>
            <w:vAlign w:val="bottom"/>
          </w:tcPr>
          <w:p w:rsidR="00283986" w:rsidRPr="00177AFA" w14:paraId="6455BF20" w14:textId="77777777">
            <w:pPr>
              <w:contextualSpacing/>
              <w:jc w:val="center"/>
              <w:rPr>
                <w:rFonts w:ascii="Arial" w:hAnsi="Arial" w:cs="Arial"/>
                <w:sz w:val="24"/>
                <w:szCs w:val="24"/>
              </w:rPr>
            </w:pPr>
            <w:r w:rsidRPr="00177AFA">
              <w:rPr>
                <w:rFonts w:ascii="Arial" w:hAnsi="Arial" w:cs="Arial"/>
                <w:sz w:val="24"/>
                <w:szCs w:val="24"/>
              </w:rPr>
              <w:t>05</w:t>
            </w:r>
          </w:p>
        </w:tc>
        <w:tc>
          <w:tcPr>
            <w:tcW w:w="990" w:type="dxa"/>
            <w:tcBorders>
              <w:top w:val="nil"/>
              <w:left w:val="nil"/>
              <w:bottom w:val="single" w:sz="4" w:space="0" w:color="auto"/>
              <w:right w:val="single" w:sz="4" w:space="0" w:color="auto"/>
            </w:tcBorders>
            <w:shd w:val="clear" w:color="auto" w:fill="auto"/>
            <w:vAlign w:val="bottom"/>
          </w:tcPr>
          <w:p w:rsidR="00283986" w:rsidRPr="00A1426A" w14:paraId="48920F35" w14:textId="4777C786">
            <w:pPr>
              <w:contextualSpacing/>
              <w:jc w:val="center"/>
              <w:rPr>
                <w:rFonts w:ascii="Arial" w:hAnsi="Arial" w:cs="Arial"/>
                <w:sz w:val="24"/>
                <w:szCs w:val="24"/>
              </w:rPr>
            </w:pPr>
            <w:r w:rsidRPr="00A1426A">
              <w:rPr>
                <w:rFonts w:ascii="Arial" w:hAnsi="Arial" w:cs="Arial"/>
                <w:sz w:val="24"/>
                <w:szCs w:val="24"/>
              </w:rPr>
              <w:t>15 min. (electronic processing)</w:t>
            </w:r>
          </w:p>
        </w:tc>
        <w:tc>
          <w:tcPr>
            <w:tcW w:w="1177" w:type="dxa"/>
            <w:tcBorders>
              <w:top w:val="nil"/>
              <w:left w:val="nil"/>
              <w:bottom w:val="single" w:sz="4" w:space="0" w:color="auto"/>
              <w:right w:val="single" w:sz="4" w:space="0" w:color="auto"/>
            </w:tcBorders>
            <w:shd w:val="clear" w:color="auto" w:fill="auto"/>
            <w:vAlign w:val="bottom"/>
          </w:tcPr>
          <w:p w:rsidR="00283986" w:rsidRPr="00177AFA" w14:paraId="265E4344" w14:textId="752F0CBC">
            <w:pPr>
              <w:contextualSpacing/>
              <w:jc w:val="center"/>
              <w:rPr>
                <w:rFonts w:ascii="Arial" w:hAnsi="Arial" w:cs="Arial"/>
                <w:sz w:val="24"/>
                <w:szCs w:val="24"/>
              </w:rPr>
            </w:pPr>
            <w:r>
              <w:rPr>
                <w:rFonts w:ascii="Arial" w:hAnsi="Arial" w:cs="Arial"/>
                <w:sz w:val="24"/>
                <w:szCs w:val="24"/>
              </w:rPr>
              <w:t>$</w:t>
            </w:r>
            <w:r w:rsidR="00C846DF">
              <w:rPr>
                <w:rFonts w:ascii="Arial" w:hAnsi="Arial" w:cs="Arial"/>
                <w:sz w:val="24"/>
                <w:szCs w:val="24"/>
              </w:rPr>
              <w:t>31.02</w:t>
            </w:r>
          </w:p>
        </w:tc>
        <w:tc>
          <w:tcPr>
            <w:tcW w:w="1297" w:type="dxa"/>
            <w:tcBorders>
              <w:top w:val="nil"/>
              <w:left w:val="nil"/>
              <w:bottom w:val="single" w:sz="4" w:space="0" w:color="auto"/>
              <w:right w:val="single" w:sz="4" w:space="0" w:color="auto"/>
            </w:tcBorders>
            <w:shd w:val="clear" w:color="auto" w:fill="auto"/>
            <w:vAlign w:val="bottom"/>
          </w:tcPr>
          <w:p w:rsidR="00283986" w:rsidRPr="00177AFA" w:rsidP="00714529" w14:paraId="09474779" w14:textId="758281CF">
            <w:pPr>
              <w:contextualSpacing/>
              <w:jc w:val="center"/>
              <w:rPr>
                <w:rFonts w:ascii="Arial" w:hAnsi="Arial" w:cs="Arial"/>
                <w:sz w:val="24"/>
                <w:szCs w:val="24"/>
              </w:rPr>
            </w:pPr>
            <w:r>
              <w:rPr>
                <w:rFonts w:ascii="Arial" w:hAnsi="Arial" w:cs="Arial"/>
                <w:sz w:val="24"/>
                <w:szCs w:val="24"/>
              </w:rPr>
              <w:t>$</w:t>
            </w:r>
            <w:r w:rsidR="00714529">
              <w:rPr>
                <w:rFonts w:ascii="Arial" w:hAnsi="Arial" w:cs="Arial"/>
                <w:sz w:val="24"/>
                <w:szCs w:val="24"/>
              </w:rPr>
              <w:t>7.75</w:t>
            </w:r>
          </w:p>
        </w:tc>
        <w:tc>
          <w:tcPr>
            <w:tcW w:w="1533" w:type="dxa"/>
            <w:tcBorders>
              <w:top w:val="nil"/>
              <w:left w:val="nil"/>
              <w:bottom w:val="single" w:sz="4" w:space="0" w:color="auto"/>
              <w:right w:val="single" w:sz="4" w:space="0" w:color="auto"/>
            </w:tcBorders>
            <w:shd w:val="clear" w:color="auto" w:fill="auto"/>
            <w:vAlign w:val="bottom"/>
          </w:tcPr>
          <w:p w:rsidR="00283986" w:rsidRPr="00177AFA" w14:paraId="0E8D902D" w14:textId="64F231BB">
            <w:pPr>
              <w:contextualSpacing/>
              <w:jc w:val="center"/>
              <w:rPr>
                <w:rFonts w:ascii="Arial" w:hAnsi="Arial" w:cs="Arial"/>
                <w:sz w:val="24"/>
                <w:szCs w:val="24"/>
              </w:rPr>
            </w:pPr>
            <w:r>
              <w:rPr>
                <w:rFonts w:ascii="Arial" w:hAnsi="Arial" w:cs="Arial"/>
                <w:sz w:val="24"/>
                <w:szCs w:val="24"/>
              </w:rPr>
              <w:t>41,986</w:t>
            </w:r>
          </w:p>
        </w:tc>
        <w:tc>
          <w:tcPr>
            <w:tcW w:w="1707" w:type="dxa"/>
            <w:tcBorders>
              <w:top w:val="nil"/>
              <w:left w:val="nil"/>
              <w:bottom w:val="single" w:sz="4" w:space="0" w:color="auto"/>
              <w:right w:val="single" w:sz="4" w:space="0" w:color="auto"/>
            </w:tcBorders>
            <w:shd w:val="clear" w:color="auto" w:fill="auto"/>
            <w:vAlign w:val="bottom"/>
          </w:tcPr>
          <w:p w:rsidR="00283986" w:rsidRPr="00177AFA" w14:paraId="67E0D00F" w14:textId="0437E236">
            <w:pPr>
              <w:contextualSpacing/>
              <w:jc w:val="center"/>
              <w:rPr>
                <w:rFonts w:ascii="Arial" w:hAnsi="Arial" w:cs="Arial"/>
                <w:sz w:val="24"/>
                <w:szCs w:val="24"/>
              </w:rPr>
            </w:pPr>
            <w:r>
              <w:rPr>
                <w:rFonts w:ascii="Arial" w:hAnsi="Arial" w:cs="Arial"/>
                <w:sz w:val="24"/>
                <w:szCs w:val="24"/>
              </w:rPr>
              <w:t>$</w:t>
            </w:r>
            <w:r w:rsidR="00714529">
              <w:rPr>
                <w:rFonts w:ascii="Arial" w:hAnsi="Arial" w:cs="Arial"/>
                <w:sz w:val="24"/>
                <w:szCs w:val="24"/>
              </w:rPr>
              <w:t>325,601.43</w:t>
            </w:r>
          </w:p>
        </w:tc>
      </w:tr>
      <w:tr w14:paraId="24650308" w14:textId="77777777">
        <w:tblPrEx>
          <w:tblW w:w="8298" w:type="dxa"/>
          <w:tblLook w:val="04A0"/>
        </w:tblPrEx>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rsidR="00283986" w:rsidRPr="00177AFA" w14:paraId="681519C4" w14:textId="77777777">
            <w:pPr>
              <w:contextualSpacing/>
              <w:jc w:val="center"/>
              <w:rPr>
                <w:rFonts w:ascii="Arial" w:hAnsi="Arial" w:cs="Arial"/>
                <w:sz w:val="24"/>
                <w:szCs w:val="24"/>
              </w:rPr>
            </w:pPr>
            <w:r w:rsidRPr="00177AFA">
              <w:rPr>
                <w:rFonts w:ascii="Arial" w:hAnsi="Arial" w:cs="Arial"/>
                <w:sz w:val="24"/>
                <w:szCs w:val="24"/>
              </w:rPr>
              <w:t>--</w:t>
            </w:r>
          </w:p>
        </w:tc>
        <w:tc>
          <w:tcPr>
            <w:tcW w:w="710" w:type="dxa"/>
            <w:tcBorders>
              <w:top w:val="nil"/>
              <w:left w:val="nil"/>
              <w:bottom w:val="single" w:sz="4" w:space="0" w:color="auto"/>
              <w:right w:val="single" w:sz="4" w:space="0" w:color="auto"/>
            </w:tcBorders>
            <w:shd w:val="clear" w:color="auto" w:fill="auto"/>
            <w:vAlign w:val="bottom"/>
          </w:tcPr>
          <w:p w:rsidR="00283986" w:rsidRPr="00177AFA" w14:paraId="0C8A6340" w14:textId="77777777">
            <w:pPr>
              <w:contextualSpacing/>
              <w:jc w:val="center"/>
              <w:rPr>
                <w:rFonts w:ascii="Arial" w:hAnsi="Arial" w:cs="Arial"/>
                <w:sz w:val="24"/>
                <w:szCs w:val="24"/>
              </w:rPr>
            </w:pPr>
            <w:r w:rsidRPr="00177AFA">
              <w:rPr>
                <w:rFonts w:ascii="Arial" w:hAnsi="Arial" w:cs="Arial"/>
                <w:sz w:val="24"/>
                <w:szCs w:val="24"/>
              </w:rPr>
              <w:t>--</w:t>
            </w:r>
          </w:p>
        </w:tc>
        <w:tc>
          <w:tcPr>
            <w:tcW w:w="990" w:type="dxa"/>
            <w:tcBorders>
              <w:top w:val="nil"/>
              <w:left w:val="nil"/>
              <w:bottom w:val="single" w:sz="4" w:space="0" w:color="auto"/>
              <w:right w:val="single" w:sz="4" w:space="0" w:color="auto"/>
            </w:tcBorders>
            <w:shd w:val="clear" w:color="auto" w:fill="auto"/>
            <w:vAlign w:val="bottom"/>
          </w:tcPr>
          <w:p w:rsidR="00283986" w:rsidRPr="00177AFA" w14:paraId="340E4912" w14:textId="77777777">
            <w:pPr>
              <w:contextualSpacing/>
              <w:jc w:val="center"/>
              <w:rPr>
                <w:rFonts w:ascii="Arial" w:hAnsi="Arial" w:cs="Arial"/>
                <w:sz w:val="24"/>
                <w:szCs w:val="24"/>
              </w:rPr>
            </w:pPr>
            <w:r w:rsidRPr="00177AFA">
              <w:rPr>
                <w:rFonts w:ascii="Arial" w:hAnsi="Arial" w:cs="Arial"/>
                <w:sz w:val="24"/>
                <w:szCs w:val="24"/>
              </w:rPr>
              <w:t>--</w:t>
            </w:r>
          </w:p>
        </w:tc>
        <w:tc>
          <w:tcPr>
            <w:tcW w:w="1177" w:type="dxa"/>
            <w:tcBorders>
              <w:top w:val="nil"/>
              <w:left w:val="nil"/>
              <w:bottom w:val="single" w:sz="4" w:space="0" w:color="auto"/>
              <w:right w:val="single" w:sz="4" w:space="0" w:color="auto"/>
            </w:tcBorders>
            <w:shd w:val="clear" w:color="auto" w:fill="auto"/>
            <w:vAlign w:val="bottom"/>
          </w:tcPr>
          <w:p w:rsidR="00283986" w:rsidRPr="00177AFA" w14:paraId="23160192" w14:textId="77777777">
            <w:pPr>
              <w:contextualSpacing/>
              <w:jc w:val="center"/>
              <w:rPr>
                <w:rFonts w:ascii="Arial" w:hAnsi="Arial" w:cs="Arial"/>
                <w:sz w:val="24"/>
                <w:szCs w:val="24"/>
              </w:rPr>
            </w:pPr>
            <w:r w:rsidRPr="00177AFA">
              <w:rPr>
                <w:rFonts w:ascii="Arial" w:hAnsi="Arial" w:cs="Arial"/>
                <w:sz w:val="24"/>
                <w:szCs w:val="24"/>
              </w:rPr>
              <w:t>--</w:t>
            </w:r>
          </w:p>
        </w:tc>
        <w:tc>
          <w:tcPr>
            <w:tcW w:w="1297" w:type="dxa"/>
            <w:tcBorders>
              <w:top w:val="nil"/>
              <w:left w:val="nil"/>
              <w:bottom w:val="single" w:sz="4" w:space="0" w:color="auto"/>
              <w:right w:val="single" w:sz="4" w:space="0" w:color="auto"/>
            </w:tcBorders>
            <w:shd w:val="clear" w:color="auto" w:fill="auto"/>
            <w:vAlign w:val="bottom"/>
          </w:tcPr>
          <w:p w:rsidR="00283986" w:rsidRPr="00177AFA" w14:paraId="1E470333" w14:textId="77777777">
            <w:pPr>
              <w:contextualSpacing/>
              <w:jc w:val="center"/>
              <w:rPr>
                <w:rFonts w:ascii="Arial" w:hAnsi="Arial" w:cs="Arial"/>
                <w:sz w:val="24"/>
                <w:szCs w:val="24"/>
              </w:rPr>
            </w:pPr>
            <w:r w:rsidRPr="00177AFA">
              <w:rPr>
                <w:rFonts w:ascii="Arial" w:hAnsi="Arial" w:cs="Arial"/>
                <w:sz w:val="24"/>
                <w:szCs w:val="24"/>
              </w:rPr>
              <w:t>--</w:t>
            </w:r>
          </w:p>
        </w:tc>
        <w:tc>
          <w:tcPr>
            <w:tcW w:w="1533" w:type="dxa"/>
            <w:tcBorders>
              <w:top w:val="nil"/>
              <w:left w:val="nil"/>
              <w:bottom w:val="single" w:sz="4" w:space="0" w:color="auto"/>
              <w:right w:val="single" w:sz="4" w:space="0" w:color="auto"/>
            </w:tcBorders>
            <w:shd w:val="clear" w:color="auto" w:fill="auto"/>
            <w:vAlign w:val="bottom"/>
          </w:tcPr>
          <w:p w:rsidR="00283986" w:rsidRPr="00177AFA" w14:paraId="2552881B" w14:textId="77777777">
            <w:pPr>
              <w:contextualSpacing/>
              <w:jc w:val="center"/>
              <w:rPr>
                <w:rFonts w:ascii="Arial" w:hAnsi="Arial" w:cs="Arial"/>
                <w:sz w:val="24"/>
                <w:szCs w:val="24"/>
              </w:rPr>
            </w:pPr>
            <w:r w:rsidRPr="00177AFA">
              <w:rPr>
                <w:rFonts w:ascii="Arial" w:hAnsi="Arial" w:cs="Arial"/>
                <w:sz w:val="24"/>
                <w:szCs w:val="24"/>
              </w:rPr>
              <w:t>--</w:t>
            </w:r>
          </w:p>
        </w:tc>
        <w:tc>
          <w:tcPr>
            <w:tcW w:w="1707" w:type="dxa"/>
            <w:tcBorders>
              <w:top w:val="nil"/>
              <w:left w:val="nil"/>
              <w:bottom w:val="single" w:sz="4" w:space="0" w:color="auto"/>
              <w:right w:val="single" w:sz="4" w:space="0" w:color="auto"/>
            </w:tcBorders>
            <w:shd w:val="clear" w:color="auto" w:fill="auto"/>
            <w:vAlign w:val="bottom"/>
          </w:tcPr>
          <w:p w:rsidR="00283986" w:rsidRPr="00177AFA" w14:paraId="6A3C3FB5" w14:textId="77777777">
            <w:pPr>
              <w:contextualSpacing/>
              <w:jc w:val="center"/>
              <w:rPr>
                <w:rFonts w:ascii="Arial" w:hAnsi="Arial" w:cs="Arial"/>
                <w:sz w:val="24"/>
                <w:szCs w:val="24"/>
              </w:rPr>
            </w:pPr>
            <w:r w:rsidRPr="00177AFA">
              <w:rPr>
                <w:rFonts w:ascii="Arial" w:hAnsi="Arial" w:cs="Arial"/>
                <w:sz w:val="24"/>
                <w:szCs w:val="24"/>
              </w:rPr>
              <w:t>--</w:t>
            </w:r>
          </w:p>
        </w:tc>
      </w:tr>
      <w:tr w14:paraId="65B10296" w14:textId="77777777">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83986" w:rsidRPr="00D32A7F" w14:paraId="5232228C" w14:textId="77777777">
            <w:pPr>
              <w:contextualSpacing/>
              <w:rPr>
                <w:rFonts w:ascii="Arial" w:hAnsi="Arial" w:cs="Arial"/>
                <w:sz w:val="24"/>
                <w:szCs w:val="24"/>
              </w:rPr>
            </w:pPr>
            <w:r w:rsidRPr="00D32A7F">
              <w:rPr>
                <w:rFonts w:ascii="Arial" w:hAnsi="Arial" w:cs="Arial"/>
                <w:sz w:val="24"/>
                <w:szCs w:val="24"/>
              </w:rPr>
              <w:t>Overhead at 100% Salary</w:t>
            </w:r>
          </w:p>
        </w:tc>
        <w:tc>
          <w:tcPr>
            <w:tcW w:w="1707" w:type="dxa"/>
            <w:tcBorders>
              <w:top w:val="nil"/>
              <w:left w:val="nil"/>
              <w:bottom w:val="single" w:sz="4" w:space="0" w:color="auto"/>
              <w:right w:val="single" w:sz="4" w:space="0" w:color="auto"/>
            </w:tcBorders>
            <w:shd w:val="clear" w:color="auto" w:fill="auto"/>
            <w:vAlign w:val="bottom"/>
            <w:hideMark/>
          </w:tcPr>
          <w:p w:rsidR="00283986" w:rsidRPr="00D32A7F" w14:paraId="68642A20" w14:textId="77777777">
            <w:pPr>
              <w:contextualSpacing/>
              <w:jc w:val="center"/>
              <w:rPr>
                <w:rFonts w:ascii="Arial" w:hAnsi="Arial" w:cs="Arial"/>
                <w:sz w:val="24"/>
                <w:szCs w:val="24"/>
              </w:rPr>
            </w:pPr>
          </w:p>
        </w:tc>
      </w:tr>
      <w:tr w14:paraId="0C752254" w14:textId="77777777">
        <w:tblPrEx>
          <w:tblW w:w="8298" w:type="dxa"/>
          <w:tblLook w:val="04A0"/>
        </w:tblPrEx>
        <w:trPr>
          <w:trHeight w:val="113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83986" w:rsidRPr="00D32A7F" w:rsidP="00E51F11" w14:paraId="52BD2316" w14:textId="77777777">
            <w:pPr>
              <w:tabs>
                <w:tab w:val="left" w:pos="480"/>
                <w:tab w:val="right" w:pos="4680"/>
                <w:tab w:val="right" w:pos="8640"/>
              </w:tabs>
              <w:ind w:right="35"/>
              <w:contextualSpacing/>
              <w:rPr>
                <w:rFonts w:ascii="Arial" w:hAnsi="Arial" w:cs="Arial"/>
                <w:b/>
                <w:sz w:val="24"/>
                <w:szCs w:val="24"/>
              </w:rPr>
            </w:pPr>
            <w:r w:rsidRPr="00D32A7F">
              <w:rPr>
                <w:rFonts w:ascii="Arial" w:hAnsi="Arial" w:cs="Arial"/>
                <w:b/>
                <w:sz w:val="24"/>
                <w:szCs w:val="24"/>
              </w:rPr>
              <w:t>Overhead costs are 100% of salary and are the same as the wage listed above; and the amount is included in the total.</w:t>
            </w:r>
          </w:p>
        </w:tc>
        <w:tc>
          <w:tcPr>
            <w:tcW w:w="1707" w:type="dxa"/>
            <w:tcBorders>
              <w:top w:val="nil"/>
              <w:left w:val="nil"/>
              <w:bottom w:val="single" w:sz="4" w:space="0" w:color="auto"/>
              <w:right w:val="single" w:sz="4" w:space="0" w:color="auto"/>
            </w:tcBorders>
            <w:shd w:val="clear" w:color="auto" w:fill="auto"/>
            <w:vAlign w:val="bottom"/>
            <w:hideMark/>
          </w:tcPr>
          <w:p w:rsidR="00283986" w:rsidRPr="00D32A7F" w14:paraId="3CF7E0BA" w14:textId="77777777">
            <w:pPr>
              <w:contextualSpacing/>
              <w:jc w:val="center"/>
              <w:rPr>
                <w:rFonts w:ascii="Arial" w:hAnsi="Arial" w:cs="Arial"/>
                <w:sz w:val="24"/>
                <w:szCs w:val="24"/>
              </w:rPr>
            </w:pPr>
            <w:r w:rsidRPr="00D32A7F">
              <w:rPr>
                <w:rFonts w:ascii="Arial" w:hAnsi="Arial" w:cs="Arial"/>
                <w:sz w:val="24"/>
                <w:szCs w:val="24"/>
              </w:rPr>
              <w:t> </w:t>
            </w:r>
          </w:p>
        </w:tc>
      </w:tr>
      <w:tr w14:paraId="1E1FE5A0" w14:textId="77777777">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83986" w14:paraId="04B2B36E" w14:textId="24139FB8">
            <w:pPr>
              <w:contextualSpacing/>
              <w:rPr>
                <w:rFonts w:ascii="Arial" w:hAnsi="Arial" w:cs="Arial"/>
                <w:sz w:val="24"/>
                <w:szCs w:val="24"/>
              </w:rPr>
            </w:pPr>
            <w:r w:rsidRPr="00D32A7F">
              <w:rPr>
                <w:rFonts w:ascii="Arial" w:hAnsi="Arial" w:cs="Arial"/>
                <w:sz w:val="24"/>
                <w:szCs w:val="24"/>
              </w:rPr>
              <w:t xml:space="preserve">Processing / Analyzing Costs </w:t>
            </w:r>
            <w:r>
              <w:rPr>
                <w:rFonts w:ascii="Arial" w:hAnsi="Arial" w:cs="Arial"/>
                <w:sz w:val="24"/>
                <w:szCs w:val="24"/>
              </w:rPr>
              <w:t xml:space="preserve">  </w:t>
            </w:r>
            <w:r w:rsidR="00104FDA">
              <w:rPr>
                <w:rFonts w:ascii="Arial" w:hAnsi="Arial" w:cs="Arial"/>
                <w:sz w:val="24"/>
                <w:szCs w:val="24"/>
              </w:rPr>
              <w:t>41,986</w:t>
            </w:r>
            <w:r>
              <w:rPr>
                <w:rFonts w:ascii="Arial" w:hAnsi="Arial" w:cs="Arial"/>
                <w:sz w:val="24"/>
                <w:szCs w:val="24"/>
              </w:rPr>
              <w:t xml:space="preserve"> X $</w:t>
            </w:r>
            <w:r w:rsidR="00714529">
              <w:rPr>
                <w:rFonts w:ascii="Arial" w:hAnsi="Arial" w:cs="Arial"/>
                <w:sz w:val="24"/>
                <w:szCs w:val="24"/>
              </w:rPr>
              <w:t>31.02</w:t>
            </w:r>
            <w:r>
              <w:rPr>
                <w:rFonts w:ascii="Arial" w:hAnsi="Arial" w:cs="Arial"/>
                <w:sz w:val="24"/>
                <w:szCs w:val="24"/>
              </w:rPr>
              <w:t xml:space="preserve"> X 20 / 60</w:t>
            </w:r>
          </w:p>
          <w:p w:rsidR="00283986" w:rsidRPr="00D32A7F" w14:paraId="569A3E4E" w14:textId="32471CF2">
            <w:pPr>
              <w:contextualSpacing/>
              <w:rPr>
                <w:rFonts w:ascii="Arial" w:hAnsi="Arial" w:cs="Arial"/>
                <w:sz w:val="24"/>
                <w:szCs w:val="24"/>
              </w:rPr>
            </w:pPr>
            <w:r>
              <w:rPr>
                <w:rFonts w:ascii="Arial" w:hAnsi="Arial" w:cs="Arial"/>
                <w:sz w:val="24"/>
                <w:szCs w:val="24"/>
              </w:rPr>
              <w:t xml:space="preserve">                                                  </w:t>
            </w:r>
            <w:r w:rsidR="00104FDA">
              <w:rPr>
                <w:rFonts w:ascii="Arial" w:hAnsi="Arial" w:cs="Arial"/>
                <w:sz w:val="24"/>
                <w:szCs w:val="24"/>
              </w:rPr>
              <w:t>41,986</w:t>
            </w:r>
            <w:r>
              <w:rPr>
                <w:rFonts w:ascii="Arial" w:hAnsi="Arial" w:cs="Arial"/>
                <w:sz w:val="24"/>
                <w:szCs w:val="24"/>
              </w:rPr>
              <w:t xml:space="preserve"> X $</w:t>
            </w:r>
            <w:r w:rsidR="00714529">
              <w:rPr>
                <w:rFonts w:ascii="Arial" w:hAnsi="Arial" w:cs="Arial"/>
                <w:sz w:val="24"/>
                <w:szCs w:val="24"/>
              </w:rPr>
              <w:t>31.02</w:t>
            </w:r>
            <w:r w:rsidR="00104FDA">
              <w:rPr>
                <w:rFonts w:ascii="Arial" w:hAnsi="Arial" w:cs="Arial"/>
                <w:sz w:val="24"/>
                <w:szCs w:val="24"/>
              </w:rPr>
              <w:t xml:space="preserve"> </w:t>
            </w:r>
            <w:r>
              <w:rPr>
                <w:rFonts w:ascii="Arial" w:hAnsi="Arial" w:cs="Arial"/>
                <w:sz w:val="24"/>
                <w:szCs w:val="24"/>
              </w:rPr>
              <w:t>X15 / 60</w:t>
            </w:r>
          </w:p>
        </w:tc>
        <w:tc>
          <w:tcPr>
            <w:tcW w:w="1707" w:type="dxa"/>
            <w:tcBorders>
              <w:top w:val="nil"/>
              <w:left w:val="nil"/>
              <w:bottom w:val="single" w:sz="4" w:space="0" w:color="auto"/>
              <w:right w:val="single" w:sz="4" w:space="0" w:color="auto"/>
            </w:tcBorders>
            <w:shd w:val="clear" w:color="auto" w:fill="auto"/>
            <w:vAlign w:val="bottom"/>
            <w:hideMark/>
          </w:tcPr>
          <w:p w:rsidR="00283986" w14:paraId="76550AC7" w14:textId="395BBA73">
            <w:pPr>
              <w:contextualSpacing/>
              <w:jc w:val="center"/>
              <w:rPr>
                <w:rFonts w:ascii="Arial" w:hAnsi="Arial" w:cs="Arial"/>
                <w:sz w:val="24"/>
                <w:szCs w:val="24"/>
              </w:rPr>
            </w:pPr>
            <w:r>
              <w:rPr>
                <w:rFonts w:ascii="Arial" w:hAnsi="Arial" w:cs="Arial"/>
                <w:sz w:val="24"/>
                <w:szCs w:val="24"/>
              </w:rPr>
              <w:t>$</w:t>
            </w:r>
            <w:r w:rsidR="00104FDA">
              <w:rPr>
                <w:rFonts w:ascii="Arial" w:hAnsi="Arial" w:cs="Arial"/>
                <w:sz w:val="24"/>
                <w:szCs w:val="24"/>
              </w:rPr>
              <w:t>434,135.24</w:t>
            </w:r>
          </w:p>
          <w:p w:rsidR="00283986" w14:paraId="378B6955" w14:textId="77777777">
            <w:pPr>
              <w:contextualSpacing/>
              <w:jc w:val="center"/>
              <w:rPr>
                <w:rFonts w:ascii="Arial" w:hAnsi="Arial" w:cs="Arial"/>
                <w:sz w:val="24"/>
                <w:szCs w:val="24"/>
              </w:rPr>
            </w:pPr>
            <w:r>
              <w:rPr>
                <w:rFonts w:ascii="Arial" w:hAnsi="Arial" w:cs="Arial"/>
                <w:sz w:val="24"/>
                <w:szCs w:val="24"/>
              </w:rPr>
              <w:t xml:space="preserve">And </w:t>
            </w:r>
          </w:p>
          <w:p w:rsidR="00283986" w:rsidRPr="00D32A7F" w14:paraId="7A54B13A" w14:textId="3B0336D8">
            <w:pPr>
              <w:contextualSpacing/>
              <w:jc w:val="center"/>
              <w:rPr>
                <w:rFonts w:ascii="Arial" w:hAnsi="Arial" w:cs="Arial"/>
                <w:sz w:val="24"/>
                <w:szCs w:val="24"/>
              </w:rPr>
            </w:pPr>
            <w:r>
              <w:rPr>
                <w:rFonts w:ascii="Arial" w:hAnsi="Arial" w:cs="Arial"/>
                <w:sz w:val="24"/>
                <w:szCs w:val="24"/>
              </w:rPr>
              <w:t>$</w:t>
            </w:r>
            <w:r w:rsidR="00714529">
              <w:rPr>
                <w:rFonts w:ascii="Arial" w:hAnsi="Arial" w:cs="Arial"/>
                <w:sz w:val="24"/>
                <w:szCs w:val="24"/>
              </w:rPr>
              <w:t>325,601.43</w:t>
            </w:r>
          </w:p>
        </w:tc>
      </w:tr>
      <w:tr w14:paraId="669FA409" w14:textId="77777777">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83986" w:rsidRPr="00D32A7F" w14:paraId="48B8DFCD" w14:textId="77777777">
            <w:pPr>
              <w:contextualSpacing/>
              <w:rPr>
                <w:rFonts w:ascii="Arial" w:hAnsi="Arial" w:cs="Arial"/>
                <w:sz w:val="24"/>
                <w:szCs w:val="24"/>
              </w:rPr>
            </w:pPr>
            <w:r w:rsidRPr="00D32A7F">
              <w:rPr>
                <w:rFonts w:ascii="Arial" w:hAnsi="Arial" w:cs="Arial"/>
                <w:sz w:val="24"/>
                <w:szCs w:val="24"/>
              </w:rPr>
              <w:t>Printing and Production Cost</w:t>
            </w:r>
          </w:p>
        </w:tc>
        <w:tc>
          <w:tcPr>
            <w:tcW w:w="1707" w:type="dxa"/>
            <w:tcBorders>
              <w:top w:val="nil"/>
              <w:left w:val="nil"/>
              <w:bottom w:val="single" w:sz="4" w:space="0" w:color="auto"/>
              <w:right w:val="single" w:sz="4" w:space="0" w:color="auto"/>
            </w:tcBorders>
            <w:shd w:val="clear" w:color="auto" w:fill="auto"/>
            <w:vAlign w:val="bottom"/>
            <w:hideMark/>
          </w:tcPr>
          <w:p w:rsidR="00283986" w:rsidRPr="00D32A7F" w14:paraId="776E898B" w14:textId="77777777">
            <w:pPr>
              <w:contextualSpacing/>
              <w:jc w:val="center"/>
              <w:rPr>
                <w:rFonts w:ascii="Arial" w:hAnsi="Arial" w:cs="Arial"/>
                <w:sz w:val="24"/>
                <w:szCs w:val="24"/>
              </w:rPr>
            </w:pPr>
            <w:r w:rsidRPr="00D32A7F">
              <w:rPr>
                <w:rFonts w:ascii="Arial" w:hAnsi="Arial" w:cs="Arial"/>
                <w:sz w:val="24"/>
                <w:szCs w:val="24"/>
              </w:rPr>
              <w:t xml:space="preserve"> $0 </w:t>
            </w:r>
          </w:p>
        </w:tc>
      </w:tr>
      <w:tr w14:paraId="4F51B9F8" w14:textId="77777777">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83986" w:rsidRPr="00D32A7F" w14:paraId="1564E7EE" w14:textId="6CC73A9D">
            <w:pPr>
              <w:contextualSpacing/>
              <w:rPr>
                <w:rFonts w:ascii="Arial" w:hAnsi="Arial" w:cs="Arial"/>
                <w:sz w:val="24"/>
                <w:szCs w:val="24"/>
              </w:rPr>
            </w:pPr>
            <w:r w:rsidRPr="00D32A7F">
              <w:rPr>
                <w:rFonts w:ascii="Arial" w:hAnsi="Arial" w:cs="Arial"/>
                <w:sz w:val="24"/>
                <w:szCs w:val="24"/>
              </w:rPr>
              <w:t>Total Cost to Government</w:t>
            </w:r>
          </w:p>
        </w:tc>
        <w:tc>
          <w:tcPr>
            <w:tcW w:w="1707" w:type="dxa"/>
            <w:tcBorders>
              <w:top w:val="nil"/>
              <w:left w:val="nil"/>
              <w:bottom w:val="single" w:sz="4" w:space="0" w:color="auto"/>
              <w:right w:val="single" w:sz="4" w:space="0" w:color="auto"/>
            </w:tcBorders>
            <w:shd w:val="clear" w:color="auto" w:fill="auto"/>
            <w:vAlign w:val="bottom"/>
            <w:hideMark/>
          </w:tcPr>
          <w:p w:rsidR="00283986" w:rsidRPr="00714529" w14:paraId="5B225633" w14:textId="4DB89950">
            <w:pPr>
              <w:contextualSpacing/>
              <w:jc w:val="center"/>
              <w:rPr>
                <w:rFonts w:ascii="Arial" w:hAnsi="Arial" w:cs="Arial"/>
                <w:b/>
                <w:bCs/>
                <w:sz w:val="24"/>
                <w:szCs w:val="24"/>
              </w:rPr>
            </w:pPr>
            <w:r w:rsidRPr="00714529">
              <w:rPr>
                <w:rFonts w:ascii="Arial" w:hAnsi="Arial" w:cs="Arial"/>
                <w:b/>
                <w:bCs/>
                <w:sz w:val="24"/>
                <w:szCs w:val="24"/>
              </w:rPr>
              <w:t>$</w:t>
            </w:r>
            <w:r w:rsidRPr="00714529" w:rsidR="00714529">
              <w:rPr>
                <w:rFonts w:ascii="Arial" w:hAnsi="Arial" w:cs="Arial"/>
                <w:b/>
                <w:bCs/>
                <w:sz w:val="24"/>
                <w:szCs w:val="24"/>
              </w:rPr>
              <w:t>759,736.67</w:t>
            </w:r>
          </w:p>
        </w:tc>
      </w:tr>
    </w:tbl>
    <w:p w:rsidR="00D904F7" w:rsidP="006B7C55" w14:paraId="02BF1305" w14:textId="77777777">
      <w:pPr>
        <w:textAlignment w:val="baseline"/>
        <w:rPr>
          <w:rFonts w:ascii="Arial" w:hAnsi="Arial" w:cs="Arial"/>
          <w:b/>
          <w:bCs/>
          <w:sz w:val="24"/>
          <w:szCs w:val="24"/>
        </w:rPr>
      </w:pPr>
    </w:p>
    <w:p w:rsidR="00D904F7" w:rsidP="006B7C55" w14:paraId="547B7C86" w14:textId="77777777">
      <w:pPr>
        <w:textAlignment w:val="baseline"/>
        <w:rPr>
          <w:rFonts w:ascii="Arial" w:hAnsi="Arial" w:cs="Arial"/>
          <w:b/>
          <w:bCs/>
          <w:sz w:val="24"/>
          <w:szCs w:val="24"/>
        </w:rPr>
      </w:pPr>
    </w:p>
    <w:p w:rsidR="00D904F7" w:rsidP="006B7C55" w14:paraId="5C8F9620" w14:textId="77777777">
      <w:pPr>
        <w:textAlignment w:val="baseline"/>
        <w:rPr>
          <w:rFonts w:ascii="Arial" w:hAnsi="Arial" w:cs="Arial"/>
          <w:b/>
          <w:bCs/>
          <w:sz w:val="24"/>
          <w:szCs w:val="24"/>
        </w:rPr>
      </w:pPr>
    </w:p>
    <w:p w:rsidR="006B7C55" w:rsidRPr="004546DE" w:rsidP="006B7C55" w14:paraId="7F400AB8" w14:textId="5B868147">
      <w:pPr>
        <w:textAlignment w:val="baseline"/>
        <w:rPr>
          <w:rFonts w:ascii="Arial" w:hAnsi="Arial" w:cs="Arial"/>
          <w:sz w:val="24"/>
          <w:szCs w:val="24"/>
        </w:rPr>
      </w:pPr>
      <w:r w:rsidRPr="004546DE">
        <w:rPr>
          <w:rFonts w:ascii="Arial" w:hAnsi="Arial" w:cs="Arial"/>
          <w:b/>
          <w:bCs/>
          <w:sz w:val="24"/>
          <w:szCs w:val="24"/>
        </w:rPr>
        <w:t>Note:</w:t>
      </w:r>
      <w:r w:rsidRPr="004546DE">
        <w:rPr>
          <w:rFonts w:ascii="Arial" w:hAnsi="Arial" w:cs="Arial"/>
          <w:sz w:val="24"/>
          <w:szCs w:val="24"/>
        </w:rPr>
        <w:t xml:space="preserve">  The hourly wage information above is based on the hourly 2023 General Schedule (Base) Pay. </w:t>
      </w:r>
      <w:hyperlink r:id="rId9" w:history="1">
        <w:r w:rsidRPr="004546DE">
          <w:rPr>
            <w:rStyle w:val="Hyperlink"/>
            <w:rFonts w:ascii="Arial" w:hAnsi="Arial" w:cs="Arial"/>
            <w:sz w:val="24"/>
            <w:szCs w:val="24"/>
          </w:rPr>
          <w:t>https://www.opm.gov/policy-data-oversight/pay-leave/salaries-wages/salary-tables/pdf/2023/RUS_h.pdf</w:t>
        </w:r>
      </w:hyperlink>
    </w:p>
    <w:p w:rsidR="00026AC0" w:rsidP="00026AC0" w14:paraId="1740E697" w14:textId="77777777">
      <w:pPr>
        <w:ind w:left="720"/>
        <w:contextualSpacing/>
        <w:rPr>
          <w:rFonts w:ascii="Arial" w:hAnsi="Arial" w:cs="Arial"/>
          <w:sz w:val="24"/>
          <w:szCs w:val="24"/>
        </w:rPr>
      </w:pPr>
    </w:p>
    <w:p w:rsidR="00026AC0" w:rsidP="00026AC0" w14:paraId="2FDAE7E1" w14:textId="77777777">
      <w:pPr>
        <w:rPr>
          <w:rFonts w:ascii="Arial" w:hAnsi="Arial" w:cs="Arial"/>
          <w:sz w:val="24"/>
          <w:szCs w:val="24"/>
        </w:rPr>
      </w:pPr>
      <w:r>
        <w:rPr>
          <w:rFonts w:ascii="Arial" w:hAnsi="Arial" w:cs="Arial"/>
          <w:sz w:val="24"/>
          <w:szCs w:val="24"/>
        </w:rPr>
        <w:t xml:space="preserve">The processing time estimates above are based on the actual amount of time employees of the grade level spend to process to completion a claim received on this form.  </w:t>
      </w:r>
    </w:p>
    <w:p w:rsidR="00026AC0" w:rsidP="00026AC0" w14:paraId="7BFE5EFA" w14:textId="77777777">
      <w:pPr>
        <w:tabs>
          <w:tab w:val="left" w:pos="480"/>
          <w:tab w:val="right" w:pos="8640"/>
        </w:tabs>
        <w:ind w:right="684"/>
        <w:contextualSpacing/>
        <w:rPr>
          <w:rFonts w:ascii="Arial" w:hAnsi="Arial" w:cs="Arial"/>
          <w:sz w:val="24"/>
          <w:szCs w:val="24"/>
        </w:rPr>
      </w:pPr>
      <w:r>
        <w:rPr>
          <w:rFonts w:ascii="Arial" w:hAnsi="Arial" w:cs="Arial"/>
          <w:sz w:val="24"/>
          <w:szCs w:val="24"/>
        </w:rPr>
        <w:t xml:space="preserve"> </w:t>
      </w:r>
    </w:p>
    <w:p w:rsidR="00026AC0" w:rsidP="00026AC0" w14:paraId="688E9E85" w14:textId="77777777">
      <w:pPr>
        <w:tabs>
          <w:tab w:val="left" w:pos="480"/>
          <w:tab w:val="right" w:pos="8640"/>
        </w:tabs>
        <w:ind w:right="684"/>
        <w:rPr>
          <w:rFonts w:ascii="Arial" w:hAnsi="Arial" w:cs="Arial"/>
          <w:b/>
          <w:sz w:val="24"/>
          <w:szCs w:val="24"/>
        </w:rPr>
      </w:pPr>
      <w:r>
        <w:rPr>
          <w:rFonts w:ascii="Arial" w:hAnsi="Arial" w:cs="Arial"/>
          <w:b/>
          <w:sz w:val="24"/>
          <w:szCs w:val="24"/>
        </w:rPr>
        <w:t>15.  Explain the reason for any burden hour changes since the last submission.</w:t>
      </w:r>
    </w:p>
    <w:p w:rsidR="00026AC0" w:rsidP="00026AC0" w14:paraId="42643E57" w14:textId="77777777">
      <w:pPr>
        <w:pStyle w:val="ListParagraph"/>
        <w:spacing w:after="0"/>
        <w:rPr>
          <w:rFonts w:ascii="Arial" w:hAnsi="Arial" w:cs="Arial"/>
          <w:sz w:val="24"/>
          <w:szCs w:val="24"/>
        </w:rPr>
      </w:pPr>
    </w:p>
    <w:p w:rsidR="00596A57" w:rsidRPr="00596A57" w:rsidP="00596A57" w14:paraId="5449084A" w14:textId="339FCBF0">
      <w:pPr>
        <w:rPr>
          <w:rFonts w:ascii="Arial" w:hAnsi="Arial" w:cs="Arial"/>
          <w:sz w:val="24"/>
          <w:szCs w:val="24"/>
        </w:rPr>
      </w:pPr>
      <w:r w:rsidRPr="00596A57">
        <w:rPr>
          <w:rFonts w:ascii="Arial" w:hAnsi="Arial" w:cs="Arial"/>
          <w:sz w:val="24"/>
          <w:szCs w:val="24"/>
        </w:rPr>
        <w:t xml:space="preserve">The burden has increased since the previous approval due to </w:t>
      </w:r>
      <w:r w:rsidRPr="00596A57" w:rsidR="00026AC0">
        <w:rPr>
          <w:rFonts w:ascii="Arial" w:hAnsi="Arial" w:cs="Arial"/>
          <w:sz w:val="24"/>
          <w:szCs w:val="24"/>
        </w:rPr>
        <w:t>a</w:t>
      </w:r>
      <w:r w:rsidRPr="00596A57" w:rsidR="006715EF">
        <w:rPr>
          <w:rFonts w:ascii="Arial" w:hAnsi="Arial" w:cs="Arial"/>
          <w:sz w:val="24"/>
          <w:szCs w:val="24"/>
        </w:rPr>
        <w:t>n increase</w:t>
      </w:r>
      <w:r w:rsidRPr="00596A57" w:rsidR="00026AC0">
        <w:rPr>
          <w:rFonts w:ascii="Arial" w:hAnsi="Arial" w:cs="Arial"/>
          <w:sz w:val="24"/>
          <w:szCs w:val="24"/>
        </w:rPr>
        <w:t xml:space="preserve"> in the number of </w:t>
      </w:r>
      <w:r w:rsidRPr="00596A57">
        <w:rPr>
          <w:rFonts w:ascii="Arial" w:hAnsi="Arial" w:cs="Arial"/>
          <w:sz w:val="24"/>
          <w:szCs w:val="24"/>
        </w:rPr>
        <w:t>claimants who applied for “</w:t>
      </w:r>
      <w:r w:rsidRPr="00596A57">
        <w:rPr>
          <w:rFonts w:ascii="Arial" w:hAnsi="Arial" w:cs="Arial"/>
          <w:bCs/>
          <w:sz w:val="24"/>
          <w:szCs w:val="24"/>
        </w:rPr>
        <w:t>Dependents’ Educational Benefits (DEA)”, available under the chapter 35 program, and</w:t>
      </w:r>
      <w:r w:rsidRPr="00596A57">
        <w:rPr>
          <w:rFonts w:ascii="Arial" w:hAnsi="Arial" w:cs="Arial"/>
          <w:sz w:val="24"/>
          <w:szCs w:val="24"/>
        </w:rPr>
        <w:t xml:space="preserve"> the “Marine Gunnery Sergeant John David Fry Scholarship (FRY)”, which is available under the chapter 33 program.</w:t>
      </w:r>
    </w:p>
    <w:p w:rsidR="00026AC0" w:rsidP="00026AC0" w14:paraId="2FD1AAAA" w14:textId="77777777">
      <w:pPr>
        <w:rPr>
          <w:rFonts w:ascii="Arial" w:hAnsi="Arial" w:cs="Arial"/>
          <w:sz w:val="24"/>
          <w:szCs w:val="24"/>
        </w:rPr>
      </w:pPr>
    </w:p>
    <w:p w:rsidR="00026AC0" w:rsidP="00026AC0" w14:paraId="198D0E2E" w14:textId="77777777">
      <w:pPr>
        <w:tabs>
          <w:tab w:val="left" w:pos="480"/>
          <w:tab w:val="right" w:pos="8640"/>
        </w:tabs>
        <w:overflowPunct/>
        <w:autoSpaceDE/>
        <w:adjustRightInd/>
        <w:ind w:right="684"/>
        <w:contextualSpacing/>
        <w:rPr>
          <w:rFonts w:ascii="Arial" w:hAnsi="Arial" w:cs="Arial"/>
          <w:b/>
          <w:sz w:val="24"/>
          <w:szCs w:val="24"/>
        </w:rPr>
      </w:pPr>
      <w:r>
        <w:rPr>
          <w:rFonts w:ascii="Arial"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6AC0" w:rsidP="00026AC0" w14:paraId="5365CD0E" w14:textId="77777777">
      <w:pPr>
        <w:tabs>
          <w:tab w:val="left" w:pos="480"/>
          <w:tab w:val="left" w:pos="1080"/>
          <w:tab w:val="left" w:pos="1680"/>
        </w:tabs>
        <w:jc w:val="both"/>
        <w:rPr>
          <w:rFonts w:ascii="Arial" w:hAnsi="Arial" w:cs="Arial"/>
          <w:sz w:val="24"/>
          <w:szCs w:val="24"/>
        </w:rPr>
      </w:pPr>
    </w:p>
    <w:p w:rsidR="00026AC0" w:rsidP="00026AC0" w14:paraId="037883D5" w14:textId="214D4A44">
      <w:pPr>
        <w:tabs>
          <w:tab w:val="left" w:pos="480"/>
          <w:tab w:val="left" w:pos="1080"/>
          <w:tab w:val="left" w:pos="1680"/>
        </w:tabs>
        <w:jc w:val="both"/>
        <w:rPr>
          <w:rFonts w:ascii="Arial" w:hAnsi="Arial" w:cs="Arial"/>
          <w:sz w:val="24"/>
          <w:szCs w:val="24"/>
        </w:rPr>
      </w:pPr>
      <w:r>
        <w:rPr>
          <w:rFonts w:ascii="Arial" w:hAnsi="Arial" w:cs="Arial"/>
          <w:sz w:val="24"/>
          <w:szCs w:val="24"/>
        </w:rPr>
        <w:t xml:space="preserve">The results of this information collection will not be published. </w:t>
      </w:r>
    </w:p>
    <w:p w:rsidR="00026AC0" w:rsidP="00026AC0" w14:paraId="41662B84" w14:textId="77777777">
      <w:pPr>
        <w:rPr>
          <w:rFonts w:ascii="Arial" w:hAnsi="Arial" w:cs="Arial"/>
          <w:color w:val="A6A6A6" w:themeColor="background1" w:themeShade="A6"/>
          <w:sz w:val="24"/>
          <w:szCs w:val="24"/>
        </w:rPr>
      </w:pPr>
    </w:p>
    <w:p w:rsidR="00026AC0" w:rsidP="00026AC0" w14:paraId="07A03615" w14:textId="77777777">
      <w:pPr>
        <w:tabs>
          <w:tab w:val="left" w:pos="480"/>
          <w:tab w:val="right" w:pos="8640"/>
        </w:tabs>
        <w:overflowPunct/>
        <w:autoSpaceDE/>
        <w:adjustRightInd/>
        <w:ind w:right="684"/>
        <w:contextualSpacing/>
        <w:rPr>
          <w:rFonts w:ascii="Arial" w:hAnsi="Arial" w:cs="Arial"/>
          <w:b/>
          <w:sz w:val="24"/>
          <w:szCs w:val="24"/>
        </w:rPr>
      </w:pPr>
      <w:r>
        <w:rPr>
          <w:rFonts w:ascii="Arial" w:hAnsi="Arial" w:cs="Arial"/>
          <w:b/>
          <w:sz w:val="24"/>
          <w:szCs w:val="24"/>
        </w:rPr>
        <w:t>17.  If seeking approval to not display the expiration date</w:t>
      </w:r>
      <w:r>
        <w:rPr>
          <w:rFonts w:ascii="Arial" w:hAnsi="Arial" w:cs="Arial"/>
          <w:b/>
          <w:color w:val="0000FF"/>
          <w:sz w:val="24"/>
          <w:szCs w:val="24"/>
        </w:rPr>
        <w:t xml:space="preserve"> </w:t>
      </w:r>
      <w:r>
        <w:rPr>
          <w:rFonts w:ascii="Arial" w:hAnsi="Arial" w:cs="Arial"/>
          <w:b/>
          <w:sz w:val="24"/>
          <w:szCs w:val="24"/>
        </w:rPr>
        <w:t>for OMB approval of the information collection, explain the reasons that display would be inappropriate.</w:t>
      </w:r>
    </w:p>
    <w:p w:rsidR="00026AC0" w:rsidP="00026AC0" w14:paraId="28476FEA" w14:textId="77777777">
      <w:pPr>
        <w:tabs>
          <w:tab w:val="left" w:pos="480"/>
          <w:tab w:val="left" w:pos="1080"/>
          <w:tab w:val="left" w:pos="1680"/>
          <w:tab w:val="left" w:pos="9720"/>
        </w:tabs>
        <w:jc w:val="both"/>
        <w:rPr>
          <w:rFonts w:ascii="Arial" w:hAnsi="Arial" w:cs="Arial"/>
          <w:sz w:val="24"/>
          <w:szCs w:val="24"/>
        </w:rPr>
      </w:pPr>
    </w:p>
    <w:p w:rsidR="00026AC0" w:rsidRPr="008A15FB" w:rsidP="008A15FB" w14:paraId="579D24E5" w14:textId="5D0185C1">
      <w:pPr>
        <w:pStyle w:val="Heading2"/>
        <w:rPr>
          <w:rFonts w:ascii="Arial" w:hAnsi="Arial" w:cs="Arial"/>
          <w:b w:val="0"/>
          <w:bCs/>
        </w:rPr>
      </w:pPr>
      <w:r w:rsidRPr="008A15FB">
        <w:rPr>
          <w:rFonts w:ascii="Arial" w:hAnsi="Arial" w:cs="Arial"/>
          <w:b w:val="0"/>
          <w:bCs/>
        </w:rPr>
        <w:t>We are not seeking approval to omit the display of the expiration date of the OMB approval on the collection instrument</w:t>
      </w:r>
      <w:r w:rsidRPr="008A15FB" w:rsidR="008A15FB">
        <w:rPr>
          <w:rFonts w:ascii="Arial" w:hAnsi="Arial" w:cs="Arial"/>
          <w:b w:val="0"/>
          <w:bCs/>
        </w:rPr>
        <w:t>.</w:t>
      </w:r>
    </w:p>
    <w:p w:rsidR="00026AC0" w:rsidP="00026AC0" w14:paraId="429D4A92" w14:textId="77777777">
      <w:pPr>
        <w:tabs>
          <w:tab w:val="left" w:pos="480"/>
          <w:tab w:val="left" w:pos="1080"/>
          <w:tab w:val="left" w:pos="1680"/>
          <w:tab w:val="left" w:pos="9720"/>
        </w:tabs>
        <w:jc w:val="both"/>
        <w:rPr>
          <w:rFonts w:ascii="Arial" w:hAnsi="Arial" w:cs="Arial"/>
          <w:sz w:val="24"/>
          <w:szCs w:val="24"/>
        </w:rPr>
      </w:pPr>
    </w:p>
    <w:p w:rsidR="00026AC0" w:rsidP="00026AC0" w14:paraId="274293AA" w14:textId="77777777">
      <w:pPr>
        <w:tabs>
          <w:tab w:val="left" w:pos="480"/>
        </w:tabs>
        <w:overflowPunct/>
        <w:autoSpaceDE/>
        <w:adjustRightInd/>
        <w:ind w:right="360"/>
        <w:contextualSpacing/>
        <w:rPr>
          <w:rFonts w:ascii="Arial" w:hAnsi="Arial" w:cs="Arial"/>
          <w:b/>
          <w:sz w:val="24"/>
          <w:szCs w:val="24"/>
        </w:rPr>
      </w:pPr>
      <w:r>
        <w:rPr>
          <w:rFonts w:ascii="Arial" w:hAnsi="Arial" w:cs="Arial"/>
          <w:b/>
          <w:sz w:val="24"/>
          <w:szCs w:val="24"/>
        </w:rPr>
        <w:t>18.  Explain each exception to the certification statement identified in Item19, “Certification for Paperwork Reduction Act Submissions,” of OMB 83-I.</w:t>
      </w:r>
    </w:p>
    <w:p w:rsidR="00026AC0" w:rsidP="00026AC0" w14:paraId="4027A551" w14:textId="77777777">
      <w:pPr>
        <w:rPr>
          <w:rFonts w:ascii="Arial" w:hAnsi="Arial" w:cs="Arial"/>
          <w:sz w:val="24"/>
          <w:szCs w:val="24"/>
        </w:rPr>
      </w:pPr>
    </w:p>
    <w:p w:rsidR="00026AC0" w:rsidP="00026AC0" w14:paraId="4BFDF5FB" w14:textId="59F9C455">
      <w:pPr>
        <w:rPr>
          <w:rFonts w:ascii="Arial" w:hAnsi="Arial" w:cs="Arial"/>
          <w:color w:val="808080" w:themeColor="background1" w:themeShade="80"/>
          <w:sz w:val="24"/>
          <w:szCs w:val="24"/>
        </w:rPr>
      </w:pPr>
      <w:r>
        <w:rPr>
          <w:rFonts w:ascii="Arial" w:hAnsi="Arial" w:cs="Arial"/>
          <w:sz w:val="24"/>
          <w:szCs w:val="24"/>
        </w:rPr>
        <w:t>We are not requesting any exemptions to the provisions stated in 5 CFR 1320.9</w:t>
      </w:r>
      <w:r>
        <w:rPr>
          <w:rFonts w:ascii="Arial" w:hAnsi="Arial" w:cs="Arial"/>
          <w:color w:val="808080" w:themeColor="background1" w:themeShade="80"/>
          <w:sz w:val="24"/>
          <w:szCs w:val="24"/>
        </w:rPr>
        <w:t>.</w:t>
      </w:r>
    </w:p>
    <w:p w:rsidR="00026AC0" w:rsidP="00026AC0" w14:paraId="68D28B0D" w14:textId="77777777">
      <w:pPr>
        <w:tabs>
          <w:tab w:val="left" w:pos="480"/>
          <w:tab w:val="right" w:pos="8640"/>
        </w:tabs>
        <w:ind w:right="684"/>
        <w:rPr>
          <w:rFonts w:ascii="Arial" w:hAnsi="Arial" w:cs="Arial"/>
          <w:bCs/>
          <w:sz w:val="24"/>
          <w:szCs w:val="24"/>
        </w:rPr>
      </w:pPr>
    </w:p>
    <w:p w:rsidR="00026AC0" w:rsidP="00026AC0" w14:paraId="702D6F00" w14:textId="77777777">
      <w:pPr>
        <w:rPr>
          <w:rFonts w:ascii="Arial" w:hAnsi="Arial" w:cs="Arial"/>
          <w:b/>
          <w:sz w:val="24"/>
          <w:szCs w:val="24"/>
        </w:rPr>
      </w:pPr>
      <w:r>
        <w:rPr>
          <w:rFonts w:ascii="Arial" w:hAnsi="Arial" w:cs="Arial"/>
          <w:b/>
          <w:sz w:val="24"/>
          <w:szCs w:val="24"/>
        </w:rPr>
        <w:t xml:space="preserve">B.  </w:t>
      </w:r>
      <w:r>
        <w:rPr>
          <w:rFonts w:ascii="Arial" w:hAnsi="Arial" w:cs="Arial"/>
          <w:b/>
          <w:sz w:val="24"/>
          <w:szCs w:val="24"/>
          <w:u w:val="single"/>
        </w:rPr>
        <w:t>Collection of Information Employing Statistical Methods</w:t>
      </w:r>
    </w:p>
    <w:p w:rsidR="00026AC0" w:rsidP="00026AC0" w14:paraId="1A0847D1" w14:textId="77777777">
      <w:pPr>
        <w:rPr>
          <w:rFonts w:ascii="Arial" w:hAnsi="Arial" w:cs="Arial"/>
          <w:color w:val="A6A6A6" w:themeColor="background1" w:themeShade="A6"/>
          <w:sz w:val="24"/>
          <w:szCs w:val="24"/>
        </w:rPr>
      </w:pPr>
    </w:p>
    <w:p w:rsidR="00026AC0" w:rsidP="00026AC0" w14:paraId="4AB7D74B" w14:textId="2D885DC9">
      <w:pPr>
        <w:pStyle w:val="NoSpacing"/>
        <w:rPr>
          <w:rFonts w:ascii="Arial" w:hAnsi="Arial" w:cs="Arial"/>
          <w:sz w:val="24"/>
          <w:szCs w:val="24"/>
        </w:rPr>
      </w:pPr>
      <w:r>
        <w:rPr>
          <w:rFonts w:ascii="Arial" w:hAnsi="Arial" w:cs="Arial"/>
          <w:sz w:val="24"/>
          <w:szCs w:val="24"/>
        </w:rPr>
        <w:t xml:space="preserve">This collection of information does not employ statistical methods. </w:t>
      </w:r>
    </w:p>
    <w:p w:rsidR="00026AC0" w:rsidP="00026AC0" w14:paraId="09CB4532" w14:textId="77777777"/>
    <w:p w:rsidR="008954AA" w14:paraId="4BC5C6A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6A5097"/>
    <w:multiLevelType w:val="hybridMultilevel"/>
    <w:tmpl w:val="0F8A8E38"/>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B11D30"/>
    <w:multiLevelType w:val="hybridMultilevel"/>
    <w:tmpl w:val="D95AE88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4C50508C"/>
    <w:multiLevelType w:val="hybridMultilevel"/>
    <w:tmpl w:val="4F12C7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A992D2C"/>
    <w:multiLevelType w:val="hybridMultilevel"/>
    <w:tmpl w:val="FCA294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2315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1406986">
    <w:abstractNumId w:val="0"/>
  </w:num>
  <w:num w:numId="3" w16cid:durableId="1122919541">
    <w:abstractNumId w:val="2"/>
  </w:num>
  <w:num w:numId="4" w16cid:durableId="203366751">
    <w:abstractNumId w:val="3"/>
  </w:num>
  <w:num w:numId="5" w16cid:durableId="1729769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C0"/>
    <w:rsid w:val="00026AC0"/>
    <w:rsid w:val="0006155E"/>
    <w:rsid w:val="000A1F78"/>
    <w:rsid w:val="00104FDA"/>
    <w:rsid w:val="00177AFA"/>
    <w:rsid w:val="00197081"/>
    <w:rsid w:val="001A1C65"/>
    <w:rsid w:val="001A5F70"/>
    <w:rsid w:val="002149F7"/>
    <w:rsid w:val="00283986"/>
    <w:rsid w:val="002A17DA"/>
    <w:rsid w:val="002D70FE"/>
    <w:rsid w:val="002E4324"/>
    <w:rsid w:val="00305587"/>
    <w:rsid w:val="00311CA5"/>
    <w:rsid w:val="003377F4"/>
    <w:rsid w:val="00423168"/>
    <w:rsid w:val="004546DE"/>
    <w:rsid w:val="00531D43"/>
    <w:rsid w:val="00592A94"/>
    <w:rsid w:val="00596A57"/>
    <w:rsid w:val="00596B4D"/>
    <w:rsid w:val="005A1C51"/>
    <w:rsid w:val="005D7A46"/>
    <w:rsid w:val="005F1024"/>
    <w:rsid w:val="00645130"/>
    <w:rsid w:val="006715EF"/>
    <w:rsid w:val="006869C6"/>
    <w:rsid w:val="006B7C55"/>
    <w:rsid w:val="006D6CFA"/>
    <w:rsid w:val="006E1420"/>
    <w:rsid w:val="00714529"/>
    <w:rsid w:val="00757678"/>
    <w:rsid w:val="007C3748"/>
    <w:rsid w:val="007D6C37"/>
    <w:rsid w:val="007F0629"/>
    <w:rsid w:val="00802B82"/>
    <w:rsid w:val="00802E08"/>
    <w:rsid w:val="00836A47"/>
    <w:rsid w:val="00843C50"/>
    <w:rsid w:val="008954AA"/>
    <w:rsid w:val="00897649"/>
    <w:rsid w:val="008A15FB"/>
    <w:rsid w:val="008C255F"/>
    <w:rsid w:val="00930EE3"/>
    <w:rsid w:val="009D3834"/>
    <w:rsid w:val="009E55E1"/>
    <w:rsid w:val="00A1426A"/>
    <w:rsid w:val="00A23BFE"/>
    <w:rsid w:val="00A37C52"/>
    <w:rsid w:val="00A61498"/>
    <w:rsid w:val="00A63F17"/>
    <w:rsid w:val="00A6473F"/>
    <w:rsid w:val="00A86093"/>
    <w:rsid w:val="00AD152A"/>
    <w:rsid w:val="00B3543A"/>
    <w:rsid w:val="00BE4349"/>
    <w:rsid w:val="00BF6ECA"/>
    <w:rsid w:val="00C44274"/>
    <w:rsid w:val="00C64E9B"/>
    <w:rsid w:val="00C846DF"/>
    <w:rsid w:val="00C8632E"/>
    <w:rsid w:val="00D123F4"/>
    <w:rsid w:val="00D32A7F"/>
    <w:rsid w:val="00D37F2A"/>
    <w:rsid w:val="00D904F7"/>
    <w:rsid w:val="00DB0332"/>
    <w:rsid w:val="00E076CA"/>
    <w:rsid w:val="00E51F11"/>
    <w:rsid w:val="00E62F29"/>
    <w:rsid w:val="00EF7AF6"/>
    <w:rsid w:val="00F478EC"/>
    <w:rsid w:val="00F512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6E5077"/>
  <w15:docId w15:val="{F7ACE023-F035-4A91-855C-5AC703D4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AC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026AC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6AC0"/>
    <w:rPr>
      <w:rFonts w:ascii="Times New Roman" w:eastAsia="Times New Roman" w:hAnsi="Times New Roman" w:cs="Times New Roman"/>
      <w:b/>
      <w:sz w:val="24"/>
      <w:szCs w:val="20"/>
    </w:rPr>
  </w:style>
  <w:style w:type="character" w:styleId="Hyperlink">
    <w:name w:val="Hyperlink"/>
    <w:basedOn w:val="DefaultParagraphFont"/>
    <w:uiPriority w:val="99"/>
    <w:semiHidden/>
    <w:unhideWhenUsed/>
    <w:rsid w:val="00026AC0"/>
    <w:rPr>
      <w:color w:val="0563C1" w:themeColor="hyperlink"/>
      <w:u w:val="single"/>
    </w:rPr>
  </w:style>
  <w:style w:type="paragraph" w:styleId="BodyText2">
    <w:name w:val="Body Text 2"/>
    <w:basedOn w:val="Normal"/>
    <w:link w:val="BodyText2Char"/>
    <w:semiHidden/>
    <w:unhideWhenUsed/>
    <w:rsid w:val="00026AC0"/>
    <w:pPr>
      <w:tabs>
        <w:tab w:val="left" w:pos="480"/>
        <w:tab w:val="left" w:pos="1080"/>
        <w:tab w:val="left" w:pos="1680"/>
      </w:tabs>
      <w:ind w:right="1104"/>
    </w:pPr>
    <w:rPr>
      <w:sz w:val="22"/>
    </w:rPr>
  </w:style>
  <w:style w:type="character" w:customStyle="1" w:styleId="BodyText2Char">
    <w:name w:val="Body Text 2 Char"/>
    <w:basedOn w:val="DefaultParagraphFont"/>
    <w:link w:val="BodyText2"/>
    <w:semiHidden/>
    <w:rsid w:val="00026AC0"/>
    <w:rPr>
      <w:rFonts w:ascii="Times New Roman" w:eastAsia="Times New Roman" w:hAnsi="Times New Roman" w:cs="Times New Roman"/>
      <w:szCs w:val="20"/>
    </w:rPr>
  </w:style>
  <w:style w:type="paragraph" w:styleId="NoSpacing">
    <w:name w:val="No Spacing"/>
    <w:uiPriority w:val="1"/>
    <w:qFormat/>
    <w:rsid w:val="00026AC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026AC0"/>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6B7C55"/>
    <w:pPr>
      <w:spacing w:after="120"/>
    </w:pPr>
  </w:style>
  <w:style w:type="character" w:customStyle="1" w:styleId="BodyTextChar">
    <w:name w:val="Body Text Char"/>
    <w:basedOn w:val="DefaultParagraphFont"/>
    <w:link w:val="BodyText"/>
    <w:uiPriority w:val="99"/>
    <w:semiHidden/>
    <w:rsid w:val="006B7C5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B7C55"/>
    <w:rPr>
      <w:color w:val="954F72" w:themeColor="followedHyperlink"/>
      <w:u w:val="single"/>
    </w:rPr>
  </w:style>
  <w:style w:type="character" w:styleId="CommentReference">
    <w:name w:val="annotation reference"/>
    <w:basedOn w:val="DefaultParagraphFont"/>
    <w:uiPriority w:val="99"/>
    <w:semiHidden/>
    <w:unhideWhenUsed/>
    <w:rsid w:val="00BF6ECA"/>
    <w:rPr>
      <w:sz w:val="16"/>
      <w:szCs w:val="16"/>
    </w:rPr>
  </w:style>
  <w:style w:type="paragraph" w:styleId="CommentText">
    <w:name w:val="annotation text"/>
    <w:basedOn w:val="Normal"/>
    <w:link w:val="CommentTextChar"/>
    <w:uiPriority w:val="99"/>
    <w:unhideWhenUsed/>
    <w:rsid w:val="00BF6ECA"/>
  </w:style>
  <w:style w:type="character" w:customStyle="1" w:styleId="CommentTextChar">
    <w:name w:val="Comment Text Char"/>
    <w:basedOn w:val="DefaultParagraphFont"/>
    <w:link w:val="CommentText"/>
    <w:uiPriority w:val="99"/>
    <w:rsid w:val="00BF6E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ECA"/>
    <w:rPr>
      <w:b/>
      <w:bCs/>
    </w:rPr>
  </w:style>
  <w:style w:type="character" w:customStyle="1" w:styleId="CommentSubjectChar">
    <w:name w:val="Comment Subject Char"/>
    <w:basedOn w:val="CommentTextChar"/>
    <w:link w:val="CommentSubject"/>
    <w:uiPriority w:val="99"/>
    <w:semiHidden/>
    <w:rsid w:val="00BF6E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bls.gov%2Foes%2Fcurrent%2Foes_nat.htm&amp;data=04|01||d46824eeafc7432f7bea08da18bb8110|e95f1b23abaf45ee821db7ab251ab3bf|0|0|637849490835731295|Unknown|TWFpbGZsb3d8eyJWIjoiMC4wLjAwMDAiLCJQIjoiV2luMzIiLCJBTiI6Ik1haWwiLCJXVCI6Mn0%3D|3000&amp;sdata=179jxC04%2BzLtvZTyzpieSoZtbQyZwRb4aBPsl1d1DmU%3D&amp;reserved=0" TargetMode="External" /><Relationship Id="rId9"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C9BBF7736DF43B5DC13737B50E3FA" ma:contentTypeVersion="15" ma:contentTypeDescription="Create a new document." ma:contentTypeScope="" ma:versionID="1d7103cae29324d5978fab9e124a6623">
  <xsd:schema xmlns:xsd="http://www.w3.org/2001/XMLSchema" xmlns:xs="http://www.w3.org/2001/XMLSchema" xmlns:p="http://schemas.microsoft.com/office/2006/metadata/properties" xmlns:ns1="http://schemas.microsoft.com/sharepoint/v3" xmlns:ns3="6209b093-a617-4f12-b4b3-7a6502f1fcc3" xmlns:ns4="2113f2cd-d728-4367-af5e-c75b5856c2e0" targetNamespace="http://schemas.microsoft.com/office/2006/metadata/properties" ma:root="true" ma:fieldsID="6248cf1629b23f44846922456a8db2f0" ns1:_="" ns3:_="" ns4:_="">
    <xsd:import namespace="http://schemas.microsoft.com/sharepoint/v3"/>
    <xsd:import namespace="6209b093-a617-4f12-b4b3-7a6502f1fcc3"/>
    <xsd:import namespace="2113f2cd-d728-4367-af5e-c75b5856c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_activity"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9b093-a617-4f12-b4b3-7a6502f1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3f2cd-d728-4367-af5e-c75b5856c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209b093-a617-4f12-b4b3-7a6502f1fcc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8B2F2-CB85-4051-9066-1C12B98B7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9b093-a617-4f12-b4b3-7a6502f1fcc3"/>
    <ds:schemaRef ds:uri="2113f2cd-d728-4367-af5e-c75b5856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1CB3C-3828-403C-AC3A-3F150F85C834}">
  <ds:schemaRefs>
    <ds:schemaRef ds:uri="http://schemas.openxmlformats.org/officeDocument/2006/bibliography"/>
  </ds:schemaRefs>
</ds:datastoreItem>
</file>

<file path=customXml/itemProps3.xml><?xml version="1.0" encoding="utf-8"?>
<ds:datastoreItem xmlns:ds="http://schemas.openxmlformats.org/officeDocument/2006/customXml" ds:itemID="{1219A637-A382-4F88-AE7D-3E7FCF6A7E3E}">
  <ds:schemaRefs>
    <ds:schemaRef ds:uri="http://schemas.microsoft.com/office/2006/metadata/properties"/>
    <ds:schemaRef ds:uri="http://schemas.microsoft.com/office/infopath/2007/PartnerControls"/>
    <ds:schemaRef ds:uri="http://schemas.microsoft.com/sharepoint/v3"/>
    <ds:schemaRef ds:uri="6209b093-a617-4f12-b4b3-7a6502f1fcc3"/>
  </ds:schemaRefs>
</ds:datastoreItem>
</file>

<file path=customXml/itemProps4.xml><?xml version="1.0" encoding="utf-8"?>
<ds:datastoreItem xmlns:ds="http://schemas.openxmlformats.org/officeDocument/2006/customXml" ds:itemID="{876B0D1B-D849-48C6-80CD-C9B370015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Hopkins, Rodney T.</cp:lastModifiedBy>
  <cp:revision>8</cp:revision>
  <dcterms:created xsi:type="dcterms:W3CDTF">2023-09-25T19:06:00Z</dcterms:created>
  <dcterms:modified xsi:type="dcterms:W3CDTF">2023-11-30T15:17:00Z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0x010100922C9BBF7736DF43B5DC13737B50E3FA</vt:lpwstr>
  </property>
</Properties>
</file>