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AD2" w:rsidRPr="00495C22" w:rsidP="00606AD2" w14:paraId="2A3D288A" w14:textId="591FDAF4">
      <w:pPr>
        <w:rPr>
          <w:b/>
          <w:sz w:val="24"/>
          <w:szCs w:val="24"/>
        </w:rPr>
      </w:pPr>
      <w:r>
        <w:rPr>
          <w:b/>
          <w:sz w:val="24"/>
          <w:szCs w:val="24"/>
        </w:rPr>
        <w:t>NOTE: This information collection request (</w:t>
      </w:r>
      <w:r>
        <w:rPr>
          <w:b/>
          <w:sz w:val="24"/>
          <w:szCs w:val="24"/>
        </w:rPr>
        <w:t>icr</w:t>
      </w:r>
      <w:r>
        <w:rPr>
          <w:b/>
          <w:sz w:val="24"/>
          <w:szCs w:val="24"/>
        </w:rPr>
        <w:t xml:space="preserve">) is being submitted as a “Revision” due to the decrease in burden. The decrease is due to the estimated number of receivables averaged over the past year.   </w:t>
      </w:r>
    </w:p>
    <w:p w:rsidR="00A56D41" w:rsidRPr="00A56D41" w:rsidP="00A56D41" w14:paraId="478ACD68" w14:textId="25BB48DF">
      <w:pPr>
        <w:ind w:left="360"/>
        <w:rPr>
          <w:b/>
          <w:sz w:val="24"/>
          <w:szCs w:val="24"/>
        </w:rPr>
      </w:pPr>
      <w:r w:rsidRPr="00A56D41">
        <w:rPr>
          <w:b/>
          <w:sz w:val="24"/>
          <w:szCs w:val="24"/>
        </w:rPr>
        <w:t xml:space="preserve">   </w:t>
      </w:r>
    </w:p>
    <w:p w:rsidR="00A56D41" w:rsidP="00A56D41" w14:paraId="029ECA58" w14:textId="1113E27B">
      <w:pPr>
        <w:pStyle w:val="ListParagraph"/>
        <w:numPr>
          <w:ilvl w:val="0"/>
          <w:numId w:val="15"/>
        </w:numPr>
        <w:ind w:left="900" w:hanging="450"/>
        <w:rPr>
          <w:b/>
          <w:sz w:val="24"/>
          <w:szCs w:val="24"/>
        </w:rPr>
      </w:pPr>
      <w:r w:rsidRPr="00A56D41">
        <w:rPr>
          <w:b/>
          <w:sz w:val="24"/>
          <w:szCs w:val="24"/>
        </w:rPr>
        <w:t>JUSTIFICATION:</w:t>
      </w:r>
    </w:p>
    <w:p w:rsidR="00A56D41" w:rsidP="00A56D41" w14:paraId="42E45184" w14:textId="77777777">
      <w:pPr>
        <w:pStyle w:val="ListParagraph"/>
        <w:ind w:left="1260"/>
        <w:rPr>
          <w:b/>
          <w:sz w:val="24"/>
          <w:szCs w:val="24"/>
        </w:rPr>
      </w:pPr>
    </w:p>
    <w:p w:rsidR="00606AD2" w:rsidRPr="00495C22" w:rsidP="00606AD2" w14:paraId="0748F693" w14:textId="5B1ECC2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00606AD2" w:rsidRPr="00495C22" w:rsidP="00606AD2" w14:paraId="152820F9" w14:textId="77777777">
      <w:pPr>
        <w:pStyle w:val="ListParagraph"/>
        <w:ind w:left="360"/>
        <w:rPr>
          <w:sz w:val="24"/>
          <w:szCs w:val="24"/>
        </w:rPr>
      </w:pPr>
    </w:p>
    <w:p w:rsidR="00A56D41" w:rsidP="1E88D4A9" w14:paraId="7B713EDB" w14:textId="77777777">
      <w:pPr>
        <w:ind w:left="360" w:right="540"/>
        <w:rPr>
          <w:sz w:val="24"/>
          <w:szCs w:val="24"/>
        </w:rPr>
      </w:pPr>
      <w:r w:rsidRPr="1E88D4A9">
        <w:rPr>
          <w:sz w:val="24"/>
          <w:szCs w:val="24"/>
        </w:rPr>
        <w:t>The Department of Veterans Affairs (VA) through its Veterans Benefits Administration (VBA</w:t>
      </w:r>
      <w:r w:rsidRPr="1E88D4A9" w:rsidR="003210D0">
        <w:rPr>
          <w:sz w:val="24"/>
          <w:szCs w:val="24"/>
        </w:rPr>
        <w:t>)</w:t>
      </w:r>
      <w:r w:rsidRPr="1E88D4A9">
        <w:rPr>
          <w:sz w:val="24"/>
          <w:szCs w:val="24"/>
        </w:rPr>
        <w:t xml:space="preserve"> administers an integrated program of benefits and ser</w:t>
      </w:r>
      <w:r w:rsidRPr="1E88D4A9" w:rsidR="003210D0">
        <w:rPr>
          <w:sz w:val="24"/>
          <w:szCs w:val="24"/>
        </w:rPr>
        <w:t>vices, established by law, for V</w:t>
      </w:r>
      <w:r w:rsidRPr="1E88D4A9">
        <w:rPr>
          <w:sz w:val="24"/>
          <w:szCs w:val="24"/>
        </w:rPr>
        <w:t xml:space="preserve">eterans, service personnel, and their dependents and/or beneficiaries.  </w:t>
      </w:r>
    </w:p>
    <w:p w:rsidR="00A56D41" w:rsidP="1E88D4A9" w14:paraId="122852B5" w14:textId="77777777">
      <w:pPr>
        <w:ind w:left="360" w:right="540"/>
        <w:rPr>
          <w:sz w:val="24"/>
          <w:szCs w:val="24"/>
        </w:rPr>
      </w:pPr>
    </w:p>
    <w:p w:rsidR="5AE09713" w:rsidP="70DE6CAA" w14:paraId="2A984E79" w14:textId="78B1E3BF">
      <w:pPr>
        <w:ind w:left="360" w:right="540"/>
        <w:rPr>
          <w:sz w:val="24"/>
          <w:szCs w:val="24"/>
          <w:highlight w:val="cyan"/>
        </w:rPr>
      </w:pPr>
      <w:r w:rsidRPr="1E88D4A9">
        <w:rPr>
          <w:sz w:val="24"/>
          <w:szCs w:val="24"/>
        </w:rPr>
        <w:t xml:space="preserve">Title 38 U.S.C. 5101(a) provides that a specific claim in the form </w:t>
      </w:r>
      <w:r w:rsidRPr="1E88D4A9" w:rsidR="003210D0">
        <w:rPr>
          <w:sz w:val="24"/>
          <w:szCs w:val="24"/>
        </w:rPr>
        <w:t>p</w:t>
      </w:r>
      <w:r w:rsidRPr="1E88D4A9">
        <w:rPr>
          <w:sz w:val="24"/>
          <w:szCs w:val="24"/>
        </w:rPr>
        <w:t xml:space="preserve">rovided by the Secretary must be filed </w:t>
      </w:r>
      <w:r w:rsidRPr="1E88D4A9">
        <w:rPr>
          <w:sz w:val="24"/>
          <w:szCs w:val="24"/>
        </w:rPr>
        <w:t>in order for</w:t>
      </w:r>
      <w:r w:rsidRPr="1E88D4A9">
        <w:rPr>
          <w:sz w:val="24"/>
          <w:szCs w:val="24"/>
        </w:rPr>
        <w:t xml:space="preserve"> benefits to be paid to any individual under the laws </w:t>
      </w:r>
      <w:r w:rsidRPr="1E88D4A9" w:rsidR="003210D0">
        <w:rPr>
          <w:sz w:val="24"/>
          <w:szCs w:val="24"/>
        </w:rPr>
        <w:t>administered by the Secretary.</w:t>
      </w:r>
      <w:r w:rsidRPr="1E88D4A9">
        <w:rPr>
          <w:sz w:val="24"/>
          <w:szCs w:val="24"/>
        </w:rPr>
        <w:t xml:space="preserve"> 38 U.S.C. §1310 established Dependency and Indemnity Compensation (DIC), a benefit payable to the survivors of a Veteran who dies from a service-connected or compensable disability.</w:t>
      </w:r>
      <w:r w:rsidR="00A56D41">
        <w:rPr>
          <w:sz w:val="24"/>
          <w:szCs w:val="24"/>
        </w:rPr>
        <w:t xml:space="preserve"> </w:t>
      </w:r>
      <w:r w:rsidRPr="1E88D4A9">
        <w:rPr>
          <w:sz w:val="24"/>
          <w:szCs w:val="24"/>
        </w:rPr>
        <w:t>38 U.S.C. § 1315 established Dependency and Indemnity Compensation to parents (known as Parents’ DIC).  Parents’ DIC is monthly benefit payable to the surviving parent(s) of a deceased Veteran.  The monthly benefit payable is dependent of the parent(s) based on the parent’s (parents’) annual income.  An additional monthly amount is payable if the parent is a patient in a nursing home, blind, or so nearly blind or significantly disabled as to need or require the regular aid and attendance of another person.</w:t>
      </w:r>
      <w:r w:rsidR="00A56D41">
        <w:rPr>
          <w:sz w:val="24"/>
          <w:szCs w:val="24"/>
        </w:rPr>
        <w:t xml:space="preserve"> </w:t>
      </w:r>
      <w:r w:rsidRPr="70DE6CAA">
        <w:rPr>
          <w:sz w:val="24"/>
          <w:szCs w:val="24"/>
        </w:rPr>
        <w:t>38 CFR §3.59 defines the term “Parent” as “…a natural mother or father (including the mother of an illegitimate child or the father of an illegitimate child if the usual family relationship existed), mother or father through adoption, or a person who for a period of not less than 1 year stood in the relationship of a parent to a veteran at any time before his or her entry into active service.”</w:t>
      </w:r>
    </w:p>
    <w:p w:rsidR="00C17C77" w:rsidRPr="00495C22" w:rsidP="00C17C77" w14:paraId="6FE9A097" w14:textId="77777777">
      <w:pPr>
        <w:rPr>
          <w:color w:val="000000"/>
          <w:sz w:val="24"/>
          <w:szCs w:val="24"/>
        </w:rPr>
      </w:pPr>
    </w:p>
    <w:p w:rsidR="00334E84" w:rsidRPr="00495C22" w:rsidP="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334E84" w:rsidRPr="00495C22" w14:paraId="769A570C" w14:textId="77777777">
      <w:pPr>
        <w:tabs>
          <w:tab w:val="left" w:pos="480"/>
          <w:tab w:val="right" w:pos="8640"/>
        </w:tabs>
        <w:ind w:right="684"/>
        <w:rPr>
          <w:sz w:val="24"/>
          <w:szCs w:val="24"/>
        </w:rPr>
      </w:pPr>
    </w:p>
    <w:p w:rsidR="00E36537" w:rsidRPr="00142589" w:rsidP="1E88D4A9" w14:paraId="1A0A5A60" w14:textId="4BF0B908">
      <w:pPr>
        <w:tabs>
          <w:tab w:val="left" w:pos="480"/>
          <w:tab w:val="right" w:pos="8640"/>
        </w:tabs>
        <w:ind w:left="360" w:right="684"/>
        <w:rPr>
          <w:sz w:val="24"/>
          <w:szCs w:val="24"/>
        </w:rPr>
      </w:pPr>
      <w:bookmarkStart w:id="0" w:name="_Hlk49172341"/>
      <w:r w:rsidRPr="1E88D4A9">
        <w:rPr>
          <w:sz w:val="24"/>
          <w:szCs w:val="24"/>
        </w:rPr>
        <w:t>VA Form 21P-</w:t>
      </w:r>
      <w:r w:rsidRPr="1E88D4A9" w:rsidR="6C012B4F">
        <w:rPr>
          <w:sz w:val="24"/>
          <w:szCs w:val="24"/>
        </w:rPr>
        <w:t>524</w:t>
      </w:r>
      <w:r w:rsidRPr="1E88D4A9">
        <w:rPr>
          <w:sz w:val="24"/>
          <w:szCs w:val="24"/>
        </w:rPr>
        <w:t xml:space="preserve"> is used to gather the necessary information to determine</w:t>
      </w:r>
      <w:r w:rsidRPr="1E88D4A9" w:rsidR="5519D903">
        <w:rPr>
          <w:sz w:val="24"/>
          <w:szCs w:val="24"/>
        </w:rPr>
        <w:t xml:space="preserve"> a claimant’s parental relationship to a deceased Veteran when the claimant is not the Veteran’s natural mother or father or adopted mother or father</w:t>
      </w:r>
      <w:r w:rsidRPr="1E88D4A9" w:rsidR="00142589">
        <w:rPr>
          <w:sz w:val="24"/>
          <w:szCs w:val="24"/>
        </w:rPr>
        <w:t>. Without this information, determination of enti</w:t>
      </w:r>
      <w:r w:rsidRPr="1E88D4A9" w:rsidR="451C34E5">
        <w:rPr>
          <w:sz w:val="24"/>
          <w:szCs w:val="24"/>
        </w:rPr>
        <w:t>tlement</w:t>
      </w:r>
      <w:r w:rsidRPr="1E88D4A9" w:rsidR="00142589">
        <w:rPr>
          <w:sz w:val="24"/>
          <w:szCs w:val="24"/>
        </w:rPr>
        <w:t xml:space="preserve"> would not be possible.</w:t>
      </w:r>
    </w:p>
    <w:bookmarkEnd w:id="0"/>
    <w:p w:rsidR="00334E84" w:rsidRPr="00495C22"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495C22" w:rsidP="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 xml:space="preserve">Describe whether, and to what extent, the collection of information involves the use of automated, electronic, mechanical, or other technological collection techniques or other forms of information technology, </w:t>
      </w:r>
      <w:r w:rsidRPr="00495C22">
        <w:rPr>
          <w:b/>
          <w:sz w:val="24"/>
          <w:szCs w:val="24"/>
        </w:rPr>
        <w:t>e.g.</w:t>
      </w:r>
      <w:r w:rsidRPr="00495C22">
        <w:rPr>
          <w:b/>
          <w:sz w:val="24"/>
          <w:szCs w:val="24"/>
        </w:rPr>
        <w:t xml:space="preserve">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00334E84" w:rsidRPr="00495C22" w14:paraId="3EC9079E" w14:textId="77777777">
      <w:pPr>
        <w:pStyle w:val="BodyText2"/>
        <w:rPr>
          <w:rFonts w:ascii="Times New Roman" w:hAnsi="Times New Roman"/>
          <w:sz w:val="24"/>
          <w:szCs w:val="24"/>
        </w:rPr>
      </w:pPr>
    </w:p>
    <w:p w:rsidR="00617D2B" w:rsidRPr="00617D2B" w:rsidP="1E88D4A9" w14:paraId="7D09E457" w14:textId="13871A04">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21P-524 is </w:t>
      </w:r>
      <w:r w:rsidRPr="1E88D4A9">
        <w:rPr>
          <w:color w:val="000000" w:themeColor="text1"/>
          <w:sz w:val="24"/>
          <w:szCs w:val="24"/>
        </w:rPr>
        <w:t xml:space="preserve">available on </w:t>
      </w:r>
      <w:r w:rsidR="00D70E31">
        <w:rPr>
          <w:color w:val="000000" w:themeColor="text1"/>
          <w:sz w:val="24"/>
          <w:szCs w:val="24"/>
        </w:rPr>
        <w:t xml:space="preserve">the </w:t>
      </w:r>
      <w:r w:rsidRPr="1E88D4A9">
        <w:rPr>
          <w:color w:val="000000" w:themeColor="text1"/>
          <w:sz w:val="24"/>
          <w:szCs w:val="24"/>
        </w:rPr>
        <w:t>VA</w:t>
      </w:r>
      <w:r w:rsidR="00A56D41">
        <w:rPr>
          <w:color w:val="000000" w:themeColor="text1"/>
          <w:sz w:val="24"/>
          <w:szCs w:val="24"/>
        </w:rPr>
        <w:t>.gov</w:t>
      </w:r>
      <w:r w:rsidRPr="1E88D4A9">
        <w:rPr>
          <w:color w:val="000000" w:themeColor="text1"/>
          <w:sz w:val="24"/>
          <w:szCs w:val="24"/>
        </w:rPr>
        <w:t xml:space="preserve"> </w:t>
      </w:r>
      <w:r w:rsidR="00A56D41">
        <w:rPr>
          <w:color w:val="000000" w:themeColor="text1"/>
          <w:sz w:val="24"/>
          <w:szCs w:val="24"/>
        </w:rPr>
        <w:t>w</w:t>
      </w:r>
      <w:r w:rsidRPr="1E88D4A9">
        <w:rPr>
          <w:color w:val="000000" w:themeColor="text1"/>
          <w:sz w:val="24"/>
          <w:szCs w:val="24"/>
        </w:rPr>
        <w:t>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95C22" w:rsidRPr="00495C22" w:rsidP="00617D2B" w14:paraId="513E6D27" w14:textId="1EAA0EE3">
      <w:pPr>
        <w:rPr>
          <w:sz w:val="24"/>
          <w:szCs w:val="24"/>
        </w:rPr>
      </w:pPr>
    </w:p>
    <w:p w:rsidR="005E4CE3" w:rsidRPr="00495C22" w:rsidP="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005E4CE3" w:rsidRPr="00495C22"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495C22" w:rsidP="005E4CE3"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w:t>
      </w:r>
      <w:r w:rsidRPr="00495C22">
        <w:rPr>
          <w:sz w:val="24"/>
          <w:szCs w:val="24"/>
        </w:rPr>
        <w:t>Department</w:t>
      </w:r>
      <w:r w:rsidRPr="00495C22">
        <w:rPr>
          <w:sz w:val="24"/>
          <w:szCs w:val="24"/>
        </w:rPr>
        <w:t>.</w:t>
      </w:r>
    </w:p>
    <w:p w:rsidR="00310573" w:rsidRPr="00495C22" w:rsidP="005E4CE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726753" w:rsidP="00726753"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00310573" w:rsidRPr="00495C22" w14:paraId="3E492F7E" w14:textId="77777777">
      <w:pPr>
        <w:tabs>
          <w:tab w:val="left" w:pos="480"/>
          <w:tab w:val="right" w:pos="8640"/>
        </w:tabs>
        <w:ind w:right="684"/>
        <w:rPr>
          <w:sz w:val="24"/>
          <w:szCs w:val="24"/>
        </w:rPr>
      </w:pPr>
    </w:p>
    <w:p w:rsidR="00310573" w:rsidRPr="00495C22" w:rsidP="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310573" w:rsidRPr="00495C22" w:rsidP="00310573" w14:paraId="2DC9955C" w14:textId="77777777">
      <w:pPr>
        <w:pStyle w:val="ListParagraph"/>
        <w:tabs>
          <w:tab w:val="left" w:pos="547"/>
          <w:tab w:val="left" w:pos="1080"/>
          <w:tab w:val="left" w:pos="1627"/>
          <w:tab w:val="left" w:pos="2160"/>
          <w:tab w:val="left" w:pos="2880"/>
        </w:tabs>
        <w:ind w:left="360"/>
        <w:rPr>
          <w:b/>
          <w:sz w:val="24"/>
          <w:szCs w:val="24"/>
        </w:rPr>
      </w:pPr>
    </w:p>
    <w:p w:rsidR="53D74523" w:rsidP="1E88D4A9" w14:paraId="429E7FC4" w14:textId="3F75104E">
      <w:pPr>
        <w:ind w:left="360" w:right="684"/>
        <w:rPr>
          <w:sz w:val="24"/>
          <w:szCs w:val="24"/>
        </w:rPr>
      </w:pPr>
      <w:r w:rsidRPr="1E88D4A9">
        <w:rPr>
          <w:sz w:val="24"/>
          <w:szCs w:val="24"/>
        </w:rPr>
        <w:t>VA Form 21P-524 is used to gather necessary information to determine a claimant’s parental relationship to a deceased Veteran when the claimant is not the Veteran’s natural mother or father or adopted mother or father. Without this information, determination of</w:t>
      </w:r>
      <w:r w:rsidRPr="1E88D4A9" w:rsidR="654C4B78">
        <w:rPr>
          <w:sz w:val="24"/>
          <w:szCs w:val="24"/>
        </w:rPr>
        <w:t xml:space="preserve"> </w:t>
      </w:r>
      <w:r w:rsidRPr="1E88D4A9">
        <w:rPr>
          <w:sz w:val="24"/>
          <w:szCs w:val="24"/>
        </w:rPr>
        <w:t>entitlement would not be possible</w:t>
      </w:r>
      <w:r w:rsidRPr="1E88D4A9" w:rsidR="04B5AA69">
        <w:rPr>
          <w:sz w:val="24"/>
          <w:szCs w:val="24"/>
        </w:rPr>
        <w:t>.</w:t>
      </w:r>
    </w:p>
    <w:p w:rsidR="00E36537" w:rsidRPr="00495C22" w14:paraId="58DB5468" w14:textId="77777777">
      <w:pPr>
        <w:rPr>
          <w:sz w:val="24"/>
          <w:szCs w:val="24"/>
        </w:rPr>
      </w:pPr>
    </w:p>
    <w:p w:rsidR="00726753" w:rsidP="0072675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726753" w:rsidP="00726753"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00D94A38" w:rsidRPr="00495C22" w:rsidP="00310573"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Pr>
          <w:b/>
          <w:sz w:val="24"/>
          <w:szCs w:val="24"/>
        </w:rPr>
        <w:t>publication</w:t>
      </w:r>
      <w:r w:rsidRPr="00495C22">
        <w:rPr>
          <w:b/>
          <w:sz w:val="24"/>
          <w:szCs w:val="24"/>
        </w:rPr>
        <w:t xml:space="preserve"> in </w:t>
      </w:r>
    </w:p>
    <w:p w:rsidR="00726753" w:rsidP="0072675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 xml:space="preserve">the Federal Register of the sponsor’s notice, required by 5 CFR 1320.8(d), soliciting comments on the information collection prior to submission to OMB.  Summarize public comments received in response to that notice and describe actions taken by the </w:t>
      </w:r>
      <w:r w:rsidRPr="00495C22">
        <w:rPr>
          <w:b/>
          <w:sz w:val="24"/>
          <w:szCs w:val="24"/>
        </w:rPr>
        <w:t>sponsor in responses to these comments.  Specifically address comments received on cost and hour burden.</w:t>
      </w:r>
    </w:p>
    <w:p w:rsidR="00726753" w:rsidP="6A9F747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006F780D" w:rsidP="00A56D41" w14:paraId="26533303" w14:textId="0E19EDBC">
      <w:pPr>
        <w:pStyle w:val="ListParagraph"/>
        <w:tabs>
          <w:tab w:val="left" w:pos="547"/>
          <w:tab w:val="left" w:pos="1080"/>
          <w:tab w:val="left" w:pos="1627"/>
          <w:tab w:val="left" w:pos="2160"/>
          <w:tab w:val="left" w:pos="2880"/>
        </w:tabs>
        <w:ind w:left="360"/>
        <w:rPr>
          <w:sz w:val="24"/>
          <w:szCs w:val="24"/>
        </w:rPr>
      </w:pPr>
      <w:r>
        <w:rPr>
          <w:sz w:val="24"/>
          <w:szCs w:val="24"/>
        </w:rPr>
        <w:t>A 60-Day Federal Register Notice (FRN)</w:t>
      </w:r>
      <w:r w:rsidR="008E3366">
        <w:rPr>
          <w:sz w:val="24"/>
          <w:szCs w:val="24"/>
        </w:rPr>
        <w:t xml:space="preserve"> for the collection published on July 28, 2023</w:t>
      </w:r>
      <w:r w:rsidR="00F6293D">
        <w:rPr>
          <w:sz w:val="24"/>
          <w:szCs w:val="24"/>
        </w:rPr>
        <w:t>. The 60</w:t>
      </w:r>
      <w:r w:rsidR="00B1664C">
        <w:rPr>
          <w:sz w:val="24"/>
          <w:szCs w:val="24"/>
        </w:rPr>
        <w:t>-</w:t>
      </w:r>
      <w:r w:rsidR="00F6293D">
        <w:rPr>
          <w:sz w:val="24"/>
          <w:szCs w:val="24"/>
        </w:rPr>
        <w:t>day Citation</w:t>
      </w:r>
      <w:r w:rsidR="00E076C5">
        <w:rPr>
          <w:sz w:val="24"/>
          <w:szCs w:val="24"/>
        </w:rPr>
        <w:t xml:space="preserve"> is </w:t>
      </w:r>
      <w:r w:rsidRPr="006F780D" w:rsidR="00FE3B25">
        <w:rPr>
          <w:sz w:val="24"/>
          <w:szCs w:val="24"/>
        </w:rPr>
        <w:t xml:space="preserve">Volume </w:t>
      </w:r>
      <w:r w:rsidR="00FE3B25">
        <w:rPr>
          <w:sz w:val="24"/>
          <w:szCs w:val="24"/>
        </w:rPr>
        <w:t>88</w:t>
      </w:r>
      <w:r w:rsidRPr="006F780D" w:rsidR="00FE3B25">
        <w:rPr>
          <w:sz w:val="24"/>
          <w:szCs w:val="24"/>
        </w:rPr>
        <w:t xml:space="preserve">, No. </w:t>
      </w:r>
      <w:r w:rsidR="00FE3B25">
        <w:rPr>
          <w:sz w:val="24"/>
          <w:szCs w:val="24"/>
        </w:rPr>
        <w:t>144</w:t>
      </w:r>
      <w:r w:rsidR="00E076C5">
        <w:rPr>
          <w:sz w:val="24"/>
          <w:szCs w:val="24"/>
        </w:rPr>
        <w:t>,</w:t>
      </w:r>
      <w:r w:rsidRPr="006F780D" w:rsidR="00FE3B25">
        <w:rPr>
          <w:sz w:val="24"/>
          <w:szCs w:val="24"/>
        </w:rPr>
        <w:t xml:space="preserve"> Pages</w:t>
      </w:r>
      <w:r w:rsidRPr="006F780D" w:rsidR="00CD5F99">
        <w:rPr>
          <w:sz w:val="24"/>
          <w:szCs w:val="24"/>
        </w:rPr>
        <w:t xml:space="preserve"> </w:t>
      </w:r>
      <w:r w:rsidR="00FE3B25">
        <w:rPr>
          <w:sz w:val="24"/>
          <w:szCs w:val="24"/>
        </w:rPr>
        <w:t>48965-48966</w:t>
      </w:r>
      <w:r w:rsidRPr="006F780D" w:rsidR="00FE3B25">
        <w:rPr>
          <w:sz w:val="24"/>
          <w:szCs w:val="24"/>
        </w:rPr>
        <w:t xml:space="preserve">.  </w:t>
      </w:r>
      <w:r w:rsidR="00B1664C">
        <w:rPr>
          <w:sz w:val="24"/>
          <w:szCs w:val="24"/>
        </w:rPr>
        <w:t>No comments were received in response to this notice.</w:t>
      </w:r>
    </w:p>
    <w:p w:rsidR="00B6571C" w:rsidP="00A56D41" w14:paraId="13C1F973" w14:textId="138B7471">
      <w:pPr>
        <w:pStyle w:val="ListParagraph"/>
        <w:tabs>
          <w:tab w:val="left" w:pos="547"/>
          <w:tab w:val="left" w:pos="1080"/>
          <w:tab w:val="left" w:pos="1627"/>
          <w:tab w:val="left" w:pos="2160"/>
          <w:tab w:val="left" w:pos="2880"/>
        </w:tabs>
        <w:ind w:left="360"/>
        <w:rPr>
          <w:sz w:val="24"/>
          <w:szCs w:val="24"/>
        </w:rPr>
      </w:pPr>
    </w:p>
    <w:p w:rsidR="00B6571C" w:rsidP="00A56D41" w14:paraId="67FEC759" w14:textId="66E7F280">
      <w:pPr>
        <w:pStyle w:val="ListParagraph"/>
        <w:tabs>
          <w:tab w:val="left" w:pos="547"/>
          <w:tab w:val="left" w:pos="1080"/>
          <w:tab w:val="left" w:pos="1627"/>
          <w:tab w:val="left" w:pos="2160"/>
          <w:tab w:val="left" w:pos="2880"/>
        </w:tabs>
        <w:ind w:left="360"/>
        <w:rPr>
          <w:sz w:val="24"/>
          <w:szCs w:val="24"/>
          <w:highlight w:val="yellow"/>
        </w:rPr>
      </w:pPr>
      <w:r>
        <w:rPr>
          <w:sz w:val="24"/>
          <w:szCs w:val="24"/>
        </w:rPr>
        <w:t>A 30-Day Federal Register Notice (FRN) for the collection published on September 29, 2023</w:t>
      </w:r>
      <w:r w:rsidR="001542D0">
        <w:rPr>
          <w:sz w:val="24"/>
          <w:szCs w:val="24"/>
        </w:rPr>
        <w:t xml:space="preserve">. The 30-day Citation is Volume 88, No. </w:t>
      </w:r>
      <w:r w:rsidR="001543D0">
        <w:rPr>
          <w:sz w:val="24"/>
          <w:szCs w:val="24"/>
        </w:rPr>
        <w:t>188</w:t>
      </w:r>
      <w:r w:rsidR="008B7D05">
        <w:rPr>
          <w:sz w:val="24"/>
          <w:szCs w:val="24"/>
        </w:rPr>
        <w:t>, Page</w:t>
      </w:r>
      <w:r w:rsidR="001543D0">
        <w:rPr>
          <w:sz w:val="24"/>
          <w:szCs w:val="24"/>
        </w:rPr>
        <w:t>s</w:t>
      </w:r>
      <w:r w:rsidR="008B7D05">
        <w:rPr>
          <w:sz w:val="24"/>
          <w:szCs w:val="24"/>
        </w:rPr>
        <w:t xml:space="preserve"> </w:t>
      </w:r>
      <w:r w:rsidR="001543D0">
        <w:rPr>
          <w:sz w:val="24"/>
          <w:szCs w:val="24"/>
        </w:rPr>
        <w:t>67453-67454</w:t>
      </w:r>
      <w:r w:rsidR="008B7D05">
        <w:rPr>
          <w:sz w:val="24"/>
          <w:szCs w:val="24"/>
        </w:rPr>
        <w:t>. No comments were received in response to this notice.</w:t>
      </w:r>
    </w:p>
    <w:p w:rsidR="00072B8C" w:rsidP="00F81B22" w14:paraId="6FDC1929" w14:textId="7D865153">
      <w:pPr>
        <w:tabs>
          <w:tab w:val="left" w:pos="547"/>
          <w:tab w:val="left" w:pos="1080"/>
          <w:tab w:val="left" w:pos="1627"/>
          <w:tab w:val="left" w:pos="2160"/>
          <w:tab w:val="left" w:pos="2880"/>
        </w:tabs>
        <w:rPr>
          <w:b/>
          <w:sz w:val="24"/>
          <w:szCs w:val="24"/>
        </w:rPr>
      </w:pPr>
    </w:p>
    <w:p w:rsidR="00310573" w:rsidRPr="00495C22" w:rsidP="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00310573" w:rsidRPr="00495C22" w:rsidP="00310573" w14:paraId="3D2A37E8" w14:textId="77777777">
      <w:pPr>
        <w:pStyle w:val="ListParagraph"/>
        <w:tabs>
          <w:tab w:val="left" w:pos="547"/>
          <w:tab w:val="left" w:pos="1080"/>
          <w:tab w:val="left" w:pos="1627"/>
          <w:tab w:val="left" w:pos="2160"/>
          <w:tab w:val="left" w:pos="2880"/>
        </w:tabs>
        <w:ind w:left="360"/>
        <w:rPr>
          <w:b/>
          <w:sz w:val="24"/>
          <w:szCs w:val="24"/>
        </w:rPr>
      </w:pPr>
    </w:p>
    <w:p w:rsidR="00E36537" w:rsidRPr="00495C22" w:rsidP="00310573"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00310573" w:rsidRPr="00495C22" w:rsidP="00310573" w14:paraId="475E22C0" w14:textId="77777777">
      <w:pPr>
        <w:pStyle w:val="ListParagraph"/>
        <w:tabs>
          <w:tab w:val="left" w:pos="547"/>
          <w:tab w:val="left" w:pos="1080"/>
          <w:tab w:val="left" w:pos="1627"/>
          <w:tab w:val="left" w:pos="2160"/>
          <w:tab w:val="left" w:pos="2880"/>
        </w:tabs>
        <w:ind w:left="360"/>
        <w:rPr>
          <w:b/>
          <w:sz w:val="24"/>
          <w:szCs w:val="24"/>
        </w:rPr>
      </w:pPr>
    </w:p>
    <w:p w:rsidR="00726753" w:rsidRPr="00726753" w:rsidP="0072675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14:paraId="59D827C4" w14:textId="77777777">
      <w:pPr>
        <w:pStyle w:val="ListParagraph"/>
        <w:ind w:left="360"/>
        <w:rPr>
          <w:b/>
          <w:color w:val="000000"/>
          <w:sz w:val="24"/>
          <w:szCs w:val="24"/>
        </w:rPr>
      </w:pPr>
    </w:p>
    <w:p w:rsidR="00581C1C" w:rsidP="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00E36537" w:rsidRPr="00495C22" w14:paraId="45CE1490" w14:textId="77777777">
      <w:pPr>
        <w:tabs>
          <w:tab w:val="left" w:pos="480"/>
          <w:tab w:val="right" w:pos="8640"/>
        </w:tabs>
        <w:ind w:right="684"/>
        <w:rPr>
          <w:sz w:val="24"/>
          <w:szCs w:val="24"/>
        </w:rPr>
      </w:pPr>
    </w:p>
    <w:p w:rsidR="00726753" w:rsidP="0072675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14:paraId="56EE9BF8" w14:textId="77777777">
      <w:pPr>
        <w:pStyle w:val="NormalWeb"/>
        <w:spacing w:before="0" w:beforeAutospacing="0" w:after="0" w:afterAutospacing="0"/>
        <w:ind w:left="360"/>
        <w:rPr>
          <w:b/>
          <w:sz w:val="24"/>
          <w:szCs w:val="24"/>
        </w:rPr>
      </w:pPr>
    </w:p>
    <w:p w:rsidR="00E36537" w:rsidP="00726753"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E36537" w:rsidRPr="00495C22" w14:paraId="089F24D7" w14:textId="77777777">
      <w:pPr>
        <w:tabs>
          <w:tab w:val="left" w:pos="480"/>
          <w:tab w:val="right" w:pos="8640"/>
        </w:tabs>
        <w:ind w:right="684"/>
        <w:rPr>
          <w:sz w:val="24"/>
          <w:szCs w:val="24"/>
        </w:rPr>
      </w:pPr>
    </w:p>
    <w:p w:rsidR="00310573" w:rsidRPr="003B6D49" w:rsidP="003B6D49"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00E36537" w:rsidRPr="00495C22" w14:paraId="4592B525" w14:textId="77777777">
      <w:pPr>
        <w:tabs>
          <w:tab w:val="left" w:pos="480"/>
          <w:tab w:val="right" w:pos="8640"/>
        </w:tabs>
        <w:ind w:right="684"/>
        <w:rPr>
          <w:sz w:val="24"/>
          <w:szCs w:val="24"/>
        </w:rPr>
      </w:pPr>
    </w:p>
    <w:p w:rsidR="00D96510" w:rsidRPr="00D96510" w:rsidP="00D96510" w14:paraId="27D4694C" w14:textId="6783C5A6">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A56D41">
        <w:rPr>
          <w:sz w:val="24"/>
          <w:szCs w:val="24"/>
        </w:rPr>
        <w:t>21</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00430D02" w:rsidRPr="00A411DD" w:rsidP="00430D02" w14:paraId="43566C17" w14:textId="77777777">
      <w:pPr>
        <w:pStyle w:val="ListParagraph"/>
        <w:tabs>
          <w:tab w:val="left" w:pos="480"/>
          <w:tab w:val="right" w:pos="8640"/>
        </w:tabs>
        <w:ind w:right="684"/>
        <w:rPr>
          <w:sz w:val="24"/>
          <w:szCs w:val="24"/>
        </w:rPr>
      </w:pPr>
    </w:p>
    <w:p w:rsidR="00430D02" w:rsidRPr="00A411DD" w:rsidP="00310573"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00312610" w:rsidRPr="00A411DD" w:rsidP="00312610" w14:paraId="24DCD669" w14:textId="77777777">
      <w:pPr>
        <w:pStyle w:val="ListParagraph"/>
        <w:rPr>
          <w:sz w:val="24"/>
          <w:szCs w:val="24"/>
        </w:rPr>
      </w:pPr>
    </w:p>
    <w:p w:rsidR="00312610" w:rsidRPr="00A411DD" w:rsidP="00310573" w14:paraId="7351D171" w14:textId="388A5240">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00755889">
        <w:rPr>
          <w:sz w:val="24"/>
          <w:szCs w:val="24"/>
        </w:rPr>
        <w:t>42</w:t>
      </w:r>
      <w:r w:rsidRPr="1E88D4A9">
        <w:rPr>
          <w:sz w:val="24"/>
          <w:szCs w:val="24"/>
        </w:rPr>
        <w:t xml:space="preserve"> hours.</w:t>
      </w:r>
    </w:p>
    <w:p w:rsidR="003B6D49" w:rsidRPr="00A411DD" w:rsidP="003B6D49" w14:paraId="4CBBB7B9" w14:textId="77777777">
      <w:pPr>
        <w:tabs>
          <w:tab w:val="left" w:pos="480"/>
          <w:tab w:val="right" w:pos="8640"/>
        </w:tabs>
        <w:ind w:right="684"/>
        <w:rPr>
          <w:sz w:val="24"/>
          <w:szCs w:val="24"/>
        </w:rPr>
      </w:pPr>
    </w:p>
    <w:p w:rsidR="003B6D49" w:rsidRPr="00A411DD" w:rsidP="003B6D49" w14:paraId="58842546" w14:textId="11657CC5">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Pr="1E88D4A9" w:rsidR="65CC02A8">
        <w:rPr>
          <w:sz w:val="24"/>
          <w:szCs w:val="24"/>
        </w:rPr>
        <w:t>120</w:t>
      </w:r>
      <w:r w:rsidRPr="1E88D4A9">
        <w:rPr>
          <w:sz w:val="24"/>
          <w:szCs w:val="24"/>
        </w:rPr>
        <w:t xml:space="preserve"> minutes.</w:t>
      </w:r>
    </w:p>
    <w:p w:rsidR="00312610" w:rsidRPr="00A411DD" w:rsidP="00312610" w14:paraId="4992F149" w14:textId="77777777">
      <w:pPr>
        <w:pStyle w:val="ListParagraph"/>
        <w:rPr>
          <w:sz w:val="24"/>
          <w:szCs w:val="24"/>
        </w:rPr>
      </w:pPr>
    </w:p>
    <w:p w:rsidR="00782C13" w:rsidRPr="00782C13" w:rsidP="6A9F7473" w14:paraId="3C294A41" w14:textId="68B4717C">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Form</w:t>
      </w:r>
      <w:r w:rsidRPr="1E88D4A9" w:rsidR="00384E41">
        <w:rPr>
          <w:color w:val="000000" w:themeColor="text1"/>
          <w:sz w:val="24"/>
          <w:szCs w:val="24"/>
        </w:rPr>
        <w:t>s</w:t>
      </w:r>
      <w:r w:rsidRPr="1E88D4A9">
        <w:rPr>
          <w:color w:val="000000" w:themeColor="text1"/>
          <w:sz w:val="24"/>
          <w:szCs w:val="24"/>
        </w:rPr>
        <w:t xml:space="preserve"> 2</w:t>
      </w:r>
      <w:r w:rsidRPr="1E88D4A9" w:rsidR="00A411DD">
        <w:rPr>
          <w:color w:val="000000" w:themeColor="text1"/>
          <w:sz w:val="24"/>
          <w:szCs w:val="24"/>
        </w:rPr>
        <w:t>1</w:t>
      </w:r>
      <w:r w:rsidRPr="1E88D4A9" w:rsidR="00384E41">
        <w:rPr>
          <w:color w:val="000000" w:themeColor="text1"/>
          <w:sz w:val="24"/>
          <w:szCs w:val="24"/>
        </w:rPr>
        <w:t>P-5</w:t>
      </w:r>
      <w:r w:rsidRPr="1E88D4A9" w:rsidR="16315571">
        <w:rPr>
          <w:color w:val="000000" w:themeColor="text1"/>
          <w:sz w:val="24"/>
          <w:szCs w:val="24"/>
        </w:rPr>
        <w:t>24</w:t>
      </w:r>
      <w:r w:rsidRPr="1E88D4A9" w:rsidR="00384E41">
        <w:rPr>
          <w:color w:val="000000" w:themeColor="text1"/>
          <w:sz w:val="24"/>
          <w:szCs w:val="24"/>
        </w:rPr>
        <w:t xml:space="preserve"> are</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82C13" w:rsidRPr="00143AA5" w:rsidP="1E88D4A9" w14:paraId="17128153" w14:textId="77777777">
      <w:pPr>
        <w:tabs>
          <w:tab w:val="right" w:pos="720"/>
        </w:tabs>
        <w:ind w:left="720"/>
        <w:rPr>
          <w:sz w:val="24"/>
          <w:szCs w:val="24"/>
        </w:rPr>
      </w:pPr>
    </w:p>
    <w:p w:rsidR="001E2E15" w:rsidP="1E88D4A9" w14:paraId="784F1753" w14:textId="5D5558AD">
      <w:pPr>
        <w:tabs>
          <w:tab w:val="left" w:pos="480"/>
          <w:tab w:val="right" w:pos="8640"/>
          <w:tab w:val="left" w:pos="9504"/>
        </w:tabs>
        <w:ind w:left="720" w:right="54"/>
        <w:rPr>
          <w:sz w:val="24"/>
          <w:szCs w:val="24"/>
        </w:rPr>
      </w:pPr>
      <w:bookmarkStart w:id="1" w:name="_Hlk2954761"/>
      <w:r w:rsidRPr="1E88D4A9">
        <w:rPr>
          <w:sz w:val="24"/>
          <w:szCs w:val="24"/>
        </w:rPr>
        <w:t>The Bureau of Labor Statistics (BLS) gathers information on full-time wage and salary workers.  According to the latest available BLS data, the mean hourly wage is $</w:t>
      </w:r>
      <w:r w:rsidR="00356CB4">
        <w:rPr>
          <w:sz w:val="24"/>
          <w:szCs w:val="24"/>
        </w:rPr>
        <w:t>29.76</w:t>
      </w:r>
      <w:r w:rsidRPr="1E88D4A9">
        <w:rPr>
          <w:sz w:val="24"/>
          <w:szCs w:val="24"/>
        </w:rPr>
        <w:t xml:space="preserve"> based on the BLS wage code – “00-0000 All Occupations.”  This information was taken from the following website: </w:t>
      </w:r>
      <w:hyperlink r:id="rId8">
        <w:r w:rsidRPr="1E88D4A9">
          <w:rPr>
            <w:rStyle w:val="Hyperlink"/>
            <w:sz w:val="24"/>
            <w:szCs w:val="24"/>
          </w:rPr>
          <w:t>https://www.bls.gov/oes/current/oes_nat.htm</w:t>
        </w:r>
      </w:hyperlink>
      <w:r>
        <w:t xml:space="preserve">.  </w:t>
      </w:r>
      <w:r w:rsidRPr="1E88D4A9">
        <w:rPr>
          <w:sz w:val="24"/>
          <w:szCs w:val="24"/>
        </w:rPr>
        <w:t xml:space="preserve"> </w:t>
      </w:r>
    </w:p>
    <w:p w:rsidR="001E2E15" w:rsidP="1E88D4A9" w14:paraId="0D3EB6FA" w14:textId="77777777">
      <w:pPr>
        <w:tabs>
          <w:tab w:val="left" w:pos="480"/>
          <w:tab w:val="right" w:pos="8640"/>
          <w:tab w:val="left" w:pos="9504"/>
        </w:tabs>
        <w:ind w:left="720" w:right="54"/>
        <w:rPr>
          <w:sz w:val="24"/>
          <w:szCs w:val="24"/>
        </w:rPr>
      </w:pPr>
    </w:p>
    <w:p w:rsidR="001E2E15" w:rsidRPr="00782C13" w:rsidP="1E88D4A9" w14:paraId="39FE56FC" w14:textId="2A33C786">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0D70E31">
        <w:t>1,249</w:t>
      </w:r>
      <w:r w:rsidR="0BBA05FD">
        <w:t>.</w:t>
      </w:r>
      <w:r w:rsidR="00D70E31">
        <w:t>92</w:t>
      </w:r>
      <w:r>
        <w:t xml:space="preserve"> (</w:t>
      </w:r>
      <w:r w:rsidR="00D70E31">
        <w:t>42</w:t>
      </w:r>
      <w:r w:rsidR="00D96510">
        <w:t xml:space="preserve"> </w:t>
      </w:r>
      <w:r>
        <w:t>burden hours x $</w:t>
      </w:r>
      <w:r w:rsidR="00356CB4">
        <w:t xml:space="preserve">29.76 </w:t>
      </w:r>
      <w:r>
        <w:t xml:space="preserve">per hour).  </w:t>
      </w:r>
      <w:bookmarkEnd w:id="1"/>
    </w:p>
    <w:p w:rsidR="00C17C77" w:rsidRPr="00C17C77" w:rsidP="00C17C77" w14:paraId="79B895B9" w14:textId="77777777">
      <w:pPr>
        <w:tabs>
          <w:tab w:val="left" w:pos="480"/>
          <w:tab w:val="right" w:pos="8640"/>
        </w:tabs>
        <w:ind w:right="684"/>
        <w:rPr>
          <w:sz w:val="24"/>
          <w:szCs w:val="24"/>
        </w:rPr>
      </w:pPr>
    </w:p>
    <w:p w:rsidR="00C75126" w:rsidP="00C75126" w14:paraId="5760F770" w14:textId="77777777">
      <w:pPr>
        <w:pStyle w:val="BodyText3"/>
        <w:numPr>
          <w:ilvl w:val="0"/>
          <w:numId w:val="5"/>
        </w:numPr>
        <w:tabs>
          <w:tab w:val="left" w:pos="547"/>
          <w:tab w:val="left" w:pos="1627"/>
        </w:tabs>
        <w:rPr>
          <w:b/>
          <w:sz w:val="24"/>
          <w:szCs w:val="24"/>
        </w:rPr>
      </w:pPr>
      <w:bookmarkStart w:id="2" w:name="_Hlk2954995"/>
      <w:r w:rsidRPr="00495C22">
        <w:rPr>
          <w:b/>
          <w:sz w:val="24"/>
          <w:szCs w:val="24"/>
        </w:rPr>
        <w:t>Provide an estimate of the total annual cost burden to respondents or recordkeepers resulting from the collection of information.  (Do not include the cost of any hour burden shown in Items 12 and 14).</w:t>
      </w:r>
    </w:p>
    <w:p w:rsidR="00B33A3E" w:rsidRPr="00D70E31" w:rsidP="00D70E31" w14:paraId="43DFF16B" w14:textId="40FDCBF7">
      <w:pPr>
        <w:pStyle w:val="NoSpacing"/>
        <w:ind w:left="360"/>
      </w:pPr>
      <w:r w:rsidRPr="00FB5C85">
        <w:t>This submission does not involve any recordkeeping costs.</w:t>
      </w:r>
      <w:bookmarkEnd w:id="2"/>
    </w:p>
    <w:p w:rsidR="000B53F2" w:rsidP="00B32D2A" w14:paraId="4029BDF9" w14:textId="1C69C9EF">
      <w:pPr>
        <w:pStyle w:val="BodyText3"/>
        <w:tabs>
          <w:tab w:val="left" w:pos="547"/>
          <w:tab w:val="left" w:pos="1627"/>
        </w:tabs>
        <w:rPr>
          <w:b/>
          <w:sz w:val="24"/>
          <w:szCs w:val="24"/>
        </w:rPr>
      </w:pPr>
    </w:p>
    <w:p w:rsidR="00F54C17" w:rsidRPr="004D09F8" w:rsidP="1E88D4A9"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14:paraId="03407C4E" w14:textId="77777777">
      <w:pPr>
        <w:tabs>
          <w:tab w:val="left" w:pos="480"/>
          <w:tab w:val="right" w:pos="8640"/>
        </w:tabs>
        <w:ind w:left="360" w:right="684"/>
        <w:rPr>
          <w:sz w:val="24"/>
        </w:rPr>
      </w:pPr>
    </w:p>
    <w:p w:rsidR="00F54C17" w:rsidP="00F54C17" w14:paraId="0E41E681" w14:textId="77777777">
      <w:pPr>
        <w:tabs>
          <w:tab w:val="left" w:pos="480"/>
          <w:tab w:val="right" w:pos="8640"/>
        </w:tabs>
        <w:ind w:left="360" w:right="684"/>
        <w:rPr>
          <w:sz w:val="24"/>
        </w:rPr>
      </w:pPr>
      <w:r w:rsidRPr="00D96510">
        <w:rPr>
          <w:sz w:val="24"/>
        </w:rPr>
        <w:t>Estimated Costs to the Federal Government:</w:t>
      </w:r>
    </w:p>
    <w:tbl>
      <w:tblPr>
        <w:tblW w:w="8730" w:type="dxa"/>
        <w:tblInd w:w="558" w:type="dxa"/>
        <w:tblLook w:val="04A0"/>
      </w:tblPr>
      <w:tblGrid>
        <w:gridCol w:w="876"/>
        <w:gridCol w:w="702"/>
        <w:gridCol w:w="803"/>
        <w:gridCol w:w="892"/>
        <w:gridCol w:w="1124"/>
        <w:gridCol w:w="1307"/>
        <w:gridCol w:w="976"/>
        <w:gridCol w:w="2050"/>
      </w:tblGrid>
      <w:tr w14:paraId="148F91E5" w14:textId="77777777" w:rsidTr="1E88D4A9">
        <w:tblPrEx>
          <w:tblW w:w="8730" w:type="dxa"/>
          <w:tblInd w:w="558" w:type="dxa"/>
          <w:tblLook w:val="04A0"/>
        </w:tblPrEx>
        <w:trPr>
          <w:trHeight w:val="585"/>
        </w:trPr>
        <w:tc>
          <w:tcPr>
            <w:tcW w:w="87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3211D" w:rsidRPr="00E3211D" w:rsidP="1E88D4A9" w14:paraId="18D7AE62" w14:textId="77777777">
            <w:pPr>
              <w:jc w:val="center"/>
              <w:rPr>
                <w:color w:val="000000"/>
                <w:sz w:val="18"/>
                <w:szCs w:val="18"/>
              </w:rPr>
            </w:pPr>
            <w:r w:rsidRPr="1E88D4A9">
              <w:rPr>
                <w:color w:val="000000" w:themeColor="text1"/>
                <w:sz w:val="18"/>
                <w:szCs w:val="18"/>
              </w:rPr>
              <w:t>Grade</w:t>
            </w:r>
          </w:p>
        </w:tc>
        <w:tc>
          <w:tcPr>
            <w:tcW w:w="702" w:type="dxa"/>
            <w:tcBorders>
              <w:top w:val="single" w:sz="8" w:space="0" w:color="auto"/>
              <w:left w:val="nil"/>
              <w:bottom w:val="single" w:sz="8" w:space="0" w:color="auto"/>
              <w:right w:val="single" w:sz="8" w:space="0" w:color="auto"/>
            </w:tcBorders>
            <w:shd w:val="clear" w:color="auto" w:fill="auto"/>
            <w:vAlign w:val="bottom"/>
            <w:hideMark/>
          </w:tcPr>
          <w:p w:rsidR="00E3211D" w:rsidRPr="00E3211D" w:rsidP="1E88D4A9" w14:paraId="25499362" w14:textId="77777777">
            <w:pPr>
              <w:jc w:val="center"/>
              <w:rPr>
                <w:color w:val="000000"/>
                <w:sz w:val="18"/>
                <w:szCs w:val="18"/>
              </w:rPr>
            </w:pPr>
            <w:r w:rsidRPr="1E88D4A9">
              <w:rPr>
                <w:color w:val="000000" w:themeColor="text1"/>
                <w:sz w:val="18"/>
                <w:szCs w:val="18"/>
              </w:rPr>
              <w:t>Step</w:t>
            </w:r>
          </w:p>
        </w:tc>
        <w:tc>
          <w:tcPr>
            <w:tcW w:w="803" w:type="dxa"/>
            <w:tcBorders>
              <w:top w:val="single" w:sz="8" w:space="0" w:color="auto"/>
              <w:left w:val="nil"/>
              <w:bottom w:val="single" w:sz="8" w:space="0" w:color="auto"/>
              <w:right w:val="single" w:sz="8" w:space="0" w:color="auto"/>
            </w:tcBorders>
            <w:shd w:val="clear" w:color="auto" w:fill="auto"/>
            <w:vAlign w:val="bottom"/>
            <w:hideMark/>
          </w:tcPr>
          <w:p w:rsidR="00E3211D" w:rsidRPr="00E3211D" w:rsidP="1E88D4A9" w14:paraId="12A7EFC5" w14:textId="77777777">
            <w:pPr>
              <w:jc w:val="center"/>
              <w:rPr>
                <w:color w:val="000000"/>
                <w:sz w:val="18"/>
                <w:szCs w:val="18"/>
              </w:rPr>
            </w:pPr>
            <w:r w:rsidRPr="1E88D4A9">
              <w:rPr>
                <w:color w:val="000000" w:themeColor="text1"/>
                <w:sz w:val="18"/>
                <w:szCs w:val="18"/>
              </w:rPr>
              <w:t>Burden Time</w:t>
            </w:r>
          </w:p>
        </w:tc>
        <w:tc>
          <w:tcPr>
            <w:tcW w:w="892" w:type="dxa"/>
            <w:tcBorders>
              <w:top w:val="single" w:sz="8" w:space="0" w:color="auto"/>
              <w:left w:val="nil"/>
              <w:bottom w:val="single" w:sz="8" w:space="0" w:color="auto"/>
              <w:right w:val="single" w:sz="8" w:space="0" w:color="auto"/>
            </w:tcBorders>
            <w:shd w:val="clear" w:color="auto" w:fill="auto"/>
            <w:vAlign w:val="bottom"/>
            <w:hideMark/>
          </w:tcPr>
          <w:p w:rsidR="00E3211D" w:rsidRPr="00E3211D" w:rsidP="1E88D4A9" w14:paraId="4FA611E3" w14:textId="77777777">
            <w:pPr>
              <w:jc w:val="center"/>
              <w:rPr>
                <w:color w:val="000000"/>
                <w:sz w:val="18"/>
                <w:szCs w:val="18"/>
              </w:rPr>
            </w:pPr>
            <w:r w:rsidRPr="1E88D4A9">
              <w:rPr>
                <w:color w:val="000000" w:themeColor="text1"/>
                <w:sz w:val="18"/>
                <w:szCs w:val="18"/>
              </w:rPr>
              <w:t>Fraction of Hour</w:t>
            </w:r>
          </w:p>
        </w:tc>
        <w:tc>
          <w:tcPr>
            <w:tcW w:w="1124" w:type="dxa"/>
            <w:tcBorders>
              <w:top w:val="single" w:sz="8" w:space="0" w:color="auto"/>
              <w:left w:val="nil"/>
              <w:bottom w:val="single" w:sz="8" w:space="0" w:color="auto"/>
              <w:right w:val="single" w:sz="8" w:space="0" w:color="auto"/>
            </w:tcBorders>
            <w:shd w:val="clear" w:color="auto" w:fill="auto"/>
            <w:vAlign w:val="bottom"/>
            <w:hideMark/>
          </w:tcPr>
          <w:p w:rsidR="00E3211D" w:rsidRPr="00E3211D" w:rsidP="1E88D4A9" w14:paraId="31090995" w14:textId="77777777">
            <w:pPr>
              <w:jc w:val="center"/>
              <w:rPr>
                <w:color w:val="000000"/>
                <w:sz w:val="18"/>
                <w:szCs w:val="18"/>
              </w:rPr>
            </w:pPr>
            <w:r w:rsidRPr="1E88D4A9">
              <w:rPr>
                <w:color w:val="000000" w:themeColor="text1"/>
                <w:sz w:val="18"/>
                <w:szCs w:val="18"/>
              </w:rPr>
              <w:t>Hourly Rate</w:t>
            </w:r>
          </w:p>
        </w:tc>
        <w:tc>
          <w:tcPr>
            <w:tcW w:w="1307" w:type="dxa"/>
            <w:tcBorders>
              <w:top w:val="single" w:sz="8" w:space="0" w:color="auto"/>
              <w:left w:val="nil"/>
              <w:bottom w:val="single" w:sz="8" w:space="0" w:color="auto"/>
              <w:right w:val="single" w:sz="8" w:space="0" w:color="auto"/>
            </w:tcBorders>
            <w:shd w:val="clear" w:color="auto" w:fill="auto"/>
            <w:vAlign w:val="bottom"/>
            <w:hideMark/>
          </w:tcPr>
          <w:p w:rsidR="00E3211D" w:rsidRPr="00E3211D" w:rsidP="1E88D4A9" w14:paraId="42C163FC" w14:textId="77777777">
            <w:pPr>
              <w:jc w:val="center"/>
              <w:rPr>
                <w:color w:val="000000"/>
                <w:sz w:val="18"/>
                <w:szCs w:val="18"/>
              </w:rPr>
            </w:pPr>
            <w:r w:rsidRPr="1E88D4A9">
              <w:rPr>
                <w:color w:val="000000" w:themeColor="text1"/>
                <w:sz w:val="18"/>
                <w:szCs w:val="18"/>
              </w:rPr>
              <w:t>Cost Per Response</w:t>
            </w:r>
          </w:p>
        </w:tc>
        <w:tc>
          <w:tcPr>
            <w:tcW w:w="976" w:type="dxa"/>
            <w:tcBorders>
              <w:top w:val="single" w:sz="8" w:space="0" w:color="auto"/>
              <w:left w:val="nil"/>
              <w:bottom w:val="single" w:sz="8" w:space="0" w:color="auto"/>
              <w:right w:val="single" w:sz="8" w:space="0" w:color="auto"/>
            </w:tcBorders>
            <w:shd w:val="clear" w:color="auto" w:fill="auto"/>
            <w:vAlign w:val="bottom"/>
            <w:hideMark/>
          </w:tcPr>
          <w:p w:rsidR="00E3211D" w:rsidRPr="00E3211D" w:rsidP="1E88D4A9" w14:paraId="10257FA2" w14:textId="77777777">
            <w:pPr>
              <w:jc w:val="center"/>
              <w:rPr>
                <w:color w:val="000000"/>
                <w:sz w:val="18"/>
                <w:szCs w:val="18"/>
              </w:rPr>
            </w:pPr>
            <w:r w:rsidRPr="1E88D4A9">
              <w:rPr>
                <w:color w:val="000000" w:themeColor="text1"/>
                <w:sz w:val="18"/>
                <w:szCs w:val="18"/>
              </w:rPr>
              <w:t>Total Responses</w:t>
            </w:r>
          </w:p>
        </w:tc>
        <w:tc>
          <w:tcPr>
            <w:tcW w:w="2050" w:type="dxa"/>
            <w:tcBorders>
              <w:top w:val="single" w:sz="8" w:space="0" w:color="auto"/>
              <w:left w:val="nil"/>
              <w:bottom w:val="single" w:sz="8" w:space="0" w:color="auto"/>
              <w:right w:val="single" w:sz="8" w:space="0" w:color="auto"/>
            </w:tcBorders>
            <w:shd w:val="clear" w:color="auto" w:fill="auto"/>
            <w:vAlign w:val="bottom"/>
            <w:hideMark/>
          </w:tcPr>
          <w:p w:rsidR="00E3211D" w:rsidRPr="00E3211D" w:rsidP="1E88D4A9" w14:paraId="099E2F77" w14:textId="77777777">
            <w:pPr>
              <w:jc w:val="center"/>
              <w:rPr>
                <w:color w:val="000000"/>
                <w:sz w:val="18"/>
                <w:szCs w:val="18"/>
              </w:rPr>
            </w:pPr>
            <w:r w:rsidRPr="1E88D4A9">
              <w:rPr>
                <w:color w:val="000000" w:themeColor="text1"/>
                <w:sz w:val="18"/>
                <w:szCs w:val="18"/>
              </w:rPr>
              <w:t>Total</w:t>
            </w:r>
          </w:p>
        </w:tc>
      </w:tr>
      <w:tr w14:paraId="68BE48C7" w14:textId="77777777" w:rsidTr="1E88D4A9">
        <w:tblPrEx>
          <w:tblW w:w="8730" w:type="dxa"/>
          <w:tblInd w:w="558" w:type="dxa"/>
          <w:tblLook w:val="04A0"/>
        </w:tblPrEx>
        <w:trPr>
          <w:trHeight w:val="300"/>
        </w:trPr>
        <w:tc>
          <w:tcPr>
            <w:tcW w:w="876" w:type="dxa"/>
            <w:tcBorders>
              <w:top w:val="nil"/>
              <w:left w:val="single" w:sz="8" w:space="0" w:color="auto"/>
              <w:bottom w:val="single" w:sz="4" w:space="0" w:color="auto"/>
              <w:right w:val="single" w:sz="4" w:space="0" w:color="auto"/>
            </w:tcBorders>
            <w:shd w:val="clear" w:color="auto" w:fill="auto"/>
            <w:vAlign w:val="bottom"/>
            <w:hideMark/>
          </w:tcPr>
          <w:p w:rsidR="00E3211D" w:rsidRPr="00E3211D" w:rsidP="1E88D4A9" w14:paraId="62DCB15E" w14:textId="77777777">
            <w:pPr>
              <w:jc w:val="center"/>
              <w:rPr>
                <w:color w:val="000000"/>
                <w:sz w:val="22"/>
                <w:szCs w:val="22"/>
              </w:rPr>
            </w:pPr>
            <w:r w:rsidRPr="1E88D4A9">
              <w:rPr>
                <w:color w:val="000000" w:themeColor="text1"/>
                <w:sz w:val="22"/>
                <w:szCs w:val="22"/>
              </w:rPr>
              <w:t>7</w:t>
            </w:r>
          </w:p>
        </w:tc>
        <w:tc>
          <w:tcPr>
            <w:tcW w:w="702" w:type="dxa"/>
            <w:tcBorders>
              <w:top w:val="nil"/>
              <w:left w:val="nil"/>
              <w:bottom w:val="single" w:sz="4" w:space="0" w:color="auto"/>
              <w:right w:val="single" w:sz="4" w:space="0" w:color="auto"/>
            </w:tcBorders>
            <w:shd w:val="clear" w:color="auto" w:fill="auto"/>
            <w:vAlign w:val="bottom"/>
            <w:hideMark/>
          </w:tcPr>
          <w:p w:rsidR="00E3211D" w:rsidRPr="00E3211D" w:rsidP="1E88D4A9" w14:paraId="478D3F4F" w14:textId="77777777">
            <w:pPr>
              <w:jc w:val="center"/>
              <w:rPr>
                <w:color w:val="000000"/>
                <w:sz w:val="22"/>
                <w:szCs w:val="22"/>
              </w:rPr>
            </w:pPr>
            <w:r w:rsidRPr="1E88D4A9">
              <w:rPr>
                <w:color w:val="000000" w:themeColor="text1"/>
                <w:sz w:val="22"/>
                <w:szCs w:val="22"/>
              </w:rPr>
              <w:t>3</w:t>
            </w:r>
          </w:p>
        </w:tc>
        <w:tc>
          <w:tcPr>
            <w:tcW w:w="803" w:type="dxa"/>
            <w:tcBorders>
              <w:top w:val="nil"/>
              <w:left w:val="nil"/>
              <w:bottom w:val="single" w:sz="4" w:space="0" w:color="auto"/>
              <w:right w:val="single" w:sz="4" w:space="0" w:color="auto"/>
            </w:tcBorders>
            <w:shd w:val="clear" w:color="auto" w:fill="auto"/>
            <w:vAlign w:val="bottom"/>
            <w:hideMark/>
          </w:tcPr>
          <w:p w:rsidR="00E3211D" w:rsidRPr="00E3211D" w:rsidP="1E88D4A9" w14:paraId="10C2A393" w14:textId="0602E0BB">
            <w:pPr>
              <w:jc w:val="center"/>
              <w:rPr>
                <w:color w:val="000000"/>
                <w:sz w:val="22"/>
                <w:szCs w:val="22"/>
              </w:rPr>
            </w:pPr>
            <w:r w:rsidRPr="1E88D4A9">
              <w:rPr>
                <w:color w:val="000000" w:themeColor="text1"/>
                <w:sz w:val="22"/>
                <w:szCs w:val="22"/>
              </w:rPr>
              <w:t>10</w:t>
            </w:r>
          </w:p>
        </w:tc>
        <w:tc>
          <w:tcPr>
            <w:tcW w:w="892" w:type="dxa"/>
            <w:tcBorders>
              <w:top w:val="nil"/>
              <w:left w:val="nil"/>
              <w:bottom w:val="single" w:sz="4" w:space="0" w:color="auto"/>
              <w:right w:val="single" w:sz="4" w:space="0" w:color="auto"/>
            </w:tcBorders>
            <w:shd w:val="clear" w:color="auto" w:fill="auto"/>
            <w:vAlign w:val="bottom"/>
            <w:hideMark/>
          </w:tcPr>
          <w:p w:rsidR="00E3211D" w:rsidRPr="00E3211D" w:rsidP="1E88D4A9" w14:paraId="160A0B22" w14:textId="192761B3">
            <w:pPr>
              <w:jc w:val="center"/>
              <w:rPr>
                <w:color w:val="000000"/>
                <w:sz w:val="22"/>
                <w:szCs w:val="22"/>
              </w:rPr>
            </w:pPr>
            <w:r w:rsidRPr="1E88D4A9">
              <w:rPr>
                <w:color w:val="000000" w:themeColor="text1"/>
                <w:sz w:val="22"/>
                <w:szCs w:val="22"/>
              </w:rPr>
              <w:t>0.17</w:t>
            </w:r>
          </w:p>
        </w:tc>
        <w:tc>
          <w:tcPr>
            <w:tcW w:w="1124" w:type="dxa"/>
            <w:tcBorders>
              <w:top w:val="nil"/>
              <w:left w:val="nil"/>
              <w:bottom w:val="single" w:sz="4" w:space="0" w:color="auto"/>
              <w:right w:val="single" w:sz="4" w:space="0" w:color="auto"/>
            </w:tcBorders>
            <w:shd w:val="clear" w:color="auto" w:fill="auto"/>
            <w:vAlign w:val="bottom"/>
            <w:hideMark/>
          </w:tcPr>
          <w:p w:rsidR="00E3211D" w:rsidRPr="00E3211D" w:rsidP="1E88D4A9" w14:paraId="1A59CAD4" w14:textId="67AA9535">
            <w:pPr>
              <w:jc w:val="center"/>
              <w:rPr>
                <w:color w:val="000000"/>
                <w:sz w:val="22"/>
                <w:szCs w:val="22"/>
              </w:rPr>
            </w:pPr>
            <w:r>
              <w:rPr>
                <w:color w:val="000000" w:themeColor="text1"/>
                <w:sz w:val="22"/>
                <w:szCs w:val="22"/>
              </w:rPr>
              <w:t>20.49</w:t>
            </w:r>
          </w:p>
        </w:tc>
        <w:tc>
          <w:tcPr>
            <w:tcW w:w="1307" w:type="dxa"/>
            <w:tcBorders>
              <w:top w:val="nil"/>
              <w:left w:val="nil"/>
              <w:bottom w:val="single" w:sz="4" w:space="0" w:color="auto"/>
              <w:right w:val="single" w:sz="4" w:space="0" w:color="auto"/>
            </w:tcBorders>
            <w:shd w:val="clear" w:color="auto" w:fill="auto"/>
            <w:vAlign w:val="bottom"/>
            <w:hideMark/>
          </w:tcPr>
          <w:p w:rsidR="00E3211D" w:rsidRPr="00E3211D" w:rsidP="1E88D4A9" w14:paraId="01C6F8B1" w14:textId="26FB729F">
            <w:pPr>
              <w:jc w:val="center"/>
              <w:rPr>
                <w:color w:val="000000"/>
                <w:sz w:val="22"/>
                <w:szCs w:val="22"/>
              </w:rPr>
            </w:pPr>
            <w:r w:rsidRPr="1E88D4A9">
              <w:rPr>
                <w:color w:val="000000" w:themeColor="text1"/>
                <w:sz w:val="22"/>
                <w:szCs w:val="22"/>
              </w:rPr>
              <w:t>3.</w:t>
            </w:r>
            <w:r w:rsidR="006635C3">
              <w:rPr>
                <w:color w:val="000000" w:themeColor="text1"/>
                <w:sz w:val="22"/>
                <w:szCs w:val="22"/>
              </w:rPr>
              <w:t>415</w:t>
            </w:r>
          </w:p>
        </w:tc>
        <w:tc>
          <w:tcPr>
            <w:tcW w:w="976" w:type="dxa"/>
            <w:tcBorders>
              <w:top w:val="nil"/>
              <w:left w:val="nil"/>
              <w:bottom w:val="single" w:sz="4" w:space="0" w:color="auto"/>
              <w:right w:val="single" w:sz="4" w:space="0" w:color="auto"/>
            </w:tcBorders>
            <w:shd w:val="clear" w:color="auto" w:fill="auto"/>
            <w:vAlign w:val="bottom"/>
            <w:hideMark/>
          </w:tcPr>
          <w:p w:rsidR="00E3211D" w:rsidRPr="00E3211D" w:rsidP="1E88D4A9" w14:paraId="493F5154" w14:textId="42F5E825">
            <w:pPr>
              <w:jc w:val="center"/>
              <w:rPr>
                <w:color w:val="000000"/>
                <w:sz w:val="22"/>
                <w:szCs w:val="22"/>
              </w:rPr>
            </w:pPr>
            <w:r>
              <w:rPr>
                <w:color w:val="000000" w:themeColor="text1"/>
                <w:sz w:val="22"/>
                <w:szCs w:val="22"/>
              </w:rPr>
              <w:t>21</w:t>
            </w:r>
          </w:p>
        </w:tc>
        <w:tc>
          <w:tcPr>
            <w:tcW w:w="2050" w:type="dxa"/>
            <w:tcBorders>
              <w:top w:val="nil"/>
              <w:left w:val="nil"/>
              <w:bottom w:val="single" w:sz="4" w:space="0" w:color="auto"/>
              <w:right w:val="single" w:sz="8" w:space="0" w:color="auto"/>
            </w:tcBorders>
            <w:shd w:val="clear" w:color="auto" w:fill="auto"/>
            <w:vAlign w:val="bottom"/>
            <w:hideMark/>
          </w:tcPr>
          <w:p w:rsidR="00E3211D" w:rsidRPr="00E3211D" w:rsidP="1E88D4A9" w14:paraId="1D1FD1BF" w14:textId="37545ECA">
            <w:pPr>
              <w:jc w:val="center"/>
              <w:rPr>
                <w:color w:val="000000"/>
                <w:sz w:val="22"/>
                <w:szCs w:val="22"/>
              </w:rPr>
            </w:pPr>
            <w:r w:rsidRPr="1E88D4A9">
              <w:rPr>
                <w:color w:val="000000" w:themeColor="text1"/>
                <w:sz w:val="22"/>
                <w:szCs w:val="22"/>
              </w:rPr>
              <w:t xml:space="preserve"> $ </w:t>
            </w:r>
            <w:r w:rsidR="006635C3">
              <w:rPr>
                <w:color w:val="000000" w:themeColor="text1"/>
                <w:sz w:val="22"/>
                <w:szCs w:val="22"/>
              </w:rPr>
              <w:t>71.72</w:t>
            </w:r>
            <w:r w:rsidRPr="1E88D4A9">
              <w:rPr>
                <w:color w:val="000000" w:themeColor="text1"/>
                <w:sz w:val="22"/>
                <w:szCs w:val="22"/>
              </w:rPr>
              <w:t xml:space="preserve"> </w:t>
            </w:r>
          </w:p>
        </w:tc>
      </w:tr>
      <w:tr w14:paraId="0B696B0D" w14:textId="77777777" w:rsidTr="1E88D4A9">
        <w:tblPrEx>
          <w:tblW w:w="8730" w:type="dxa"/>
          <w:tblInd w:w="558" w:type="dxa"/>
          <w:tblLook w:val="04A0"/>
        </w:tblPrEx>
        <w:trPr>
          <w:trHeight w:val="289"/>
        </w:trPr>
        <w:tc>
          <w:tcPr>
            <w:tcW w:w="6680" w:type="dxa"/>
            <w:gridSpan w:val="7"/>
            <w:tcBorders>
              <w:top w:val="single" w:sz="4" w:space="0" w:color="auto"/>
              <w:left w:val="single" w:sz="8" w:space="0" w:color="auto"/>
              <w:bottom w:val="single" w:sz="4" w:space="0" w:color="auto"/>
              <w:right w:val="single" w:sz="4" w:space="0" w:color="000000" w:themeColor="text1"/>
            </w:tcBorders>
            <w:shd w:val="clear" w:color="auto" w:fill="auto"/>
            <w:vAlign w:val="bottom"/>
            <w:hideMark/>
          </w:tcPr>
          <w:p w:rsidR="00E3211D" w:rsidRPr="00E3211D" w:rsidP="1E88D4A9" w14:paraId="66FAE391" w14:textId="77777777">
            <w:pPr>
              <w:rPr>
                <w:color w:val="000000"/>
                <w:sz w:val="22"/>
                <w:szCs w:val="22"/>
              </w:rPr>
            </w:pPr>
            <w:r w:rsidRPr="1E88D4A9">
              <w:rPr>
                <w:color w:val="000000" w:themeColor="text1"/>
                <w:sz w:val="22"/>
                <w:szCs w:val="22"/>
              </w:rPr>
              <w:t>Overhead at 100% Salary</w:t>
            </w:r>
          </w:p>
        </w:tc>
        <w:tc>
          <w:tcPr>
            <w:tcW w:w="2050" w:type="dxa"/>
            <w:tcBorders>
              <w:top w:val="nil"/>
              <w:left w:val="nil"/>
              <w:bottom w:val="single" w:sz="4" w:space="0" w:color="auto"/>
              <w:right w:val="single" w:sz="8" w:space="0" w:color="auto"/>
            </w:tcBorders>
            <w:shd w:val="clear" w:color="auto" w:fill="auto"/>
            <w:vAlign w:val="bottom"/>
            <w:hideMark/>
          </w:tcPr>
          <w:p w:rsidR="00E3211D" w:rsidRPr="00E3211D" w:rsidP="1E88D4A9" w14:paraId="41F91362" w14:textId="7511DC52">
            <w:pPr>
              <w:jc w:val="center"/>
              <w:rPr>
                <w:color w:val="000000"/>
                <w:sz w:val="22"/>
                <w:szCs w:val="22"/>
              </w:rPr>
            </w:pPr>
            <w:r w:rsidRPr="1E88D4A9">
              <w:rPr>
                <w:color w:val="000000" w:themeColor="text1"/>
                <w:sz w:val="22"/>
                <w:szCs w:val="22"/>
              </w:rPr>
              <w:t xml:space="preserve"> </w:t>
            </w:r>
            <w:r w:rsidRPr="1E88D4A9">
              <w:rPr>
                <w:color w:val="000000" w:themeColor="text1"/>
                <w:sz w:val="22"/>
                <w:szCs w:val="22"/>
              </w:rPr>
              <w:t xml:space="preserve">$ </w:t>
            </w:r>
            <w:r w:rsidRPr="1E88D4A9" w:rsidR="535BD583">
              <w:rPr>
                <w:color w:val="000000" w:themeColor="text1"/>
                <w:sz w:val="22"/>
                <w:szCs w:val="22"/>
              </w:rPr>
              <w:t xml:space="preserve"> </w:t>
            </w:r>
            <w:r w:rsidR="006635C3">
              <w:rPr>
                <w:color w:val="000000" w:themeColor="text1"/>
                <w:sz w:val="22"/>
                <w:szCs w:val="22"/>
              </w:rPr>
              <w:t>71</w:t>
            </w:r>
            <w:r w:rsidR="006635C3">
              <w:rPr>
                <w:color w:val="000000" w:themeColor="text1"/>
                <w:sz w:val="22"/>
                <w:szCs w:val="22"/>
              </w:rPr>
              <w:t>.72</w:t>
            </w:r>
          </w:p>
        </w:tc>
      </w:tr>
      <w:tr w14:paraId="1EC7A8FE" w14:textId="77777777" w:rsidTr="1E88D4A9">
        <w:tblPrEx>
          <w:tblW w:w="8730" w:type="dxa"/>
          <w:tblInd w:w="558" w:type="dxa"/>
          <w:tblLook w:val="04A0"/>
        </w:tblPrEx>
        <w:trPr>
          <w:trHeight w:val="300"/>
        </w:trPr>
        <w:tc>
          <w:tcPr>
            <w:tcW w:w="876" w:type="dxa"/>
            <w:tcBorders>
              <w:top w:val="nil"/>
              <w:left w:val="single" w:sz="8" w:space="0" w:color="auto"/>
              <w:bottom w:val="single" w:sz="4" w:space="0" w:color="auto"/>
              <w:right w:val="single" w:sz="4" w:space="0" w:color="auto"/>
            </w:tcBorders>
            <w:shd w:val="clear" w:color="auto" w:fill="auto"/>
            <w:vAlign w:val="bottom"/>
            <w:hideMark/>
          </w:tcPr>
          <w:p w:rsidR="00E3211D" w:rsidRPr="00E3211D" w:rsidP="1E88D4A9" w14:paraId="663C7A08" w14:textId="77777777">
            <w:pPr>
              <w:jc w:val="center"/>
              <w:rPr>
                <w:color w:val="000000"/>
                <w:sz w:val="22"/>
                <w:szCs w:val="22"/>
              </w:rPr>
            </w:pPr>
            <w:r w:rsidRPr="1E88D4A9">
              <w:rPr>
                <w:color w:val="000000" w:themeColor="text1"/>
                <w:sz w:val="22"/>
                <w:szCs w:val="22"/>
              </w:rPr>
              <w:t>9</w:t>
            </w:r>
          </w:p>
        </w:tc>
        <w:tc>
          <w:tcPr>
            <w:tcW w:w="702" w:type="dxa"/>
            <w:tcBorders>
              <w:top w:val="nil"/>
              <w:left w:val="nil"/>
              <w:bottom w:val="single" w:sz="4" w:space="0" w:color="auto"/>
              <w:right w:val="single" w:sz="4" w:space="0" w:color="auto"/>
            </w:tcBorders>
            <w:shd w:val="clear" w:color="auto" w:fill="auto"/>
            <w:vAlign w:val="bottom"/>
            <w:hideMark/>
          </w:tcPr>
          <w:p w:rsidR="00E3211D" w:rsidRPr="00E3211D" w:rsidP="1E88D4A9" w14:paraId="39227A78" w14:textId="77777777">
            <w:pPr>
              <w:jc w:val="center"/>
              <w:rPr>
                <w:color w:val="000000"/>
                <w:sz w:val="22"/>
                <w:szCs w:val="22"/>
              </w:rPr>
            </w:pPr>
            <w:r w:rsidRPr="1E88D4A9">
              <w:rPr>
                <w:color w:val="000000" w:themeColor="text1"/>
                <w:sz w:val="22"/>
                <w:szCs w:val="22"/>
              </w:rPr>
              <w:t>3</w:t>
            </w:r>
          </w:p>
        </w:tc>
        <w:tc>
          <w:tcPr>
            <w:tcW w:w="803" w:type="dxa"/>
            <w:tcBorders>
              <w:top w:val="nil"/>
              <w:left w:val="nil"/>
              <w:bottom w:val="single" w:sz="4" w:space="0" w:color="auto"/>
              <w:right w:val="single" w:sz="4" w:space="0" w:color="auto"/>
            </w:tcBorders>
            <w:shd w:val="clear" w:color="auto" w:fill="auto"/>
            <w:vAlign w:val="bottom"/>
            <w:hideMark/>
          </w:tcPr>
          <w:p w:rsidR="00E3211D" w:rsidRPr="00E3211D" w:rsidP="1E88D4A9" w14:paraId="7AC12734" w14:textId="77777777">
            <w:pPr>
              <w:jc w:val="center"/>
              <w:rPr>
                <w:color w:val="000000"/>
                <w:sz w:val="22"/>
                <w:szCs w:val="22"/>
              </w:rPr>
            </w:pPr>
            <w:r w:rsidRPr="1E88D4A9">
              <w:rPr>
                <w:color w:val="000000" w:themeColor="text1"/>
                <w:sz w:val="22"/>
                <w:szCs w:val="22"/>
              </w:rPr>
              <w:t>15</w:t>
            </w:r>
          </w:p>
        </w:tc>
        <w:tc>
          <w:tcPr>
            <w:tcW w:w="892" w:type="dxa"/>
            <w:tcBorders>
              <w:top w:val="nil"/>
              <w:left w:val="nil"/>
              <w:bottom w:val="single" w:sz="4" w:space="0" w:color="auto"/>
              <w:right w:val="single" w:sz="4" w:space="0" w:color="auto"/>
            </w:tcBorders>
            <w:shd w:val="clear" w:color="auto" w:fill="auto"/>
            <w:vAlign w:val="bottom"/>
            <w:hideMark/>
          </w:tcPr>
          <w:p w:rsidR="00E3211D" w:rsidRPr="00E3211D" w:rsidP="1E88D4A9" w14:paraId="5F09FF62" w14:textId="78031F15">
            <w:pPr>
              <w:spacing w:line="259" w:lineRule="auto"/>
              <w:jc w:val="center"/>
              <w:rPr>
                <w:color w:val="000000" w:themeColor="text1"/>
                <w:sz w:val="22"/>
                <w:szCs w:val="22"/>
              </w:rPr>
            </w:pPr>
            <w:r w:rsidRPr="1E88D4A9">
              <w:rPr>
                <w:color w:val="000000" w:themeColor="text1"/>
                <w:sz w:val="22"/>
                <w:szCs w:val="22"/>
              </w:rPr>
              <w:t>0.</w:t>
            </w:r>
            <w:r w:rsidR="00755889">
              <w:rPr>
                <w:color w:val="000000" w:themeColor="text1"/>
                <w:sz w:val="22"/>
                <w:szCs w:val="22"/>
              </w:rPr>
              <w:t>25</w:t>
            </w:r>
          </w:p>
        </w:tc>
        <w:tc>
          <w:tcPr>
            <w:tcW w:w="1124" w:type="dxa"/>
            <w:tcBorders>
              <w:top w:val="nil"/>
              <w:left w:val="nil"/>
              <w:bottom w:val="single" w:sz="4" w:space="0" w:color="auto"/>
              <w:right w:val="single" w:sz="4" w:space="0" w:color="auto"/>
            </w:tcBorders>
            <w:shd w:val="clear" w:color="auto" w:fill="auto"/>
            <w:vAlign w:val="bottom"/>
            <w:hideMark/>
          </w:tcPr>
          <w:p w:rsidR="00E3211D" w:rsidRPr="00E3211D" w:rsidP="1E88D4A9" w14:paraId="1D97386E" w14:textId="4D1086C3">
            <w:pPr>
              <w:jc w:val="center"/>
              <w:rPr>
                <w:color w:val="000000"/>
                <w:sz w:val="22"/>
                <w:szCs w:val="22"/>
              </w:rPr>
            </w:pPr>
            <w:r w:rsidRPr="1E88D4A9">
              <w:rPr>
                <w:color w:val="000000" w:themeColor="text1"/>
                <w:sz w:val="22"/>
                <w:szCs w:val="22"/>
              </w:rPr>
              <w:t xml:space="preserve"> $</w:t>
            </w:r>
            <w:r w:rsidR="00755889">
              <w:rPr>
                <w:color w:val="000000" w:themeColor="text1"/>
                <w:sz w:val="22"/>
                <w:szCs w:val="22"/>
              </w:rPr>
              <w:t>25.06</w:t>
            </w:r>
            <w:r w:rsidRPr="1E88D4A9">
              <w:rPr>
                <w:color w:val="000000" w:themeColor="text1"/>
                <w:sz w:val="22"/>
                <w:szCs w:val="22"/>
              </w:rPr>
              <w:t xml:space="preserve"> </w:t>
            </w:r>
          </w:p>
        </w:tc>
        <w:tc>
          <w:tcPr>
            <w:tcW w:w="1307" w:type="dxa"/>
            <w:tcBorders>
              <w:top w:val="nil"/>
              <w:left w:val="nil"/>
              <w:bottom w:val="single" w:sz="4" w:space="0" w:color="auto"/>
              <w:right w:val="single" w:sz="4" w:space="0" w:color="auto"/>
            </w:tcBorders>
            <w:shd w:val="clear" w:color="auto" w:fill="auto"/>
            <w:vAlign w:val="bottom"/>
            <w:hideMark/>
          </w:tcPr>
          <w:p w:rsidR="00E3211D" w:rsidRPr="00E3211D" w:rsidP="1E88D4A9" w14:paraId="4D5CA808" w14:textId="21DA81BA">
            <w:pPr>
              <w:jc w:val="center"/>
              <w:rPr>
                <w:color w:val="000000"/>
                <w:sz w:val="22"/>
                <w:szCs w:val="22"/>
              </w:rPr>
            </w:pPr>
            <w:r>
              <w:rPr>
                <w:color w:val="000000" w:themeColor="text1"/>
                <w:sz w:val="22"/>
                <w:szCs w:val="22"/>
              </w:rPr>
              <w:t>6.265</w:t>
            </w:r>
          </w:p>
        </w:tc>
        <w:tc>
          <w:tcPr>
            <w:tcW w:w="976" w:type="dxa"/>
            <w:tcBorders>
              <w:top w:val="nil"/>
              <w:left w:val="nil"/>
              <w:bottom w:val="single" w:sz="4" w:space="0" w:color="auto"/>
              <w:right w:val="single" w:sz="4" w:space="0" w:color="auto"/>
            </w:tcBorders>
            <w:shd w:val="clear" w:color="auto" w:fill="auto"/>
            <w:vAlign w:val="bottom"/>
            <w:hideMark/>
          </w:tcPr>
          <w:p w:rsidR="00E3211D" w:rsidRPr="00E3211D" w:rsidP="006635C3" w14:paraId="76A70D19" w14:textId="4AFB0473">
            <w:pPr>
              <w:rPr>
                <w:color w:val="000000"/>
                <w:sz w:val="22"/>
                <w:szCs w:val="22"/>
              </w:rPr>
            </w:pPr>
            <w:r>
              <w:rPr>
                <w:color w:val="000000" w:themeColor="text1"/>
                <w:sz w:val="22"/>
                <w:szCs w:val="22"/>
              </w:rPr>
              <w:t xml:space="preserve">    </w:t>
            </w:r>
            <w:r w:rsidRPr="1E88D4A9" w:rsidR="12AAFEA4">
              <w:rPr>
                <w:color w:val="000000" w:themeColor="text1"/>
                <w:sz w:val="22"/>
                <w:szCs w:val="22"/>
              </w:rPr>
              <w:t xml:space="preserve"> </w:t>
            </w:r>
            <w:r>
              <w:rPr>
                <w:color w:val="000000" w:themeColor="text1"/>
                <w:sz w:val="22"/>
                <w:szCs w:val="22"/>
              </w:rPr>
              <w:t>21</w:t>
            </w:r>
          </w:p>
        </w:tc>
        <w:tc>
          <w:tcPr>
            <w:tcW w:w="2050" w:type="dxa"/>
            <w:tcBorders>
              <w:top w:val="nil"/>
              <w:left w:val="nil"/>
              <w:bottom w:val="single" w:sz="4" w:space="0" w:color="auto"/>
              <w:right w:val="single" w:sz="8" w:space="0" w:color="auto"/>
            </w:tcBorders>
            <w:shd w:val="clear" w:color="auto" w:fill="auto"/>
            <w:vAlign w:val="bottom"/>
            <w:hideMark/>
          </w:tcPr>
          <w:p w:rsidR="00E3211D" w:rsidRPr="00E3211D" w:rsidP="1E88D4A9" w14:paraId="01AE8241" w14:textId="0860A017">
            <w:pPr>
              <w:jc w:val="center"/>
              <w:rPr>
                <w:color w:val="000000"/>
                <w:sz w:val="22"/>
                <w:szCs w:val="22"/>
              </w:rPr>
            </w:pPr>
            <w:r w:rsidRPr="1E88D4A9">
              <w:rPr>
                <w:color w:val="000000" w:themeColor="text1"/>
                <w:sz w:val="22"/>
                <w:szCs w:val="22"/>
              </w:rPr>
              <w:t>$</w:t>
            </w:r>
            <w:r w:rsidRPr="1E88D4A9" w:rsidR="783A2E1A">
              <w:rPr>
                <w:color w:val="000000" w:themeColor="text1"/>
                <w:sz w:val="22"/>
                <w:szCs w:val="22"/>
              </w:rPr>
              <w:t xml:space="preserve">  </w:t>
            </w:r>
            <w:r w:rsidR="006635C3">
              <w:rPr>
                <w:color w:val="000000" w:themeColor="text1"/>
                <w:sz w:val="22"/>
                <w:szCs w:val="22"/>
              </w:rPr>
              <w:t>131</w:t>
            </w:r>
            <w:r w:rsidR="006635C3">
              <w:rPr>
                <w:color w:val="000000" w:themeColor="text1"/>
                <w:sz w:val="22"/>
                <w:szCs w:val="22"/>
              </w:rPr>
              <w:t>.57</w:t>
            </w:r>
          </w:p>
        </w:tc>
      </w:tr>
      <w:tr w14:paraId="2CCC3DAC" w14:textId="77777777" w:rsidTr="1E88D4A9">
        <w:tblPrEx>
          <w:tblW w:w="8730" w:type="dxa"/>
          <w:tblInd w:w="558" w:type="dxa"/>
          <w:tblLook w:val="04A0"/>
        </w:tblPrEx>
        <w:trPr>
          <w:trHeight w:val="289"/>
        </w:trPr>
        <w:tc>
          <w:tcPr>
            <w:tcW w:w="6680" w:type="dxa"/>
            <w:gridSpan w:val="7"/>
            <w:tcBorders>
              <w:top w:val="single" w:sz="4" w:space="0" w:color="auto"/>
              <w:left w:val="single" w:sz="8" w:space="0" w:color="auto"/>
              <w:bottom w:val="single" w:sz="4" w:space="0" w:color="auto"/>
              <w:right w:val="single" w:sz="4" w:space="0" w:color="000000" w:themeColor="text1"/>
            </w:tcBorders>
            <w:shd w:val="clear" w:color="auto" w:fill="auto"/>
            <w:vAlign w:val="bottom"/>
            <w:hideMark/>
          </w:tcPr>
          <w:p w:rsidR="00E3211D" w:rsidRPr="00E3211D" w:rsidP="1E88D4A9" w14:paraId="6CAAE6A6" w14:textId="77777777">
            <w:pPr>
              <w:rPr>
                <w:color w:val="000000"/>
                <w:sz w:val="22"/>
                <w:szCs w:val="22"/>
              </w:rPr>
            </w:pPr>
            <w:r w:rsidRPr="1E88D4A9">
              <w:rPr>
                <w:color w:val="000000" w:themeColor="text1"/>
                <w:sz w:val="22"/>
                <w:szCs w:val="22"/>
              </w:rPr>
              <w:t>Overhead at 100% Salary</w:t>
            </w:r>
          </w:p>
        </w:tc>
        <w:tc>
          <w:tcPr>
            <w:tcW w:w="2050" w:type="dxa"/>
            <w:tcBorders>
              <w:top w:val="nil"/>
              <w:left w:val="nil"/>
              <w:bottom w:val="single" w:sz="4" w:space="0" w:color="auto"/>
              <w:right w:val="single" w:sz="8" w:space="0" w:color="auto"/>
            </w:tcBorders>
            <w:shd w:val="clear" w:color="auto" w:fill="auto"/>
            <w:vAlign w:val="bottom"/>
            <w:hideMark/>
          </w:tcPr>
          <w:p w:rsidR="00E3211D" w:rsidRPr="00E3211D" w:rsidP="1E88D4A9" w14:paraId="735F5EFE" w14:textId="4D9ECCC3">
            <w:pPr>
              <w:jc w:val="center"/>
              <w:rPr>
                <w:color w:val="000000"/>
                <w:sz w:val="22"/>
                <w:szCs w:val="22"/>
              </w:rPr>
            </w:pPr>
            <w:r w:rsidRPr="1E88D4A9">
              <w:rPr>
                <w:color w:val="000000" w:themeColor="text1"/>
                <w:sz w:val="22"/>
                <w:szCs w:val="22"/>
              </w:rPr>
              <w:t xml:space="preserve"> </w:t>
            </w:r>
            <w:r w:rsidRPr="1E88D4A9">
              <w:rPr>
                <w:color w:val="000000" w:themeColor="text1"/>
                <w:sz w:val="22"/>
                <w:szCs w:val="22"/>
              </w:rPr>
              <w:t xml:space="preserve">$  </w:t>
            </w:r>
            <w:r w:rsidR="006635C3">
              <w:rPr>
                <w:color w:val="000000" w:themeColor="text1"/>
                <w:sz w:val="22"/>
                <w:szCs w:val="22"/>
              </w:rPr>
              <w:t>131</w:t>
            </w:r>
            <w:r w:rsidR="006635C3">
              <w:rPr>
                <w:color w:val="000000" w:themeColor="text1"/>
                <w:sz w:val="22"/>
                <w:szCs w:val="22"/>
              </w:rPr>
              <w:t>.57</w:t>
            </w:r>
          </w:p>
        </w:tc>
      </w:tr>
      <w:tr w14:paraId="35B7D1A1" w14:textId="77777777" w:rsidTr="1E88D4A9">
        <w:tblPrEx>
          <w:tblW w:w="8730" w:type="dxa"/>
          <w:tblInd w:w="558" w:type="dxa"/>
          <w:tblLook w:val="04A0"/>
        </w:tblPrEx>
        <w:trPr>
          <w:trHeight w:val="300"/>
        </w:trPr>
        <w:tc>
          <w:tcPr>
            <w:tcW w:w="876" w:type="dxa"/>
            <w:tcBorders>
              <w:top w:val="nil"/>
              <w:left w:val="single" w:sz="8" w:space="0" w:color="auto"/>
              <w:bottom w:val="single" w:sz="4" w:space="0" w:color="auto"/>
              <w:right w:val="single" w:sz="4" w:space="0" w:color="auto"/>
            </w:tcBorders>
            <w:shd w:val="clear" w:color="auto" w:fill="auto"/>
            <w:vAlign w:val="bottom"/>
            <w:hideMark/>
          </w:tcPr>
          <w:p w:rsidR="00E3211D" w:rsidRPr="00E3211D" w:rsidP="1E88D4A9" w14:paraId="3266ABA7" w14:textId="77777777">
            <w:pPr>
              <w:jc w:val="center"/>
              <w:rPr>
                <w:color w:val="000000"/>
                <w:sz w:val="22"/>
                <w:szCs w:val="22"/>
              </w:rPr>
            </w:pPr>
            <w:r w:rsidRPr="1E88D4A9">
              <w:rPr>
                <w:color w:val="000000" w:themeColor="text1"/>
                <w:sz w:val="22"/>
                <w:szCs w:val="22"/>
              </w:rPr>
              <w:t>11</w:t>
            </w:r>
          </w:p>
        </w:tc>
        <w:tc>
          <w:tcPr>
            <w:tcW w:w="702" w:type="dxa"/>
            <w:tcBorders>
              <w:top w:val="nil"/>
              <w:left w:val="nil"/>
              <w:bottom w:val="single" w:sz="4" w:space="0" w:color="auto"/>
              <w:right w:val="single" w:sz="4" w:space="0" w:color="auto"/>
            </w:tcBorders>
            <w:shd w:val="clear" w:color="auto" w:fill="auto"/>
            <w:vAlign w:val="bottom"/>
            <w:hideMark/>
          </w:tcPr>
          <w:p w:rsidR="00E3211D" w:rsidRPr="00E3211D" w:rsidP="1E88D4A9" w14:paraId="27D3FA0A" w14:textId="77777777">
            <w:pPr>
              <w:jc w:val="center"/>
              <w:rPr>
                <w:color w:val="000000"/>
                <w:sz w:val="22"/>
                <w:szCs w:val="22"/>
              </w:rPr>
            </w:pPr>
            <w:r w:rsidRPr="1E88D4A9">
              <w:rPr>
                <w:color w:val="000000" w:themeColor="text1"/>
                <w:sz w:val="22"/>
                <w:szCs w:val="22"/>
              </w:rPr>
              <w:t>3</w:t>
            </w:r>
          </w:p>
        </w:tc>
        <w:tc>
          <w:tcPr>
            <w:tcW w:w="803" w:type="dxa"/>
            <w:tcBorders>
              <w:top w:val="nil"/>
              <w:left w:val="nil"/>
              <w:bottom w:val="single" w:sz="4" w:space="0" w:color="auto"/>
              <w:right w:val="single" w:sz="4" w:space="0" w:color="auto"/>
            </w:tcBorders>
            <w:shd w:val="clear" w:color="auto" w:fill="auto"/>
            <w:vAlign w:val="bottom"/>
            <w:hideMark/>
          </w:tcPr>
          <w:p w:rsidR="00E3211D" w:rsidRPr="00E3211D" w:rsidP="1E88D4A9" w14:paraId="0A2C1958" w14:textId="77777777">
            <w:pPr>
              <w:jc w:val="center"/>
              <w:rPr>
                <w:color w:val="000000"/>
                <w:sz w:val="22"/>
                <w:szCs w:val="22"/>
              </w:rPr>
            </w:pPr>
            <w:r w:rsidRPr="1E88D4A9">
              <w:rPr>
                <w:color w:val="000000" w:themeColor="text1"/>
                <w:sz w:val="22"/>
                <w:szCs w:val="22"/>
              </w:rPr>
              <w:t>15</w:t>
            </w:r>
          </w:p>
        </w:tc>
        <w:tc>
          <w:tcPr>
            <w:tcW w:w="892" w:type="dxa"/>
            <w:tcBorders>
              <w:top w:val="nil"/>
              <w:left w:val="nil"/>
              <w:bottom w:val="single" w:sz="4" w:space="0" w:color="auto"/>
              <w:right w:val="single" w:sz="4" w:space="0" w:color="auto"/>
            </w:tcBorders>
            <w:shd w:val="clear" w:color="auto" w:fill="auto"/>
            <w:vAlign w:val="bottom"/>
            <w:hideMark/>
          </w:tcPr>
          <w:p w:rsidR="00E3211D" w:rsidRPr="00E3211D" w:rsidP="1E88D4A9" w14:paraId="58D4F1ED" w14:textId="1F242CEE">
            <w:pPr>
              <w:spacing w:line="259" w:lineRule="auto"/>
              <w:jc w:val="center"/>
              <w:rPr>
                <w:color w:val="000000" w:themeColor="text1"/>
                <w:sz w:val="22"/>
                <w:szCs w:val="22"/>
              </w:rPr>
            </w:pPr>
            <w:r w:rsidRPr="1E88D4A9">
              <w:rPr>
                <w:color w:val="000000" w:themeColor="text1"/>
                <w:sz w:val="22"/>
                <w:szCs w:val="22"/>
              </w:rPr>
              <w:t>0.</w:t>
            </w:r>
            <w:r w:rsidR="00755889">
              <w:rPr>
                <w:color w:val="000000" w:themeColor="text1"/>
                <w:sz w:val="22"/>
                <w:szCs w:val="22"/>
              </w:rPr>
              <w:t>25</w:t>
            </w:r>
          </w:p>
        </w:tc>
        <w:tc>
          <w:tcPr>
            <w:tcW w:w="1124" w:type="dxa"/>
            <w:tcBorders>
              <w:top w:val="nil"/>
              <w:left w:val="nil"/>
              <w:bottom w:val="single" w:sz="4" w:space="0" w:color="auto"/>
              <w:right w:val="single" w:sz="4" w:space="0" w:color="auto"/>
            </w:tcBorders>
            <w:shd w:val="clear" w:color="auto" w:fill="auto"/>
            <w:vAlign w:val="bottom"/>
            <w:hideMark/>
          </w:tcPr>
          <w:p w:rsidR="00E3211D" w:rsidRPr="00E3211D" w:rsidP="1E88D4A9" w14:paraId="7C51EA55" w14:textId="2F3ADB92">
            <w:pPr>
              <w:jc w:val="center"/>
              <w:rPr>
                <w:color w:val="000000"/>
                <w:sz w:val="22"/>
                <w:szCs w:val="22"/>
              </w:rPr>
            </w:pPr>
            <w:r w:rsidRPr="1E88D4A9">
              <w:rPr>
                <w:color w:val="000000" w:themeColor="text1"/>
                <w:sz w:val="22"/>
                <w:szCs w:val="22"/>
              </w:rPr>
              <w:t xml:space="preserve"> $</w:t>
            </w:r>
            <w:r w:rsidR="00755889">
              <w:rPr>
                <w:color w:val="000000" w:themeColor="text1"/>
                <w:sz w:val="22"/>
                <w:szCs w:val="22"/>
              </w:rPr>
              <w:t>30.32</w:t>
            </w:r>
            <w:r w:rsidRPr="1E88D4A9">
              <w:rPr>
                <w:color w:val="000000" w:themeColor="text1"/>
                <w:sz w:val="22"/>
                <w:szCs w:val="22"/>
              </w:rPr>
              <w:t xml:space="preserve"> </w:t>
            </w:r>
          </w:p>
        </w:tc>
        <w:tc>
          <w:tcPr>
            <w:tcW w:w="1307" w:type="dxa"/>
            <w:tcBorders>
              <w:top w:val="nil"/>
              <w:left w:val="nil"/>
              <w:bottom w:val="single" w:sz="4" w:space="0" w:color="auto"/>
              <w:right w:val="single" w:sz="4" w:space="0" w:color="auto"/>
            </w:tcBorders>
            <w:shd w:val="clear" w:color="auto" w:fill="auto"/>
            <w:vAlign w:val="bottom"/>
            <w:hideMark/>
          </w:tcPr>
          <w:p w:rsidR="00E3211D" w:rsidRPr="00E3211D" w:rsidP="1E88D4A9" w14:paraId="6D97CBE4" w14:textId="632DC158">
            <w:pPr>
              <w:jc w:val="center"/>
              <w:rPr>
                <w:color w:val="000000"/>
                <w:sz w:val="22"/>
                <w:szCs w:val="22"/>
              </w:rPr>
            </w:pPr>
            <w:r w:rsidRPr="1E88D4A9">
              <w:rPr>
                <w:color w:val="000000" w:themeColor="text1"/>
                <w:sz w:val="22"/>
                <w:szCs w:val="22"/>
              </w:rPr>
              <w:t>7</w:t>
            </w:r>
            <w:r w:rsidRPr="1E88D4A9" w:rsidR="12AAFEA4">
              <w:rPr>
                <w:color w:val="000000" w:themeColor="text1"/>
                <w:sz w:val="22"/>
                <w:szCs w:val="22"/>
              </w:rPr>
              <w:t>.</w:t>
            </w:r>
            <w:r w:rsidR="006635C3">
              <w:rPr>
                <w:color w:val="000000" w:themeColor="text1"/>
                <w:sz w:val="22"/>
                <w:szCs w:val="22"/>
              </w:rPr>
              <w:t>580</w:t>
            </w:r>
          </w:p>
        </w:tc>
        <w:tc>
          <w:tcPr>
            <w:tcW w:w="976" w:type="dxa"/>
            <w:tcBorders>
              <w:top w:val="nil"/>
              <w:left w:val="nil"/>
              <w:bottom w:val="single" w:sz="4" w:space="0" w:color="auto"/>
              <w:right w:val="single" w:sz="4" w:space="0" w:color="auto"/>
            </w:tcBorders>
            <w:shd w:val="clear" w:color="auto" w:fill="auto"/>
            <w:vAlign w:val="bottom"/>
            <w:hideMark/>
          </w:tcPr>
          <w:p w:rsidR="00E3211D" w:rsidRPr="00E3211D" w:rsidP="1E88D4A9" w14:paraId="7375E42F" w14:textId="52569B48">
            <w:pPr>
              <w:spacing w:line="259" w:lineRule="auto"/>
              <w:jc w:val="center"/>
              <w:rPr>
                <w:color w:val="000000" w:themeColor="text1"/>
                <w:sz w:val="22"/>
                <w:szCs w:val="22"/>
              </w:rPr>
            </w:pPr>
            <w:r>
              <w:rPr>
                <w:color w:val="000000" w:themeColor="text1"/>
                <w:sz w:val="22"/>
                <w:szCs w:val="22"/>
              </w:rPr>
              <w:t>21</w:t>
            </w:r>
          </w:p>
        </w:tc>
        <w:tc>
          <w:tcPr>
            <w:tcW w:w="2050" w:type="dxa"/>
            <w:tcBorders>
              <w:top w:val="nil"/>
              <w:left w:val="nil"/>
              <w:bottom w:val="single" w:sz="4" w:space="0" w:color="auto"/>
              <w:right w:val="single" w:sz="8" w:space="0" w:color="auto"/>
            </w:tcBorders>
            <w:shd w:val="clear" w:color="auto" w:fill="auto"/>
            <w:vAlign w:val="bottom"/>
            <w:hideMark/>
          </w:tcPr>
          <w:p w:rsidR="00E3211D" w:rsidRPr="00E3211D" w:rsidP="1E88D4A9" w14:paraId="0CBFD0BE" w14:textId="2876E8CC">
            <w:pPr>
              <w:jc w:val="center"/>
              <w:rPr>
                <w:color w:val="000000"/>
                <w:sz w:val="22"/>
                <w:szCs w:val="22"/>
              </w:rPr>
            </w:pPr>
            <w:r w:rsidRPr="1E88D4A9">
              <w:rPr>
                <w:color w:val="000000" w:themeColor="text1"/>
                <w:sz w:val="22"/>
                <w:szCs w:val="22"/>
              </w:rPr>
              <w:t xml:space="preserve"> </w:t>
            </w:r>
            <w:r w:rsidRPr="1E88D4A9">
              <w:rPr>
                <w:color w:val="000000" w:themeColor="text1"/>
                <w:sz w:val="22"/>
                <w:szCs w:val="22"/>
              </w:rPr>
              <w:t xml:space="preserve">$ </w:t>
            </w:r>
            <w:r w:rsidRPr="1E88D4A9" w:rsidR="3A7F34A8">
              <w:rPr>
                <w:color w:val="000000" w:themeColor="text1"/>
                <w:sz w:val="22"/>
                <w:szCs w:val="22"/>
              </w:rPr>
              <w:t xml:space="preserve"> </w:t>
            </w:r>
            <w:r w:rsidR="006635C3">
              <w:rPr>
                <w:color w:val="000000" w:themeColor="text1"/>
                <w:sz w:val="22"/>
                <w:szCs w:val="22"/>
              </w:rPr>
              <w:t>159</w:t>
            </w:r>
            <w:r w:rsidR="006635C3">
              <w:rPr>
                <w:color w:val="000000" w:themeColor="text1"/>
                <w:sz w:val="22"/>
                <w:szCs w:val="22"/>
              </w:rPr>
              <w:t>.18</w:t>
            </w:r>
          </w:p>
        </w:tc>
      </w:tr>
      <w:tr w14:paraId="6D984347" w14:textId="77777777" w:rsidTr="1E88D4A9">
        <w:tblPrEx>
          <w:tblW w:w="8730" w:type="dxa"/>
          <w:tblInd w:w="558" w:type="dxa"/>
          <w:tblLook w:val="04A0"/>
        </w:tblPrEx>
        <w:trPr>
          <w:trHeight w:val="289"/>
        </w:trPr>
        <w:tc>
          <w:tcPr>
            <w:tcW w:w="6680" w:type="dxa"/>
            <w:gridSpan w:val="7"/>
            <w:tcBorders>
              <w:top w:val="single" w:sz="4" w:space="0" w:color="auto"/>
              <w:left w:val="single" w:sz="8" w:space="0" w:color="auto"/>
              <w:bottom w:val="single" w:sz="4" w:space="0" w:color="auto"/>
              <w:right w:val="single" w:sz="4" w:space="0" w:color="000000" w:themeColor="text1"/>
            </w:tcBorders>
            <w:shd w:val="clear" w:color="auto" w:fill="auto"/>
            <w:vAlign w:val="bottom"/>
            <w:hideMark/>
          </w:tcPr>
          <w:p w:rsidR="00E3211D" w:rsidRPr="00E3211D" w:rsidP="1E88D4A9" w14:paraId="67F1E7B3" w14:textId="77777777">
            <w:pPr>
              <w:rPr>
                <w:color w:val="000000"/>
                <w:sz w:val="22"/>
                <w:szCs w:val="22"/>
              </w:rPr>
            </w:pPr>
            <w:r w:rsidRPr="1E88D4A9">
              <w:rPr>
                <w:color w:val="000000" w:themeColor="text1"/>
                <w:sz w:val="22"/>
                <w:szCs w:val="22"/>
              </w:rPr>
              <w:t>Overhead at 100% Salary</w:t>
            </w:r>
          </w:p>
        </w:tc>
        <w:tc>
          <w:tcPr>
            <w:tcW w:w="2050" w:type="dxa"/>
            <w:tcBorders>
              <w:top w:val="nil"/>
              <w:left w:val="nil"/>
              <w:bottom w:val="single" w:sz="4" w:space="0" w:color="auto"/>
              <w:right w:val="single" w:sz="8" w:space="0" w:color="auto"/>
            </w:tcBorders>
            <w:shd w:val="clear" w:color="auto" w:fill="auto"/>
            <w:vAlign w:val="bottom"/>
            <w:hideMark/>
          </w:tcPr>
          <w:p w:rsidR="00E3211D" w:rsidRPr="00E3211D" w:rsidP="1E88D4A9" w14:paraId="4652B28A" w14:textId="2BDDC391">
            <w:pPr>
              <w:jc w:val="center"/>
              <w:rPr>
                <w:color w:val="000000"/>
                <w:sz w:val="22"/>
                <w:szCs w:val="22"/>
              </w:rPr>
            </w:pPr>
            <w:r w:rsidRPr="1E88D4A9">
              <w:rPr>
                <w:color w:val="000000" w:themeColor="text1"/>
                <w:sz w:val="22"/>
                <w:szCs w:val="22"/>
              </w:rPr>
              <w:t xml:space="preserve"> </w:t>
            </w:r>
            <w:r w:rsidRPr="1E88D4A9">
              <w:rPr>
                <w:color w:val="000000" w:themeColor="text1"/>
                <w:sz w:val="22"/>
                <w:szCs w:val="22"/>
              </w:rPr>
              <w:t xml:space="preserve">$  </w:t>
            </w:r>
            <w:r w:rsidR="006635C3">
              <w:rPr>
                <w:color w:val="000000" w:themeColor="text1"/>
                <w:sz w:val="22"/>
                <w:szCs w:val="22"/>
              </w:rPr>
              <w:t>159</w:t>
            </w:r>
            <w:r w:rsidR="006635C3">
              <w:rPr>
                <w:color w:val="000000" w:themeColor="text1"/>
                <w:sz w:val="22"/>
                <w:szCs w:val="22"/>
              </w:rPr>
              <w:t>.18</w:t>
            </w:r>
          </w:p>
        </w:tc>
      </w:tr>
      <w:tr w14:paraId="374AFC2D" w14:textId="77777777" w:rsidTr="1E88D4A9">
        <w:tblPrEx>
          <w:tblW w:w="8730" w:type="dxa"/>
          <w:tblInd w:w="558" w:type="dxa"/>
          <w:tblLook w:val="04A0"/>
        </w:tblPrEx>
        <w:trPr>
          <w:trHeight w:val="289"/>
        </w:trPr>
        <w:tc>
          <w:tcPr>
            <w:tcW w:w="6680" w:type="dxa"/>
            <w:gridSpan w:val="7"/>
            <w:tcBorders>
              <w:top w:val="single" w:sz="4" w:space="0" w:color="auto"/>
              <w:left w:val="single" w:sz="8" w:space="0" w:color="auto"/>
              <w:bottom w:val="single" w:sz="4" w:space="0" w:color="auto"/>
              <w:right w:val="single" w:sz="4" w:space="0" w:color="000000" w:themeColor="text1"/>
            </w:tcBorders>
            <w:shd w:val="clear" w:color="auto" w:fill="auto"/>
            <w:vAlign w:val="bottom"/>
            <w:hideMark/>
          </w:tcPr>
          <w:p w:rsidR="00E3211D" w:rsidRPr="00E3211D" w:rsidP="1E88D4A9" w14:paraId="0559F142" w14:textId="77777777">
            <w:pPr>
              <w:jc w:val="center"/>
              <w:rPr>
                <w:color w:val="000000"/>
                <w:sz w:val="22"/>
                <w:szCs w:val="22"/>
              </w:rPr>
            </w:pPr>
            <w:r w:rsidRPr="1E88D4A9">
              <w:rPr>
                <w:color w:val="000000" w:themeColor="text1"/>
                <w:sz w:val="22"/>
                <w:szCs w:val="22"/>
              </w:rPr>
              <w:t> </w:t>
            </w:r>
          </w:p>
        </w:tc>
        <w:tc>
          <w:tcPr>
            <w:tcW w:w="2050" w:type="dxa"/>
            <w:tcBorders>
              <w:top w:val="nil"/>
              <w:left w:val="nil"/>
              <w:bottom w:val="single" w:sz="4" w:space="0" w:color="auto"/>
              <w:right w:val="single" w:sz="8" w:space="0" w:color="auto"/>
            </w:tcBorders>
            <w:shd w:val="clear" w:color="auto" w:fill="auto"/>
            <w:vAlign w:val="bottom"/>
            <w:hideMark/>
          </w:tcPr>
          <w:p w:rsidR="00E3211D" w:rsidRPr="00E3211D" w:rsidP="1E88D4A9" w14:paraId="66892B32" w14:textId="77777777">
            <w:pPr>
              <w:jc w:val="center"/>
              <w:rPr>
                <w:color w:val="000000"/>
                <w:sz w:val="22"/>
                <w:szCs w:val="22"/>
              </w:rPr>
            </w:pPr>
            <w:r w:rsidRPr="1E88D4A9">
              <w:rPr>
                <w:color w:val="000000" w:themeColor="text1"/>
                <w:sz w:val="22"/>
                <w:szCs w:val="22"/>
              </w:rPr>
              <w:t> </w:t>
            </w:r>
          </w:p>
        </w:tc>
      </w:tr>
      <w:tr w14:paraId="0101749D" w14:textId="77777777" w:rsidTr="1E88D4A9">
        <w:tblPrEx>
          <w:tblW w:w="8730" w:type="dxa"/>
          <w:tblInd w:w="558" w:type="dxa"/>
          <w:tblLook w:val="04A0"/>
        </w:tblPrEx>
        <w:trPr>
          <w:trHeight w:val="289"/>
        </w:trPr>
        <w:tc>
          <w:tcPr>
            <w:tcW w:w="6680" w:type="dxa"/>
            <w:gridSpan w:val="7"/>
            <w:tcBorders>
              <w:top w:val="single" w:sz="4" w:space="0" w:color="auto"/>
              <w:left w:val="single" w:sz="8" w:space="0" w:color="auto"/>
              <w:bottom w:val="single" w:sz="4" w:space="0" w:color="auto"/>
              <w:right w:val="single" w:sz="4" w:space="0" w:color="000000" w:themeColor="text1"/>
            </w:tcBorders>
            <w:shd w:val="clear" w:color="auto" w:fill="auto"/>
            <w:vAlign w:val="bottom"/>
            <w:hideMark/>
          </w:tcPr>
          <w:p w:rsidR="00E3211D" w:rsidRPr="00E3211D" w:rsidP="1E88D4A9" w14:paraId="52B90A1C" w14:textId="77777777">
            <w:pPr>
              <w:rPr>
                <w:color w:val="000000"/>
                <w:sz w:val="22"/>
                <w:szCs w:val="22"/>
              </w:rPr>
            </w:pPr>
            <w:r w:rsidRPr="1E88D4A9">
              <w:rPr>
                <w:color w:val="000000" w:themeColor="text1"/>
                <w:sz w:val="22"/>
                <w:szCs w:val="22"/>
              </w:rPr>
              <w:t>Processing / Analyzing Costs</w:t>
            </w:r>
          </w:p>
        </w:tc>
        <w:tc>
          <w:tcPr>
            <w:tcW w:w="2050" w:type="dxa"/>
            <w:tcBorders>
              <w:top w:val="nil"/>
              <w:left w:val="nil"/>
              <w:bottom w:val="single" w:sz="4" w:space="0" w:color="auto"/>
              <w:right w:val="single" w:sz="8" w:space="0" w:color="auto"/>
            </w:tcBorders>
            <w:shd w:val="clear" w:color="auto" w:fill="auto"/>
            <w:vAlign w:val="bottom"/>
            <w:hideMark/>
          </w:tcPr>
          <w:p w:rsidR="00E3211D" w:rsidRPr="00E3211D" w:rsidP="1E88D4A9" w14:paraId="1FC5C41E" w14:textId="737D8A16">
            <w:pPr>
              <w:jc w:val="center"/>
              <w:rPr>
                <w:color w:val="000000"/>
                <w:sz w:val="22"/>
                <w:szCs w:val="22"/>
              </w:rPr>
            </w:pPr>
            <w:r w:rsidRPr="1E88D4A9">
              <w:rPr>
                <w:color w:val="000000" w:themeColor="text1"/>
                <w:sz w:val="22"/>
                <w:szCs w:val="22"/>
              </w:rPr>
              <w:t xml:space="preserve"> </w:t>
            </w:r>
            <w:r w:rsidRPr="1E88D4A9" w:rsidR="4512CE5F">
              <w:rPr>
                <w:color w:val="000000" w:themeColor="text1"/>
                <w:sz w:val="22"/>
                <w:szCs w:val="22"/>
              </w:rPr>
              <w:t xml:space="preserve">  </w:t>
            </w:r>
            <w:r w:rsidRPr="1E88D4A9">
              <w:rPr>
                <w:color w:val="000000" w:themeColor="text1"/>
                <w:sz w:val="22"/>
                <w:szCs w:val="22"/>
              </w:rPr>
              <w:t xml:space="preserve">$ </w:t>
            </w:r>
            <w:r w:rsidR="006635C3">
              <w:rPr>
                <w:color w:val="000000" w:themeColor="text1"/>
                <w:sz w:val="22"/>
                <w:szCs w:val="22"/>
              </w:rPr>
              <w:t>724.92</w:t>
            </w:r>
            <w:r w:rsidRPr="1E88D4A9">
              <w:rPr>
                <w:color w:val="000000" w:themeColor="text1"/>
                <w:sz w:val="22"/>
                <w:szCs w:val="22"/>
              </w:rPr>
              <w:t xml:space="preserve"> </w:t>
            </w:r>
          </w:p>
        </w:tc>
      </w:tr>
      <w:tr w14:paraId="46F2CD81" w14:textId="77777777" w:rsidTr="1E88D4A9">
        <w:tblPrEx>
          <w:tblW w:w="8730" w:type="dxa"/>
          <w:tblInd w:w="558" w:type="dxa"/>
          <w:tblLook w:val="04A0"/>
        </w:tblPrEx>
        <w:trPr>
          <w:trHeight w:val="289"/>
        </w:trPr>
        <w:tc>
          <w:tcPr>
            <w:tcW w:w="6680" w:type="dxa"/>
            <w:gridSpan w:val="7"/>
            <w:tcBorders>
              <w:top w:val="single" w:sz="4" w:space="0" w:color="auto"/>
              <w:left w:val="single" w:sz="8" w:space="0" w:color="auto"/>
              <w:bottom w:val="single" w:sz="4" w:space="0" w:color="auto"/>
              <w:right w:val="single" w:sz="4" w:space="0" w:color="000000" w:themeColor="text1"/>
            </w:tcBorders>
            <w:shd w:val="clear" w:color="auto" w:fill="auto"/>
            <w:vAlign w:val="bottom"/>
            <w:hideMark/>
          </w:tcPr>
          <w:p w:rsidR="00E3211D" w:rsidRPr="00E3211D" w:rsidP="1E88D4A9" w14:paraId="2FE369FA" w14:textId="77777777">
            <w:pPr>
              <w:rPr>
                <w:color w:val="000000"/>
                <w:sz w:val="22"/>
                <w:szCs w:val="22"/>
              </w:rPr>
            </w:pPr>
            <w:r w:rsidRPr="1E88D4A9">
              <w:rPr>
                <w:color w:val="000000" w:themeColor="text1"/>
                <w:sz w:val="22"/>
                <w:szCs w:val="22"/>
              </w:rPr>
              <w:t>Printing and Production Cost</w:t>
            </w:r>
          </w:p>
        </w:tc>
        <w:tc>
          <w:tcPr>
            <w:tcW w:w="2050" w:type="dxa"/>
            <w:tcBorders>
              <w:top w:val="nil"/>
              <w:left w:val="nil"/>
              <w:bottom w:val="single" w:sz="4" w:space="0" w:color="auto"/>
              <w:right w:val="single" w:sz="8" w:space="0" w:color="auto"/>
            </w:tcBorders>
            <w:shd w:val="clear" w:color="auto" w:fill="auto"/>
            <w:vAlign w:val="bottom"/>
            <w:hideMark/>
          </w:tcPr>
          <w:p w:rsidR="00E3211D" w:rsidRPr="00E3211D" w:rsidP="1E88D4A9" w14:paraId="4265657A" w14:textId="37E663EE">
            <w:pPr>
              <w:jc w:val="center"/>
              <w:rPr>
                <w:color w:val="000000"/>
                <w:sz w:val="22"/>
                <w:szCs w:val="22"/>
              </w:rPr>
            </w:pPr>
            <w:r w:rsidRPr="1E88D4A9">
              <w:rPr>
                <w:color w:val="000000" w:themeColor="text1"/>
                <w:sz w:val="22"/>
                <w:szCs w:val="22"/>
              </w:rPr>
              <w:t xml:space="preserve"> $ </w:t>
            </w:r>
            <w:r w:rsidR="006635C3">
              <w:rPr>
                <w:color w:val="000000" w:themeColor="text1"/>
                <w:sz w:val="22"/>
                <w:szCs w:val="22"/>
              </w:rPr>
              <w:t>8.05</w:t>
            </w:r>
          </w:p>
        </w:tc>
      </w:tr>
      <w:tr w14:paraId="62CFF109" w14:textId="77777777" w:rsidTr="1E88D4A9">
        <w:tblPrEx>
          <w:tblW w:w="8730" w:type="dxa"/>
          <w:tblInd w:w="558" w:type="dxa"/>
          <w:tblLook w:val="04A0"/>
        </w:tblPrEx>
        <w:trPr>
          <w:trHeight w:val="300"/>
        </w:trPr>
        <w:tc>
          <w:tcPr>
            <w:tcW w:w="6680" w:type="dxa"/>
            <w:gridSpan w:val="7"/>
            <w:tcBorders>
              <w:top w:val="single" w:sz="4" w:space="0" w:color="auto"/>
              <w:left w:val="single" w:sz="8" w:space="0" w:color="auto"/>
              <w:bottom w:val="single" w:sz="8" w:space="0" w:color="auto"/>
              <w:right w:val="single" w:sz="4" w:space="0" w:color="000000" w:themeColor="text1"/>
            </w:tcBorders>
            <w:shd w:val="clear" w:color="auto" w:fill="auto"/>
            <w:vAlign w:val="bottom"/>
            <w:hideMark/>
          </w:tcPr>
          <w:p w:rsidR="00E3211D" w:rsidRPr="00E3211D" w:rsidP="1E88D4A9" w14:paraId="6BC2975E" w14:textId="77777777">
            <w:pPr>
              <w:rPr>
                <w:color w:val="000000"/>
                <w:sz w:val="22"/>
                <w:szCs w:val="22"/>
              </w:rPr>
            </w:pPr>
            <w:r w:rsidRPr="1E88D4A9">
              <w:rPr>
                <w:color w:val="000000" w:themeColor="text1"/>
                <w:sz w:val="22"/>
                <w:szCs w:val="22"/>
              </w:rPr>
              <w:t>Total Cost to Government</w:t>
            </w:r>
          </w:p>
        </w:tc>
        <w:tc>
          <w:tcPr>
            <w:tcW w:w="2050" w:type="dxa"/>
            <w:tcBorders>
              <w:top w:val="nil"/>
              <w:left w:val="nil"/>
              <w:bottom w:val="single" w:sz="8" w:space="0" w:color="auto"/>
              <w:right w:val="single" w:sz="8" w:space="0" w:color="auto"/>
            </w:tcBorders>
            <w:shd w:val="clear" w:color="auto" w:fill="auto"/>
            <w:vAlign w:val="bottom"/>
            <w:hideMark/>
          </w:tcPr>
          <w:p w:rsidR="00E3211D" w:rsidRPr="00E3211D" w:rsidP="1E88D4A9" w14:paraId="2335D242" w14:textId="2C1C056B">
            <w:pPr>
              <w:jc w:val="center"/>
              <w:rPr>
                <w:color w:val="000000"/>
                <w:sz w:val="22"/>
                <w:szCs w:val="22"/>
              </w:rPr>
            </w:pPr>
            <w:r w:rsidRPr="1E88D4A9">
              <w:rPr>
                <w:color w:val="000000" w:themeColor="text1"/>
                <w:sz w:val="22"/>
                <w:szCs w:val="22"/>
              </w:rPr>
              <w:t xml:space="preserve"> </w:t>
            </w:r>
            <w:r w:rsidRPr="1E88D4A9" w:rsidR="6F149BFB">
              <w:rPr>
                <w:color w:val="000000" w:themeColor="text1"/>
                <w:sz w:val="22"/>
                <w:szCs w:val="22"/>
              </w:rPr>
              <w:t xml:space="preserve"> </w:t>
            </w:r>
            <w:r w:rsidRPr="1E88D4A9">
              <w:rPr>
                <w:color w:val="000000" w:themeColor="text1"/>
                <w:sz w:val="22"/>
                <w:szCs w:val="22"/>
              </w:rPr>
              <w:t>$</w:t>
            </w:r>
            <w:r w:rsidRPr="1E88D4A9" w:rsidR="3289C750">
              <w:rPr>
                <w:color w:val="000000" w:themeColor="text1"/>
                <w:sz w:val="22"/>
                <w:szCs w:val="22"/>
              </w:rPr>
              <w:t xml:space="preserve"> </w:t>
            </w:r>
            <w:r w:rsidR="006635C3">
              <w:rPr>
                <w:color w:val="000000" w:themeColor="text1"/>
                <w:sz w:val="22"/>
                <w:szCs w:val="22"/>
              </w:rPr>
              <w:t>732.97</w:t>
            </w:r>
          </w:p>
        </w:tc>
      </w:tr>
    </w:tbl>
    <w:p w:rsidR="00F54C17" w:rsidP="00F54C17" w14:paraId="0DAA24D6" w14:textId="77777777">
      <w:pPr>
        <w:pStyle w:val="ListParagraph"/>
        <w:tabs>
          <w:tab w:val="right" w:pos="8370"/>
        </w:tabs>
        <w:ind w:left="360" w:right="576"/>
        <w:jc w:val="both"/>
        <w:rPr>
          <w:sz w:val="24"/>
          <w:szCs w:val="24"/>
        </w:rPr>
      </w:pPr>
      <w:r>
        <w:rPr>
          <w:sz w:val="24"/>
          <w:szCs w:val="24"/>
        </w:rPr>
        <w:tab/>
      </w:r>
    </w:p>
    <w:p w:rsidR="00541318" w:rsidP="00541318" w14:paraId="59E5A912" w14:textId="77777777">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541318" w:rsidP="00541318" w14:paraId="5A940A7A" w14:textId="77777777">
      <w:pPr>
        <w:pStyle w:val="ListParagraph"/>
        <w:tabs>
          <w:tab w:val="right" w:pos="8370"/>
        </w:tabs>
        <w:ind w:left="360" w:right="576"/>
        <w:jc w:val="both"/>
        <w:rPr>
          <w:sz w:val="24"/>
          <w:szCs w:val="24"/>
        </w:rPr>
      </w:pPr>
    </w:p>
    <w:p w:rsidR="00541318" w:rsidP="00541318" w14:paraId="7C62DC95" w14:textId="67AFF653">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$90).</w:t>
      </w:r>
    </w:p>
    <w:p w:rsidR="00541318" w:rsidRPr="0061385F" w:rsidP="00541318" w14:paraId="77B54067" w14:textId="77777777">
      <w:pPr>
        <w:pStyle w:val="ListParagraph"/>
        <w:tabs>
          <w:tab w:val="right" w:pos="8370"/>
        </w:tabs>
        <w:ind w:left="0" w:right="576"/>
        <w:jc w:val="both"/>
        <w:rPr>
          <w:sz w:val="24"/>
          <w:szCs w:val="24"/>
        </w:rPr>
      </w:pPr>
    </w:p>
    <w:p w:rsidR="00541318" w:rsidRPr="008A098F" w:rsidP="00541318" w14:paraId="7F74AE6B" w14:textId="069A555A">
      <w:pPr>
        <w:ind w:left="360"/>
      </w:pPr>
      <w:bookmarkStart w:id="3" w:name="_Hlk29579534"/>
      <w:r w:rsidRPr="0061385F">
        <w:rPr>
          <w:sz w:val="24"/>
          <w:szCs w:val="24"/>
        </w:rPr>
        <w:t>Note: The hourly wage information above is based on the hourly 20</w:t>
      </w:r>
      <w:r>
        <w:rPr>
          <w:sz w:val="24"/>
          <w:szCs w:val="24"/>
        </w:rPr>
        <w:t>2</w:t>
      </w:r>
      <w:r w:rsidR="00755889">
        <w:rPr>
          <w:sz w:val="24"/>
          <w:szCs w:val="24"/>
        </w:rPr>
        <w:t>3</w:t>
      </w:r>
      <w:r w:rsidRPr="0061385F">
        <w:rPr>
          <w:sz w:val="24"/>
          <w:szCs w:val="24"/>
        </w:rPr>
        <w:t xml:space="preserve"> General Schedule (Base) Pay (</w:t>
      </w:r>
      <w:hyperlink r:id="rId9" w:history="1">
        <w:r w:rsidRPr="00755889" w:rsidR="00755889">
          <w:rPr>
            <w:color w:val="0000FF"/>
            <w:u w:val="single"/>
          </w:rPr>
          <w:t>GS_h.pdf (opm.gov)</w:t>
        </w:r>
      </w:hyperlink>
      <w:r w:rsidRPr="0061385F">
        <w:rPr>
          <w:sz w:val="24"/>
          <w:szCs w:val="24"/>
        </w:rPr>
        <w:t>).  This rate does not include any locality adjustment as applicable.</w:t>
      </w:r>
    </w:p>
    <w:bookmarkEnd w:id="3"/>
    <w:p w:rsidR="00541318" w:rsidRPr="0061385F" w:rsidP="00541318" w14:paraId="3A543A94" w14:textId="77777777">
      <w:pPr>
        <w:ind w:left="360"/>
        <w:rPr>
          <w:sz w:val="24"/>
          <w:szCs w:val="24"/>
        </w:rPr>
      </w:pPr>
    </w:p>
    <w:p w:rsidR="00E36537" w:rsidP="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00541318" w:rsidRPr="00495C22" w:rsidP="00541318" w14:paraId="7C3F7693" w14:textId="77777777">
      <w:pPr>
        <w:tabs>
          <w:tab w:val="left" w:pos="480"/>
          <w:tab w:val="right" w:pos="8640"/>
        </w:tabs>
        <w:ind w:right="684"/>
        <w:rPr>
          <w:sz w:val="24"/>
          <w:szCs w:val="24"/>
        </w:rPr>
      </w:pPr>
    </w:p>
    <w:p w:rsidR="00495C22" w:rsidRPr="008C254F" w:rsidP="008C254F"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14:paraId="79403E0C" w14:textId="77777777">
      <w:pPr>
        <w:pStyle w:val="OmniPage9"/>
        <w:tabs>
          <w:tab w:val="clear" w:pos="100"/>
          <w:tab w:val="left" w:pos="540"/>
          <w:tab w:val="left" w:pos="1080"/>
          <w:tab w:val="clear" w:pos="9162"/>
        </w:tabs>
        <w:rPr>
          <w:rFonts w:ascii="Times New Roman" w:hAnsi="Times New Roman"/>
          <w:sz w:val="24"/>
          <w:szCs w:val="24"/>
        </w:rPr>
      </w:pPr>
    </w:p>
    <w:p w:rsidR="006635C3" w:rsidRPr="006635C3" w:rsidP="006635C3" w14:paraId="1673663C" w14:textId="30408990">
      <w:pPr>
        <w:ind w:left="360" w:right="540"/>
        <w:rPr>
          <w:sz w:val="24"/>
          <w:szCs w:val="24"/>
        </w:rPr>
      </w:pPr>
      <w:r w:rsidRPr="006635C3">
        <w:rPr>
          <w:sz w:val="24"/>
          <w:szCs w:val="24"/>
        </w:rPr>
        <w:t xml:space="preserve">The number of annual responses decreased from </w:t>
      </w:r>
      <w:r>
        <w:rPr>
          <w:sz w:val="24"/>
          <w:szCs w:val="24"/>
        </w:rPr>
        <w:t>400</w:t>
      </w:r>
      <w:r w:rsidRPr="006635C3">
        <w:rPr>
          <w:sz w:val="24"/>
          <w:szCs w:val="24"/>
        </w:rPr>
        <w:t xml:space="preserve"> to </w:t>
      </w:r>
      <w:r>
        <w:rPr>
          <w:sz w:val="24"/>
          <w:szCs w:val="24"/>
        </w:rPr>
        <w:t>21</w:t>
      </w:r>
      <w:r w:rsidRPr="006635C3">
        <w:rPr>
          <w:sz w:val="24"/>
          <w:szCs w:val="24"/>
        </w:rPr>
        <w:t xml:space="preserve"> which has decreased the burden hours from </w:t>
      </w:r>
      <w:r>
        <w:rPr>
          <w:sz w:val="24"/>
          <w:szCs w:val="24"/>
        </w:rPr>
        <w:t>800</w:t>
      </w:r>
      <w:r w:rsidRPr="006635C3">
        <w:rPr>
          <w:sz w:val="24"/>
          <w:szCs w:val="24"/>
        </w:rPr>
        <w:t xml:space="preserve"> to </w:t>
      </w:r>
      <w:r>
        <w:rPr>
          <w:sz w:val="24"/>
          <w:szCs w:val="24"/>
        </w:rPr>
        <w:t>42</w:t>
      </w:r>
      <w:r w:rsidRPr="006635C3">
        <w:rPr>
          <w:sz w:val="24"/>
          <w:szCs w:val="24"/>
        </w:rPr>
        <w:t xml:space="preserve">. </w:t>
      </w:r>
    </w:p>
    <w:p w:rsidR="006635C3" w:rsidRPr="006635C3" w:rsidP="006635C3" w14:paraId="6425BD2C" w14:textId="77777777">
      <w:pPr>
        <w:ind w:left="360" w:right="540"/>
        <w:rPr>
          <w:sz w:val="24"/>
          <w:szCs w:val="24"/>
        </w:rPr>
      </w:pPr>
    </w:p>
    <w:p w:rsidR="004F1FFB" w:rsidP="006635C3" w14:paraId="626C5AFD" w14:textId="36EA1661">
      <w:pPr>
        <w:ind w:left="360" w:right="540"/>
        <w:rPr>
          <w:sz w:val="24"/>
          <w:szCs w:val="24"/>
        </w:rPr>
      </w:pPr>
      <w:r w:rsidRPr="006635C3">
        <w:rPr>
          <w:sz w:val="24"/>
          <w:szCs w:val="24"/>
        </w:rPr>
        <w:t>The number of responses has been estimated based on the receivables received in the past year.</w:t>
      </w:r>
    </w:p>
    <w:p w:rsidR="004F1FFB" w:rsidRPr="003B797D" w:rsidP="000B53F2" w14:paraId="7289A77A" w14:textId="77777777">
      <w:pPr>
        <w:ind w:left="360" w:right="540"/>
        <w:rPr>
          <w:sz w:val="24"/>
          <w:szCs w:val="24"/>
        </w:rPr>
      </w:pPr>
    </w:p>
    <w:p w:rsidR="00171C87" w:rsidRPr="008C254F" w:rsidP="00F54C17" w14:paraId="21D065B5" w14:textId="77777777">
      <w:pPr>
        <w:pStyle w:val="OmniPage9"/>
        <w:tabs>
          <w:tab w:val="clear" w:pos="100"/>
          <w:tab w:val="left" w:pos="540"/>
          <w:tab w:val="left" w:pos="1080"/>
          <w:tab w:val="clear" w:pos="9162"/>
        </w:tabs>
        <w:ind w:left="360"/>
        <w:rPr>
          <w:b/>
          <w:sz w:val="24"/>
          <w:szCs w:val="24"/>
        </w:rPr>
      </w:pPr>
    </w:p>
    <w:p w:rsidR="008C254F" w:rsidP="008C254F"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8C254F" w:rsidP="008C254F"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00E36537" w:rsidRPr="00495C22" w14:paraId="3249E2C4" w14:textId="77777777">
      <w:pPr>
        <w:tabs>
          <w:tab w:val="left" w:pos="480"/>
          <w:tab w:val="right" w:pos="8640"/>
        </w:tabs>
        <w:ind w:right="684"/>
        <w:rPr>
          <w:sz w:val="24"/>
          <w:szCs w:val="24"/>
        </w:rPr>
      </w:pPr>
    </w:p>
    <w:p w:rsidR="008C254F" w:rsidP="008C254F"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00E36537" w:rsidRPr="008C254F" w:rsidP="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008C254F" w:rsidRPr="008C254F" w14:paraId="4DBFDD39" w14:textId="77777777">
      <w:pPr>
        <w:tabs>
          <w:tab w:val="left" w:pos="480"/>
          <w:tab w:val="right" w:pos="8640"/>
        </w:tabs>
        <w:ind w:right="684"/>
        <w:rPr>
          <w:b/>
          <w:sz w:val="24"/>
          <w:szCs w:val="24"/>
        </w:rPr>
      </w:pPr>
    </w:p>
    <w:p w:rsidR="008C254F" w:rsidP="008C254F"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00E36537" w:rsidRPr="008C254F" w:rsidP="00F54C17" w14:paraId="34363DE7" w14:textId="4C58A8E9">
      <w:pPr>
        <w:pStyle w:val="BodyText3"/>
        <w:rPr>
          <w:b/>
          <w:sz w:val="24"/>
          <w:szCs w:val="24"/>
        </w:rPr>
      </w:pPr>
      <w:r>
        <w:rPr>
          <w:sz w:val="24"/>
          <w:szCs w:val="24"/>
        </w:rPr>
        <w:t xml:space="preserve">      </w:t>
      </w:r>
      <w:r w:rsidRPr="008C254F">
        <w:rPr>
          <w:sz w:val="24"/>
          <w:szCs w:val="24"/>
        </w:rPr>
        <w:t>This submission does not contain any exceptions to the certification statement.</w:t>
      </w:r>
    </w:p>
    <w:p w:rsidR="008C254F" w:rsidRPr="008C254F" w:rsidP="008C254F" w14:paraId="1FF19359" w14:textId="77777777">
      <w:pPr>
        <w:rPr>
          <w:b/>
          <w:sz w:val="24"/>
          <w:szCs w:val="24"/>
        </w:rPr>
      </w:pPr>
      <w:r w:rsidRPr="008C254F">
        <w:rPr>
          <w:b/>
          <w:sz w:val="24"/>
          <w:szCs w:val="24"/>
        </w:rPr>
        <w:t xml:space="preserve">B.  </w:t>
      </w:r>
      <w:r w:rsidRPr="008C254F">
        <w:rPr>
          <w:b/>
          <w:sz w:val="24"/>
          <w:szCs w:val="24"/>
          <w:u w:val="single"/>
        </w:rPr>
        <w:t xml:space="preserve">Collection of Information </w:t>
      </w:r>
      <w:r w:rsidRPr="008C254F">
        <w:rPr>
          <w:b/>
          <w:sz w:val="24"/>
          <w:szCs w:val="24"/>
          <w:u w:val="single"/>
        </w:rPr>
        <w:t>Employing  Statistical</w:t>
      </w:r>
      <w:r w:rsidRPr="008C254F">
        <w:rPr>
          <w:b/>
          <w:sz w:val="24"/>
          <w:szCs w:val="24"/>
          <w:u w:val="single"/>
        </w:rPr>
        <w:t xml:space="preserve"> Methods</w:t>
      </w:r>
    </w:p>
    <w:p w:rsidR="008C254F" w:rsidRPr="008C254F" w:rsidP="008C254F" w14:paraId="11AE7B4D" w14:textId="77777777">
      <w:pPr>
        <w:rPr>
          <w:sz w:val="24"/>
          <w:szCs w:val="24"/>
        </w:rPr>
      </w:pPr>
    </w:p>
    <w:p w:rsidR="00E36537" w:rsidRPr="00495C22" w:rsidP="00495C22"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B22" w:rsidP="00F81B22" w14:paraId="0D655E30" w14:textId="64BA9423">
    <w:pPr>
      <w:jc w:val="center"/>
      <w:rPr>
        <w:sz w:val="24"/>
        <w:szCs w:val="24"/>
      </w:rPr>
    </w:pPr>
    <w:r w:rsidRPr="00F81B22">
      <w:rPr>
        <w:sz w:val="24"/>
        <w:szCs w:val="24"/>
      </w:rPr>
      <w:t xml:space="preserve">Supporting Statement for </w:t>
    </w:r>
    <w:r w:rsidR="00A56D41">
      <w:rPr>
        <w:sz w:val="24"/>
        <w:szCs w:val="24"/>
      </w:rPr>
      <w:t>VA Form 21P-524</w:t>
    </w:r>
  </w:p>
  <w:p w:rsidR="00A56D41" w:rsidRPr="00A56D41" w:rsidP="00A56D41" w14:paraId="64D1DF06" w14:textId="253039F2">
    <w:pPr>
      <w:jc w:val="center"/>
      <w:rPr>
        <w:bCs/>
        <w:sz w:val="24"/>
        <w:szCs w:val="24"/>
      </w:rPr>
    </w:pPr>
    <w:r w:rsidRPr="00A56D41">
      <w:rPr>
        <w:bCs/>
        <w:sz w:val="24"/>
        <w:szCs w:val="24"/>
      </w:rPr>
      <w:t>Statement of Person Claiming to Have Stood in Relation of Parent</w:t>
    </w:r>
  </w:p>
  <w:p w:rsidR="00726753" w:rsidRPr="00F81B22" w:rsidP="00F81B22" w14:paraId="75B0C283" w14:textId="1286D3F5">
    <w:pPr>
      <w:jc w:val="center"/>
      <w:rPr>
        <w:sz w:val="24"/>
        <w:szCs w:val="24"/>
      </w:rPr>
    </w:pPr>
    <w:r>
      <w:rPr>
        <w:sz w:val="24"/>
        <w:szCs w:val="24"/>
      </w:rPr>
      <w:t>OMB #</w:t>
    </w:r>
    <w:r w:rsidRPr="00F81B22">
      <w:rPr>
        <w:sz w:val="24"/>
        <w:szCs w:val="24"/>
      </w:rPr>
      <w:t>2900-</w:t>
    </w:r>
    <w:r w:rsidR="009F4403">
      <w:rPr>
        <w:sz w:val="24"/>
        <w:szCs w:val="24"/>
      </w:rPr>
      <w:t>00</w:t>
    </w:r>
    <w:r w:rsidR="00834D2A">
      <w:rPr>
        <w:sz w:val="24"/>
        <w:szCs w:val="24"/>
      </w:rPr>
      <w:t>59</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1B3FF4"/>
    <w:multiLevelType w:val="hybridMultilevel"/>
    <w:tmpl w:val="DF60DFE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C412E52"/>
    <w:multiLevelType w:val="hybridMultilevel"/>
    <w:tmpl w:val="352AFA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548F4B7C"/>
    <w:multiLevelType w:val="hybridMultilevel"/>
    <w:tmpl w:val="1A1879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40041699">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966502088">
    <w:abstractNumId w:val="10"/>
  </w:num>
  <w:num w:numId="3" w16cid:durableId="1239048592">
    <w:abstractNumId w:val="3"/>
  </w:num>
  <w:num w:numId="4" w16cid:durableId="296910699">
    <w:abstractNumId w:val="5"/>
  </w:num>
  <w:num w:numId="5" w16cid:durableId="1033382513">
    <w:abstractNumId w:val="12"/>
  </w:num>
  <w:num w:numId="6" w16cid:durableId="1166441362">
    <w:abstractNumId w:val="7"/>
  </w:num>
  <w:num w:numId="7" w16cid:durableId="61342008">
    <w:abstractNumId w:val="13"/>
  </w:num>
  <w:num w:numId="8" w16cid:durableId="458189696">
    <w:abstractNumId w:val="9"/>
  </w:num>
  <w:num w:numId="9" w16cid:durableId="1079641646">
    <w:abstractNumId w:val="4"/>
  </w:num>
  <w:num w:numId="10" w16cid:durableId="1763453909">
    <w:abstractNumId w:val="1"/>
  </w:num>
  <w:num w:numId="11" w16cid:durableId="948051402">
    <w:abstractNumId w:val="14"/>
  </w:num>
  <w:num w:numId="12" w16cid:durableId="322859257">
    <w:abstractNumId w:val="6"/>
  </w:num>
  <w:num w:numId="13" w16cid:durableId="1687824778">
    <w:abstractNumId w:val="11"/>
  </w:num>
  <w:num w:numId="14" w16cid:durableId="1737630285">
    <w:abstractNumId w:val="8"/>
  </w:num>
  <w:num w:numId="15" w16cid:durableId="670332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08B3"/>
    <w:rsid w:val="00034BE2"/>
    <w:rsid w:val="00072B8C"/>
    <w:rsid w:val="000A3F32"/>
    <w:rsid w:val="000B53F2"/>
    <w:rsid w:val="000F39DF"/>
    <w:rsid w:val="00142589"/>
    <w:rsid w:val="00143AA5"/>
    <w:rsid w:val="001542D0"/>
    <w:rsid w:val="001543D0"/>
    <w:rsid w:val="0016376A"/>
    <w:rsid w:val="00171C87"/>
    <w:rsid w:val="00174B1F"/>
    <w:rsid w:val="001968BC"/>
    <w:rsid w:val="001D6D11"/>
    <w:rsid w:val="001E2E15"/>
    <w:rsid w:val="0023042B"/>
    <w:rsid w:val="002648D3"/>
    <w:rsid w:val="00264B39"/>
    <w:rsid w:val="00272B57"/>
    <w:rsid w:val="00295605"/>
    <w:rsid w:val="002E56ED"/>
    <w:rsid w:val="00303259"/>
    <w:rsid w:val="00310573"/>
    <w:rsid w:val="00312610"/>
    <w:rsid w:val="003210D0"/>
    <w:rsid w:val="00334E84"/>
    <w:rsid w:val="00347A7B"/>
    <w:rsid w:val="00356CB4"/>
    <w:rsid w:val="00384E41"/>
    <w:rsid w:val="003A209D"/>
    <w:rsid w:val="003B6D49"/>
    <w:rsid w:val="003B797D"/>
    <w:rsid w:val="003F663E"/>
    <w:rsid w:val="0043068B"/>
    <w:rsid w:val="00430D02"/>
    <w:rsid w:val="00447F72"/>
    <w:rsid w:val="00486812"/>
    <w:rsid w:val="00495C22"/>
    <w:rsid w:val="004A6436"/>
    <w:rsid w:val="004D09F8"/>
    <w:rsid w:val="004D3BF6"/>
    <w:rsid w:val="004E0438"/>
    <w:rsid w:val="004F1FFB"/>
    <w:rsid w:val="0051524F"/>
    <w:rsid w:val="00517283"/>
    <w:rsid w:val="0053151A"/>
    <w:rsid w:val="0053466D"/>
    <w:rsid w:val="00541318"/>
    <w:rsid w:val="00547E0C"/>
    <w:rsid w:val="00553881"/>
    <w:rsid w:val="00563695"/>
    <w:rsid w:val="00581C1C"/>
    <w:rsid w:val="005B6BC1"/>
    <w:rsid w:val="005E4CE3"/>
    <w:rsid w:val="005E651E"/>
    <w:rsid w:val="00606AD2"/>
    <w:rsid w:val="00610F66"/>
    <w:rsid w:val="0061385F"/>
    <w:rsid w:val="00617D2B"/>
    <w:rsid w:val="00651FB2"/>
    <w:rsid w:val="006635C3"/>
    <w:rsid w:val="0066426E"/>
    <w:rsid w:val="006676D5"/>
    <w:rsid w:val="00670422"/>
    <w:rsid w:val="006729B9"/>
    <w:rsid w:val="00672B33"/>
    <w:rsid w:val="006A4E5C"/>
    <w:rsid w:val="006A4F03"/>
    <w:rsid w:val="006C4C6F"/>
    <w:rsid w:val="006F780D"/>
    <w:rsid w:val="0070405B"/>
    <w:rsid w:val="00710DDD"/>
    <w:rsid w:val="0071473F"/>
    <w:rsid w:val="007201B3"/>
    <w:rsid w:val="00723416"/>
    <w:rsid w:val="00726753"/>
    <w:rsid w:val="00747FF1"/>
    <w:rsid w:val="00755889"/>
    <w:rsid w:val="00763A4D"/>
    <w:rsid w:val="00772F07"/>
    <w:rsid w:val="00773666"/>
    <w:rsid w:val="00780494"/>
    <w:rsid w:val="00782C13"/>
    <w:rsid w:val="007C551F"/>
    <w:rsid w:val="007D0781"/>
    <w:rsid w:val="007D14AB"/>
    <w:rsid w:val="007D2741"/>
    <w:rsid w:val="007E5F6E"/>
    <w:rsid w:val="007F3759"/>
    <w:rsid w:val="007F4953"/>
    <w:rsid w:val="00811C29"/>
    <w:rsid w:val="00823C3C"/>
    <w:rsid w:val="00834D2A"/>
    <w:rsid w:val="00836A0D"/>
    <w:rsid w:val="0084157F"/>
    <w:rsid w:val="008553BC"/>
    <w:rsid w:val="0089361A"/>
    <w:rsid w:val="008A098F"/>
    <w:rsid w:val="008A68B3"/>
    <w:rsid w:val="008B7D05"/>
    <w:rsid w:val="008C254F"/>
    <w:rsid w:val="008E3366"/>
    <w:rsid w:val="009135FA"/>
    <w:rsid w:val="0094184C"/>
    <w:rsid w:val="0094691E"/>
    <w:rsid w:val="0095533E"/>
    <w:rsid w:val="00982637"/>
    <w:rsid w:val="00993FA5"/>
    <w:rsid w:val="009A5278"/>
    <w:rsid w:val="009B5624"/>
    <w:rsid w:val="009D1D80"/>
    <w:rsid w:val="009E3506"/>
    <w:rsid w:val="009F4403"/>
    <w:rsid w:val="00A073C3"/>
    <w:rsid w:val="00A21543"/>
    <w:rsid w:val="00A22565"/>
    <w:rsid w:val="00A411DD"/>
    <w:rsid w:val="00A56D41"/>
    <w:rsid w:val="00A820A0"/>
    <w:rsid w:val="00B03501"/>
    <w:rsid w:val="00B07C01"/>
    <w:rsid w:val="00B1664C"/>
    <w:rsid w:val="00B32D2A"/>
    <w:rsid w:val="00B33A3E"/>
    <w:rsid w:val="00B37719"/>
    <w:rsid w:val="00B40113"/>
    <w:rsid w:val="00B449BB"/>
    <w:rsid w:val="00B54213"/>
    <w:rsid w:val="00B6571C"/>
    <w:rsid w:val="00B6651E"/>
    <w:rsid w:val="00B713C7"/>
    <w:rsid w:val="00B82974"/>
    <w:rsid w:val="00BA0556"/>
    <w:rsid w:val="00BD7201"/>
    <w:rsid w:val="00C17C77"/>
    <w:rsid w:val="00C4437D"/>
    <w:rsid w:val="00C47978"/>
    <w:rsid w:val="00C75126"/>
    <w:rsid w:val="00CA418A"/>
    <w:rsid w:val="00CA7E43"/>
    <w:rsid w:val="00CD5F99"/>
    <w:rsid w:val="00D20A37"/>
    <w:rsid w:val="00D656BB"/>
    <w:rsid w:val="00D70E31"/>
    <w:rsid w:val="00D7449F"/>
    <w:rsid w:val="00D94A38"/>
    <w:rsid w:val="00D96510"/>
    <w:rsid w:val="00D975C9"/>
    <w:rsid w:val="00DA19FF"/>
    <w:rsid w:val="00DA33C9"/>
    <w:rsid w:val="00DD0140"/>
    <w:rsid w:val="00DD5D06"/>
    <w:rsid w:val="00E076C5"/>
    <w:rsid w:val="00E3211D"/>
    <w:rsid w:val="00E36537"/>
    <w:rsid w:val="00E915F3"/>
    <w:rsid w:val="00E948A8"/>
    <w:rsid w:val="00EC2E2D"/>
    <w:rsid w:val="00F01D5F"/>
    <w:rsid w:val="00F458E2"/>
    <w:rsid w:val="00F47131"/>
    <w:rsid w:val="00F5181C"/>
    <w:rsid w:val="00F531B6"/>
    <w:rsid w:val="00F54C17"/>
    <w:rsid w:val="00F6293D"/>
    <w:rsid w:val="00F81B22"/>
    <w:rsid w:val="00F9546D"/>
    <w:rsid w:val="00FB23B0"/>
    <w:rsid w:val="00FB5C85"/>
    <w:rsid w:val="00FD4DFF"/>
    <w:rsid w:val="00FD7F94"/>
    <w:rsid w:val="00FE3B25"/>
    <w:rsid w:val="00FE73BA"/>
    <w:rsid w:val="00FF0E78"/>
    <w:rsid w:val="04B5AA69"/>
    <w:rsid w:val="086A2FE0"/>
    <w:rsid w:val="0B985CBC"/>
    <w:rsid w:val="0BBA05FD"/>
    <w:rsid w:val="0BFE8852"/>
    <w:rsid w:val="0F857634"/>
    <w:rsid w:val="0FE8D84B"/>
    <w:rsid w:val="12AAFEA4"/>
    <w:rsid w:val="13B92E6F"/>
    <w:rsid w:val="14DFD1C2"/>
    <w:rsid w:val="1580E58F"/>
    <w:rsid w:val="15CA1044"/>
    <w:rsid w:val="16315571"/>
    <w:rsid w:val="197FFCB8"/>
    <w:rsid w:val="19933C45"/>
    <w:rsid w:val="19A433E6"/>
    <w:rsid w:val="19B20BBB"/>
    <w:rsid w:val="19FE3FD3"/>
    <w:rsid w:val="1E3E4EB3"/>
    <w:rsid w:val="1E855231"/>
    <w:rsid w:val="1E88D4A9"/>
    <w:rsid w:val="2086CB97"/>
    <w:rsid w:val="246E5A3E"/>
    <w:rsid w:val="255AE223"/>
    <w:rsid w:val="26EC5515"/>
    <w:rsid w:val="27DB6499"/>
    <w:rsid w:val="27F30412"/>
    <w:rsid w:val="28E14059"/>
    <w:rsid w:val="2B543AAE"/>
    <w:rsid w:val="2E3A74B9"/>
    <w:rsid w:val="2F689AC7"/>
    <w:rsid w:val="2FEF2A9F"/>
    <w:rsid w:val="314B52ED"/>
    <w:rsid w:val="31B06100"/>
    <w:rsid w:val="322C107B"/>
    <w:rsid w:val="326D37E4"/>
    <w:rsid w:val="3289C750"/>
    <w:rsid w:val="382CCCA4"/>
    <w:rsid w:val="38609FFE"/>
    <w:rsid w:val="3A7F34A8"/>
    <w:rsid w:val="3CBD56EA"/>
    <w:rsid w:val="3CD6B8EC"/>
    <w:rsid w:val="3EDCD618"/>
    <w:rsid w:val="3F2726D1"/>
    <w:rsid w:val="3FB05AFB"/>
    <w:rsid w:val="3FD0BBC0"/>
    <w:rsid w:val="4073E438"/>
    <w:rsid w:val="43392BE2"/>
    <w:rsid w:val="4512CE5F"/>
    <w:rsid w:val="451C34E5"/>
    <w:rsid w:val="4EB35C82"/>
    <w:rsid w:val="50A449EB"/>
    <w:rsid w:val="535BD583"/>
    <w:rsid w:val="53D74523"/>
    <w:rsid w:val="5519D903"/>
    <w:rsid w:val="5553F630"/>
    <w:rsid w:val="56C94FEE"/>
    <w:rsid w:val="591A7993"/>
    <w:rsid w:val="592C41A7"/>
    <w:rsid w:val="594FAD75"/>
    <w:rsid w:val="5A33725E"/>
    <w:rsid w:val="5AE09713"/>
    <w:rsid w:val="5BE98841"/>
    <w:rsid w:val="5CDDA832"/>
    <w:rsid w:val="5F9CF506"/>
    <w:rsid w:val="6205165F"/>
    <w:rsid w:val="632CE66E"/>
    <w:rsid w:val="654C4B78"/>
    <w:rsid w:val="6580B853"/>
    <w:rsid w:val="65CC02A8"/>
    <w:rsid w:val="65D34591"/>
    <w:rsid w:val="690EC80B"/>
    <w:rsid w:val="69122E9A"/>
    <w:rsid w:val="699E981C"/>
    <w:rsid w:val="69AB6E22"/>
    <w:rsid w:val="6A9F7473"/>
    <w:rsid w:val="6C012B4F"/>
    <w:rsid w:val="6D30CDFD"/>
    <w:rsid w:val="6D434017"/>
    <w:rsid w:val="6F149BFB"/>
    <w:rsid w:val="7003D876"/>
    <w:rsid w:val="70DB80CA"/>
    <w:rsid w:val="70DE6CAA"/>
    <w:rsid w:val="7227BA7E"/>
    <w:rsid w:val="736487C5"/>
    <w:rsid w:val="73EB545F"/>
    <w:rsid w:val="750495F3"/>
    <w:rsid w:val="783A2E1A"/>
    <w:rsid w:val="7A066EEF"/>
    <w:rsid w:val="7B0A9E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3/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1ACCF3CAEC2D4D9EE48B4BA75D341D" ma:contentTypeVersion="4" ma:contentTypeDescription="Create a new document." ma:contentTypeScope="" ma:versionID="bce01bf73edfdb84e64eae500b5e4ce1">
  <xsd:schema xmlns:xsd="http://www.w3.org/2001/XMLSchema" xmlns:xs="http://www.w3.org/2001/XMLSchema" xmlns:p="http://schemas.microsoft.com/office/2006/metadata/properties" xmlns:ns2="aeedd218-e018-4f53-a98d-bdca7e261425" xmlns:ns3="11b3c2f2-df26-4ed9-87f6-eb68c2a0fe25" targetNamespace="http://schemas.microsoft.com/office/2006/metadata/properties" ma:root="true" ma:fieldsID="a73ce1fc8b19ded37590ce849a0f8684" ns2:_="" ns3:_="">
    <xsd:import namespace="aeedd218-e018-4f53-a98d-bdca7e261425"/>
    <xsd:import namespace="11b3c2f2-df26-4ed9-87f6-eb68c2a0fe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dd218-e018-4f53-a98d-bdca7e261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c2f2-df26-4ed9-87f6-eb68c2a0fe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98E15AA4-5617-49EB-B0CD-9BCD924FACE6}">
  <ds:schemaRefs>
    <ds:schemaRef ds:uri="http://schemas.openxmlformats.org/officeDocument/2006/bibliography"/>
  </ds:schemaRefs>
</ds:datastoreItem>
</file>

<file path=customXml/itemProps4.xml><?xml version="1.0" encoding="utf-8"?>
<ds:datastoreItem xmlns:ds="http://schemas.openxmlformats.org/officeDocument/2006/customXml" ds:itemID="{FCC78D6D-F040-4D9D-B20C-26F20874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dd218-e018-4f53-a98d-bdca7e261425"/>
    <ds:schemaRef ds:uri="11b3c2f2-df26-4ed9-87f6-eb68c2a0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1853</Words>
  <Characters>10212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2023-09-29T11:43:00Z</dcterms:created>
  <dcterms:modified xsi:type="dcterms:W3CDTF">2023-09-29T11:43:00Z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0x010100941ACCF3CAEC2D4D9EE48B4BA75D341D</vt:lpwstr>
  </property>
</Properties>
</file>