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166F" w:rsidRPr="00F94870" w:rsidP="00A6166F" w14:paraId="455A09FE" w14:textId="77777777">
      <w:pPr>
        <w:suppressAutoHyphens/>
        <w:jc w:val="center"/>
        <w:rPr>
          <w:rFonts w:ascii="Times New Roman" w:hAnsi="Times New Roman"/>
          <w:b/>
          <w:spacing w:val="-3"/>
          <w:sz w:val="22"/>
        </w:rPr>
      </w:pPr>
      <w:r w:rsidRPr="00F94870">
        <w:rPr>
          <w:rFonts w:ascii="Times New Roman" w:hAnsi="Times New Roman"/>
          <w:b/>
          <w:spacing w:val="-3"/>
          <w:sz w:val="22"/>
        </w:rPr>
        <w:t>SUPPORTING STATEMENT</w:t>
      </w:r>
    </w:p>
    <w:p w:rsidR="00A6166F" w:rsidRPr="00F94870" w:rsidP="00A6166F" w14:paraId="2A3E261F" w14:textId="77777777">
      <w:pPr>
        <w:suppressAutoHyphens/>
        <w:jc w:val="both"/>
        <w:rPr>
          <w:rFonts w:ascii="Times New Roman" w:hAnsi="Times New Roman"/>
          <w:b/>
          <w:spacing w:val="-3"/>
          <w:sz w:val="22"/>
          <w:szCs w:val="22"/>
        </w:rPr>
      </w:pPr>
    </w:p>
    <w:p w:rsidR="00A6166F" w:rsidRPr="00F94870" w:rsidP="00A6166F" w14:paraId="2D494CBA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  <w:r w:rsidRPr="00F94870">
        <w:rPr>
          <w:rFonts w:ascii="Times New Roman" w:hAnsi="Times New Roman"/>
          <w:b/>
          <w:spacing w:val="-3"/>
          <w:sz w:val="22"/>
          <w:szCs w:val="22"/>
        </w:rPr>
        <w:t>A.  Justification:</w:t>
      </w:r>
    </w:p>
    <w:p w:rsidR="00A6166F" w:rsidRPr="00F94870" w:rsidP="00A6166F" w14:paraId="701150C3" w14:textId="77777777">
      <w:pPr>
        <w:suppressAutoHyphens/>
        <w:rPr>
          <w:rFonts w:ascii="Times New Roman" w:hAnsi="Times New Roman"/>
          <w:b/>
          <w:spacing w:val="-3"/>
          <w:sz w:val="22"/>
          <w:szCs w:val="22"/>
        </w:rPr>
      </w:pPr>
    </w:p>
    <w:p w:rsidR="00A6166F" w:rsidRPr="00F94870" w:rsidP="00A6166F" w14:paraId="635436D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1.  When it is not possible to use the direct method of power determination due to technical reasons, the indirect method of determining antenna input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power may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be used on a temporary basis.  47 CFR Section 73.51(d) requires that a notation be made in the station log indicating the dates of commencement and termination of measurement using the indirect method of power determination.</w:t>
      </w:r>
    </w:p>
    <w:p w:rsidR="00A6166F" w:rsidRPr="00F94870" w:rsidP="00A6166F" w14:paraId="30C87C1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64D82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47 CFR Section 73.51(e) requires that AM stations determining the antenna input power by the indirect method must determine the value F (efficiency factor) applicable to each mode of operation and must maintain a record thereof with a notation of its derivation.</w:t>
      </w:r>
    </w:p>
    <w:p w:rsidR="00A6166F" w:rsidRPr="00F94870" w:rsidP="00A6166F" w14:paraId="36841F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5BAEF0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The Commission is requesting an extension of this information collection in order to receive the full three year OMB approval/clearance.</w:t>
      </w:r>
    </w:p>
    <w:p w:rsidR="00A6166F" w:rsidRPr="00F94870" w:rsidP="00A6166F" w14:paraId="6F7025E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C6BB4C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This information collection does not affect individuals or households; thus, there are no impacts under the Privacy Act.</w:t>
      </w:r>
    </w:p>
    <w:p w:rsidR="00A6166F" w:rsidRPr="00F94870" w:rsidP="00A6166F" w14:paraId="0B036C26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D589B3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Statutory authority for this collection of information is contained in Section 154(i) of the Communications Act of 1934, as amended.</w:t>
      </w:r>
    </w:p>
    <w:p w:rsidR="00A6166F" w:rsidRPr="00F94870" w:rsidP="00A6166F" w14:paraId="6B47434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27EDD54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2.  This information is used in field investigations to monitor licensees' compliance with the FCC's technical rules. This ensures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 xml:space="preserve"> </w:t>
      </w:r>
      <w:r w:rsidRPr="00F94870">
        <w:rPr>
          <w:rFonts w:ascii="Times New Roman" w:hAnsi="Times New Roman"/>
          <w:spacing w:val="-3"/>
          <w:sz w:val="22"/>
          <w:szCs w:val="24"/>
        </w:rPr>
        <w:t>licensees operate according to its station authorization.  Station personnel use the value F (efficiency factor) for measuring the indirect method of power.</w:t>
      </w:r>
    </w:p>
    <w:p w:rsidR="00A6166F" w:rsidRPr="00F94870" w:rsidP="00A6166F" w14:paraId="6A1B419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2AFCD9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3.  These are recordkeeping requirements and the required records are maintained in the station’s public files/logs – this may include electronic records/files.</w:t>
      </w:r>
    </w:p>
    <w:p w:rsidR="00A6166F" w:rsidRPr="00F94870" w:rsidP="00A6166F" w14:paraId="1D6EF93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55C7BC4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4.  The FCC does not impose a similar information collection on the respondents and n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o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similar data is available.</w:t>
      </w:r>
    </w:p>
    <w:p w:rsidR="00A6166F" w:rsidRPr="00F94870" w:rsidP="00A6166F" w14:paraId="0804E98B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F803D1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5.  In conformance with the Paperwork Reduction Act of 1995, the Commission makes an effort to minimize the burden on all respondents.  Therefore, this information collection will not have a significant economic impact on a substantial number of small entities/businesses.</w:t>
      </w:r>
    </w:p>
    <w:p w:rsidR="00A6166F" w:rsidRPr="00F94870" w:rsidP="00A6166F" w14:paraId="35B42253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5A959F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6.  The frequency </w:t>
      </w:r>
      <w:r>
        <w:rPr>
          <w:rFonts w:ascii="Times New Roman" w:hAnsi="Times New Roman"/>
          <w:spacing w:val="-3"/>
          <w:sz w:val="22"/>
          <w:szCs w:val="24"/>
        </w:rPr>
        <w:t>of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this recordkeeping requirement is determined by respondents, as necessary.</w:t>
      </w:r>
    </w:p>
    <w:p w:rsidR="00A6166F" w:rsidRPr="00F94870" w:rsidP="00A6166F" w14:paraId="3923000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EC61552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7.  This collection of information is consistent with the guidelines in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5 CFR Section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1320.5(d)(2).</w:t>
      </w:r>
    </w:p>
    <w:p w:rsidR="00A6166F" w:rsidRPr="00F94870" w:rsidP="00A6166F" w14:paraId="602CA46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2BAC1DC6" w14:textId="720A6660">
      <w:pPr>
        <w:tabs>
          <w:tab w:val="left" w:pos="-1440"/>
          <w:tab w:val="left" w:pos="-720"/>
          <w:tab w:val="left" w:pos="0"/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8.  The Commission published a Notice (</w:t>
      </w:r>
      <w:r w:rsidR="00C022A7">
        <w:rPr>
          <w:rFonts w:ascii="Times New Roman" w:hAnsi="Times New Roman"/>
          <w:spacing w:val="-3"/>
          <w:sz w:val="22"/>
          <w:szCs w:val="24"/>
        </w:rPr>
        <w:t>8</w:t>
      </w:r>
      <w:r w:rsidR="00471F03">
        <w:rPr>
          <w:rFonts w:ascii="Times New Roman" w:hAnsi="Times New Roman"/>
          <w:spacing w:val="-3"/>
          <w:sz w:val="22"/>
          <w:szCs w:val="24"/>
        </w:rPr>
        <w:t xml:space="preserve">8 </w:t>
      </w:r>
      <w:r w:rsidRPr="00F94870">
        <w:rPr>
          <w:rFonts w:ascii="Times New Roman" w:hAnsi="Times New Roman"/>
          <w:spacing w:val="-3"/>
          <w:sz w:val="22"/>
          <w:szCs w:val="24"/>
        </w:rPr>
        <w:t>FR</w:t>
      </w:r>
      <w:r w:rsidR="00B46FBF">
        <w:rPr>
          <w:rFonts w:ascii="Times New Roman" w:hAnsi="Times New Roman"/>
          <w:spacing w:val="-3"/>
          <w:sz w:val="22"/>
          <w:szCs w:val="24"/>
        </w:rPr>
        <w:t xml:space="preserve"> </w:t>
      </w:r>
      <w:r w:rsidR="00AF5FF2">
        <w:rPr>
          <w:rFonts w:ascii="Times New Roman" w:hAnsi="Times New Roman"/>
          <w:spacing w:val="-3"/>
          <w:sz w:val="22"/>
          <w:szCs w:val="24"/>
        </w:rPr>
        <w:t>30968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) in the </w:t>
      </w:r>
      <w:r w:rsidRPr="00F94870">
        <w:rPr>
          <w:rFonts w:ascii="Times New Roman" w:hAnsi="Times New Roman"/>
          <w:i/>
          <w:spacing w:val="-3"/>
          <w:sz w:val="22"/>
          <w:szCs w:val="24"/>
        </w:rPr>
        <w:t xml:space="preserve">Federal Register 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on </w:t>
      </w:r>
      <w:r w:rsidR="00471F03">
        <w:rPr>
          <w:rFonts w:ascii="Times New Roman" w:hAnsi="Times New Roman"/>
          <w:spacing w:val="-3"/>
          <w:sz w:val="22"/>
          <w:szCs w:val="24"/>
        </w:rPr>
        <w:t xml:space="preserve">May </w:t>
      </w:r>
      <w:r w:rsidR="00AF5FF2">
        <w:rPr>
          <w:rFonts w:ascii="Times New Roman" w:hAnsi="Times New Roman"/>
          <w:spacing w:val="-3"/>
          <w:sz w:val="22"/>
          <w:szCs w:val="24"/>
        </w:rPr>
        <w:t>15</w:t>
      </w:r>
      <w:r w:rsidR="00B46FBF">
        <w:rPr>
          <w:rFonts w:ascii="Times New Roman" w:hAnsi="Times New Roman"/>
          <w:spacing w:val="-3"/>
          <w:sz w:val="22"/>
          <w:szCs w:val="24"/>
        </w:rPr>
        <w:t xml:space="preserve">, </w:t>
      </w:r>
      <w:r w:rsidR="00A90AF5">
        <w:rPr>
          <w:rFonts w:ascii="Times New Roman" w:hAnsi="Times New Roman"/>
          <w:spacing w:val="-3"/>
          <w:sz w:val="22"/>
          <w:szCs w:val="24"/>
        </w:rPr>
        <w:t>202</w:t>
      </w:r>
      <w:r w:rsidR="00471F03">
        <w:rPr>
          <w:rFonts w:ascii="Times New Roman" w:hAnsi="Times New Roman"/>
          <w:spacing w:val="-3"/>
          <w:sz w:val="22"/>
          <w:szCs w:val="24"/>
        </w:rPr>
        <w:t>3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seeking comments from the public on the information collection requirements contained in this collection</w:t>
      </w:r>
      <w:r w:rsidRPr="00F94870">
        <w:rPr>
          <w:rFonts w:ascii="Times New Roman" w:hAnsi="Times New Roman"/>
          <w:spacing w:val="-3"/>
          <w:sz w:val="22"/>
          <w:szCs w:val="24"/>
        </w:rPr>
        <w:t>.  No comments were received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from the public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.  </w:t>
      </w:r>
    </w:p>
    <w:p w:rsidR="00A6166F" w:rsidRPr="00F94870" w:rsidP="00A6166F" w14:paraId="04FEEF4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32F23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9.  No payment or gift was provided to the respondents.</w:t>
      </w:r>
    </w:p>
    <w:p w:rsidR="00A6166F" w:rsidRPr="00F94870" w:rsidP="00A6166F" w14:paraId="0273DC7A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31DDD84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10.  There is no need for confidentiality with this collection of information.</w:t>
      </w:r>
    </w:p>
    <w:p w:rsidR="00A6166F" w:rsidRPr="00F94870" w:rsidP="00A6166F" w14:paraId="26BF498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13759FA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11.  This collection of information does not address any private matters of a sensitive nature.</w:t>
      </w:r>
    </w:p>
    <w:p w:rsidR="00A6166F" w:rsidRPr="00F94870" w:rsidP="00A6166F" w14:paraId="227BC0E9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0A4774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12. We estimate that 750 AM stations will use the indirect method of determining antenna input power and make a notation in the station log.  The average burden on licensee </w:t>
      </w:r>
      <w:r w:rsidRPr="00F94870">
        <w:rPr>
          <w:rFonts w:ascii="Times New Roman" w:hAnsi="Times New Roman"/>
          <w:spacing w:val="-3"/>
          <w:sz w:val="22"/>
          <w:szCs w:val="24"/>
          <w:shd w:val="clear" w:color="auto" w:fill="FFFFFF"/>
        </w:rPr>
        <w:t>is 0.25 hours per notation.  We also estimate that 84 AM stations will determine the value F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 (efficiency factor) and maintain a record.  The average burden on licensee is 3 hours per determination.  This estimate is based on FCC staff's knowledge and familiarity with the availability of the data required.</w:t>
      </w:r>
    </w:p>
    <w:p w:rsidR="00A6166F" w:rsidRPr="00F94870" w:rsidP="00A6166F" w14:paraId="4081717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40EB517A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Total Number of Annual Respondents: 750 AM Stations</w:t>
      </w:r>
    </w:p>
    <w:p w:rsidR="00A6166F" w:rsidRPr="00F94870" w:rsidP="00A6166F" w14:paraId="1EA199CD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38961734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Total Number of Annual Responses:  750 antenna input notations</w:t>
      </w:r>
    </w:p>
    <w:p w:rsidR="00A6166F" w:rsidRPr="00F94870" w:rsidP="00A6166F" w14:paraId="7104F589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</w: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ab/>
        <w:t xml:space="preserve">         </w:t>
      </w:r>
      <w:r w:rsidRPr="00F94870">
        <w:rPr>
          <w:rFonts w:ascii="Times New Roman" w:hAnsi="Times New Roman"/>
          <w:b/>
          <w:spacing w:val="-3"/>
          <w:sz w:val="22"/>
          <w:szCs w:val="22"/>
          <w:u w:val="single"/>
          <w:shd w:val="clear" w:color="auto" w:fill="FFFFFF"/>
        </w:rPr>
        <w:t>+ 84 value F (efficiency factor) determinations/records</w:t>
      </w:r>
    </w:p>
    <w:p w:rsidR="00A6166F" w:rsidRPr="00F94870" w:rsidP="00A6166F" w14:paraId="664C8C31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 xml:space="preserve">                                                                  834 responses</w:t>
      </w:r>
    </w:p>
    <w:p w:rsidR="00A6166F" w:rsidRPr="00F94870" w:rsidP="00A6166F" w14:paraId="21AB24B8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</w:p>
    <w:p w:rsidR="00A6166F" w:rsidRPr="00F94870" w:rsidP="00A6166F" w14:paraId="3DAC766B" w14:textId="77777777">
      <w:pPr>
        <w:shd w:val="clear" w:color="auto" w:fill="FFFFFF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70"/>
          <w:tab w:val="left" w:pos="5760"/>
        </w:tabs>
        <w:suppressAutoHyphens/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</w:pPr>
      <w:r w:rsidRPr="00F94870">
        <w:rPr>
          <w:rFonts w:ascii="Times New Roman" w:hAnsi="Times New Roman"/>
          <w:b/>
          <w:spacing w:val="-3"/>
          <w:sz w:val="22"/>
          <w:szCs w:val="22"/>
          <w:shd w:val="clear" w:color="auto" w:fill="FFFFFF"/>
        </w:rPr>
        <w:t>Annual Burden Hours:</w:t>
      </w:r>
    </w:p>
    <w:p w:rsidR="00A6166F" w:rsidRPr="00F94870" w:rsidP="00A6166F" w14:paraId="1C47BCF7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750 antenna input notations x 0.25 hrs./notation                = 187.5 hrs. </w:t>
      </w:r>
    </w:p>
    <w:p w:rsidR="00A6166F" w:rsidRPr="00F94870" w:rsidP="00A6166F" w14:paraId="07291E42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84 value F determinations/records x 3 hrs/determination = </w:t>
      </w:r>
      <w:r w:rsidRPr="00F94870">
        <w:rPr>
          <w:rFonts w:ascii="Times New Roman" w:hAnsi="Times New Roman"/>
          <w:spacing w:val="-3"/>
          <w:sz w:val="22"/>
          <w:szCs w:val="24"/>
          <w:u w:val="single"/>
        </w:rPr>
        <w:t xml:space="preserve">252 hrs.    </w:t>
      </w:r>
    </w:p>
    <w:p w:rsidR="00A6166F" w:rsidRPr="00F94870" w:rsidP="00A6166F" w14:paraId="4F7A8B3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                                            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Total Annual Burden Hours = 439.5 hrs.   (440 rounded)</w:t>
      </w:r>
    </w:p>
    <w:p w:rsidR="00A6166F" w:rsidRPr="00F94870" w:rsidP="00A6166F" w14:paraId="2B3C8505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="00A6166F" w:rsidRPr="00F94870" w:rsidP="00A6166F" w14:paraId="4BC7CCD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>Annual “In House Cost”</w:t>
      </w:r>
      <w:r w:rsidRPr="00F94870">
        <w:rPr>
          <w:rFonts w:ascii="Times New Roman" w:hAnsi="Times New Roman"/>
          <w:spacing w:val="-3"/>
          <w:sz w:val="22"/>
          <w:szCs w:val="24"/>
        </w:rPr>
        <w:t>:  We assume the respondent will use the station engineer to maintain the recordkeeping requirements.  The station engineer’s estimated salary is $48.08/hour.</w:t>
      </w:r>
    </w:p>
    <w:p w:rsidR="00A6166F" w:rsidRPr="00F94870" w:rsidP="00A6166F" w14:paraId="4B09F4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57E9324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750 antenna input notations x 0.25 hrs./notation x $48.08/hr.=                       $  9,015.00 </w:t>
      </w:r>
    </w:p>
    <w:p w:rsidR="00A6166F" w:rsidRPr="00F94870" w:rsidP="00A6166F" w14:paraId="283B602F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84 value F determinations/records x 3 hrs./determination x $48.08/hr. =       </w:t>
      </w:r>
      <w:r w:rsidRPr="00F94870">
        <w:rPr>
          <w:rFonts w:ascii="Times New Roman" w:hAnsi="Times New Roman"/>
          <w:spacing w:val="-3"/>
          <w:sz w:val="22"/>
          <w:szCs w:val="24"/>
          <w:u w:val="single"/>
        </w:rPr>
        <w:t xml:space="preserve">$12,116.16                                                        </w:t>
      </w:r>
      <w:r w:rsidRPr="00F94870">
        <w:rPr>
          <w:rFonts w:ascii="Times New Roman" w:hAnsi="Times New Roman"/>
          <w:spacing w:val="-3"/>
          <w:sz w:val="22"/>
          <w:szCs w:val="24"/>
        </w:rPr>
        <w:tab/>
      </w:r>
      <w:r w:rsidRPr="00F94870">
        <w:rPr>
          <w:rFonts w:ascii="Times New Roman" w:hAnsi="Times New Roman"/>
          <w:spacing w:val="-3"/>
          <w:sz w:val="22"/>
          <w:szCs w:val="24"/>
        </w:rPr>
        <w:tab/>
        <w:t xml:space="preserve">                                    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Total Annual “In House Cost” = $21,131.16</w:t>
      </w:r>
    </w:p>
    <w:p w:rsidR="00A6166F" w:rsidRPr="00F94870" w:rsidP="00A6166F" w14:paraId="08E5A4FF" w14:textId="77777777">
      <w:pPr>
        <w:suppressAutoHyphens/>
        <w:rPr>
          <w:rFonts w:ascii="Times New Roman" w:hAnsi="Times New Roman"/>
          <w:b/>
          <w:spacing w:val="-3"/>
          <w:sz w:val="22"/>
          <w:szCs w:val="24"/>
        </w:rPr>
      </w:pPr>
    </w:p>
    <w:p w:rsidR="00A6166F" w:rsidRPr="00F94870" w:rsidP="00A6166F" w14:paraId="6CF78DC5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13. 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>Annual Cost Burden</w:t>
      </w:r>
      <w:r w:rsidRPr="00F94870">
        <w:rPr>
          <w:rFonts w:ascii="Times New Roman" w:hAnsi="Times New Roman"/>
          <w:spacing w:val="-3"/>
          <w:sz w:val="22"/>
          <w:szCs w:val="24"/>
        </w:rPr>
        <w:t xml:space="preserve">: </w:t>
      </w:r>
      <w:r w:rsidR="00270710">
        <w:rPr>
          <w:rFonts w:ascii="Times New Roman" w:hAnsi="Times New Roman"/>
          <w:spacing w:val="-3"/>
          <w:sz w:val="22"/>
          <w:szCs w:val="24"/>
        </w:rPr>
        <w:t>There are no cost</w:t>
      </w:r>
      <w:r w:rsidR="009D72DD">
        <w:rPr>
          <w:rFonts w:ascii="Times New Roman" w:hAnsi="Times New Roman"/>
          <w:spacing w:val="-3"/>
          <w:sz w:val="22"/>
          <w:szCs w:val="24"/>
        </w:rPr>
        <w:t>s</w:t>
      </w:r>
      <w:r w:rsidR="00270710">
        <w:rPr>
          <w:rFonts w:ascii="Times New Roman" w:hAnsi="Times New Roman"/>
          <w:spacing w:val="-3"/>
          <w:sz w:val="22"/>
          <w:szCs w:val="24"/>
        </w:rPr>
        <w:t xml:space="preserve"> to the respondents for this collection of information.</w:t>
      </w:r>
    </w:p>
    <w:p w:rsidR="00A6166F" w:rsidRPr="00F94870" w:rsidP="00A6166F" w14:paraId="7006B52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C616DDE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14.  There is no cost to the Federal Government.  </w:t>
      </w:r>
    </w:p>
    <w:p w:rsidR="00A6166F" w:rsidRPr="00F94870" w:rsidP="00A6166F" w14:paraId="50C0B47D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0BD90D42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15.  There are no program changes or adjustment to this information collection.</w:t>
      </w:r>
      <w:r w:rsidRPr="00F94870">
        <w:rPr>
          <w:rFonts w:ascii="Times New Roman" w:hAnsi="Times New Roman"/>
          <w:spacing w:val="-3"/>
          <w:sz w:val="22"/>
          <w:szCs w:val="22"/>
        </w:rPr>
        <w:t xml:space="preserve">    </w:t>
      </w:r>
    </w:p>
    <w:p w:rsidR="00A6166F" w:rsidRPr="00F94870" w:rsidP="00A6166F" w14:paraId="20DE5B65" w14:textId="77777777">
      <w:pPr>
        <w:suppressAutoHyphens/>
        <w:rPr>
          <w:rFonts w:ascii="Times New Roman" w:hAnsi="Times New Roman"/>
          <w:spacing w:val="-3"/>
          <w:sz w:val="22"/>
          <w:szCs w:val="22"/>
        </w:rPr>
      </w:pPr>
    </w:p>
    <w:p w:rsidR="00A6166F" w:rsidRPr="00F94870" w:rsidP="00A6166F" w14:paraId="0D64F0EF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16.  The data will not be published.  </w:t>
      </w:r>
    </w:p>
    <w:p w:rsidR="00A6166F" w:rsidRPr="00F94870" w:rsidP="00A6166F" w14:paraId="747BBFF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A812B7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>17.  The OMB expiration date of this information collection is displayed at 47 CFR Section 0.408.</w:t>
      </w:r>
    </w:p>
    <w:p w:rsidR="00A6166F" w:rsidRPr="00F94870" w:rsidP="00A6166F" w14:paraId="586D7D6C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7B718879" w14:textId="77777777">
      <w:pPr>
        <w:suppressAutoHyphens/>
        <w:jc w:val="both"/>
        <w:rPr>
          <w:rFonts w:ascii="Times New Roman" w:hAnsi="Times New Roman"/>
          <w:color w:val="000000"/>
          <w:spacing w:val="-3"/>
          <w:sz w:val="22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18.  </w:t>
      </w:r>
      <w:r w:rsidRPr="00F94870">
        <w:rPr>
          <w:rFonts w:ascii="Times New Roman" w:hAnsi="Times New Roman"/>
          <w:color w:val="000000"/>
          <w:spacing w:val="-3"/>
          <w:sz w:val="22"/>
        </w:rPr>
        <w:t>There are no exceptions to the Certification Statement.</w:t>
      </w:r>
    </w:p>
    <w:p w:rsidR="00A6166F" w:rsidRPr="00F94870" w:rsidP="00A6166F" w14:paraId="4D8D8DE8" w14:textId="77777777">
      <w:pPr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A89D22D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pacing w:val="-3"/>
          <w:sz w:val="22"/>
          <w:szCs w:val="24"/>
        </w:rPr>
      </w:pPr>
      <w:r w:rsidRPr="00F94870">
        <w:rPr>
          <w:rFonts w:ascii="Times New Roman" w:hAnsi="Times New Roman"/>
          <w:b/>
          <w:spacing w:val="-3"/>
          <w:sz w:val="22"/>
          <w:szCs w:val="24"/>
        </w:rPr>
        <w:t xml:space="preserve">B. </w:t>
      </w:r>
      <w:r w:rsidRPr="00F94870">
        <w:rPr>
          <w:rFonts w:ascii="Times New Roman" w:hAnsi="Times New Roman"/>
          <w:b/>
          <w:spacing w:val="-3"/>
          <w:sz w:val="22"/>
          <w:szCs w:val="24"/>
        </w:rPr>
        <w:tab/>
        <w:t>Collections of Information Employing Statistical Methods</w:t>
      </w:r>
    </w:p>
    <w:p w:rsidR="00A6166F" w:rsidRPr="00F94870" w:rsidP="00A6166F" w14:paraId="2450DA79" w14:textId="77777777">
      <w:pPr>
        <w:tabs>
          <w:tab w:val="left" w:pos="-720"/>
        </w:tabs>
        <w:suppressAutoHyphens/>
        <w:rPr>
          <w:rFonts w:ascii="Times New Roman" w:hAnsi="Times New Roman"/>
          <w:spacing w:val="-3"/>
          <w:sz w:val="22"/>
          <w:szCs w:val="24"/>
        </w:rPr>
      </w:pPr>
    </w:p>
    <w:p w:rsidR="00A6166F" w:rsidRPr="00F94870" w:rsidP="00A6166F" w14:paraId="4CDA0A6E" w14:textId="7777777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  <w:sz w:val="22"/>
          <w:szCs w:val="24"/>
        </w:rPr>
      </w:pPr>
      <w:r w:rsidRPr="00F94870">
        <w:rPr>
          <w:rFonts w:ascii="Times New Roman" w:hAnsi="Times New Roman"/>
          <w:spacing w:val="-3"/>
          <w:sz w:val="22"/>
          <w:szCs w:val="24"/>
        </w:rPr>
        <w:t xml:space="preserve">    </w:t>
      </w:r>
      <w:r w:rsidRPr="00F94870">
        <w:rPr>
          <w:rFonts w:ascii="Times New Roman" w:hAnsi="Times New Roman"/>
          <w:spacing w:val="-3"/>
          <w:sz w:val="22"/>
          <w:szCs w:val="24"/>
        </w:rPr>
        <w:tab/>
        <w:t>No statistical methods are employed.</w:t>
      </w:r>
    </w:p>
    <w:p w:rsidR="00A6166F" w:rsidRPr="00F94870" w:rsidP="00A6166F" w14:paraId="63CEF9D2" w14:textId="77777777">
      <w:pPr>
        <w:jc w:val="both"/>
        <w:rPr>
          <w:rFonts w:ascii="Times New Roman" w:hAnsi="Times New Roman"/>
          <w:sz w:val="22"/>
          <w:szCs w:val="24"/>
        </w:rPr>
      </w:pPr>
    </w:p>
    <w:sectPr w:rsidSect="00A6166F">
      <w:headerReference w:type="default" r:id="rId4"/>
      <w:footerReference w:type="even" r:id="rId5"/>
      <w:footerReference w:type="default" r:id="rId6"/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6F" w:rsidP="00A6166F" w14:paraId="45E3A86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6166F" w14:paraId="49C0DF6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166F" w:rsidRPr="005612C8" w:rsidP="00A6166F" w14:paraId="4BD6BE48" w14:textId="7777777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5612C8">
      <w:rPr>
        <w:rStyle w:val="PageNumber"/>
        <w:rFonts w:ascii="Times New Roman" w:hAnsi="Times New Roman"/>
        <w:sz w:val="20"/>
      </w:rPr>
      <w:fldChar w:fldCharType="begin"/>
    </w:r>
    <w:r w:rsidRPr="005612C8">
      <w:rPr>
        <w:rStyle w:val="PageNumber"/>
        <w:rFonts w:ascii="Times New Roman" w:hAnsi="Times New Roman"/>
        <w:sz w:val="20"/>
      </w:rPr>
      <w:instrText xml:space="preserve">PAGE  </w:instrText>
    </w:r>
    <w:r w:rsidRPr="005612C8">
      <w:rPr>
        <w:rStyle w:val="PageNumber"/>
        <w:rFonts w:ascii="Times New Roman" w:hAnsi="Times New Roman"/>
        <w:sz w:val="20"/>
      </w:rPr>
      <w:fldChar w:fldCharType="separate"/>
    </w:r>
    <w:r w:rsidR="00D2103A">
      <w:rPr>
        <w:rStyle w:val="PageNumber"/>
        <w:rFonts w:ascii="Times New Roman" w:hAnsi="Times New Roman"/>
        <w:noProof/>
        <w:sz w:val="20"/>
      </w:rPr>
      <w:t>2</w:t>
    </w:r>
    <w:r w:rsidRPr="005612C8">
      <w:rPr>
        <w:rStyle w:val="PageNumber"/>
        <w:rFonts w:ascii="Times New Roman" w:hAnsi="Times New Roman"/>
        <w:sz w:val="20"/>
      </w:rPr>
      <w:fldChar w:fldCharType="end"/>
    </w:r>
  </w:p>
  <w:p w:rsidR="00A6166F" w14:paraId="084EB2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0AF5" w:rsidP="00A6166F" w14:paraId="3A0C9C9C" w14:textId="5C223E08">
    <w:pPr>
      <w:suppressAutoHyphens/>
      <w:jc w:val="both"/>
      <w:rPr>
        <w:rFonts w:ascii="Times New Roman" w:hAnsi="Times New Roman"/>
        <w:b/>
        <w:spacing w:val="-3"/>
      </w:rPr>
    </w:pPr>
    <w:r>
      <w:rPr>
        <w:rFonts w:ascii="Times New Roman" w:hAnsi="Times New Roman"/>
        <w:b/>
        <w:spacing w:val="-3"/>
      </w:rPr>
      <w:t>OMB Control Number:  3060-0340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</w:r>
    <w:r w:rsidR="00471F03">
      <w:rPr>
        <w:rFonts w:ascii="Times New Roman" w:hAnsi="Times New Roman"/>
        <w:b/>
        <w:spacing w:val="-3"/>
      </w:rPr>
      <w:t>July 2023</w:t>
    </w:r>
    <w:r>
      <w:rPr>
        <w:rFonts w:ascii="Times New Roman" w:hAnsi="Times New Roman"/>
        <w:b/>
        <w:spacing w:val="-3"/>
      </w:rPr>
      <w:tab/>
    </w:r>
    <w:r>
      <w:rPr>
        <w:rFonts w:ascii="Times New Roman" w:hAnsi="Times New Roman"/>
        <w:b/>
        <w:spacing w:val="-3"/>
      </w:rPr>
      <w:tab/>
      <w:t xml:space="preserve">           </w:t>
    </w:r>
  </w:p>
  <w:p w:rsidR="00A6166F" w:rsidP="00A6166F" w14:paraId="10E0E816" w14:textId="77777777">
    <w:pPr>
      <w:suppressAutoHyphens/>
      <w:jc w:val="both"/>
      <w:rPr>
        <w:rFonts w:ascii="Times New Roman" w:hAnsi="Times New Roman"/>
        <w:spacing w:val="-3"/>
        <w:szCs w:val="24"/>
      </w:rPr>
    </w:pPr>
    <w:r>
      <w:rPr>
        <w:rFonts w:ascii="Times New Roman" w:hAnsi="Times New Roman"/>
        <w:b/>
        <w:spacing w:val="-3"/>
      </w:rPr>
      <w:t>Title: Section 73.51, Determining Operating Power</w:t>
    </w:r>
  </w:p>
  <w:p w:rsidR="00A6166F" w14:paraId="1F345E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07752"/>
    <w:multiLevelType w:val="hybridMultilevel"/>
    <w:tmpl w:val="3B7A073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423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ED"/>
    <w:rsid w:val="00002DC7"/>
    <w:rsid w:val="00043585"/>
    <w:rsid w:val="0008189B"/>
    <w:rsid w:val="00242050"/>
    <w:rsid w:val="00270710"/>
    <w:rsid w:val="00471F03"/>
    <w:rsid w:val="00494D0F"/>
    <w:rsid w:val="005612C8"/>
    <w:rsid w:val="007632ED"/>
    <w:rsid w:val="009015E9"/>
    <w:rsid w:val="009D72DD"/>
    <w:rsid w:val="00A6166F"/>
    <w:rsid w:val="00A90AF5"/>
    <w:rsid w:val="00AD1103"/>
    <w:rsid w:val="00AF5FF2"/>
    <w:rsid w:val="00B46FBF"/>
    <w:rsid w:val="00B90B0B"/>
    <w:rsid w:val="00C022A7"/>
    <w:rsid w:val="00D2103A"/>
    <w:rsid w:val="00D74705"/>
    <w:rsid w:val="00D87ED8"/>
    <w:rsid w:val="00F24B9F"/>
    <w:rsid w:val="00F948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F298F3"/>
  <w15:chartTrackingRefBased/>
  <w15:docId w15:val="{A1A0D88A-446F-4FAA-8F87-065CCDAA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27F"/>
    <w:pPr>
      <w:widowControl w:val="0"/>
    </w:pPr>
    <w:rPr>
      <w:rFonts w:ascii="CG Omega" w:hAnsi="CG Omega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52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52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B59E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Federal Communications Commission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Shirley.Suggs</dc:creator>
  <cp:lastModifiedBy>Cathy Williams</cp:lastModifiedBy>
  <cp:revision>3</cp:revision>
  <cp:lastPrinted>2012-03-29T14:11:00Z</cp:lastPrinted>
  <dcterms:created xsi:type="dcterms:W3CDTF">2023-05-08T18:45:00Z</dcterms:created>
  <dcterms:modified xsi:type="dcterms:W3CDTF">2023-07-18T14:27:00Z</dcterms:modified>
</cp:coreProperties>
</file>