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1A3" w:rsidRPr="007A495C" w:rsidP="00D1563B">
      <w:pPr>
        <w:jc w:val="center"/>
        <w:rPr>
          <w:b/>
          <w:smallCaps/>
        </w:rPr>
      </w:pPr>
      <w:r w:rsidRPr="007A495C">
        <w:rPr>
          <w:b/>
          <w:smallCaps/>
        </w:rPr>
        <w:t>U. S. Office of Government Ethics</w:t>
      </w:r>
    </w:p>
    <w:p w:rsidR="00E775A5" w:rsidRPr="007A495C" w:rsidP="00D1563B">
      <w:pPr>
        <w:jc w:val="center"/>
        <w:rPr>
          <w:b/>
          <w:smallCaps/>
        </w:rPr>
      </w:pPr>
      <w:r w:rsidRPr="007A495C">
        <w:rPr>
          <w:b/>
          <w:smallCaps/>
        </w:rPr>
        <w:t>Justification</w:t>
      </w:r>
      <w:r w:rsidRPr="007A495C" w:rsidR="005C703C">
        <w:rPr>
          <w:b/>
          <w:smallCaps/>
        </w:rPr>
        <w:t xml:space="preserve"> </w:t>
      </w:r>
      <w:r w:rsidRPr="007A495C" w:rsidR="00740291">
        <w:rPr>
          <w:b/>
          <w:smallCaps/>
        </w:rPr>
        <w:t>for</w:t>
      </w:r>
      <w:r w:rsidRPr="007A495C" w:rsidR="005C703C">
        <w:rPr>
          <w:b/>
          <w:smallCaps/>
        </w:rPr>
        <w:t xml:space="preserve"> </w:t>
      </w:r>
      <w:r w:rsidRPr="007A495C">
        <w:rPr>
          <w:b/>
          <w:smallCaps/>
        </w:rPr>
        <w:t xml:space="preserve">a Nonmaterial/Nonsubstantive Change </w:t>
      </w:r>
      <w:r w:rsidRPr="007A495C" w:rsidR="005C703C">
        <w:rPr>
          <w:b/>
          <w:smallCaps/>
        </w:rPr>
        <w:t xml:space="preserve"> </w:t>
      </w:r>
      <w:r w:rsidRPr="007A495C" w:rsidR="00740291">
        <w:rPr>
          <w:b/>
          <w:smallCaps/>
        </w:rPr>
        <w:t xml:space="preserve"> </w:t>
      </w:r>
    </w:p>
    <w:p w:rsidR="00E7005D" w:rsidRPr="00E7005D" w:rsidP="00E7005D">
      <w:pPr>
        <w:jc w:val="center"/>
        <w:rPr>
          <w:b/>
          <w:smallCaps/>
        </w:rPr>
      </w:pPr>
      <w:r w:rsidRPr="00E7005D">
        <w:rPr>
          <w:b/>
          <w:smallCaps/>
        </w:rPr>
        <w:t>OGE F</w:t>
      </w:r>
      <w:r>
        <w:rPr>
          <w:b/>
          <w:smallCaps/>
        </w:rPr>
        <w:t>orm</w:t>
      </w:r>
      <w:r w:rsidRPr="00E7005D">
        <w:rPr>
          <w:b/>
          <w:smallCaps/>
        </w:rPr>
        <w:t xml:space="preserve"> 278</w:t>
      </w:r>
      <w:r>
        <w:rPr>
          <w:b/>
          <w:smallCaps/>
        </w:rPr>
        <w:t>e</w:t>
      </w:r>
      <w:r w:rsidRPr="00E7005D">
        <w:rPr>
          <w:b/>
          <w:smallCaps/>
        </w:rPr>
        <w:t xml:space="preserve"> E</w:t>
      </w:r>
      <w:r>
        <w:rPr>
          <w:b/>
          <w:smallCaps/>
        </w:rPr>
        <w:t>xecutive</w:t>
      </w:r>
      <w:r w:rsidRPr="00E7005D">
        <w:rPr>
          <w:b/>
          <w:smallCaps/>
        </w:rPr>
        <w:t xml:space="preserve"> Branch Personnel </w:t>
      </w:r>
    </w:p>
    <w:p w:rsidR="002A242E" w:rsidRPr="007A495C" w:rsidP="00E7005D">
      <w:pPr>
        <w:jc w:val="center"/>
        <w:rPr>
          <w:b/>
          <w:smallCaps/>
        </w:rPr>
      </w:pPr>
      <w:r w:rsidRPr="00E7005D">
        <w:rPr>
          <w:b/>
          <w:smallCaps/>
        </w:rPr>
        <w:t>Public Financial Disclosure Report</w:t>
      </w:r>
    </w:p>
    <w:p w:rsidR="004F5F9F" w:rsidRPr="000B2975" w:rsidP="002A242E">
      <w:pPr>
        <w:jc w:val="center"/>
        <w:rPr>
          <w:smallCaps/>
        </w:rPr>
      </w:pPr>
      <w:r>
        <w:rPr>
          <w:b/>
          <w:smallCaps/>
        </w:rPr>
        <w:t>July 2023</w:t>
      </w:r>
    </w:p>
    <w:p w:rsidR="00740291" w:rsidRPr="00817C75" w:rsidP="00D1563B">
      <w:pPr>
        <w:rPr>
          <w:highlight w:val="yellow"/>
        </w:rPr>
      </w:pPr>
    </w:p>
    <w:p w:rsidR="00740291" w:rsidP="00D1563B">
      <w:pPr>
        <w:rPr>
          <w:highlight w:val="yellow"/>
        </w:rPr>
      </w:pPr>
    </w:p>
    <w:p w:rsidR="00EC3736" w:rsidP="00D96727">
      <w:r w:rsidRPr="00F17CD9">
        <w:rPr>
          <w:b/>
        </w:rPr>
        <w:tab/>
      </w:r>
      <w:r w:rsidRPr="00A1467D">
        <w:t xml:space="preserve">In </w:t>
      </w:r>
      <w:r>
        <w:t>November</w:t>
      </w:r>
      <w:r w:rsidRPr="00A1467D" w:rsidR="00094E3F">
        <w:t xml:space="preserve"> 20</w:t>
      </w:r>
      <w:r>
        <w:t>21</w:t>
      </w:r>
      <w:r w:rsidRPr="00A1467D">
        <w:t xml:space="preserve">, the Office of Management and Budget reviewed and approved a three-year extension under the Paperwork Reduction Act of the </w:t>
      </w:r>
      <w:r w:rsidR="00D96727">
        <w:t>OGE Form 278e Executive Branch Personnel Public Financial Disclosure Report</w:t>
      </w:r>
      <w:r w:rsidRPr="00A1467D">
        <w:t xml:space="preserve">. </w:t>
      </w:r>
      <w:r>
        <w:t>OGE now seeks to make several nonsubstantive changes to that form.</w:t>
      </w:r>
    </w:p>
    <w:p w:rsidR="00EC3736" w:rsidP="00D96727"/>
    <w:p w:rsidR="007136AD" w:rsidRPr="00EC3736" w:rsidP="00EC3736">
      <w:pPr>
        <w:ind w:firstLine="720"/>
      </w:pPr>
      <w:r>
        <w:t xml:space="preserve">First, OGE proposes to update certain reporting thresholds stated on the form. </w:t>
      </w:r>
      <w:r w:rsidR="00DA5503">
        <w:t xml:space="preserve">On June 9, 2023, </w:t>
      </w:r>
      <w:r w:rsidRPr="005C1DB8" w:rsidR="00BE460E">
        <w:t>OGE</w:t>
      </w:r>
      <w:r w:rsidR="00BE460E">
        <w:t xml:space="preserve"> issu</w:t>
      </w:r>
      <w:r w:rsidR="00DA5503">
        <w:t>ed</w:t>
      </w:r>
      <w:r w:rsidR="00BE460E">
        <w:t xml:space="preserve"> </w:t>
      </w:r>
      <w:r w:rsidRPr="005C1DB8" w:rsidR="00BE460E">
        <w:t>final rule amendments</w:t>
      </w:r>
      <w:r w:rsidR="00BE460E">
        <w:t xml:space="preserve"> </w:t>
      </w:r>
      <w:r w:rsidRPr="005C1DB8" w:rsidR="00BE460E">
        <w:t xml:space="preserve">that revise the executive branch financial disclosure regulation at 5 C.F.R. §§ 2634.304 and 2634.907(g) to </w:t>
      </w:r>
      <w:r w:rsidRPr="005C1DB8" w:rsidR="00866D1C">
        <w:t>reflect the increase</w:t>
      </w:r>
      <w:r w:rsidR="00866D1C">
        <w:t>d thresholds</w:t>
      </w:r>
      <w:r w:rsidRPr="005C1DB8" w:rsidR="00866D1C">
        <w:t>, applicable as of January 1, 20</w:t>
      </w:r>
      <w:r w:rsidR="00866D1C">
        <w:t>23</w:t>
      </w:r>
      <w:r w:rsidRPr="005C1DB8" w:rsidR="00866D1C">
        <w:t xml:space="preserve">, for reporting of gifts and travel </w:t>
      </w:r>
      <w:r w:rsidR="00866D1C">
        <w:t>reimbursements</w:t>
      </w:r>
      <w:r w:rsidRPr="005C1DB8" w:rsidR="00866D1C">
        <w:t xml:space="preserve"> for both the public and confidential </w:t>
      </w:r>
      <w:r w:rsidR="00866D1C">
        <w:t>financial disclosure</w:t>
      </w:r>
      <w:r w:rsidRPr="005C1DB8" w:rsidR="00866D1C">
        <w:t xml:space="preserve"> systems. </w:t>
      </w:r>
      <w:r w:rsidRPr="00F112E1" w:rsidR="00866D1C">
        <w:t>The Ethics in Government Act and OGE regulations tie the</w:t>
      </w:r>
      <w:r w:rsidR="00866D1C">
        <w:t xml:space="preserve"> increase of these</w:t>
      </w:r>
      <w:r w:rsidRPr="00F112E1" w:rsidR="00866D1C">
        <w:t xml:space="preserve"> </w:t>
      </w:r>
      <w:r w:rsidR="00866D1C">
        <w:t>values</w:t>
      </w:r>
      <w:r w:rsidRPr="00F112E1" w:rsidR="00866D1C">
        <w:t xml:space="preserve"> to the General Services Administration</w:t>
      </w:r>
      <w:r w:rsidR="00866D1C">
        <w:t>’s March 2023 redefinition</w:t>
      </w:r>
      <w:r w:rsidRPr="00F112E1" w:rsidR="00866D1C">
        <w:t xml:space="preserve"> of “minimal value” for purposes of the Foreign Gifts and Decorations Act. </w:t>
      </w:r>
      <w:r w:rsidRPr="00F112E1" w:rsidR="00866D1C">
        <w:rPr>
          <w:i/>
          <w:iCs/>
        </w:rPr>
        <w:t xml:space="preserve">See </w:t>
      </w:r>
      <w:r w:rsidRPr="00DA5503" w:rsidR="00866D1C">
        <w:t xml:space="preserve">Gen. </w:t>
      </w:r>
      <w:r w:rsidRPr="00DA5503" w:rsidR="00866D1C">
        <w:t>Servs</w:t>
      </w:r>
      <w:r w:rsidRPr="00DA5503" w:rsidR="00866D1C">
        <w:t>. Admin., GSA Bull. FMR B</w:t>
      </w:r>
      <w:r w:rsidR="00866D1C">
        <w:t>-</w:t>
      </w:r>
      <w:r w:rsidRPr="00DA5503" w:rsidR="00866D1C">
        <w:t>52, Foreign Gift and Decoration Minimal Value (2023)</w:t>
      </w:r>
      <w:r w:rsidR="00866D1C">
        <w:t>.</w:t>
      </w:r>
      <w:r>
        <w:t xml:space="preserve"> </w:t>
      </w:r>
      <w:r w:rsidRPr="001D2721" w:rsidR="00773C65">
        <w:t xml:space="preserve">The new aggregation threshold for the reporting of gifts and </w:t>
      </w:r>
      <w:r w:rsidR="00DA5503">
        <w:t xml:space="preserve">travel </w:t>
      </w:r>
      <w:r w:rsidRPr="001D2721" w:rsidR="00773C65">
        <w:t>reimbursements received from any one source on financial disclosure reports is “more than $4</w:t>
      </w:r>
      <w:r w:rsidR="00DA5503">
        <w:t>80</w:t>
      </w:r>
      <w:r w:rsidRPr="001D2721" w:rsidR="00773C65">
        <w:t>”; items worth “$1</w:t>
      </w:r>
      <w:r w:rsidR="00DA5503">
        <w:t>92</w:t>
      </w:r>
      <w:r w:rsidRPr="001D2721" w:rsidR="00773C65">
        <w:t xml:space="preserve"> or less” do not need to be counted towards that overall threshold.</w:t>
      </w:r>
    </w:p>
    <w:p w:rsidR="007136AD" w:rsidRPr="00E23A7E" w:rsidP="007136AD">
      <w:pPr>
        <w:rPr>
          <w:highlight w:val="yellow"/>
        </w:rPr>
      </w:pPr>
    </w:p>
    <w:p w:rsidR="00DA5503" w:rsidP="007136AD">
      <w:r w:rsidRPr="00C4513B">
        <w:tab/>
        <w:t xml:space="preserve">These reporting threshold values are indicated on the OGE Form </w:t>
      </w:r>
      <w:r w:rsidR="00EC3736">
        <w:t xml:space="preserve">278e </w:t>
      </w:r>
      <w:r w:rsidRPr="00C4513B">
        <w:t xml:space="preserve">in the instructions and examples to Part </w:t>
      </w:r>
      <w:r w:rsidR="00D425E3">
        <w:t>9</w:t>
      </w:r>
      <w:r w:rsidRPr="00C4513B">
        <w:t>: Gifts</w:t>
      </w:r>
      <w:r w:rsidR="00866D1C">
        <w:t xml:space="preserve"> and Travel Reimbursements</w:t>
      </w:r>
      <w:r w:rsidR="00D425E3">
        <w:t>, as well as in the Summary of Contents</w:t>
      </w:r>
      <w:r w:rsidR="00866D1C">
        <w:t xml:space="preserve">. OGE </w:t>
      </w:r>
      <w:r w:rsidRPr="002728F6" w:rsidR="0070544A">
        <w:t>proposes to update these threshold values from “$</w:t>
      </w:r>
      <w:r>
        <w:t>166</w:t>
      </w:r>
      <w:r w:rsidRPr="002728F6" w:rsidR="0070544A">
        <w:t>” and “$</w:t>
      </w:r>
      <w:r>
        <w:t>415</w:t>
      </w:r>
      <w:r w:rsidRPr="002728F6" w:rsidR="0070544A">
        <w:t xml:space="preserve">” to </w:t>
      </w:r>
      <w:r w:rsidRPr="00705E74" w:rsidR="0070544A">
        <w:t>“$</w:t>
      </w:r>
      <w:r>
        <w:t>192</w:t>
      </w:r>
      <w:r w:rsidRPr="00705E74" w:rsidR="0070544A">
        <w:t>” and “$4</w:t>
      </w:r>
      <w:r>
        <w:t>80</w:t>
      </w:r>
      <w:r w:rsidRPr="00705E74" w:rsidR="0070544A">
        <w:t xml:space="preserve">,” respectively. </w:t>
      </w:r>
      <w:r w:rsidRPr="00EF4D0A">
        <w:t xml:space="preserve">These changes to the OGE Form </w:t>
      </w:r>
      <w:r w:rsidR="005E396C">
        <w:t>278e</w:t>
      </w:r>
      <w:r w:rsidRPr="00EF4D0A">
        <w:t xml:space="preserve"> have no material effect on the burden to filers; rather, the changes simply update the form to provide the correct information to</w:t>
      </w:r>
      <w:r w:rsidR="00866D1C">
        <w:t xml:space="preserve"> filers regarding the currently </w:t>
      </w:r>
      <w:r w:rsidRPr="00EF4D0A">
        <w:t>applicable threshold</w:t>
      </w:r>
      <w:r w:rsidR="00866D1C">
        <w:t>s</w:t>
      </w:r>
      <w:r w:rsidRPr="00EF4D0A">
        <w:t xml:space="preserve"> for reporting gifts and travel reimbursements.</w:t>
      </w:r>
      <w:r w:rsidRPr="00EF4D0A" w:rsidR="00D65B7B">
        <w:t xml:space="preserve"> </w:t>
      </w:r>
    </w:p>
    <w:p w:rsidR="00DA5503" w:rsidP="007136AD"/>
    <w:p w:rsidR="00D425E3" w:rsidP="00DA5503">
      <w:pPr>
        <w:ind w:firstLine="720"/>
      </w:pPr>
      <w:r>
        <w:t xml:space="preserve">OGE also proposes adding two new instruments to the information collection, specifically Spanish and Chinese language translations of the form. </w:t>
      </w:r>
      <w:r w:rsidRPr="00D425E3">
        <w:t>These additional instruments are exact translations of the online version prepared and quality checked by National Language Service Corps.</w:t>
      </w:r>
      <w:r>
        <w:t xml:space="preserve"> </w:t>
      </w:r>
      <w:r w:rsidRPr="00D425E3">
        <w:t xml:space="preserve">The purpose of the translations is to allow the public (who by law can request to view individuals’ completed forms using the 3209-0002) to understand what it is they are viewing. </w:t>
      </w:r>
      <w:r>
        <w:t xml:space="preserve">OGE </w:t>
      </w:r>
      <w:r w:rsidRPr="00D425E3">
        <w:t>do</w:t>
      </w:r>
      <w:r>
        <w:t>es</w:t>
      </w:r>
      <w:r w:rsidRPr="00D425E3">
        <w:t xml:space="preserve"> not intend to distribute a translated form to respondents, nor do</w:t>
      </w:r>
      <w:r>
        <w:t>es it</w:t>
      </w:r>
      <w:r w:rsidRPr="00D425E3">
        <w:t xml:space="preserve"> believe there are any respondents who will want to use a translated form. </w:t>
      </w:r>
      <w:r>
        <w:t>As these instruments are purely for reference purposes only, they will have no burden on filers.</w:t>
      </w:r>
    </w:p>
    <w:p w:rsidR="00D425E3" w:rsidP="00DA5503">
      <w:pPr>
        <w:ind w:firstLine="720"/>
      </w:pPr>
    </w:p>
    <w:p w:rsidR="00CA12F0" w:rsidRPr="00F17CD9" w:rsidP="00B9150D">
      <w:pPr>
        <w:ind w:firstLine="720"/>
      </w:pPr>
      <w:r>
        <w:t xml:space="preserve">Finally, </w:t>
      </w:r>
      <w:r w:rsidRPr="00EF4D0A" w:rsidR="00961A52">
        <w:t xml:space="preserve">OGE proposes </w:t>
      </w:r>
      <w:r w:rsidR="00DA5503">
        <w:t>updating a statutory citation based on the recent recodification of the Ethics in Government Act</w:t>
      </w:r>
      <w:r w:rsidR="00EC3736">
        <w:t xml:space="preserve"> and fix a couple of other citations in the Privacy Act statement</w:t>
      </w:r>
      <w:r>
        <w:t>.</w:t>
      </w:r>
      <w:bookmarkStart w:id="0" w:name="_GoBack"/>
      <w:bookmarkEnd w:id="0"/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50D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B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B7"/>
    <w:rsid w:val="00003492"/>
    <w:rsid w:val="00006348"/>
    <w:rsid w:val="000115F8"/>
    <w:rsid w:val="00030473"/>
    <w:rsid w:val="000513D5"/>
    <w:rsid w:val="00052ECC"/>
    <w:rsid w:val="000701AC"/>
    <w:rsid w:val="00087BD9"/>
    <w:rsid w:val="00094E3F"/>
    <w:rsid w:val="000B290F"/>
    <w:rsid w:val="000B2975"/>
    <w:rsid w:val="000C3B86"/>
    <w:rsid w:val="000F1EB5"/>
    <w:rsid w:val="000F3331"/>
    <w:rsid w:val="000F6AF8"/>
    <w:rsid w:val="001040DD"/>
    <w:rsid w:val="001051D8"/>
    <w:rsid w:val="00110B96"/>
    <w:rsid w:val="00111B27"/>
    <w:rsid w:val="00113FE9"/>
    <w:rsid w:val="00116D3B"/>
    <w:rsid w:val="00123E7D"/>
    <w:rsid w:val="0013098E"/>
    <w:rsid w:val="0014303C"/>
    <w:rsid w:val="00143564"/>
    <w:rsid w:val="00155CF8"/>
    <w:rsid w:val="00161EC1"/>
    <w:rsid w:val="0017267C"/>
    <w:rsid w:val="00172932"/>
    <w:rsid w:val="00180ACE"/>
    <w:rsid w:val="00186EB6"/>
    <w:rsid w:val="001917EF"/>
    <w:rsid w:val="00192C00"/>
    <w:rsid w:val="00194978"/>
    <w:rsid w:val="001A08D8"/>
    <w:rsid w:val="001B0461"/>
    <w:rsid w:val="001B486B"/>
    <w:rsid w:val="001C183D"/>
    <w:rsid w:val="001C5311"/>
    <w:rsid w:val="001D1FB1"/>
    <w:rsid w:val="001D2721"/>
    <w:rsid w:val="001D77B8"/>
    <w:rsid w:val="001E5FF7"/>
    <w:rsid w:val="00200736"/>
    <w:rsid w:val="00210B07"/>
    <w:rsid w:val="00217947"/>
    <w:rsid w:val="002225D5"/>
    <w:rsid w:val="00233355"/>
    <w:rsid w:val="002367E6"/>
    <w:rsid w:val="00236E8C"/>
    <w:rsid w:val="002444ED"/>
    <w:rsid w:val="00252F80"/>
    <w:rsid w:val="00270802"/>
    <w:rsid w:val="002728F6"/>
    <w:rsid w:val="002963D1"/>
    <w:rsid w:val="002A0E09"/>
    <w:rsid w:val="002A1D3F"/>
    <w:rsid w:val="002A242E"/>
    <w:rsid w:val="002A730F"/>
    <w:rsid w:val="002B4170"/>
    <w:rsid w:val="002D2B54"/>
    <w:rsid w:val="002E5359"/>
    <w:rsid w:val="002F7F36"/>
    <w:rsid w:val="00306778"/>
    <w:rsid w:val="00313230"/>
    <w:rsid w:val="00316DBA"/>
    <w:rsid w:val="0032786F"/>
    <w:rsid w:val="00331EC0"/>
    <w:rsid w:val="00341AA7"/>
    <w:rsid w:val="00341BAB"/>
    <w:rsid w:val="00342A2D"/>
    <w:rsid w:val="003535C4"/>
    <w:rsid w:val="0037323A"/>
    <w:rsid w:val="00382F21"/>
    <w:rsid w:val="0038606A"/>
    <w:rsid w:val="00387123"/>
    <w:rsid w:val="003916D2"/>
    <w:rsid w:val="00395E72"/>
    <w:rsid w:val="0039691F"/>
    <w:rsid w:val="003B12E5"/>
    <w:rsid w:val="003B1D94"/>
    <w:rsid w:val="003C1E4F"/>
    <w:rsid w:val="003C24AC"/>
    <w:rsid w:val="003C2DCF"/>
    <w:rsid w:val="003F2BB9"/>
    <w:rsid w:val="003F4637"/>
    <w:rsid w:val="00400393"/>
    <w:rsid w:val="004138B0"/>
    <w:rsid w:val="004175CC"/>
    <w:rsid w:val="00434A87"/>
    <w:rsid w:val="00453A48"/>
    <w:rsid w:val="00457140"/>
    <w:rsid w:val="00460B49"/>
    <w:rsid w:val="00461EB7"/>
    <w:rsid w:val="00470356"/>
    <w:rsid w:val="00475D47"/>
    <w:rsid w:val="004807AF"/>
    <w:rsid w:val="00485D3B"/>
    <w:rsid w:val="00494280"/>
    <w:rsid w:val="004A3AA0"/>
    <w:rsid w:val="004B7111"/>
    <w:rsid w:val="004E0997"/>
    <w:rsid w:val="004F3F0C"/>
    <w:rsid w:val="004F5F9F"/>
    <w:rsid w:val="004F6D45"/>
    <w:rsid w:val="005107B5"/>
    <w:rsid w:val="005270AA"/>
    <w:rsid w:val="00536391"/>
    <w:rsid w:val="005428C9"/>
    <w:rsid w:val="005433E9"/>
    <w:rsid w:val="00544ECB"/>
    <w:rsid w:val="00545A60"/>
    <w:rsid w:val="005504FA"/>
    <w:rsid w:val="0055323B"/>
    <w:rsid w:val="00562DC6"/>
    <w:rsid w:val="00564104"/>
    <w:rsid w:val="00566C03"/>
    <w:rsid w:val="005736CE"/>
    <w:rsid w:val="00590863"/>
    <w:rsid w:val="005B7FBA"/>
    <w:rsid w:val="005C1DB8"/>
    <w:rsid w:val="005C216A"/>
    <w:rsid w:val="005C703C"/>
    <w:rsid w:val="005C77E2"/>
    <w:rsid w:val="005D3C92"/>
    <w:rsid w:val="005E396C"/>
    <w:rsid w:val="005F1DEC"/>
    <w:rsid w:val="005F4E6E"/>
    <w:rsid w:val="00602652"/>
    <w:rsid w:val="00610B4F"/>
    <w:rsid w:val="00611C7F"/>
    <w:rsid w:val="0061208C"/>
    <w:rsid w:val="00624624"/>
    <w:rsid w:val="006317C6"/>
    <w:rsid w:val="006367D2"/>
    <w:rsid w:val="006507BC"/>
    <w:rsid w:val="00670660"/>
    <w:rsid w:val="00670E26"/>
    <w:rsid w:val="00692A3B"/>
    <w:rsid w:val="006B4188"/>
    <w:rsid w:val="006B4204"/>
    <w:rsid w:val="006C3C92"/>
    <w:rsid w:val="006C3DC6"/>
    <w:rsid w:val="006D08E7"/>
    <w:rsid w:val="006E7C72"/>
    <w:rsid w:val="0070539E"/>
    <w:rsid w:val="0070544A"/>
    <w:rsid w:val="00705E74"/>
    <w:rsid w:val="00712EB0"/>
    <w:rsid w:val="007136AD"/>
    <w:rsid w:val="00713A7B"/>
    <w:rsid w:val="00726D73"/>
    <w:rsid w:val="0073087F"/>
    <w:rsid w:val="007334C8"/>
    <w:rsid w:val="00740291"/>
    <w:rsid w:val="00745791"/>
    <w:rsid w:val="00762CA0"/>
    <w:rsid w:val="00773C65"/>
    <w:rsid w:val="00776750"/>
    <w:rsid w:val="007775AB"/>
    <w:rsid w:val="00793CD7"/>
    <w:rsid w:val="007A2C17"/>
    <w:rsid w:val="007A32EC"/>
    <w:rsid w:val="007A392A"/>
    <w:rsid w:val="007A495C"/>
    <w:rsid w:val="007A57CB"/>
    <w:rsid w:val="007B5F5C"/>
    <w:rsid w:val="007C0E9E"/>
    <w:rsid w:val="007C235F"/>
    <w:rsid w:val="007C3BB5"/>
    <w:rsid w:val="007C5868"/>
    <w:rsid w:val="007C7B91"/>
    <w:rsid w:val="007D790B"/>
    <w:rsid w:val="007E17AA"/>
    <w:rsid w:val="007F5A6F"/>
    <w:rsid w:val="00802A97"/>
    <w:rsid w:val="0080575D"/>
    <w:rsid w:val="00807798"/>
    <w:rsid w:val="008146B0"/>
    <w:rsid w:val="00817C75"/>
    <w:rsid w:val="00821786"/>
    <w:rsid w:val="0082319B"/>
    <w:rsid w:val="008247C8"/>
    <w:rsid w:val="00866D1C"/>
    <w:rsid w:val="00867733"/>
    <w:rsid w:val="0087142B"/>
    <w:rsid w:val="008747F4"/>
    <w:rsid w:val="008867D6"/>
    <w:rsid w:val="00892D17"/>
    <w:rsid w:val="008B05B2"/>
    <w:rsid w:val="008C7B36"/>
    <w:rsid w:val="008E1738"/>
    <w:rsid w:val="00901BCD"/>
    <w:rsid w:val="009046BB"/>
    <w:rsid w:val="00904AEF"/>
    <w:rsid w:val="009067CB"/>
    <w:rsid w:val="009077F7"/>
    <w:rsid w:val="00915AD4"/>
    <w:rsid w:val="0092357F"/>
    <w:rsid w:val="00960101"/>
    <w:rsid w:val="00961A52"/>
    <w:rsid w:val="0097000C"/>
    <w:rsid w:val="0097797F"/>
    <w:rsid w:val="0098457F"/>
    <w:rsid w:val="009877DF"/>
    <w:rsid w:val="009A0DC3"/>
    <w:rsid w:val="009A432F"/>
    <w:rsid w:val="009E4619"/>
    <w:rsid w:val="009E544A"/>
    <w:rsid w:val="009E6352"/>
    <w:rsid w:val="009F1793"/>
    <w:rsid w:val="009F3A13"/>
    <w:rsid w:val="00A00149"/>
    <w:rsid w:val="00A00660"/>
    <w:rsid w:val="00A04913"/>
    <w:rsid w:val="00A1467D"/>
    <w:rsid w:val="00A21CF6"/>
    <w:rsid w:val="00A23BC5"/>
    <w:rsid w:val="00A27B60"/>
    <w:rsid w:val="00A27C65"/>
    <w:rsid w:val="00A3291D"/>
    <w:rsid w:val="00A47938"/>
    <w:rsid w:val="00A51E8B"/>
    <w:rsid w:val="00A659C8"/>
    <w:rsid w:val="00A93843"/>
    <w:rsid w:val="00AC1D31"/>
    <w:rsid w:val="00AC61BB"/>
    <w:rsid w:val="00AD019F"/>
    <w:rsid w:val="00AE4698"/>
    <w:rsid w:val="00AE49EB"/>
    <w:rsid w:val="00AE6FEF"/>
    <w:rsid w:val="00AE7FF5"/>
    <w:rsid w:val="00AF49A8"/>
    <w:rsid w:val="00AF5049"/>
    <w:rsid w:val="00AF5C86"/>
    <w:rsid w:val="00B00AFF"/>
    <w:rsid w:val="00B029FF"/>
    <w:rsid w:val="00B12976"/>
    <w:rsid w:val="00B21C71"/>
    <w:rsid w:val="00B26757"/>
    <w:rsid w:val="00B32D4F"/>
    <w:rsid w:val="00B35AF7"/>
    <w:rsid w:val="00B6424B"/>
    <w:rsid w:val="00B663FB"/>
    <w:rsid w:val="00B70597"/>
    <w:rsid w:val="00B9150D"/>
    <w:rsid w:val="00B93F9D"/>
    <w:rsid w:val="00BA1925"/>
    <w:rsid w:val="00BB2BB6"/>
    <w:rsid w:val="00BB45E9"/>
    <w:rsid w:val="00BC5C87"/>
    <w:rsid w:val="00BD2F13"/>
    <w:rsid w:val="00BE29C0"/>
    <w:rsid w:val="00BE3ED2"/>
    <w:rsid w:val="00BE460E"/>
    <w:rsid w:val="00C02B9C"/>
    <w:rsid w:val="00C0545E"/>
    <w:rsid w:val="00C241EB"/>
    <w:rsid w:val="00C35A5D"/>
    <w:rsid w:val="00C44751"/>
    <w:rsid w:val="00C4513B"/>
    <w:rsid w:val="00C71C97"/>
    <w:rsid w:val="00C727AC"/>
    <w:rsid w:val="00C865BA"/>
    <w:rsid w:val="00C90401"/>
    <w:rsid w:val="00CA12F0"/>
    <w:rsid w:val="00CB40F4"/>
    <w:rsid w:val="00CB537F"/>
    <w:rsid w:val="00CC3BEF"/>
    <w:rsid w:val="00D1563B"/>
    <w:rsid w:val="00D218DF"/>
    <w:rsid w:val="00D425E3"/>
    <w:rsid w:val="00D51D5D"/>
    <w:rsid w:val="00D65926"/>
    <w:rsid w:val="00D65B7B"/>
    <w:rsid w:val="00D66B3F"/>
    <w:rsid w:val="00D8427F"/>
    <w:rsid w:val="00D96727"/>
    <w:rsid w:val="00DA5503"/>
    <w:rsid w:val="00DB333A"/>
    <w:rsid w:val="00DC01A3"/>
    <w:rsid w:val="00DE213C"/>
    <w:rsid w:val="00DE47E1"/>
    <w:rsid w:val="00DF44E1"/>
    <w:rsid w:val="00E23A7E"/>
    <w:rsid w:val="00E43823"/>
    <w:rsid w:val="00E5454D"/>
    <w:rsid w:val="00E62CB1"/>
    <w:rsid w:val="00E674A6"/>
    <w:rsid w:val="00E7005D"/>
    <w:rsid w:val="00E72478"/>
    <w:rsid w:val="00E775A5"/>
    <w:rsid w:val="00E852B9"/>
    <w:rsid w:val="00E86DBC"/>
    <w:rsid w:val="00EA25F5"/>
    <w:rsid w:val="00EC3736"/>
    <w:rsid w:val="00EC4039"/>
    <w:rsid w:val="00EE1F93"/>
    <w:rsid w:val="00EE698A"/>
    <w:rsid w:val="00EF14C9"/>
    <w:rsid w:val="00EF4D0A"/>
    <w:rsid w:val="00F02F88"/>
    <w:rsid w:val="00F112E1"/>
    <w:rsid w:val="00F17189"/>
    <w:rsid w:val="00F17CD9"/>
    <w:rsid w:val="00F30A62"/>
    <w:rsid w:val="00F35DC4"/>
    <w:rsid w:val="00F421A2"/>
    <w:rsid w:val="00F6116E"/>
    <w:rsid w:val="00F74999"/>
    <w:rsid w:val="00F930D4"/>
    <w:rsid w:val="00FA5598"/>
    <w:rsid w:val="00FC5F73"/>
    <w:rsid w:val="00FC6E17"/>
    <w:rsid w:val="00FC77D2"/>
    <w:rsid w:val="00FE128A"/>
    <w:rsid w:val="00FE234F"/>
    <w:rsid w:val="00FE7FAE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1A2664B-A277-4920-B7CE-4024497D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6116E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86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OGE FORM 450</vt:lpstr>
    </vt:vector>
  </TitlesOfParts>
  <Company>US Office of Government Ethics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OGE FORM 450</dc:title>
  <dc:creator>FTGLJ41</dc:creator>
  <cp:lastModifiedBy>Jennifer Matis</cp:lastModifiedBy>
  <cp:revision>8</cp:revision>
  <cp:lastPrinted>2016-12-08T18:27:00Z</cp:lastPrinted>
  <dcterms:created xsi:type="dcterms:W3CDTF">2023-07-14T13:06:00Z</dcterms:created>
  <dcterms:modified xsi:type="dcterms:W3CDTF">2023-07-26T15:56:00Z</dcterms:modified>
</cp:coreProperties>
</file>