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6DF" w:rsidP="00F526DF" w14:paraId="301FC8BE" w14:textId="77777777">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Pr>
          <w:rFonts w:ascii="Times New Roman" w:hAnsi="Times New Roman"/>
          <w:b/>
        </w:rPr>
        <w:t xml:space="preserve"> </w:t>
      </w:r>
    </w:p>
    <w:p w:rsidR="00F526DF" w:rsidP="00F526DF" w14:paraId="4E64E31C" w14:textId="77777777">
      <w:pPr>
        <w:widowControl/>
        <w:tabs>
          <w:tab w:val="left" w:pos="-1440"/>
        </w:tabs>
        <w:ind w:left="1440" w:hanging="1440"/>
        <w:jc w:val="center"/>
        <w:rPr>
          <w:rFonts w:ascii="Times New Roman" w:hAnsi="Times New Roman"/>
          <w:b/>
        </w:rPr>
      </w:pPr>
      <w:r>
        <w:rPr>
          <w:rFonts w:ascii="Times New Roman" w:hAnsi="Times New Roman"/>
          <w:b/>
        </w:rPr>
        <w:t xml:space="preserve">U.S. Department of Agriculture </w:t>
      </w:r>
    </w:p>
    <w:p w:rsidR="006255B6" w:rsidRPr="006255B6" w:rsidP="006255B6" w14:paraId="0F698AF5" w14:textId="77777777">
      <w:pPr>
        <w:jc w:val="center"/>
        <w:rPr>
          <w:rFonts w:ascii="Times New Roman" w:hAnsi="Times New Roman"/>
          <w:b/>
          <w:bCs/>
        </w:rPr>
      </w:pPr>
      <w:r w:rsidRPr="00A86E71">
        <w:rPr>
          <w:rFonts w:ascii="Times New Roman" w:hAnsi="Times New Roman"/>
          <w:b/>
          <w:bCs/>
        </w:rPr>
        <w:t xml:space="preserve">OMB No. </w:t>
      </w:r>
      <w:r w:rsidRPr="007F1B62">
        <w:rPr>
          <w:rFonts w:ascii="Times New Roman" w:hAnsi="Times New Roman"/>
          <w:b/>
          <w:bCs/>
        </w:rPr>
        <w:t>0524-</w:t>
      </w:r>
      <w:r w:rsidRPr="007F1B62" w:rsidR="00041321">
        <w:rPr>
          <w:rFonts w:ascii="Times New Roman" w:hAnsi="Times New Roman"/>
          <w:b/>
          <w:bCs/>
        </w:rPr>
        <w:t>NEW</w:t>
      </w:r>
    </w:p>
    <w:p w:rsidR="00F526DF" w:rsidRPr="00F526DF" w:rsidP="00F526DF" w14:paraId="5F048E0D" w14:textId="77777777">
      <w:pPr>
        <w:widowControl/>
        <w:tabs>
          <w:tab w:val="left" w:pos="-1440"/>
        </w:tabs>
        <w:ind w:left="1440" w:hanging="1440"/>
        <w:jc w:val="center"/>
        <w:rPr>
          <w:rFonts w:ascii="Times New Roman" w:hAnsi="Times New Roman"/>
          <w:b/>
        </w:rPr>
      </w:pPr>
      <w:r>
        <w:rPr>
          <w:rFonts w:ascii="Times New Roman" w:hAnsi="Times New Roman"/>
          <w:b/>
        </w:rPr>
        <w:t xml:space="preserve">Information Collection </w:t>
      </w:r>
      <w:r w:rsidR="003A3EEC">
        <w:rPr>
          <w:rFonts w:ascii="Times New Roman" w:hAnsi="Times New Roman"/>
          <w:b/>
        </w:rPr>
        <w:t>Request</w:t>
      </w:r>
    </w:p>
    <w:p w:rsidR="00F526DF" w14:paraId="4CCA79A4" w14:textId="77777777">
      <w:pPr>
        <w:widowControl/>
        <w:tabs>
          <w:tab w:val="left" w:pos="-1440"/>
        </w:tabs>
        <w:ind w:left="1440" w:hanging="1440"/>
        <w:rPr>
          <w:rFonts w:ascii="Times New Roman" w:hAnsi="Times New Roman"/>
        </w:rPr>
      </w:pPr>
    </w:p>
    <w:p w:rsidR="00240364" w:rsidRPr="00456FFC" w14:paraId="0EA95828" w14:textId="77777777">
      <w:pPr>
        <w:widowControl/>
        <w:tabs>
          <w:tab w:val="left" w:pos="-1440"/>
        </w:tabs>
        <w:ind w:left="1440" w:hanging="1440"/>
        <w:rPr>
          <w:rFonts w:ascii="Times New Roman" w:hAnsi="Times New Roman"/>
        </w:rPr>
      </w:pPr>
      <w:r w:rsidRPr="00456FFC">
        <w:rPr>
          <w:rFonts w:ascii="Times New Roman" w:hAnsi="Times New Roman"/>
        </w:rPr>
        <w:t>SUBJECT:</w:t>
      </w:r>
      <w:r w:rsidRPr="00456FFC">
        <w:rPr>
          <w:rFonts w:ascii="Times New Roman" w:hAnsi="Times New Roman"/>
        </w:rPr>
        <w:tab/>
        <w:t xml:space="preserve">Supporting Statement for Paperwork Reduction Act Submission to </w:t>
      </w:r>
      <w:r w:rsidR="003218D6">
        <w:rPr>
          <w:rFonts w:ascii="Times New Roman" w:hAnsi="Times New Roman"/>
        </w:rPr>
        <w:t>allow the USDA Small Business Innovation Research (SBIR)</w:t>
      </w:r>
      <w:r w:rsidR="00041321">
        <w:rPr>
          <w:rFonts w:ascii="Times New Roman" w:hAnsi="Times New Roman"/>
        </w:rPr>
        <w:t>/Small Business Technology Transfer (STTR)</w:t>
      </w:r>
      <w:r w:rsidR="003218D6">
        <w:rPr>
          <w:rFonts w:ascii="Times New Roman" w:hAnsi="Times New Roman"/>
        </w:rPr>
        <w:t xml:space="preserve"> Program</w:t>
      </w:r>
      <w:r w:rsidR="00041321">
        <w:rPr>
          <w:rFonts w:ascii="Times New Roman" w:hAnsi="Times New Roman"/>
        </w:rPr>
        <w:t>s</w:t>
      </w:r>
      <w:r w:rsidR="003218D6">
        <w:rPr>
          <w:rFonts w:ascii="Times New Roman" w:hAnsi="Times New Roman"/>
        </w:rPr>
        <w:t xml:space="preserve"> to </w:t>
      </w:r>
      <w:r w:rsidRPr="007F1B62" w:rsidR="00EA59BC">
        <w:rPr>
          <w:rFonts w:ascii="Times New Roman" w:hAnsi="Times New Roman"/>
        </w:rPr>
        <w:t>Re</w:t>
      </w:r>
      <w:r w:rsidRPr="007F1B62" w:rsidR="00041321">
        <w:rPr>
          <w:rFonts w:ascii="Times New Roman" w:hAnsi="Times New Roman"/>
        </w:rPr>
        <w:t xml:space="preserve">quest New </w:t>
      </w:r>
      <w:r w:rsidRPr="007F1B62" w:rsidR="00117AFA">
        <w:rPr>
          <w:rFonts w:ascii="Times New Roman" w:hAnsi="Times New Roman"/>
        </w:rPr>
        <w:t>Funding Agreement</w:t>
      </w:r>
      <w:r w:rsidRPr="007F1B62" w:rsidR="001F5F40">
        <w:rPr>
          <w:rFonts w:ascii="Times New Roman" w:hAnsi="Times New Roman"/>
        </w:rPr>
        <w:t xml:space="preserve"> Certification</w:t>
      </w:r>
      <w:r w:rsidRPr="007F1B62" w:rsidR="00041321">
        <w:rPr>
          <w:rFonts w:ascii="Times New Roman" w:hAnsi="Times New Roman"/>
        </w:rPr>
        <w:t xml:space="preserve"> Form</w:t>
      </w:r>
      <w:r w:rsidRPr="007F1B62" w:rsidR="00117AFA">
        <w:rPr>
          <w:rFonts w:ascii="Times New Roman" w:hAnsi="Times New Roman"/>
        </w:rPr>
        <w:t>s</w:t>
      </w:r>
    </w:p>
    <w:p w:rsidR="00240364" w:rsidRPr="00456FFC" w14:paraId="11A7A644" w14:textId="77777777">
      <w:pPr>
        <w:widowControl/>
        <w:rPr>
          <w:rFonts w:ascii="Times New Roman" w:hAnsi="Times New Roman"/>
        </w:rPr>
      </w:pPr>
    </w:p>
    <w:p w:rsidR="00240364" w:rsidRPr="00456FFC" w14:paraId="67A226DD"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240364" w:rsidRPr="00456FFC" w14:paraId="52B9D3E9" w14:textId="77777777">
      <w:pPr>
        <w:widowControl/>
        <w:rPr>
          <w:rFonts w:ascii="Times New Roman" w:hAnsi="Times New Roman"/>
        </w:rPr>
      </w:pPr>
    </w:p>
    <w:p w:rsidR="00240364" w:rsidRPr="00456FFC" w14:paraId="3E037380" w14:textId="77777777">
      <w:pPr>
        <w:widowControl/>
        <w:tabs>
          <w:tab w:val="left" w:pos="-1440"/>
        </w:tabs>
        <w:ind w:left="720" w:hanging="720"/>
        <w:rPr>
          <w:rFonts w:ascii="Times New Roman" w:hAnsi="Times New Roman"/>
        </w:rPr>
      </w:pPr>
      <w:r w:rsidRPr="00456FFC">
        <w:rPr>
          <w:rFonts w:ascii="Times New Roman" w:hAnsi="Times New Roman"/>
        </w:rPr>
        <w:t>1.</w:t>
      </w:r>
      <w:r w:rsidRPr="00456FFC">
        <w:rPr>
          <w:rFonts w:ascii="Times New Roman" w:hAnsi="Times New Roman"/>
        </w:rPr>
        <w:tab/>
        <w:t>CIRCUMSTANCES MAKING COLLECTION OF INFORMATION NECESSARY</w:t>
      </w:r>
    </w:p>
    <w:p w:rsidR="00240364" w:rsidRPr="00456FFC" w14:paraId="2572D7E2" w14:textId="77777777">
      <w:pPr>
        <w:widowControl/>
        <w:rPr>
          <w:rFonts w:ascii="Times New Roman" w:hAnsi="Times New Roman"/>
        </w:rPr>
      </w:pPr>
    </w:p>
    <w:p w:rsidR="0079019A" w:rsidP="003C4A49" w14:paraId="41D0BF89" w14:textId="77777777">
      <w:pPr>
        <w:widowControl/>
        <w:ind w:left="720"/>
        <w:rPr>
          <w:rFonts w:ascii="Times New Roman" w:hAnsi="Times New Roman"/>
        </w:rPr>
      </w:pPr>
      <w:r w:rsidRPr="003C4A49">
        <w:rPr>
          <w:rFonts w:ascii="Times New Roman" w:hAnsi="Times New Roman"/>
        </w:rPr>
        <w:t>The Small Business Innovation Research (SBIR)</w:t>
      </w:r>
      <w:r w:rsidR="009573C9">
        <w:rPr>
          <w:rFonts w:ascii="Times New Roman" w:hAnsi="Times New Roman"/>
        </w:rPr>
        <w:t>/Small Business Technology Transfer (STTR)</w:t>
      </w:r>
      <w:r>
        <w:rPr>
          <w:rFonts w:ascii="Times New Roman" w:hAnsi="Times New Roman"/>
        </w:rPr>
        <w:t xml:space="preserve"> </w:t>
      </w:r>
      <w:r w:rsidRPr="003C4A49">
        <w:rPr>
          <w:rFonts w:ascii="Times New Roman" w:hAnsi="Times New Roman"/>
        </w:rPr>
        <w:t>program</w:t>
      </w:r>
      <w:r w:rsidR="009573C9">
        <w:rPr>
          <w:rFonts w:ascii="Times New Roman" w:hAnsi="Times New Roman"/>
        </w:rPr>
        <w:t>s</w:t>
      </w:r>
      <w:r w:rsidRPr="003C4A49">
        <w:rPr>
          <w:rFonts w:ascii="Times New Roman" w:hAnsi="Times New Roman"/>
        </w:rPr>
        <w:t xml:space="preserve"> at the U.S. Department of Agriculture (USDA) make</w:t>
      </w:r>
      <w:r>
        <w:rPr>
          <w:rFonts w:ascii="Times New Roman" w:hAnsi="Times New Roman"/>
        </w:rPr>
        <w:t xml:space="preserve"> </w:t>
      </w:r>
      <w:r w:rsidRPr="003C4A49">
        <w:rPr>
          <w:rFonts w:ascii="Times New Roman" w:hAnsi="Times New Roman"/>
        </w:rPr>
        <w:t>competitively awarded grants to qualified small businesses to support high quality, advanced concepts research related to important scientific problems and opportunities</w:t>
      </w:r>
      <w:r>
        <w:rPr>
          <w:rFonts w:ascii="Times New Roman" w:hAnsi="Times New Roman"/>
        </w:rPr>
        <w:t xml:space="preserve"> </w:t>
      </w:r>
      <w:r w:rsidRPr="003C4A49">
        <w:rPr>
          <w:rFonts w:ascii="Times New Roman" w:hAnsi="Times New Roman"/>
        </w:rPr>
        <w:t xml:space="preserve">in agriculture that could lead to significant public benefit if successful.  </w:t>
      </w:r>
    </w:p>
    <w:p w:rsidR="0079019A" w:rsidP="003C4A49" w14:paraId="0050BAB9" w14:textId="77777777">
      <w:pPr>
        <w:widowControl/>
        <w:ind w:left="720"/>
        <w:rPr>
          <w:rFonts w:ascii="Times New Roman" w:hAnsi="Times New Roman"/>
        </w:rPr>
      </w:pPr>
    </w:p>
    <w:p w:rsidR="003C4A49" w:rsidP="003C4A49" w14:paraId="3417F76A" w14:textId="77777777">
      <w:pPr>
        <w:widowControl/>
        <w:ind w:left="720"/>
        <w:rPr>
          <w:rFonts w:ascii="Times New Roman" w:hAnsi="Times New Roman"/>
        </w:rPr>
      </w:pPr>
      <w:r w:rsidRPr="007F1B62">
        <w:rPr>
          <w:rFonts w:ascii="Times New Roman" w:hAnsi="Times New Roman"/>
        </w:rPr>
        <w:t>The USDA SBIR</w:t>
      </w:r>
      <w:r w:rsidRPr="007F1B62" w:rsidR="004400A6">
        <w:rPr>
          <w:rFonts w:ascii="Times New Roman" w:hAnsi="Times New Roman"/>
        </w:rPr>
        <w:t>/STTR</w:t>
      </w:r>
      <w:r w:rsidRPr="007F1B62">
        <w:rPr>
          <w:rFonts w:ascii="Times New Roman" w:hAnsi="Times New Roman"/>
        </w:rPr>
        <w:t xml:space="preserve"> Program</w:t>
      </w:r>
      <w:r w:rsidRPr="007F1B62" w:rsidR="004400A6">
        <w:rPr>
          <w:rFonts w:ascii="Times New Roman" w:hAnsi="Times New Roman"/>
        </w:rPr>
        <w:t>s</w:t>
      </w:r>
      <w:r w:rsidRPr="007F1B62">
        <w:rPr>
          <w:rFonts w:ascii="Times New Roman" w:hAnsi="Times New Roman"/>
        </w:rPr>
        <w:t xml:space="preserve"> Office proposes to </w:t>
      </w:r>
      <w:r w:rsidRPr="007F1B62" w:rsidR="00117AFA">
        <w:rPr>
          <w:rFonts w:ascii="Times New Roman" w:hAnsi="Times New Roman"/>
        </w:rPr>
        <w:t>collect two forms: a “Funding Agreement Certification” form and a “Certification for SBIR</w:t>
      </w:r>
      <w:r w:rsidRPr="007F1B62" w:rsidR="004400A6">
        <w:rPr>
          <w:rFonts w:ascii="Times New Roman" w:hAnsi="Times New Roman"/>
        </w:rPr>
        <w:t>/STTR</w:t>
      </w:r>
      <w:r w:rsidRPr="007F1B62" w:rsidR="00117AFA">
        <w:rPr>
          <w:rFonts w:ascii="Times New Roman" w:hAnsi="Times New Roman"/>
        </w:rPr>
        <w:t xml:space="preserve"> Applicants that are Majority-Owned by Multiple Venture Capital Operating Companies, Hedge Fund or Private Equity Firms” form.</w:t>
      </w:r>
      <w:r w:rsidRPr="007F1B62" w:rsidR="00874EDA">
        <w:rPr>
          <w:rFonts w:ascii="Times New Roman" w:hAnsi="Times New Roman"/>
        </w:rPr>
        <w:t xml:space="preserve"> NIFA intends to ask all recipients of SBIR</w:t>
      </w:r>
      <w:r w:rsidRPr="007F1B62" w:rsidR="004400A6">
        <w:rPr>
          <w:rFonts w:ascii="Times New Roman" w:hAnsi="Times New Roman"/>
        </w:rPr>
        <w:t>/STTR</w:t>
      </w:r>
      <w:r w:rsidRPr="007F1B62" w:rsidR="00874EDA">
        <w:rPr>
          <w:rFonts w:ascii="Times New Roman" w:hAnsi="Times New Roman"/>
        </w:rPr>
        <w:t xml:space="preserve"> grants to submit a Funding Agreement Certification form after NIFA has provided the grantee notification of the award, as well as any other time set forth in the funding agreement. For example, the small business concern (SBC) may be required to update the form to assure continued eligibility and compliance when changes in the SBC apply. NIFA also intends to ask SBIR</w:t>
      </w:r>
      <w:r w:rsidRPr="007F1B62" w:rsidR="004400A6">
        <w:rPr>
          <w:rFonts w:ascii="Times New Roman" w:hAnsi="Times New Roman"/>
        </w:rPr>
        <w:t>/STTR</w:t>
      </w:r>
      <w:r w:rsidRPr="007F1B62" w:rsidR="00874EDA">
        <w:rPr>
          <w:rFonts w:ascii="Times New Roman" w:hAnsi="Times New Roman"/>
        </w:rPr>
        <w:t xml:space="preserve"> applicants that are majority-owned by multiple venture capital operating companies, hedge funds, or private equity firms to submit an additional certification form prior to </w:t>
      </w:r>
      <w:r w:rsidRPr="007F1B62" w:rsidR="00874EDA">
        <w:rPr>
          <w:rFonts w:ascii="Times New Roman" w:hAnsi="Times New Roman"/>
        </w:rPr>
        <w:t>submitting an application</w:t>
      </w:r>
      <w:r w:rsidRPr="007F1B62" w:rsidR="00874EDA">
        <w:rPr>
          <w:rFonts w:ascii="Times New Roman" w:hAnsi="Times New Roman"/>
        </w:rPr>
        <w:t>. These certification statements are for the purpose of determining the eligibility of the small business concern for a SBIR</w:t>
      </w:r>
      <w:r w:rsidRPr="007F1B62" w:rsidR="004400A6">
        <w:rPr>
          <w:rFonts w:ascii="Times New Roman" w:hAnsi="Times New Roman"/>
        </w:rPr>
        <w:t>/STTR</w:t>
      </w:r>
      <w:r w:rsidRPr="007F1B62" w:rsidR="00874EDA">
        <w:rPr>
          <w:rFonts w:ascii="Times New Roman" w:hAnsi="Times New Roman"/>
        </w:rPr>
        <w:t xml:space="preserve"> award. NIFA is proposing implementation of these forms </w:t>
      </w:r>
      <w:r w:rsidR="00412C92">
        <w:rPr>
          <w:rFonts w:ascii="Times New Roman" w:hAnsi="Times New Roman"/>
        </w:rPr>
        <w:t>in order to</w:t>
      </w:r>
      <w:r w:rsidRPr="007F1B62" w:rsidR="00874EDA">
        <w:rPr>
          <w:rFonts w:ascii="Times New Roman" w:hAnsi="Times New Roman"/>
        </w:rPr>
        <w:t xml:space="preserve"> </w:t>
      </w:r>
      <w:r w:rsidR="00412C92">
        <w:rPr>
          <w:rFonts w:ascii="Times New Roman" w:hAnsi="Times New Roman"/>
        </w:rPr>
        <w:t>comply with</w:t>
      </w:r>
      <w:r w:rsidRPr="007F1B62" w:rsidR="00412C92">
        <w:rPr>
          <w:rFonts w:ascii="Times New Roman" w:hAnsi="Times New Roman"/>
        </w:rPr>
        <w:t xml:space="preserve"> </w:t>
      </w:r>
      <w:r w:rsidRPr="007F1B62" w:rsidR="00874EDA">
        <w:rPr>
          <w:rFonts w:ascii="Times New Roman" w:hAnsi="Times New Roman"/>
        </w:rPr>
        <w:t>the guidance provided in the S</w:t>
      </w:r>
      <w:r w:rsidR="00412C92">
        <w:rPr>
          <w:rFonts w:ascii="Times New Roman" w:hAnsi="Times New Roman"/>
        </w:rPr>
        <w:t xml:space="preserve">mall Business Administration’s </w:t>
      </w:r>
      <w:r w:rsidRPr="007F1B62" w:rsidR="00874EDA">
        <w:rPr>
          <w:rFonts w:ascii="Times New Roman" w:hAnsi="Times New Roman"/>
        </w:rPr>
        <w:t>SBIR/STTR Policy Directive effective October 1, 2020.</w:t>
      </w:r>
    </w:p>
    <w:p w:rsidR="000525DA" w:rsidP="003C4A49" w14:paraId="167B7DCC" w14:textId="77777777">
      <w:pPr>
        <w:widowControl/>
        <w:ind w:left="720"/>
        <w:rPr>
          <w:rFonts w:ascii="Times New Roman" w:hAnsi="Times New Roman"/>
        </w:rPr>
      </w:pPr>
    </w:p>
    <w:p w:rsidR="003C4A49" w:rsidP="003C4A49" w14:paraId="1A95A645" w14:textId="77777777">
      <w:pPr>
        <w:widowControl/>
        <w:ind w:left="720"/>
        <w:rPr>
          <w:rFonts w:ascii="Times New Roman" w:hAnsi="Times New Roman"/>
        </w:rPr>
      </w:pPr>
      <w:r w:rsidRPr="003C4A49">
        <w:rPr>
          <w:rFonts w:ascii="Times New Roman" w:hAnsi="Times New Roman"/>
        </w:rPr>
        <w:t>The objective of the SBIR</w:t>
      </w:r>
      <w:r w:rsidR="004400A6">
        <w:rPr>
          <w:rFonts w:ascii="Times New Roman" w:hAnsi="Times New Roman"/>
        </w:rPr>
        <w:t>/STTR</w:t>
      </w:r>
      <w:r w:rsidRPr="003C4A49">
        <w:rPr>
          <w:rFonts w:ascii="Times New Roman" w:hAnsi="Times New Roman"/>
        </w:rPr>
        <w:t xml:space="preserve"> Program</w:t>
      </w:r>
      <w:r w:rsidR="004400A6">
        <w:rPr>
          <w:rFonts w:ascii="Times New Roman" w:hAnsi="Times New Roman"/>
        </w:rPr>
        <w:t>s</w:t>
      </w:r>
      <w:r w:rsidRPr="003C4A49">
        <w:rPr>
          <w:rFonts w:ascii="Times New Roman" w:hAnsi="Times New Roman"/>
        </w:rPr>
        <w:t xml:space="preserve"> </w:t>
      </w:r>
      <w:r w:rsidR="006F7265">
        <w:rPr>
          <w:rFonts w:ascii="Times New Roman" w:hAnsi="Times New Roman"/>
        </w:rPr>
        <w:t>are</w:t>
      </w:r>
      <w:r w:rsidRPr="003C4A49" w:rsidR="006F7265">
        <w:rPr>
          <w:rFonts w:ascii="Times New Roman" w:hAnsi="Times New Roman"/>
        </w:rPr>
        <w:t xml:space="preserve"> </w:t>
      </w:r>
      <w:r w:rsidRPr="003C4A49">
        <w:rPr>
          <w:rFonts w:ascii="Times New Roman" w:hAnsi="Times New Roman"/>
        </w:rPr>
        <w:t>to:</w:t>
      </w:r>
      <w:r w:rsidRPr="003C4A49">
        <w:rPr>
          <w:rFonts w:ascii="Times New Roman" w:hAnsi="Times New Roman"/>
        </w:rPr>
        <w:t xml:space="preserve"> stimulate technological innovations in the private sector; strengthen the role of small businesses in meeting Federal research and development needs; increase private sector commercialization of innovations derived from USDA-supported research and development efforts; and foster and encourage participation by women-owned and socially and</w:t>
      </w:r>
      <w:r w:rsidR="0079019A">
        <w:rPr>
          <w:rFonts w:ascii="Times New Roman" w:hAnsi="Times New Roman"/>
        </w:rPr>
        <w:t xml:space="preserve"> </w:t>
      </w:r>
      <w:r w:rsidRPr="003C4A49">
        <w:rPr>
          <w:rFonts w:ascii="Times New Roman" w:hAnsi="Times New Roman"/>
        </w:rPr>
        <w:t>economically disadvantaged small business firms in</w:t>
      </w:r>
      <w:r w:rsidR="0079019A">
        <w:rPr>
          <w:rFonts w:ascii="Times New Roman" w:hAnsi="Times New Roman"/>
        </w:rPr>
        <w:t xml:space="preserve"> </w:t>
      </w:r>
      <w:r w:rsidRPr="003C4A49">
        <w:rPr>
          <w:rFonts w:ascii="Times New Roman" w:hAnsi="Times New Roman"/>
        </w:rPr>
        <w:t>technological innovations. The USDA SBIR</w:t>
      </w:r>
      <w:r w:rsidR="004400A6">
        <w:rPr>
          <w:rFonts w:ascii="Times New Roman" w:hAnsi="Times New Roman"/>
        </w:rPr>
        <w:t>/STTR</w:t>
      </w:r>
      <w:r w:rsidRPr="003C4A49">
        <w:rPr>
          <w:rFonts w:ascii="Times New Roman" w:hAnsi="Times New Roman"/>
        </w:rPr>
        <w:t xml:space="preserve"> program</w:t>
      </w:r>
      <w:r w:rsidR="004400A6">
        <w:rPr>
          <w:rFonts w:ascii="Times New Roman" w:hAnsi="Times New Roman"/>
        </w:rPr>
        <w:t>s</w:t>
      </w:r>
      <w:r w:rsidRPr="003C4A49">
        <w:rPr>
          <w:rFonts w:ascii="Times New Roman" w:hAnsi="Times New Roman"/>
        </w:rPr>
        <w:t xml:space="preserve"> </w:t>
      </w:r>
      <w:r w:rsidR="004400A6">
        <w:rPr>
          <w:rFonts w:ascii="Times New Roman" w:hAnsi="Times New Roman"/>
        </w:rPr>
        <w:t>are</w:t>
      </w:r>
      <w:r w:rsidRPr="003C4A49">
        <w:rPr>
          <w:rFonts w:ascii="Times New Roman" w:hAnsi="Times New Roman"/>
        </w:rPr>
        <w:t xml:space="preserve"> carried out in three separate phases:</w:t>
      </w:r>
    </w:p>
    <w:p w:rsidR="001B4B42" w:rsidRPr="003C4A49" w:rsidP="003C4A49" w14:paraId="7A187084" w14:textId="77777777">
      <w:pPr>
        <w:widowControl/>
        <w:ind w:left="720"/>
        <w:rPr>
          <w:rFonts w:ascii="Times New Roman" w:hAnsi="Times New Roman"/>
        </w:rPr>
      </w:pPr>
    </w:p>
    <w:p w:rsidR="003C4A49" w:rsidRPr="003C4A49" w:rsidP="00BF5430" w14:paraId="16A174C9" w14:textId="77777777">
      <w:pPr>
        <w:widowControl/>
        <w:numPr>
          <w:ilvl w:val="0"/>
          <w:numId w:val="4"/>
        </w:numPr>
        <w:rPr>
          <w:rFonts w:ascii="Times New Roman" w:hAnsi="Times New Roman"/>
        </w:rPr>
      </w:pPr>
      <w:r w:rsidRPr="003C4A49">
        <w:rPr>
          <w:rFonts w:ascii="Times New Roman" w:hAnsi="Times New Roman"/>
        </w:rPr>
        <w:t>Phase I awards to determine, insofar as possible, the scientific and technical merit and feasibility of ideas that appear to have</w:t>
      </w:r>
      <w:r w:rsidR="0079019A">
        <w:rPr>
          <w:rFonts w:ascii="Times New Roman" w:hAnsi="Times New Roman"/>
        </w:rPr>
        <w:t xml:space="preserve"> </w:t>
      </w:r>
      <w:r w:rsidRPr="003C4A49">
        <w:rPr>
          <w:rFonts w:ascii="Times New Roman" w:hAnsi="Times New Roman"/>
        </w:rPr>
        <w:t>commercial potential.</w:t>
      </w:r>
    </w:p>
    <w:p w:rsidR="003C4A49" w:rsidP="00BF5430" w14:paraId="4B0A0E2C" w14:textId="77777777">
      <w:pPr>
        <w:widowControl/>
        <w:numPr>
          <w:ilvl w:val="0"/>
          <w:numId w:val="4"/>
        </w:numPr>
        <w:rPr>
          <w:rFonts w:ascii="Times New Roman" w:hAnsi="Times New Roman"/>
        </w:rPr>
      </w:pPr>
      <w:r w:rsidRPr="003C4A49">
        <w:rPr>
          <w:rFonts w:ascii="Times New Roman" w:hAnsi="Times New Roman"/>
        </w:rPr>
        <w:t>Phase II awards to further develop work from</w:t>
      </w:r>
      <w:r w:rsidR="0079019A">
        <w:rPr>
          <w:rFonts w:ascii="Times New Roman" w:hAnsi="Times New Roman"/>
        </w:rPr>
        <w:t xml:space="preserve"> </w:t>
      </w:r>
      <w:r w:rsidRPr="003C4A49">
        <w:rPr>
          <w:rFonts w:ascii="Times New Roman" w:hAnsi="Times New Roman"/>
        </w:rPr>
        <w:t xml:space="preserve">Phase I that meets </w:t>
      </w:r>
      <w:r w:rsidRPr="003C4A49">
        <w:rPr>
          <w:rFonts w:ascii="Times New Roman" w:hAnsi="Times New Roman"/>
        </w:rPr>
        <w:t>particular program</w:t>
      </w:r>
      <w:r w:rsidRPr="003C4A49">
        <w:rPr>
          <w:rFonts w:ascii="Times New Roman" w:hAnsi="Times New Roman"/>
        </w:rPr>
        <w:t xml:space="preserve"> needs and exhibits potential for commercial application.</w:t>
      </w:r>
    </w:p>
    <w:p w:rsidR="003C4A49" w:rsidRPr="003C4A49" w:rsidP="00BF5430" w14:paraId="5BCE8EF1" w14:textId="77777777">
      <w:pPr>
        <w:widowControl/>
        <w:numPr>
          <w:ilvl w:val="0"/>
          <w:numId w:val="4"/>
        </w:numPr>
        <w:rPr>
          <w:rFonts w:ascii="Times New Roman" w:hAnsi="Times New Roman"/>
        </w:rPr>
      </w:pPr>
      <w:r w:rsidRPr="003C4A49">
        <w:rPr>
          <w:rFonts w:ascii="Times New Roman" w:hAnsi="Times New Roman"/>
        </w:rPr>
        <w:t>Phase III awards where commercial applications of</w:t>
      </w:r>
      <w:r w:rsidR="0079019A">
        <w:rPr>
          <w:rFonts w:ascii="Times New Roman" w:hAnsi="Times New Roman"/>
        </w:rPr>
        <w:t xml:space="preserve"> </w:t>
      </w:r>
      <w:r w:rsidRPr="003C4A49">
        <w:rPr>
          <w:rFonts w:ascii="Times New Roman" w:hAnsi="Times New Roman"/>
        </w:rPr>
        <w:t>SBIR</w:t>
      </w:r>
      <w:r w:rsidR="004400A6">
        <w:rPr>
          <w:rFonts w:ascii="Times New Roman" w:hAnsi="Times New Roman"/>
        </w:rPr>
        <w:t>/STTR</w:t>
      </w:r>
      <w:r w:rsidRPr="003C4A49">
        <w:rPr>
          <w:rFonts w:ascii="Times New Roman" w:hAnsi="Times New Roman"/>
        </w:rPr>
        <w:t>-funded R/R&amp;D are funded by non-Federal</w:t>
      </w:r>
      <w:r w:rsidR="0079019A">
        <w:rPr>
          <w:rFonts w:ascii="Times New Roman" w:hAnsi="Times New Roman"/>
        </w:rPr>
        <w:t xml:space="preserve"> </w:t>
      </w:r>
      <w:r w:rsidRPr="003C4A49">
        <w:rPr>
          <w:rFonts w:ascii="Times New Roman" w:hAnsi="Times New Roman"/>
        </w:rPr>
        <w:t>sources of capital; or where products, services or further research intended for use by the Federal Government are funded by follow-on non-SBIR</w:t>
      </w:r>
      <w:r w:rsidR="004400A6">
        <w:rPr>
          <w:rFonts w:ascii="Times New Roman" w:hAnsi="Times New Roman"/>
        </w:rPr>
        <w:t>/STTR</w:t>
      </w:r>
      <w:r w:rsidRPr="003C4A49">
        <w:rPr>
          <w:rFonts w:ascii="Times New Roman" w:hAnsi="Times New Roman"/>
        </w:rPr>
        <w:t xml:space="preserve"> Federal Funding Agreements.</w:t>
      </w:r>
    </w:p>
    <w:p w:rsidR="0079019A" w:rsidP="003C4A49" w14:paraId="1E4E8F0A" w14:textId="77777777">
      <w:pPr>
        <w:widowControl/>
        <w:ind w:left="720"/>
        <w:rPr>
          <w:rFonts w:ascii="Times New Roman" w:hAnsi="Times New Roman"/>
        </w:rPr>
      </w:pPr>
    </w:p>
    <w:p w:rsidR="00B83A6E" w:rsidP="003C4A49" w14:paraId="46D24428" w14:textId="77777777">
      <w:pPr>
        <w:widowControl/>
        <w:ind w:left="720"/>
        <w:rPr>
          <w:rFonts w:ascii="Times New Roman" w:hAnsi="Times New Roman"/>
          <w:spacing w:val="1"/>
        </w:rPr>
      </w:pPr>
      <w:r w:rsidRPr="003C4A49">
        <w:rPr>
          <w:rFonts w:ascii="Times New Roman" w:hAnsi="Times New Roman"/>
        </w:rPr>
        <w:t>The USDA SBIR</w:t>
      </w:r>
      <w:r w:rsidR="004400A6">
        <w:rPr>
          <w:rFonts w:ascii="Times New Roman" w:hAnsi="Times New Roman"/>
        </w:rPr>
        <w:t>/STTR</w:t>
      </w:r>
      <w:r w:rsidRPr="003C4A49">
        <w:rPr>
          <w:rFonts w:ascii="Times New Roman" w:hAnsi="Times New Roman"/>
        </w:rPr>
        <w:t xml:space="preserve"> Program</w:t>
      </w:r>
      <w:r w:rsidR="004400A6">
        <w:rPr>
          <w:rFonts w:ascii="Times New Roman" w:hAnsi="Times New Roman"/>
        </w:rPr>
        <w:t>s</w:t>
      </w:r>
      <w:r w:rsidRPr="003C4A49">
        <w:rPr>
          <w:rFonts w:ascii="Times New Roman" w:hAnsi="Times New Roman"/>
        </w:rPr>
        <w:t xml:space="preserve"> </w:t>
      </w:r>
      <w:r w:rsidR="004400A6">
        <w:rPr>
          <w:rFonts w:ascii="Times New Roman" w:hAnsi="Times New Roman"/>
        </w:rPr>
        <w:t>are</w:t>
      </w:r>
      <w:r w:rsidRPr="003C4A49" w:rsidR="004400A6">
        <w:rPr>
          <w:rFonts w:ascii="Times New Roman" w:hAnsi="Times New Roman"/>
        </w:rPr>
        <w:t xml:space="preserve"> </w:t>
      </w:r>
      <w:r w:rsidRPr="003C4A49">
        <w:rPr>
          <w:rFonts w:ascii="Times New Roman" w:hAnsi="Times New Roman"/>
        </w:rPr>
        <w:t xml:space="preserve">administered by the National Institute of Food and Agriculture (NIFA). NIFA </w:t>
      </w:r>
      <w:r w:rsidR="00412C92">
        <w:rPr>
          <w:rFonts w:ascii="Times New Roman" w:hAnsi="Times New Roman"/>
        </w:rPr>
        <w:t>oversees</w:t>
      </w:r>
      <w:r w:rsidRPr="003C4A49">
        <w:rPr>
          <w:rFonts w:ascii="Times New Roman" w:hAnsi="Times New Roman"/>
        </w:rPr>
        <w:t xml:space="preserve"> the policies and procedures governing SBIR</w:t>
      </w:r>
      <w:r w:rsidR="004400A6">
        <w:rPr>
          <w:rFonts w:ascii="Times New Roman" w:hAnsi="Times New Roman"/>
        </w:rPr>
        <w:t>/STTR</w:t>
      </w:r>
      <w:r w:rsidRPr="003C4A49">
        <w:rPr>
          <w:rFonts w:ascii="Times New Roman" w:hAnsi="Times New Roman"/>
        </w:rPr>
        <w:t xml:space="preserve"> grants awarded to the U.S. small business community, representing approximately </w:t>
      </w:r>
      <w:r w:rsidR="00D1570B">
        <w:rPr>
          <w:rFonts w:ascii="Times New Roman" w:hAnsi="Times New Roman"/>
        </w:rPr>
        <w:t>3.2% o</w:t>
      </w:r>
      <w:r w:rsidRPr="003C4A49">
        <w:rPr>
          <w:rFonts w:ascii="Times New Roman" w:hAnsi="Times New Roman"/>
        </w:rPr>
        <w:t>f the USDA extramural R/R&amp;D budget. This represents approximately $</w:t>
      </w:r>
      <w:r w:rsidR="0097424C">
        <w:rPr>
          <w:rFonts w:ascii="Times New Roman" w:hAnsi="Times New Roman"/>
        </w:rPr>
        <w:t>140</w:t>
      </w:r>
      <w:r w:rsidR="008F54F5">
        <w:rPr>
          <w:rFonts w:ascii="Times New Roman" w:hAnsi="Times New Roman"/>
        </w:rPr>
        <w:t>M</w:t>
      </w:r>
      <w:r w:rsidRPr="003C4A49" w:rsidR="0097424C">
        <w:rPr>
          <w:rFonts w:ascii="Times New Roman" w:hAnsi="Times New Roman"/>
        </w:rPr>
        <w:t xml:space="preserve"> </w:t>
      </w:r>
      <w:r w:rsidRPr="003C4A49">
        <w:rPr>
          <w:rFonts w:ascii="Times New Roman" w:hAnsi="Times New Roman"/>
        </w:rPr>
        <w:t xml:space="preserve">in Phase II grants awarded to the U.S. small business community from </w:t>
      </w:r>
      <w:r w:rsidR="0097424C">
        <w:rPr>
          <w:rFonts w:ascii="Times New Roman" w:hAnsi="Times New Roman"/>
        </w:rPr>
        <w:t>2012</w:t>
      </w:r>
      <w:r w:rsidRPr="003C4A49" w:rsidR="0097424C">
        <w:rPr>
          <w:rFonts w:ascii="Times New Roman" w:hAnsi="Times New Roman"/>
        </w:rPr>
        <w:t xml:space="preserve"> </w:t>
      </w:r>
      <w:r w:rsidRPr="003C4A49">
        <w:rPr>
          <w:rFonts w:ascii="Times New Roman" w:hAnsi="Times New Roman"/>
        </w:rPr>
        <w:t xml:space="preserve">to </w:t>
      </w:r>
      <w:r w:rsidR="0097424C">
        <w:rPr>
          <w:rFonts w:ascii="Times New Roman" w:hAnsi="Times New Roman"/>
        </w:rPr>
        <w:t>2020</w:t>
      </w:r>
      <w:r w:rsidRPr="003C4A49">
        <w:rPr>
          <w:rFonts w:ascii="Times New Roman" w:hAnsi="Times New Roman"/>
        </w:rPr>
        <w:t>.</w:t>
      </w:r>
      <w:r w:rsidR="00015808">
        <w:rPr>
          <w:rFonts w:ascii="Times New Roman" w:hAnsi="Times New Roman"/>
        </w:rPr>
        <w:t xml:space="preserve">  </w:t>
      </w:r>
      <w:r w:rsidRPr="00456FFC" w:rsidR="00240364">
        <w:rPr>
          <w:rFonts w:ascii="Times New Roman" w:hAnsi="Times New Roman"/>
        </w:rPr>
        <w:t>In 1982, the Small Business Innovation Research (SBIR</w:t>
      </w:r>
      <w:r w:rsidR="00456FFC">
        <w:rPr>
          <w:rFonts w:ascii="Times New Roman" w:hAnsi="Times New Roman"/>
        </w:rPr>
        <w:t xml:space="preserve">) Grants Program was authorized, </w:t>
      </w:r>
      <w:r w:rsidRPr="00456FFC" w:rsidR="00240364">
        <w:rPr>
          <w:rFonts w:ascii="Times New Roman" w:hAnsi="Times New Roman"/>
        </w:rPr>
        <w:t>Pub</w:t>
      </w:r>
      <w:r w:rsidR="00412C92">
        <w:rPr>
          <w:rFonts w:ascii="Times New Roman" w:hAnsi="Times New Roman"/>
        </w:rPr>
        <w:t>.</w:t>
      </w:r>
      <w:r w:rsidRPr="00456FFC" w:rsidR="00240364">
        <w:rPr>
          <w:rFonts w:ascii="Times New Roman" w:hAnsi="Times New Roman"/>
        </w:rPr>
        <w:t xml:space="preserve"> Law 97-219, and in </w:t>
      </w:r>
      <w:r>
        <w:rPr>
          <w:rFonts w:ascii="Times New Roman" w:hAnsi="Times New Roman"/>
        </w:rPr>
        <w:t>20</w:t>
      </w:r>
      <w:r w:rsidR="00412C92">
        <w:rPr>
          <w:rFonts w:ascii="Times New Roman" w:hAnsi="Times New Roman"/>
        </w:rPr>
        <w:t>22</w:t>
      </w:r>
      <w:r w:rsidRPr="00456FFC" w:rsidR="00240364">
        <w:rPr>
          <w:rFonts w:ascii="Times New Roman" w:hAnsi="Times New Roman"/>
        </w:rPr>
        <w:t xml:space="preserve">, </w:t>
      </w:r>
      <w:r w:rsidRPr="009B5AD1" w:rsidR="005420DD">
        <w:rPr>
          <w:rFonts w:ascii="Times New Roman" w:hAnsi="Times New Roman"/>
          <w:spacing w:val="1"/>
        </w:rPr>
        <w:t>t</w:t>
      </w:r>
      <w:r w:rsidRPr="009B5AD1">
        <w:rPr>
          <w:rFonts w:ascii="Times New Roman" w:hAnsi="Times New Roman"/>
          <w:spacing w:val="1"/>
        </w:rPr>
        <w:t xml:space="preserve">he </w:t>
      </w:r>
      <w:r w:rsidRPr="009B5AD1" w:rsidR="00EA59BC">
        <w:rPr>
          <w:rFonts w:ascii="Times New Roman" w:hAnsi="Times New Roman"/>
          <w:spacing w:val="1"/>
        </w:rPr>
        <w:t>SBIR and STTR Extension Act of 2022</w:t>
      </w:r>
      <w:r w:rsidRPr="009B5AD1">
        <w:rPr>
          <w:rFonts w:ascii="Times New Roman" w:hAnsi="Times New Roman"/>
          <w:spacing w:val="1"/>
        </w:rPr>
        <w:t xml:space="preserve"> reauthorized the SBIR and </w:t>
      </w:r>
      <w:r w:rsidRPr="009B5AD1" w:rsidR="00EA59BC">
        <w:rPr>
          <w:rFonts w:ascii="Times New Roman" w:hAnsi="Times New Roman"/>
          <w:spacing w:val="1"/>
        </w:rPr>
        <w:t xml:space="preserve">Small Business Technology Transfer </w:t>
      </w:r>
      <w:r w:rsidR="004400A6">
        <w:rPr>
          <w:rFonts w:ascii="Times New Roman" w:hAnsi="Times New Roman"/>
          <w:spacing w:val="1"/>
        </w:rPr>
        <w:t>(</w:t>
      </w:r>
      <w:r w:rsidRPr="009B5AD1">
        <w:rPr>
          <w:rFonts w:ascii="Times New Roman" w:hAnsi="Times New Roman"/>
          <w:spacing w:val="1"/>
        </w:rPr>
        <w:t>STTR</w:t>
      </w:r>
      <w:r w:rsidR="004400A6">
        <w:rPr>
          <w:rFonts w:ascii="Times New Roman" w:hAnsi="Times New Roman"/>
          <w:spacing w:val="1"/>
        </w:rPr>
        <w:t>)</w:t>
      </w:r>
      <w:r w:rsidRPr="009B5AD1">
        <w:rPr>
          <w:rFonts w:ascii="Times New Roman" w:hAnsi="Times New Roman"/>
          <w:spacing w:val="1"/>
        </w:rPr>
        <w:t xml:space="preserve"> programs through September 30, </w:t>
      </w:r>
      <w:r w:rsidRPr="009B5AD1" w:rsidR="00EA59BC">
        <w:rPr>
          <w:rFonts w:ascii="Times New Roman" w:hAnsi="Times New Roman"/>
          <w:spacing w:val="1"/>
        </w:rPr>
        <w:t>2025</w:t>
      </w:r>
      <w:r w:rsidRPr="009B5AD1">
        <w:rPr>
          <w:rFonts w:ascii="Times New Roman" w:hAnsi="Times New Roman"/>
          <w:spacing w:val="1"/>
        </w:rPr>
        <w:t xml:space="preserve">. </w:t>
      </w:r>
    </w:p>
    <w:p w:rsidR="000525DA" w:rsidP="003C4A49" w14:paraId="0B8D7DFD" w14:textId="77777777">
      <w:pPr>
        <w:widowControl/>
        <w:ind w:left="720"/>
        <w:rPr>
          <w:rFonts w:ascii="Times New Roman" w:hAnsi="Times New Roman"/>
          <w:spacing w:val="1"/>
        </w:rPr>
      </w:pPr>
    </w:p>
    <w:p w:rsidR="00240364" w:rsidRPr="00456FFC" w14:paraId="4E270303" w14:textId="77777777">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240364" w:rsidRPr="00456FFC" w14:paraId="49AB7B75" w14:textId="77777777">
      <w:pPr>
        <w:widowControl/>
        <w:ind w:right="-90"/>
        <w:rPr>
          <w:rFonts w:ascii="Times New Roman" w:hAnsi="Times New Roman"/>
        </w:rPr>
      </w:pPr>
    </w:p>
    <w:p w:rsidR="003F2802" w:rsidRPr="005420DD" w:rsidP="003F2802" w14:paraId="52AC0A86" w14:textId="77777777">
      <w:pPr>
        <w:widowControl/>
        <w:ind w:left="720"/>
        <w:rPr>
          <w:rFonts w:ascii="Times New Roman" w:hAnsi="Times New Roman"/>
        </w:rPr>
      </w:pPr>
      <w:r w:rsidRPr="007F1B62">
        <w:rPr>
          <w:rFonts w:ascii="Times New Roman" w:hAnsi="Times New Roman"/>
          <w:spacing w:val="1"/>
        </w:rPr>
        <w:t>The Funding Certification form is used by USDA to ensure small business concerns meet specific eligibility requirements for a</w:t>
      </w:r>
      <w:r w:rsidR="00412C92">
        <w:rPr>
          <w:rFonts w:ascii="Times New Roman" w:hAnsi="Times New Roman"/>
          <w:spacing w:val="1"/>
        </w:rPr>
        <w:t>n</w:t>
      </w:r>
      <w:r w:rsidRPr="007F1B62">
        <w:rPr>
          <w:rFonts w:ascii="Times New Roman" w:hAnsi="Times New Roman"/>
          <w:spacing w:val="1"/>
        </w:rPr>
        <w:t xml:space="preserve"> SBIR</w:t>
      </w:r>
      <w:r w:rsidRPr="007F1B62" w:rsidR="004400A6">
        <w:rPr>
          <w:rFonts w:ascii="Times New Roman" w:hAnsi="Times New Roman"/>
          <w:spacing w:val="1"/>
        </w:rPr>
        <w:t>/STTR</w:t>
      </w:r>
      <w:r w:rsidRPr="007F1B62">
        <w:rPr>
          <w:rFonts w:ascii="Times New Roman" w:hAnsi="Times New Roman"/>
          <w:spacing w:val="1"/>
        </w:rPr>
        <w:t xml:space="preserve"> award. The form asks applicants to certify a series of ten statements </w:t>
      </w:r>
      <w:r w:rsidRPr="007F1B62">
        <w:rPr>
          <w:rFonts w:ascii="Times New Roman" w:hAnsi="Times New Roman"/>
          <w:spacing w:val="1"/>
        </w:rPr>
        <w:t>in order to</w:t>
      </w:r>
      <w:r w:rsidRPr="007F1B62">
        <w:rPr>
          <w:rFonts w:ascii="Times New Roman" w:hAnsi="Times New Roman"/>
          <w:spacing w:val="1"/>
        </w:rPr>
        <w:t xml:space="preserve"> ensure the grantee is complying with specific program requirements during the life of the funding agreement. If the SBC is majority-owned by venture capital companies, hedge funds, or private equity firms, they will be required to fill out an eight-question form in addition to the Funding Agreement Certification form. The small business concern may be required to update the Funding Agreement Certification form to assure continued eligibility and compliance when changes in the SBC </w:t>
      </w:r>
      <w:r w:rsidR="00DA6B69">
        <w:rPr>
          <w:rFonts w:ascii="Times New Roman" w:hAnsi="Times New Roman"/>
          <w:spacing w:val="1"/>
        </w:rPr>
        <w:t>occur</w:t>
      </w:r>
      <w:r w:rsidRPr="007F1B62">
        <w:rPr>
          <w:rFonts w:ascii="Times New Roman" w:hAnsi="Times New Roman"/>
          <w:spacing w:val="1"/>
        </w:rPr>
        <w:t>.</w:t>
      </w:r>
      <w:r w:rsidR="00736834">
        <w:rPr>
          <w:rFonts w:ascii="Times New Roman" w:hAnsi="Times New Roman"/>
          <w:spacing w:val="1"/>
        </w:rPr>
        <w:t xml:space="preserve"> Information collected includes program participant certifications regarding: the awardee meets ownership</w:t>
      </w:r>
      <w:r w:rsidR="005A44DE">
        <w:rPr>
          <w:rFonts w:ascii="Times New Roman" w:hAnsi="Times New Roman"/>
          <w:spacing w:val="1"/>
        </w:rPr>
        <w:t>, c</w:t>
      </w:r>
      <w:r w:rsidR="00736834">
        <w:rPr>
          <w:rFonts w:ascii="Times New Roman" w:hAnsi="Times New Roman"/>
          <w:spacing w:val="1"/>
        </w:rPr>
        <w:t>ontrol</w:t>
      </w:r>
      <w:r w:rsidR="005A44DE">
        <w:rPr>
          <w:rFonts w:ascii="Times New Roman" w:hAnsi="Times New Roman"/>
          <w:spacing w:val="1"/>
        </w:rPr>
        <w:t>, size, and organization</w:t>
      </w:r>
      <w:r w:rsidR="00736834">
        <w:rPr>
          <w:rFonts w:ascii="Times New Roman" w:hAnsi="Times New Roman"/>
          <w:spacing w:val="1"/>
        </w:rPr>
        <w:t xml:space="preserve"> requirements; U.S. citizen or permanent resident alien status is met; </w:t>
      </w:r>
      <w:r w:rsidR="004F33E9">
        <w:rPr>
          <w:rFonts w:ascii="Times New Roman" w:hAnsi="Times New Roman"/>
          <w:spacing w:val="1"/>
        </w:rPr>
        <w:t>all statements made within forms and documents are true and correct; all certifications are continuing in nature; agreement of no misrepresentation of small business status;</w:t>
      </w:r>
      <w:r w:rsidR="00EB1CCA">
        <w:rPr>
          <w:rFonts w:ascii="Times New Roman" w:hAnsi="Times New Roman"/>
          <w:spacing w:val="1"/>
        </w:rPr>
        <w:t xml:space="preserve"> the signatory on the form is an authorized representative of the awardee.</w:t>
      </w:r>
    </w:p>
    <w:p w:rsidR="00865339" w:rsidRPr="00456FFC" w:rsidP="00865339" w14:paraId="2D1C9A69" w14:textId="77777777">
      <w:pPr>
        <w:widowControl/>
        <w:ind w:left="720"/>
        <w:rPr>
          <w:rFonts w:ascii="Times New Roman" w:hAnsi="Times New Roman"/>
        </w:rPr>
      </w:pPr>
    </w:p>
    <w:p w:rsidR="00240364" w:rsidRPr="00456FFC" w14:paraId="3D5C7EEB" w14:textId="77777777">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9573C9" w:rsidP="00865339" w14:paraId="207DCFDF" w14:textId="77777777">
      <w:pPr>
        <w:widowControl/>
        <w:ind w:left="720"/>
        <w:rPr>
          <w:rFonts w:ascii="Times New Roman" w:hAnsi="Times New Roman"/>
        </w:rPr>
      </w:pPr>
    </w:p>
    <w:p w:rsidR="00162955" w:rsidP="00162955" w14:paraId="159C50F7" w14:textId="77777777">
      <w:pPr>
        <w:widowControl/>
        <w:ind w:left="720"/>
        <w:rPr>
          <w:rFonts w:ascii="Times New Roman" w:hAnsi="Times New Roman"/>
        </w:rPr>
      </w:pPr>
      <w:r>
        <w:rPr>
          <w:rFonts w:ascii="Times New Roman" w:hAnsi="Times New Roman"/>
        </w:rPr>
        <w:t>This is a new collection, therefore there are no improvements to report.</w:t>
      </w:r>
      <w:r>
        <w:rPr>
          <w:rFonts w:ascii="Times New Roman" w:hAnsi="Times New Roman"/>
        </w:rPr>
        <w:t xml:space="preserve"> The Funding Certification form will be a 508-compliant fillable PDF posted and accessible online. The form can also be e-mailed upon request. Program participants will return the form via e-mail to a dedicated inbox.</w:t>
      </w:r>
    </w:p>
    <w:p w:rsidR="00865339" w:rsidRPr="00456FFC" w14:paraId="28DADAFD" w14:textId="77777777">
      <w:pPr>
        <w:widowControl/>
        <w:rPr>
          <w:rFonts w:ascii="Times New Roman" w:hAnsi="Times New Roman"/>
        </w:rPr>
      </w:pPr>
    </w:p>
    <w:p w:rsidR="00C8718E" w14:paraId="3875B7A5" w14:textId="77777777">
      <w:pPr>
        <w:widowControl/>
        <w:tabs>
          <w:tab w:val="left" w:pos="-1440"/>
        </w:tabs>
        <w:ind w:left="720" w:hanging="720"/>
        <w:rPr>
          <w:rFonts w:ascii="Times New Roman" w:hAnsi="Times New Roman" w:cs="Goudy Old Style"/>
        </w:rPr>
      </w:pPr>
    </w:p>
    <w:p w:rsidR="00C8718E" w14:paraId="501F8C5B" w14:textId="77777777">
      <w:pPr>
        <w:widowControl/>
        <w:tabs>
          <w:tab w:val="left" w:pos="-1440"/>
        </w:tabs>
        <w:ind w:left="720" w:hanging="720"/>
        <w:rPr>
          <w:rFonts w:ascii="Times New Roman" w:hAnsi="Times New Roman" w:cs="Goudy Old Style"/>
        </w:rPr>
      </w:pPr>
    </w:p>
    <w:p w:rsidR="00240364" w:rsidRPr="00456FFC" w14:paraId="6F0FEBC8" w14:textId="171307D1">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240364" w:rsidRPr="00456FFC" w14:paraId="50D5499F" w14:textId="77777777">
      <w:pPr>
        <w:widowControl/>
        <w:rPr>
          <w:rFonts w:ascii="Times New Roman" w:hAnsi="Times New Roman" w:cs="Goudy Old Style"/>
        </w:rPr>
      </w:pPr>
    </w:p>
    <w:p w:rsidR="00240364" w:rsidRPr="00456FFC" w14:paraId="21763D3E" w14:textId="77777777">
      <w:pPr>
        <w:widowControl/>
        <w:ind w:left="720"/>
        <w:rPr>
          <w:rFonts w:ascii="Times New Roman" w:hAnsi="Times New Roman" w:cs="Goudy Old Style"/>
        </w:rPr>
      </w:pPr>
      <w:r w:rsidRPr="00456FFC">
        <w:rPr>
          <w:rFonts w:ascii="Times New Roman" w:hAnsi="Times New Roman" w:cs="Goudy Old Style"/>
        </w:rPr>
        <w:t xml:space="preserve">No duplication is involved. </w:t>
      </w:r>
      <w:r w:rsidR="00467BA4">
        <w:rPr>
          <w:rFonts w:ascii="Times New Roman" w:hAnsi="Times New Roman" w:cs="Goudy Old Style"/>
        </w:rPr>
        <w:t>There is no similar information available which can be used or modified to meet the information needs of this program. The information requested is specific to the SBIR</w:t>
      </w:r>
      <w:r w:rsidR="004400A6">
        <w:rPr>
          <w:rFonts w:ascii="Times New Roman" w:hAnsi="Times New Roman" w:cs="Goudy Old Style"/>
        </w:rPr>
        <w:t>/STTR</w:t>
      </w:r>
      <w:r w:rsidR="00467BA4">
        <w:rPr>
          <w:rFonts w:ascii="Times New Roman" w:hAnsi="Times New Roman" w:cs="Goudy Old Style"/>
        </w:rPr>
        <w:t xml:space="preserve"> program</w:t>
      </w:r>
      <w:r w:rsidR="004400A6">
        <w:rPr>
          <w:rFonts w:ascii="Times New Roman" w:hAnsi="Times New Roman" w:cs="Goudy Old Style"/>
        </w:rPr>
        <w:t>s</w:t>
      </w:r>
      <w:r w:rsidR="00467BA4">
        <w:rPr>
          <w:rFonts w:ascii="Times New Roman" w:hAnsi="Times New Roman" w:cs="Goudy Old Style"/>
        </w:rPr>
        <w:t>.</w:t>
      </w:r>
    </w:p>
    <w:p w:rsidR="006F7265" w14:paraId="50183D41" w14:textId="77777777">
      <w:pPr>
        <w:widowControl/>
        <w:tabs>
          <w:tab w:val="left" w:pos="-1440"/>
        </w:tabs>
        <w:ind w:left="720" w:hanging="720"/>
        <w:rPr>
          <w:rFonts w:ascii="Times New Roman" w:hAnsi="Times New Roman" w:cs="Goudy Old Style"/>
        </w:rPr>
      </w:pPr>
    </w:p>
    <w:p w:rsidR="00240364" w:rsidRPr="00456FFC" w14:paraId="4CF2B643"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240364" w:rsidRPr="00456FFC" w14:paraId="16470567" w14:textId="77777777">
      <w:pPr>
        <w:widowControl/>
        <w:rPr>
          <w:rFonts w:ascii="Times New Roman" w:hAnsi="Times New Roman" w:cs="Goudy Old Style"/>
        </w:rPr>
      </w:pPr>
    </w:p>
    <w:p w:rsidR="00A70C8E" w:rsidP="00A70C8E" w14:paraId="3DA70AD2" w14:textId="77777777">
      <w:pPr>
        <w:widowControl/>
        <w:ind w:left="720"/>
        <w:rPr>
          <w:rFonts w:ascii="Times New Roman" w:hAnsi="Times New Roman" w:cs="Goudy Old Style"/>
        </w:rPr>
      </w:pPr>
      <w:r>
        <w:rPr>
          <w:rFonts w:ascii="Times New Roman" w:hAnsi="Times New Roman" w:cs="Goudy Old Style"/>
        </w:rPr>
        <w:t>SBIR and STTR awards are only available to small business</w:t>
      </w:r>
      <w:r w:rsidR="00162955">
        <w:rPr>
          <w:rFonts w:ascii="Times New Roman" w:hAnsi="Times New Roman" w:cs="Goudy Old Style"/>
        </w:rPr>
        <w:t>es</w:t>
      </w:r>
      <w:r>
        <w:rPr>
          <w:rFonts w:ascii="Times New Roman" w:hAnsi="Times New Roman" w:cs="Goudy Old Style"/>
        </w:rPr>
        <w:t xml:space="preserve">. Consequently, all </w:t>
      </w:r>
      <w:r w:rsidR="00162955">
        <w:rPr>
          <w:rFonts w:ascii="Times New Roman" w:hAnsi="Times New Roman" w:cs="Goudy Old Style"/>
        </w:rPr>
        <w:t xml:space="preserve">115 </w:t>
      </w:r>
      <w:r>
        <w:rPr>
          <w:rFonts w:ascii="Times New Roman" w:hAnsi="Times New Roman" w:cs="Goudy Old Style"/>
        </w:rPr>
        <w:t>respondents for this collection are necessarily small business</w:t>
      </w:r>
      <w:r w:rsidR="00162955">
        <w:rPr>
          <w:rFonts w:ascii="Times New Roman" w:hAnsi="Times New Roman" w:cs="Goudy Old Style"/>
        </w:rPr>
        <w:t>es</w:t>
      </w:r>
      <w:r>
        <w:rPr>
          <w:rFonts w:ascii="Times New Roman" w:hAnsi="Times New Roman" w:cs="Goudy Old Style"/>
        </w:rPr>
        <w:t xml:space="preserve">. However, the </w:t>
      </w:r>
      <w:r w:rsidR="00D91B0F">
        <w:rPr>
          <w:rFonts w:ascii="Times New Roman" w:hAnsi="Times New Roman" w:cs="Goudy Old Style"/>
        </w:rPr>
        <w:t>Funding Certification</w:t>
      </w:r>
      <w:r>
        <w:rPr>
          <w:rFonts w:ascii="Times New Roman" w:hAnsi="Times New Roman" w:cs="Goudy Old Style"/>
        </w:rPr>
        <w:t xml:space="preserve"> form will be a fillable PDF to help minimize the amount of time needed to complete a response to the collection.  </w:t>
      </w:r>
    </w:p>
    <w:p w:rsidR="00240364" w:rsidRPr="00456FFC" w14:paraId="4C57024A" w14:textId="77777777">
      <w:pPr>
        <w:widowControl/>
        <w:rPr>
          <w:rFonts w:ascii="Times New Roman" w:hAnsi="Times New Roman" w:cs="Goudy Old Style"/>
        </w:rPr>
      </w:pPr>
    </w:p>
    <w:p w:rsidR="00240364" w14:paraId="40FFAF38"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785D39" w:rsidRPr="00456FFC" w14:paraId="2BF1C51F" w14:textId="77777777">
      <w:pPr>
        <w:widowControl/>
        <w:tabs>
          <w:tab w:val="left" w:pos="-1440"/>
        </w:tabs>
        <w:ind w:left="720" w:hanging="720"/>
        <w:rPr>
          <w:rFonts w:ascii="Times New Roman" w:hAnsi="Times New Roman" w:cs="Goudy Old Style"/>
        </w:rPr>
      </w:pPr>
    </w:p>
    <w:p w:rsidR="00240364" w14:paraId="7523FE91" w14:textId="77777777">
      <w:pPr>
        <w:widowControl/>
        <w:ind w:left="720"/>
        <w:rPr>
          <w:rFonts w:ascii="Times New Roman" w:hAnsi="Times New Roman" w:cs="Goudy Old Style"/>
        </w:rPr>
      </w:pPr>
      <w:r w:rsidRPr="00C339EF">
        <w:rPr>
          <w:rFonts w:ascii="Times New Roman" w:hAnsi="Times New Roman"/>
        </w:rPr>
        <w:t>If NIFA were unable to collect this</w:t>
      </w:r>
      <w:r w:rsidRPr="00C339EF" w:rsidR="00B12BA5">
        <w:rPr>
          <w:rFonts w:ascii="Times New Roman" w:hAnsi="Times New Roman"/>
        </w:rPr>
        <w:t xml:space="preserve"> data</w:t>
      </w:r>
      <w:r w:rsidRPr="00C339EF">
        <w:rPr>
          <w:rFonts w:ascii="Times New Roman" w:hAnsi="Times New Roman"/>
        </w:rPr>
        <w:t xml:space="preserve">, then </w:t>
      </w:r>
      <w:r w:rsidRPr="00C339EF" w:rsidR="00B12BA5">
        <w:rPr>
          <w:rFonts w:ascii="Times New Roman" w:hAnsi="Times New Roman"/>
        </w:rPr>
        <w:t>the USDA SBIR</w:t>
      </w:r>
      <w:r w:rsidRPr="00C339EF" w:rsidR="00780601">
        <w:rPr>
          <w:rFonts w:ascii="Times New Roman" w:hAnsi="Times New Roman"/>
        </w:rPr>
        <w:t>/STTR</w:t>
      </w:r>
      <w:r w:rsidRPr="00C339EF" w:rsidR="00B12BA5">
        <w:rPr>
          <w:rFonts w:ascii="Times New Roman" w:hAnsi="Times New Roman"/>
        </w:rPr>
        <w:t xml:space="preserve"> program</w:t>
      </w:r>
      <w:r w:rsidRPr="00C339EF">
        <w:rPr>
          <w:rFonts w:ascii="Times New Roman" w:hAnsi="Times New Roman"/>
        </w:rPr>
        <w:t xml:space="preserve"> would be unable</w:t>
      </w:r>
      <w:r w:rsidRPr="00C339EF" w:rsidR="00B12BA5">
        <w:rPr>
          <w:rFonts w:ascii="Times New Roman" w:hAnsi="Times New Roman"/>
        </w:rPr>
        <w:t xml:space="preserve"> to</w:t>
      </w:r>
      <w:r w:rsidRPr="00C339EF" w:rsidR="005D65AB">
        <w:rPr>
          <w:rFonts w:ascii="Times New Roman" w:hAnsi="Times New Roman"/>
        </w:rPr>
        <w:t xml:space="preserve"> comply with the Small Business Administration program and reporting requirements that apply to all SBIR and STTR awardees</w:t>
      </w:r>
      <w:r w:rsidR="00DA6B69">
        <w:rPr>
          <w:rFonts w:ascii="Times New Roman" w:hAnsi="Times New Roman"/>
        </w:rPr>
        <w:t xml:space="preserve"> to</w:t>
      </w:r>
      <w:r w:rsidRPr="00C339EF" w:rsidR="00B12BA5">
        <w:rPr>
          <w:rFonts w:ascii="Times New Roman" w:hAnsi="Times New Roman"/>
        </w:rPr>
        <w:t xml:space="preserve"> </w:t>
      </w:r>
      <w:r w:rsidRPr="00C339EF" w:rsidR="00780601">
        <w:rPr>
          <w:rFonts w:ascii="Times New Roman" w:hAnsi="Times New Roman"/>
        </w:rPr>
        <w:t>ensure program requirements are being met during the life of the Funding Agreement</w:t>
      </w:r>
      <w:r w:rsidR="00162955">
        <w:rPr>
          <w:rFonts w:ascii="Times New Roman" w:hAnsi="Times New Roman"/>
        </w:rPr>
        <w:t>.</w:t>
      </w:r>
      <w:r w:rsidRPr="00C339EF" w:rsidR="001F157A">
        <w:rPr>
          <w:rFonts w:ascii="Times New Roman" w:hAnsi="Times New Roman"/>
        </w:rPr>
        <w:t xml:space="preserve"> </w:t>
      </w:r>
    </w:p>
    <w:p w:rsidR="008D5CEF" w:rsidRPr="00456FFC" w14:paraId="00E9E562" w14:textId="77777777">
      <w:pPr>
        <w:widowControl/>
        <w:ind w:left="720"/>
        <w:rPr>
          <w:rFonts w:ascii="Times New Roman" w:hAnsi="Times New Roman" w:cs="Goudy Old Style"/>
        </w:rPr>
      </w:pPr>
    </w:p>
    <w:p w:rsidR="00240364" w:rsidP="0031782D" w14:paraId="281198E0" w14:textId="77777777">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A04E34" w:rsidP="0031782D" w14:paraId="46228CA9" w14:textId="77777777">
      <w:pPr>
        <w:widowControl/>
        <w:rPr>
          <w:rFonts w:ascii="Times New Roman" w:hAnsi="Times New Roman" w:cs="Goudy Old Style"/>
        </w:rPr>
      </w:pPr>
    </w:p>
    <w:p w:rsidR="0073665C" w:rsidRPr="00456FFC" w14:paraId="367B1915"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7167A1">
        <w:rPr>
          <w:rFonts w:ascii="Times New Roman" w:hAnsi="Times New Roman" w:cs="Goudy Old Style"/>
          <w:b/>
          <w:bCs/>
        </w:rPr>
        <w:t>R</w:t>
      </w:r>
      <w:r w:rsidRPr="009B5AD1">
        <w:rPr>
          <w:rFonts w:ascii="Times New Roman" w:hAnsi="Times New Roman" w:cs="Goudy Old Style"/>
          <w:b/>
          <w:bCs/>
        </w:rPr>
        <w:t>equiring respondents to report information to the agency more often than quarterly:</w:t>
      </w:r>
    </w:p>
    <w:p w:rsidR="00240364" w:rsidRPr="00456FFC" w14:paraId="2B7E0928" w14:textId="77777777">
      <w:pPr>
        <w:widowControl/>
        <w:rPr>
          <w:rFonts w:ascii="Times New Roman" w:hAnsi="Times New Roman" w:cs="Goudy Old Style"/>
        </w:rPr>
      </w:pPr>
    </w:p>
    <w:p w:rsidR="00240364" w:rsidRPr="00456FFC" w14:paraId="1D3204CC" w14:textId="77777777">
      <w:pPr>
        <w:widowControl/>
        <w:ind w:left="1440"/>
        <w:rPr>
          <w:rFonts w:ascii="Times New Roman" w:hAnsi="Times New Roman" w:cs="Goudy Old Style"/>
        </w:rPr>
      </w:pPr>
      <w:r w:rsidRPr="00456FFC">
        <w:rPr>
          <w:rFonts w:ascii="Times New Roman" w:hAnsi="Times New Roman" w:cs="Goudy Old Style"/>
        </w:rPr>
        <w:t>The agency does not require respondents to report information more often than quarterly.</w:t>
      </w:r>
    </w:p>
    <w:p w:rsidR="00240364" w:rsidRPr="00456FFC" w14:paraId="22EEC19B" w14:textId="77777777">
      <w:pPr>
        <w:widowControl/>
        <w:ind w:left="720"/>
        <w:rPr>
          <w:rFonts w:ascii="Times New Roman" w:hAnsi="Times New Roman" w:cs="Goudy Old Style"/>
        </w:rPr>
      </w:pPr>
    </w:p>
    <w:p w:rsidR="0073665C" w:rsidRPr="00456FFC" w14:paraId="3C861354"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7167A1">
        <w:rPr>
          <w:rFonts w:ascii="Times New Roman" w:hAnsi="Times New Roman" w:cs="Goudy Old Style"/>
          <w:b/>
          <w:bCs/>
        </w:rPr>
        <w:t>R</w:t>
      </w:r>
      <w:r w:rsidRPr="009B5AD1">
        <w:rPr>
          <w:rFonts w:ascii="Times New Roman" w:hAnsi="Times New Roman" w:cs="Goudy Old Style"/>
          <w:b/>
          <w:bCs/>
        </w:rPr>
        <w:t>equiring respondents to prepare a written response to a collection of information in fewer than 30 days after receipt</w:t>
      </w:r>
      <w:r w:rsidR="007167A1">
        <w:rPr>
          <w:rFonts w:ascii="Times New Roman" w:hAnsi="Times New Roman" w:cs="Goudy Old Style"/>
          <w:b/>
          <w:bCs/>
        </w:rPr>
        <w:t>:</w:t>
      </w:r>
    </w:p>
    <w:p w:rsidR="00240364" w:rsidRPr="00456FFC" w14:paraId="7EA043F2" w14:textId="77777777">
      <w:pPr>
        <w:widowControl/>
        <w:rPr>
          <w:rFonts w:ascii="Times New Roman" w:hAnsi="Times New Roman" w:cs="Goudy Old Style"/>
        </w:rPr>
      </w:pPr>
    </w:p>
    <w:p w:rsidR="00240364" w:rsidRPr="00456FFC" w14:paraId="655B9139" w14:textId="77777777">
      <w:pPr>
        <w:widowControl/>
        <w:ind w:left="1440"/>
        <w:rPr>
          <w:rFonts w:ascii="Times New Roman" w:hAnsi="Times New Roman" w:cs="Goudy Old Style"/>
        </w:rPr>
      </w:pPr>
      <w:r>
        <w:rPr>
          <w:rFonts w:ascii="Times New Roman" w:hAnsi="Times New Roman" w:cs="Goudy Old Style"/>
        </w:rPr>
        <w:t xml:space="preserve">The </w:t>
      </w:r>
      <w:r w:rsidR="001520A4">
        <w:rPr>
          <w:rFonts w:ascii="Times New Roman" w:hAnsi="Times New Roman" w:cs="Goudy Old Style"/>
        </w:rPr>
        <w:t xml:space="preserve">agency does not </w:t>
      </w:r>
      <w:r w:rsidR="008E3C9D">
        <w:rPr>
          <w:rFonts w:ascii="Times New Roman" w:hAnsi="Times New Roman" w:cs="Goudy Old Style"/>
        </w:rPr>
        <w:t>require respondents to prepare a written response to this collection in fewer than 30 days after receipt.</w:t>
      </w:r>
    </w:p>
    <w:p w:rsidR="0031782D" w14:paraId="04DF30B8" w14:textId="77777777">
      <w:pPr>
        <w:pStyle w:val="Style"/>
        <w:widowControl/>
        <w:tabs>
          <w:tab w:val="left" w:pos="-1440"/>
        </w:tabs>
        <w:rPr>
          <w:rFonts w:ascii="Times New Roman" w:hAnsi="Times New Roman" w:cs="Goudy Old Style"/>
        </w:rPr>
      </w:pPr>
    </w:p>
    <w:p w:rsidR="0073665C" w:rsidRPr="00456FFC" w14:paraId="015CC3BC"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7167A1">
        <w:rPr>
          <w:rFonts w:ascii="Times New Roman" w:hAnsi="Times New Roman" w:cs="Goudy Old Style"/>
          <w:b/>
          <w:bCs/>
        </w:rPr>
        <w:t>R</w:t>
      </w:r>
      <w:r w:rsidRPr="009B5AD1" w:rsidR="007167A1">
        <w:rPr>
          <w:rFonts w:ascii="Times New Roman" w:hAnsi="Times New Roman" w:cs="Goudy Old Style"/>
          <w:b/>
          <w:bCs/>
        </w:rPr>
        <w:t xml:space="preserve">equiring </w:t>
      </w:r>
      <w:r w:rsidRPr="009B5AD1">
        <w:rPr>
          <w:rFonts w:ascii="Times New Roman" w:hAnsi="Times New Roman" w:cs="Goudy Old Style"/>
          <w:b/>
          <w:bCs/>
        </w:rPr>
        <w:t>respondents to submit more than an original and two copies of any document:</w:t>
      </w:r>
    </w:p>
    <w:p w:rsidR="00240364" w:rsidRPr="00456FFC" w14:paraId="5ECDC24F" w14:textId="77777777">
      <w:pPr>
        <w:widowControl/>
        <w:rPr>
          <w:rFonts w:ascii="Times New Roman" w:hAnsi="Times New Roman" w:cs="Goudy Old Style"/>
        </w:rPr>
      </w:pPr>
    </w:p>
    <w:p w:rsidR="008F54F8" w:rsidRPr="00456FFC" w:rsidP="008F54F8" w14:paraId="16A447B0" w14:textId="77777777">
      <w:pPr>
        <w:widowControl/>
        <w:ind w:left="1440"/>
        <w:rPr>
          <w:rFonts w:ascii="Times New Roman" w:hAnsi="Times New Roman" w:cs="Goudy Old Style"/>
        </w:rPr>
      </w:pPr>
      <w:r>
        <w:rPr>
          <w:rFonts w:ascii="Times New Roman" w:hAnsi="Times New Roman" w:cs="Goudy Old Style"/>
        </w:rPr>
        <w:t>The agency does not require respondents to submit more than an original and two copies of any document; o</w:t>
      </w:r>
      <w:r>
        <w:rPr>
          <w:rFonts w:ascii="Times New Roman" w:hAnsi="Times New Roman" w:cs="Goudy Old Style"/>
        </w:rPr>
        <w:t>nly one copy needs to be emailed to the Awards Management Division.</w:t>
      </w:r>
    </w:p>
    <w:p w:rsidR="00240364" w:rsidRPr="00456FFC" w14:paraId="375EFAF6" w14:textId="77777777">
      <w:pPr>
        <w:widowControl/>
        <w:rPr>
          <w:rFonts w:ascii="Times New Roman" w:hAnsi="Times New Roman" w:cs="Goudy Old Style"/>
        </w:rPr>
      </w:pPr>
    </w:p>
    <w:p w:rsidR="0073665C" w:rsidRPr="00456FFC" w14:paraId="51CE88E8"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7167A1">
        <w:rPr>
          <w:rFonts w:ascii="Times New Roman" w:hAnsi="Times New Roman" w:cs="Goudy Old Style"/>
          <w:b/>
          <w:bCs/>
        </w:rPr>
        <w:t>R</w:t>
      </w:r>
      <w:r w:rsidRPr="009B5AD1">
        <w:rPr>
          <w:rFonts w:ascii="Times New Roman" w:hAnsi="Times New Roman" w:cs="Goudy Old Style"/>
          <w:b/>
          <w:bCs/>
        </w:rPr>
        <w:t>equiring respondents to retain records, other than health, medical, government contract, grant-in-aid, or tax records for more than three years</w:t>
      </w:r>
      <w:r w:rsidR="002D71A0">
        <w:rPr>
          <w:rFonts w:ascii="Times New Roman" w:hAnsi="Times New Roman" w:cs="Goudy Old Style"/>
          <w:b/>
          <w:bCs/>
        </w:rPr>
        <w:t>:</w:t>
      </w:r>
    </w:p>
    <w:p w:rsidR="00240364" w:rsidRPr="00456FFC" w14:paraId="7B670871" w14:textId="77777777">
      <w:pPr>
        <w:widowControl/>
        <w:rPr>
          <w:rFonts w:ascii="Times New Roman" w:hAnsi="Times New Roman" w:cs="Goudy Old Style"/>
        </w:rPr>
      </w:pPr>
    </w:p>
    <w:p w:rsidR="00240364" w:rsidRPr="00456FFC" w14:paraId="3ABBC0ED" w14:textId="77777777">
      <w:pPr>
        <w:widowControl/>
        <w:ind w:left="1440"/>
        <w:rPr>
          <w:rFonts w:ascii="Times New Roman" w:hAnsi="Times New Roman" w:cs="Goudy Old Style"/>
        </w:rPr>
      </w:pPr>
      <w:r>
        <w:rPr>
          <w:rFonts w:ascii="Times New Roman" w:hAnsi="Times New Roman" w:cs="Goudy Old Style"/>
        </w:rPr>
        <w:t>This is not applicable for this data collection request.</w:t>
      </w:r>
    </w:p>
    <w:p w:rsidR="00240364" w:rsidRPr="00456FFC" w14:paraId="4FE510E6" w14:textId="77777777">
      <w:pPr>
        <w:widowControl/>
        <w:rPr>
          <w:rFonts w:ascii="Times New Roman" w:hAnsi="Times New Roman" w:cs="Goudy Old Style"/>
        </w:rPr>
      </w:pPr>
    </w:p>
    <w:p w:rsidR="0073665C" w:rsidRPr="00456FFC" w14:paraId="21C6285D"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7167A1">
        <w:rPr>
          <w:rFonts w:ascii="Times New Roman" w:hAnsi="Times New Roman" w:cs="Goudy Old Style"/>
          <w:b/>
          <w:bCs/>
        </w:rPr>
        <w:t>I</w:t>
      </w:r>
      <w:r w:rsidRPr="009B5AD1" w:rsidR="007167A1">
        <w:rPr>
          <w:rFonts w:ascii="Times New Roman" w:hAnsi="Times New Roman" w:cs="Goudy Old Style"/>
          <w:b/>
          <w:bCs/>
        </w:rPr>
        <w:t xml:space="preserve">n </w:t>
      </w:r>
      <w:r w:rsidRPr="009B5AD1">
        <w:rPr>
          <w:rFonts w:ascii="Times New Roman" w:hAnsi="Times New Roman" w:cs="Goudy Old Style"/>
          <w:b/>
          <w:bCs/>
        </w:rPr>
        <w:t>connection with a statistical survey, that is not designed to produce valid and reliable results that can be generalized to the universe of study</w:t>
      </w:r>
      <w:r w:rsidR="002D71A0">
        <w:rPr>
          <w:rFonts w:ascii="Times New Roman" w:hAnsi="Times New Roman" w:cs="Goudy Old Style"/>
          <w:b/>
          <w:bCs/>
        </w:rPr>
        <w:t>:</w:t>
      </w:r>
    </w:p>
    <w:p w:rsidR="00240364" w14:paraId="4A074556" w14:textId="77777777">
      <w:pPr>
        <w:widowControl/>
        <w:rPr>
          <w:rFonts w:ascii="Times New Roman" w:hAnsi="Times New Roman" w:cs="Goudy Old Style"/>
        </w:rPr>
      </w:pPr>
    </w:p>
    <w:p w:rsidR="008F54F8" w14:paraId="13FBCE02" w14:textId="77777777">
      <w:pPr>
        <w:widowControl/>
        <w:rPr>
          <w:rFonts w:ascii="Times New Roman" w:hAnsi="Times New Roman" w:cs="Goudy Old Style"/>
        </w:rPr>
      </w:pPr>
      <w:r>
        <w:rPr>
          <w:rFonts w:ascii="Times New Roman" w:hAnsi="Times New Roman" w:cs="Goudy Old Style"/>
        </w:rPr>
        <w:tab/>
      </w:r>
      <w:r>
        <w:rPr>
          <w:rFonts w:ascii="Times New Roman" w:hAnsi="Times New Roman" w:cs="Goudy Old Style"/>
        </w:rPr>
        <w:tab/>
      </w:r>
      <w:r w:rsidR="00D53551">
        <w:rPr>
          <w:rFonts w:ascii="Times New Roman" w:hAnsi="Times New Roman" w:cs="Goudy Old Style"/>
        </w:rPr>
        <w:t>This collection does not include a statistical survey component</w:t>
      </w:r>
      <w:r>
        <w:rPr>
          <w:rFonts w:ascii="Times New Roman" w:hAnsi="Times New Roman" w:cs="Goudy Old Style"/>
        </w:rPr>
        <w:t>.</w:t>
      </w:r>
    </w:p>
    <w:p w:rsidR="00DA6B69" w14:paraId="3E1AED6E" w14:textId="77777777">
      <w:pPr>
        <w:widowControl/>
        <w:rPr>
          <w:rFonts w:ascii="Times New Roman" w:hAnsi="Times New Roman" w:cs="Goudy Old Style"/>
        </w:rPr>
      </w:pPr>
    </w:p>
    <w:p w:rsidR="0073665C" w:rsidRPr="00456FFC" w14:paraId="2A137279"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2D71A0">
        <w:rPr>
          <w:rFonts w:ascii="Times New Roman" w:hAnsi="Times New Roman" w:cs="Goudy Old Style"/>
          <w:b/>
          <w:bCs/>
        </w:rPr>
        <w:t>R</w:t>
      </w:r>
      <w:r w:rsidRPr="009B5AD1">
        <w:rPr>
          <w:rFonts w:ascii="Times New Roman" w:hAnsi="Times New Roman" w:cs="Goudy Old Style"/>
          <w:b/>
          <w:bCs/>
        </w:rPr>
        <w:t>equiring the use of a statistical data classification that has not been reviewed and approved by OMB</w:t>
      </w:r>
      <w:r w:rsidR="002D71A0">
        <w:rPr>
          <w:rFonts w:ascii="Times New Roman" w:hAnsi="Times New Roman" w:cs="Goudy Old Style"/>
          <w:b/>
          <w:bCs/>
        </w:rPr>
        <w:t>:</w:t>
      </w:r>
    </w:p>
    <w:p w:rsidR="00240364" w:rsidRPr="00456FFC" w14:paraId="471B59CF" w14:textId="77777777">
      <w:pPr>
        <w:widowControl/>
        <w:rPr>
          <w:rFonts w:ascii="Times New Roman" w:hAnsi="Times New Roman" w:cs="Goudy Old Style"/>
        </w:rPr>
      </w:pPr>
    </w:p>
    <w:p w:rsidR="00240364" w:rsidRPr="00456FFC" w14:paraId="7F512978" w14:textId="77777777">
      <w:pPr>
        <w:widowControl/>
        <w:ind w:left="1440"/>
        <w:rPr>
          <w:rFonts w:ascii="Times New Roman" w:hAnsi="Times New Roman" w:cs="Goudy Old Style"/>
        </w:rPr>
      </w:pPr>
      <w:r w:rsidRPr="00456FFC">
        <w:rPr>
          <w:rFonts w:ascii="Times New Roman" w:hAnsi="Times New Roman" w:cs="Goudy Old Style"/>
        </w:rPr>
        <w:t>This information collection does not require the use of statistical data classification that has not been reviewed and approved by OMB.</w:t>
      </w:r>
    </w:p>
    <w:p w:rsidR="00240364" w:rsidRPr="00456FFC" w14:paraId="67B0E78A" w14:textId="77777777">
      <w:pPr>
        <w:widowControl/>
        <w:rPr>
          <w:rFonts w:ascii="Times New Roman" w:hAnsi="Times New Roman" w:cs="Goudy Old Style"/>
        </w:rPr>
      </w:pPr>
    </w:p>
    <w:p w:rsidR="0073665C" w:rsidRPr="00456FFC" w14:paraId="08AF7838"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sidR="002D71A0">
        <w:rPr>
          <w:rFonts w:ascii="Times New Roman" w:hAnsi="Times New Roman" w:cs="Goudy Old Style"/>
          <w:b/>
          <w:bCs/>
        </w:rPr>
        <w:t>T</w:t>
      </w:r>
      <w:r w:rsidRPr="009B5AD1">
        <w:rPr>
          <w:rFonts w:ascii="Times New Roman" w:hAnsi="Times New Roman" w:cs="Goudy Old Style"/>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2D71A0">
        <w:rPr>
          <w:rFonts w:ascii="Times New Roman" w:hAnsi="Times New Roman" w:cs="Goudy Old Style"/>
          <w:b/>
          <w:bCs/>
        </w:rPr>
        <w:t>:</w:t>
      </w:r>
      <w:r w:rsidRPr="009B5AD1">
        <w:rPr>
          <w:rFonts w:ascii="Times New Roman" w:hAnsi="Times New Roman" w:cs="Goudy Old Style"/>
          <w:b/>
          <w:bCs/>
        </w:rPr>
        <w:t xml:space="preserve"> </w:t>
      </w:r>
    </w:p>
    <w:p w:rsidR="00240364" w:rsidRPr="00456FFC" w14:paraId="4EA3C313" w14:textId="77777777">
      <w:pPr>
        <w:widowControl/>
        <w:rPr>
          <w:rFonts w:ascii="Times New Roman" w:hAnsi="Times New Roman" w:cs="Goudy Old Style"/>
        </w:rPr>
      </w:pPr>
    </w:p>
    <w:p w:rsidR="00240364" w:rsidRPr="00456FFC" w14:paraId="7B7F9BB9" w14:textId="77777777">
      <w:pPr>
        <w:widowControl/>
        <w:ind w:left="1440"/>
        <w:rPr>
          <w:rFonts w:ascii="Times New Roman" w:hAnsi="Times New Roman" w:cs="Goudy Old Style"/>
        </w:rPr>
      </w:pPr>
      <w:r w:rsidRPr="00456FFC">
        <w:rPr>
          <w:rFonts w:ascii="Times New Roman" w:hAnsi="Times New Roman" w:cs="Goudy Old Style"/>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40364" w:rsidRPr="00456FFC" w14:paraId="6985F0A8" w14:textId="77777777">
      <w:pPr>
        <w:widowControl/>
        <w:rPr>
          <w:rFonts w:ascii="Times New Roman" w:hAnsi="Times New Roman" w:cs="Goudy Old Style"/>
        </w:rPr>
      </w:pPr>
    </w:p>
    <w:p w:rsidR="00240364" w:rsidP="0031782D" w14:paraId="526E3EF6" w14:textId="77777777">
      <w:pPr>
        <w:pStyle w:val="Style"/>
        <w:widowControl/>
        <w:tabs>
          <w:tab w:val="left" w:pos="-1440"/>
        </w:tabs>
      </w:pPr>
      <w:r w:rsidRPr="005C5C3C">
        <w:rPr>
          <w:rFonts w:ascii="Times New Roman" w:hAnsi="Times New Roman"/>
        </w:rPr>
        <w:t>□</w:t>
      </w:r>
      <w:r w:rsidRPr="00456FFC" w:rsidR="0073665C">
        <w:tab/>
      </w:r>
      <w:r w:rsidRPr="009B5AD1" w:rsidR="0073665C">
        <w:rPr>
          <w:rFonts w:ascii="Times New Roman" w:hAnsi="Times New Roman"/>
          <w:b/>
          <w:bCs/>
        </w:rPr>
        <w:t>Requiring respondents to submit proprietary trade secret, or other confidential information unless the agency can demonstrate that it has instituted procedures to protect the information</w:t>
      </w:r>
      <w:r w:rsidRPr="009B5AD1" w:rsidR="006116B3">
        <w:rPr>
          <w:rFonts w:ascii="Times New Roman" w:hAnsi="Times New Roman"/>
          <w:b/>
          <w:bCs/>
        </w:rPr>
        <w:t>’</w:t>
      </w:r>
      <w:r w:rsidRPr="009B5AD1" w:rsidR="0073665C">
        <w:rPr>
          <w:rFonts w:ascii="Times New Roman" w:hAnsi="Times New Roman"/>
          <w:b/>
          <w:bCs/>
        </w:rPr>
        <w:t>s confidentiality to the extent permitted by law:</w:t>
      </w:r>
    </w:p>
    <w:p w:rsidR="0031782D" w:rsidRPr="00456FFC" w:rsidP="0031782D" w14:paraId="6A724CB7" w14:textId="77777777">
      <w:pPr>
        <w:pStyle w:val="Style"/>
        <w:widowControl/>
        <w:tabs>
          <w:tab w:val="left" w:pos="-1440"/>
        </w:tabs>
      </w:pPr>
    </w:p>
    <w:p w:rsidR="00240364" w:rsidRPr="00456FFC" w14:paraId="3DF5F128" w14:textId="77777777">
      <w:pPr>
        <w:widowControl/>
        <w:ind w:left="1440"/>
        <w:rPr>
          <w:rFonts w:ascii="Times New Roman" w:hAnsi="Times New Roman" w:cs="Goudy Old Style"/>
        </w:rPr>
      </w:pPr>
      <w:r>
        <w:rPr>
          <w:rFonts w:ascii="Times New Roman" w:hAnsi="Times New Roman" w:cs="Goudy Old Style"/>
        </w:rPr>
        <w:t>This information collection does not require respondents to submit proprietary trade secret, or other confidential information.</w:t>
      </w:r>
    </w:p>
    <w:p w:rsidR="00240364" w:rsidRPr="00456FFC" w14:paraId="1F315BDB" w14:textId="77777777">
      <w:pPr>
        <w:widowControl/>
        <w:rPr>
          <w:rFonts w:ascii="Times New Roman" w:hAnsi="Times New Roman" w:cs="Goudy Old Style"/>
        </w:rPr>
      </w:pPr>
    </w:p>
    <w:p w:rsidR="00240364" w14:paraId="67C7A4B4"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t>FEDERAL REGISTER NOTICE</w:t>
      </w:r>
    </w:p>
    <w:p w:rsidR="00692DE9" w14:paraId="71067264" w14:textId="77777777">
      <w:pPr>
        <w:widowControl/>
        <w:tabs>
          <w:tab w:val="left" w:pos="-1440"/>
        </w:tabs>
        <w:ind w:left="720" w:hanging="720"/>
        <w:rPr>
          <w:rFonts w:ascii="Times New Roman" w:hAnsi="Times New Roman" w:cs="Goudy Old Style"/>
        </w:rPr>
      </w:pPr>
    </w:p>
    <w:p w:rsidR="00240364" w:rsidP="00E33295" w14:paraId="1F5F60D7" w14:textId="77777777">
      <w:pPr>
        <w:widowControl/>
        <w:ind w:left="720"/>
        <w:rPr>
          <w:rFonts w:ascii="Times New Roman" w:hAnsi="Times New Roman" w:cs="Goudy Old Style"/>
        </w:rPr>
      </w:pPr>
      <w:r w:rsidRPr="00D32495">
        <w:rPr>
          <w:rFonts w:ascii="Times New Roman" w:hAnsi="Times New Roman" w:cs="Goudy Old Style"/>
        </w:rPr>
        <w:t xml:space="preserve">The notice of this currently approved information collection appeared in the </w:t>
      </w:r>
      <w:r w:rsidRPr="00D32495">
        <w:rPr>
          <w:rFonts w:ascii="Times New Roman" w:hAnsi="Times New Roman" w:cs="Goudy Old Style"/>
          <w:iCs/>
        </w:rPr>
        <w:t>Federal Register</w:t>
      </w:r>
      <w:r w:rsidRPr="00D32495">
        <w:rPr>
          <w:rFonts w:ascii="Times New Roman" w:hAnsi="Times New Roman" w:cs="Goudy Old Style"/>
        </w:rPr>
        <w:t xml:space="preserve"> on </w:t>
      </w:r>
      <w:r w:rsidRPr="00D32495" w:rsidR="006A33C9">
        <w:rPr>
          <w:rFonts w:ascii="Times New Roman" w:hAnsi="Times New Roman" w:cs="Goudy Old Style"/>
        </w:rPr>
        <w:t>Wednesday</w:t>
      </w:r>
      <w:r w:rsidRPr="00D32495" w:rsidR="00E33295">
        <w:rPr>
          <w:rFonts w:ascii="Times New Roman" w:hAnsi="Times New Roman" w:cs="Goudy Old Style"/>
        </w:rPr>
        <w:t xml:space="preserve">, </w:t>
      </w:r>
      <w:r w:rsidRPr="00D32495" w:rsidR="00F6332B">
        <w:rPr>
          <w:rFonts w:ascii="Times New Roman" w:hAnsi="Times New Roman" w:cs="Goudy Old Style"/>
        </w:rPr>
        <w:t xml:space="preserve">October </w:t>
      </w:r>
      <w:r w:rsidRPr="00D32495" w:rsidR="006A33C9">
        <w:rPr>
          <w:rFonts w:ascii="Times New Roman" w:hAnsi="Times New Roman" w:cs="Goudy Old Style"/>
        </w:rPr>
        <w:t>5</w:t>
      </w:r>
      <w:r w:rsidRPr="00D32495" w:rsidR="00E33295">
        <w:rPr>
          <w:rFonts w:ascii="Times New Roman" w:hAnsi="Times New Roman" w:cs="Goudy Old Style"/>
        </w:rPr>
        <w:t xml:space="preserve">, </w:t>
      </w:r>
      <w:r w:rsidRPr="00D32495" w:rsidR="00F6332B">
        <w:rPr>
          <w:rFonts w:ascii="Times New Roman" w:hAnsi="Times New Roman" w:cs="Goudy Old Style"/>
        </w:rPr>
        <w:t>2022</w:t>
      </w:r>
      <w:r w:rsidRPr="00D32495">
        <w:rPr>
          <w:rFonts w:ascii="Times New Roman" w:hAnsi="Times New Roman" w:cs="Goudy Old Style"/>
        </w:rPr>
        <w:t xml:space="preserve">, </w:t>
      </w:r>
      <w:r w:rsidRPr="00D32495" w:rsidR="00F6332B">
        <w:rPr>
          <w:rFonts w:ascii="Times New Roman" w:hAnsi="Times New Roman" w:cs="Goudy Old Style"/>
        </w:rPr>
        <w:t xml:space="preserve">Vol. 87, </w:t>
      </w:r>
      <w:r w:rsidRPr="00D32495" w:rsidR="00E33295">
        <w:rPr>
          <w:rFonts w:ascii="Times New Roman" w:hAnsi="Times New Roman" w:cs="Goudy Old Style"/>
        </w:rPr>
        <w:t xml:space="preserve">No. </w:t>
      </w:r>
      <w:r w:rsidRPr="00D32495" w:rsidR="00F6332B">
        <w:rPr>
          <w:rFonts w:ascii="Times New Roman" w:hAnsi="Times New Roman" w:cs="Goudy Old Style"/>
        </w:rPr>
        <w:t>19</w:t>
      </w:r>
      <w:r w:rsidRPr="00D32495" w:rsidR="006A33C9">
        <w:rPr>
          <w:rFonts w:ascii="Times New Roman" w:hAnsi="Times New Roman" w:cs="Goudy Old Style"/>
        </w:rPr>
        <w:t>2</w:t>
      </w:r>
      <w:r w:rsidRPr="00D32495" w:rsidR="003C0230">
        <w:rPr>
          <w:rFonts w:ascii="Times New Roman" w:hAnsi="Times New Roman" w:cs="Goudy Old Style"/>
        </w:rPr>
        <w:t xml:space="preserve"> (87 FR </w:t>
      </w:r>
      <w:r w:rsidRPr="00D32495" w:rsidR="006A33C9">
        <w:rPr>
          <w:rFonts w:ascii="Times New Roman" w:hAnsi="Times New Roman" w:cs="Goudy Old Style"/>
        </w:rPr>
        <w:t>6036</w:t>
      </w:r>
      <w:r w:rsidRPr="00D32495" w:rsidR="001A2816">
        <w:rPr>
          <w:rFonts w:ascii="Times New Roman" w:hAnsi="Times New Roman" w:cs="Goudy Old Style"/>
        </w:rPr>
        <w:t>8</w:t>
      </w:r>
      <w:r w:rsidRPr="00D32495" w:rsidR="003C0230">
        <w:rPr>
          <w:rFonts w:ascii="Times New Roman" w:hAnsi="Times New Roman" w:cs="Goudy Old Style"/>
        </w:rPr>
        <w:t>)</w:t>
      </w:r>
      <w:r w:rsidRPr="00D32495">
        <w:rPr>
          <w:rFonts w:ascii="Times New Roman" w:hAnsi="Times New Roman" w:cs="Goudy Old Style"/>
        </w:rPr>
        <w:t xml:space="preserve">. </w:t>
      </w:r>
      <w:r w:rsidRPr="00D32495" w:rsidR="003030A3">
        <w:rPr>
          <w:rFonts w:ascii="Times New Roman" w:hAnsi="Times New Roman" w:cs="Goudy Old Style"/>
        </w:rPr>
        <w:t>There were no comments.</w:t>
      </w:r>
    </w:p>
    <w:p w:rsidR="00E33295" w:rsidRPr="00456FFC" w:rsidP="00E33295" w14:paraId="2912CAFC" w14:textId="77777777">
      <w:pPr>
        <w:widowControl/>
        <w:ind w:left="720"/>
        <w:rPr>
          <w:rFonts w:ascii="Times New Roman" w:hAnsi="Times New Roman" w:cs="Goudy Old Style"/>
        </w:rPr>
      </w:pPr>
    </w:p>
    <w:p w:rsidR="00240364" w14:paraId="5101E5D6" w14:textId="77777777">
      <w:pPr>
        <w:widowControl/>
        <w:ind w:left="720"/>
        <w:rPr>
          <w:rFonts w:ascii="Times New Roman" w:hAnsi="Times New Roman" w:cs="Goudy Old Style"/>
        </w:rPr>
      </w:pPr>
      <w:r w:rsidRPr="00456FFC">
        <w:rPr>
          <w:rFonts w:ascii="Times New Roman" w:hAnsi="Times New Roman" w:cs="Goudy Old Style"/>
        </w:rPr>
        <w:t>CONSULTATIONS WITH PERSONS OUTSIDE THE AGENCY</w:t>
      </w:r>
    </w:p>
    <w:p w:rsidR="00692DE9" w14:paraId="50DB16BC" w14:textId="77777777">
      <w:pPr>
        <w:widowControl/>
        <w:ind w:left="720"/>
        <w:rPr>
          <w:rFonts w:ascii="Times New Roman" w:hAnsi="Times New Roman" w:cs="Goudy Old Style"/>
        </w:rPr>
      </w:pPr>
    </w:p>
    <w:p w:rsidR="00240364" w14:paraId="00041BE4" w14:textId="77777777">
      <w:pPr>
        <w:widowControl/>
        <w:ind w:left="720"/>
        <w:rPr>
          <w:rFonts w:ascii="Times New Roman" w:hAnsi="Times New Roman"/>
        </w:rPr>
      </w:pPr>
      <w:r>
        <w:rPr>
          <w:rFonts w:ascii="Times New Roman" w:hAnsi="Times New Roman"/>
        </w:rPr>
        <w:t>NIFA sought consultation outside the agency with the following individuals</w:t>
      </w:r>
      <w:r w:rsidRPr="00456FFC">
        <w:rPr>
          <w:rFonts w:ascii="Times New Roman" w:hAnsi="Times New Roman"/>
        </w:rPr>
        <w:t>:</w:t>
      </w:r>
    </w:p>
    <w:p w:rsidR="00F52603" w14:paraId="38AEBB64" w14:textId="77777777">
      <w:pPr>
        <w:widowControl/>
        <w:ind w:left="720"/>
        <w:rPr>
          <w:rFonts w:ascii="Times New Roman" w:hAnsi="Times New Roman"/>
        </w:rPr>
      </w:pPr>
    </w:p>
    <w:p w:rsidR="00C25C19" w:rsidP="00304FCC" w14:paraId="59ACF105" w14:textId="77777777">
      <w:pPr>
        <w:widowControl/>
        <w:ind w:left="720"/>
        <w:rPr>
          <w:rFonts w:ascii="Times New Roman" w:hAnsi="Times New Roman"/>
        </w:rPr>
      </w:pPr>
      <w:r w:rsidRPr="00304FCC">
        <w:rPr>
          <w:rFonts w:ascii="Times New Roman" w:hAnsi="Times New Roman"/>
        </w:rPr>
        <w:tab/>
      </w:r>
    </w:p>
    <w:p w:rsidR="00C25C19" w:rsidP="00304FCC" w14:paraId="5BA7D400" w14:textId="77777777">
      <w:pPr>
        <w:widowControl/>
        <w:ind w:left="720"/>
        <w:rPr>
          <w:rFonts w:ascii="Times New Roman" w:hAnsi="Times New Roman"/>
        </w:rPr>
      </w:pPr>
    </w:p>
    <w:p w:rsidR="00C25C19" w:rsidP="00304FCC" w14:paraId="3E592555" w14:textId="77777777">
      <w:pPr>
        <w:widowControl/>
        <w:ind w:left="720"/>
        <w:rPr>
          <w:rFonts w:ascii="Times New Roman" w:hAnsi="Times New Roman"/>
        </w:rPr>
      </w:pPr>
      <w:r>
        <w:rPr>
          <w:rFonts w:ascii="Times New Roman" w:hAnsi="Times New Roman"/>
        </w:rPr>
        <w:tab/>
      </w:r>
    </w:p>
    <w:p w:rsidR="00C25C19" w:rsidP="00304FCC" w14:paraId="1F51AC28" w14:textId="77777777">
      <w:pPr>
        <w:widowControl/>
        <w:ind w:left="720"/>
        <w:rPr>
          <w:rFonts w:ascii="Times New Roman" w:hAnsi="Times New Roman"/>
        </w:rPr>
      </w:pPr>
    </w:p>
    <w:p w:rsidR="00304FCC" w:rsidRPr="00304FCC" w:rsidP="00304FCC" w14:paraId="2257C2B3" w14:textId="1B463581">
      <w:pPr>
        <w:widowControl/>
        <w:ind w:left="720"/>
        <w:rPr>
          <w:rFonts w:ascii="Times New Roman" w:hAnsi="Times New Roman"/>
        </w:rPr>
      </w:pPr>
      <w:r>
        <w:rPr>
          <w:rFonts w:ascii="Times New Roman" w:hAnsi="Times New Roman"/>
        </w:rPr>
        <w:tab/>
      </w:r>
      <w:r w:rsidRPr="00304FCC">
        <w:rPr>
          <w:rFonts w:ascii="Times New Roman" w:hAnsi="Times New Roman"/>
        </w:rPr>
        <w:t>Cheng Li, Ph.D., Director of Product Development</w:t>
      </w:r>
    </w:p>
    <w:p w:rsidR="00304FCC" w:rsidRPr="00304FCC" w:rsidP="00304FCC" w14:paraId="1BD5066D" w14:textId="77777777">
      <w:pPr>
        <w:widowControl/>
        <w:ind w:left="720"/>
        <w:rPr>
          <w:rFonts w:ascii="Times New Roman" w:hAnsi="Times New Roman"/>
        </w:rPr>
      </w:pPr>
      <w:r w:rsidRPr="00304FCC">
        <w:rPr>
          <w:rFonts w:ascii="Times New Roman" w:hAnsi="Times New Roman"/>
        </w:rPr>
        <w:tab/>
        <w:t>NanoSepex Inc.</w:t>
      </w:r>
    </w:p>
    <w:p w:rsidR="00304FCC" w:rsidRPr="00304FCC" w:rsidP="00304FCC" w14:paraId="56643C51" w14:textId="77777777">
      <w:pPr>
        <w:widowControl/>
        <w:ind w:left="720"/>
        <w:rPr>
          <w:rFonts w:ascii="Times New Roman" w:hAnsi="Times New Roman"/>
        </w:rPr>
      </w:pPr>
      <w:r w:rsidRPr="00304FCC">
        <w:rPr>
          <w:rFonts w:ascii="Times New Roman" w:hAnsi="Times New Roman"/>
        </w:rPr>
        <w:tab/>
        <w:t xml:space="preserve">Email: </w:t>
      </w:r>
      <w:hyperlink r:id="rId9" w:history="1">
        <w:r w:rsidRPr="00304FCC">
          <w:rPr>
            <w:rStyle w:val="Hyperlink"/>
            <w:rFonts w:ascii="Times New Roman" w:hAnsi="Times New Roman"/>
          </w:rPr>
          <w:t>cheng@nanosepex.com</w:t>
        </w:r>
      </w:hyperlink>
    </w:p>
    <w:p w:rsidR="00304FCC" w:rsidRPr="00304FCC" w:rsidP="00304FCC" w14:paraId="5E6ADC85" w14:textId="77777777">
      <w:pPr>
        <w:widowControl/>
        <w:ind w:left="720"/>
        <w:rPr>
          <w:rFonts w:ascii="Times New Roman" w:hAnsi="Times New Roman"/>
        </w:rPr>
      </w:pPr>
    </w:p>
    <w:p w:rsidR="00304FCC" w:rsidRPr="00304FCC" w:rsidP="00304FCC" w14:paraId="449AC623" w14:textId="77777777">
      <w:pPr>
        <w:widowControl/>
        <w:ind w:left="720"/>
        <w:rPr>
          <w:rFonts w:ascii="Times New Roman" w:hAnsi="Times New Roman"/>
        </w:rPr>
      </w:pPr>
      <w:r w:rsidRPr="00304FCC">
        <w:rPr>
          <w:rFonts w:ascii="Times New Roman" w:hAnsi="Times New Roman"/>
        </w:rPr>
        <w:tab/>
        <w:t>Derek Wells, Ph.D., Founder and CEO</w:t>
      </w:r>
    </w:p>
    <w:p w:rsidR="00304FCC" w:rsidRPr="00304FCC" w:rsidP="00304FCC" w14:paraId="00B0152B" w14:textId="77777777">
      <w:pPr>
        <w:widowControl/>
        <w:ind w:left="720"/>
        <w:rPr>
          <w:rFonts w:ascii="Times New Roman" w:hAnsi="Times New Roman"/>
        </w:rPr>
      </w:pPr>
      <w:r w:rsidRPr="00304FCC">
        <w:rPr>
          <w:rFonts w:ascii="Times New Roman" w:hAnsi="Times New Roman"/>
        </w:rPr>
        <w:tab/>
        <w:t>Exopolymer</w:t>
      </w:r>
    </w:p>
    <w:p w:rsidR="00304FCC" w:rsidRPr="00304FCC" w:rsidP="00304FCC" w14:paraId="7E28CE09" w14:textId="77777777">
      <w:pPr>
        <w:widowControl/>
        <w:ind w:left="720"/>
        <w:rPr>
          <w:rFonts w:ascii="Times New Roman" w:hAnsi="Times New Roman"/>
        </w:rPr>
      </w:pPr>
      <w:r w:rsidRPr="00304FCC">
        <w:rPr>
          <w:rFonts w:ascii="Times New Roman" w:hAnsi="Times New Roman"/>
        </w:rPr>
        <w:tab/>
        <w:t xml:space="preserve">Email: </w:t>
      </w:r>
      <w:hyperlink r:id="rId10" w:history="1">
        <w:r w:rsidRPr="00304FCC">
          <w:rPr>
            <w:rStyle w:val="Hyperlink"/>
            <w:rFonts w:ascii="Times New Roman" w:hAnsi="Times New Roman"/>
          </w:rPr>
          <w:t>derek.wells@exopolymer.com</w:t>
        </w:r>
      </w:hyperlink>
    </w:p>
    <w:p w:rsidR="00BA4D4D" w:rsidP="00304FCC" w14:paraId="7E75310B" w14:textId="77777777">
      <w:pPr>
        <w:widowControl/>
        <w:ind w:left="720"/>
        <w:rPr>
          <w:rFonts w:ascii="Times New Roman" w:hAnsi="Times New Roman"/>
        </w:rPr>
      </w:pPr>
      <w:r w:rsidRPr="00304FCC">
        <w:rPr>
          <w:rFonts w:ascii="Times New Roman" w:hAnsi="Times New Roman"/>
        </w:rPr>
        <w:tab/>
      </w:r>
    </w:p>
    <w:p w:rsidR="006F7265" w:rsidP="00BA4D4D" w14:paraId="70E76F73" w14:textId="77777777">
      <w:pPr>
        <w:widowControl/>
        <w:ind w:left="720"/>
        <w:rPr>
          <w:rFonts w:ascii="Times New Roman" w:hAnsi="Times New Roman"/>
        </w:rPr>
      </w:pPr>
      <w:r>
        <w:rPr>
          <w:rFonts w:ascii="Times New Roman" w:hAnsi="Times New Roman"/>
        </w:rPr>
        <w:tab/>
      </w:r>
    </w:p>
    <w:p w:rsidR="00304FCC" w:rsidRPr="00304FCC" w:rsidP="00BA4D4D" w14:paraId="79AB83BD" w14:textId="77777777">
      <w:pPr>
        <w:widowControl/>
        <w:ind w:left="720"/>
        <w:rPr>
          <w:rFonts w:ascii="Times New Roman" w:hAnsi="Times New Roman"/>
        </w:rPr>
      </w:pPr>
      <w:r>
        <w:rPr>
          <w:rFonts w:ascii="Times New Roman" w:hAnsi="Times New Roman"/>
        </w:rPr>
        <w:tab/>
      </w:r>
      <w:r w:rsidRPr="00304FCC">
        <w:rPr>
          <w:rFonts w:ascii="Times New Roman" w:hAnsi="Times New Roman"/>
        </w:rPr>
        <w:t>Christopher Rowley, Director of UAS &amp; Geospatial Solutions Division</w:t>
      </w:r>
    </w:p>
    <w:p w:rsidR="00304FCC" w:rsidRPr="00304FCC" w:rsidP="00BA4D4D" w14:paraId="43E9D854" w14:textId="77777777">
      <w:pPr>
        <w:widowControl/>
        <w:tabs>
          <w:tab w:val="left" w:pos="720"/>
          <w:tab w:val="left" w:pos="1440"/>
          <w:tab w:val="left" w:pos="2160"/>
          <w:tab w:val="left" w:pos="4035"/>
        </w:tabs>
        <w:ind w:left="720"/>
        <w:rPr>
          <w:rFonts w:ascii="Times New Roman" w:hAnsi="Times New Roman"/>
        </w:rPr>
      </w:pPr>
      <w:r w:rsidRPr="00304FCC">
        <w:rPr>
          <w:rFonts w:ascii="Times New Roman" w:hAnsi="Times New Roman"/>
        </w:rPr>
        <w:tab/>
        <w:t>Skyward Ltd.</w:t>
      </w:r>
      <w:r w:rsidR="00BA4D4D">
        <w:rPr>
          <w:rFonts w:ascii="Times New Roman" w:hAnsi="Times New Roman"/>
        </w:rPr>
        <w:tab/>
      </w:r>
    </w:p>
    <w:p w:rsidR="00304FCC" w:rsidRPr="00304FCC" w:rsidP="00304FCC" w14:paraId="7D1CF34A" w14:textId="77777777">
      <w:pPr>
        <w:widowControl/>
        <w:ind w:left="720"/>
        <w:rPr>
          <w:rFonts w:ascii="Times New Roman" w:hAnsi="Times New Roman"/>
        </w:rPr>
      </w:pPr>
      <w:r w:rsidRPr="00304FCC">
        <w:rPr>
          <w:rFonts w:ascii="Times New Roman" w:hAnsi="Times New Roman"/>
        </w:rPr>
        <w:tab/>
        <w:t>Email: Crowley@skywardltd.com</w:t>
      </w:r>
    </w:p>
    <w:p w:rsidR="00B0069A" w14:paraId="5AAE69D9" w14:textId="77777777">
      <w:pPr>
        <w:widowControl/>
        <w:ind w:left="720"/>
        <w:rPr>
          <w:rFonts w:ascii="Times New Roman" w:hAnsi="Times New Roman"/>
        </w:rPr>
      </w:pPr>
    </w:p>
    <w:p w:rsidR="00B0069A" w:rsidRPr="00456FFC" w14:paraId="701F8F5B" w14:textId="77777777">
      <w:pPr>
        <w:widowControl/>
        <w:ind w:left="720"/>
        <w:rPr>
          <w:rFonts w:ascii="Times New Roman" w:hAnsi="Times New Roman"/>
        </w:rPr>
      </w:pPr>
      <w:r>
        <w:rPr>
          <w:rFonts w:ascii="Times New Roman" w:hAnsi="Times New Roman"/>
        </w:rPr>
        <w:t xml:space="preserve">Stakeholders provided information related to time needed to complete the collection and suggestions to improve instructions and formatting. </w:t>
      </w:r>
    </w:p>
    <w:p w:rsidR="003D75B2" w:rsidP="008D5CEF" w14:paraId="05CB9AFC" w14:textId="77777777">
      <w:pPr>
        <w:widowControl/>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020"/>
          <w:tab w:val="left" w:pos="7380"/>
          <w:tab w:val="left" w:pos="7920"/>
        </w:tabs>
        <w:ind w:right="-810"/>
        <w:rPr>
          <w:rFonts w:ascii="Times New Roman" w:hAnsi="Times New Roman" w:cs="Goudy Old Style"/>
        </w:rPr>
      </w:pPr>
    </w:p>
    <w:p w:rsidR="00240364" w14:paraId="6F05720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FB4567" w14:paraId="3EF3CD5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456FFC" w14:paraId="2A19139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The agency does not provide payment or gifts to respondents, other than remuneration of contractors or grantees.</w:t>
      </w:r>
    </w:p>
    <w:p w:rsidR="00240364" w:rsidRPr="00456FFC" w14:paraId="1F1250C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1CB23EA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183346" w14:paraId="7D1A94B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P="00E55430" w14:paraId="7FC8EB1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There is no data that will be released. The Funding Certification forms are internal use documents that will certify the awardee still meets the requirements of the program before funding an award.</w:t>
      </w:r>
    </w:p>
    <w:p w:rsidR="00E55430" w:rsidRPr="00456FFC" w:rsidP="00E55430" w14:paraId="59F0398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240364" w14:paraId="6FDCF93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183346" w14:paraId="0B50A94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456FFC" w14:paraId="307A4EE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E55430">
        <w:rPr>
          <w:rFonts w:ascii="Times New Roman" w:hAnsi="Times New Roman" w:cs="Goudy Old Style"/>
        </w:rPr>
        <w:t xml:space="preserve">The certifications </w:t>
      </w:r>
      <w:r w:rsidRPr="00E55430" w:rsidR="006C4621">
        <w:rPr>
          <w:rFonts w:ascii="Times New Roman" w:hAnsi="Times New Roman" w:cs="Goudy Old Style"/>
        </w:rPr>
        <w:t>do not contain any questions of a sensitive nature.</w:t>
      </w:r>
    </w:p>
    <w:p w:rsidR="00240364" w:rsidRPr="00456FFC" w14:paraId="5F30B18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6C1B7F4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12.</w:t>
      </w:r>
      <w:r w:rsidRPr="00456FFC">
        <w:rPr>
          <w:rFonts w:ascii="Times New Roman" w:hAnsi="Times New Roman" w:cs="Goudy Old Style"/>
        </w:rPr>
        <w:tab/>
        <w:t xml:space="preserve">ESTIMATE OF BURDEN </w:t>
      </w:r>
    </w:p>
    <w:p w:rsidR="00F77B98" w14:paraId="75EF597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7306AB" w:rsidP="007306AB" w14:paraId="7A4899A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 xml:space="preserve">SBIR/STTR Funding Agreement Certification: </w:t>
      </w:r>
      <w:r w:rsidR="00F77B98">
        <w:rPr>
          <w:rFonts w:ascii="Times New Roman" w:hAnsi="Times New Roman" w:cs="Goudy Old Style"/>
        </w:rPr>
        <w:t>the n</w:t>
      </w:r>
      <w:r>
        <w:rPr>
          <w:rFonts w:ascii="Times New Roman" w:hAnsi="Times New Roman" w:cs="Goudy Old Style"/>
        </w:rPr>
        <w:t>umber of respondents</w:t>
      </w:r>
      <w:r w:rsidR="00F77B98">
        <w:rPr>
          <w:rFonts w:ascii="Times New Roman" w:hAnsi="Times New Roman" w:cs="Goudy Old Style"/>
        </w:rPr>
        <w:t xml:space="preserve"> equals</w:t>
      </w:r>
      <w:r>
        <w:rPr>
          <w:rFonts w:ascii="Times New Roman" w:hAnsi="Times New Roman" w:cs="Goudy Old Style"/>
        </w:rPr>
        <w:t xml:space="preserve"> 115 annually</w:t>
      </w:r>
      <w:r w:rsidR="00F77B98">
        <w:rPr>
          <w:rFonts w:ascii="Times New Roman" w:hAnsi="Times New Roman" w:cs="Goudy Old Style"/>
        </w:rPr>
        <w:t>.</w:t>
      </w:r>
      <w:r>
        <w:rPr>
          <w:rFonts w:ascii="Times New Roman" w:hAnsi="Times New Roman" w:cs="Goudy Old Style"/>
        </w:rPr>
        <w:t xml:space="preserve"> </w:t>
      </w:r>
      <w:r w:rsidR="00F77B98">
        <w:rPr>
          <w:rFonts w:ascii="Times New Roman" w:hAnsi="Times New Roman" w:cs="Goudy Old Style"/>
        </w:rPr>
        <w:t>Each</w:t>
      </w:r>
      <w:r>
        <w:rPr>
          <w:rFonts w:ascii="Times New Roman" w:hAnsi="Times New Roman" w:cs="Goudy Old Style"/>
        </w:rPr>
        <w:t xml:space="preserve"> response</w:t>
      </w:r>
      <w:r w:rsidR="00F77B98">
        <w:rPr>
          <w:rFonts w:ascii="Times New Roman" w:hAnsi="Times New Roman" w:cs="Goudy Old Style"/>
        </w:rPr>
        <w:t xml:space="preserve"> takes </w:t>
      </w:r>
      <w:r w:rsidR="00C60FAE">
        <w:rPr>
          <w:rFonts w:ascii="Times New Roman" w:hAnsi="Times New Roman" w:cs="Goudy Old Style"/>
        </w:rPr>
        <w:t>30</w:t>
      </w:r>
      <w:r w:rsidR="00F77B98">
        <w:rPr>
          <w:rFonts w:ascii="Times New Roman" w:hAnsi="Times New Roman" w:cs="Goudy Old Style"/>
        </w:rPr>
        <w:t xml:space="preserve"> minutes on average to complete.</w:t>
      </w:r>
      <w:r>
        <w:rPr>
          <w:rFonts w:ascii="Times New Roman" w:hAnsi="Times New Roman" w:cs="Goudy Old Style"/>
        </w:rPr>
        <w:t xml:space="preserve"> </w:t>
      </w:r>
    </w:p>
    <w:p w:rsidR="007306AB" w:rsidP="007306AB" w14:paraId="4E3A762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7306AB" w:rsidRPr="00456FFC" w:rsidP="007306AB" w14:paraId="33D386B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cs="Goudy Old Style"/>
        </w:rPr>
        <w:t xml:space="preserve">Public reporting burden for the collection of information the certifications are estimated to average is </w:t>
      </w:r>
      <w:r w:rsidR="00C60FAE">
        <w:rPr>
          <w:rFonts w:ascii="Times New Roman" w:hAnsi="Times New Roman" w:cs="Goudy Old Style"/>
        </w:rPr>
        <w:t>30</w:t>
      </w:r>
      <w:r>
        <w:rPr>
          <w:rFonts w:ascii="Times New Roman" w:hAnsi="Times New Roman" w:cs="Goudy Old Style"/>
        </w:rPr>
        <w:t xml:space="preserve"> minutes per response.</w:t>
      </w:r>
    </w:p>
    <w:p w:rsidR="004C0AA6" w:rsidP="00F77B98" w14:paraId="54E3FE6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4C0AA6" w:rsidP="00F77B98" w14:paraId="49A4CE0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Respondents include businesses or other for-profit concerns.</w:t>
      </w:r>
    </w:p>
    <w:p w:rsidR="004C0AA6" w:rsidP="00F77B98" w14:paraId="527FC27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4C0AA6" w:rsidP="00F77B98" w14:paraId="0A555C9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Estimated number of respondents:</w:t>
      </w:r>
      <w:r>
        <w:rPr>
          <w:rFonts w:ascii="Times New Roman" w:hAnsi="Times New Roman"/>
        </w:rPr>
        <w:tab/>
      </w:r>
      <w:r>
        <w:rPr>
          <w:rFonts w:ascii="Times New Roman" w:hAnsi="Times New Roman"/>
        </w:rPr>
        <w:tab/>
      </w:r>
      <w:r>
        <w:rPr>
          <w:rFonts w:ascii="Times New Roman" w:hAnsi="Times New Roman"/>
        </w:rPr>
        <w:tab/>
        <w:t>115</w:t>
      </w:r>
    </w:p>
    <w:p w:rsidR="00A46CB9" w:rsidP="00F77B98" w14:paraId="07CD567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 xml:space="preserve">Estimated number of responses per respondent: </w:t>
      </w:r>
      <w:r>
        <w:rPr>
          <w:rFonts w:ascii="Times New Roman" w:hAnsi="Times New Roman"/>
        </w:rPr>
        <w:tab/>
        <w:t>1</w:t>
      </w:r>
    </w:p>
    <w:p w:rsidR="00A46CB9" w:rsidP="00F77B98" w14:paraId="6B7AA54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Estimated total annual burden on respondents:</w:t>
      </w:r>
      <w:r>
        <w:rPr>
          <w:rFonts w:ascii="Times New Roman" w:hAnsi="Times New Roman"/>
        </w:rPr>
        <w:tab/>
      </w:r>
      <w:r w:rsidR="00C60FAE">
        <w:rPr>
          <w:rFonts w:ascii="Times New Roman" w:hAnsi="Times New Roman"/>
        </w:rPr>
        <w:t>57.5</w:t>
      </w:r>
      <w:r w:rsidR="00756D38">
        <w:rPr>
          <w:rFonts w:ascii="Times New Roman" w:hAnsi="Times New Roman"/>
        </w:rPr>
        <w:t xml:space="preserve"> </w:t>
      </w:r>
      <w:r w:rsidR="00756D38">
        <w:rPr>
          <w:rFonts w:ascii="Times New Roman" w:hAnsi="Times New Roman"/>
        </w:rPr>
        <w:t>hours</w:t>
      </w:r>
    </w:p>
    <w:p w:rsidR="00C8718E" w:rsidRPr="00456FFC" w:rsidP="00F77B98" w14:paraId="0937A2A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240364" w:rsidRPr="00456FFC" w:rsidP="001E5E19" w14:paraId="094CB6C1" w14:textId="3183EFA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bookmarkStart w:id="0" w:name="_Hlk124942157"/>
      <w:r w:rsidRPr="00456FFC">
        <w:rPr>
          <w:rFonts w:ascii="Times New Roman" w:hAnsi="Times New Roman"/>
        </w:rPr>
        <w:t>TOTAL ANNUAL COST BURDEN TO RESPONDENTS OR RECORDKEEPERS.</w:t>
      </w:r>
    </w:p>
    <w:bookmarkEnd w:id="0"/>
    <w:p w:rsidR="00240364" w:rsidRPr="00456FFC" w14:paraId="5F0BCAB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456FFC" w14:paraId="626C24E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ab/>
      </w:r>
      <w:r w:rsidRPr="00456FFC">
        <w:rPr>
          <w:rFonts w:ascii="Times New Roman" w:hAnsi="Times New Roman"/>
        </w:rPr>
        <w:t xml:space="preserve">For </w:t>
      </w:r>
      <w:r w:rsidR="00CF42B1">
        <w:rPr>
          <w:rFonts w:ascii="Times New Roman" w:hAnsi="Times New Roman"/>
        </w:rPr>
        <w:t xml:space="preserve">the USDA SBIR </w:t>
      </w:r>
      <w:r w:rsidR="008417DE">
        <w:rPr>
          <w:rFonts w:ascii="Times New Roman" w:hAnsi="Times New Roman"/>
        </w:rPr>
        <w:t>Funding Certification</w:t>
      </w:r>
    </w:p>
    <w:p w:rsidR="00240364" w:rsidRPr="00456FFC" w14:paraId="69D0464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bl>
      <w:tblPr>
        <w:tblW w:w="8640" w:type="dxa"/>
        <w:tblInd w:w="840" w:type="dxa"/>
        <w:tblLayout w:type="fixed"/>
        <w:tblCellMar>
          <w:top w:w="0" w:type="dxa"/>
          <w:left w:w="120" w:type="dxa"/>
          <w:bottom w:w="0" w:type="dxa"/>
          <w:right w:w="120" w:type="dxa"/>
        </w:tblCellMar>
        <w:tblLook w:val="0000"/>
      </w:tblPr>
      <w:tblGrid>
        <w:gridCol w:w="1350"/>
        <w:gridCol w:w="1530"/>
        <w:gridCol w:w="1262"/>
        <w:gridCol w:w="1438"/>
        <w:gridCol w:w="1620"/>
        <w:gridCol w:w="1440"/>
      </w:tblGrid>
      <w:tr w14:paraId="3F76CB63" w14:textId="77777777" w:rsidTr="00756D38">
        <w:tblPrEx>
          <w:tblW w:w="8640" w:type="dxa"/>
          <w:tblInd w:w="840" w:type="dxa"/>
          <w:tblLayout w:type="fixed"/>
          <w:tblCellMar>
            <w:top w:w="0" w:type="dxa"/>
            <w:left w:w="120" w:type="dxa"/>
            <w:bottom w:w="0" w:type="dxa"/>
            <w:right w:w="120" w:type="dxa"/>
          </w:tblCellMar>
          <w:tblLook w:val="0000"/>
        </w:tblPrEx>
        <w:trPr>
          <w:trHeight w:val="898"/>
        </w:trPr>
        <w:tc>
          <w:tcPr>
            <w:tcW w:w="1350" w:type="dxa"/>
            <w:tcBorders>
              <w:top w:val="single" w:sz="7" w:space="0" w:color="000000"/>
              <w:left w:val="single" w:sz="7" w:space="0" w:color="000000"/>
              <w:bottom w:val="single" w:sz="7" w:space="0" w:color="000000"/>
              <w:right w:val="single" w:sz="7" w:space="0" w:color="000000"/>
            </w:tcBorders>
          </w:tcPr>
          <w:p w:rsidR="00240364" w:rsidRPr="00456FFC" w14:paraId="7625BB08" w14:textId="77777777">
            <w:pPr>
              <w:spacing w:line="120" w:lineRule="exact"/>
              <w:rPr>
                <w:rFonts w:ascii="Times New Roman" w:hAnsi="Times New Roman"/>
              </w:rPr>
            </w:pPr>
          </w:p>
          <w:p w:rsidR="00240364" w:rsidRPr="00456FFC" w14:paraId="2085118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240364" w:rsidRPr="00456FFC" w14:paraId="2BFF1A93" w14:textId="77777777">
            <w:pPr>
              <w:spacing w:line="120" w:lineRule="exact"/>
              <w:rPr>
                <w:rFonts w:ascii="Times New Roman" w:hAnsi="Times New Roman"/>
              </w:rPr>
            </w:pPr>
          </w:p>
          <w:p w:rsidR="00240364" w:rsidRPr="00456FFC" w14:paraId="74AB56C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Avg. Hourly Wage</w:t>
            </w:r>
          </w:p>
        </w:tc>
        <w:tc>
          <w:tcPr>
            <w:tcW w:w="1262" w:type="dxa"/>
            <w:tcBorders>
              <w:top w:val="single" w:sz="7" w:space="0" w:color="000000"/>
              <w:left w:val="single" w:sz="7" w:space="0" w:color="000000"/>
              <w:bottom w:val="single" w:sz="7" w:space="0" w:color="000000"/>
              <w:right w:val="single" w:sz="7" w:space="0" w:color="000000"/>
            </w:tcBorders>
          </w:tcPr>
          <w:p w:rsidR="00240364" w:rsidRPr="00456FFC" w14:paraId="6C2C5D1D" w14:textId="77777777">
            <w:pPr>
              <w:spacing w:line="120" w:lineRule="exact"/>
              <w:rPr>
                <w:rFonts w:ascii="Times New Roman" w:hAnsi="Times New Roman"/>
                <w:bCs/>
              </w:rPr>
            </w:pPr>
          </w:p>
          <w:p w:rsidR="00240364" w:rsidRPr="00456FFC" w14:paraId="7CFD1F7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Avg.</w:t>
            </w:r>
          </w:p>
          <w:p w:rsidR="00240364" w:rsidRPr="00456FFC" w14:paraId="15ADE54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Hours/Form</w:t>
            </w:r>
          </w:p>
        </w:tc>
        <w:tc>
          <w:tcPr>
            <w:tcW w:w="1438" w:type="dxa"/>
            <w:tcBorders>
              <w:top w:val="single" w:sz="7" w:space="0" w:color="000000"/>
              <w:left w:val="single" w:sz="7" w:space="0" w:color="000000"/>
              <w:bottom w:val="single" w:sz="7" w:space="0" w:color="000000"/>
              <w:right w:val="single" w:sz="7" w:space="0" w:color="000000"/>
            </w:tcBorders>
          </w:tcPr>
          <w:p w:rsidR="00240364" w:rsidRPr="00456FFC" w14:paraId="4B420A7E" w14:textId="77777777">
            <w:pPr>
              <w:spacing w:line="120" w:lineRule="exact"/>
              <w:rPr>
                <w:rFonts w:ascii="Times New Roman" w:hAnsi="Times New Roman"/>
                <w:bCs/>
              </w:rPr>
            </w:pPr>
          </w:p>
          <w:p w:rsidR="00240364" w:rsidRPr="00456FFC" w14:paraId="3F996FF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Total</w:t>
            </w:r>
          </w:p>
        </w:tc>
        <w:tc>
          <w:tcPr>
            <w:tcW w:w="1620" w:type="dxa"/>
            <w:tcBorders>
              <w:top w:val="single" w:sz="7" w:space="0" w:color="000000"/>
              <w:left w:val="single" w:sz="7" w:space="0" w:color="000000"/>
              <w:bottom w:val="single" w:sz="7" w:space="0" w:color="000000"/>
              <w:right w:val="single" w:sz="7" w:space="0" w:color="000000"/>
            </w:tcBorders>
          </w:tcPr>
          <w:p w:rsidR="00240364" w:rsidRPr="00456FFC" w14:paraId="7C696205" w14:textId="77777777">
            <w:pPr>
              <w:spacing w:line="120" w:lineRule="exact"/>
              <w:rPr>
                <w:rFonts w:ascii="Times New Roman" w:hAnsi="Times New Roman"/>
                <w:bCs/>
              </w:rPr>
            </w:pPr>
          </w:p>
          <w:p w:rsidR="00240364" w:rsidRPr="00456FFC" w14:paraId="71E24D5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 xml:space="preserve">Total </w:t>
            </w:r>
          </w:p>
          <w:p w:rsidR="00240364" w:rsidRPr="00456FFC" w14:paraId="11BE797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Forms/year</w:t>
            </w:r>
          </w:p>
        </w:tc>
        <w:tc>
          <w:tcPr>
            <w:tcW w:w="1440" w:type="dxa"/>
            <w:tcBorders>
              <w:top w:val="single" w:sz="7" w:space="0" w:color="000000"/>
              <w:left w:val="single" w:sz="7" w:space="0" w:color="000000"/>
              <w:bottom w:val="single" w:sz="7" w:space="0" w:color="000000"/>
              <w:right w:val="single" w:sz="7" w:space="0" w:color="000000"/>
            </w:tcBorders>
          </w:tcPr>
          <w:p w:rsidR="00240364" w:rsidRPr="00456FFC" w14:paraId="5347C418" w14:textId="77777777">
            <w:pPr>
              <w:spacing w:line="120" w:lineRule="exact"/>
              <w:rPr>
                <w:rFonts w:ascii="Times New Roman" w:hAnsi="Times New Roman"/>
                <w:bCs/>
              </w:rPr>
            </w:pPr>
          </w:p>
          <w:p w:rsidR="00240364" w:rsidRPr="00456FFC" w14:paraId="033AA71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Total Yearly</w:t>
            </w:r>
          </w:p>
          <w:p w:rsidR="00240364" w:rsidRPr="00456FFC" w14:paraId="7C28ACB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Cost</w:t>
            </w:r>
          </w:p>
        </w:tc>
      </w:tr>
      <w:tr w14:paraId="69793194" w14:textId="77777777" w:rsidTr="00756D38">
        <w:tblPrEx>
          <w:tblW w:w="8640" w:type="dxa"/>
          <w:tblInd w:w="840" w:type="dxa"/>
          <w:tblLayout w:type="fixed"/>
          <w:tblCellMar>
            <w:top w:w="0" w:type="dxa"/>
            <w:left w:w="120" w:type="dxa"/>
            <w:bottom w:w="0" w:type="dxa"/>
            <w:right w:w="120" w:type="dxa"/>
          </w:tblCellMar>
          <w:tblLook w:val="0000"/>
        </w:tblPrEx>
        <w:trPr>
          <w:trHeight w:val="1000"/>
        </w:trPr>
        <w:tc>
          <w:tcPr>
            <w:tcW w:w="1350" w:type="dxa"/>
            <w:tcBorders>
              <w:top w:val="single" w:sz="7" w:space="0" w:color="000000"/>
              <w:left w:val="single" w:sz="7" w:space="0" w:color="000000"/>
              <w:bottom w:val="single" w:sz="7" w:space="0" w:color="000000"/>
              <w:right w:val="single" w:sz="7" w:space="0" w:color="000000"/>
            </w:tcBorders>
          </w:tcPr>
          <w:p w:rsidR="00240364" w:rsidRPr="00456FFC" w14:paraId="4B657CE4" w14:textId="77777777">
            <w:pPr>
              <w:spacing w:line="120" w:lineRule="exact"/>
              <w:rPr>
                <w:rFonts w:ascii="Times New Roman" w:hAnsi="Times New Roman"/>
                <w:bCs/>
              </w:rPr>
            </w:pPr>
          </w:p>
          <w:p w:rsidR="00240364" w:rsidRPr="00456FFC" w14:paraId="0F750E3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Pr>
                <w:rFonts w:ascii="Times New Roman" w:hAnsi="Times New Roman"/>
                <w:bCs/>
              </w:rPr>
              <w:t xml:space="preserve">Chief </w:t>
            </w:r>
            <w:r w:rsidR="005B5319">
              <w:rPr>
                <w:rFonts w:ascii="Times New Roman" w:hAnsi="Times New Roman"/>
                <w:bCs/>
              </w:rPr>
              <w:t>Executive</w:t>
            </w:r>
          </w:p>
        </w:tc>
        <w:tc>
          <w:tcPr>
            <w:tcW w:w="1530" w:type="dxa"/>
            <w:tcBorders>
              <w:top w:val="single" w:sz="7" w:space="0" w:color="000000"/>
              <w:left w:val="single" w:sz="7" w:space="0" w:color="000000"/>
              <w:bottom w:val="single" w:sz="7" w:space="0" w:color="000000"/>
              <w:right w:val="single" w:sz="7" w:space="0" w:color="000000"/>
            </w:tcBorders>
          </w:tcPr>
          <w:p w:rsidR="00240364" w:rsidRPr="00456FFC" w14:paraId="18AE6610" w14:textId="77777777">
            <w:pPr>
              <w:spacing w:line="120" w:lineRule="exact"/>
              <w:rPr>
                <w:rFonts w:ascii="Times New Roman" w:hAnsi="Times New Roman"/>
              </w:rPr>
            </w:pPr>
          </w:p>
          <w:p w:rsidR="00240364" w:rsidRPr="00456FFC" w14:paraId="758E3BB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 xml:space="preserve"> $102.00</w:t>
            </w:r>
          </w:p>
        </w:tc>
        <w:tc>
          <w:tcPr>
            <w:tcW w:w="1262" w:type="dxa"/>
            <w:tcBorders>
              <w:top w:val="single" w:sz="7" w:space="0" w:color="000000"/>
              <w:left w:val="single" w:sz="7" w:space="0" w:color="000000"/>
              <w:bottom w:val="single" w:sz="7" w:space="0" w:color="000000"/>
              <w:right w:val="single" w:sz="7" w:space="0" w:color="000000"/>
            </w:tcBorders>
          </w:tcPr>
          <w:p w:rsidR="00240364" w:rsidRPr="00456FFC" w14:paraId="6C96D03F" w14:textId="77777777">
            <w:pPr>
              <w:spacing w:line="120" w:lineRule="exact"/>
              <w:rPr>
                <w:rFonts w:ascii="Times New Roman" w:hAnsi="Times New Roman"/>
              </w:rPr>
            </w:pPr>
          </w:p>
          <w:p w:rsidR="00240364" w:rsidRPr="00456FFC" w14:paraId="70BFF43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0</w:t>
            </w:r>
            <w:r w:rsidR="008D03AE">
              <w:rPr>
                <w:rFonts w:ascii="Times New Roman" w:hAnsi="Times New Roman"/>
              </w:rPr>
              <w:t>.</w:t>
            </w:r>
            <w:r w:rsidR="00C60FAE">
              <w:rPr>
                <w:rFonts w:ascii="Times New Roman" w:hAnsi="Times New Roman"/>
              </w:rPr>
              <w:t>5</w:t>
            </w:r>
          </w:p>
        </w:tc>
        <w:tc>
          <w:tcPr>
            <w:tcW w:w="1438" w:type="dxa"/>
            <w:tcBorders>
              <w:top w:val="single" w:sz="7" w:space="0" w:color="000000"/>
              <w:left w:val="single" w:sz="7" w:space="0" w:color="000000"/>
              <w:bottom w:val="single" w:sz="7" w:space="0" w:color="000000"/>
              <w:right w:val="single" w:sz="7" w:space="0" w:color="000000"/>
            </w:tcBorders>
          </w:tcPr>
          <w:p w:rsidR="00240364" w:rsidRPr="00456FFC" w14:paraId="0F083759" w14:textId="77777777">
            <w:pPr>
              <w:spacing w:line="120" w:lineRule="exact"/>
              <w:rPr>
                <w:rFonts w:ascii="Times New Roman" w:hAnsi="Times New Roman"/>
              </w:rPr>
            </w:pPr>
          </w:p>
          <w:p w:rsidR="00240364" w:rsidRPr="00456FFC" w:rsidP="005B5319" w14:paraId="49401DA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 xml:space="preserve"> </w:t>
            </w:r>
            <w:r w:rsidRPr="00A43F19">
              <w:rPr>
                <w:rFonts w:ascii="Times New Roman" w:hAnsi="Times New Roman"/>
              </w:rPr>
              <w:t>$</w:t>
            </w:r>
            <w:r w:rsidR="00C60FAE">
              <w:rPr>
                <w:rFonts w:ascii="Times New Roman" w:hAnsi="Times New Roman"/>
              </w:rPr>
              <w:t>51.00</w:t>
            </w:r>
          </w:p>
        </w:tc>
        <w:tc>
          <w:tcPr>
            <w:tcW w:w="1620" w:type="dxa"/>
            <w:tcBorders>
              <w:top w:val="single" w:sz="7" w:space="0" w:color="000000"/>
              <w:left w:val="single" w:sz="7" w:space="0" w:color="000000"/>
              <w:bottom w:val="single" w:sz="7" w:space="0" w:color="000000"/>
              <w:right w:val="single" w:sz="7" w:space="0" w:color="000000"/>
            </w:tcBorders>
          </w:tcPr>
          <w:p w:rsidR="00240364" w:rsidRPr="00456FFC" w14:paraId="3BBF9FEF" w14:textId="77777777">
            <w:pPr>
              <w:spacing w:line="120" w:lineRule="exact"/>
              <w:rPr>
                <w:rFonts w:ascii="Times New Roman" w:hAnsi="Times New Roman"/>
              </w:rPr>
            </w:pPr>
          </w:p>
          <w:p w:rsidR="00240364" w:rsidRPr="00456FFC" w14:paraId="41677A1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115</w:t>
            </w:r>
          </w:p>
        </w:tc>
        <w:tc>
          <w:tcPr>
            <w:tcW w:w="1440" w:type="dxa"/>
            <w:tcBorders>
              <w:top w:val="single" w:sz="7" w:space="0" w:color="000000"/>
              <w:left w:val="single" w:sz="7" w:space="0" w:color="000000"/>
              <w:bottom w:val="single" w:sz="7" w:space="0" w:color="000000"/>
              <w:right w:val="single" w:sz="7" w:space="0" w:color="000000"/>
            </w:tcBorders>
          </w:tcPr>
          <w:p w:rsidR="00240364" w:rsidRPr="00A43F19" w14:paraId="39C40EF6" w14:textId="77777777">
            <w:pPr>
              <w:spacing w:line="120" w:lineRule="exact"/>
              <w:rPr>
                <w:rFonts w:ascii="Times New Roman" w:hAnsi="Times New Roman"/>
              </w:rPr>
            </w:pPr>
          </w:p>
          <w:p w:rsidR="00240364" w:rsidRPr="00A43F19" w14:paraId="317ED3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A43F19">
              <w:rPr>
                <w:rFonts w:ascii="Times New Roman" w:hAnsi="Times New Roman" w:cs="Goudy Old Style"/>
              </w:rPr>
              <w:t xml:space="preserve"> $</w:t>
            </w:r>
            <w:r w:rsidR="00C60FAE">
              <w:rPr>
                <w:rFonts w:ascii="Times New Roman" w:hAnsi="Times New Roman" w:cs="Goudy Old Style"/>
              </w:rPr>
              <w:t>5,865</w:t>
            </w:r>
            <w:r w:rsidRPr="00A43F19" w:rsidR="004C52C7">
              <w:rPr>
                <w:rFonts w:ascii="Times New Roman" w:hAnsi="Times New Roman" w:cs="Goudy Old Style"/>
              </w:rPr>
              <w:t>.</w:t>
            </w:r>
            <w:r w:rsidR="007E25F0">
              <w:rPr>
                <w:rFonts w:ascii="Times New Roman" w:hAnsi="Times New Roman" w:cs="Goudy Old Style"/>
              </w:rPr>
              <w:t>0</w:t>
            </w:r>
            <w:r w:rsidRPr="00A43F19" w:rsidR="004C52C7">
              <w:rPr>
                <w:rFonts w:ascii="Times New Roman" w:hAnsi="Times New Roman" w:cs="Goudy Old Style"/>
              </w:rPr>
              <w:t>0</w:t>
            </w:r>
          </w:p>
        </w:tc>
      </w:tr>
    </w:tbl>
    <w:p w:rsidR="00CE1021" w14:paraId="696FE3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color w:val="4472C4"/>
        </w:rPr>
      </w:pPr>
    </w:p>
    <w:p w:rsidR="00240364" w:rsidRPr="000B0414" w14:paraId="0480B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0B0414" w:rsidR="00CE1021">
        <w:rPr>
          <w:rFonts w:ascii="Times New Roman" w:hAnsi="Times New Roman" w:cs="Goudy Old Style"/>
        </w:rPr>
        <w:t>BLS statistics</w:t>
      </w:r>
    </w:p>
    <w:p w:rsidR="00131742" w:rsidP="00756D38" w14:paraId="58CD7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 xml:space="preserve">*Average Hourly Wage was calculated </w:t>
      </w:r>
      <w:r w:rsidR="001C2342">
        <w:rPr>
          <w:rFonts w:ascii="Times New Roman" w:hAnsi="Times New Roman" w:cs="Goudy Old Style"/>
        </w:rPr>
        <w:t xml:space="preserve">using BLS mean salaries for chief executives. </w:t>
      </w:r>
    </w:p>
    <w:p w:rsidR="00131742" w14:paraId="5D6DC3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240364" w:rsidRPr="00456FFC" w14:paraId="56F52E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ANNUALIZED COSTS TO RESPONDENTS</w:t>
      </w:r>
    </w:p>
    <w:p w:rsidR="00240364" w:rsidRPr="00456FFC" w14:paraId="171067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6B635A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 xml:space="preserve">The estimated total man-hours for </w:t>
      </w:r>
      <w:r w:rsidR="00644BEA">
        <w:rPr>
          <w:rFonts w:ascii="Times New Roman" w:hAnsi="Times New Roman" w:cs="Goudy Old Style"/>
        </w:rPr>
        <w:t xml:space="preserve">this information collection </w:t>
      </w:r>
      <w:r w:rsidR="00100D35">
        <w:rPr>
          <w:rFonts w:ascii="Times New Roman" w:hAnsi="Times New Roman" w:cs="Goudy Old Style"/>
        </w:rPr>
        <w:t>are</w:t>
      </w:r>
      <w:r w:rsidRPr="008D5CEF" w:rsidR="001C2342">
        <w:rPr>
          <w:rFonts w:ascii="Times New Roman" w:hAnsi="Times New Roman" w:cs="Goudy Old Style"/>
        </w:rPr>
        <w:t xml:space="preserve"> </w:t>
      </w:r>
      <w:r w:rsidR="00C60FAE">
        <w:rPr>
          <w:rFonts w:ascii="Times New Roman" w:hAnsi="Times New Roman" w:cs="Goudy Old Style"/>
        </w:rPr>
        <w:t>57.5</w:t>
      </w:r>
      <w:r w:rsidRPr="008D5CEF">
        <w:rPr>
          <w:rFonts w:ascii="Times New Roman" w:hAnsi="Times New Roman" w:cs="Goudy Old Style"/>
        </w:rPr>
        <w:t xml:space="preserve">, based on </w:t>
      </w:r>
      <w:r w:rsidR="007E25F0">
        <w:rPr>
          <w:rFonts w:ascii="Times New Roman" w:hAnsi="Times New Roman" w:cs="Goudy Old Style"/>
        </w:rPr>
        <w:t xml:space="preserve">115 </w:t>
      </w:r>
      <w:r w:rsidRPr="008D5CEF" w:rsidR="005B5319">
        <w:rPr>
          <w:rFonts w:ascii="Times New Roman" w:hAnsi="Times New Roman" w:cs="Goudy Old Style"/>
        </w:rPr>
        <w:t>respondents</w:t>
      </w:r>
      <w:r w:rsidRPr="008D5CEF">
        <w:rPr>
          <w:rFonts w:ascii="Times New Roman" w:hAnsi="Times New Roman" w:cs="Goudy Old Style"/>
        </w:rPr>
        <w:t>.  It is estimated that</w:t>
      </w:r>
      <w:r w:rsidR="007E25F0">
        <w:rPr>
          <w:rFonts w:ascii="Times New Roman" w:hAnsi="Times New Roman" w:cs="Goudy Old Style"/>
        </w:rPr>
        <w:t xml:space="preserve"> the cost to respondents is </w:t>
      </w:r>
      <w:r w:rsidRPr="00C60FAE" w:rsidR="007E25F0">
        <w:rPr>
          <w:rFonts w:ascii="Times New Roman" w:hAnsi="Times New Roman" w:cs="Goudy Old Style"/>
        </w:rPr>
        <w:t>$</w:t>
      </w:r>
      <w:r w:rsidR="00C60FAE">
        <w:rPr>
          <w:rFonts w:ascii="Times New Roman" w:hAnsi="Times New Roman" w:cs="Goudy Old Style"/>
        </w:rPr>
        <w:t>5,865</w:t>
      </w:r>
      <w:r w:rsidRPr="00C60FAE">
        <w:rPr>
          <w:rFonts w:ascii="Times New Roman" w:hAnsi="Times New Roman" w:cs="Goudy Old Style"/>
        </w:rPr>
        <w:t>.</w:t>
      </w:r>
      <w:r w:rsidRPr="00C60FAE" w:rsidR="007E25F0">
        <w:rPr>
          <w:rFonts w:ascii="Times New Roman" w:hAnsi="Times New Roman" w:cs="Goudy Old Style"/>
        </w:rPr>
        <w:t xml:space="preserve"> O</w:t>
      </w:r>
      <w:r w:rsidR="007E25F0">
        <w:rPr>
          <w:rFonts w:ascii="Times New Roman" w:hAnsi="Times New Roman" w:cs="Goudy Old Style"/>
        </w:rPr>
        <w:t>ther annual costs to respondents or record keepers are associated with customary and usual business or practices of organizations receiving USDA funding. This estimate accounts for the cost of fringe benefits for the respondents.</w:t>
      </w:r>
    </w:p>
    <w:p w:rsidR="00497688" w:rsidRPr="00456FFC" w14:paraId="5D96E5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240364" w14:paraId="00F295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Pr>
          <w:rFonts w:ascii="Times New Roman" w:hAnsi="Times New Roman" w:cs="Goudy Old Style"/>
        </w:rPr>
        <w:tab/>
        <w:t>CAPITAL/STARTUP COSTS</w:t>
      </w:r>
    </w:p>
    <w:p w:rsidR="007E692C" w14:paraId="755344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669AE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bookmarkStart w:id="1" w:name="_Hlk124942242"/>
      <w:r w:rsidRPr="00456FFC">
        <w:rPr>
          <w:rFonts w:ascii="Times New Roman" w:hAnsi="Times New Roman" w:cs="Goudy Old Style"/>
        </w:rPr>
        <w:t>There are no capital or startup costs.</w:t>
      </w:r>
    </w:p>
    <w:bookmarkEnd w:id="1"/>
    <w:p w:rsidR="00497688" w:rsidP="005A44DE" w14:paraId="6F55B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3D698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14.</w:t>
      </w:r>
      <w:r w:rsidRPr="00456FFC">
        <w:rPr>
          <w:rFonts w:ascii="Times New Roman" w:hAnsi="Times New Roman" w:cs="Goudy Old Style"/>
        </w:rPr>
        <w:tab/>
        <w:t>ANNUALIZED COST TO THE FEDERAL GOVERNMENT</w:t>
      </w:r>
    </w:p>
    <w:p w:rsidR="00240364" w:rsidRPr="00456FFC" w14:paraId="1564C6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BA19F5" w:rsidRPr="001E5E19" w:rsidP="00994D36" w14:paraId="560EC6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E5E19">
        <w:rPr>
          <w:rFonts w:ascii="Times New Roman" w:hAnsi="Times New Roman"/>
        </w:rPr>
        <w:t xml:space="preserve">Estimated time and review costs using GS 13 step 5 and GS 15 Step 5: </w:t>
      </w:r>
    </w:p>
    <w:p w:rsidR="00863393" w:rsidP="00994D36" w14:paraId="0FF242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A19F5" w:rsidRPr="001E5E19" w:rsidP="00994D36" w14:paraId="5BF397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E5E19">
        <w:rPr>
          <w:rFonts w:ascii="Times New Roman" w:hAnsi="Times New Roman"/>
        </w:rPr>
        <w:t>NIFA staff time</w:t>
      </w:r>
    </w:p>
    <w:tbl>
      <w:tblPr>
        <w:tblW w:w="9805" w:type="dxa"/>
        <w:tblInd w:w="120" w:type="dxa"/>
        <w:tblLayout w:type="fixed"/>
        <w:tblCellMar>
          <w:top w:w="0" w:type="dxa"/>
          <w:left w:w="120" w:type="dxa"/>
          <w:bottom w:w="0" w:type="dxa"/>
          <w:right w:w="120" w:type="dxa"/>
        </w:tblCellMar>
        <w:tblLook w:val="0000"/>
      </w:tblPr>
      <w:tblGrid>
        <w:gridCol w:w="1800"/>
        <w:gridCol w:w="1530"/>
        <w:gridCol w:w="1573"/>
        <w:gridCol w:w="1634"/>
        <w:gridCol w:w="1634"/>
        <w:gridCol w:w="1634"/>
      </w:tblGrid>
      <w:tr w14:paraId="5FBCE9A3" w14:textId="77777777" w:rsidTr="00BA19F5">
        <w:tblPrEx>
          <w:tblW w:w="9805" w:type="dxa"/>
          <w:tblInd w:w="120" w:type="dxa"/>
          <w:tblLayout w:type="fixed"/>
          <w:tblCellMar>
            <w:top w:w="0" w:type="dxa"/>
            <w:left w:w="120" w:type="dxa"/>
            <w:bottom w:w="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456FFC" w:rsidP="0065628D" w14:paraId="2B1711DF" w14:textId="77777777">
            <w:pPr>
              <w:spacing w:line="120" w:lineRule="exact"/>
              <w:rPr>
                <w:rFonts w:ascii="Times New Roman" w:hAnsi="Times New Roman"/>
              </w:rPr>
            </w:pPr>
          </w:p>
          <w:p w:rsidR="00BA19F5" w:rsidRPr="00456FFC" w:rsidP="0065628D" w14:paraId="2F155E2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BA19F5" w:rsidRPr="00456FFC" w:rsidP="0065628D" w14:paraId="61C98BE1" w14:textId="77777777">
            <w:pPr>
              <w:spacing w:line="120" w:lineRule="exact"/>
              <w:rPr>
                <w:rFonts w:ascii="Times New Roman" w:hAnsi="Times New Roman"/>
              </w:rPr>
            </w:pPr>
          </w:p>
          <w:p w:rsidR="00BA19F5" w:rsidRPr="00456FFC" w:rsidP="0065628D" w14:paraId="0C0819C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Avg. Hourly Wage</w:t>
            </w:r>
            <w:r w:rsidR="00AB5ACE">
              <w:rPr>
                <w:rFonts w:ascii="Times New Roman" w:hAnsi="Times New Roman"/>
                <w:bCs/>
              </w:rPr>
              <w:t>*</w:t>
            </w:r>
          </w:p>
        </w:tc>
        <w:tc>
          <w:tcPr>
            <w:tcW w:w="1573" w:type="dxa"/>
            <w:tcBorders>
              <w:top w:val="single" w:sz="7" w:space="0" w:color="000000"/>
              <w:left w:val="single" w:sz="7" w:space="0" w:color="000000"/>
              <w:bottom w:val="single" w:sz="7" w:space="0" w:color="000000"/>
              <w:right w:val="single" w:sz="7" w:space="0" w:color="000000"/>
            </w:tcBorders>
          </w:tcPr>
          <w:p w:rsidR="00BA19F5" w:rsidRPr="00456FFC" w:rsidP="0065628D" w14:paraId="2DD25F88" w14:textId="77777777">
            <w:pPr>
              <w:spacing w:line="120" w:lineRule="exact"/>
              <w:rPr>
                <w:rFonts w:ascii="Times New Roman" w:hAnsi="Times New Roman"/>
                <w:bCs/>
              </w:rPr>
            </w:pPr>
          </w:p>
          <w:p w:rsidR="00BA19F5" w:rsidRPr="00456FFC" w:rsidP="0065628D" w14:paraId="7AA7B5A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Avg.</w:t>
            </w:r>
          </w:p>
          <w:p w:rsidR="00BA19F5" w:rsidRPr="00456FFC" w:rsidP="0065628D" w14:paraId="0EEFB76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Hours/Form</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1D5CDDFD" w14:textId="77777777">
            <w:pPr>
              <w:spacing w:line="120" w:lineRule="exact"/>
              <w:rPr>
                <w:rFonts w:ascii="Times New Roman" w:hAnsi="Times New Roman"/>
                <w:bCs/>
              </w:rPr>
            </w:pPr>
          </w:p>
          <w:p w:rsidR="00BA19F5" w:rsidRPr="00456FFC" w:rsidP="0065628D" w14:paraId="0EBD036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Total</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0437A397" w14:textId="77777777">
            <w:pPr>
              <w:spacing w:line="120" w:lineRule="exact"/>
              <w:rPr>
                <w:rFonts w:ascii="Times New Roman" w:hAnsi="Times New Roman"/>
                <w:bCs/>
              </w:rPr>
            </w:pPr>
          </w:p>
          <w:p w:rsidR="00BA19F5" w:rsidRPr="00456FFC" w:rsidP="0065628D" w14:paraId="658B9B4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 xml:space="preserve">Total </w:t>
            </w:r>
          </w:p>
          <w:p w:rsidR="00BA19F5" w:rsidRPr="00456FFC" w:rsidP="0065628D" w14:paraId="37D1520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Forms/year</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7443CE52" w14:textId="77777777">
            <w:pPr>
              <w:spacing w:line="120" w:lineRule="exact"/>
              <w:rPr>
                <w:rFonts w:ascii="Times New Roman" w:hAnsi="Times New Roman"/>
                <w:bCs/>
              </w:rPr>
            </w:pPr>
          </w:p>
          <w:p w:rsidR="00BA19F5" w:rsidRPr="00456FFC" w:rsidP="0065628D" w14:paraId="684F177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456FFC">
              <w:rPr>
                <w:rFonts w:ascii="Times New Roman" w:hAnsi="Times New Roman"/>
                <w:bCs/>
              </w:rPr>
              <w:t>Total Yearly</w:t>
            </w:r>
          </w:p>
          <w:p w:rsidR="00BA19F5" w:rsidRPr="00456FFC" w:rsidP="0065628D" w14:paraId="3D4373C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456FFC">
              <w:rPr>
                <w:rFonts w:ascii="Times New Roman" w:hAnsi="Times New Roman"/>
                <w:bCs/>
              </w:rPr>
              <w:t>Cost</w:t>
            </w:r>
          </w:p>
        </w:tc>
      </w:tr>
      <w:tr w14:paraId="42F31E2F" w14:textId="77777777" w:rsidTr="00623D23">
        <w:tblPrEx>
          <w:tblW w:w="9805" w:type="dxa"/>
          <w:tblInd w:w="120" w:type="dxa"/>
          <w:tblLayout w:type="fixed"/>
          <w:tblCellMar>
            <w:top w:w="0" w:type="dxa"/>
            <w:left w:w="120" w:type="dxa"/>
            <w:bottom w:w="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456FFC" w:rsidP="0065628D" w14:paraId="6D5BFE55" w14:textId="77777777">
            <w:pPr>
              <w:spacing w:line="120" w:lineRule="exact"/>
              <w:rPr>
                <w:rFonts w:ascii="Times New Roman" w:hAnsi="Times New Roman"/>
                <w:bCs/>
              </w:rPr>
            </w:pPr>
          </w:p>
          <w:p w:rsidR="00BA19F5" w:rsidRPr="00456FFC" w:rsidP="0065628D" w14:paraId="7D39073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Pr>
                <w:rFonts w:ascii="Times New Roman" w:hAnsi="Times New Roman"/>
                <w:bCs/>
              </w:rPr>
              <w:t>GS13/5</w:t>
            </w:r>
          </w:p>
        </w:tc>
        <w:tc>
          <w:tcPr>
            <w:tcW w:w="1530" w:type="dxa"/>
            <w:tcBorders>
              <w:top w:val="single" w:sz="7" w:space="0" w:color="000000"/>
              <w:left w:val="single" w:sz="7" w:space="0" w:color="000000"/>
              <w:bottom w:val="single" w:sz="7" w:space="0" w:color="000000"/>
              <w:right w:val="single" w:sz="7" w:space="0" w:color="000000"/>
            </w:tcBorders>
          </w:tcPr>
          <w:p w:rsidR="00BA19F5" w:rsidRPr="00456FFC" w:rsidP="0065628D" w14:paraId="0FD62757" w14:textId="77777777">
            <w:pPr>
              <w:spacing w:line="120" w:lineRule="exact"/>
              <w:rPr>
                <w:rFonts w:ascii="Times New Roman" w:hAnsi="Times New Roman"/>
              </w:rPr>
            </w:pPr>
          </w:p>
          <w:p w:rsidR="00BA19F5" w:rsidRPr="00456FFC" w:rsidP="00BA19F5" w14:paraId="25AFF92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w:t>
            </w:r>
            <w:r w:rsidR="00612468">
              <w:rPr>
                <w:rFonts w:ascii="Times New Roman" w:hAnsi="Times New Roman"/>
              </w:rPr>
              <w:t>54.26</w:t>
            </w:r>
          </w:p>
        </w:tc>
        <w:tc>
          <w:tcPr>
            <w:tcW w:w="1573" w:type="dxa"/>
            <w:tcBorders>
              <w:top w:val="single" w:sz="7" w:space="0" w:color="000000"/>
              <w:left w:val="single" w:sz="7" w:space="0" w:color="000000"/>
              <w:bottom w:val="single" w:sz="7" w:space="0" w:color="000000"/>
              <w:right w:val="single" w:sz="7" w:space="0" w:color="000000"/>
            </w:tcBorders>
          </w:tcPr>
          <w:p w:rsidR="00BA19F5" w:rsidRPr="00456FFC" w:rsidP="0065628D" w14:paraId="6AF6A1D0" w14:textId="77777777">
            <w:pPr>
              <w:spacing w:line="120" w:lineRule="exact"/>
              <w:rPr>
                <w:rFonts w:ascii="Times New Roman" w:hAnsi="Times New Roman"/>
              </w:rPr>
            </w:pPr>
          </w:p>
          <w:p w:rsidR="00BA19F5" w:rsidRPr="00456FFC" w:rsidP="0065628D" w14:paraId="12AA957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2</w:t>
            </w:r>
          </w:p>
        </w:tc>
        <w:tc>
          <w:tcPr>
            <w:tcW w:w="1634" w:type="dxa"/>
            <w:tcBorders>
              <w:top w:val="single" w:sz="7" w:space="0" w:color="000000"/>
              <w:left w:val="single" w:sz="7" w:space="0" w:color="000000"/>
              <w:bottom w:val="single" w:sz="7" w:space="0" w:color="000000"/>
              <w:right w:val="single" w:sz="7" w:space="0" w:color="000000"/>
            </w:tcBorders>
            <w:vAlign w:val="center"/>
          </w:tcPr>
          <w:p w:rsidR="00BA19F5" w:rsidRPr="00456FFC" w:rsidP="009B5AD1" w14:paraId="35339A5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w:t>
            </w:r>
            <w:r w:rsidR="00612468">
              <w:rPr>
                <w:rFonts w:ascii="Times New Roman" w:hAnsi="Times New Roman"/>
              </w:rPr>
              <w:t>108.52</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17B3EAD9" w14:textId="77777777">
            <w:pPr>
              <w:spacing w:line="120" w:lineRule="exact"/>
              <w:rPr>
                <w:rFonts w:ascii="Times New Roman" w:hAnsi="Times New Roman"/>
              </w:rPr>
            </w:pPr>
          </w:p>
          <w:p w:rsidR="00BA19F5" w:rsidRPr="00456FFC" w:rsidP="0065628D" w14:paraId="6C453D0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121</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374235B7" w14:textId="77777777">
            <w:pPr>
              <w:spacing w:line="120" w:lineRule="exact"/>
              <w:rPr>
                <w:rFonts w:ascii="Times New Roman" w:hAnsi="Times New Roman"/>
              </w:rPr>
            </w:pPr>
          </w:p>
          <w:p w:rsidR="00BA19F5" w:rsidRPr="00456FFC" w:rsidP="00BC54C2" w14:paraId="02138C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456FFC">
              <w:rPr>
                <w:rFonts w:ascii="Times New Roman" w:hAnsi="Times New Roman" w:cs="Goudy Old Style"/>
              </w:rPr>
              <w:t>$</w:t>
            </w:r>
            <w:r w:rsidR="00800CB1">
              <w:rPr>
                <w:rFonts w:ascii="Times New Roman" w:hAnsi="Times New Roman" w:cs="Goudy Old Style"/>
              </w:rPr>
              <w:t>13,131.00</w:t>
            </w:r>
          </w:p>
        </w:tc>
      </w:tr>
      <w:tr w14:paraId="2DF6024F" w14:textId="77777777" w:rsidTr="00BA19F5">
        <w:tblPrEx>
          <w:tblW w:w="9805" w:type="dxa"/>
          <w:tblInd w:w="120" w:type="dxa"/>
          <w:tblLayout w:type="fixed"/>
          <w:tblCellMar>
            <w:top w:w="0" w:type="dxa"/>
            <w:left w:w="120" w:type="dxa"/>
            <w:bottom w:w="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456FFC" w:rsidP="0065628D" w14:paraId="03D9CF44" w14:textId="77777777">
            <w:pPr>
              <w:spacing w:line="120" w:lineRule="exact"/>
              <w:rPr>
                <w:rFonts w:ascii="Times New Roman" w:hAnsi="Times New Roman"/>
                <w:bCs/>
              </w:rPr>
            </w:pPr>
          </w:p>
          <w:p w:rsidR="00BA19F5" w:rsidRPr="00456FFC" w:rsidP="00BA19F5" w14:paraId="55F1142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Pr>
                <w:rFonts w:ascii="Times New Roman" w:hAnsi="Times New Roman"/>
                <w:bCs/>
              </w:rPr>
              <w:t>GS15/5</w:t>
            </w:r>
          </w:p>
        </w:tc>
        <w:tc>
          <w:tcPr>
            <w:tcW w:w="1530" w:type="dxa"/>
            <w:tcBorders>
              <w:top w:val="single" w:sz="7" w:space="0" w:color="000000"/>
              <w:left w:val="single" w:sz="7" w:space="0" w:color="000000"/>
              <w:bottom w:val="single" w:sz="7" w:space="0" w:color="000000"/>
              <w:right w:val="single" w:sz="7" w:space="0" w:color="000000"/>
            </w:tcBorders>
          </w:tcPr>
          <w:p w:rsidR="00BA19F5" w:rsidRPr="00456FFC" w:rsidP="0065628D" w14:paraId="1CA0168F" w14:textId="77777777">
            <w:pPr>
              <w:spacing w:line="120" w:lineRule="exact"/>
              <w:rPr>
                <w:rFonts w:ascii="Times New Roman" w:hAnsi="Times New Roman"/>
              </w:rPr>
            </w:pPr>
          </w:p>
          <w:p w:rsidR="00BA19F5" w:rsidRPr="00456FFC" w:rsidP="0065628D" w14:paraId="448E2A5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w:t>
            </w:r>
            <w:r w:rsidR="00612468">
              <w:rPr>
                <w:rFonts w:ascii="Times New Roman" w:hAnsi="Times New Roman"/>
              </w:rPr>
              <w:t>75.42</w:t>
            </w:r>
          </w:p>
        </w:tc>
        <w:tc>
          <w:tcPr>
            <w:tcW w:w="1573" w:type="dxa"/>
            <w:tcBorders>
              <w:top w:val="single" w:sz="7" w:space="0" w:color="000000"/>
              <w:left w:val="single" w:sz="7" w:space="0" w:color="000000"/>
              <w:bottom w:val="single" w:sz="7" w:space="0" w:color="000000"/>
              <w:right w:val="single" w:sz="7" w:space="0" w:color="000000"/>
            </w:tcBorders>
          </w:tcPr>
          <w:p w:rsidR="00BA19F5" w:rsidRPr="00456FFC" w:rsidP="0065628D" w14:paraId="1CFC1764" w14:textId="77777777">
            <w:pPr>
              <w:spacing w:line="120" w:lineRule="exact"/>
              <w:rPr>
                <w:rFonts w:ascii="Times New Roman" w:hAnsi="Times New Roman"/>
              </w:rPr>
            </w:pPr>
          </w:p>
          <w:p w:rsidR="00BA19F5" w:rsidRPr="00456FFC" w:rsidP="0065628D" w14:paraId="0E1A167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2</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19DDBE56" w14:textId="77777777">
            <w:pPr>
              <w:spacing w:line="120" w:lineRule="exact"/>
              <w:rPr>
                <w:rFonts w:ascii="Times New Roman" w:hAnsi="Times New Roman"/>
              </w:rPr>
            </w:pPr>
          </w:p>
          <w:p w:rsidR="00BA19F5" w:rsidRPr="00456FFC" w:rsidP="0065628D" w14:paraId="6ADBA58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456FFC">
              <w:rPr>
                <w:rFonts w:ascii="Times New Roman" w:hAnsi="Times New Roman"/>
              </w:rPr>
              <w:t>$</w:t>
            </w:r>
            <w:r w:rsidR="00BC54C2">
              <w:rPr>
                <w:rFonts w:ascii="Times New Roman" w:hAnsi="Times New Roman"/>
              </w:rPr>
              <w:t>1</w:t>
            </w:r>
            <w:r w:rsidR="00800CB1">
              <w:rPr>
                <w:rFonts w:ascii="Times New Roman" w:hAnsi="Times New Roman"/>
              </w:rPr>
              <w:t>50.84</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076B4142" w14:textId="77777777">
            <w:pPr>
              <w:spacing w:line="120" w:lineRule="exact"/>
              <w:rPr>
                <w:rFonts w:ascii="Times New Roman" w:hAnsi="Times New Roman"/>
              </w:rPr>
            </w:pPr>
          </w:p>
          <w:p w:rsidR="00BA19F5" w:rsidRPr="00456FFC" w:rsidP="0065628D" w14:paraId="38B3407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121</w:t>
            </w:r>
          </w:p>
        </w:tc>
        <w:tc>
          <w:tcPr>
            <w:tcW w:w="1634" w:type="dxa"/>
            <w:tcBorders>
              <w:top w:val="single" w:sz="7" w:space="0" w:color="000000"/>
              <w:left w:val="single" w:sz="7" w:space="0" w:color="000000"/>
              <w:bottom w:val="single" w:sz="7" w:space="0" w:color="000000"/>
              <w:right w:val="single" w:sz="7" w:space="0" w:color="000000"/>
            </w:tcBorders>
          </w:tcPr>
          <w:p w:rsidR="00BA19F5" w:rsidRPr="00456FFC" w:rsidP="0065628D" w14:paraId="4FBC031F" w14:textId="77777777">
            <w:pPr>
              <w:spacing w:line="120" w:lineRule="exact"/>
              <w:rPr>
                <w:rFonts w:ascii="Times New Roman" w:hAnsi="Times New Roman"/>
              </w:rPr>
            </w:pPr>
          </w:p>
          <w:p w:rsidR="00BA19F5" w:rsidRPr="00456FFC" w:rsidP="00BC54C2" w14:paraId="7AD08E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456FFC">
              <w:rPr>
                <w:rFonts w:ascii="Times New Roman" w:hAnsi="Times New Roman" w:cs="Goudy Old Style"/>
              </w:rPr>
              <w:t>$</w:t>
            </w:r>
            <w:r w:rsidR="00800CB1">
              <w:rPr>
                <w:rFonts w:ascii="Times New Roman" w:hAnsi="Times New Roman" w:cs="Goudy Old Style"/>
              </w:rPr>
              <w:t>18,252.00</w:t>
            </w:r>
          </w:p>
        </w:tc>
      </w:tr>
    </w:tbl>
    <w:p w:rsidR="00AB5ACE" w:rsidP="00AB5ACE" w14:paraId="51C36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AB5ACE" w:rsidRPr="00AB5ACE" w:rsidP="00AB5ACE" w14:paraId="508A85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B5ACE">
        <w:rPr>
          <w:rFonts w:ascii="Times New Roman" w:hAnsi="Times New Roman"/>
        </w:rPr>
        <w:t>*Dollar amounts derived from the 202</w:t>
      </w:r>
      <w:r>
        <w:rPr>
          <w:rFonts w:ascii="Times New Roman" w:hAnsi="Times New Roman"/>
        </w:rPr>
        <w:t>3</w:t>
      </w:r>
      <w:r w:rsidRPr="00AB5ACE">
        <w:rPr>
          <w:rFonts w:ascii="Times New Roman" w:hAnsi="Times New Roman"/>
        </w:rPr>
        <w:t xml:space="preserve"> Federal Pay Tables for Kansas City-Overland Park-Kansas City, MO-KS assuming each a step 5 annual salary for each GS level listed. </w:t>
      </w:r>
    </w:p>
    <w:p w:rsidR="00BA4D4D" w:rsidP="00644BEA" w14:paraId="6D2D804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rsidP="00644BEA" w14:paraId="059F5A9F" w14:textId="7FF305FD">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240364" w:rsidRPr="00456FFC" w14:paraId="4D644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162955" w:rsidRPr="00456FFC" w:rsidP="00162955" w14:paraId="1A1F9D62" w14:textId="6C94C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The</w:t>
      </w:r>
      <w:r w:rsidR="000B4913">
        <w:rPr>
          <w:rFonts w:ascii="Times New Roman" w:hAnsi="Times New Roman" w:cs="Goudy Old Style"/>
        </w:rPr>
        <w:t>re is no change to the</w:t>
      </w:r>
      <w:r>
        <w:rPr>
          <w:rFonts w:ascii="Times New Roman" w:hAnsi="Times New Roman" w:cs="Goudy Old Style"/>
        </w:rPr>
        <w:t xml:space="preserve"> total burden for this collection </w:t>
      </w:r>
      <w:r w:rsidR="000B4913">
        <w:rPr>
          <w:rFonts w:ascii="Times New Roman" w:hAnsi="Times New Roman" w:cs="Goudy Old Style"/>
        </w:rPr>
        <w:t>since this is a new collection</w:t>
      </w:r>
      <w:r>
        <w:rPr>
          <w:rFonts w:ascii="Times New Roman" w:hAnsi="Times New Roman" w:cs="Goudy Old Style"/>
        </w:rPr>
        <w:t xml:space="preserve">. </w:t>
      </w:r>
      <w:r w:rsidR="000B4913">
        <w:rPr>
          <w:rFonts w:ascii="Times New Roman" w:hAnsi="Times New Roman" w:cs="Goudy Old Style"/>
        </w:rPr>
        <w:t>However, the original estimate provided in the Federal Register Notice (87 FR 60368) has been revised based on additional input and reports from stakeholders regarding the actual time needed to complete the form.</w:t>
      </w:r>
      <w:r w:rsidR="00C25C19">
        <w:rPr>
          <w:rFonts w:ascii="Times New Roman" w:hAnsi="Times New Roman" w:cs="Goudy Old Style"/>
        </w:rPr>
        <w:t xml:space="preserve"> </w:t>
      </w:r>
      <w:r w:rsidR="00C25C19">
        <w:rPr>
          <w:rFonts w:ascii="Times New Roman" w:hAnsi="Times New Roman" w:cs="Goudy Old Style"/>
        </w:rPr>
        <w:t>The estimated number of respondents from the Federal Register Notice has changed slightly from 110</w:t>
      </w:r>
      <w:r w:rsidR="00C25C19">
        <w:rPr>
          <w:rFonts w:ascii="Times New Roman" w:hAnsi="Times New Roman" w:cs="Goudy Old Style"/>
        </w:rPr>
        <w:t xml:space="preserve"> respondents</w:t>
      </w:r>
      <w:r w:rsidR="00C25C19">
        <w:rPr>
          <w:rFonts w:ascii="Times New Roman" w:hAnsi="Times New Roman" w:cs="Goudy Old Style"/>
        </w:rPr>
        <w:t xml:space="preserve"> to</w:t>
      </w:r>
      <w:r w:rsidR="00C25C19">
        <w:rPr>
          <w:rFonts w:ascii="Times New Roman" w:hAnsi="Times New Roman" w:cs="Goudy Old Style"/>
        </w:rPr>
        <w:t xml:space="preserve"> </w:t>
      </w:r>
      <w:r w:rsidR="00C25C19">
        <w:rPr>
          <w:rFonts w:ascii="Times New Roman" w:hAnsi="Times New Roman" w:cs="Goudy Old Style"/>
        </w:rPr>
        <w:t xml:space="preserve">115 and the average estimated amount of time spent completing the form has decreased from one hour per form to </w:t>
      </w:r>
      <w:r w:rsidR="00C25C19">
        <w:rPr>
          <w:rFonts w:ascii="Times New Roman" w:hAnsi="Times New Roman" w:cs="Goudy Old Style"/>
        </w:rPr>
        <w:t>30</w:t>
      </w:r>
      <w:r w:rsidR="00C25C19">
        <w:rPr>
          <w:rFonts w:ascii="Times New Roman" w:hAnsi="Times New Roman" w:cs="Goudy Old Style"/>
        </w:rPr>
        <w:t xml:space="preserve"> minutes per form. This has resulted in the estimated total annual burden on respondents </w:t>
      </w:r>
      <w:r w:rsidR="00C25C19">
        <w:rPr>
          <w:rFonts w:ascii="Times New Roman" w:hAnsi="Times New Roman" w:cs="Goudy Old Style"/>
        </w:rPr>
        <w:t>decreasing</w:t>
      </w:r>
      <w:r w:rsidR="00C25C19">
        <w:rPr>
          <w:rFonts w:ascii="Times New Roman" w:hAnsi="Times New Roman" w:cs="Goudy Old Style"/>
        </w:rPr>
        <w:t xml:space="preserve"> from </w:t>
      </w:r>
      <w:r w:rsidR="00C25C19">
        <w:rPr>
          <w:rFonts w:ascii="Times New Roman" w:hAnsi="Times New Roman" w:cs="Goudy Old Style"/>
        </w:rPr>
        <w:t>110</w:t>
      </w:r>
      <w:r w:rsidR="00C25C19">
        <w:rPr>
          <w:rFonts w:ascii="Times New Roman" w:hAnsi="Times New Roman" w:cs="Goudy Old Style"/>
        </w:rPr>
        <w:t xml:space="preserve"> hours to 58 hours.</w:t>
      </w:r>
      <w:r>
        <w:rPr>
          <w:rFonts w:ascii="Times New Roman" w:hAnsi="Times New Roman" w:cs="Goudy Old Style"/>
        </w:rPr>
        <w:t xml:space="preserve"> The estimate provided in the Federal Register Notice was based on earlier input on a draft form and the estimate has since been revised based on updated input on the final form.</w:t>
      </w:r>
    </w:p>
    <w:p w:rsidR="00475CCA" w14:paraId="49E58B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14:paraId="06219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A35601" w14:paraId="51A61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6B2EEC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No plans to publish - not applicable.</w:t>
      </w:r>
    </w:p>
    <w:p w:rsidR="00240364" w:rsidRPr="00456FFC" w14:paraId="023D3F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rsidRPr="00456FFC" w14:paraId="02B0F2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SEEKING APPROVAL TO NOT DISPLAY OMB APPROVAL ON FORMS</w:t>
      </w:r>
    </w:p>
    <w:p w:rsidR="00B340FB" w:rsidP="002627E4" w14:paraId="595376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color w:val="4472C4"/>
        </w:rPr>
      </w:pPr>
    </w:p>
    <w:p w:rsidR="00240364" w:rsidRPr="00B43EAE" w:rsidP="00623D23" w14:paraId="71FB1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C60FAE">
        <w:rPr>
          <w:rFonts w:ascii="Times New Roman" w:hAnsi="Times New Roman"/>
        </w:rPr>
        <w:t xml:space="preserve">NIFA is not requesting </w:t>
      </w:r>
      <w:r w:rsidRPr="00C60FAE" w:rsidR="000525DA">
        <w:rPr>
          <w:rFonts w:ascii="Times New Roman" w:hAnsi="Times New Roman"/>
        </w:rPr>
        <w:t>approval to not display</w:t>
      </w:r>
      <w:r w:rsidRPr="00C60FAE">
        <w:rPr>
          <w:rFonts w:ascii="Times New Roman" w:hAnsi="Times New Roman"/>
        </w:rPr>
        <w:t xml:space="preserve"> </w:t>
      </w:r>
      <w:r w:rsidRPr="00C60FAE" w:rsidR="00041C6C">
        <w:rPr>
          <w:rFonts w:ascii="Times New Roman" w:hAnsi="Times New Roman"/>
        </w:rPr>
        <w:t>OM</w:t>
      </w:r>
      <w:r w:rsidR="00041C6C">
        <w:rPr>
          <w:rFonts w:ascii="Times New Roman" w:hAnsi="Times New Roman"/>
        </w:rPr>
        <w:t>B</w:t>
      </w:r>
      <w:r w:rsidRPr="00C60FAE" w:rsidR="00041C6C">
        <w:rPr>
          <w:rFonts w:ascii="Times New Roman" w:hAnsi="Times New Roman"/>
        </w:rPr>
        <w:t xml:space="preserve"> </w:t>
      </w:r>
      <w:r w:rsidRPr="00C60FAE">
        <w:rPr>
          <w:rFonts w:ascii="Times New Roman" w:hAnsi="Times New Roman"/>
        </w:rPr>
        <w:t>approval on forms.</w:t>
      </w:r>
    </w:p>
    <w:p w:rsidR="002F0456" w14:paraId="47E66E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6E3CBC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40364" w14:paraId="2B1647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240364" w:rsidRPr="00456FFC" w:rsidP="009061BF" w14:paraId="10CC08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Pr>
          <w:rFonts w:ascii="Times New Roman" w:hAnsi="Times New Roman" w:cs="Goudy Old Style"/>
        </w:rPr>
        <w:t>None.</w:t>
      </w:r>
    </w:p>
    <w:p w:rsidR="00240364" w:rsidRPr="00456FFC" w14:paraId="7E7BE3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sectPr w:rsidSect="005F0ECE">
      <w:footerReference w:type="default" r:id="rId11"/>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434" w14:paraId="01BF48ED" w14:textId="77777777">
    <w:pPr>
      <w:spacing w:line="240" w:lineRule="exact"/>
    </w:pPr>
  </w:p>
  <w:p w:rsidR="00370434" w14:paraId="225D5EFA" w14:textId="77777777">
    <w:pPr>
      <w:framePr w:w="9361" w:wrap="notBeside" w:vAnchor="text" w:hAnchor="text" w:x="1" w:y="1"/>
      <w:jc w:val="center"/>
    </w:pPr>
    <w:r>
      <w:fldChar w:fldCharType="begin"/>
    </w:r>
    <w:r>
      <w:instrText xml:space="preserve">PAGE </w:instrText>
    </w:r>
    <w:r>
      <w:fldChar w:fldCharType="separate"/>
    </w:r>
    <w:r w:rsidR="00B90077">
      <w:rPr>
        <w:noProof/>
      </w:rPr>
      <w:t>7</w:t>
    </w:r>
    <w:r>
      <w:fldChar w:fldCharType="end"/>
    </w:r>
  </w:p>
  <w:p w:rsidR="00370434" w14:paraId="73115D1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2C7417"/>
    <w:multiLevelType w:val="hybridMultilevel"/>
    <w:tmpl w:val="F0324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D6256AF"/>
    <w:multiLevelType w:val="hybridMultilevel"/>
    <w:tmpl w:val="699E5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7450C58"/>
    <w:multiLevelType w:val="hybridMultilevel"/>
    <w:tmpl w:val="7D165A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EE966F0"/>
    <w:multiLevelType w:val="hybridMultilevel"/>
    <w:tmpl w:val="DD6CFA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7E305948"/>
    <w:multiLevelType w:val="hybridMultilevel"/>
    <w:tmpl w:val="B172F3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41777269">
    <w:abstractNumId w:val="0"/>
  </w:num>
  <w:num w:numId="2" w16cid:durableId="447088455">
    <w:abstractNumId w:val="1"/>
  </w:num>
  <w:num w:numId="3" w16cid:durableId="1363095692">
    <w:abstractNumId w:val="4"/>
  </w:num>
  <w:num w:numId="4" w16cid:durableId="967778852">
    <w:abstractNumId w:val="2"/>
  </w:num>
  <w:num w:numId="5" w16cid:durableId="2102792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64"/>
    <w:rsid w:val="00015808"/>
    <w:rsid w:val="000163F1"/>
    <w:rsid w:val="00020140"/>
    <w:rsid w:val="00041321"/>
    <w:rsid w:val="00041C6C"/>
    <w:rsid w:val="000525DA"/>
    <w:rsid w:val="000662F6"/>
    <w:rsid w:val="000701DD"/>
    <w:rsid w:val="00082875"/>
    <w:rsid w:val="000B0414"/>
    <w:rsid w:val="000B4913"/>
    <w:rsid w:val="00100D35"/>
    <w:rsid w:val="00101617"/>
    <w:rsid w:val="00117AFA"/>
    <w:rsid w:val="00121FA8"/>
    <w:rsid w:val="00131742"/>
    <w:rsid w:val="00151BA0"/>
    <w:rsid w:val="001520A4"/>
    <w:rsid w:val="001524B6"/>
    <w:rsid w:val="001525AB"/>
    <w:rsid w:val="00154229"/>
    <w:rsid w:val="00162955"/>
    <w:rsid w:val="00176C65"/>
    <w:rsid w:val="001779E2"/>
    <w:rsid w:val="00183346"/>
    <w:rsid w:val="00185697"/>
    <w:rsid w:val="00196225"/>
    <w:rsid w:val="00197403"/>
    <w:rsid w:val="001A2816"/>
    <w:rsid w:val="001A6B01"/>
    <w:rsid w:val="001B4B42"/>
    <w:rsid w:val="001C0DE7"/>
    <w:rsid w:val="001C2342"/>
    <w:rsid w:val="001D30DD"/>
    <w:rsid w:val="001D4F84"/>
    <w:rsid w:val="001E5E19"/>
    <w:rsid w:val="001F005A"/>
    <w:rsid w:val="001F157A"/>
    <w:rsid w:val="001F2EF8"/>
    <w:rsid w:val="001F5F40"/>
    <w:rsid w:val="00221883"/>
    <w:rsid w:val="002233BC"/>
    <w:rsid w:val="00240364"/>
    <w:rsid w:val="002627E4"/>
    <w:rsid w:val="00272E55"/>
    <w:rsid w:val="00280553"/>
    <w:rsid w:val="00290AAF"/>
    <w:rsid w:val="00296C61"/>
    <w:rsid w:val="002A4EB5"/>
    <w:rsid w:val="002D71A0"/>
    <w:rsid w:val="002F0456"/>
    <w:rsid w:val="003030A3"/>
    <w:rsid w:val="003038B7"/>
    <w:rsid w:val="00304FCC"/>
    <w:rsid w:val="0031326B"/>
    <w:rsid w:val="003144B0"/>
    <w:rsid w:val="0031782D"/>
    <w:rsid w:val="00321790"/>
    <w:rsid w:val="003218D6"/>
    <w:rsid w:val="0033442F"/>
    <w:rsid w:val="0033685D"/>
    <w:rsid w:val="0034249D"/>
    <w:rsid w:val="00344D97"/>
    <w:rsid w:val="00356A0D"/>
    <w:rsid w:val="00357428"/>
    <w:rsid w:val="003626F7"/>
    <w:rsid w:val="0036434B"/>
    <w:rsid w:val="00370434"/>
    <w:rsid w:val="003A3EEC"/>
    <w:rsid w:val="003B22B9"/>
    <w:rsid w:val="003B7CDD"/>
    <w:rsid w:val="003C0230"/>
    <w:rsid w:val="003C3DCF"/>
    <w:rsid w:val="003C4A49"/>
    <w:rsid w:val="003D75B2"/>
    <w:rsid w:val="003E1EFE"/>
    <w:rsid w:val="003E75F1"/>
    <w:rsid w:val="003F2802"/>
    <w:rsid w:val="003F59B3"/>
    <w:rsid w:val="003F768E"/>
    <w:rsid w:val="00407269"/>
    <w:rsid w:val="0041130C"/>
    <w:rsid w:val="00412C92"/>
    <w:rsid w:val="004152FC"/>
    <w:rsid w:val="00415463"/>
    <w:rsid w:val="004162FF"/>
    <w:rsid w:val="00420A94"/>
    <w:rsid w:val="0043079A"/>
    <w:rsid w:val="004360B2"/>
    <w:rsid w:val="00436A80"/>
    <w:rsid w:val="004400A6"/>
    <w:rsid w:val="00444270"/>
    <w:rsid w:val="00456FFC"/>
    <w:rsid w:val="00467BA4"/>
    <w:rsid w:val="004700E1"/>
    <w:rsid w:val="00475CCA"/>
    <w:rsid w:val="00497688"/>
    <w:rsid w:val="004A5DA7"/>
    <w:rsid w:val="004A660D"/>
    <w:rsid w:val="004B257F"/>
    <w:rsid w:val="004B291C"/>
    <w:rsid w:val="004B3320"/>
    <w:rsid w:val="004B5CAC"/>
    <w:rsid w:val="004C0AA6"/>
    <w:rsid w:val="004C52C7"/>
    <w:rsid w:val="004D3E6F"/>
    <w:rsid w:val="004E4686"/>
    <w:rsid w:val="004F159E"/>
    <w:rsid w:val="004F33E9"/>
    <w:rsid w:val="004F6EDE"/>
    <w:rsid w:val="00504654"/>
    <w:rsid w:val="005419CF"/>
    <w:rsid w:val="005420DD"/>
    <w:rsid w:val="00561795"/>
    <w:rsid w:val="005922FD"/>
    <w:rsid w:val="005A0E51"/>
    <w:rsid w:val="005A1E18"/>
    <w:rsid w:val="005A3895"/>
    <w:rsid w:val="005A44DE"/>
    <w:rsid w:val="005B0313"/>
    <w:rsid w:val="005B5319"/>
    <w:rsid w:val="005C5C3C"/>
    <w:rsid w:val="005D65AB"/>
    <w:rsid w:val="005E1E35"/>
    <w:rsid w:val="005E2A66"/>
    <w:rsid w:val="005F0ECE"/>
    <w:rsid w:val="00603491"/>
    <w:rsid w:val="006079DF"/>
    <w:rsid w:val="006116B3"/>
    <w:rsid w:val="00612468"/>
    <w:rsid w:val="00623D23"/>
    <w:rsid w:val="006255B6"/>
    <w:rsid w:val="00625B03"/>
    <w:rsid w:val="00630C2C"/>
    <w:rsid w:val="006414C3"/>
    <w:rsid w:val="00642A92"/>
    <w:rsid w:val="00644BEA"/>
    <w:rsid w:val="0065628D"/>
    <w:rsid w:val="00660AF8"/>
    <w:rsid w:val="00664DED"/>
    <w:rsid w:val="00692DE9"/>
    <w:rsid w:val="006A2F5E"/>
    <w:rsid w:val="006A33C9"/>
    <w:rsid w:val="006C4621"/>
    <w:rsid w:val="006D05EE"/>
    <w:rsid w:val="006D4429"/>
    <w:rsid w:val="006D78A5"/>
    <w:rsid w:val="006F7265"/>
    <w:rsid w:val="007027AD"/>
    <w:rsid w:val="007167A1"/>
    <w:rsid w:val="0071704E"/>
    <w:rsid w:val="00721E75"/>
    <w:rsid w:val="007306AB"/>
    <w:rsid w:val="0073665C"/>
    <w:rsid w:val="00736834"/>
    <w:rsid w:val="0075460B"/>
    <w:rsid w:val="00756D38"/>
    <w:rsid w:val="00761721"/>
    <w:rsid w:val="0076176A"/>
    <w:rsid w:val="00763209"/>
    <w:rsid w:val="00780601"/>
    <w:rsid w:val="00780FC7"/>
    <w:rsid w:val="0078451D"/>
    <w:rsid w:val="0078518E"/>
    <w:rsid w:val="00785D39"/>
    <w:rsid w:val="0079019A"/>
    <w:rsid w:val="00791679"/>
    <w:rsid w:val="007979BA"/>
    <w:rsid w:val="007C1CCD"/>
    <w:rsid w:val="007D3439"/>
    <w:rsid w:val="007E25F0"/>
    <w:rsid w:val="007E4882"/>
    <w:rsid w:val="007E692C"/>
    <w:rsid w:val="007F1B62"/>
    <w:rsid w:val="007F3875"/>
    <w:rsid w:val="007F74F8"/>
    <w:rsid w:val="00800CB1"/>
    <w:rsid w:val="0080343A"/>
    <w:rsid w:val="008166D4"/>
    <w:rsid w:val="008314DE"/>
    <w:rsid w:val="008353E5"/>
    <w:rsid w:val="008417DE"/>
    <w:rsid w:val="00851074"/>
    <w:rsid w:val="008618AB"/>
    <w:rsid w:val="00863393"/>
    <w:rsid w:val="00865339"/>
    <w:rsid w:val="008701AB"/>
    <w:rsid w:val="00874EDA"/>
    <w:rsid w:val="00893203"/>
    <w:rsid w:val="00895EF9"/>
    <w:rsid w:val="008A6B0B"/>
    <w:rsid w:val="008B0910"/>
    <w:rsid w:val="008D03AE"/>
    <w:rsid w:val="008D4F18"/>
    <w:rsid w:val="008D5CEF"/>
    <w:rsid w:val="008E3C9D"/>
    <w:rsid w:val="008F4ED5"/>
    <w:rsid w:val="008F54F5"/>
    <w:rsid w:val="008F54F8"/>
    <w:rsid w:val="009061BF"/>
    <w:rsid w:val="00916301"/>
    <w:rsid w:val="00936107"/>
    <w:rsid w:val="009451D9"/>
    <w:rsid w:val="00951E09"/>
    <w:rsid w:val="00956E33"/>
    <w:rsid w:val="009573C9"/>
    <w:rsid w:val="0097424C"/>
    <w:rsid w:val="00983738"/>
    <w:rsid w:val="00985CB2"/>
    <w:rsid w:val="00994D36"/>
    <w:rsid w:val="009A387C"/>
    <w:rsid w:val="009B5AD1"/>
    <w:rsid w:val="009D43FC"/>
    <w:rsid w:val="009E2B1B"/>
    <w:rsid w:val="00A04E34"/>
    <w:rsid w:val="00A279EC"/>
    <w:rsid w:val="00A35601"/>
    <w:rsid w:val="00A43F19"/>
    <w:rsid w:val="00A44798"/>
    <w:rsid w:val="00A46CB9"/>
    <w:rsid w:val="00A50904"/>
    <w:rsid w:val="00A52CC6"/>
    <w:rsid w:val="00A6346D"/>
    <w:rsid w:val="00A70C8E"/>
    <w:rsid w:val="00A71E2E"/>
    <w:rsid w:val="00A86E71"/>
    <w:rsid w:val="00AA1E09"/>
    <w:rsid w:val="00AB1E46"/>
    <w:rsid w:val="00AB5ACE"/>
    <w:rsid w:val="00AB7766"/>
    <w:rsid w:val="00AD6A6F"/>
    <w:rsid w:val="00AE4DC1"/>
    <w:rsid w:val="00AF1ACC"/>
    <w:rsid w:val="00B0069A"/>
    <w:rsid w:val="00B029EE"/>
    <w:rsid w:val="00B0427E"/>
    <w:rsid w:val="00B12BA5"/>
    <w:rsid w:val="00B23ABE"/>
    <w:rsid w:val="00B340FB"/>
    <w:rsid w:val="00B43EAE"/>
    <w:rsid w:val="00B4592B"/>
    <w:rsid w:val="00B637FA"/>
    <w:rsid w:val="00B6702F"/>
    <w:rsid w:val="00B67653"/>
    <w:rsid w:val="00B83A6E"/>
    <w:rsid w:val="00B90077"/>
    <w:rsid w:val="00BA19F5"/>
    <w:rsid w:val="00BA4D4D"/>
    <w:rsid w:val="00BB3FBF"/>
    <w:rsid w:val="00BC3BEA"/>
    <w:rsid w:val="00BC54C2"/>
    <w:rsid w:val="00BD1EDC"/>
    <w:rsid w:val="00BE3D31"/>
    <w:rsid w:val="00BE6210"/>
    <w:rsid w:val="00BF5430"/>
    <w:rsid w:val="00BF5731"/>
    <w:rsid w:val="00C25C19"/>
    <w:rsid w:val="00C2644E"/>
    <w:rsid w:val="00C319DD"/>
    <w:rsid w:val="00C339EF"/>
    <w:rsid w:val="00C33C40"/>
    <w:rsid w:val="00C431D4"/>
    <w:rsid w:val="00C45E44"/>
    <w:rsid w:val="00C60FAE"/>
    <w:rsid w:val="00C8322B"/>
    <w:rsid w:val="00C8718E"/>
    <w:rsid w:val="00CB257E"/>
    <w:rsid w:val="00CE1021"/>
    <w:rsid w:val="00CF34C4"/>
    <w:rsid w:val="00CF42B1"/>
    <w:rsid w:val="00CF6D8E"/>
    <w:rsid w:val="00D03D84"/>
    <w:rsid w:val="00D04D51"/>
    <w:rsid w:val="00D14FC1"/>
    <w:rsid w:val="00D1570B"/>
    <w:rsid w:val="00D32220"/>
    <w:rsid w:val="00D32495"/>
    <w:rsid w:val="00D433FF"/>
    <w:rsid w:val="00D45DC7"/>
    <w:rsid w:val="00D53515"/>
    <w:rsid w:val="00D53551"/>
    <w:rsid w:val="00D53EB6"/>
    <w:rsid w:val="00D84D71"/>
    <w:rsid w:val="00D91B0F"/>
    <w:rsid w:val="00D9278B"/>
    <w:rsid w:val="00DA6B69"/>
    <w:rsid w:val="00DB7B23"/>
    <w:rsid w:val="00DC2EE6"/>
    <w:rsid w:val="00DE269B"/>
    <w:rsid w:val="00DE6879"/>
    <w:rsid w:val="00DF2F3D"/>
    <w:rsid w:val="00E14511"/>
    <w:rsid w:val="00E2295C"/>
    <w:rsid w:val="00E33295"/>
    <w:rsid w:val="00E348A4"/>
    <w:rsid w:val="00E37AC3"/>
    <w:rsid w:val="00E47B4D"/>
    <w:rsid w:val="00E55430"/>
    <w:rsid w:val="00E64981"/>
    <w:rsid w:val="00E71FA4"/>
    <w:rsid w:val="00E730B4"/>
    <w:rsid w:val="00E76753"/>
    <w:rsid w:val="00E77C98"/>
    <w:rsid w:val="00E8523C"/>
    <w:rsid w:val="00EA59BC"/>
    <w:rsid w:val="00EA7916"/>
    <w:rsid w:val="00EB1CCA"/>
    <w:rsid w:val="00ED5F0A"/>
    <w:rsid w:val="00EE16A7"/>
    <w:rsid w:val="00F1500B"/>
    <w:rsid w:val="00F166FB"/>
    <w:rsid w:val="00F169AF"/>
    <w:rsid w:val="00F235D9"/>
    <w:rsid w:val="00F52258"/>
    <w:rsid w:val="00F52603"/>
    <w:rsid w:val="00F526DF"/>
    <w:rsid w:val="00F5411B"/>
    <w:rsid w:val="00F629D6"/>
    <w:rsid w:val="00F6332B"/>
    <w:rsid w:val="00F70105"/>
    <w:rsid w:val="00F742A7"/>
    <w:rsid w:val="00F76D86"/>
    <w:rsid w:val="00F77B98"/>
    <w:rsid w:val="00FB3D80"/>
    <w:rsid w:val="00FB4567"/>
    <w:rsid w:val="00FC5BE5"/>
    <w:rsid w:val="00FD7092"/>
    <w:rsid w:val="00FE0F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A3C5AF7"/>
  <w15:chartTrackingRefBased/>
  <w15:docId w15:val="{E6A137EB-DD04-4721-A8BE-C2DC2E95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Goudy Old Style" w:hAnsi="Goudy Old Styl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Style">
    <w:name w:val="Style"/>
    <w:basedOn w:val="Normal"/>
    <w:pPr>
      <w:ind w:left="1440" w:hanging="720"/>
    </w:pPr>
  </w:style>
  <w:style w:type="character" w:styleId="Hyperlink">
    <w:name w:val="Hyperlink"/>
    <w:rsid w:val="00DF2F3D"/>
    <w:rPr>
      <w:color w:val="0000FF"/>
      <w:u w:val="single"/>
    </w:rPr>
  </w:style>
  <w:style w:type="paragraph" w:styleId="CommentText">
    <w:name w:val="annotation text"/>
    <w:basedOn w:val="Normal"/>
    <w:link w:val="CommentTextChar"/>
    <w:uiPriority w:val="99"/>
    <w:unhideWhenUsed/>
    <w:rsid w:val="00B83A6E"/>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B83A6E"/>
    <w:rPr>
      <w:rFonts w:ascii="Calibri" w:eastAsia="Calibri" w:hAnsi="Calibri"/>
    </w:rPr>
  </w:style>
  <w:style w:type="paragraph" w:styleId="ListParagraph">
    <w:name w:val="List Paragraph"/>
    <w:basedOn w:val="Normal"/>
    <w:uiPriority w:val="34"/>
    <w:qFormat/>
    <w:rsid w:val="005922FD"/>
    <w:pPr>
      <w:ind w:left="720"/>
    </w:pPr>
  </w:style>
  <w:style w:type="character" w:styleId="CommentReference">
    <w:name w:val="annotation reference"/>
    <w:rsid w:val="005A0E51"/>
    <w:rPr>
      <w:sz w:val="16"/>
      <w:szCs w:val="16"/>
    </w:rPr>
  </w:style>
  <w:style w:type="paragraph" w:styleId="CommentSubject">
    <w:name w:val="annotation subject"/>
    <w:basedOn w:val="CommentText"/>
    <w:next w:val="CommentText"/>
    <w:link w:val="CommentSubjectChar"/>
    <w:rsid w:val="005A0E51"/>
    <w:pPr>
      <w:autoSpaceDE w:val="0"/>
      <w:autoSpaceDN w:val="0"/>
      <w:adjustRightInd w:val="0"/>
      <w:spacing w:after="0"/>
    </w:pPr>
    <w:rPr>
      <w:rFonts w:ascii="Goudy Old Style" w:eastAsia="Times New Roman" w:hAnsi="Goudy Old Style"/>
      <w:b/>
      <w:bCs/>
    </w:rPr>
  </w:style>
  <w:style w:type="character" w:customStyle="1" w:styleId="CommentSubjectChar">
    <w:name w:val="Comment Subject Char"/>
    <w:link w:val="CommentSubject"/>
    <w:rsid w:val="005A0E51"/>
    <w:rPr>
      <w:rFonts w:ascii="Goudy Old Style" w:eastAsia="Calibri" w:hAnsi="Goudy Old Style"/>
      <w:b/>
      <w:bCs/>
    </w:rPr>
  </w:style>
  <w:style w:type="paragraph" w:styleId="BalloonText">
    <w:name w:val="Balloon Text"/>
    <w:basedOn w:val="Normal"/>
    <w:link w:val="BalloonTextChar"/>
    <w:rsid w:val="005A0E51"/>
    <w:rPr>
      <w:rFonts w:ascii="Segoe UI" w:hAnsi="Segoe UI" w:cs="Segoe UI"/>
      <w:sz w:val="18"/>
      <w:szCs w:val="18"/>
    </w:rPr>
  </w:style>
  <w:style w:type="character" w:customStyle="1" w:styleId="BalloonTextChar">
    <w:name w:val="Balloon Text Char"/>
    <w:link w:val="BalloonText"/>
    <w:rsid w:val="005A0E51"/>
    <w:rPr>
      <w:rFonts w:ascii="Segoe UI" w:hAnsi="Segoe UI" w:cs="Segoe UI"/>
      <w:sz w:val="18"/>
      <w:szCs w:val="18"/>
    </w:rPr>
  </w:style>
  <w:style w:type="character" w:styleId="UnresolvedMention">
    <w:name w:val="Unresolved Mention"/>
    <w:uiPriority w:val="99"/>
    <w:semiHidden/>
    <w:unhideWhenUsed/>
    <w:rsid w:val="004B3320"/>
    <w:rPr>
      <w:color w:val="605E5C"/>
      <w:shd w:val="clear" w:color="auto" w:fill="E1DFDD"/>
    </w:rPr>
  </w:style>
  <w:style w:type="paragraph" w:styleId="Revision">
    <w:name w:val="Revision"/>
    <w:hidden/>
    <w:uiPriority w:val="99"/>
    <w:semiHidden/>
    <w:rsid w:val="0097424C"/>
    <w:rPr>
      <w:rFonts w:ascii="Goudy Old Style" w:hAnsi="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sa.Yeom@icfnext.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arren.Shaffer@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D776F6C2F2BF409983EAD7A38C1853" ma:contentTypeVersion="11" ma:contentTypeDescription="Create a new document." ma:contentTypeScope="" ma:versionID="021aa4b85a0e1d0889f157dd32a5dd33">
  <xsd:schema xmlns:xsd="http://www.w3.org/2001/XMLSchema" xmlns:xs="http://www.w3.org/2001/XMLSchema" xmlns:p="http://schemas.microsoft.com/office/2006/metadata/properties" xmlns:ns2="82e27735-c2a8-4d7e-9c55-24660a6aaab5" xmlns:ns3="6ae8d4ad-ab30-4e29-8856-1adabd46bc78" targetNamespace="http://schemas.microsoft.com/office/2006/metadata/properties" ma:root="true" ma:fieldsID="586e7f7d50ed349dd3c0bd309908554b" ns2:_="" ns3:_="">
    <xsd:import namespace="82e27735-c2a8-4d7e-9c55-24660a6aaab5"/>
    <xsd:import namespace="6ae8d4ad-ab30-4e29-8856-1adabd46b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7735-c2a8-4d7e-9c55-24660a6aa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e8d4ad-ab30-4e29-8856-1adabd46b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0556F-C6E1-4D15-8B02-4D47A76902D5}">
  <ds:schemaRefs>
    <ds:schemaRef ds:uri="http://schemas.microsoft.com/office/2006/metadata/longProperties"/>
  </ds:schemaRefs>
</ds:datastoreItem>
</file>

<file path=customXml/itemProps2.xml><?xml version="1.0" encoding="utf-8"?>
<ds:datastoreItem xmlns:ds="http://schemas.openxmlformats.org/officeDocument/2006/customXml" ds:itemID="{26339B03-94FA-4996-8188-CC797C27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7735-c2a8-4d7e-9c55-24660a6aaab5"/>
    <ds:schemaRef ds:uri="6ae8d4ad-ab30-4e29-8856-1adabd46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1AD46-4E70-4FC4-90D0-4375DF87D3C3}">
  <ds:schemaRefs>
    <ds:schemaRef ds:uri="http://schemas.openxmlformats.org/officeDocument/2006/bibliography"/>
  </ds:schemaRefs>
</ds:datastoreItem>
</file>

<file path=customXml/itemProps4.xml><?xml version="1.0" encoding="utf-8"?>
<ds:datastoreItem xmlns:ds="http://schemas.openxmlformats.org/officeDocument/2006/customXml" ds:itemID="{A49584CA-D1D9-4B79-8610-A60D7B3189DD}">
  <ds:schemaRefs>
    <ds:schemaRef ds:uri="http://schemas.microsoft.com/sharepoint/v3/contenttype/forms"/>
  </ds:schemaRefs>
</ds:datastoreItem>
</file>

<file path=customXml/itemProps5.xml><?xml version="1.0" encoding="utf-8"?>
<ds:datastoreItem xmlns:ds="http://schemas.openxmlformats.org/officeDocument/2006/customXml" ds:itemID="{1CCF8B6A-7D26-4188-845E-B8D0F95555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SUBJECT:</vt:lpstr>
    </vt:vector>
  </TitlesOfParts>
  <Company>USDA</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mkrizmanich</dc:creator>
  <cp:lastModifiedBy>Gronlund, Heather - REE-NIFA</cp:lastModifiedBy>
  <cp:revision>2</cp:revision>
  <cp:lastPrinted>2004-07-21T15:12:00Z</cp:lastPrinted>
  <dcterms:created xsi:type="dcterms:W3CDTF">2023-08-17T19:46:00Z</dcterms:created>
  <dcterms:modified xsi:type="dcterms:W3CDTF">2023-08-17T19:46:00Z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0x010100F7D776F6C2F2BF409983EAD7A38C1853</vt:lpwstr>
  </property>
  <property fmtid="{D5CDD505-2E9C-101B-9397-08002B2CF9AE}" pid="3" name="display_urn:schemas-microsoft-com:office:office#SharedWithUsers">
    <vt:lpwstr>Gronlund, Heather - REE-NIFA;Coffman, Melinda - REE-NIFA;Givens, Laura - REE-NIFA;Neville, Tammi - REE-NIFA</vt:lpwstr>
  </property>
  <property fmtid="{D5CDD505-2E9C-101B-9397-08002B2CF9AE}" pid="4" name="SharedWithUsers">
    <vt:lpwstr>70;#Gronlund, Heather - REE-NIFA;#7;#Coffman, Melinda - REE-NIFA;#69;#Givens, Laura - REE-NIFA;#6;#Neville, Tammi - REE-NIFA</vt:lpwstr>
  </property>
</Properties>
</file>