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E6" w:rsidP="009F03E6" w:rsidRDefault="00820491">
      <w:pPr>
        <w:autoSpaceDE w:val="0"/>
        <w:autoSpaceDN w:val="0"/>
        <w:adjustRightInd w:val="0"/>
        <w:rPr>
          <w:rFonts w:ascii="DeVinne" w:hAnsi="DeVinne" w:cs="DeVinne"/>
          <w:color w:val="000000"/>
          <w:sz w:val="28"/>
          <w:szCs w:val="28"/>
        </w:rPr>
      </w:pPr>
      <w:bookmarkStart w:name="_GoBack" w:id="0"/>
      <w:bookmarkEnd w:id="0"/>
      <w:r>
        <w:rPr>
          <w:rFonts w:ascii="DeVinne" w:hAnsi="DeVinne" w:cs="DeVinne"/>
          <w:color w:val="000000"/>
          <w:sz w:val="28"/>
          <w:szCs w:val="28"/>
        </w:rPr>
        <w:t xml:space="preserve">Page </w:t>
      </w:r>
      <w:r w:rsidR="009F03E6">
        <w:rPr>
          <w:rFonts w:ascii="DeVinne" w:hAnsi="DeVinne" w:cs="DeVinne"/>
          <w:color w:val="000000"/>
          <w:sz w:val="28"/>
          <w:szCs w:val="28"/>
        </w:rPr>
        <w:t>290</w:t>
      </w:r>
    </w:p>
    <w:p w:rsidR="009F03E6" w:rsidP="009F03E6" w:rsidRDefault="009F03E6">
      <w:pPr>
        <w:autoSpaceDE w:val="0"/>
        <w:autoSpaceDN w:val="0"/>
        <w:adjustRightInd w:val="0"/>
        <w:rPr>
          <w:rFonts w:ascii="NewCenturySchlbk-Bold" w:hAnsi="NewCenturySchlbk-Bold" w:cs="NewCenturySchlbk-Bold"/>
          <w:b/>
          <w:bCs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</w:t>
      </w:r>
      <w:r>
        <w:rPr>
          <w:rFonts w:ascii="NewCenturySchlbk-Bold" w:hAnsi="NewCenturySchlbk-Bold" w:cs="NewCenturySchlbk-Bold"/>
          <w:b/>
          <w:bCs/>
          <w:color w:val="000000"/>
          <w:sz w:val="16"/>
          <w:szCs w:val="16"/>
        </w:rPr>
        <w:t>HR 6124 EH</w:t>
      </w:r>
    </w:p>
    <w:p w:rsidR="00B81A0B" w:rsidP="009F03E6" w:rsidRDefault="00B81A0B">
      <w:pPr>
        <w:autoSpaceDE w:val="0"/>
        <w:autoSpaceDN w:val="0"/>
        <w:adjustRightInd w:val="0"/>
        <w:rPr>
          <w:rFonts w:ascii="DeVinne" w:hAnsi="DeVinne" w:cs="DeVinne"/>
          <w:color w:val="000000"/>
          <w:sz w:val="28"/>
          <w:szCs w:val="28"/>
        </w:rPr>
      </w:pPr>
    </w:p>
    <w:p w:rsidR="00B81A0B" w:rsidP="009F03E6" w:rsidRDefault="009F03E6">
      <w:pPr>
        <w:autoSpaceDE w:val="0"/>
        <w:autoSpaceDN w:val="0"/>
        <w:adjustRightInd w:val="0"/>
        <w:rPr>
          <w:rFonts w:ascii="DeVinne" w:hAnsi="DeVinne" w:cs="DeVinne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 xml:space="preserve">Section 1234(c) of the Food Security Act of 1985 </w:t>
      </w:r>
    </w:p>
    <w:p w:rsidR="00B81A0B" w:rsidP="009F03E6" w:rsidRDefault="009F03E6">
      <w:pPr>
        <w:autoSpaceDE w:val="0"/>
        <w:autoSpaceDN w:val="0"/>
        <w:adjustRightInd w:val="0"/>
        <w:rPr>
          <w:rFonts w:ascii="DeVinne" w:hAnsi="DeVinne" w:cs="DeVinne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 xml:space="preserve">(16 U.S.C. 3834(c)) is amended by adding at the end </w:t>
      </w:r>
    </w:p>
    <w:p w:rsidR="00B81A0B" w:rsidP="009F03E6" w:rsidRDefault="009F03E6">
      <w:pPr>
        <w:autoSpaceDE w:val="0"/>
        <w:autoSpaceDN w:val="0"/>
        <w:adjustRightInd w:val="0"/>
        <w:rPr>
          <w:rFonts w:ascii="DeVinne" w:hAnsi="DeVinne" w:cs="DeVinne"/>
          <w:color w:val="000000"/>
          <w:sz w:val="28"/>
          <w:szCs w:val="28"/>
        </w:rPr>
      </w:pPr>
      <w:proofErr w:type="gramStart"/>
      <w:r>
        <w:rPr>
          <w:rFonts w:ascii="DeVinne" w:hAnsi="DeVinne" w:cs="DeVinne"/>
          <w:color w:val="000000"/>
          <w:sz w:val="28"/>
          <w:szCs w:val="28"/>
        </w:rPr>
        <w:t>the</w:t>
      </w:r>
      <w:proofErr w:type="gramEnd"/>
      <w:r>
        <w:rPr>
          <w:rFonts w:ascii="DeVinne" w:hAnsi="DeVinne" w:cs="DeVinne"/>
          <w:color w:val="000000"/>
          <w:sz w:val="28"/>
          <w:szCs w:val="28"/>
        </w:rPr>
        <w:t xml:space="preserve"> following new paragraph: </w:t>
      </w:r>
    </w:p>
    <w:p w:rsidR="00B81A0B" w:rsidP="009F03E6" w:rsidRDefault="00B81A0B">
      <w:pPr>
        <w:autoSpaceDE w:val="0"/>
        <w:autoSpaceDN w:val="0"/>
        <w:adjustRightInd w:val="0"/>
        <w:rPr>
          <w:rFonts w:ascii="DeVinne" w:hAnsi="DeVinne" w:cs="DeVinne"/>
          <w:color w:val="000000"/>
          <w:sz w:val="28"/>
          <w:szCs w:val="28"/>
        </w:rPr>
      </w:pPr>
    </w:p>
    <w:p w:rsidR="009F03E6" w:rsidP="009F03E6" w:rsidRDefault="009F03E6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>‘‘(5) R</w:t>
      </w:r>
      <w:r>
        <w:rPr>
          <w:rFonts w:ascii="DeVinne" w:hAnsi="DeVinne" w:cs="DeVinne"/>
          <w:color w:val="000000"/>
          <w:sz w:val="21"/>
          <w:szCs w:val="21"/>
        </w:rPr>
        <w:t>ENTAL RATES</w:t>
      </w:r>
      <w:r>
        <w:rPr>
          <w:rFonts w:ascii="DeVinne" w:hAnsi="DeVinne" w:cs="DeVinne"/>
          <w:color w:val="000000"/>
          <w:sz w:val="28"/>
          <w:szCs w:val="28"/>
        </w:rPr>
        <w:t xml:space="preserve">.— </w:t>
      </w:r>
    </w:p>
    <w:p w:rsidR="00B81A0B" w:rsidP="009F03E6" w:rsidRDefault="009F03E6">
      <w:pPr>
        <w:autoSpaceDE w:val="0"/>
        <w:autoSpaceDN w:val="0"/>
        <w:adjustRightInd w:val="0"/>
        <w:rPr>
          <w:rFonts w:ascii="DeVinne" w:hAnsi="DeVinne" w:cs="DeVinne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>‘‘(A) A</w:t>
      </w:r>
      <w:r>
        <w:rPr>
          <w:rFonts w:ascii="DeVinne" w:hAnsi="DeVinne" w:cs="DeVinne"/>
          <w:color w:val="000000"/>
          <w:sz w:val="21"/>
          <w:szCs w:val="21"/>
        </w:rPr>
        <w:t>NNUAL ESTIMATES</w:t>
      </w:r>
      <w:r>
        <w:rPr>
          <w:rFonts w:ascii="DeVinne" w:hAnsi="DeVinne" w:cs="DeVinne"/>
          <w:color w:val="000000"/>
          <w:sz w:val="28"/>
          <w:szCs w:val="28"/>
        </w:rPr>
        <w:t>.—</w:t>
      </w:r>
    </w:p>
    <w:p w:rsidR="00B81A0B" w:rsidP="00B81A0B" w:rsidRDefault="009F03E6">
      <w:pPr>
        <w:autoSpaceDE w:val="0"/>
        <w:autoSpaceDN w:val="0"/>
        <w:adjustRightInd w:val="0"/>
        <w:ind w:left="720"/>
        <w:rPr>
          <w:rFonts w:ascii="DeVinne" w:hAnsi="DeVinne" w:cs="DeVinne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 xml:space="preserve">The Secretary (acting through the National Agricultural </w:t>
      </w:r>
    </w:p>
    <w:p w:rsidR="00B81A0B" w:rsidP="00B81A0B" w:rsidRDefault="009F03E6">
      <w:pPr>
        <w:autoSpaceDE w:val="0"/>
        <w:autoSpaceDN w:val="0"/>
        <w:adjustRightInd w:val="0"/>
        <w:ind w:left="720"/>
        <w:rPr>
          <w:rFonts w:ascii="DeVinne" w:hAnsi="DeVinne" w:cs="DeVinne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>Statistics Service) shall conduct an annual survey</w:t>
      </w:r>
      <w:r w:rsidR="00B81A0B">
        <w:rPr>
          <w:rFonts w:ascii="DeVinne" w:hAnsi="DeVinne" w:cs="DeVinne"/>
          <w:color w:val="000000"/>
          <w:sz w:val="28"/>
          <w:szCs w:val="28"/>
        </w:rPr>
        <w:t xml:space="preserve"> </w:t>
      </w:r>
      <w:r>
        <w:rPr>
          <w:rFonts w:ascii="DeVinne" w:hAnsi="DeVinne" w:cs="DeVinne"/>
          <w:color w:val="000000"/>
          <w:sz w:val="28"/>
          <w:szCs w:val="28"/>
        </w:rPr>
        <w:t xml:space="preserve">of </w:t>
      </w:r>
    </w:p>
    <w:p w:rsidRPr="00820491" w:rsidR="009F03E6" w:rsidP="00820491" w:rsidRDefault="009F03E6">
      <w:pPr>
        <w:autoSpaceDE w:val="0"/>
        <w:autoSpaceDN w:val="0"/>
        <w:adjustRightInd w:val="0"/>
        <w:ind w:left="720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 xml:space="preserve">per acre estimates of county average market dryland and irrigated cash rental rates for crop-land and pastureland in all counties or equivalent subdivisions within each State that have 20,000 acres or more of cropland and pastureland. </w:t>
      </w:r>
      <w:r w:rsidR="00EB4433">
        <w:rPr>
          <w:rFonts w:ascii="DeVinne" w:hAnsi="DeVinne" w:cs="DeVinne"/>
          <w:color w:val="000000"/>
          <w:sz w:val="28"/>
          <w:szCs w:val="28"/>
        </w:rPr>
        <w:t xml:space="preserve"> </w:t>
      </w:r>
    </w:p>
    <w:p w:rsidR="00E6483F" w:rsidRDefault="00E6483F"/>
    <w:sectPr w:rsidR="00E6483F" w:rsidSect="00B81A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in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E6"/>
    <w:rsid w:val="00257523"/>
    <w:rsid w:val="005C5F14"/>
    <w:rsid w:val="00820491"/>
    <w:rsid w:val="009F03E6"/>
    <w:rsid w:val="00B36304"/>
    <w:rsid w:val="00B81A0B"/>
    <w:rsid w:val="00E6483F"/>
    <w:rsid w:val="00EB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C4B5D-DEAD-4373-AD20-6C394B25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F33897E3.dotm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290</vt:lpstr>
    </vt:vector>
  </TitlesOfParts>
  <Company>NASS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290</dc:title>
  <dc:subject/>
  <dc:creator>hancda</dc:creator>
  <cp:keywords/>
  <dc:description/>
  <cp:lastModifiedBy>Hancock, David - NASS</cp:lastModifiedBy>
  <cp:revision>2</cp:revision>
  <dcterms:created xsi:type="dcterms:W3CDTF">2017-03-23T14:23:00Z</dcterms:created>
  <dcterms:modified xsi:type="dcterms:W3CDTF">2017-03-23T14:23:00Z</dcterms:modified>
</cp:coreProperties>
</file>