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0FFF" w:rsidR="00262B36" w:rsidP="00262B36" w:rsidRDefault="00262B36">
      <w:r w:rsidRPr="00F20FFF">
        <w:t>RAISIN ADMINISTRATIVE COMMITTEE</w:t>
      </w:r>
    </w:p>
    <w:p w:rsidRPr="00F20FFF" w:rsidR="00262B36" w:rsidP="00262B36" w:rsidRDefault="00262B36">
      <w:r w:rsidRPr="00F20FFF">
        <w:t>2445 Capitol Street, Suite 200</w:t>
      </w:r>
    </w:p>
    <w:p w:rsidRPr="00F20FFF" w:rsidR="00262B36" w:rsidP="00262B36" w:rsidRDefault="00262B36">
      <w:r w:rsidRPr="00F20FFF">
        <w:t>Fresno, California  93721</w:t>
      </w:r>
    </w:p>
    <w:p w:rsidRPr="00F20FFF" w:rsidR="00262B36" w:rsidP="00262B36" w:rsidRDefault="00262B36">
      <w:r w:rsidRPr="00F20FFF">
        <w:t>Phone: (559) 225-0520</w:t>
      </w:r>
    </w:p>
    <w:p w:rsidRPr="00F20FFF" w:rsidR="00501DBE" w:rsidP="0099394B" w:rsidRDefault="00501DBE">
      <w:pPr>
        <w:jc w:val="center"/>
        <w:rPr>
          <w:b/>
          <w:u w:val="single"/>
        </w:rPr>
      </w:pPr>
    </w:p>
    <w:p w:rsidRPr="00F20FFF" w:rsidR="00262B36" w:rsidP="0099394B" w:rsidRDefault="00B13AA9">
      <w:pPr>
        <w:jc w:val="center"/>
        <w:rPr>
          <w:b/>
          <w:u w:val="single"/>
        </w:rPr>
      </w:pPr>
      <w:r>
        <w:rPr>
          <w:b/>
          <w:u w:val="single"/>
        </w:rPr>
        <w:t>STACK CONTROL RECORD</w:t>
      </w:r>
    </w:p>
    <w:p w:rsidRPr="00F20FFF" w:rsidR="0010155A" w:rsidP="0099394B" w:rsidRDefault="0010155A">
      <w:pPr>
        <w:jc w:val="center"/>
        <w:rPr>
          <w:b/>
          <w:u w:val="single"/>
        </w:rPr>
      </w:pPr>
    </w:p>
    <w:p w:rsidR="00F20FFF" w:rsidP="00F20FFF" w:rsidRDefault="00F20FFF">
      <w:pPr>
        <w:tabs>
          <w:tab w:val="right" w:pos="9360"/>
        </w:tabs>
        <w:jc w:val="both"/>
      </w:pPr>
      <w:r w:rsidRPr="00F20FFF">
        <w:tab/>
      </w:r>
      <w:r>
        <w:t xml:space="preserve">20___ </w:t>
      </w:r>
      <w:r w:rsidRPr="00F20FFF">
        <w:t xml:space="preserve">Crop </w:t>
      </w:r>
      <w:r>
        <w:t>Year</w:t>
      </w:r>
    </w:p>
    <w:p w:rsidR="00F20FFF" w:rsidP="001B12CD" w:rsidRDefault="001B12CD">
      <w:pPr>
        <w:tabs>
          <w:tab w:val="left" w:pos="5040"/>
        </w:tabs>
        <w:jc w:val="both"/>
      </w:pPr>
      <w:r>
        <w:t>Variet</w:t>
      </w:r>
      <w:r w:rsidR="00F94DEE">
        <w:t>al</w:t>
      </w:r>
      <w:r>
        <w:t xml:space="preserve"> Type </w:t>
      </w:r>
      <w:r w:rsidR="00F20FFF">
        <w:t>____________________________</w:t>
      </w:r>
      <w:r>
        <w:t>_</w:t>
      </w:r>
      <w:r w:rsidR="00E650AA">
        <w:t>__</w:t>
      </w:r>
      <w:r>
        <w:t>___</w:t>
      </w:r>
      <w:r w:rsidR="00F20FFF">
        <w:tab/>
        <w:t>Packer ____________________________</w:t>
      </w:r>
      <w:r>
        <w:t>__</w:t>
      </w:r>
      <w:r w:rsidR="000748A8">
        <w:t>_</w:t>
      </w:r>
      <w:r>
        <w:t>____</w:t>
      </w:r>
    </w:p>
    <w:p w:rsidR="00B13AA9" w:rsidP="001B12CD" w:rsidRDefault="001B12CD">
      <w:pPr>
        <w:tabs>
          <w:tab w:val="left" w:pos="5040"/>
        </w:tabs>
        <w:jc w:val="both"/>
      </w:pPr>
      <w:r>
        <w:t xml:space="preserve">Type of Container </w:t>
      </w:r>
      <w:r w:rsidR="00B13AA9">
        <w:t>__________________</w:t>
      </w:r>
      <w:r w:rsidR="00E650AA">
        <w:t>__</w:t>
      </w:r>
      <w:r w:rsidR="00B13AA9">
        <w:t>__________</w:t>
      </w:r>
      <w:r w:rsidR="00B13AA9">
        <w:tab/>
        <w:t>Stack Number _________________________</w:t>
      </w:r>
      <w:r w:rsidR="000748A8">
        <w:t>_</w:t>
      </w:r>
      <w:r w:rsidR="00B13AA9">
        <w:t>___</w:t>
      </w:r>
    </w:p>
    <w:p w:rsidRPr="00F20FFF" w:rsidR="00B13AA9" w:rsidP="001B12CD" w:rsidRDefault="001B12CD">
      <w:pPr>
        <w:tabs>
          <w:tab w:val="left" w:pos="5040"/>
        </w:tabs>
        <w:jc w:val="both"/>
      </w:pPr>
      <w:r>
        <w:t xml:space="preserve">Estimated Weight </w:t>
      </w:r>
      <w:r w:rsidR="00B13AA9">
        <w:t>___________________</w:t>
      </w:r>
      <w:r w:rsidR="00E650AA">
        <w:t>__</w:t>
      </w:r>
      <w:r w:rsidR="00B13AA9">
        <w:t>_____</w:t>
      </w:r>
      <w:r w:rsidR="000748A8">
        <w:t>_</w:t>
      </w:r>
      <w:r w:rsidR="00B13AA9">
        <w:t>___</w:t>
      </w:r>
      <w:r>
        <w:t>_</w:t>
      </w:r>
      <w:r w:rsidR="00B13AA9">
        <w:tab/>
        <w:t>Location ____________________________</w:t>
      </w:r>
      <w:r>
        <w:t>_____</w:t>
      </w:r>
    </w:p>
    <w:p w:rsidRPr="00F20FFF" w:rsidR="00F20FFF" w:rsidP="00F20FFF" w:rsidRDefault="00F20FFF">
      <w:pPr>
        <w:jc w:val="both"/>
      </w:pPr>
    </w:p>
    <w:tbl>
      <w:tblPr>
        <w:tblStyle w:val="TableGrid"/>
        <w:tblW w:w="0" w:type="auto"/>
        <w:tblLook w:val="04A0" w:firstRow="1" w:lastRow="0" w:firstColumn="1" w:lastColumn="0" w:noHBand="0" w:noVBand="1"/>
      </w:tblPr>
      <w:tblGrid>
        <w:gridCol w:w="1050"/>
        <w:gridCol w:w="948"/>
        <w:gridCol w:w="1264"/>
        <w:gridCol w:w="1162"/>
        <w:gridCol w:w="904"/>
        <w:gridCol w:w="1228"/>
        <w:gridCol w:w="932"/>
        <w:gridCol w:w="1231"/>
        <w:gridCol w:w="857"/>
      </w:tblGrid>
      <w:tr w:rsidR="001908DB" w:rsidTr="00BC2BD1">
        <w:tc>
          <w:tcPr>
            <w:tcW w:w="1050" w:type="dxa"/>
            <w:tcBorders>
              <w:bottom w:val="double" w:color="auto" w:sz="4" w:space="0"/>
            </w:tcBorders>
          </w:tcPr>
          <w:p w:rsidR="001908DB" w:rsidP="00F20FFF" w:rsidRDefault="001908DB">
            <w:pPr>
              <w:jc w:val="both"/>
            </w:pPr>
          </w:p>
        </w:tc>
        <w:tc>
          <w:tcPr>
            <w:tcW w:w="2212" w:type="dxa"/>
            <w:gridSpan w:val="2"/>
            <w:tcBorders>
              <w:bottom w:val="double" w:color="auto" w:sz="4" w:space="0"/>
            </w:tcBorders>
          </w:tcPr>
          <w:p w:rsidR="001908DB" w:rsidP="001908DB" w:rsidRDefault="001908DB">
            <w:pPr>
              <w:jc w:val="center"/>
            </w:pPr>
            <w:r>
              <w:t>INCOMING</w:t>
            </w:r>
          </w:p>
        </w:tc>
        <w:tc>
          <w:tcPr>
            <w:tcW w:w="3294" w:type="dxa"/>
            <w:gridSpan w:val="3"/>
            <w:tcBorders>
              <w:bottom w:val="double" w:color="auto" w:sz="4" w:space="0"/>
            </w:tcBorders>
          </w:tcPr>
          <w:p w:rsidR="001908DB" w:rsidP="001908DB" w:rsidRDefault="001908DB">
            <w:pPr>
              <w:jc w:val="center"/>
            </w:pPr>
            <w:r>
              <w:t>OUTGOING</w:t>
            </w:r>
          </w:p>
        </w:tc>
        <w:tc>
          <w:tcPr>
            <w:tcW w:w="2163" w:type="dxa"/>
            <w:gridSpan w:val="2"/>
            <w:tcBorders>
              <w:bottom w:val="double" w:color="auto" w:sz="4" w:space="0"/>
            </w:tcBorders>
          </w:tcPr>
          <w:p w:rsidR="001908DB" w:rsidP="001908DB" w:rsidRDefault="001908DB">
            <w:pPr>
              <w:jc w:val="center"/>
            </w:pPr>
            <w:r>
              <w:t>BALANCE</w:t>
            </w:r>
          </w:p>
        </w:tc>
        <w:tc>
          <w:tcPr>
            <w:tcW w:w="857" w:type="dxa"/>
            <w:tcBorders>
              <w:bottom w:val="double" w:color="auto" w:sz="4" w:space="0"/>
            </w:tcBorders>
          </w:tcPr>
          <w:p w:rsidR="001908DB" w:rsidP="001908DB" w:rsidRDefault="001908DB">
            <w:pPr>
              <w:jc w:val="center"/>
            </w:pPr>
            <w:r>
              <w:t>RAC</w:t>
            </w:r>
          </w:p>
        </w:tc>
      </w:tr>
      <w:tr w:rsidR="001908DB" w:rsidTr="00BC2BD1">
        <w:tc>
          <w:tcPr>
            <w:tcW w:w="1050" w:type="dxa"/>
            <w:tcBorders>
              <w:top w:val="double" w:color="auto" w:sz="4" w:space="0"/>
              <w:left w:val="double" w:color="auto" w:sz="4" w:space="0"/>
              <w:bottom w:val="double" w:color="auto" w:sz="4" w:space="0"/>
              <w:right w:val="double" w:color="auto" w:sz="4" w:space="0"/>
            </w:tcBorders>
            <w:vAlign w:val="bottom"/>
          </w:tcPr>
          <w:p w:rsidR="001908DB" w:rsidP="00BC2BD1" w:rsidRDefault="001908DB">
            <w:pPr>
              <w:jc w:val="center"/>
            </w:pPr>
            <w:r>
              <w:t>Date</w:t>
            </w:r>
          </w:p>
        </w:tc>
        <w:tc>
          <w:tcPr>
            <w:tcW w:w="948" w:type="dxa"/>
            <w:tcBorders>
              <w:top w:val="double" w:color="auto" w:sz="4" w:space="0"/>
              <w:left w:val="double" w:color="auto" w:sz="4" w:space="0"/>
              <w:bottom w:val="double" w:color="auto" w:sz="4" w:space="0"/>
              <w:right w:val="double" w:color="auto" w:sz="4" w:space="0"/>
            </w:tcBorders>
            <w:vAlign w:val="bottom"/>
          </w:tcPr>
          <w:p w:rsidR="001908DB" w:rsidP="00BC2BD1" w:rsidRDefault="001908DB">
            <w:pPr>
              <w:jc w:val="center"/>
            </w:pPr>
            <w:r>
              <w:t>No. Boxes</w:t>
            </w:r>
          </w:p>
        </w:tc>
        <w:tc>
          <w:tcPr>
            <w:tcW w:w="1264" w:type="dxa"/>
            <w:tcBorders>
              <w:top w:val="double" w:color="auto" w:sz="4" w:space="0"/>
              <w:left w:val="double" w:color="auto" w:sz="4" w:space="0"/>
              <w:bottom w:val="double" w:color="auto" w:sz="4" w:space="0"/>
              <w:right w:val="double" w:color="auto" w:sz="4" w:space="0"/>
            </w:tcBorders>
            <w:vAlign w:val="bottom"/>
          </w:tcPr>
          <w:p w:rsidR="001908DB" w:rsidP="00BC2BD1" w:rsidRDefault="001908DB">
            <w:pPr>
              <w:jc w:val="center"/>
            </w:pPr>
            <w:r>
              <w:t>Net Weight</w:t>
            </w:r>
          </w:p>
        </w:tc>
        <w:tc>
          <w:tcPr>
            <w:tcW w:w="1162" w:type="dxa"/>
            <w:tcBorders>
              <w:top w:val="double" w:color="auto" w:sz="4" w:space="0"/>
              <w:left w:val="double" w:color="auto" w:sz="4" w:space="0"/>
              <w:bottom w:val="double" w:color="auto" w:sz="4" w:space="0"/>
              <w:right w:val="double" w:color="auto" w:sz="4" w:space="0"/>
            </w:tcBorders>
            <w:vAlign w:val="bottom"/>
          </w:tcPr>
          <w:p w:rsidR="001908DB" w:rsidP="00BC2BD1" w:rsidRDefault="001908DB">
            <w:pPr>
              <w:jc w:val="center"/>
            </w:pPr>
            <w:r>
              <w:t>Rel. No.</w:t>
            </w:r>
          </w:p>
        </w:tc>
        <w:tc>
          <w:tcPr>
            <w:tcW w:w="904" w:type="dxa"/>
            <w:tcBorders>
              <w:top w:val="double" w:color="auto" w:sz="4" w:space="0"/>
              <w:left w:val="double" w:color="auto" w:sz="4" w:space="0"/>
              <w:bottom w:val="double" w:color="auto" w:sz="4" w:space="0"/>
              <w:right w:val="double" w:color="auto" w:sz="4" w:space="0"/>
            </w:tcBorders>
            <w:vAlign w:val="bottom"/>
          </w:tcPr>
          <w:p w:rsidR="001908DB" w:rsidP="00BC2BD1" w:rsidRDefault="001908DB">
            <w:pPr>
              <w:jc w:val="center"/>
            </w:pPr>
            <w:r>
              <w:t>No. Boxes</w:t>
            </w:r>
          </w:p>
        </w:tc>
        <w:tc>
          <w:tcPr>
            <w:tcW w:w="1228" w:type="dxa"/>
            <w:tcBorders>
              <w:top w:val="double" w:color="auto" w:sz="4" w:space="0"/>
              <w:left w:val="double" w:color="auto" w:sz="4" w:space="0"/>
              <w:bottom w:val="double" w:color="auto" w:sz="4" w:space="0"/>
              <w:right w:val="double" w:color="auto" w:sz="4" w:space="0"/>
            </w:tcBorders>
            <w:vAlign w:val="bottom"/>
          </w:tcPr>
          <w:p w:rsidR="001908DB" w:rsidP="00BC2BD1" w:rsidRDefault="001908DB">
            <w:pPr>
              <w:jc w:val="center"/>
            </w:pPr>
            <w:r>
              <w:t>Net Weight</w:t>
            </w:r>
          </w:p>
        </w:tc>
        <w:tc>
          <w:tcPr>
            <w:tcW w:w="932" w:type="dxa"/>
            <w:tcBorders>
              <w:top w:val="double" w:color="auto" w:sz="4" w:space="0"/>
              <w:left w:val="double" w:color="auto" w:sz="4" w:space="0"/>
              <w:bottom w:val="double" w:color="auto" w:sz="4" w:space="0"/>
              <w:right w:val="double" w:color="auto" w:sz="4" w:space="0"/>
            </w:tcBorders>
            <w:vAlign w:val="bottom"/>
          </w:tcPr>
          <w:p w:rsidR="001908DB" w:rsidP="00BC2BD1" w:rsidRDefault="001908DB">
            <w:pPr>
              <w:jc w:val="center"/>
            </w:pPr>
            <w:r>
              <w:t>No. Boxes</w:t>
            </w:r>
          </w:p>
        </w:tc>
        <w:tc>
          <w:tcPr>
            <w:tcW w:w="1231" w:type="dxa"/>
            <w:tcBorders>
              <w:top w:val="double" w:color="auto" w:sz="4" w:space="0"/>
              <w:left w:val="double" w:color="auto" w:sz="4" w:space="0"/>
              <w:bottom w:val="double" w:color="auto" w:sz="4" w:space="0"/>
              <w:right w:val="double" w:color="auto" w:sz="4" w:space="0"/>
            </w:tcBorders>
            <w:vAlign w:val="bottom"/>
          </w:tcPr>
          <w:p w:rsidR="001908DB" w:rsidP="00BC2BD1" w:rsidRDefault="001908DB">
            <w:pPr>
              <w:jc w:val="center"/>
            </w:pPr>
            <w:r>
              <w:t>Net Weight</w:t>
            </w:r>
          </w:p>
        </w:tc>
        <w:tc>
          <w:tcPr>
            <w:tcW w:w="857" w:type="dxa"/>
            <w:tcBorders>
              <w:top w:val="double" w:color="auto" w:sz="4" w:space="0"/>
              <w:left w:val="double" w:color="auto" w:sz="4" w:space="0"/>
              <w:bottom w:val="double" w:color="auto" w:sz="4" w:space="0"/>
              <w:right w:val="double" w:color="auto" w:sz="4" w:space="0"/>
            </w:tcBorders>
            <w:vAlign w:val="bottom"/>
          </w:tcPr>
          <w:p w:rsidR="001908DB" w:rsidP="00BC2BD1" w:rsidRDefault="001908DB">
            <w:pPr>
              <w:jc w:val="center"/>
            </w:pPr>
          </w:p>
        </w:tc>
      </w:tr>
      <w:tr w:rsidR="001908DB" w:rsidTr="00BC2BD1">
        <w:tc>
          <w:tcPr>
            <w:tcW w:w="1050" w:type="dxa"/>
            <w:tcBorders>
              <w:top w:val="double" w:color="auto" w:sz="4" w:space="0"/>
            </w:tcBorders>
          </w:tcPr>
          <w:p w:rsidR="001908DB" w:rsidP="00F20FFF" w:rsidRDefault="001908DB">
            <w:pPr>
              <w:jc w:val="both"/>
            </w:pPr>
          </w:p>
        </w:tc>
        <w:tc>
          <w:tcPr>
            <w:tcW w:w="948" w:type="dxa"/>
            <w:tcBorders>
              <w:top w:val="double" w:color="auto" w:sz="4" w:space="0"/>
            </w:tcBorders>
          </w:tcPr>
          <w:p w:rsidR="001908DB" w:rsidP="00F20FFF" w:rsidRDefault="001908DB">
            <w:pPr>
              <w:jc w:val="both"/>
            </w:pPr>
          </w:p>
        </w:tc>
        <w:tc>
          <w:tcPr>
            <w:tcW w:w="1264" w:type="dxa"/>
            <w:tcBorders>
              <w:top w:val="double" w:color="auto" w:sz="4" w:space="0"/>
            </w:tcBorders>
          </w:tcPr>
          <w:p w:rsidR="001908DB" w:rsidP="00F20FFF" w:rsidRDefault="001908DB">
            <w:pPr>
              <w:jc w:val="both"/>
            </w:pPr>
          </w:p>
        </w:tc>
        <w:tc>
          <w:tcPr>
            <w:tcW w:w="1162" w:type="dxa"/>
            <w:tcBorders>
              <w:top w:val="double" w:color="auto" w:sz="4" w:space="0"/>
            </w:tcBorders>
          </w:tcPr>
          <w:p w:rsidR="001908DB" w:rsidP="00F20FFF" w:rsidRDefault="001908DB">
            <w:pPr>
              <w:jc w:val="both"/>
            </w:pPr>
          </w:p>
        </w:tc>
        <w:tc>
          <w:tcPr>
            <w:tcW w:w="904" w:type="dxa"/>
            <w:tcBorders>
              <w:top w:val="double" w:color="auto" w:sz="4" w:space="0"/>
            </w:tcBorders>
          </w:tcPr>
          <w:p w:rsidR="001908DB" w:rsidP="00F20FFF" w:rsidRDefault="001908DB">
            <w:pPr>
              <w:jc w:val="both"/>
            </w:pPr>
          </w:p>
        </w:tc>
        <w:tc>
          <w:tcPr>
            <w:tcW w:w="1228" w:type="dxa"/>
            <w:tcBorders>
              <w:top w:val="double" w:color="auto" w:sz="4" w:space="0"/>
            </w:tcBorders>
          </w:tcPr>
          <w:p w:rsidR="001908DB" w:rsidP="00F20FFF" w:rsidRDefault="001908DB">
            <w:pPr>
              <w:jc w:val="both"/>
            </w:pPr>
          </w:p>
        </w:tc>
        <w:tc>
          <w:tcPr>
            <w:tcW w:w="932" w:type="dxa"/>
            <w:tcBorders>
              <w:top w:val="double" w:color="auto" w:sz="4" w:space="0"/>
            </w:tcBorders>
          </w:tcPr>
          <w:p w:rsidR="001908DB" w:rsidP="00F20FFF" w:rsidRDefault="001908DB">
            <w:pPr>
              <w:jc w:val="both"/>
            </w:pPr>
          </w:p>
        </w:tc>
        <w:tc>
          <w:tcPr>
            <w:tcW w:w="1231" w:type="dxa"/>
            <w:tcBorders>
              <w:top w:val="double" w:color="auto" w:sz="4" w:space="0"/>
            </w:tcBorders>
          </w:tcPr>
          <w:p w:rsidR="001908DB" w:rsidP="00F20FFF" w:rsidRDefault="001908DB">
            <w:pPr>
              <w:jc w:val="both"/>
            </w:pPr>
          </w:p>
        </w:tc>
        <w:tc>
          <w:tcPr>
            <w:tcW w:w="857" w:type="dxa"/>
            <w:tcBorders>
              <w:top w:val="double" w:color="auto" w:sz="4" w:space="0"/>
            </w:tcBorders>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r w:rsidR="001908DB" w:rsidTr="00BC2BD1">
        <w:tc>
          <w:tcPr>
            <w:tcW w:w="1050" w:type="dxa"/>
          </w:tcPr>
          <w:p w:rsidR="001908DB" w:rsidP="00F20FFF" w:rsidRDefault="001908DB">
            <w:pPr>
              <w:jc w:val="both"/>
            </w:pPr>
          </w:p>
        </w:tc>
        <w:tc>
          <w:tcPr>
            <w:tcW w:w="948" w:type="dxa"/>
          </w:tcPr>
          <w:p w:rsidR="001908DB" w:rsidP="00F20FFF" w:rsidRDefault="001908DB">
            <w:pPr>
              <w:jc w:val="both"/>
            </w:pPr>
          </w:p>
        </w:tc>
        <w:tc>
          <w:tcPr>
            <w:tcW w:w="1264" w:type="dxa"/>
          </w:tcPr>
          <w:p w:rsidR="001908DB" w:rsidP="00F20FFF" w:rsidRDefault="001908DB">
            <w:pPr>
              <w:jc w:val="both"/>
            </w:pPr>
          </w:p>
        </w:tc>
        <w:tc>
          <w:tcPr>
            <w:tcW w:w="1162" w:type="dxa"/>
          </w:tcPr>
          <w:p w:rsidR="001908DB" w:rsidP="00F20FFF" w:rsidRDefault="001908DB">
            <w:pPr>
              <w:jc w:val="both"/>
            </w:pPr>
          </w:p>
        </w:tc>
        <w:tc>
          <w:tcPr>
            <w:tcW w:w="904" w:type="dxa"/>
          </w:tcPr>
          <w:p w:rsidR="001908DB" w:rsidP="00F20FFF" w:rsidRDefault="001908DB">
            <w:pPr>
              <w:jc w:val="both"/>
            </w:pPr>
          </w:p>
        </w:tc>
        <w:tc>
          <w:tcPr>
            <w:tcW w:w="1228" w:type="dxa"/>
          </w:tcPr>
          <w:p w:rsidR="001908DB" w:rsidP="00F20FFF" w:rsidRDefault="001908DB">
            <w:pPr>
              <w:jc w:val="both"/>
            </w:pPr>
          </w:p>
        </w:tc>
        <w:tc>
          <w:tcPr>
            <w:tcW w:w="932" w:type="dxa"/>
          </w:tcPr>
          <w:p w:rsidR="001908DB" w:rsidP="00F20FFF" w:rsidRDefault="001908DB">
            <w:pPr>
              <w:jc w:val="both"/>
            </w:pPr>
          </w:p>
        </w:tc>
        <w:tc>
          <w:tcPr>
            <w:tcW w:w="1231" w:type="dxa"/>
          </w:tcPr>
          <w:p w:rsidR="001908DB" w:rsidP="00F20FFF" w:rsidRDefault="001908DB">
            <w:pPr>
              <w:jc w:val="both"/>
            </w:pPr>
          </w:p>
        </w:tc>
        <w:tc>
          <w:tcPr>
            <w:tcW w:w="857" w:type="dxa"/>
          </w:tcPr>
          <w:p w:rsidR="001908DB" w:rsidP="00F20FFF" w:rsidRDefault="001908DB">
            <w:pPr>
              <w:jc w:val="both"/>
            </w:pPr>
          </w:p>
        </w:tc>
      </w:tr>
    </w:tbl>
    <w:p w:rsidR="00F20FFF" w:rsidP="00F20FFF" w:rsidRDefault="00F20FFF">
      <w:pPr>
        <w:jc w:val="both"/>
      </w:pPr>
    </w:p>
    <w:p w:rsidRPr="00F20FFF" w:rsidR="00A56CDA" w:rsidP="00F20FFF" w:rsidRDefault="00A56CDA">
      <w:pPr>
        <w:jc w:val="both"/>
      </w:pPr>
    </w:p>
    <w:p w:rsidRPr="00A56CDA" w:rsidR="009219A8" w:rsidP="00A56CDA" w:rsidRDefault="009219A8">
      <w:pPr>
        <w:pStyle w:val="NoSpacing"/>
        <w:rPr>
          <w:rFonts w:ascii="Times New Roman" w:hAnsi="Times New Roman" w:cs="Times New Roman"/>
          <w:sz w:val="15"/>
          <w:szCs w:val="15"/>
        </w:rPr>
      </w:pPr>
      <w:r w:rsidRPr="00A56CDA">
        <w:rPr>
          <w:rFonts w:ascii="Times New Roman" w:hAnsi="Times New Roman" w:cs="Times New Roman"/>
          <w:sz w:val="15"/>
          <w:szCs w:val="15"/>
        </w:rPr>
        <w:t>This report is required by law (7 U.S.C. 608d, 7 CFR 989.166(a)).  Failure to report can result in a fine of $</w:t>
      </w:r>
      <w:r w:rsidR="00711B67">
        <w:rPr>
          <w:rFonts w:ascii="Times New Roman" w:hAnsi="Times New Roman" w:cs="Times New Roman"/>
          <w:sz w:val="15"/>
          <w:szCs w:val="15"/>
        </w:rPr>
        <w:t>2,750</w:t>
      </w:r>
      <w:r w:rsidRPr="00A56CDA">
        <w:rPr>
          <w:rFonts w:ascii="Times New Roman" w:hAnsi="Times New Roman" w:cs="Times New Roman"/>
          <w:sz w:val="15"/>
          <w:szCs w:val="15"/>
        </w:rPr>
        <w:t xml:space="preserve"> for each such violation and each day during which such violation continues shall be deemed a separate violation.</w:t>
      </w:r>
    </w:p>
    <w:p w:rsidRPr="00A56CDA" w:rsidR="00F20FFF" w:rsidP="00A56CDA" w:rsidRDefault="00F20FFF">
      <w:pPr>
        <w:pStyle w:val="NoSpacing"/>
        <w:rPr>
          <w:rFonts w:ascii="Times New Roman" w:hAnsi="Times New Roman" w:cs="Times New Roman"/>
          <w:sz w:val="15"/>
          <w:szCs w:val="15"/>
        </w:rPr>
      </w:pPr>
    </w:p>
    <w:p w:rsidRPr="00A56CDA" w:rsidR="0010155A" w:rsidP="00A56CDA" w:rsidRDefault="00F20FFF">
      <w:pPr>
        <w:pStyle w:val="NoSpacing"/>
        <w:rPr>
          <w:rFonts w:ascii="Times New Roman" w:hAnsi="Times New Roman" w:cs="Times New Roman"/>
          <w:sz w:val="15"/>
          <w:szCs w:val="15"/>
        </w:rPr>
      </w:pPr>
      <w:r w:rsidRPr="00A56CDA">
        <w:rPr>
          <w:rFonts w:ascii="Times New Roman" w:hAnsi="Times New Roman" w:cs="Times New Roman"/>
          <w:sz w:val="15"/>
          <w:szCs w:val="15"/>
        </w:rPr>
        <w:t>A</w:t>
      </w:r>
      <w:r w:rsidRPr="00A56CDA" w:rsidR="0010155A">
        <w:rPr>
          <w:rFonts w:ascii="Times New Roman" w:hAnsi="Times New Roman" w:cs="Times New Roman"/>
          <w:sz w:val="15"/>
          <w:szCs w:val="15"/>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Pr="00A56CDA" w:rsidR="00BC2BD1">
        <w:rPr>
          <w:rFonts w:ascii="Times New Roman" w:hAnsi="Times New Roman" w:cs="Times New Roman"/>
          <w:sz w:val="15"/>
          <w:szCs w:val="15"/>
        </w:rPr>
        <w:t>15</w:t>
      </w:r>
      <w:r w:rsidRPr="00A56CDA" w:rsidR="0010155A">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Pr="00A56CDA" w:rsidR="00DA3990" w:rsidP="00A56CDA" w:rsidRDefault="00DA3990">
      <w:pPr>
        <w:pStyle w:val="NoSpacing"/>
        <w:rPr>
          <w:rFonts w:ascii="Times New Roman" w:hAnsi="Times New Roman" w:cs="Times New Roman"/>
          <w:sz w:val="15"/>
          <w:szCs w:val="15"/>
        </w:rPr>
      </w:pPr>
    </w:p>
    <w:p w:rsidRPr="00A56CDA" w:rsidR="00A56CDA" w:rsidP="00A56CDA" w:rsidRDefault="00A56CDA">
      <w:pPr>
        <w:pStyle w:val="NoSpacing"/>
        <w:rPr>
          <w:rFonts w:ascii="Times New Roman" w:hAnsi="Times New Roman" w:eastAsia="Times New Roman" w:cs="Times New Roman"/>
          <w:sz w:val="15"/>
          <w:szCs w:val="15"/>
        </w:rPr>
      </w:pPr>
      <w:r w:rsidRPr="00A56CDA">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w:t>
      </w:r>
      <w:bookmarkStart w:name="_GoBack" w:id="0"/>
      <w:bookmarkEnd w:id="0"/>
      <w:r w:rsidRPr="00A56CDA">
        <w:rPr>
          <w:rFonts w:ascii="Times New Roman" w:hAnsi="Times New Roman" w:eastAsia="Times New Roman" w:cs="Times New Roman"/>
          <w:sz w:val="15"/>
          <w:szCs w:val="15"/>
        </w:rPr>
        <w:t>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A56CDA" w:rsidR="00A56CDA" w:rsidP="00A56CDA" w:rsidRDefault="00A56CDA">
      <w:pPr>
        <w:pStyle w:val="NoSpacing"/>
        <w:rPr>
          <w:rFonts w:ascii="Times New Roman" w:hAnsi="Times New Roman" w:eastAsia="Times New Roman" w:cs="Times New Roman"/>
          <w:sz w:val="15"/>
          <w:szCs w:val="15"/>
        </w:rPr>
      </w:pPr>
    </w:p>
    <w:p w:rsidRPr="00A56CDA" w:rsidR="00A56CDA" w:rsidP="00A56CDA" w:rsidRDefault="00A56CDA">
      <w:pPr>
        <w:pStyle w:val="NoSpacing"/>
        <w:rPr>
          <w:rFonts w:ascii="Times New Roman" w:hAnsi="Times New Roman" w:eastAsia="Times New Roman" w:cs="Times New Roman"/>
          <w:sz w:val="15"/>
          <w:szCs w:val="15"/>
        </w:rPr>
      </w:pPr>
      <w:r w:rsidRPr="00A56CDA">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56CDA" w:rsidR="0010155A" w:rsidP="00A56CDA" w:rsidRDefault="00A56CDA">
      <w:pPr>
        <w:pStyle w:val="NoSpacing"/>
        <w:rPr>
          <w:rFonts w:ascii="Times New Roman" w:hAnsi="Times New Roman" w:cs="Times New Roman"/>
          <w:sz w:val="15"/>
          <w:szCs w:val="15"/>
        </w:rPr>
      </w:pPr>
      <w:r w:rsidRPr="00A56CDA">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A56CDA">
          <w:rPr>
            <w:rFonts w:ascii="Times New Roman" w:hAnsi="Times New Roman" w:eastAsia="Times New Roman" w:cs="Times New Roman"/>
            <w:sz w:val="15"/>
            <w:szCs w:val="15"/>
            <w:u w:val="single"/>
          </w:rPr>
          <w:t>program.intake@usda.gov</w:t>
        </w:r>
      </w:hyperlink>
      <w:r w:rsidRPr="00A56CDA">
        <w:rPr>
          <w:rFonts w:ascii="Times New Roman" w:hAnsi="Times New Roman" w:eastAsia="Times New Roman" w:cs="Times New Roman"/>
          <w:sz w:val="15"/>
          <w:szCs w:val="15"/>
        </w:rPr>
        <w:t xml:space="preserve">.  USDA is an equal opportunity provider, employer, and lender. </w:t>
      </w:r>
    </w:p>
    <w:sectPr w:rsidRPr="00A56CDA" w:rsidR="0010155A" w:rsidSect="00A56CDA">
      <w:headerReference w:type="default" r:id="rId7"/>
      <w:footerReference w:type="default" r:id="rId8"/>
      <w:footnotePr>
        <w:numRestart w:val="eachSect"/>
      </w:footnotePr>
      <w:type w:val="continuous"/>
      <w:pgSz w:w="12240" w:h="15840" w:code="1"/>
      <w:pgMar w:top="990" w:right="1440" w:bottom="99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E11" w:rsidRDefault="00000E11" w:rsidP="0099394B">
      <w:r>
        <w:separator/>
      </w:r>
    </w:p>
  </w:endnote>
  <w:endnote w:type="continuationSeparator" w:id="0">
    <w:p w:rsidR="00000E11" w:rsidRDefault="00000E11"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BE" w:rsidRPr="00501DBE" w:rsidRDefault="001B12CD">
    <w:pPr>
      <w:pStyle w:val="Footer"/>
      <w:rPr>
        <w:b/>
        <w:sz w:val="18"/>
      </w:rPr>
    </w:pPr>
    <w:r>
      <w:rPr>
        <w:b/>
        <w:sz w:val="18"/>
      </w:rPr>
      <w:t>RAC-7</w:t>
    </w:r>
    <w:r w:rsidR="00B70562">
      <w:rPr>
        <w:b/>
        <w:sz w:val="18"/>
      </w:rPr>
      <w:t xml:space="preserve"> </w:t>
    </w:r>
    <w:r w:rsidR="002B1DEB">
      <w:rPr>
        <w:b/>
        <w:sz w:val="18"/>
      </w:rPr>
      <w:t xml:space="preserve">(Exp. </w:t>
    </w:r>
    <w:r w:rsidR="00AC610C">
      <w:rPr>
        <w:b/>
        <w:sz w:val="18"/>
        <w:szCs w:val="18"/>
      </w:rPr>
      <w:t>x/</w:t>
    </w:r>
    <w:proofErr w:type="spellStart"/>
    <w:proofErr w:type="gramStart"/>
    <w:r w:rsidR="00AC610C">
      <w:rPr>
        <w:b/>
        <w:sz w:val="18"/>
        <w:szCs w:val="18"/>
      </w:rPr>
      <w:t>xxxx</w:t>
    </w:r>
    <w:proofErr w:type="spellEnd"/>
    <w:r w:rsidR="002B1DEB">
      <w:rPr>
        <w:b/>
        <w:sz w:val="18"/>
      </w:rPr>
      <w:t>)  Destroy</w:t>
    </w:r>
    <w:proofErr w:type="gramEnd"/>
    <w:r w:rsidR="002B1DEB">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E11" w:rsidRDefault="00000E11" w:rsidP="0099394B">
      <w:r>
        <w:separator/>
      </w:r>
    </w:p>
  </w:footnote>
  <w:footnote w:type="continuationSeparator" w:id="0">
    <w:p w:rsidR="00000E11" w:rsidRDefault="00000E11" w:rsidP="0099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DBE" w:rsidRPr="003409D5" w:rsidRDefault="00501DBE" w:rsidP="003409D5">
    <w:pPr>
      <w:pStyle w:val="Header"/>
      <w:pBdr>
        <w:bottom w:val="single" w:sz="4" w:space="1" w:color="auto"/>
      </w:pBdr>
      <w:rPr>
        <w:b/>
        <w:sz w:val="18"/>
      </w:rPr>
    </w:pPr>
    <w:r w:rsidRPr="003409D5">
      <w:rPr>
        <w:b/>
        <w:sz w:val="18"/>
      </w:rPr>
      <w:tab/>
    </w:r>
    <w:r w:rsidRPr="003409D5">
      <w:rPr>
        <w:b/>
        <w:sz w:val="18"/>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94B"/>
    <w:rsid w:val="00000E11"/>
    <w:rsid w:val="00047454"/>
    <w:rsid w:val="0006531B"/>
    <w:rsid w:val="000748A8"/>
    <w:rsid w:val="00090DDF"/>
    <w:rsid w:val="000B6706"/>
    <w:rsid w:val="0010155A"/>
    <w:rsid w:val="0016396A"/>
    <w:rsid w:val="001908DB"/>
    <w:rsid w:val="001B12CD"/>
    <w:rsid w:val="001D041A"/>
    <w:rsid w:val="00262B36"/>
    <w:rsid w:val="002B1DEB"/>
    <w:rsid w:val="003409D5"/>
    <w:rsid w:val="00450190"/>
    <w:rsid w:val="00500C3E"/>
    <w:rsid w:val="00501DBE"/>
    <w:rsid w:val="00594CC6"/>
    <w:rsid w:val="0067764D"/>
    <w:rsid w:val="006A12D6"/>
    <w:rsid w:val="006E4644"/>
    <w:rsid w:val="00711B67"/>
    <w:rsid w:val="00736509"/>
    <w:rsid w:val="0081417D"/>
    <w:rsid w:val="009219A8"/>
    <w:rsid w:val="0099394B"/>
    <w:rsid w:val="00A56CDA"/>
    <w:rsid w:val="00AC610C"/>
    <w:rsid w:val="00AD3A21"/>
    <w:rsid w:val="00B13AA9"/>
    <w:rsid w:val="00B70562"/>
    <w:rsid w:val="00BC2BD1"/>
    <w:rsid w:val="00BF3F7B"/>
    <w:rsid w:val="00D170D6"/>
    <w:rsid w:val="00DA3990"/>
    <w:rsid w:val="00E019B4"/>
    <w:rsid w:val="00E33662"/>
    <w:rsid w:val="00E650AA"/>
    <w:rsid w:val="00F20FFF"/>
    <w:rsid w:val="00F550AF"/>
    <w:rsid w:val="00F9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0DDBC07-E9F5-41A6-8FAE-E4EA4B7E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table" w:styleId="TableGrid">
    <w:name w:val="Table Grid"/>
    <w:basedOn w:val="TableNormal"/>
    <w:uiPriority w:val="59"/>
    <w:rsid w:val="00F20F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56CD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Hatch, Andrew - AMS</cp:lastModifiedBy>
  <cp:revision>17</cp:revision>
  <cp:lastPrinted>2003-08-18T17:06:00Z</cp:lastPrinted>
  <dcterms:created xsi:type="dcterms:W3CDTF">2011-04-28T19:27:00Z</dcterms:created>
  <dcterms:modified xsi:type="dcterms:W3CDTF">2020-01-28T12:11:00Z</dcterms:modified>
</cp:coreProperties>
</file>