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68D9" w:rsidR="00413860" w:rsidP="00EA23AD" w:rsidRDefault="00BE2198">
      <w:pPr>
        <w:rPr>
          <w:sz w:val="22"/>
          <w:szCs w:val="22"/>
        </w:rPr>
      </w:pPr>
      <w:r w:rsidRPr="00DC68D9">
        <w:rPr>
          <w:sz w:val="22"/>
          <w:szCs w:val="22"/>
        </w:rPr>
        <w:t>RAISIN ADMINISTRATIVE COMMITTEE</w:t>
      </w:r>
    </w:p>
    <w:p w:rsidRPr="00DC68D9" w:rsidR="00BE2198" w:rsidP="00BE2198" w:rsidRDefault="00BE2198">
      <w:pPr>
        <w:rPr>
          <w:sz w:val="22"/>
          <w:szCs w:val="22"/>
        </w:rPr>
      </w:pPr>
      <w:r w:rsidRPr="00DC68D9">
        <w:rPr>
          <w:sz w:val="22"/>
          <w:szCs w:val="22"/>
        </w:rPr>
        <w:t>2445 Capitol Street</w:t>
      </w:r>
      <w:r w:rsidRPr="00DC68D9" w:rsidR="00F7373B">
        <w:rPr>
          <w:sz w:val="22"/>
          <w:szCs w:val="22"/>
        </w:rPr>
        <w:t>, Suite 200</w:t>
      </w:r>
    </w:p>
    <w:p w:rsidRPr="00DC68D9" w:rsidR="002E4270" w:rsidP="00EA23AD" w:rsidRDefault="00BE2198">
      <w:pPr>
        <w:rPr>
          <w:sz w:val="22"/>
          <w:szCs w:val="22"/>
        </w:rPr>
      </w:pPr>
      <w:r w:rsidRPr="00DC68D9">
        <w:rPr>
          <w:sz w:val="22"/>
          <w:szCs w:val="22"/>
        </w:rPr>
        <w:t>Fresno, California  93721</w:t>
      </w:r>
    </w:p>
    <w:p w:rsidRPr="00DC68D9" w:rsidR="00E54D9A" w:rsidP="00822272" w:rsidRDefault="00BE2198">
      <w:pPr>
        <w:tabs>
          <w:tab w:val="center" w:pos="6480"/>
        </w:tabs>
        <w:rPr>
          <w:b/>
          <w:sz w:val="22"/>
          <w:szCs w:val="22"/>
        </w:rPr>
      </w:pPr>
      <w:r w:rsidRPr="00DC68D9">
        <w:rPr>
          <w:sz w:val="22"/>
          <w:szCs w:val="22"/>
        </w:rPr>
        <w:t>Phone:</w:t>
      </w:r>
      <w:r w:rsidRPr="00DC68D9" w:rsidR="008A712C">
        <w:rPr>
          <w:sz w:val="22"/>
          <w:szCs w:val="22"/>
        </w:rPr>
        <w:t xml:space="preserve"> (559) 225-0520</w:t>
      </w:r>
      <w:r w:rsidRPr="00DC68D9" w:rsidR="00822272">
        <w:rPr>
          <w:b/>
          <w:sz w:val="22"/>
          <w:szCs w:val="22"/>
        </w:rPr>
        <w:t xml:space="preserve"> </w:t>
      </w:r>
      <w:r w:rsidRPr="00DC68D9" w:rsidR="00822272">
        <w:rPr>
          <w:b/>
          <w:sz w:val="22"/>
          <w:szCs w:val="22"/>
        </w:rPr>
        <w:tab/>
      </w:r>
    </w:p>
    <w:p w:rsidRPr="00DC68D9" w:rsidR="002C1EBB" w:rsidP="00E54D9A" w:rsidRDefault="00D74133">
      <w:pPr>
        <w:jc w:val="center"/>
        <w:rPr>
          <w:b/>
          <w:sz w:val="22"/>
          <w:szCs w:val="22"/>
        </w:rPr>
      </w:pPr>
      <w:r w:rsidRPr="00DC68D9">
        <w:rPr>
          <w:b/>
          <w:sz w:val="22"/>
          <w:szCs w:val="22"/>
        </w:rPr>
        <w:t xml:space="preserve">MONTHLY REPORT OF RECEIPT OF RAISINS PRODUCED FROM </w:t>
      </w:r>
    </w:p>
    <w:p w:rsidRPr="00DC68D9" w:rsidR="00D74133" w:rsidP="00E54D9A" w:rsidRDefault="00D74133">
      <w:pPr>
        <w:jc w:val="center"/>
        <w:rPr>
          <w:b/>
          <w:sz w:val="22"/>
          <w:szCs w:val="22"/>
        </w:rPr>
      </w:pPr>
      <w:r w:rsidRPr="00DC68D9">
        <w:rPr>
          <w:b/>
          <w:sz w:val="22"/>
          <w:szCs w:val="22"/>
        </w:rPr>
        <w:t>GRAPES GROWN OUTSIDE OF THE PRODUCTION AREA</w:t>
      </w:r>
    </w:p>
    <w:p w:rsidRPr="00DC68D9" w:rsidR="00E54D9A" w:rsidP="00DC6D71" w:rsidRDefault="007C2C82">
      <w:pPr>
        <w:tabs>
          <w:tab w:val="right" w:pos="12960"/>
        </w:tabs>
        <w:rPr>
          <w:sz w:val="22"/>
          <w:szCs w:val="22"/>
        </w:rPr>
      </w:pPr>
      <w:r w:rsidRPr="00DC68D9">
        <w:rPr>
          <w:sz w:val="22"/>
          <w:szCs w:val="22"/>
        </w:rPr>
        <w:tab/>
      </w:r>
      <w:r w:rsidRPr="00DC68D9" w:rsidR="00D74133">
        <w:rPr>
          <w:sz w:val="22"/>
          <w:szCs w:val="22"/>
        </w:rPr>
        <w:t>Report</w:t>
      </w:r>
      <w:r w:rsidRPr="00DC68D9">
        <w:rPr>
          <w:sz w:val="22"/>
          <w:szCs w:val="22"/>
        </w:rPr>
        <w:t xml:space="preserve"> No. ________________</w:t>
      </w:r>
    </w:p>
    <w:p w:rsidRPr="00DC68D9" w:rsidR="007C2C82" w:rsidP="00360E8A" w:rsidRDefault="00D74133">
      <w:pPr>
        <w:rPr>
          <w:sz w:val="22"/>
          <w:szCs w:val="22"/>
        </w:rPr>
      </w:pPr>
      <w:r w:rsidRPr="00DC68D9">
        <w:rPr>
          <w:sz w:val="22"/>
          <w:szCs w:val="22"/>
        </w:rPr>
        <w:t>The undersigned certifies to the Raisin Administrative Committee (RAC) and the Secretary of Agriculture of the United States that as of the month ending _________________, 20___, the following quantities of raisins produced from grapes grown outside the “area” were received at ____________________, California (plant location), and that copies of substantiating weight certificates, door tags, receipts etc. attached are true and correct.</w:t>
      </w:r>
    </w:p>
    <w:p w:rsidRPr="00DC68D9" w:rsidR="00D74133" w:rsidP="00360E8A" w:rsidRDefault="00D74133">
      <w:pPr>
        <w:rPr>
          <w:sz w:val="22"/>
          <w:szCs w:val="22"/>
        </w:rPr>
      </w:pPr>
    </w:p>
    <w:tbl>
      <w:tblPr>
        <w:tblStyle w:val="TableGrid"/>
        <w:tblW w:w="13049" w:type="dxa"/>
        <w:jc w:val="center"/>
        <w:tblLayout w:type="fixed"/>
        <w:tblLook w:val="04A0" w:firstRow="1" w:lastRow="0" w:firstColumn="1" w:lastColumn="0" w:noHBand="0" w:noVBand="1"/>
      </w:tblPr>
      <w:tblGrid>
        <w:gridCol w:w="3835"/>
        <w:gridCol w:w="1536"/>
        <w:gridCol w:w="3071"/>
        <w:gridCol w:w="1536"/>
        <w:gridCol w:w="3071"/>
      </w:tblGrid>
      <w:tr w:rsidRPr="00DC68D9" w:rsidR="0053077D" w:rsidTr="004C1D5C">
        <w:trPr>
          <w:trHeight w:val="335"/>
          <w:jc w:val="center"/>
        </w:trPr>
        <w:tc>
          <w:tcPr>
            <w:tcW w:w="3835" w:type="dxa"/>
            <w:vMerge w:val="restart"/>
            <w:tcBorders>
              <w:top w:val="single" w:color="auto" w:sz="4" w:space="0"/>
              <w:right w:val="single" w:color="auto" w:sz="4" w:space="0"/>
            </w:tcBorders>
            <w:vAlign w:val="center"/>
          </w:tcPr>
          <w:p w:rsidRPr="00DC68D9" w:rsidR="0053077D" w:rsidP="00E72DE4" w:rsidRDefault="0053077D">
            <w:pPr>
              <w:ind w:left="-77"/>
              <w:jc w:val="center"/>
              <w:rPr>
                <w:b/>
                <w:sz w:val="22"/>
                <w:szCs w:val="22"/>
              </w:rPr>
            </w:pPr>
            <w:r w:rsidRPr="00DC68D9">
              <w:rPr>
                <w:b/>
                <w:sz w:val="22"/>
                <w:szCs w:val="22"/>
              </w:rPr>
              <w:t>Varietal Type</w:t>
            </w:r>
          </w:p>
        </w:tc>
        <w:tc>
          <w:tcPr>
            <w:tcW w:w="4607" w:type="dxa"/>
            <w:gridSpan w:val="2"/>
            <w:tcBorders>
              <w:top w:val="single" w:color="auto" w:sz="4" w:space="0"/>
              <w:left w:val="single" w:color="auto" w:sz="4" w:space="0"/>
              <w:right w:val="single" w:color="auto" w:sz="4" w:space="0"/>
            </w:tcBorders>
            <w:vAlign w:val="center"/>
          </w:tcPr>
          <w:p w:rsidRPr="00DC68D9" w:rsidR="0053077D" w:rsidP="00E72DE4" w:rsidRDefault="0053077D">
            <w:pPr>
              <w:jc w:val="center"/>
              <w:rPr>
                <w:b/>
                <w:sz w:val="22"/>
                <w:szCs w:val="22"/>
              </w:rPr>
            </w:pPr>
            <w:r w:rsidRPr="00DC68D9">
              <w:rPr>
                <w:b/>
                <w:sz w:val="22"/>
                <w:szCs w:val="22"/>
              </w:rPr>
              <w:t>Current Month’s Receipts</w:t>
            </w:r>
          </w:p>
        </w:tc>
        <w:tc>
          <w:tcPr>
            <w:tcW w:w="4607" w:type="dxa"/>
            <w:gridSpan w:val="2"/>
            <w:tcBorders>
              <w:top w:val="single" w:color="auto" w:sz="4" w:space="0"/>
              <w:right w:val="single" w:color="auto" w:sz="4" w:space="0"/>
            </w:tcBorders>
            <w:vAlign w:val="center"/>
          </w:tcPr>
          <w:p w:rsidRPr="00DC68D9" w:rsidR="0053077D" w:rsidP="004D6D08" w:rsidRDefault="0053077D">
            <w:pPr>
              <w:jc w:val="center"/>
              <w:rPr>
                <w:b/>
                <w:sz w:val="22"/>
                <w:szCs w:val="22"/>
              </w:rPr>
            </w:pPr>
            <w:r w:rsidRPr="00DC68D9">
              <w:rPr>
                <w:b/>
                <w:sz w:val="22"/>
                <w:szCs w:val="22"/>
              </w:rPr>
              <w:t>Cumulative Quantity from August 1</w:t>
            </w:r>
          </w:p>
        </w:tc>
      </w:tr>
      <w:tr w:rsidRPr="00DC68D9" w:rsidR="0053077D" w:rsidTr="00CD7F23">
        <w:trPr>
          <w:trHeight w:val="335"/>
          <w:jc w:val="center"/>
        </w:trPr>
        <w:tc>
          <w:tcPr>
            <w:tcW w:w="3835" w:type="dxa"/>
            <w:vMerge/>
            <w:tcBorders>
              <w:right w:val="single" w:color="auto" w:sz="4" w:space="0"/>
            </w:tcBorders>
            <w:vAlign w:val="center"/>
          </w:tcPr>
          <w:p w:rsidRPr="00DC68D9" w:rsidR="0053077D" w:rsidP="00E72DE4" w:rsidRDefault="0053077D">
            <w:pPr>
              <w:ind w:left="-77"/>
              <w:jc w:val="center"/>
              <w:rPr>
                <w:b/>
                <w:sz w:val="22"/>
                <w:szCs w:val="22"/>
              </w:rPr>
            </w:pPr>
          </w:p>
        </w:tc>
        <w:tc>
          <w:tcPr>
            <w:tcW w:w="1536" w:type="dxa"/>
            <w:tcBorders>
              <w:top w:val="single" w:color="auto" w:sz="4" w:space="0"/>
              <w:left w:val="single" w:color="auto" w:sz="4" w:space="0"/>
            </w:tcBorders>
            <w:vAlign w:val="center"/>
          </w:tcPr>
          <w:p w:rsidRPr="00DC68D9" w:rsidR="0053077D" w:rsidP="0053077D" w:rsidRDefault="0053077D">
            <w:pPr>
              <w:ind w:left="-77"/>
              <w:jc w:val="center"/>
              <w:rPr>
                <w:b/>
                <w:sz w:val="22"/>
                <w:szCs w:val="22"/>
              </w:rPr>
            </w:pPr>
            <w:r w:rsidRPr="00DC68D9">
              <w:rPr>
                <w:b/>
                <w:sz w:val="22"/>
                <w:szCs w:val="22"/>
              </w:rPr>
              <w:t xml:space="preserve">Pounds </w:t>
            </w:r>
          </w:p>
        </w:tc>
        <w:tc>
          <w:tcPr>
            <w:tcW w:w="3071" w:type="dxa"/>
            <w:tcBorders>
              <w:top w:val="single" w:color="auto" w:sz="4" w:space="0"/>
              <w:right w:val="single" w:color="auto" w:sz="4" w:space="0"/>
            </w:tcBorders>
            <w:vAlign w:val="center"/>
          </w:tcPr>
          <w:p w:rsidRPr="00DC68D9" w:rsidR="0053077D" w:rsidP="00E72DE4" w:rsidRDefault="0053077D">
            <w:pPr>
              <w:jc w:val="center"/>
              <w:rPr>
                <w:b/>
                <w:sz w:val="22"/>
                <w:szCs w:val="22"/>
              </w:rPr>
            </w:pPr>
            <w:r w:rsidRPr="00DC68D9">
              <w:rPr>
                <w:b/>
                <w:sz w:val="22"/>
                <w:szCs w:val="22"/>
              </w:rPr>
              <w:t>Area of Origin</w:t>
            </w:r>
          </w:p>
        </w:tc>
        <w:tc>
          <w:tcPr>
            <w:tcW w:w="1536" w:type="dxa"/>
            <w:tcBorders>
              <w:top w:val="single" w:color="auto" w:sz="4" w:space="0"/>
              <w:right w:val="single" w:color="auto" w:sz="4" w:space="0"/>
            </w:tcBorders>
            <w:vAlign w:val="center"/>
          </w:tcPr>
          <w:p w:rsidRPr="00DC68D9" w:rsidR="0053077D" w:rsidP="004D6D08" w:rsidRDefault="0053077D">
            <w:pPr>
              <w:ind w:left="-77"/>
              <w:jc w:val="center"/>
              <w:rPr>
                <w:b/>
                <w:sz w:val="22"/>
                <w:szCs w:val="22"/>
              </w:rPr>
            </w:pPr>
            <w:r w:rsidRPr="00DC68D9">
              <w:rPr>
                <w:b/>
                <w:sz w:val="22"/>
                <w:szCs w:val="22"/>
              </w:rPr>
              <w:t xml:space="preserve">Pounds </w:t>
            </w:r>
          </w:p>
        </w:tc>
        <w:tc>
          <w:tcPr>
            <w:tcW w:w="3071" w:type="dxa"/>
            <w:tcBorders>
              <w:top w:val="single" w:color="auto" w:sz="4" w:space="0"/>
              <w:right w:val="single" w:color="auto" w:sz="4" w:space="0"/>
            </w:tcBorders>
            <w:vAlign w:val="center"/>
          </w:tcPr>
          <w:p w:rsidRPr="00DC68D9" w:rsidR="0053077D" w:rsidP="004D6D08" w:rsidRDefault="0053077D">
            <w:pPr>
              <w:jc w:val="center"/>
              <w:rPr>
                <w:b/>
                <w:sz w:val="22"/>
                <w:szCs w:val="22"/>
              </w:rPr>
            </w:pPr>
            <w:r w:rsidRPr="00DC68D9">
              <w:rPr>
                <w:b/>
                <w:sz w:val="22"/>
                <w:szCs w:val="22"/>
              </w:rPr>
              <w:t>Area of Origin</w:t>
            </w:r>
          </w:p>
        </w:tc>
      </w:tr>
      <w:tr w:rsidRPr="00DC68D9" w:rsidR="0053077D" w:rsidTr="0053077D">
        <w:trPr>
          <w:trHeight w:val="288" w:hRule="exact"/>
          <w:jc w:val="center"/>
        </w:trPr>
        <w:tc>
          <w:tcPr>
            <w:tcW w:w="3835" w:type="dxa"/>
            <w:tcBorders>
              <w:right w:val="single" w:color="auto" w:sz="4" w:space="0"/>
            </w:tcBorders>
            <w:vAlign w:val="bottom"/>
          </w:tcPr>
          <w:p w:rsidRPr="00DC68D9" w:rsidR="0053077D" w:rsidP="00E72DE4" w:rsidRDefault="0053077D">
            <w:pPr>
              <w:rPr>
                <w:sz w:val="22"/>
                <w:szCs w:val="22"/>
              </w:rPr>
            </w:pPr>
          </w:p>
        </w:tc>
        <w:tc>
          <w:tcPr>
            <w:tcW w:w="1536" w:type="dxa"/>
            <w:tcBorders>
              <w:left w:val="single" w:color="auto" w:sz="4" w:space="0"/>
            </w:tcBorders>
          </w:tcPr>
          <w:p w:rsidRPr="00DC68D9" w:rsidR="0053077D" w:rsidP="00F7373B" w:rsidRDefault="0053077D">
            <w:pPr>
              <w:jc w:val="center"/>
              <w:rPr>
                <w:sz w:val="22"/>
                <w:szCs w:val="22"/>
              </w:rPr>
            </w:pPr>
          </w:p>
        </w:tc>
        <w:tc>
          <w:tcPr>
            <w:tcW w:w="3071" w:type="dxa"/>
            <w:tcBorders>
              <w:right w:val="single" w:color="auto" w:sz="4" w:space="0"/>
            </w:tcBorders>
          </w:tcPr>
          <w:p w:rsidRPr="00DC68D9" w:rsidR="0053077D" w:rsidP="00F7373B" w:rsidRDefault="0053077D">
            <w:pPr>
              <w:jc w:val="center"/>
              <w:rPr>
                <w:sz w:val="22"/>
                <w:szCs w:val="22"/>
              </w:rPr>
            </w:pPr>
          </w:p>
        </w:tc>
        <w:tc>
          <w:tcPr>
            <w:tcW w:w="1536" w:type="dxa"/>
            <w:tcBorders>
              <w:right w:val="single" w:color="auto" w:sz="4" w:space="0"/>
            </w:tcBorders>
          </w:tcPr>
          <w:p w:rsidRPr="00DC68D9" w:rsidR="0053077D" w:rsidP="00F7373B" w:rsidRDefault="0053077D">
            <w:pPr>
              <w:jc w:val="center"/>
              <w:rPr>
                <w:sz w:val="22"/>
                <w:szCs w:val="22"/>
              </w:rPr>
            </w:pPr>
          </w:p>
        </w:tc>
        <w:tc>
          <w:tcPr>
            <w:tcW w:w="3071" w:type="dxa"/>
            <w:tcBorders>
              <w:right w:val="single" w:color="auto" w:sz="4" w:space="0"/>
            </w:tcBorders>
          </w:tcPr>
          <w:p w:rsidRPr="00DC68D9" w:rsidR="0053077D" w:rsidP="00F7373B" w:rsidRDefault="0053077D">
            <w:pPr>
              <w:jc w:val="center"/>
              <w:rPr>
                <w:sz w:val="22"/>
                <w:szCs w:val="22"/>
              </w:rPr>
            </w:pPr>
          </w:p>
        </w:tc>
      </w:tr>
      <w:tr w:rsidRPr="00DC68D9" w:rsidR="0053077D" w:rsidTr="0053077D">
        <w:trPr>
          <w:trHeight w:val="288" w:hRule="exact"/>
          <w:jc w:val="center"/>
        </w:trPr>
        <w:tc>
          <w:tcPr>
            <w:tcW w:w="3835" w:type="dxa"/>
            <w:tcBorders>
              <w:bottom w:val="single" w:color="auto" w:sz="4" w:space="0"/>
              <w:right w:val="single" w:color="auto" w:sz="4" w:space="0"/>
            </w:tcBorders>
            <w:vAlign w:val="bottom"/>
          </w:tcPr>
          <w:p w:rsidRPr="00DC68D9" w:rsidR="0053077D" w:rsidP="00E72DE4" w:rsidRDefault="0053077D">
            <w:pPr>
              <w:rPr>
                <w:sz w:val="22"/>
                <w:szCs w:val="22"/>
              </w:rPr>
            </w:pPr>
          </w:p>
        </w:tc>
        <w:tc>
          <w:tcPr>
            <w:tcW w:w="1536" w:type="dxa"/>
            <w:tcBorders>
              <w:left w:val="single" w:color="auto" w:sz="4" w:space="0"/>
              <w:bottom w:val="single" w:color="auto" w:sz="4" w:space="0"/>
            </w:tcBorders>
          </w:tcPr>
          <w:p w:rsidRPr="00DC68D9" w:rsidR="0053077D" w:rsidP="00F7373B" w:rsidRDefault="0053077D">
            <w:pPr>
              <w:jc w:val="center"/>
              <w:rPr>
                <w:sz w:val="22"/>
                <w:szCs w:val="22"/>
              </w:rPr>
            </w:pPr>
          </w:p>
        </w:tc>
        <w:tc>
          <w:tcPr>
            <w:tcW w:w="3071" w:type="dxa"/>
            <w:tcBorders>
              <w:bottom w:val="single" w:color="auto" w:sz="4" w:space="0"/>
              <w:right w:val="single" w:color="auto" w:sz="4" w:space="0"/>
            </w:tcBorders>
          </w:tcPr>
          <w:p w:rsidRPr="00DC68D9" w:rsidR="0053077D" w:rsidP="00F7373B" w:rsidRDefault="0053077D">
            <w:pPr>
              <w:jc w:val="center"/>
              <w:rPr>
                <w:sz w:val="22"/>
                <w:szCs w:val="22"/>
              </w:rPr>
            </w:pPr>
          </w:p>
        </w:tc>
        <w:tc>
          <w:tcPr>
            <w:tcW w:w="1536" w:type="dxa"/>
            <w:tcBorders>
              <w:bottom w:val="single" w:color="auto" w:sz="4" w:space="0"/>
              <w:right w:val="single" w:color="auto" w:sz="4" w:space="0"/>
            </w:tcBorders>
          </w:tcPr>
          <w:p w:rsidRPr="00DC68D9" w:rsidR="0053077D" w:rsidP="00F7373B" w:rsidRDefault="0053077D">
            <w:pPr>
              <w:jc w:val="center"/>
              <w:rPr>
                <w:sz w:val="22"/>
                <w:szCs w:val="22"/>
              </w:rPr>
            </w:pPr>
          </w:p>
        </w:tc>
        <w:tc>
          <w:tcPr>
            <w:tcW w:w="3071" w:type="dxa"/>
            <w:tcBorders>
              <w:bottom w:val="single" w:color="auto" w:sz="4" w:space="0"/>
              <w:right w:val="single" w:color="auto" w:sz="4" w:space="0"/>
            </w:tcBorders>
          </w:tcPr>
          <w:p w:rsidRPr="00DC68D9" w:rsidR="0053077D" w:rsidP="00F7373B" w:rsidRDefault="0053077D">
            <w:pPr>
              <w:jc w:val="center"/>
              <w:rPr>
                <w:sz w:val="22"/>
                <w:szCs w:val="22"/>
              </w:rPr>
            </w:pPr>
          </w:p>
        </w:tc>
      </w:tr>
      <w:tr w:rsidRPr="00DC68D9" w:rsidR="0053077D"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53077D" w:rsidP="007C2C82"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DC68D9"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DC68D9" w:rsidP="007C2C82"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DC68D9" w:rsidP="00222E1D" w:rsidRDefault="00DC68D9">
            <w:pPr>
              <w:rPr>
                <w:b/>
                <w:sz w:val="22"/>
                <w:szCs w:val="22"/>
              </w:rPr>
            </w:pPr>
          </w:p>
        </w:tc>
      </w:tr>
      <w:tr w:rsidRPr="00DC68D9" w:rsidR="0053077D"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53077D" w:rsidP="007C2C82"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r>
      <w:tr w:rsidRPr="00DC68D9" w:rsidR="0053077D"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53077D" w:rsidP="007C2C82"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r>
      <w:tr w:rsidRPr="00DC68D9" w:rsidR="0053077D"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53077D" w:rsidP="007C2C82"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r>
      <w:tr w:rsidRPr="00DC68D9" w:rsidR="0053077D"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53077D" w:rsidP="007C2C82"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53077D" w:rsidP="00222E1D" w:rsidRDefault="0053077D">
            <w:pPr>
              <w:rPr>
                <w:b/>
                <w:sz w:val="22"/>
                <w:szCs w:val="22"/>
              </w:rPr>
            </w:pPr>
          </w:p>
        </w:tc>
      </w:tr>
      <w:tr w:rsidRPr="00DC68D9" w:rsidR="003F54E3" w:rsidTr="0053077D">
        <w:trPr>
          <w:trHeight w:val="269"/>
          <w:jc w:val="center"/>
        </w:trPr>
        <w:tc>
          <w:tcPr>
            <w:tcW w:w="3835" w:type="dxa"/>
            <w:tcBorders>
              <w:top w:val="single" w:color="auto" w:sz="4" w:space="0"/>
              <w:left w:val="single" w:color="auto" w:sz="4" w:space="0"/>
              <w:bottom w:val="single" w:color="auto" w:sz="4" w:space="0"/>
              <w:right w:val="single" w:color="auto" w:sz="4" w:space="0"/>
            </w:tcBorders>
            <w:vAlign w:val="center"/>
          </w:tcPr>
          <w:p w:rsidRPr="00DC68D9" w:rsidR="003F54E3" w:rsidP="003F54E3" w:rsidRDefault="003F54E3">
            <w:pPr>
              <w:jc w:val="center"/>
              <w:rPr>
                <w:b/>
                <w:sz w:val="22"/>
                <w:szCs w:val="22"/>
              </w:rPr>
            </w:pPr>
            <w:r w:rsidRPr="00DC68D9">
              <w:rPr>
                <w:b/>
                <w:sz w:val="22"/>
                <w:szCs w:val="22"/>
              </w:rPr>
              <w:t>TOTALS</w:t>
            </w: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3F54E3" w:rsidP="00222E1D" w:rsidRDefault="003F54E3">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3F54E3" w:rsidP="00222E1D" w:rsidRDefault="003F54E3">
            <w:pPr>
              <w:rPr>
                <w:b/>
                <w:sz w:val="22"/>
                <w:szCs w:val="22"/>
              </w:rPr>
            </w:pPr>
          </w:p>
        </w:tc>
        <w:tc>
          <w:tcPr>
            <w:tcW w:w="1536" w:type="dxa"/>
            <w:tcBorders>
              <w:top w:val="single" w:color="auto" w:sz="4" w:space="0"/>
              <w:left w:val="single" w:color="auto" w:sz="4" w:space="0"/>
              <w:bottom w:val="single" w:color="auto" w:sz="4" w:space="0"/>
              <w:right w:val="single" w:color="auto" w:sz="4" w:space="0"/>
            </w:tcBorders>
            <w:vAlign w:val="center"/>
          </w:tcPr>
          <w:p w:rsidRPr="00DC68D9" w:rsidR="003F54E3" w:rsidP="00222E1D" w:rsidRDefault="003F54E3">
            <w:pPr>
              <w:rPr>
                <w:b/>
                <w:sz w:val="22"/>
                <w:szCs w:val="22"/>
              </w:rPr>
            </w:pPr>
          </w:p>
        </w:tc>
        <w:tc>
          <w:tcPr>
            <w:tcW w:w="3071" w:type="dxa"/>
            <w:tcBorders>
              <w:top w:val="single" w:color="auto" w:sz="4" w:space="0"/>
              <w:left w:val="single" w:color="auto" w:sz="4" w:space="0"/>
              <w:bottom w:val="single" w:color="auto" w:sz="4" w:space="0"/>
              <w:right w:val="single" w:color="auto" w:sz="4" w:space="0"/>
            </w:tcBorders>
            <w:vAlign w:val="center"/>
          </w:tcPr>
          <w:p w:rsidRPr="00DC68D9" w:rsidR="003F54E3" w:rsidP="00222E1D" w:rsidRDefault="003F54E3">
            <w:pPr>
              <w:rPr>
                <w:b/>
                <w:sz w:val="22"/>
                <w:szCs w:val="22"/>
              </w:rPr>
            </w:pPr>
          </w:p>
        </w:tc>
      </w:tr>
    </w:tbl>
    <w:p w:rsidRPr="00DC68D9" w:rsidR="003F54E3" w:rsidP="00236DB0" w:rsidRDefault="003F54E3">
      <w:pPr>
        <w:jc w:val="both"/>
        <w:rPr>
          <w:sz w:val="22"/>
          <w:szCs w:val="22"/>
        </w:rPr>
      </w:pPr>
    </w:p>
    <w:p w:rsidRPr="00DC68D9" w:rsidR="003F54E3" w:rsidP="00236DB0" w:rsidRDefault="003F54E3">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Pr="00DC68D9" w:rsidR="003F54E3" w:rsidP="00236DB0" w:rsidRDefault="003F54E3">
      <w:pPr>
        <w:jc w:val="both"/>
        <w:rPr>
          <w:sz w:val="22"/>
          <w:szCs w:val="22"/>
        </w:rPr>
      </w:pPr>
    </w:p>
    <w:p w:rsidRPr="00DC68D9" w:rsidR="003F54E3" w:rsidP="00236DB0" w:rsidRDefault="003F54E3">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P="00236DB0" w:rsidRDefault="003F54E3">
      <w:pPr>
        <w:jc w:val="both"/>
        <w:rPr>
          <w:sz w:val="17"/>
          <w:szCs w:val="17"/>
        </w:rPr>
      </w:pPr>
    </w:p>
    <w:p w:rsidR="00DC68D9" w:rsidP="00E54D9A" w:rsidRDefault="00236DB0">
      <w:pPr>
        <w:jc w:val="both"/>
        <w:rPr>
          <w:sz w:val="18"/>
          <w:szCs w:val="18"/>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3E6109" w:rsidP="00E54D9A" w:rsidRDefault="003E6109">
      <w:pPr>
        <w:jc w:val="both"/>
        <w:rPr>
          <w:sz w:val="18"/>
          <w:szCs w:val="18"/>
        </w:rPr>
      </w:pPr>
    </w:p>
    <w:p w:rsidR="003E6109" w:rsidP="00E54D9A" w:rsidRDefault="003E6109">
      <w:pPr>
        <w:jc w:val="both"/>
        <w:rPr>
          <w:sz w:val="16"/>
          <w:szCs w:val="16"/>
        </w:rPr>
      </w:pPr>
    </w:p>
    <w:p w:rsidRPr="00362087" w:rsidR="003E6109" w:rsidP="003E6109" w:rsidRDefault="003E6109">
      <w:pPr>
        <w:rPr>
          <w:sz w:val="16"/>
          <w:szCs w:val="16"/>
        </w:rPr>
      </w:pPr>
      <w:r w:rsidRPr="0036208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4</w:t>
      </w:r>
      <w:r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DC68D9" w:rsidP="00E54D9A" w:rsidRDefault="00DC68D9">
      <w:pPr>
        <w:jc w:val="both"/>
        <w:rPr>
          <w:sz w:val="16"/>
          <w:szCs w:val="16"/>
        </w:rPr>
        <w:sectPr w:rsidR="00DC68D9" w:rsidSect="003E6109">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rsidRPr="00DC68D9" w:rsidR="00DC68D9" w:rsidP="00DC68D9" w:rsidRDefault="00DC68D9">
      <w:pPr>
        <w:jc w:val="center"/>
        <w:rPr>
          <w:b/>
          <w:sz w:val="22"/>
          <w:szCs w:val="22"/>
          <w:u w:val="single"/>
        </w:rPr>
      </w:pPr>
      <w:r w:rsidRPr="00DC68D9">
        <w:rPr>
          <w:b/>
          <w:sz w:val="22"/>
          <w:szCs w:val="22"/>
          <w:u w:val="single"/>
        </w:rPr>
        <w:lastRenderedPageBreak/>
        <w:t>INSTRUCTIONS FOR COMPLETING FORM RAC-500</w:t>
      </w:r>
    </w:p>
    <w:p w:rsidRPr="00DC68D9" w:rsidR="00DC68D9" w:rsidP="00DC68D9" w:rsidRDefault="00DC68D9">
      <w:pPr>
        <w:jc w:val="both"/>
        <w:rPr>
          <w:sz w:val="22"/>
          <w:szCs w:val="22"/>
        </w:rPr>
      </w:pPr>
    </w:p>
    <w:p w:rsidR="00DC68D9" w:rsidP="00360E8A" w:rsidRDefault="00DC68D9">
      <w:pPr>
        <w:pStyle w:val="ListParagraph"/>
        <w:numPr>
          <w:ilvl w:val="0"/>
          <w:numId w:val="7"/>
        </w:numPr>
        <w:spacing w:after="240"/>
        <w:contextualSpacing w:val="0"/>
        <w:rPr>
          <w:sz w:val="22"/>
          <w:szCs w:val="22"/>
        </w:rPr>
      </w:pPr>
      <w:r w:rsidRPr="00DC68D9">
        <w:rPr>
          <w:sz w:val="22"/>
          <w:szCs w:val="22"/>
        </w:rPr>
        <w:t xml:space="preserve">Reports covering </w:t>
      </w:r>
      <w:r>
        <w:rPr>
          <w:sz w:val="22"/>
          <w:szCs w:val="22"/>
        </w:rPr>
        <w:t xml:space="preserve">the </w:t>
      </w:r>
      <w:r w:rsidRPr="00DC68D9">
        <w:rPr>
          <w:sz w:val="22"/>
          <w:szCs w:val="22"/>
        </w:rPr>
        <w:t xml:space="preserve">applicable month shall be submitted not later than the </w:t>
      </w:r>
      <w:r w:rsidRPr="00DC68D9">
        <w:rPr>
          <w:b/>
          <w:sz w:val="22"/>
          <w:szCs w:val="22"/>
        </w:rPr>
        <w:t xml:space="preserve">eighth day </w:t>
      </w:r>
      <w:r w:rsidRPr="00DC68D9">
        <w:rPr>
          <w:sz w:val="22"/>
          <w:szCs w:val="22"/>
        </w:rPr>
        <w:t>of the following month</w:t>
      </w:r>
      <w:r>
        <w:rPr>
          <w:sz w:val="22"/>
          <w:szCs w:val="22"/>
        </w:rPr>
        <w:t>,</w:t>
      </w:r>
      <w:r w:rsidRPr="00DC68D9">
        <w:rPr>
          <w:b/>
          <w:sz w:val="22"/>
          <w:szCs w:val="22"/>
        </w:rPr>
        <w:t xml:space="preserve"> by 10:00 </w:t>
      </w:r>
      <w:proofErr w:type="gramStart"/>
      <w:r w:rsidRPr="00DC68D9">
        <w:rPr>
          <w:b/>
          <w:sz w:val="22"/>
          <w:szCs w:val="22"/>
        </w:rPr>
        <w:t>am</w:t>
      </w:r>
      <w:r w:rsidRPr="00DC68D9">
        <w:rPr>
          <w:sz w:val="22"/>
          <w:szCs w:val="22"/>
        </w:rPr>
        <w:t xml:space="preserve">  IT</w:t>
      </w:r>
      <w:proofErr w:type="gramEnd"/>
      <w:r w:rsidRPr="00DC68D9">
        <w:rPr>
          <w:sz w:val="22"/>
          <w:szCs w:val="22"/>
        </w:rPr>
        <w:t xml:space="preserve"> IS IMPORTANT THAT THE REPORTS COVER ALL RAISINS PRODUCED</w:t>
      </w:r>
      <w:r>
        <w:rPr>
          <w:sz w:val="22"/>
          <w:szCs w:val="22"/>
        </w:rPr>
        <w:t xml:space="preserve"> FROM GRAPES GROWN OUTSIDE THE “</w:t>
      </w:r>
      <w:r w:rsidRPr="00DC68D9">
        <w:rPr>
          <w:sz w:val="22"/>
          <w:szCs w:val="22"/>
        </w:rPr>
        <w:t>AREA</w:t>
      </w:r>
      <w:r>
        <w:rPr>
          <w:sz w:val="22"/>
          <w:szCs w:val="22"/>
        </w:rPr>
        <w:t>”</w:t>
      </w:r>
      <w:r w:rsidRPr="00DC68D9">
        <w:rPr>
          <w:sz w:val="22"/>
          <w:szCs w:val="22"/>
        </w:rPr>
        <w:t xml:space="preserve"> (STATE OF CALIFORNIA).</w:t>
      </w:r>
    </w:p>
    <w:p w:rsidR="00DC68D9" w:rsidP="00360E8A" w:rsidRDefault="00DC68D9">
      <w:pPr>
        <w:pStyle w:val="ListParagraph"/>
        <w:numPr>
          <w:ilvl w:val="0"/>
          <w:numId w:val="7"/>
        </w:numPr>
        <w:spacing w:after="240"/>
        <w:contextualSpacing w:val="0"/>
        <w:rPr>
          <w:sz w:val="22"/>
          <w:szCs w:val="22"/>
        </w:rPr>
      </w:pPr>
      <w:r w:rsidRPr="00DC68D9">
        <w:rPr>
          <w:sz w:val="22"/>
          <w:szCs w:val="22"/>
        </w:rPr>
        <w:t>All quantities on the report shall be in pounds.</w:t>
      </w:r>
    </w:p>
    <w:p w:rsidR="00DC68D9" w:rsidP="00360E8A" w:rsidRDefault="00DC68D9">
      <w:pPr>
        <w:pStyle w:val="ListParagraph"/>
        <w:numPr>
          <w:ilvl w:val="0"/>
          <w:numId w:val="7"/>
        </w:numPr>
        <w:spacing w:after="240"/>
        <w:contextualSpacing w:val="0"/>
        <w:rPr>
          <w:sz w:val="22"/>
          <w:szCs w:val="22"/>
        </w:rPr>
      </w:pPr>
      <w:r w:rsidRPr="00DC68D9">
        <w:rPr>
          <w:sz w:val="22"/>
          <w:szCs w:val="22"/>
        </w:rPr>
        <w:t>Reports shall be certified by a responsible official of the reporting handler.</w:t>
      </w:r>
    </w:p>
    <w:p w:rsidR="00DC68D9" w:rsidP="00360E8A" w:rsidRDefault="00DC68D9">
      <w:pPr>
        <w:pStyle w:val="ListParagraph"/>
        <w:numPr>
          <w:ilvl w:val="0"/>
          <w:numId w:val="7"/>
        </w:numPr>
        <w:spacing w:after="240"/>
        <w:contextualSpacing w:val="0"/>
        <w:rPr>
          <w:sz w:val="22"/>
          <w:szCs w:val="22"/>
        </w:rPr>
      </w:pPr>
      <w:r w:rsidRPr="00DC68D9">
        <w:rPr>
          <w:sz w:val="22"/>
          <w:szCs w:val="22"/>
        </w:rPr>
        <w:t>Each report should be numbered consecutively, beginning with No. 1 for the first month of the crop year during which such raisins were received.</w:t>
      </w:r>
    </w:p>
    <w:p w:rsidR="00DC68D9" w:rsidP="00360E8A" w:rsidRDefault="00DC68D9">
      <w:pPr>
        <w:pStyle w:val="ListParagraph"/>
        <w:numPr>
          <w:ilvl w:val="0"/>
          <w:numId w:val="7"/>
        </w:numPr>
        <w:spacing w:after="240"/>
        <w:contextualSpacing w:val="0"/>
        <w:rPr>
          <w:sz w:val="22"/>
          <w:szCs w:val="22"/>
        </w:rPr>
      </w:pPr>
      <w:r w:rsidRPr="00DC68D9">
        <w:rPr>
          <w:sz w:val="22"/>
          <w:szCs w:val="22"/>
        </w:rPr>
        <w:t>The total receipts of the raisins during the current month, as shown on the report in the first two columns, shall be supported by a copy of a door receipt or weight certificate covering each and every receipt of raisins.  These door receipts or weight certificates shall clearly show the name of the tenderer from whom received, the varietal type of raisins, the net fruit weight, the number and type of containers in the lot</w:t>
      </w:r>
      <w:r>
        <w:rPr>
          <w:sz w:val="22"/>
          <w:szCs w:val="22"/>
        </w:rPr>
        <w:t>,</w:t>
      </w:r>
      <w:r w:rsidRPr="00DC68D9">
        <w:rPr>
          <w:sz w:val="22"/>
          <w:szCs w:val="22"/>
        </w:rPr>
        <w:t xml:space="preserve"> and the date of delivery.  </w:t>
      </w:r>
      <w:r w:rsidRPr="00DC68D9">
        <w:rPr>
          <w:b/>
          <w:sz w:val="22"/>
          <w:szCs w:val="22"/>
        </w:rPr>
        <w:t>Form RAC-510 should also be attached with required documentation for other U.S. (non-California) and imported raisins</w:t>
      </w:r>
      <w:r w:rsidRPr="00DC68D9">
        <w:rPr>
          <w:sz w:val="22"/>
          <w:szCs w:val="22"/>
        </w:rPr>
        <w:t>.</w:t>
      </w:r>
    </w:p>
    <w:p w:rsidRPr="00DC68D9" w:rsidR="00DC68D9" w:rsidP="00360E8A" w:rsidRDefault="00DC68D9">
      <w:pPr>
        <w:pStyle w:val="ListParagraph"/>
        <w:numPr>
          <w:ilvl w:val="0"/>
          <w:numId w:val="7"/>
        </w:numPr>
        <w:spacing w:after="240"/>
        <w:contextualSpacing w:val="0"/>
        <w:rPr>
          <w:sz w:val="22"/>
          <w:szCs w:val="22"/>
        </w:rPr>
      </w:pPr>
      <w:r w:rsidRPr="00DC68D9">
        <w:rPr>
          <w:sz w:val="22"/>
          <w:szCs w:val="22"/>
        </w:rPr>
        <w:t xml:space="preserve">Consult RAC </w:t>
      </w:r>
      <w:r w:rsidR="0048034B">
        <w:rPr>
          <w:sz w:val="22"/>
          <w:szCs w:val="22"/>
        </w:rPr>
        <w:t>Staff</w:t>
      </w:r>
      <w:r w:rsidRPr="00DC68D9">
        <w:rPr>
          <w:sz w:val="22"/>
          <w:szCs w:val="22"/>
        </w:rPr>
        <w:t xml:space="preserve"> on any points </w:t>
      </w:r>
      <w:r>
        <w:rPr>
          <w:sz w:val="22"/>
          <w:szCs w:val="22"/>
        </w:rPr>
        <w:t xml:space="preserve">that are </w:t>
      </w:r>
      <w:r w:rsidRPr="00DC68D9">
        <w:rPr>
          <w:sz w:val="22"/>
          <w:szCs w:val="22"/>
        </w:rPr>
        <w:t>not clear.</w:t>
      </w:r>
    </w:p>
    <w:p w:rsidR="00DC68D9" w:rsidP="00360E8A" w:rsidRDefault="00DC68D9">
      <w:pPr>
        <w:ind w:left="1440" w:right="720" w:hanging="720"/>
        <w:rPr>
          <w:rFonts w:ascii="Arial" w:hAnsi="Arial" w:cs="Arial"/>
        </w:rPr>
      </w:pPr>
    </w:p>
    <w:p w:rsidRPr="007D4C78" w:rsidR="00DC68D9" w:rsidP="00360E8A" w:rsidRDefault="00DC68D9">
      <w:pPr>
        <w:ind w:left="1440" w:right="720" w:hanging="720"/>
        <w:rPr>
          <w:rFonts w:ascii="Arial" w:hAnsi="Arial" w:cs="Arial"/>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DC68D9" w:rsidP="00360E8A" w:rsidRDefault="00DC68D9">
      <w:pPr>
        <w:rPr>
          <w:sz w:val="16"/>
          <w:szCs w:val="16"/>
        </w:rPr>
      </w:pPr>
    </w:p>
    <w:p w:rsidR="003E6109" w:rsidP="00360E8A" w:rsidRDefault="003E6109">
      <w:pPr>
        <w:pStyle w:val="BodyText"/>
        <w:rPr>
          <w:i w:val="0"/>
          <w:sz w:val="16"/>
          <w:szCs w:val="16"/>
        </w:rPr>
      </w:pPr>
    </w:p>
    <w:p w:rsidR="003E6109" w:rsidP="00360E8A" w:rsidRDefault="003E6109">
      <w:pPr>
        <w:pStyle w:val="BodyText"/>
        <w:rPr>
          <w:i w:val="0"/>
          <w:sz w:val="16"/>
          <w:szCs w:val="16"/>
        </w:rPr>
      </w:pPr>
    </w:p>
    <w:p w:rsidR="003E6109" w:rsidP="00360E8A" w:rsidRDefault="003E6109">
      <w:pPr>
        <w:pStyle w:val="BodyText"/>
        <w:rPr>
          <w:i w:val="0"/>
          <w:sz w:val="16"/>
          <w:szCs w:val="16"/>
        </w:rPr>
      </w:pPr>
    </w:p>
    <w:p w:rsidR="00D0793B" w:rsidP="00360E8A" w:rsidRDefault="00D0793B">
      <w:pPr>
        <w:pStyle w:val="BodyText"/>
        <w:rPr>
          <w:i w:val="0"/>
          <w:sz w:val="16"/>
          <w:szCs w:val="16"/>
        </w:rPr>
      </w:pPr>
      <w:r w:rsidRPr="00BC1A91">
        <w:rPr>
          <w:i w:val="0"/>
          <w:sz w:val="16"/>
          <w:szCs w:val="16"/>
        </w:rPr>
        <w:t>This report is required by law (7 U.</w:t>
      </w:r>
      <w:r w:rsidR="00051337">
        <w:rPr>
          <w:i w:val="0"/>
          <w:sz w:val="16"/>
          <w:szCs w:val="16"/>
        </w:rPr>
        <w:t>S.C. 608</w:t>
      </w:r>
      <w:r>
        <w:rPr>
          <w:i w:val="0"/>
          <w:sz w:val="16"/>
          <w:szCs w:val="16"/>
        </w:rPr>
        <w:t>d, 7 CFR 989.173(b)(7)</w:t>
      </w:r>
      <w:r w:rsidRPr="00BC1A91">
        <w:rPr>
          <w:i w:val="0"/>
          <w:sz w:val="16"/>
          <w:szCs w:val="16"/>
        </w:rPr>
        <w:t>).  Failure to report can result in a fine of $</w:t>
      </w:r>
      <w:r w:rsidR="0048034B">
        <w:rPr>
          <w:i w:val="0"/>
          <w:sz w:val="16"/>
          <w:szCs w:val="16"/>
        </w:rPr>
        <w:t>2,750</w:t>
      </w:r>
      <w:r w:rsidRPr="00BC1A91">
        <w:rPr>
          <w:i w:val="0"/>
          <w:sz w:val="16"/>
          <w:szCs w:val="16"/>
        </w:rPr>
        <w:t xml:space="preserve"> for each such violation</w:t>
      </w:r>
      <w:r w:rsidR="00377AB1">
        <w:rPr>
          <w:i w:val="0"/>
          <w:sz w:val="16"/>
          <w:szCs w:val="16"/>
        </w:rPr>
        <w:t>,</w:t>
      </w:r>
      <w:r w:rsidRPr="00BC1A91">
        <w:rPr>
          <w:i w:val="0"/>
          <w:sz w:val="16"/>
          <w:szCs w:val="16"/>
        </w:rPr>
        <w:t xml:space="preserve"> and each day during which such violation continues shall be deemed a separate violation.</w:t>
      </w:r>
    </w:p>
    <w:p w:rsidR="00DC68D9" w:rsidP="00360E8A" w:rsidRDefault="00DC68D9">
      <w:pPr>
        <w:rPr>
          <w:sz w:val="16"/>
          <w:szCs w:val="16"/>
        </w:rPr>
      </w:pPr>
    </w:p>
    <w:p w:rsidRPr="000B7615" w:rsidR="003E6109" w:rsidP="003E6109" w:rsidRDefault="003E610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w:t>
      </w:r>
      <w:bookmarkStart w:name="_GoBack" w:id="0"/>
      <w:bookmarkEnd w:id="0"/>
      <w:r w:rsidRPr="000B7615">
        <w:rPr>
          <w:rFonts w:ascii="Times New Roman" w:hAnsi="Times New Roman" w:eastAsia="Times New Roman" w:cs="Times New Roman"/>
          <w:sz w:val="16"/>
          <w:szCs w:val="16"/>
        </w:rPr>
        <w:t>dent.</w:t>
      </w:r>
    </w:p>
    <w:p w:rsidRPr="000B7615" w:rsidR="003E6109" w:rsidP="003E6109" w:rsidRDefault="003E6109">
      <w:pPr>
        <w:pStyle w:val="NoSpacing"/>
        <w:rPr>
          <w:rFonts w:ascii="Times New Roman" w:hAnsi="Times New Roman" w:eastAsia="Times New Roman" w:cs="Times New Roman"/>
          <w:sz w:val="16"/>
          <w:szCs w:val="16"/>
        </w:rPr>
      </w:pPr>
    </w:p>
    <w:p w:rsidRPr="000B7615" w:rsidR="003E6109" w:rsidP="003E6109" w:rsidRDefault="003E610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E6109" w:rsidR="009F6FD8" w:rsidP="003E6109" w:rsidRDefault="003E6109">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3E6109" w:rsidR="009F6FD8" w:rsidSect="003E6109">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26" w:rsidRPr="00BE2198" w:rsidRDefault="00DF1C26">
    <w:pPr>
      <w:pStyle w:val="Footer"/>
      <w:rPr>
        <w:b/>
        <w:sz w:val="18"/>
        <w:szCs w:val="18"/>
      </w:rPr>
    </w:pPr>
    <w:r w:rsidRPr="00BE2198">
      <w:rPr>
        <w:b/>
        <w:sz w:val="18"/>
        <w:szCs w:val="18"/>
      </w:rPr>
      <w:t>RAC-</w:t>
    </w:r>
    <w:r w:rsidR="00A41BAF">
      <w:rPr>
        <w:b/>
        <w:sz w:val="18"/>
        <w:szCs w:val="18"/>
      </w:rPr>
      <w:t>500</w:t>
    </w:r>
    <w:r>
      <w:rPr>
        <w:b/>
        <w:sz w:val="18"/>
        <w:szCs w:val="18"/>
      </w:rPr>
      <w:t xml:space="preserve"> </w:t>
    </w:r>
    <w:r w:rsidR="00101EDB">
      <w:rPr>
        <w:b/>
        <w:sz w:val="18"/>
      </w:rPr>
      <w:t xml:space="preserve">(Exp. </w:t>
    </w:r>
    <w:r w:rsidR="00AB09B7">
      <w:rPr>
        <w:b/>
        <w:sz w:val="18"/>
        <w:szCs w:val="18"/>
      </w:rPr>
      <w:t>x/</w:t>
    </w:r>
    <w:proofErr w:type="spellStart"/>
    <w:proofErr w:type="gramStart"/>
    <w:r w:rsidR="00AB09B7">
      <w:rPr>
        <w:b/>
        <w:sz w:val="18"/>
        <w:szCs w:val="18"/>
      </w:rPr>
      <w:t>xxxx</w:t>
    </w:r>
    <w:proofErr w:type="spellEnd"/>
    <w:r w:rsidR="00101EDB">
      <w:rPr>
        <w:b/>
        <w:sz w:val="18"/>
      </w:rPr>
      <w:t>)  Destroy</w:t>
    </w:r>
    <w:proofErr w:type="gramEnd"/>
    <w:r w:rsidR="00101EDB">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D9" w:rsidRPr="00DC68D9" w:rsidRDefault="00DC68D9">
    <w:pPr>
      <w:pStyle w:val="Footer"/>
      <w:rPr>
        <w:b/>
        <w:sz w:val="18"/>
        <w:szCs w:val="18"/>
      </w:rPr>
    </w:pPr>
    <w:r w:rsidRPr="00DC68D9">
      <w:rPr>
        <w:b/>
        <w:sz w:val="18"/>
        <w:szCs w:val="18"/>
      </w:rPr>
      <w:t xml:space="preserve">RAC-500 </w:t>
    </w:r>
    <w:r w:rsidR="00101EDB">
      <w:rPr>
        <w:b/>
        <w:sz w:val="18"/>
      </w:rPr>
      <w:t xml:space="preserve">(Exp. </w:t>
    </w:r>
    <w:r w:rsidR="00AB09B7">
      <w:rPr>
        <w:b/>
        <w:sz w:val="18"/>
        <w:szCs w:val="18"/>
      </w:rPr>
      <w:t>x/</w:t>
    </w:r>
    <w:proofErr w:type="spellStart"/>
    <w:proofErr w:type="gramStart"/>
    <w:r w:rsidR="00AB09B7">
      <w:rPr>
        <w:b/>
        <w:sz w:val="18"/>
        <w:szCs w:val="18"/>
      </w:rPr>
      <w:t>xxxx</w:t>
    </w:r>
    <w:proofErr w:type="spellEnd"/>
    <w:r w:rsidR="00101EDB">
      <w:rPr>
        <w:b/>
        <w:sz w:val="18"/>
      </w:rPr>
      <w:t>)  Destroy</w:t>
    </w:r>
    <w:proofErr w:type="gramEnd"/>
    <w:r w:rsidR="00101ED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26" w:rsidRPr="00BE2198" w:rsidRDefault="00DF1C26"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D9" w:rsidRPr="00DC68D9" w:rsidRDefault="00DC68D9">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1337"/>
    <w:rsid w:val="000902DF"/>
    <w:rsid w:val="000D2D50"/>
    <w:rsid w:val="00101EDB"/>
    <w:rsid w:val="0013062B"/>
    <w:rsid w:val="001447A3"/>
    <w:rsid w:val="001642FD"/>
    <w:rsid w:val="001827FC"/>
    <w:rsid w:val="001B477A"/>
    <w:rsid w:val="001F4868"/>
    <w:rsid w:val="00222E1D"/>
    <w:rsid w:val="00236DB0"/>
    <w:rsid w:val="0028058A"/>
    <w:rsid w:val="002A2A03"/>
    <w:rsid w:val="002A5664"/>
    <w:rsid w:val="002C1EBB"/>
    <w:rsid w:val="002E4270"/>
    <w:rsid w:val="00301632"/>
    <w:rsid w:val="0035235E"/>
    <w:rsid w:val="00360E8A"/>
    <w:rsid w:val="00362087"/>
    <w:rsid w:val="00377AB1"/>
    <w:rsid w:val="00390604"/>
    <w:rsid w:val="003C0933"/>
    <w:rsid w:val="003C4338"/>
    <w:rsid w:val="003E25B6"/>
    <w:rsid w:val="003E3D4F"/>
    <w:rsid w:val="003E6109"/>
    <w:rsid w:val="003F086A"/>
    <w:rsid w:val="003F54E3"/>
    <w:rsid w:val="00413860"/>
    <w:rsid w:val="00447BB3"/>
    <w:rsid w:val="004544C8"/>
    <w:rsid w:val="00463771"/>
    <w:rsid w:val="0048034B"/>
    <w:rsid w:val="004B5846"/>
    <w:rsid w:val="004D7B8E"/>
    <w:rsid w:val="004F68AC"/>
    <w:rsid w:val="00511321"/>
    <w:rsid w:val="0053077D"/>
    <w:rsid w:val="005F6321"/>
    <w:rsid w:val="005F7DF7"/>
    <w:rsid w:val="00602BF3"/>
    <w:rsid w:val="006307CE"/>
    <w:rsid w:val="00684DF6"/>
    <w:rsid w:val="006A20CC"/>
    <w:rsid w:val="00702954"/>
    <w:rsid w:val="00706467"/>
    <w:rsid w:val="0072210F"/>
    <w:rsid w:val="007368E6"/>
    <w:rsid w:val="00764403"/>
    <w:rsid w:val="007753F0"/>
    <w:rsid w:val="00785E00"/>
    <w:rsid w:val="00791773"/>
    <w:rsid w:val="007C2C82"/>
    <w:rsid w:val="007D3D98"/>
    <w:rsid w:val="008172A3"/>
    <w:rsid w:val="00822272"/>
    <w:rsid w:val="00831A6C"/>
    <w:rsid w:val="00842164"/>
    <w:rsid w:val="00870063"/>
    <w:rsid w:val="008A712C"/>
    <w:rsid w:val="008B6AE7"/>
    <w:rsid w:val="00906016"/>
    <w:rsid w:val="00923C3E"/>
    <w:rsid w:val="00936B8E"/>
    <w:rsid w:val="009F6FD8"/>
    <w:rsid w:val="00A01A3C"/>
    <w:rsid w:val="00A41BAF"/>
    <w:rsid w:val="00A81C3C"/>
    <w:rsid w:val="00AB02F8"/>
    <w:rsid w:val="00AB09B7"/>
    <w:rsid w:val="00B01534"/>
    <w:rsid w:val="00B4188E"/>
    <w:rsid w:val="00B84FFB"/>
    <w:rsid w:val="00B85BFB"/>
    <w:rsid w:val="00BE03F0"/>
    <w:rsid w:val="00BE2198"/>
    <w:rsid w:val="00BE6D99"/>
    <w:rsid w:val="00BE77C3"/>
    <w:rsid w:val="00C52C4A"/>
    <w:rsid w:val="00C77396"/>
    <w:rsid w:val="00CE119E"/>
    <w:rsid w:val="00D0793B"/>
    <w:rsid w:val="00D74133"/>
    <w:rsid w:val="00D807CF"/>
    <w:rsid w:val="00DB0CEB"/>
    <w:rsid w:val="00DC68D9"/>
    <w:rsid w:val="00DC6D71"/>
    <w:rsid w:val="00DD00C7"/>
    <w:rsid w:val="00DE5E4C"/>
    <w:rsid w:val="00DF1C26"/>
    <w:rsid w:val="00E54D9A"/>
    <w:rsid w:val="00E57F44"/>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A78B7-25CE-4E72-9199-62D723D8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 w:type="paragraph" w:styleId="NoSpacing">
    <w:name w:val="No Spacing"/>
    <w:uiPriority w:val="1"/>
    <w:qFormat/>
    <w:rsid w:val="003E610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2018-03-16T18:32:00Z</cp:lastPrinted>
  <dcterms:created xsi:type="dcterms:W3CDTF">2011-04-28T14:42:00Z</dcterms:created>
  <dcterms:modified xsi:type="dcterms:W3CDTF">2020-01-28T12:27:00Z</dcterms:modified>
</cp:coreProperties>
</file>