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F1863" w:rsidP="009A21AF" w14:paraId="56AE2979" w14:textId="77777777">
      <w:pPr>
        <w:pStyle w:val="TOC2"/>
      </w:pPr>
    </w:p>
    <w:p w:rsidR="003F1863" w:rsidP="009A21AF" w14:paraId="7279EAE9" w14:textId="77777777">
      <w:pPr>
        <w:pStyle w:val="TOC2"/>
      </w:pPr>
    </w:p>
    <w:p w:rsidR="00990140" w:rsidRPr="00211E6C" w:rsidP="009A21AF" w14:paraId="4A35D252" w14:textId="77777777">
      <w:pPr>
        <w:pStyle w:val="TOC2"/>
      </w:pPr>
      <w:r>
        <w:t xml:space="preserve">Supporting Statement </w:t>
      </w:r>
      <w:r w:rsidRPr="00211E6C" w:rsidR="008E2EE9">
        <w:t>f</w:t>
      </w:r>
      <w:r w:rsidRPr="00211E6C">
        <w:t>or</w:t>
      </w:r>
    </w:p>
    <w:p w:rsidR="001A64C9" w:rsidP="001A64C9" w14:paraId="0DD2805D" w14:textId="77777777">
      <w:pPr>
        <w:pStyle w:val="BodyText"/>
        <w:jc w:val="center"/>
        <w:rPr>
          <w:bCs w:val="0"/>
        </w:rPr>
      </w:pPr>
      <w:r>
        <w:rPr>
          <w:bCs w:val="0"/>
        </w:rPr>
        <w:t xml:space="preserve">USDA </w:t>
      </w:r>
      <w:r w:rsidR="00BA62B6">
        <w:rPr>
          <w:bCs w:val="0"/>
        </w:rPr>
        <w:t>Professional Standards Training Tracker Tool</w:t>
      </w:r>
      <w:r w:rsidR="002169C0">
        <w:rPr>
          <w:bCs w:val="0"/>
        </w:rPr>
        <w:t xml:space="preserve"> (PSTTT)</w:t>
      </w:r>
    </w:p>
    <w:p w:rsidR="007E3C3C" w:rsidRPr="00211E6C" w:rsidP="001A64C9" w14:paraId="5F932AD4" w14:textId="18708577">
      <w:pPr>
        <w:pStyle w:val="BodyText"/>
        <w:jc w:val="center"/>
      </w:pPr>
      <w:r w:rsidRPr="00211E6C">
        <w:t>OMB No.:</w:t>
      </w:r>
      <w:r w:rsidR="00C6752B">
        <w:t xml:space="preserve">  </w:t>
      </w:r>
      <w:r w:rsidRPr="008D6798" w:rsidR="00BD1A0F">
        <w:rPr>
          <w:color w:val="333333"/>
          <w:shd w:val="clear" w:color="auto" w:fill="FFFFFF"/>
        </w:rPr>
        <w:t>0584-0626</w:t>
      </w:r>
      <w:r w:rsidRPr="00211E6C">
        <w:t xml:space="preserve">  </w:t>
      </w:r>
    </w:p>
    <w:p w:rsidR="007E3C3C" w:rsidRPr="00211E6C" w:rsidP="001A64C9" w14:paraId="2BDEE5F4" w14:textId="77777777">
      <w:pPr>
        <w:pStyle w:val="BodyText"/>
        <w:jc w:val="center"/>
      </w:pPr>
      <w:r w:rsidRPr="00211E6C">
        <w:t xml:space="preserve"> </w:t>
      </w:r>
      <w:r w:rsidRPr="00211E6C" w:rsidR="007D26C5">
        <w:t xml:space="preserve"> </w:t>
      </w:r>
    </w:p>
    <w:p w:rsidR="003F1863" w:rsidP="003F1863" w14:paraId="21287A70" w14:textId="77777777">
      <w:pPr>
        <w:pStyle w:val="BodyText"/>
        <w:jc w:val="center"/>
      </w:pPr>
    </w:p>
    <w:p w:rsidR="00822A4E" w:rsidP="003F1863" w14:paraId="28EDE864" w14:textId="77777777">
      <w:pPr>
        <w:pStyle w:val="BodyText"/>
        <w:jc w:val="center"/>
      </w:pPr>
      <w:r>
        <w:t xml:space="preserve">Project Officer: </w:t>
      </w:r>
      <w:r w:rsidR="00BA62B6">
        <w:t>Kaushalya Heendeniya</w:t>
      </w:r>
    </w:p>
    <w:p w:rsidR="003F1863" w:rsidRPr="003F1863" w:rsidP="003F1863" w14:paraId="49F905AA" w14:textId="77777777">
      <w:pPr>
        <w:pStyle w:val="BodyText"/>
        <w:jc w:val="center"/>
      </w:pPr>
      <w:r w:rsidRPr="003F1863">
        <w:t>U.S. Department of Agriculture</w:t>
      </w:r>
    </w:p>
    <w:p w:rsidR="003F1863" w:rsidRPr="003F1863" w:rsidP="003F1863" w14:paraId="715B3394" w14:textId="77777777">
      <w:pPr>
        <w:pStyle w:val="BodyText"/>
        <w:jc w:val="center"/>
      </w:pPr>
      <w:r>
        <w:t>Child Nutrition Programs, FNS</w:t>
      </w:r>
    </w:p>
    <w:p w:rsidR="00BD1A0F" w:rsidRPr="00BD1A0F" w:rsidP="00BD1A0F" w14:paraId="52D6B963" w14:textId="77777777">
      <w:pPr>
        <w:pStyle w:val="BodyText"/>
        <w:jc w:val="center"/>
        <w:rPr>
          <w:lang w:val="fr-FR"/>
        </w:rPr>
      </w:pPr>
      <w:r w:rsidRPr="00BD1A0F">
        <w:rPr>
          <w:lang w:val="fr-FR"/>
        </w:rPr>
        <w:t>Braddock Metro Center II</w:t>
      </w:r>
    </w:p>
    <w:p w:rsidR="00BD1A0F" w:rsidRPr="00BD1A0F" w:rsidP="00BD1A0F" w14:paraId="1292F84A" w14:textId="77777777">
      <w:pPr>
        <w:pStyle w:val="BodyText"/>
        <w:jc w:val="center"/>
        <w:rPr>
          <w:lang w:val="fr-FR"/>
        </w:rPr>
      </w:pPr>
      <w:r w:rsidRPr="00BD1A0F">
        <w:rPr>
          <w:lang w:val="fr-FR"/>
        </w:rPr>
        <w:t xml:space="preserve">1320 </w:t>
      </w:r>
      <w:r w:rsidRPr="00BD1A0F">
        <w:rPr>
          <w:lang w:val="fr-FR"/>
        </w:rPr>
        <w:t>Braddock Place</w:t>
      </w:r>
    </w:p>
    <w:p w:rsidR="003F1863" w:rsidRPr="00322DAF" w:rsidP="003F1863" w14:paraId="194BD431" w14:textId="775E1BC2">
      <w:pPr>
        <w:pStyle w:val="BodyText"/>
        <w:jc w:val="center"/>
        <w:rPr>
          <w:lang w:val="fr-FR"/>
        </w:rPr>
      </w:pPr>
      <w:r w:rsidRPr="00BD1A0F">
        <w:rPr>
          <w:lang w:val="fr-FR"/>
        </w:rPr>
        <w:t>Alexandria, VA 22314</w:t>
      </w:r>
    </w:p>
    <w:p w:rsidR="007E3C3C" w:rsidP="003F1863" w14:paraId="0D181859" w14:textId="35FF1CC9">
      <w:pPr>
        <w:pStyle w:val="BodyText"/>
        <w:jc w:val="center"/>
      </w:pPr>
      <w:r w:rsidRPr="003F1863">
        <w:t>(703) 305-</w:t>
      </w:r>
      <w:r w:rsidR="00BA62B6">
        <w:t>0037</w:t>
      </w:r>
    </w:p>
    <w:p w:rsidR="00084709" w:rsidP="00084709" w14:paraId="77852C47" w14:textId="74973867">
      <w:pPr>
        <w:pStyle w:val="BodyText"/>
        <w:jc w:val="center"/>
      </w:pPr>
      <w:r>
        <w:t>Kaushalya.Heendeniya1@usda.gov</w:t>
      </w:r>
    </w:p>
    <w:p w:rsidR="00084709" w:rsidRPr="003F1863" w:rsidP="003F1863" w14:paraId="170009D0" w14:textId="77777777">
      <w:pPr>
        <w:pStyle w:val="BodyText"/>
        <w:jc w:val="center"/>
      </w:pPr>
    </w:p>
    <w:p w:rsidR="00990140" w:rsidRPr="00211E6C" w:rsidP="009A21AF" w14:paraId="706AB8D0" w14:textId="77777777">
      <w:pPr>
        <w:pStyle w:val="TOC2"/>
      </w:pPr>
    </w:p>
    <w:p w:rsidR="00524004" w:rsidRPr="00211E6C" w:rsidP="009A21AF" w14:paraId="49410364" w14:textId="77777777">
      <w:pPr>
        <w:pStyle w:val="TOC2"/>
        <w:sectPr w:rsidSect="00045F7C">
          <w:footerReference w:type="even" r:id="rId9"/>
          <w:footerReference w:type="default" r:id="rId10"/>
          <w:pgSz w:w="12240" w:h="15840"/>
          <w:pgMar w:top="1440" w:right="1800" w:bottom="1440" w:left="1800" w:header="720" w:footer="720" w:gutter="0"/>
          <w:pgNumType w:fmt="lowerRoman" w:start="1"/>
          <w:cols w:space="720"/>
          <w:titlePg/>
          <w:docGrid w:linePitch="360"/>
        </w:sectPr>
      </w:pPr>
    </w:p>
    <w:sdt>
      <w:sdtPr>
        <w:rPr>
          <w:rFonts w:ascii="Times New Roman" w:eastAsia="Times New Roman" w:hAnsi="Times New Roman" w:cs="Times New Roman"/>
          <w:b w:val="0"/>
          <w:bCs w:val="0"/>
          <w:noProof/>
          <w:color w:val="auto"/>
          <w:sz w:val="24"/>
          <w:szCs w:val="24"/>
          <w:lang w:eastAsia="en-US"/>
        </w:rPr>
        <w:id w:val="799651129"/>
        <w:docPartObj>
          <w:docPartGallery w:val="Table of Contents"/>
          <w:docPartUnique/>
        </w:docPartObj>
      </w:sdtPr>
      <w:sdtEndPr>
        <w:rPr>
          <w:noProof w:val="0"/>
        </w:rPr>
      </w:sdtEndPr>
      <w:sdtContent>
        <w:p w:rsidR="006B7677" w:rsidRPr="00C2014E" w:rsidP="006B7677" w14:paraId="5E2BE8AC" w14:textId="77777777">
          <w:pPr>
            <w:pStyle w:val="TOCHeading"/>
            <w:jc w:val="center"/>
            <w:rPr>
              <w:b w:val="0"/>
              <w:bCs w:val="0"/>
            </w:rPr>
          </w:pPr>
          <w:r>
            <w:rPr>
              <w:b w:val="0"/>
              <w:bCs w:val="0"/>
            </w:rPr>
            <w:t>Table of Contents</w:t>
          </w:r>
        </w:p>
        <w:p w:rsidR="000D3285" w:rsidRPr="00C2014E" w:rsidP="002477DE" w14:paraId="5589E40D" w14:textId="3D838B72">
          <w:pPr>
            <w:pStyle w:val="TOC1"/>
            <w:rPr>
              <w:rFonts w:asciiTheme="minorHAnsi" w:eastAsiaTheme="minorEastAsia" w:hAnsiTheme="minorHAnsi" w:cstheme="minorBidi"/>
              <w:sz w:val="22"/>
              <w:szCs w:val="22"/>
            </w:rPr>
          </w:pPr>
          <w:r w:rsidRPr="00C2014E">
            <w:rPr>
              <w:noProof w:val="0"/>
            </w:rPr>
            <w:fldChar w:fldCharType="begin"/>
          </w:r>
          <w:r w:rsidRPr="00C2014E" w:rsidR="006B7677">
            <w:instrText xml:space="preserve"> TOC \o "1-3" \h \z \u </w:instrText>
          </w:r>
          <w:r w:rsidRPr="00C2014E">
            <w:rPr>
              <w:noProof w:val="0"/>
            </w:rPr>
            <w:fldChar w:fldCharType="separate"/>
          </w:r>
          <w:hyperlink w:anchor="_Toc426539671" w:history="1">
            <w:r w:rsidRPr="00C2014E">
              <w:rPr>
                <w:rStyle w:val="Hyperlink"/>
                <w:b w:val="0"/>
              </w:rPr>
              <w:t>Supporting Statement – Part A</w:t>
            </w:r>
            <w:r w:rsidRPr="00C2014E">
              <w:rPr>
                <w:webHidden/>
              </w:rPr>
              <w:tab/>
            </w:r>
            <w:r w:rsidRPr="00C2014E">
              <w:rPr>
                <w:webHidden/>
              </w:rPr>
              <w:fldChar w:fldCharType="begin"/>
            </w:r>
            <w:r w:rsidRPr="00C2014E">
              <w:rPr>
                <w:webHidden/>
              </w:rPr>
              <w:instrText xml:space="preserve"> PAGEREF _Toc426539671 \h </w:instrText>
            </w:r>
            <w:r w:rsidRPr="00C2014E">
              <w:rPr>
                <w:webHidden/>
              </w:rPr>
              <w:fldChar w:fldCharType="separate"/>
            </w:r>
            <w:r w:rsidR="00A94490">
              <w:rPr>
                <w:webHidden/>
              </w:rPr>
              <w:t>3</w:t>
            </w:r>
            <w:r w:rsidRPr="00C2014E">
              <w:rPr>
                <w:webHidden/>
              </w:rPr>
              <w:fldChar w:fldCharType="end"/>
            </w:r>
          </w:hyperlink>
        </w:p>
        <w:p w:rsidR="000D3285" w:rsidRPr="00C2014E" w:rsidP="009A21AF" w14:paraId="25FEB133" w14:textId="0C9673C2">
          <w:pPr>
            <w:pStyle w:val="TOC2"/>
            <w:rPr>
              <w:rFonts w:asciiTheme="minorHAnsi" w:eastAsiaTheme="minorEastAsia" w:hAnsiTheme="minorHAnsi" w:cstheme="minorBidi"/>
              <w:noProof/>
              <w:sz w:val="22"/>
              <w:szCs w:val="22"/>
            </w:rPr>
          </w:pPr>
          <w:hyperlink w:anchor="_Toc426539672" w:history="1">
            <w:r w:rsidRPr="00C2014E" w:rsidR="006D68B9">
              <w:rPr>
                <w:rStyle w:val="Hyperlink"/>
                <w:noProof/>
              </w:rPr>
              <w:t xml:space="preserve">1.  </w:t>
            </w:r>
            <w:r w:rsidRPr="00C2014E" w:rsidR="006D68B9">
              <w:rPr>
                <w:rStyle w:val="Hyperlink"/>
                <w:noProof/>
                <w:spacing w:val="1"/>
              </w:rPr>
              <w:t xml:space="preserve"> </w:t>
            </w:r>
            <w:r w:rsidRPr="00C2014E" w:rsidR="006D68B9">
              <w:rPr>
                <w:rStyle w:val="Hyperlink"/>
                <w:noProof/>
              </w:rPr>
              <w:t xml:space="preserve"> </w:t>
            </w:r>
            <w:r w:rsidRPr="00C2014E" w:rsidR="00C6752B">
              <w:rPr>
                <w:rStyle w:val="Hyperlink"/>
                <w:noProof/>
              </w:rPr>
              <w:t>C</w:t>
            </w:r>
            <w:r w:rsidRPr="00C2014E" w:rsidR="006D68B9">
              <w:rPr>
                <w:rStyle w:val="Hyperlink"/>
                <w:noProof/>
              </w:rPr>
              <w:t xml:space="preserve">ircumstances </w:t>
            </w:r>
            <w:r w:rsidRPr="00C2014E" w:rsidR="00C6752B">
              <w:rPr>
                <w:rStyle w:val="Hyperlink"/>
                <w:noProof/>
              </w:rPr>
              <w:t>T</w:t>
            </w:r>
            <w:r w:rsidRPr="00C2014E" w:rsidR="006D68B9">
              <w:rPr>
                <w:rStyle w:val="Hyperlink"/>
                <w:noProof/>
              </w:rPr>
              <w:t xml:space="preserve">hat </w:t>
            </w:r>
            <w:r w:rsidRPr="00C2014E" w:rsidR="00C6752B">
              <w:rPr>
                <w:rStyle w:val="Hyperlink"/>
                <w:noProof/>
              </w:rPr>
              <w:t>M</w:t>
            </w:r>
            <w:r w:rsidRPr="00C2014E" w:rsidR="006D68B9">
              <w:rPr>
                <w:rStyle w:val="Hyperlink"/>
                <w:noProof/>
              </w:rPr>
              <w:t xml:space="preserve">ake </w:t>
            </w:r>
            <w:r w:rsidRPr="00C2014E" w:rsidR="00C6752B">
              <w:rPr>
                <w:rStyle w:val="Hyperlink"/>
                <w:noProof/>
              </w:rPr>
              <w:t>T</w:t>
            </w:r>
            <w:r w:rsidRPr="00C2014E" w:rsidR="006D68B9">
              <w:rPr>
                <w:rStyle w:val="Hyperlink"/>
                <w:noProof/>
              </w:rPr>
              <w:t xml:space="preserve">he </w:t>
            </w:r>
            <w:r w:rsidRPr="00C2014E" w:rsidR="00C6752B">
              <w:rPr>
                <w:rStyle w:val="Hyperlink"/>
                <w:noProof/>
              </w:rPr>
              <w:t>C</w:t>
            </w:r>
            <w:r w:rsidRPr="00C2014E" w:rsidR="006D68B9">
              <w:rPr>
                <w:rStyle w:val="Hyperlink"/>
                <w:noProof/>
                <w:spacing w:val="1"/>
              </w:rPr>
              <w:t>o</w:t>
            </w:r>
            <w:r w:rsidRPr="00C2014E" w:rsidR="006D68B9">
              <w:rPr>
                <w:rStyle w:val="Hyperlink"/>
                <w:noProof/>
              </w:rPr>
              <w:t xml:space="preserve">llection </w:t>
            </w:r>
            <w:r w:rsidRPr="00C2014E" w:rsidR="00C6752B">
              <w:rPr>
                <w:rStyle w:val="Hyperlink"/>
                <w:noProof/>
              </w:rPr>
              <w:t>O</w:t>
            </w:r>
            <w:r w:rsidRPr="00C2014E" w:rsidR="006D68B9">
              <w:rPr>
                <w:rStyle w:val="Hyperlink"/>
                <w:noProof/>
              </w:rPr>
              <w:t xml:space="preserve">f </w:t>
            </w:r>
            <w:r w:rsidRPr="00C2014E" w:rsidR="00C6752B">
              <w:rPr>
                <w:rStyle w:val="Hyperlink"/>
                <w:noProof/>
              </w:rPr>
              <w:t>I</w:t>
            </w:r>
            <w:r w:rsidRPr="00C2014E" w:rsidR="006D68B9">
              <w:rPr>
                <w:rStyle w:val="Hyperlink"/>
                <w:noProof/>
              </w:rPr>
              <w:t xml:space="preserve">nformation </w:t>
            </w:r>
            <w:r w:rsidRPr="00C2014E" w:rsidR="00C6752B">
              <w:rPr>
                <w:rStyle w:val="Hyperlink"/>
                <w:noProof/>
              </w:rPr>
              <w:t>N</w:t>
            </w:r>
            <w:r w:rsidRPr="00C2014E" w:rsidR="006D68B9">
              <w:rPr>
                <w:rStyle w:val="Hyperlink"/>
                <w:noProof/>
              </w:rPr>
              <w:t>ecessary. .</w:t>
            </w:r>
            <w:r w:rsidRPr="00C2014E" w:rsidR="006D68B9">
              <w:rPr>
                <w:noProof/>
                <w:webHidden/>
              </w:rPr>
              <w:tab/>
            </w:r>
            <w:r w:rsidRPr="00C2014E" w:rsidR="00FB074E">
              <w:rPr>
                <w:noProof/>
                <w:webHidden/>
              </w:rPr>
              <w:fldChar w:fldCharType="begin"/>
            </w:r>
            <w:r w:rsidRPr="00C2014E" w:rsidR="006D68B9">
              <w:rPr>
                <w:noProof/>
                <w:webHidden/>
              </w:rPr>
              <w:instrText xml:space="preserve"> PAGEREF _Toc426539672 \h </w:instrText>
            </w:r>
            <w:r w:rsidRPr="00C2014E" w:rsidR="00FB074E">
              <w:rPr>
                <w:noProof/>
                <w:webHidden/>
              </w:rPr>
              <w:fldChar w:fldCharType="separate"/>
            </w:r>
            <w:r w:rsidR="00A94490">
              <w:rPr>
                <w:noProof/>
                <w:webHidden/>
              </w:rPr>
              <w:t>3</w:t>
            </w:r>
            <w:r w:rsidRPr="00C2014E" w:rsidR="00FB074E">
              <w:rPr>
                <w:noProof/>
                <w:webHidden/>
              </w:rPr>
              <w:fldChar w:fldCharType="end"/>
            </w:r>
          </w:hyperlink>
        </w:p>
        <w:p w:rsidR="000D3285" w:rsidRPr="00C2014E" w:rsidP="009A21AF" w14:paraId="36E0A946" w14:textId="6F38B796">
          <w:pPr>
            <w:pStyle w:val="TOC2"/>
            <w:rPr>
              <w:rFonts w:asciiTheme="minorHAnsi" w:eastAsiaTheme="minorEastAsia" w:hAnsiTheme="minorHAnsi" w:cstheme="minorBidi"/>
              <w:noProof/>
              <w:sz w:val="22"/>
              <w:szCs w:val="22"/>
            </w:rPr>
          </w:pPr>
          <w:hyperlink w:anchor="_Toc426539673" w:history="1">
            <w:r w:rsidRPr="00C2014E" w:rsidR="006D68B9">
              <w:rPr>
                <w:rStyle w:val="Hyperlink"/>
                <w:noProof/>
              </w:rPr>
              <w:t xml:space="preserve">2.    </w:t>
            </w:r>
            <w:r w:rsidRPr="00C2014E" w:rsidR="00C6752B">
              <w:rPr>
                <w:rStyle w:val="Hyperlink"/>
                <w:noProof/>
              </w:rPr>
              <w:t>P</w:t>
            </w:r>
            <w:r w:rsidRPr="00C2014E" w:rsidR="006D68B9">
              <w:rPr>
                <w:rStyle w:val="Hyperlink"/>
                <w:noProof/>
              </w:rPr>
              <w:t xml:space="preserve">urpose </w:t>
            </w:r>
            <w:r w:rsidRPr="00C2014E" w:rsidR="00C6752B">
              <w:rPr>
                <w:rStyle w:val="Hyperlink"/>
                <w:noProof/>
              </w:rPr>
              <w:t xml:space="preserve">And Use Of The </w:t>
            </w:r>
            <w:r w:rsidRPr="00C2014E" w:rsidR="006D68B9">
              <w:rPr>
                <w:rStyle w:val="Hyperlink"/>
                <w:noProof/>
              </w:rPr>
              <w:t xml:space="preserve"> </w:t>
            </w:r>
            <w:r w:rsidRPr="00C2014E" w:rsidR="00C6752B">
              <w:rPr>
                <w:rStyle w:val="Hyperlink"/>
                <w:noProof/>
              </w:rPr>
              <w:t>I</w:t>
            </w:r>
            <w:r w:rsidRPr="00C2014E" w:rsidR="006D68B9">
              <w:rPr>
                <w:rStyle w:val="Hyperlink"/>
                <w:noProof/>
              </w:rPr>
              <w:t>nformation .</w:t>
            </w:r>
            <w:r w:rsidRPr="00C2014E" w:rsidR="006D68B9">
              <w:rPr>
                <w:noProof/>
                <w:webHidden/>
              </w:rPr>
              <w:tab/>
            </w:r>
          </w:hyperlink>
          <w:r w:rsidR="008B735A">
            <w:rPr>
              <w:noProof/>
            </w:rPr>
            <w:t>5</w:t>
          </w:r>
        </w:p>
        <w:p w:rsidR="000D3285" w:rsidRPr="00C2014E" w:rsidP="009A21AF" w14:paraId="63CAC1A9" w14:textId="7359FDE9">
          <w:pPr>
            <w:pStyle w:val="TOC2"/>
            <w:rPr>
              <w:rFonts w:asciiTheme="minorHAnsi" w:eastAsiaTheme="minorEastAsia" w:hAnsiTheme="minorHAnsi" w:cstheme="minorBidi"/>
              <w:noProof/>
              <w:sz w:val="22"/>
              <w:szCs w:val="22"/>
            </w:rPr>
          </w:pPr>
          <w:hyperlink w:anchor="_Toc426539674" w:history="1">
            <w:r w:rsidRPr="00C2014E" w:rsidR="006D68B9">
              <w:rPr>
                <w:rStyle w:val="Hyperlink"/>
                <w:noProof/>
              </w:rPr>
              <w:t xml:space="preserve">3.    </w:t>
            </w:r>
            <w:r w:rsidRPr="00C2014E" w:rsidR="00C6752B">
              <w:rPr>
                <w:rStyle w:val="Hyperlink"/>
                <w:noProof/>
              </w:rPr>
              <w:t>Use Of I</w:t>
            </w:r>
            <w:r w:rsidRPr="00C2014E" w:rsidR="006D68B9">
              <w:rPr>
                <w:rStyle w:val="Hyperlink"/>
                <w:noProof/>
              </w:rPr>
              <w:t xml:space="preserve">nformation </w:t>
            </w:r>
            <w:r w:rsidRPr="00C2014E" w:rsidR="00C6752B">
              <w:rPr>
                <w:rStyle w:val="Hyperlink"/>
                <w:noProof/>
              </w:rPr>
              <w:t>T</w:t>
            </w:r>
            <w:r w:rsidRPr="00C2014E" w:rsidR="006D68B9">
              <w:rPr>
                <w:rStyle w:val="Hyperlink"/>
                <w:noProof/>
              </w:rPr>
              <w:t xml:space="preserve">echnology </w:t>
            </w:r>
            <w:r w:rsidRPr="00C2014E" w:rsidR="00C6752B">
              <w:rPr>
                <w:rStyle w:val="Hyperlink"/>
                <w:noProof/>
              </w:rPr>
              <w:t xml:space="preserve">And </w:t>
            </w:r>
            <w:r w:rsidRPr="00C2014E" w:rsidR="006D68B9">
              <w:rPr>
                <w:rStyle w:val="Hyperlink"/>
                <w:noProof/>
              </w:rPr>
              <w:t xml:space="preserve"> </w:t>
            </w:r>
            <w:r w:rsidRPr="00C2014E" w:rsidR="00C6752B">
              <w:rPr>
                <w:rStyle w:val="Hyperlink"/>
                <w:noProof/>
              </w:rPr>
              <w:t>B</w:t>
            </w:r>
            <w:r w:rsidRPr="00C2014E" w:rsidR="006D68B9">
              <w:rPr>
                <w:rStyle w:val="Hyperlink"/>
                <w:noProof/>
              </w:rPr>
              <w:t>urden</w:t>
            </w:r>
            <w:r w:rsidRPr="00C2014E" w:rsidR="00C6752B">
              <w:rPr>
                <w:rStyle w:val="Hyperlink"/>
                <w:noProof/>
              </w:rPr>
              <w:t xml:space="preserve"> Reduction</w:t>
            </w:r>
            <w:r w:rsidRPr="00C2014E" w:rsidR="006D68B9">
              <w:rPr>
                <w:rStyle w:val="Hyperlink"/>
                <w:noProof/>
              </w:rPr>
              <w:t>.</w:t>
            </w:r>
            <w:r w:rsidRPr="00C2014E" w:rsidR="006D68B9">
              <w:rPr>
                <w:noProof/>
                <w:webHidden/>
              </w:rPr>
              <w:tab/>
            </w:r>
            <w:r w:rsidR="008B735A">
              <w:rPr>
                <w:noProof/>
                <w:webHidden/>
              </w:rPr>
              <w:t>9</w:t>
            </w:r>
          </w:hyperlink>
        </w:p>
        <w:p w:rsidR="000D3285" w:rsidRPr="00C2014E" w:rsidP="009A21AF" w14:paraId="74746B6D" w14:textId="5A9A1668">
          <w:pPr>
            <w:pStyle w:val="TOC2"/>
            <w:rPr>
              <w:rFonts w:asciiTheme="minorHAnsi" w:eastAsiaTheme="minorEastAsia" w:hAnsiTheme="minorHAnsi" w:cstheme="minorBidi"/>
              <w:noProof/>
              <w:sz w:val="22"/>
              <w:szCs w:val="22"/>
            </w:rPr>
          </w:pPr>
          <w:hyperlink w:anchor="_Toc426539675" w:history="1">
            <w:r w:rsidRPr="00C2014E" w:rsidR="006D68B9">
              <w:rPr>
                <w:rStyle w:val="Hyperlink"/>
                <w:noProof/>
              </w:rPr>
              <w:t xml:space="preserve">4.  </w:t>
            </w:r>
            <w:r w:rsidR="00E8473A">
              <w:rPr>
                <w:rStyle w:val="Hyperlink"/>
                <w:noProof/>
              </w:rPr>
              <w:t xml:space="preserve">  </w:t>
            </w:r>
            <w:r w:rsidRPr="00C2014E" w:rsidR="00C6752B">
              <w:rPr>
                <w:rStyle w:val="Hyperlink"/>
                <w:noProof/>
              </w:rPr>
              <w:t>E</w:t>
            </w:r>
            <w:r w:rsidRPr="00C2014E" w:rsidR="006D68B9">
              <w:rPr>
                <w:rStyle w:val="Hyperlink"/>
                <w:noProof/>
              </w:rPr>
              <w:t xml:space="preserve">fforts </w:t>
            </w:r>
            <w:r w:rsidRPr="00C2014E" w:rsidR="00C6752B">
              <w:rPr>
                <w:rStyle w:val="Hyperlink"/>
                <w:noProof/>
              </w:rPr>
              <w:t>T</w:t>
            </w:r>
            <w:r w:rsidRPr="00C2014E" w:rsidR="006D68B9">
              <w:rPr>
                <w:rStyle w:val="Hyperlink"/>
                <w:noProof/>
              </w:rPr>
              <w:t xml:space="preserve">o </w:t>
            </w:r>
            <w:r w:rsidRPr="00C2014E" w:rsidR="00A06748">
              <w:rPr>
                <w:rStyle w:val="Hyperlink"/>
                <w:noProof/>
              </w:rPr>
              <w:t>I</w:t>
            </w:r>
            <w:r w:rsidRPr="00C2014E" w:rsidR="006D68B9">
              <w:rPr>
                <w:rStyle w:val="Hyperlink"/>
                <w:noProof/>
              </w:rPr>
              <w:t xml:space="preserve">dentify </w:t>
            </w:r>
            <w:r w:rsidRPr="00C2014E" w:rsidR="00A06748">
              <w:rPr>
                <w:rStyle w:val="Hyperlink"/>
                <w:noProof/>
              </w:rPr>
              <w:t>D</w:t>
            </w:r>
            <w:r w:rsidRPr="00C2014E" w:rsidR="006D68B9">
              <w:rPr>
                <w:rStyle w:val="Hyperlink"/>
                <w:noProof/>
              </w:rPr>
              <w:t>uplication.  .</w:t>
            </w:r>
            <w:r w:rsidRPr="00C2014E" w:rsidR="006D68B9">
              <w:rPr>
                <w:noProof/>
                <w:webHidden/>
              </w:rPr>
              <w:tab/>
            </w:r>
            <w:r w:rsidR="008B735A">
              <w:rPr>
                <w:noProof/>
                <w:webHidden/>
              </w:rPr>
              <w:t>10</w:t>
            </w:r>
          </w:hyperlink>
        </w:p>
        <w:p w:rsidR="000D3285" w:rsidRPr="00C2014E" w:rsidP="009A21AF" w14:paraId="314A182E" w14:textId="00BE29CD">
          <w:pPr>
            <w:pStyle w:val="TOC2"/>
            <w:rPr>
              <w:rFonts w:asciiTheme="minorHAnsi" w:eastAsiaTheme="minorEastAsia" w:hAnsiTheme="minorHAnsi" w:cstheme="minorBidi"/>
              <w:noProof/>
              <w:sz w:val="22"/>
              <w:szCs w:val="22"/>
            </w:rPr>
          </w:pPr>
          <w:hyperlink w:anchor="_Toc426539676" w:history="1">
            <w:r w:rsidRPr="00C2014E" w:rsidR="006D68B9">
              <w:rPr>
                <w:rStyle w:val="Hyperlink"/>
                <w:noProof/>
              </w:rPr>
              <w:t xml:space="preserve">5.   </w:t>
            </w:r>
            <w:r w:rsidR="00E8473A">
              <w:rPr>
                <w:rStyle w:val="Hyperlink"/>
                <w:noProof/>
              </w:rPr>
              <w:t xml:space="preserve"> </w:t>
            </w:r>
            <w:r w:rsidRPr="00C2014E" w:rsidR="00A06748">
              <w:rPr>
                <w:rStyle w:val="Hyperlink"/>
                <w:noProof/>
              </w:rPr>
              <w:t>I</w:t>
            </w:r>
            <w:r w:rsidRPr="00C2014E" w:rsidR="006D68B9">
              <w:rPr>
                <w:rStyle w:val="Hyperlink"/>
                <w:noProof/>
              </w:rPr>
              <w:t xml:space="preserve">mpacts </w:t>
            </w:r>
            <w:r w:rsidRPr="00C2014E" w:rsidR="00A06748">
              <w:rPr>
                <w:rStyle w:val="Hyperlink"/>
                <w:noProof/>
              </w:rPr>
              <w:t>On S</w:t>
            </w:r>
            <w:r w:rsidRPr="00C2014E" w:rsidR="006D68B9">
              <w:rPr>
                <w:rStyle w:val="Hyperlink"/>
                <w:noProof/>
              </w:rPr>
              <w:t xml:space="preserve">mall </w:t>
            </w:r>
            <w:r w:rsidRPr="00C2014E" w:rsidR="00A06748">
              <w:rPr>
                <w:rStyle w:val="Hyperlink"/>
                <w:noProof/>
              </w:rPr>
              <w:t>B</w:t>
            </w:r>
            <w:r w:rsidRPr="00C2014E" w:rsidR="006D68B9">
              <w:rPr>
                <w:rStyle w:val="Hyperlink"/>
                <w:noProof/>
              </w:rPr>
              <w:t xml:space="preserve">usinesses </w:t>
            </w:r>
            <w:r w:rsidRPr="00C2014E" w:rsidR="00A06748">
              <w:rPr>
                <w:rStyle w:val="Hyperlink"/>
                <w:noProof/>
              </w:rPr>
              <w:t>O</w:t>
            </w:r>
            <w:r w:rsidRPr="00C2014E" w:rsidR="006D68B9">
              <w:rPr>
                <w:rStyle w:val="Hyperlink"/>
                <w:noProof/>
              </w:rPr>
              <w:t xml:space="preserve">r </w:t>
            </w:r>
            <w:r w:rsidRPr="00C2014E" w:rsidR="00A06748">
              <w:rPr>
                <w:rStyle w:val="Hyperlink"/>
                <w:noProof/>
              </w:rPr>
              <w:t>O</w:t>
            </w:r>
            <w:r w:rsidRPr="00C2014E" w:rsidR="006D68B9">
              <w:rPr>
                <w:rStyle w:val="Hyperlink"/>
                <w:noProof/>
              </w:rPr>
              <w:t xml:space="preserve">ther </w:t>
            </w:r>
            <w:r w:rsidRPr="00C2014E" w:rsidR="00A06748">
              <w:rPr>
                <w:rStyle w:val="Hyperlink"/>
                <w:noProof/>
              </w:rPr>
              <w:t>S</w:t>
            </w:r>
            <w:r w:rsidRPr="00C2014E" w:rsidR="006D68B9">
              <w:rPr>
                <w:rStyle w:val="Hyperlink"/>
                <w:noProof/>
              </w:rPr>
              <w:t xml:space="preserve">mall </w:t>
            </w:r>
            <w:r w:rsidRPr="00C2014E" w:rsidR="00A06748">
              <w:rPr>
                <w:rStyle w:val="Hyperlink"/>
                <w:noProof/>
              </w:rPr>
              <w:t>E</w:t>
            </w:r>
            <w:r w:rsidRPr="00C2014E" w:rsidR="006D68B9">
              <w:rPr>
                <w:rStyle w:val="Hyperlink"/>
                <w:noProof/>
              </w:rPr>
              <w:t>ntities .</w:t>
            </w:r>
            <w:r w:rsidRPr="00C2014E" w:rsidR="006D68B9">
              <w:rPr>
                <w:noProof/>
                <w:webHidden/>
              </w:rPr>
              <w:tab/>
            </w:r>
            <w:r w:rsidR="008B735A">
              <w:rPr>
                <w:noProof/>
                <w:webHidden/>
              </w:rPr>
              <w:t>10</w:t>
            </w:r>
          </w:hyperlink>
        </w:p>
        <w:p w:rsidR="000D3285" w:rsidRPr="00C2014E" w:rsidP="009A21AF" w14:paraId="028E5FA0" w14:textId="7DF61A3B">
          <w:pPr>
            <w:pStyle w:val="TOC2"/>
            <w:rPr>
              <w:rFonts w:asciiTheme="minorHAnsi" w:eastAsiaTheme="minorEastAsia" w:hAnsiTheme="minorHAnsi" w:cstheme="minorBidi"/>
              <w:noProof/>
              <w:sz w:val="22"/>
              <w:szCs w:val="22"/>
            </w:rPr>
          </w:pPr>
          <w:hyperlink w:anchor="_Toc426539677" w:history="1">
            <w:r w:rsidRPr="00C2014E" w:rsidR="006D68B9">
              <w:rPr>
                <w:rStyle w:val="Hyperlink"/>
                <w:noProof/>
              </w:rPr>
              <w:t xml:space="preserve">6.  </w:t>
            </w:r>
            <w:r w:rsidR="00E8473A">
              <w:rPr>
                <w:rStyle w:val="Hyperlink"/>
                <w:noProof/>
              </w:rPr>
              <w:t xml:space="preserve">  </w:t>
            </w:r>
            <w:r w:rsidRPr="00C2014E" w:rsidR="006D68B9">
              <w:rPr>
                <w:rStyle w:val="Hyperlink"/>
                <w:noProof/>
              </w:rPr>
              <w:t xml:space="preserve">Describe the </w:t>
            </w:r>
            <w:r w:rsidRPr="00C2014E" w:rsidR="00A06748">
              <w:rPr>
                <w:rStyle w:val="Hyperlink"/>
                <w:noProof/>
              </w:rPr>
              <w:t>C</w:t>
            </w:r>
            <w:r w:rsidRPr="00C2014E" w:rsidR="006D68B9">
              <w:rPr>
                <w:rStyle w:val="Hyperlink"/>
                <w:noProof/>
              </w:rPr>
              <w:t>onsequence</w:t>
            </w:r>
            <w:r w:rsidRPr="00C2014E" w:rsidR="00A06748">
              <w:rPr>
                <w:rStyle w:val="Hyperlink"/>
                <w:noProof/>
              </w:rPr>
              <w:t>s Of Collecting the Informat</w:t>
            </w:r>
            <w:r w:rsidR="000067A4">
              <w:rPr>
                <w:rStyle w:val="Hyperlink"/>
                <w:noProof/>
              </w:rPr>
              <w:t xml:space="preserve">ion </w:t>
            </w:r>
            <w:r w:rsidRPr="00C2014E" w:rsidR="00A06748">
              <w:rPr>
                <w:rStyle w:val="Hyperlink"/>
                <w:noProof/>
              </w:rPr>
              <w:t>L</w:t>
            </w:r>
            <w:r w:rsidRPr="00C2014E" w:rsidR="006D68B9">
              <w:rPr>
                <w:rStyle w:val="Hyperlink"/>
                <w:noProof/>
              </w:rPr>
              <w:t xml:space="preserve">ess </w:t>
            </w:r>
            <w:r w:rsidRPr="00C2014E" w:rsidR="00A06748">
              <w:rPr>
                <w:rStyle w:val="Hyperlink"/>
                <w:noProof/>
              </w:rPr>
              <w:t>F</w:t>
            </w:r>
            <w:r w:rsidRPr="00C2014E" w:rsidR="006D68B9">
              <w:rPr>
                <w:rStyle w:val="Hyperlink"/>
                <w:noProof/>
              </w:rPr>
              <w:t>requently</w:t>
            </w:r>
          </w:hyperlink>
          <w:r w:rsidR="000067A4">
            <w:rPr>
              <w:noProof/>
            </w:rPr>
            <w:t>…...</w:t>
          </w:r>
          <w:r w:rsidR="008B735A">
            <w:rPr>
              <w:noProof/>
            </w:rPr>
            <w:t>11</w:t>
          </w:r>
        </w:p>
        <w:p w:rsidR="000D3285" w:rsidRPr="00D026F7" w:rsidP="009A21AF" w14:paraId="2AF73878" w14:textId="2AF3D050">
          <w:pPr>
            <w:pStyle w:val="TOC2"/>
            <w:rPr>
              <w:rFonts w:asciiTheme="minorHAnsi" w:eastAsiaTheme="minorEastAsia" w:hAnsiTheme="minorHAnsi" w:cstheme="minorBidi"/>
              <w:noProof/>
              <w:sz w:val="22"/>
              <w:szCs w:val="22"/>
            </w:rPr>
          </w:pPr>
          <w:hyperlink w:anchor="_Toc426539678" w:history="1">
            <w:r w:rsidRPr="00C2014E" w:rsidR="006D68B9">
              <w:rPr>
                <w:rStyle w:val="Hyperlink"/>
                <w:noProof/>
              </w:rPr>
              <w:t xml:space="preserve">7.   </w:t>
            </w:r>
            <w:r w:rsidR="00E8473A">
              <w:rPr>
                <w:rStyle w:val="Hyperlink"/>
                <w:noProof/>
              </w:rPr>
              <w:t xml:space="preserve"> </w:t>
            </w:r>
            <w:r w:rsidRPr="00C2014E" w:rsidR="00A06748">
              <w:rPr>
                <w:rStyle w:val="Hyperlink"/>
                <w:noProof/>
              </w:rPr>
              <w:t>S</w:t>
            </w:r>
            <w:r w:rsidRPr="00C2014E" w:rsidR="006D68B9">
              <w:rPr>
                <w:rStyle w:val="Hyperlink"/>
                <w:noProof/>
              </w:rPr>
              <w:t xml:space="preserve">pecial </w:t>
            </w:r>
            <w:r w:rsidRPr="00C2014E" w:rsidR="00A06748">
              <w:rPr>
                <w:rStyle w:val="Hyperlink"/>
                <w:noProof/>
              </w:rPr>
              <w:t>C</w:t>
            </w:r>
            <w:r w:rsidRPr="00C2014E" w:rsidR="006D68B9">
              <w:rPr>
                <w:rStyle w:val="Hyperlink"/>
                <w:noProof/>
              </w:rPr>
              <w:t xml:space="preserve">ircumstances </w:t>
            </w:r>
            <w:r w:rsidRPr="00C2014E" w:rsidR="00A06748">
              <w:rPr>
                <w:rStyle w:val="Hyperlink"/>
                <w:noProof/>
              </w:rPr>
              <w:t>Relating to the Guidelines of 5 CFR 1320.5</w:t>
            </w:r>
          </w:hyperlink>
          <w:r w:rsidRPr="000067A4" w:rsidR="00676AA0">
            <w:rPr>
              <w:rStyle w:val="Hyperlink"/>
              <w:noProof/>
              <w:color w:val="auto"/>
              <w:u w:val="none"/>
            </w:rPr>
            <w:t>…</w:t>
          </w:r>
          <w:r w:rsidRPr="000067A4" w:rsidR="00E8473A">
            <w:rPr>
              <w:rStyle w:val="Hyperlink"/>
              <w:noProof/>
              <w:color w:val="auto"/>
              <w:u w:val="none"/>
            </w:rPr>
            <w:t>…..</w:t>
          </w:r>
          <w:r w:rsidRPr="000067A4" w:rsidR="00676AA0">
            <w:rPr>
              <w:rStyle w:val="Hyperlink"/>
              <w:noProof/>
              <w:color w:val="auto"/>
              <w:u w:val="none"/>
            </w:rPr>
            <w:t>……</w:t>
          </w:r>
          <w:r w:rsidRPr="000067A4" w:rsidR="00E8473A">
            <w:rPr>
              <w:rStyle w:val="Hyperlink"/>
              <w:noProof/>
              <w:color w:val="auto"/>
              <w:u w:val="none"/>
            </w:rPr>
            <w:t>...</w:t>
          </w:r>
          <w:r w:rsidR="008B735A">
            <w:rPr>
              <w:rStyle w:val="Hyperlink"/>
              <w:noProof/>
              <w:color w:val="auto"/>
              <w:u w:val="none"/>
            </w:rPr>
            <w:t>12</w:t>
          </w:r>
        </w:p>
        <w:p w:rsidR="000D3285" w:rsidRPr="00D026F7" w:rsidP="009A21AF" w14:paraId="693E280A" w14:textId="0B00743A">
          <w:pPr>
            <w:pStyle w:val="TOC2"/>
            <w:rPr>
              <w:rFonts w:asciiTheme="minorHAnsi" w:eastAsiaTheme="minorEastAsia" w:hAnsiTheme="minorHAnsi" w:cstheme="minorBidi"/>
              <w:noProof/>
              <w:sz w:val="22"/>
              <w:szCs w:val="22"/>
            </w:rPr>
          </w:pPr>
          <w:hyperlink w:anchor="_Toc426539687" w:history="1">
            <w:r w:rsidRPr="00D026F7" w:rsidR="006D68B9">
              <w:rPr>
                <w:rStyle w:val="Hyperlink"/>
                <w:noProof/>
                <w:color w:val="auto"/>
              </w:rPr>
              <w:t xml:space="preserve">8.  </w:t>
            </w:r>
            <w:r w:rsidR="00E8473A">
              <w:rPr>
                <w:rStyle w:val="Hyperlink"/>
                <w:noProof/>
                <w:color w:val="auto"/>
              </w:rPr>
              <w:t xml:space="preserve">  </w:t>
            </w:r>
            <w:r w:rsidRPr="00D026F7" w:rsidR="00A06748">
              <w:rPr>
                <w:rStyle w:val="Hyperlink"/>
                <w:noProof/>
                <w:color w:val="auto"/>
              </w:rPr>
              <w:t>Comments to the Federal Register Notice And Efforts For Consultation</w:t>
            </w:r>
          </w:hyperlink>
          <w:r w:rsidRPr="000067A4" w:rsidR="00676AA0">
            <w:rPr>
              <w:rStyle w:val="Hyperlink"/>
              <w:noProof/>
              <w:color w:val="auto"/>
              <w:u w:val="none"/>
            </w:rPr>
            <w:t>…</w:t>
          </w:r>
          <w:r w:rsidRPr="000067A4" w:rsidR="00E8473A">
            <w:rPr>
              <w:rStyle w:val="Hyperlink"/>
              <w:noProof/>
              <w:color w:val="auto"/>
              <w:u w:val="none"/>
            </w:rPr>
            <w:t>…..</w:t>
          </w:r>
          <w:r w:rsidRPr="000067A4" w:rsidR="00676AA0">
            <w:rPr>
              <w:rStyle w:val="Hyperlink"/>
              <w:noProof/>
              <w:color w:val="auto"/>
              <w:u w:val="none"/>
            </w:rPr>
            <w:t>…</w:t>
          </w:r>
          <w:r w:rsidR="008B735A">
            <w:rPr>
              <w:rStyle w:val="Hyperlink"/>
              <w:noProof/>
              <w:color w:val="auto"/>
              <w:u w:val="none"/>
            </w:rPr>
            <w:t>14</w:t>
          </w:r>
        </w:p>
        <w:p w:rsidR="000D3285" w:rsidRPr="00C2014E" w:rsidP="009A21AF" w14:paraId="1092ED50" w14:textId="2284E2A1">
          <w:pPr>
            <w:pStyle w:val="TOC2"/>
            <w:rPr>
              <w:rFonts w:asciiTheme="minorHAnsi" w:eastAsiaTheme="minorEastAsia" w:hAnsiTheme="minorHAnsi" w:cstheme="minorBidi"/>
              <w:noProof/>
              <w:sz w:val="22"/>
              <w:szCs w:val="22"/>
            </w:rPr>
          </w:pPr>
          <w:hyperlink w:anchor="_Toc426539690" w:history="1">
            <w:r w:rsidRPr="00C2014E" w:rsidR="006D68B9">
              <w:rPr>
                <w:rStyle w:val="Hyperlink"/>
                <w:noProof/>
              </w:rPr>
              <w:t xml:space="preserve">9.  </w:t>
            </w:r>
            <w:r w:rsidR="00E8473A">
              <w:rPr>
                <w:rStyle w:val="Hyperlink"/>
                <w:noProof/>
              </w:rPr>
              <w:t xml:space="preserve">  </w:t>
            </w:r>
            <w:r w:rsidRPr="00C2014E" w:rsidR="006D68B9">
              <w:rPr>
                <w:rStyle w:val="Hyperlink"/>
                <w:noProof/>
              </w:rPr>
              <w:t xml:space="preserve">Explain </w:t>
            </w:r>
            <w:r w:rsidRPr="00C2014E" w:rsidR="00A06748">
              <w:rPr>
                <w:rStyle w:val="Hyperlink"/>
                <w:noProof/>
              </w:rPr>
              <w:t>A</w:t>
            </w:r>
            <w:r w:rsidRPr="00C2014E" w:rsidR="006D68B9">
              <w:rPr>
                <w:rStyle w:val="Hyperlink"/>
                <w:noProof/>
              </w:rPr>
              <w:t xml:space="preserve">ny </w:t>
            </w:r>
            <w:r w:rsidRPr="00C2014E" w:rsidR="00A06748">
              <w:rPr>
                <w:rStyle w:val="Hyperlink"/>
                <w:noProof/>
              </w:rPr>
              <w:t>D</w:t>
            </w:r>
            <w:r w:rsidRPr="00C2014E" w:rsidR="006D68B9">
              <w:rPr>
                <w:rStyle w:val="Hyperlink"/>
                <w:noProof/>
              </w:rPr>
              <w:t xml:space="preserve">ecision </w:t>
            </w:r>
            <w:r w:rsidRPr="00C2014E" w:rsidR="00A06748">
              <w:rPr>
                <w:rStyle w:val="Hyperlink"/>
                <w:noProof/>
              </w:rPr>
              <w:t>T</w:t>
            </w:r>
            <w:r w:rsidRPr="00C2014E" w:rsidR="006D68B9">
              <w:rPr>
                <w:rStyle w:val="Hyperlink"/>
                <w:noProof/>
              </w:rPr>
              <w:t xml:space="preserve">o </w:t>
            </w:r>
            <w:r w:rsidRPr="00C2014E" w:rsidR="00A06748">
              <w:rPr>
                <w:rStyle w:val="Hyperlink"/>
                <w:noProof/>
              </w:rPr>
              <w:t>P</w:t>
            </w:r>
            <w:r w:rsidRPr="00C2014E" w:rsidR="006D68B9">
              <w:rPr>
                <w:rStyle w:val="Hyperlink"/>
                <w:noProof/>
              </w:rPr>
              <w:t xml:space="preserve">rovide </w:t>
            </w:r>
            <w:r w:rsidRPr="00C2014E" w:rsidR="00A06748">
              <w:rPr>
                <w:rStyle w:val="Hyperlink"/>
                <w:noProof/>
              </w:rPr>
              <w:t>A</w:t>
            </w:r>
            <w:r w:rsidRPr="00C2014E" w:rsidR="006D68B9">
              <w:rPr>
                <w:rStyle w:val="Hyperlink"/>
                <w:noProof/>
              </w:rPr>
              <w:t xml:space="preserve">ny </w:t>
            </w:r>
            <w:r w:rsidRPr="00C2014E" w:rsidR="00B22FE6">
              <w:rPr>
                <w:rStyle w:val="Hyperlink"/>
                <w:noProof/>
              </w:rPr>
              <w:t>P</w:t>
            </w:r>
            <w:r w:rsidRPr="00C2014E" w:rsidR="006D68B9">
              <w:rPr>
                <w:rStyle w:val="Hyperlink"/>
                <w:noProof/>
              </w:rPr>
              <w:t xml:space="preserve">ayment </w:t>
            </w:r>
            <w:r w:rsidRPr="00C2014E" w:rsidR="00B22FE6">
              <w:rPr>
                <w:rStyle w:val="Hyperlink"/>
                <w:noProof/>
              </w:rPr>
              <w:t>O</w:t>
            </w:r>
            <w:r w:rsidRPr="00C2014E" w:rsidR="006D68B9">
              <w:rPr>
                <w:rStyle w:val="Hyperlink"/>
                <w:noProof/>
              </w:rPr>
              <w:t xml:space="preserve">r </w:t>
            </w:r>
            <w:r w:rsidRPr="00C2014E" w:rsidR="00B22FE6">
              <w:rPr>
                <w:rStyle w:val="Hyperlink"/>
                <w:noProof/>
              </w:rPr>
              <w:t>G</w:t>
            </w:r>
            <w:r w:rsidRPr="00C2014E" w:rsidR="006D68B9">
              <w:rPr>
                <w:rStyle w:val="Hyperlink"/>
                <w:noProof/>
              </w:rPr>
              <w:t xml:space="preserve">ift </w:t>
            </w:r>
            <w:r w:rsidRPr="00C2014E" w:rsidR="00B22FE6">
              <w:rPr>
                <w:rStyle w:val="Hyperlink"/>
                <w:noProof/>
              </w:rPr>
              <w:t>T</w:t>
            </w:r>
            <w:r w:rsidRPr="00C2014E" w:rsidR="006D68B9">
              <w:rPr>
                <w:rStyle w:val="Hyperlink"/>
                <w:noProof/>
              </w:rPr>
              <w:t xml:space="preserve">o </w:t>
            </w:r>
            <w:r w:rsidRPr="00C2014E" w:rsidR="00B22FE6">
              <w:rPr>
                <w:rStyle w:val="Hyperlink"/>
                <w:noProof/>
              </w:rPr>
              <w:t>R</w:t>
            </w:r>
            <w:r w:rsidRPr="00C2014E" w:rsidR="006D68B9">
              <w:rPr>
                <w:rStyle w:val="Hyperlink"/>
                <w:noProof/>
              </w:rPr>
              <w:t>espondents</w:t>
            </w:r>
            <w:r w:rsidR="00E8473A">
              <w:rPr>
                <w:rStyle w:val="Hyperlink"/>
                <w:noProof/>
              </w:rPr>
              <w:t>………</w:t>
            </w:r>
            <w:r w:rsidR="008B735A">
              <w:rPr>
                <w:noProof/>
                <w:webHidden/>
              </w:rPr>
              <w:t>22</w:t>
            </w:r>
          </w:hyperlink>
        </w:p>
        <w:p w:rsidR="000D3285" w:rsidRPr="00C2014E" w:rsidP="009A21AF" w14:paraId="6FA6DC31" w14:textId="4616203C">
          <w:pPr>
            <w:pStyle w:val="TOC2"/>
            <w:rPr>
              <w:rFonts w:asciiTheme="minorHAnsi" w:eastAsiaTheme="minorEastAsia" w:hAnsiTheme="minorHAnsi" w:cstheme="minorBidi"/>
              <w:noProof/>
              <w:sz w:val="22"/>
              <w:szCs w:val="22"/>
            </w:rPr>
          </w:pPr>
          <w:hyperlink w:anchor="_Toc426539691" w:history="1">
            <w:r w:rsidR="00E8473A">
              <w:rPr>
                <w:rStyle w:val="Hyperlink"/>
                <w:noProof/>
              </w:rPr>
              <w:t xml:space="preserve">10.  </w:t>
            </w:r>
            <w:r w:rsidRPr="00C2014E" w:rsidR="00B22FE6">
              <w:rPr>
                <w:rStyle w:val="Hyperlink"/>
                <w:noProof/>
              </w:rPr>
              <w:t>A</w:t>
            </w:r>
            <w:r w:rsidRPr="00C2014E" w:rsidR="006D68B9">
              <w:rPr>
                <w:rStyle w:val="Hyperlink"/>
                <w:noProof/>
              </w:rPr>
              <w:t>ssurance</w:t>
            </w:r>
            <w:r w:rsidRPr="00C2014E" w:rsidR="00B22FE6">
              <w:rPr>
                <w:rStyle w:val="Hyperlink"/>
                <w:noProof/>
              </w:rPr>
              <w:t>s</w:t>
            </w:r>
            <w:r w:rsidRPr="00C2014E" w:rsidR="006D68B9">
              <w:rPr>
                <w:rStyle w:val="Hyperlink"/>
                <w:noProof/>
              </w:rPr>
              <w:t xml:space="preserve"> </w:t>
            </w:r>
            <w:r w:rsidRPr="00C2014E" w:rsidR="00B22FE6">
              <w:rPr>
                <w:rStyle w:val="Hyperlink"/>
                <w:noProof/>
              </w:rPr>
              <w:t>O</w:t>
            </w:r>
            <w:r w:rsidRPr="00C2014E" w:rsidR="006D68B9">
              <w:rPr>
                <w:rStyle w:val="Hyperlink"/>
                <w:noProof/>
              </w:rPr>
              <w:t xml:space="preserve">f </w:t>
            </w:r>
            <w:r w:rsidRPr="00C2014E" w:rsidR="00B22FE6">
              <w:rPr>
                <w:rStyle w:val="Hyperlink"/>
                <w:noProof/>
              </w:rPr>
              <w:t>C</w:t>
            </w:r>
            <w:r w:rsidRPr="00C2014E" w:rsidR="006D68B9">
              <w:rPr>
                <w:rStyle w:val="Hyperlink"/>
                <w:noProof/>
              </w:rPr>
              <w:t xml:space="preserve">onfidentiality </w:t>
            </w:r>
            <w:r w:rsidRPr="00C2014E" w:rsidR="00B22FE6">
              <w:rPr>
                <w:rStyle w:val="Hyperlink"/>
                <w:noProof/>
              </w:rPr>
              <w:t>P</w:t>
            </w:r>
            <w:r w:rsidRPr="00C2014E" w:rsidR="006D68B9">
              <w:rPr>
                <w:rStyle w:val="Hyperlink"/>
                <w:noProof/>
              </w:rPr>
              <w:t xml:space="preserve">rovided </w:t>
            </w:r>
            <w:r w:rsidRPr="00C2014E" w:rsidR="00B22FE6">
              <w:rPr>
                <w:rStyle w:val="Hyperlink"/>
                <w:noProof/>
              </w:rPr>
              <w:t>T</w:t>
            </w:r>
            <w:r w:rsidRPr="00C2014E" w:rsidR="006D68B9">
              <w:rPr>
                <w:rStyle w:val="Hyperlink"/>
                <w:noProof/>
              </w:rPr>
              <w:t xml:space="preserve">o </w:t>
            </w:r>
            <w:r w:rsidRPr="00C2014E" w:rsidR="00B22FE6">
              <w:rPr>
                <w:rStyle w:val="Hyperlink"/>
                <w:noProof/>
              </w:rPr>
              <w:t>R</w:t>
            </w:r>
            <w:r w:rsidRPr="00C2014E" w:rsidR="006D68B9">
              <w:rPr>
                <w:rStyle w:val="Hyperlink"/>
                <w:noProof/>
              </w:rPr>
              <w:t>espondents .</w:t>
            </w:r>
            <w:r w:rsidRPr="00C2014E" w:rsidR="006D68B9">
              <w:rPr>
                <w:noProof/>
                <w:webHidden/>
              </w:rPr>
              <w:tab/>
            </w:r>
            <w:r w:rsidR="008B735A">
              <w:rPr>
                <w:noProof/>
                <w:webHidden/>
              </w:rPr>
              <w:t>22</w:t>
            </w:r>
          </w:hyperlink>
        </w:p>
        <w:p w:rsidR="000D3285" w:rsidRPr="00C2014E" w:rsidP="009A21AF" w14:paraId="6F5A449A" w14:textId="6AE9B1CF">
          <w:pPr>
            <w:pStyle w:val="TOC2"/>
            <w:rPr>
              <w:rFonts w:asciiTheme="minorHAnsi" w:eastAsiaTheme="minorEastAsia" w:hAnsiTheme="minorHAnsi" w:cstheme="minorBidi"/>
              <w:noProof/>
              <w:sz w:val="22"/>
              <w:szCs w:val="22"/>
            </w:rPr>
          </w:pPr>
          <w:hyperlink w:anchor="_Toc426539692" w:history="1">
            <w:r w:rsidR="00E8473A">
              <w:rPr>
                <w:rStyle w:val="Hyperlink"/>
                <w:noProof/>
              </w:rPr>
              <w:t xml:space="preserve">11.  </w:t>
            </w:r>
            <w:r w:rsidRPr="00C2014E" w:rsidR="00B22FE6">
              <w:rPr>
                <w:rStyle w:val="Hyperlink"/>
                <w:noProof/>
              </w:rPr>
              <w:t>J</w:t>
            </w:r>
            <w:r w:rsidRPr="00C2014E" w:rsidR="006D68B9">
              <w:rPr>
                <w:rStyle w:val="Hyperlink"/>
                <w:noProof/>
              </w:rPr>
              <w:t xml:space="preserve">ustification </w:t>
            </w:r>
            <w:r w:rsidRPr="00C2014E" w:rsidR="00B22FE6">
              <w:rPr>
                <w:rStyle w:val="Hyperlink"/>
                <w:noProof/>
              </w:rPr>
              <w:t>F</w:t>
            </w:r>
            <w:r w:rsidRPr="00C2014E" w:rsidR="006D68B9">
              <w:rPr>
                <w:rStyle w:val="Hyperlink"/>
                <w:noProof/>
              </w:rPr>
              <w:t xml:space="preserve">or </w:t>
            </w:r>
            <w:r w:rsidRPr="00C2014E" w:rsidR="00B22FE6">
              <w:rPr>
                <w:rStyle w:val="Hyperlink"/>
                <w:noProof/>
              </w:rPr>
              <w:t>A</w:t>
            </w:r>
            <w:r w:rsidRPr="00C2014E" w:rsidR="006D68B9">
              <w:rPr>
                <w:rStyle w:val="Hyperlink"/>
                <w:noProof/>
              </w:rPr>
              <w:t xml:space="preserve">ny </w:t>
            </w:r>
            <w:r w:rsidRPr="00C2014E" w:rsidR="00B22FE6">
              <w:rPr>
                <w:rStyle w:val="Hyperlink"/>
                <w:noProof/>
              </w:rPr>
              <w:t>Q</w:t>
            </w:r>
            <w:r w:rsidRPr="00C2014E" w:rsidR="006D68B9">
              <w:rPr>
                <w:rStyle w:val="Hyperlink"/>
                <w:noProof/>
              </w:rPr>
              <w:t xml:space="preserve">uestions </w:t>
            </w:r>
            <w:r w:rsidRPr="00C2014E" w:rsidR="00B22FE6">
              <w:rPr>
                <w:rStyle w:val="Hyperlink"/>
                <w:noProof/>
              </w:rPr>
              <w:t>O</w:t>
            </w:r>
            <w:r w:rsidRPr="00C2014E" w:rsidR="006D68B9">
              <w:rPr>
                <w:rStyle w:val="Hyperlink"/>
                <w:noProof/>
              </w:rPr>
              <w:t xml:space="preserve">f </w:t>
            </w:r>
            <w:r w:rsidRPr="00C2014E" w:rsidR="00B22FE6">
              <w:rPr>
                <w:rStyle w:val="Hyperlink"/>
                <w:noProof/>
              </w:rPr>
              <w:t>A</w:t>
            </w:r>
            <w:r w:rsidRPr="00C2014E" w:rsidR="006D68B9">
              <w:rPr>
                <w:rStyle w:val="Hyperlink"/>
                <w:noProof/>
              </w:rPr>
              <w:t xml:space="preserve"> </w:t>
            </w:r>
            <w:r w:rsidRPr="00C2014E" w:rsidR="00B22FE6">
              <w:rPr>
                <w:rStyle w:val="Hyperlink"/>
                <w:noProof/>
              </w:rPr>
              <w:t>S</w:t>
            </w:r>
            <w:r w:rsidRPr="00C2014E" w:rsidR="006D68B9">
              <w:rPr>
                <w:rStyle w:val="Hyperlink"/>
                <w:noProof/>
              </w:rPr>
              <w:t xml:space="preserve">ensitive </w:t>
            </w:r>
            <w:r w:rsidRPr="00C2014E" w:rsidR="00B22FE6">
              <w:rPr>
                <w:rStyle w:val="Hyperlink"/>
                <w:noProof/>
              </w:rPr>
              <w:t>N</w:t>
            </w:r>
            <w:r w:rsidRPr="00C2014E" w:rsidR="006D68B9">
              <w:rPr>
                <w:rStyle w:val="Hyperlink"/>
                <w:noProof/>
              </w:rPr>
              <w:t>ature.</w:t>
            </w:r>
            <w:r w:rsidRPr="00C2014E" w:rsidR="006D68B9">
              <w:rPr>
                <w:noProof/>
                <w:webHidden/>
              </w:rPr>
              <w:tab/>
            </w:r>
            <w:r w:rsidR="008B735A">
              <w:rPr>
                <w:noProof/>
                <w:webHidden/>
              </w:rPr>
              <w:t>24</w:t>
            </w:r>
          </w:hyperlink>
        </w:p>
        <w:p w:rsidR="000D3285" w:rsidRPr="00C2014E" w:rsidP="009A21AF" w14:paraId="7506AB13" w14:textId="0A34F447">
          <w:pPr>
            <w:pStyle w:val="TOC2"/>
            <w:rPr>
              <w:rFonts w:asciiTheme="minorHAnsi" w:eastAsiaTheme="minorEastAsia" w:hAnsiTheme="minorHAnsi" w:cstheme="minorBidi"/>
              <w:noProof/>
              <w:sz w:val="22"/>
              <w:szCs w:val="22"/>
            </w:rPr>
          </w:pPr>
          <w:hyperlink w:anchor="_Toc426539693" w:history="1">
            <w:r w:rsidR="00E8473A">
              <w:rPr>
                <w:rStyle w:val="Hyperlink"/>
                <w:noProof/>
              </w:rPr>
              <w:t xml:space="preserve">12.  </w:t>
            </w:r>
            <w:r w:rsidRPr="00C2014E" w:rsidR="00B22FE6">
              <w:rPr>
                <w:rStyle w:val="Hyperlink"/>
                <w:noProof/>
              </w:rPr>
              <w:t>E</w:t>
            </w:r>
            <w:r w:rsidRPr="00C2014E" w:rsidR="006D68B9">
              <w:rPr>
                <w:rStyle w:val="Hyperlink"/>
                <w:noProof/>
              </w:rPr>
              <w:t xml:space="preserve">stimates </w:t>
            </w:r>
            <w:r w:rsidRPr="00C2014E" w:rsidR="00B22FE6">
              <w:rPr>
                <w:rStyle w:val="Hyperlink"/>
                <w:noProof/>
              </w:rPr>
              <w:t>O</w:t>
            </w:r>
            <w:r w:rsidRPr="00C2014E" w:rsidR="006D68B9">
              <w:rPr>
                <w:rStyle w:val="Hyperlink"/>
                <w:noProof/>
              </w:rPr>
              <w:t xml:space="preserve">f </w:t>
            </w:r>
            <w:r w:rsidRPr="00C2014E" w:rsidR="00B22FE6">
              <w:rPr>
                <w:rStyle w:val="Hyperlink"/>
                <w:noProof/>
              </w:rPr>
              <w:t>T</w:t>
            </w:r>
            <w:r w:rsidRPr="00C2014E" w:rsidR="006D68B9">
              <w:rPr>
                <w:rStyle w:val="Hyperlink"/>
                <w:noProof/>
              </w:rPr>
              <w:t xml:space="preserve">he </w:t>
            </w:r>
            <w:r w:rsidRPr="00C2014E" w:rsidR="00B22FE6">
              <w:rPr>
                <w:rStyle w:val="Hyperlink"/>
                <w:noProof/>
              </w:rPr>
              <w:t>H</w:t>
            </w:r>
            <w:r w:rsidRPr="00C2014E" w:rsidR="006D68B9">
              <w:rPr>
                <w:rStyle w:val="Hyperlink"/>
                <w:noProof/>
              </w:rPr>
              <w:t xml:space="preserve">our </w:t>
            </w:r>
            <w:r w:rsidRPr="00C2014E" w:rsidR="00B22FE6">
              <w:rPr>
                <w:rStyle w:val="Hyperlink"/>
                <w:noProof/>
              </w:rPr>
              <w:t>B</w:t>
            </w:r>
            <w:r w:rsidRPr="00C2014E" w:rsidR="006D68B9">
              <w:rPr>
                <w:rStyle w:val="Hyperlink"/>
                <w:noProof/>
              </w:rPr>
              <w:t xml:space="preserve">urden </w:t>
            </w:r>
            <w:r w:rsidRPr="00C2014E" w:rsidR="00B22FE6">
              <w:rPr>
                <w:rStyle w:val="Hyperlink"/>
                <w:noProof/>
              </w:rPr>
              <w:t>O</w:t>
            </w:r>
            <w:r w:rsidRPr="00C2014E" w:rsidR="006D68B9">
              <w:rPr>
                <w:rStyle w:val="Hyperlink"/>
                <w:noProof/>
              </w:rPr>
              <w:t xml:space="preserve">f </w:t>
            </w:r>
            <w:r w:rsidRPr="00C2014E" w:rsidR="00B22FE6">
              <w:rPr>
                <w:rStyle w:val="Hyperlink"/>
                <w:noProof/>
              </w:rPr>
              <w:t>T</w:t>
            </w:r>
            <w:r w:rsidRPr="00C2014E" w:rsidR="006D68B9">
              <w:rPr>
                <w:rStyle w:val="Hyperlink"/>
                <w:noProof/>
              </w:rPr>
              <w:t xml:space="preserve">he </w:t>
            </w:r>
            <w:r w:rsidRPr="00C2014E" w:rsidR="00B22FE6">
              <w:rPr>
                <w:rStyle w:val="Hyperlink"/>
                <w:noProof/>
              </w:rPr>
              <w:t>C</w:t>
            </w:r>
            <w:r w:rsidRPr="00C2014E" w:rsidR="006D68B9">
              <w:rPr>
                <w:rStyle w:val="Hyperlink"/>
                <w:noProof/>
              </w:rPr>
              <w:t xml:space="preserve">ollection </w:t>
            </w:r>
            <w:r w:rsidRPr="00C2014E" w:rsidR="00B22FE6">
              <w:rPr>
                <w:rStyle w:val="Hyperlink"/>
                <w:noProof/>
              </w:rPr>
              <w:t>O</w:t>
            </w:r>
            <w:r w:rsidRPr="00C2014E" w:rsidR="006D68B9">
              <w:rPr>
                <w:rStyle w:val="Hyperlink"/>
                <w:noProof/>
              </w:rPr>
              <w:t xml:space="preserve">f </w:t>
            </w:r>
            <w:r w:rsidRPr="00C2014E" w:rsidR="00B22FE6">
              <w:rPr>
                <w:rStyle w:val="Hyperlink"/>
                <w:noProof/>
              </w:rPr>
              <w:t>I</w:t>
            </w:r>
            <w:r w:rsidRPr="00C2014E" w:rsidR="006D68B9">
              <w:rPr>
                <w:rStyle w:val="Hyperlink"/>
                <w:noProof/>
              </w:rPr>
              <w:t>nformation.  .</w:t>
            </w:r>
            <w:r w:rsidRPr="00C2014E" w:rsidR="006D68B9">
              <w:rPr>
                <w:noProof/>
                <w:webHidden/>
              </w:rPr>
              <w:tab/>
            </w:r>
            <w:r w:rsidR="008B735A">
              <w:rPr>
                <w:noProof/>
                <w:webHidden/>
              </w:rPr>
              <w:t>24</w:t>
            </w:r>
          </w:hyperlink>
        </w:p>
        <w:p w:rsidR="000D3285" w:rsidRPr="00C2014E" w:rsidP="009A21AF" w14:paraId="1BDDDDBC" w14:textId="0EFD1138">
          <w:pPr>
            <w:pStyle w:val="TOC2"/>
            <w:rPr>
              <w:rFonts w:asciiTheme="minorHAnsi" w:eastAsiaTheme="minorEastAsia" w:hAnsiTheme="minorHAnsi" w:cstheme="minorBidi"/>
              <w:noProof/>
              <w:sz w:val="22"/>
              <w:szCs w:val="22"/>
            </w:rPr>
          </w:pPr>
          <w:hyperlink w:anchor="_Toc426539697" w:history="1">
            <w:r w:rsidR="00E8473A">
              <w:rPr>
                <w:rStyle w:val="Hyperlink"/>
                <w:noProof/>
              </w:rPr>
              <w:t xml:space="preserve">13.  </w:t>
            </w:r>
            <w:r w:rsidRPr="00C2014E" w:rsidR="00B22FE6">
              <w:rPr>
                <w:rStyle w:val="Hyperlink"/>
                <w:noProof/>
              </w:rPr>
              <w:t>E</w:t>
            </w:r>
            <w:r w:rsidRPr="00C2014E" w:rsidR="006D68B9">
              <w:rPr>
                <w:rStyle w:val="Hyperlink"/>
                <w:noProof/>
              </w:rPr>
              <w:t xml:space="preserve">stimates </w:t>
            </w:r>
            <w:r w:rsidRPr="00C2014E" w:rsidR="00B22FE6">
              <w:rPr>
                <w:rStyle w:val="Hyperlink"/>
                <w:noProof/>
              </w:rPr>
              <w:t>O</w:t>
            </w:r>
            <w:r w:rsidRPr="00C2014E" w:rsidR="006D68B9">
              <w:rPr>
                <w:rStyle w:val="Hyperlink"/>
                <w:noProof/>
              </w:rPr>
              <w:t xml:space="preserve">f </w:t>
            </w:r>
            <w:r w:rsidRPr="00C2014E" w:rsidR="00B22FE6">
              <w:rPr>
                <w:rStyle w:val="Hyperlink"/>
                <w:noProof/>
              </w:rPr>
              <w:t xml:space="preserve">Other </w:t>
            </w:r>
            <w:r w:rsidRPr="00C2014E" w:rsidR="006D68B9">
              <w:rPr>
                <w:rStyle w:val="Hyperlink"/>
                <w:noProof/>
              </w:rPr>
              <w:t xml:space="preserve"> </w:t>
            </w:r>
            <w:r w:rsidRPr="00C2014E" w:rsidR="00B22FE6">
              <w:rPr>
                <w:rStyle w:val="Hyperlink"/>
                <w:noProof/>
              </w:rPr>
              <w:t>T</w:t>
            </w:r>
            <w:r w:rsidRPr="00C2014E" w:rsidR="006D68B9">
              <w:rPr>
                <w:rStyle w:val="Hyperlink"/>
                <w:noProof/>
              </w:rPr>
              <w:t xml:space="preserve">otal </w:t>
            </w:r>
            <w:r w:rsidRPr="00C2014E" w:rsidR="00B22FE6">
              <w:rPr>
                <w:rStyle w:val="Hyperlink"/>
                <w:noProof/>
              </w:rPr>
              <w:t>A</w:t>
            </w:r>
            <w:r w:rsidRPr="00C2014E" w:rsidR="006D68B9">
              <w:rPr>
                <w:rStyle w:val="Hyperlink"/>
                <w:noProof/>
              </w:rPr>
              <w:t xml:space="preserve">nnual </w:t>
            </w:r>
            <w:r w:rsidRPr="00C2014E" w:rsidR="00B22FE6">
              <w:rPr>
                <w:rStyle w:val="Hyperlink"/>
                <w:noProof/>
              </w:rPr>
              <w:t>C</w:t>
            </w:r>
            <w:r w:rsidRPr="00C2014E" w:rsidR="006D68B9">
              <w:rPr>
                <w:rStyle w:val="Hyperlink"/>
                <w:noProof/>
              </w:rPr>
              <w:t xml:space="preserve">ost </w:t>
            </w:r>
            <w:r w:rsidRPr="00C2014E" w:rsidR="00B22FE6">
              <w:rPr>
                <w:rStyle w:val="Hyperlink"/>
                <w:noProof/>
              </w:rPr>
              <w:t>B</w:t>
            </w:r>
            <w:r w:rsidRPr="00C2014E" w:rsidR="006D68B9">
              <w:rPr>
                <w:rStyle w:val="Hyperlink"/>
                <w:noProof/>
              </w:rPr>
              <w:t>urden .</w:t>
            </w:r>
            <w:r w:rsidRPr="00C2014E" w:rsidR="006D68B9">
              <w:rPr>
                <w:noProof/>
                <w:webHidden/>
              </w:rPr>
              <w:tab/>
            </w:r>
            <w:r w:rsidR="008B735A">
              <w:rPr>
                <w:noProof/>
                <w:webHidden/>
              </w:rPr>
              <w:t>26</w:t>
            </w:r>
          </w:hyperlink>
        </w:p>
        <w:p w:rsidR="000D3285" w:rsidRPr="00C2014E" w:rsidP="009A21AF" w14:paraId="29902314" w14:textId="5D5C5400">
          <w:pPr>
            <w:pStyle w:val="TOC2"/>
            <w:rPr>
              <w:rFonts w:asciiTheme="minorHAnsi" w:eastAsiaTheme="minorEastAsia" w:hAnsiTheme="minorHAnsi" w:cstheme="minorBidi"/>
              <w:noProof/>
              <w:sz w:val="22"/>
              <w:szCs w:val="22"/>
            </w:rPr>
          </w:pPr>
          <w:hyperlink w:anchor="_Toc426539698" w:history="1">
            <w:r w:rsidRPr="00C2014E" w:rsidR="006D68B9">
              <w:rPr>
                <w:rStyle w:val="Hyperlink"/>
                <w:noProof/>
              </w:rPr>
              <w:t xml:space="preserve">14.  Provide </w:t>
            </w:r>
            <w:r w:rsidRPr="00C2014E" w:rsidR="00B22FE6">
              <w:rPr>
                <w:rStyle w:val="Hyperlink"/>
                <w:noProof/>
              </w:rPr>
              <w:t>E</w:t>
            </w:r>
            <w:r w:rsidRPr="00C2014E" w:rsidR="006D68B9">
              <w:rPr>
                <w:rStyle w:val="Hyperlink"/>
                <w:noProof/>
              </w:rPr>
              <w:t xml:space="preserve">stimates </w:t>
            </w:r>
            <w:r w:rsidRPr="00C2014E" w:rsidR="00B22FE6">
              <w:rPr>
                <w:rStyle w:val="Hyperlink"/>
                <w:noProof/>
              </w:rPr>
              <w:t>O</w:t>
            </w:r>
            <w:r w:rsidRPr="00C2014E" w:rsidR="006D68B9">
              <w:rPr>
                <w:rStyle w:val="Hyperlink"/>
                <w:noProof/>
              </w:rPr>
              <w:t xml:space="preserve">f </w:t>
            </w:r>
            <w:r w:rsidRPr="00C2014E" w:rsidR="00B22FE6">
              <w:rPr>
                <w:rStyle w:val="Hyperlink"/>
                <w:noProof/>
              </w:rPr>
              <w:t>A</w:t>
            </w:r>
            <w:r w:rsidRPr="00C2014E" w:rsidR="006D68B9">
              <w:rPr>
                <w:rStyle w:val="Hyperlink"/>
                <w:noProof/>
              </w:rPr>
              <w:t xml:space="preserve">nnualized </w:t>
            </w:r>
            <w:r w:rsidRPr="00C2014E" w:rsidR="00B22FE6">
              <w:rPr>
                <w:rStyle w:val="Hyperlink"/>
                <w:noProof/>
              </w:rPr>
              <w:t>C</w:t>
            </w:r>
            <w:r w:rsidRPr="00C2014E" w:rsidR="006D68B9">
              <w:rPr>
                <w:rStyle w:val="Hyperlink"/>
                <w:noProof/>
              </w:rPr>
              <w:t xml:space="preserve">ost </w:t>
            </w:r>
            <w:r w:rsidRPr="00C2014E" w:rsidR="00B22FE6">
              <w:rPr>
                <w:rStyle w:val="Hyperlink"/>
                <w:noProof/>
              </w:rPr>
              <w:t>T</w:t>
            </w:r>
            <w:r w:rsidRPr="00C2014E" w:rsidR="006D68B9">
              <w:rPr>
                <w:rStyle w:val="Hyperlink"/>
                <w:noProof/>
              </w:rPr>
              <w:t xml:space="preserve">o </w:t>
            </w:r>
            <w:r w:rsidRPr="00C2014E" w:rsidR="00B22FE6">
              <w:rPr>
                <w:rStyle w:val="Hyperlink"/>
                <w:noProof/>
              </w:rPr>
              <w:t>T</w:t>
            </w:r>
            <w:r w:rsidRPr="00C2014E" w:rsidR="006D68B9">
              <w:rPr>
                <w:rStyle w:val="Hyperlink"/>
                <w:noProof/>
              </w:rPr>
              <w:t xml:space="preserve">he Federal </w:t>
            </w:r>
            <w:r w:rsidRPr="00C2014E" w:rsidR="00B22FE6">
              <w:rPr>
                <w:rStyle w:val="Hyperlink"/>
                <w:noProof/>
              </w:rPr>
              <w:t>G</w:t>
            </w:r>
            <w:r w:rsidRPr="00C2014E" w:rsidR="006D68B9">
              <w:rPr>
                <w:rStyle w:val="Hyperlink"/>
                <w:noProof/>
              </w:rPr>
              <w:t>overnment</w:t>
            </w:r>
            <w:r w:rsidRPr="00C2014E" w:rsidR="006D68B9">
              <w:rPr>
                <w:noProof/>
                <w:webHidden/>
              </w:rPr>
              <w:tab/>
            </w:r>
            <w:r w:rsidR="008B735A">
              <w:rPr>
                <w:noProof/>
                <w:webHidden/>
              </w:rPr>
              <w:t>27</w:t>
            </w:r>
          </w:hyperlink>
        </w:p>
        <w:p w:rsidR="000D3285" w:rsidRPr="00C2014E" w:rsidP="009A21AF" w14:paraId="199E8F6F" w14:textId="7EAEC350">
          <w:pPr>
            <w:pStyle w:val="TOC2"/>
            <w:rPr>
              <w:rFonts w:asciiTheme="minorHAnsi" w:eastAsiaTheme="minorEastAsia" w:hAnsiTheme="minorHAnsi" w:cstheme="minorBidi"/>
              <w:noProof/>
              <w:sz w:val="22"/>
              <w:szCs w:val="22"/>
            </w:rPr>
          </w:pPr>
          <w:hyperlink w:anchor="_Toc426539699" w:history="1">
            <w:r w:rsidRPr="00C2014E" w:rsidR="006D68B9">
              <w:rPr>
                <w:rStyle w:val="Hyperlink"/>
                <w:noProof/>
              </w:rPr>
              <w:t xml:space="preserve">15.  </w:t>
            </w:r>
            <w:r w:rsidRPr="00C2014E" w:rsidR="00B22FE6">
              <w:rPr>
                <w:rStyle w:val="Hyperlink"/>
                <w:noProof/>
              </w:rPr>
              <w:t xml:space="preserve">Explanation of </w:t>
            </w:r>
            <w:r w:rsidRPr="00C2014E" w:rsidR="006D68B9">
              <w:rPr>
                <w:rStyle w:val="Hyperlink"/>
                <w:noProof/>
              </w:rPr>
              <w:t xml:space="preserve"> </w:t>
            </w:r>
            <w:r w:rsidRPr="00C2014E" w:rsidR="00B22FE6">
              <w:rPr>
                <w:rStyle w:val="Hyperlink"/>
                <w:noProof/>
              </w:rPr>
              <w:t>P</w:t>
            </w:r>
            <w:r w:rsidRPr="00C2014E" w:rsidR="006D68B9">
              <w:rPr>
                <w:rStyle w:val="Hyperlink"/>
                <w:noProof/>
              </w:rPr>
              <w:t xml:space="preserve">rogram </w:t>
            </w:r>
            <w:r w:rsidRPr="00C2014E" w:rsidR="00B22FE6">
              <w:rPr>
                <w:rStyle w:val="Hyperlink"/>
                <w:noProof/>
              </w:rPr>
              <w:t>C</w:t>
            </w:r>
            <w:r w:rsidRPr="00C2014E" w:rsidR="006D68B9">
              <w:rPr>
                <w:rStyle w:val="Hyperlink"/>
                <w:noProof/>
              </w:rPr>
              <w:t xml:space="preserve">hanges </w:t>
            </w:r>
            <w:r w:rsidRPr="00C2014E" w:rsidR="00B22FE6">
              <w:rPr>
                <w:rStyle w:val="Hyperlink"/>
                <w:noProof/>
              </w:rPr>
              <w:t>O</w:t>
            </w:r>
            <w:r w:rsidRPr="00C2014E" w:rsidR="006D68B9">
              <w:rPr>
                <w:rStyle w:val="Hyperlink"/>
                <w:noProof/>
              </w:rPr>
              <w:t xml:space="preserve">r </w:t>
            </w:r>
            <w:r w:rsidRPr="00C2014E" w:rsidR="00C2014E">
              <w:rPr>
                <w:rStyle w:val="Hyperlink"/>
                <w:noProof/>
              </w:rPr>
              <w:t>A</w:t>
            </w:r>
            <w:r w:rsidRPr="00C2014E" w:rsidR="006D68B9">
              <w:rPr>
                <w:rStyle w:val="Hyperlink"/>
                <w:noProof/>
              </w:rPr>
              <w:t>djustments .</w:t>
            </w:r>
            <w:r w:rsidRPr="00C2014E" w:rsidR="006D68B9">
              <w:rPr>
                <w:noProof/>
                <w:webHidden/>
              </w:rPr>
              <w:tab/>
            </w:r>
            <w:r w:rsidR="008B735A">
              <w:rPr>
                <w:noProof/>
                <w:webHidden/>
              </w:rPr>
              <w:t>28</w:t>
            </w:r>
          </w:hyperlink>
        </w:p>
        <w:p w:rsidR="000D3285" w:rsidRPr="00C2014E" w:rsidP="009A21AF" w14:paraId="72F14EA4" w14:textId="20660338">
          <w:pPr>
            <w:pStyle w:val="TOC2"/>
            <w:rPr>
              <w:rFonts w:asciiTheme="minorHAnsi" w:eastAsiaTheme="minorEastAsia" w:hAnsiTheme="minorHAnsi" w:cstheme="minorBidi"/>
              <w:noProof/>
              <w:sz w:val="22"/>
              <w:szCs w:val="22"/>
            </w:rPr>
          </w:pPr>
          <w:hyperlink w:anchor="_Toc426539700" w:history="1">
            <w:r w:rsidRPr="00C2014E" w:rsidR="006D68B9">
              <w:rPr>
                <w:rStyle w:val="Hyperlink"/>
                <w:noProof/>
              </w:rPr>
              <w:t xml:space="preserve">16.  </w:t>
            </w:r>
            <w:r w:rsidRPr="00C2014E" w:rsidR="00C2014E">
              <w:rPr>
                <w:rStyle w:val="Hyperlink"/>
                <w:noProof/>
              </w:rPr>
              <w:t>Plans For Tabulation, And Publication And Project Time Schedule</w:t>
            </w:r>
            <w:r w:rsidR="000067A4">
              <w:rPr>
                <w:rStyle w:val="Hyperlink"/>
                <w:noProof/>
              </w:rPr>
              <w:t>……………..</w:t>
            </w:r>
            <w:r w:rsidR="008B735A">
              <w:rPr>
                <w:noProof/>
                <w:webHidden/>
              </w:rPr>
              <w:t>28</w:t>
            </w:r>
          </w:hyperlink>
        </w:p>
        <w:p w:rsidR="000D3285" w:rsidRPr="00C2014E" w:rsidP="009A21AF" w14:paraId="2E62E80F" w14:textId="103BA3B7">
          <w:pPr>
            <w:pStyle w:val="TOC2"/>
            <w:rPr>
              <w:rFonts w:asciiTheme="minorHAnsi" w:eastAsiaTheme="minorEastAsia" w:hAnsiTheme="minorHAnsi" w:cstheme="minorBidi"/>
              <w:noProof/>
              <w:sz w:val="22"/>
              <w:szCs w:val="22"/>
            </w:rPr>
          </w:pPr>
          <w:hyperlink w:anchor="_Toc426539701" w:history="1">
            <w:r w:rsidRPr="00C2014E" w:rsidR="006D68B9">
              <w:rPr>
                <w:rStyle w:val="Hyperlink"/>
                <w:noProof/>
              </w:rPr>
              <w:t xml:space="preserve">17.  </w:t>
            </w:r>
            <w:r w:rsidRPr="00C2014E" w:rsidR="00C2014E">
              <w:rPr>
                <w:rStyle w:val="Hyperlink"/>
                <w:noProof/>
              </w:rPr>
              <w:t>D</w:t>
            </w:r>
            <w:r w:rsidRPr="00C2014E" w:rsidR="006D68B9">
              <w:rPr>
                <w:rStyle w:val="Hyperlink"/>
                <w:noProof/>
              </w:rPr>
              <w:t>isplay</w:t>
            </w:r>
            <w:r w:rsidRPr="00C2014E" w:rsidR="00C2014E">
              <w:rPr>
                <w:rStyle w:val="Hyperlink"/>
                <w:noProof/>
              </w:rPr>
              <w:t>ing</w:t>
            </w:r>
            <w:r w:rsidRPr="00C2014E" w:rsidR="006D68B9">
              <w:rPr>
                <w:rStyle w:val="Hyperlink"/>
                <w:noProof/>
              </w:rPr>
              <w:t xml:space="preserve"> </w:t>
            </w:r>
            <w:r w:rsidRPr="00C2014E" w:rsidR="00C2014E">
              <w:rPr>
                <w:rStyle w:val="Hyperlink"/>
                <w:noProof/>
              </w:rPr>
              <w:t xml:space="preserve">The </w:t>
            </w:r>
            <w:r w:rsidRPr="00C2014E" w:rsidR="006D68B9">
              <w:rPr>
                <w:rStyle w:val="Hyperlink"/>
                <w:noProof/>
              </w:rPr>
              <w:t xml:space="preserve"> OMB </w:t>
            </w:r>
            <w:r w:rsidRPr="00C2014E" w:rsidR="00C2014E">
              <w:rPr>
                <w:rStyle w:val="Hyperlink"/>
                <w:noProof/>
              </w:rPr>
              <w:t>A</w:t>
            </w:r>
            <w:r w:rsidRPr="00C2014E" w:rsidR="006D68B9">
              <w:rPr>
                <w:rStyle w:val="Hyperlink"/>
                <w:noProof/>
              </w:rPr>
              <w:t xml:space="preserve">pproval </w:t>
            </w:r>
            <w:r w:rsidRPr="00C2014E" w:rsidR="00C2014E">
              <w:rPr>
                <w:rStyle w:val="Hyperlink"/>
                <w:noProof/>
              </w:rPr>
              <w:t>O</w:t>
            </w:r>
            <w:r w:rsidRPr="00C2014E" w:rsidR="006D68B9">
              <w:rPr>
                <w:rStyle w:val="Hyperlink"/>
                <w:noProof/>
              </w:rPr>
              <w:t xml:space="preserve">f </w:t>
            </w:r>
            <w:r w:rsidRPr="00C2014E" w:rsidR="00C2014E">
              <w:rPr>
                <w:rStyle w:val="Hyperlink"/>
                <w:noProof/>
              </w:rPr>
              <w:t xml:space="preserve">Expiration Date </w:t>
            </w:r>
            <w:r w:rsidRPr="00C2014E" w:rsidR="006D68B9">
              <w:rPr>
                <w:rStyle w:val="Hyperlink"/>
                <w:noProof/>
              </w:rPr>
              <w:t>.</w:t>
            </w:r>
            <w:r w:rsidRPr="00C2014E" w:rsidR="006D68B9">
              <w:rPr>
                <w:noProof/>
                <w:webHidden/>
              </w:rPr>
              <w:tab/>
            </w:r>
            <w:r w:rsidR="008B735A">
              <w:rPr>
                <w:noProof/>
                <w:webHidden/>
              </w:rPr>
              <w:t>28</w:t>
            </w:r>
          </w:hyperlink>
        </w:p>
        <w:p w:rsidR="000D3285" w:rsidRPr="00C2014E" w:rsidP="009A21AF" w14:paraId="236D524E" w14:textId="51211FD2">
          <w:pPr>
            <w:pStyle w:val="TOC2"/>
            <w:rPr>
              <w:rFonts w:asciiTheme="minorHAnsi" w:eastAsiaTheme="minorEastAsia" w:hAnsiTheme="minorHAnsi" w:cstheme="minorBidi"/>
              <w:noProof/>
              <w:sz w:val="22"/>
              <w:szCs w:val="22"/>
            </w:rPr>
          </w:pPr>
          <w:hyperlink w:anchor="_Toc426539702" w:history="1">
            <w:r w:rsidRPr="00C2014E" w:rsidR="006D68B9">
              <w:rPr>
                <w:rStyle w:val="Hyperlink"/>
                <w:noProof/>
              </w:rPr>
              <w:t xml:space="preserve">18.  </w:t>
            </w:r>
            <w:r w:rsidRPr="00C2014E" w:rsidR="00C2014E">
              <w:rPr>
                <w:rStyle w:val="Hyperlink"/>
                <w:noProof/>
              </w:rPr>
              <w:t>E</w:t>
            </w:r>
            <w:r w:rsidRPr="00C2014E" w:rsidR="006D68B9">
              <w:rPr>
                <w:rStyle w:val="Hyperlink"/>
                <w:noProof/>
              </w:rPr>
              <w:t>xception</w:t>
            </w:r>
            <w:r w:rsidRPr="00C2014E" w:rsidR="00C2014E">
              <w:rPr>
                <w:rStyle w:val="Hyperlink"/>
                <w:noProof/>
              </w:rPr>
              <w:t>s</w:t>
            </w:r>
            <w:r w:rsidRPr="00C2014E" w:rsidR="006D68B9">
              <w:rPr>
                <w:rStyle w:val="Hyperlink"/>
                <w:noProof/>
              </w:rPr>
              <w:t xml:space="preserve"> </w:t>
            </w:r>
            <w:r w:rsidRPr="00C2014E" w:rsidR="00C2014E">
              <w:rPr>
                <w:rStyle w:val="Hyperlink"/>
                <w:noProof/>
              </w:rPr>
              <w:t>T</w:t>
            </w:r>
            <w:r w:rsidRPr="00C2014E" w:rsidR="006D68B9">
              <w:rPr>
                <w:rStyle w:val="Hyperlink"/>
                <w:noProof/>
              </w:rPr>
              <w:t xml:space="preserve">o </w:t>
            </w:r>
            <w:r w:rsidRPr="00C2014E" w:rsidR="00C2014E">
              <w:rPr>
                <w:rStyle w:val="Hyperlink"/>
                <w:noProof/>
              </w:rPr>
              <w:t>T</w:t>
            </w:r>
            <w:r w:rsidRPr="00C2014E" w:rsidR="006D68B9">
              <w:rPr>
                <w:rStyle w:val="Hyperlink"/>
                <w:noProof/>
              </w:rPr>
              <w:t xml:space="preserve">he </w:t>
            </w:r>
            <w:r w:rsidRPr="00C2014E" w:rsidR="00C2014E">
              <w:rPr>
                <w:rStyle w:val="Hyperlink"/>
                <w:noProof/>
              </w:rPr>
              <w:t>C</w:t>
            </w:r>
            <w:r w:rsidRPr="00C2014E" w:rsidR="006D68B9">
              <w:rPr>
                <w:rStyle w:val="Hyperlink"/>
                <w:noProof/>
              </w:rPr>
              <w:t>ertification</w:t>
            </w:r>
            <w:r w:rsidRPr="00C2014E" w:rsidR="006D68B9">
              <w:rPr>
                <w:rStyle w:val="Hyperlink"/>
                <w:noProof/>
                <w:spacing w:val="1"/>
              </w:rPr>
              <w:t xml:space="preserve"> </w:t>
            </w:r>
            <w:r w:rsidRPr="00C2014E" w:rsidR="00C2014E">
              <w:rPr>
                <w:rStyle w:val="Hyperlink"/>
                <w:noProof/>
                <w:spacing w:val="1"/>
              </w:rPr>
              <w:t>S</w:t>
            </w:r>
            <w:r w:rsidRPr="00C2014E" w:rsidR="006D68B9">
              <w:rPr>
                <w:rStyle w:val="Hyperlink"/>
                <w:noProof/>
              </w:rPr>
              <w:t xml:space="preserve">tatement </w:t>
            </w:r>
            <w:r w:rsidRPr="00C2014E" w:rsidR="00C2014E">
              <w:rPr>
                <w:rStyle w:val="Hyperlink"/>
                <w:noProof/>
              </w:rPr>
              <w:t>I</w:t>
            </w:r>
            <w:r w:rsidRPr="00C2014E" w:rsidR="006D68B9">
              <w:rPr>
                <w:rStyle w:val="Hyperlink"/>
                <w:noProof/>
              </w:rPr>
              <w:t xml:space="preserve">dentified </w:t>
            </w:r>
            <w:r w:rsidRPr="00C2014E" w:rsidR="00C2014E">
              <w:rPr>
                <w:rStyle w:val="Hyperlink"/>
                <w:noProof/>
              </w:rPr>
              <w:t>I</w:t>
            </w:r>
            <w:r w:rsidRPr="00C2014E" w:rsidR="006D68B9">
              <w:rPr>
                <w:rStyle w:val="Hyperlink"/>
                <w:noProof/>
              </w:rPr>
              <w:t xml:space="preserve">n Item 19 </w:t>
            </w:r>
            <w:r w:rsidRPr="00C2014E" w:rsidR="006D68B9">
              <w:rPr>
                <w:noProof/>
                <w:webHidden/>
              </w:rPr>
              <w:tab/>
            </w:r>
            <w:r w:rsidR="008B735A">
              <w:rPr>
                <w:noProof/>
                <w:webHidden/>
              </w:rPr>
              <w:t>29</w:t>
            </w:r>
          </w:hyperlink>
        </w:p>
        <w:p w:rsidR="00C2014E" w:rsidRPr="00C2014E" w:rsidP="002477DE" w14:paraId="33FB3F6C" w14:textId="77777777">
          <w:pPr>
            <w:pStyle w:val="TOC1"/>
          </w:pPr>
          <w:r w:rsidRPr="00C2014E">
            <w:fldChar w:fldCharType="end"/>
          </w:r>
        </w:p>
        <w:p w:rsidR="00C2014E" w:rsidRPr="00C2014E" w:rsidP="002477DE" w14:paraId="48BCD7D8" w14:textId="2914FE63">
          <w:pPr>
            <w:pStyle w:val="TOC1"/>
          </w:pPr>
          <w:r w:rsidRPr="00C2014E">
            <w:t>Appendi</w:t>
          </w:r>
          <w:r w:rsidR="00C927B6">
            <w:t>x</w:t>
          </w:r>
          <w:r w:rsidRPr="00C2014E">
            <w:t>es</w:t>
          </w:r>
        </w:p>
        <w:p w:rsidR="00C2014E" w:rsidP="000D7F48" w14:paraId="0FB1497F" w14:textId="77777777"/>
        <w:p w:rsidR="00394E48" w:rsidP="000D7F48" w14:paraId="1F5D4051" w14:textId="5C4620F5">
          <w:r>
            <w:t xml:space="preserve">APPENDIX A- </w:t>
          </w:r>
          <w:r w:rsidRPr="00F96318">
            <w:t>The Healthy Hunger Free Kids Act of 2010 (Section 306)</w:t>
          </w:r>
        </w:p>
        <w:p w:rsidR="001B5FEE" w:rsidP="000D7F48" w14:paraId="57791939" w14:textId="08E6E00C">
          <w:r>
            <w:t xml:space="preserve">APPENDIX B - USDA </w:t>
          </w:r>
          <w:r w:rsidRPr="00C2014E" w:rsidR="00EE03B9">
            <w:t>Professional</w:t>
          </w:r>
          <w:r w:rsidRPr="00C2014E">
            <w:t xml:space="preserve"> Standards Training Tracker Tool Screenshots</w:t>
          </w:r>
        </w:p>
        <w:p w:rsidR="00986E76" w:rsidP="00986E76" w14:paraId="27279352" w14:textId="08E6E00C">
          <w:pPr>
            <w:pStyle w:val="Heading2"/>
            <w:spacing w:line="240" w:lineRule="auto"/>
            <w:rPr>
              <w:b w:val="0"/>
            </w:rPr>
          </w:pPr>
          <w:r>
            <w:rPr>
              <w:b w:val="0"/>
            </w:rPr>
            <w:t>APPENDIX</w:t>
          </w:r>
          <w:r w:rsidRPr="00C2014E" w:rsidR="00BE4226">
            <w:rPr>
              <w:b w:val="0"/>
            </w:rPr>
            <w:t xml:space="preserve"> </w:t>
          </w:r>
          <w:r w:rsidR="001B5FEE">
            <w:rPr>
              <w:b w:val="0"/>
            </w:rPr>
            <w:t>C</w:t>
          </w:r>
          <w:r w:rsidRPr="00C2014E" w:rsidR="00BE4226">
            <w:rPr>
              <w:b w:val="0"/>
            </w:rPr>
            <w:t xml:space="preserve"> – </w:t>
          </w:r>
          <w:r>
            <w:rPr>
              <w:b w:val="0"/>
            </w:rPr>
            <w:t>Professional Standards Training Tracker Tool (PST</w:t>
          </w:r>
          <w:r>
            <w:rPr>
              <w:b w:val="0"/>
            </w:rPr>
            <w:t>TT) Training Videos and Transcripts</w:t>
          </w:r>
        </w:p>
        <w:p w:rsidR="00A24FFB" w:rsidP="00CD25A8" w14:paraId="5DAFE5DB" w14:textId="2A84D917">
          <w:pPr>
            <w:pStyle w:val="Heading2"/>
            <w:spacing w:line="240" w:lineRule="auto"/>
            <w:rPr>
              <w:b w:val="0"/>
            </w:rPr>
          </w:pPr>
          <w:r>
            <w:rPr>
              <w:b w:val="0"/>
            </w:rPr>
            <w:t xml:space="preserve">APPENDIX </w:t>
          </w:r>
          <w:r w:rsidR="001B5FEE">
            <w:rPr>
              <w:b w:val="0"/>
            </w:rPr>
            <w:t>D</w:t>
          </w:r>
          <w:r>
            <w:rPr>
              <w:b w:val="0"/>
            </w:rPr>
            <w:t xml:space="preserve"> – </w:t>
          </w:r>
          <w:r w:rsidR="002D4120">
            <w:rPr>
              <w:b w:val="0"/>
            </w:rPr>
            <w:t>USDA Professional Standards Training Tracker Tool User Guide</w:t>
          </w:r>
        </w:p>
        <w:p w:rsidR="00BE4226" w:rsidP="00CD25A8" w14:paraId="4011DC66" w14:textId="256EB6ED">
          <w:pPr>
            <w:pStyle w:val="Heading2"/>
            <w:spacing w:line="240" w:lineRule="auto"/>
            <w:rPr>
              <w:b w:val="0"/>
            </w:rPr>
          </w:pPr>
          <w:r>
            <w:rPr>
              <w:b w:val="0"/>
            </w:rPr>
            <w:t>APPENDIX</w:t>
          </w:r>
          <w:r w:rsidR="00A24FFB">
            <w:rPr>
              <w:b w:val="0"/>
            </w:rPr>
            <w:t xml:space="preserve"> </w:t>
          </w:r>
          <w:r w:rsidR="001B5FEE">
            <w:rPr>
              <w:b w:val="0"/>
            </w:rPr>
            <w:t>E</w:t>
          </w:r>
          <w:r w:rsidR="00A24FFB">
            <w:rPr>
              <w:b w:val="0"/>
            </w:rPr>
            <w:t xml:space="preserve"> – </w:t>
          </w:r>
          <w:r w:rsidRPr="007B37A1" w:rsidR="007B37A1">
            <w:rPr>
              <w:b w:val="0"/>
            </w:rPr>
            <w:t>Jean Public Comment to 85 FR 9724</w:t>
          </w:r>
        </w:p>
        <w:p w:rsidR="000B0714" w:rsidRPr="000B0714" w:rsidP="000B0714" w14:paraId="51787EEE" w14:textId="42867C55">
          <w:r>
            <w:t xml:space="preserve">APPENDIX F – </w:t>
          </w:r>
          <w:r w:rsidR="00AE312C">
            <w:t>SNA Comment to 85 FR 9724</w:t>
          </w:r>
        </w:p>
        <w:p w:rsidR="001E79D0" w:rsidRPr="008F1656" w:rsidP="001E79D0" w14:paraId="69D947CE" w14:textId="77777777">
          <w:r>
            <w:t xml:space="preserve">APPENDIX G – FNS responses to Final Comments to 85 FR 9724 pps </w:t>
          </w:r>
          <w:r w:rsidRPr="00D041D4">
            <w:t>9724-9725</w:t>
          </w:r>
          <w:r>
            <w:t xml:space="preserve"> SNA comment</w:t>
          </w:r>
        </w:p>
        <w:p w:rsidR="00EB7DCD" w:rsidRPr="008F1656" w:rsidP="00EB7DCD" w14:paraId="196A29E7" w14:textId="437E81BA">
          <w:r>
            <w:t xml:space="preserve">APPENDIX </w:t>
          </w:r>
          <w:r w:rsidR="00CD4266">
            <w:t>H</w:t>
          </w:r>
          <w:r>
            <w:t xml:space="preserve"> – </w:t>
          </w:r>
          <w:r w:rsidR="00C1187E">
            <w:t>Feedback</w:t>
          </w:r>
          <w:r w:rsidRPr="00B1221F" w:rsidR="00C1187E">
            <w:t xml:space="preserve"> Submitted by USDA Professional Standards Training Tracker Tool </w:t>
          </w:r>
          <w:r w:rsidR="00C1187E">
            <w:t>Users</w:t>
          </w:r>
        </w:p>
        <w:p w:rsidR="00E93724" w:rsidP="00E93724" w14:paraId="65387B23" w14:textId="77777777">
          <w:r>
            <w:t>APPENDIX</w:t>
          </w:r>
          <w:r w:rsidR="00B1221F">
            <w:t xml:space="preserve"> </w:t>
          </w:r>
          <w:r w:rsidR="00CD4266">
            <w:t>I</w:t>
          </w:r>
          <w:r w:rsidR="00B1221F">
            <w:t xml:space="preserve"> - </w:t>
          </w:r>
          <w:r w:rsidRPr="00ED78E2">
            <w:t>Professional Standards Training Tracker Tool (PSTTT)</w:t>
          </w:r>
          <w:r>
            <w:t xml:space="preserve"> </w:t>
          </w:r>
          <w:r w:rsidRPr="008E2D56">
            <w:t>Privacy Docume</w:t>
          </w:r>
          <w:r w:rsidRPr="008E2D56">
            <w:t>ntation Checklist</w:t>
          </w:r>
        </w:p>
        <w:p w:rsidR="00B1221F" w:rsidP="00CD25A8" w14:paraId="686F6D4C" w14:textId="10882D3F">
          <w:r>
            <w:t xml:space="preserve">APPENDIX </w:t>
          </w:r>
          <w:r w:rsidR="00CD4266">
            <w:t>J</w:t>
          </w:r>
          <w:r>
            <w:t xml:space="preserve"> </w:t>
          </w:r>
          <w:r w:rsidR="00CD1530">
            <w:t>–</w:t>
          </w:r>
          <w:r>
            <w:t xml:space="preserve"> </w:t>
          </w:r>
          <w:r w:rsidR="00AE7883">
            <w:t>E-Authentication Guidance for Federal Agencies OMB M04-04</w:t>
          </w:r>
        </w:p>
        <w:p w:rsidR="00266B14" w:rsidP="00266B14" w14:paraId="3C441902" w14:textId="77777777">
          <w:pPr>
            <w:pStyle w:val="Heading2"/>
            <w:spacing w:line="240" w:lineRule="auto"/>
            <w:rPr>
              <w:b w:val="0"/>
            </w:rPr>
          </w:pPr>
          <w:r>
            <w:rPr>
              <w:b w:val="0"/>
              <w:bCs w:val="0"/>
            </w:rPr>
            <w:t>APPENDIX</w:t>
          </w:r>
          <w:r w:rsidR="227E358C">
            <w:rPr>
              <w:b w:val="0"/>
              <w:bCs w:val="0"/>
            </w:rPr>
            <w:t xml:space="preserve"> </w:t>
          </w:r>
          <w:r w:rsidR="7F89FE3F">
            <w:rPr>
              <w:b w:val="0"/>
              <w:bCs w:val="0"/>
            </w:rPr>
            <w:t>K</w:t>
          </w:r>
          <w:r w:rsidR="1F9C1821">
            <w:t xml:space="preserve"> </w:t>
          </w:r>
          <w:r w:rsidR="328BC61E">
            <w:t>–</w:t>
          </w:r>
          <w:r w:rsidR="718D9B7E">
            <w:t xml:space="preserve"> </w:t>
          </w:r>
          <w:r w:rsidR="457D5639">
            <w:rPr>
              <w:b w:val="0"/>
              <w:bCs w:val="0"/>
            </w:rPr>
            <w:t>Professional Standards Training Tracker Tool Burden Estimates Table</w:t>
          </w:r>
        </w:p>
        <w:p w:rsidR="006B7677" w14:paraId="310EED27" w14:textId="052E0818"/>
      </w:sdtContent>
    </w:sdt>
    <w:p w:rsidR="005A032F" w14:paraId="4D7058E6" w14:textId="77777777">
      <w:pPr>
        <w:rPr>
          <w:rFonts w:asciiTheme="majorHAnsi" w:eastAsiaTheme="majorEastAsia" w:hAnsiTheme="majorHAnsi" w:cstheme="majorBidi"/>
          <w:b/>
          <w:bCs/>
          <w:color w:val="365F91" w:themeColor="accent1" w:themeShade="BF"/>
          <w:sz w:val="28"/>
          <w:szCs w:val="28"/>
        </w:rPr>
      </w:pPr>
      <w:bookmarkStart w:id="0" w:name="_Toc423514567"/>
      <w:bookmarkStart w:id="1" w:name="_Toc426539671"/>
      <w:r>
        <w:br w:type="page"/>
      </w:r>
    </w:p>
    <w:p w:rsidR="003F1863" w:rsidP="003F1863" w14:paraId="24ACBA86" w14:textId="2700314F">
      <w:pPr>
        <w:pStyle w:val="Heading1"/>
      </w:pPr>
      <w:r>
        <w:t>Supporting Statement – Part A</w:t>
      </w:r>
      <w:bookmarkEnd w:id="0"/>
      <w:bookmarkEnd w:id="1"/>
    </w:p>
    <w:p w:rsidR="000962AD" w:rsidRPr="000962AD" w:rsidP="000962AD" w14:paraId="117C79DA" w14:textId="77777777"/>
    <w:p w:rsidR="003F1863" w:rsidP="003F1863" w14:paraId="6F5B6B7F" w14:textId="77777777">
      <w:pPr>
        <w:spacing w:line="244" w:lineRule="auto"/>
        <w:ind w:left="120" w:right="300"/>
        <w:rPr>
          <w:b/>
          <w:bCs/>
        </w:rPr>
      </w:pPr>
    </w:p>
    <w:p w:rsidR="003F1863" w:rsidRPr="00773017" w:rsidP="003F1863" w14:paraId="2137D608" w14:textId="77777777">
      <w:pPr>
        <w:pStyle w:val="Heading2"/>
      </w:pPr>
      <w:bookmarkStart w:id="2" w:name="_Toc423514568"/>
      <w:bookmarkStart w:id="3" w:name="_Toc426539672"/>
      <w:r w:rsidRPr="00464712">
        <w:t xml:space="preserve">1.  </w:t>
      </w:r>
      <w:r w:rsidRPr="00464712">
        <w:rPr>
          <w:spacing w:val="1"/>
        </w:rPr>
        <w:t xml:space="preserve"> </w:t>
      </w:r>
      <w:r w:rsidRPr="00464712">
        <w:t>Explain the circumstances that make</w:t>
      </w:r>
      <w:r w:rsidRPr="00773017">
        <w:t xml:space="preserve"> the c</w:t>
      </w:r>
      <w:r w:rsidRPr="00773017">
        <w:rPr>
          <w:spacing w:val="1"/>
        </w:rPr>
        <w:t>o</w:t>
      </w:r>
      <w:r w:rsidRPr="00773017">
        <w:t>llection of information necessary. Identify any legal or administrative requirements that</w:t>
      </w:r>
      <w:r w:rsidRPr="00773017">
        <w:rPr>
          <w:spacing w:val="2"/>
        </w:rPr>
        <w:t xml:space="preserve"> </w:t>
      </w:r>
      <w:r w:rsidRPr="00773017">
        <w:t>necessitate the collection. Attach a copy of the appropriate section of each statute and regulation mandating or authori</w:t>
      </w:r>
      <w:r w:rsidRPr="00773017">
        <w:rPr>
          <w:spacing w:val="-2"/>
        </w:rPr>
        <w:t>z</w:t>
      </w:r>
      <w:r w:rsidRPr="00773017">
        <w:t>ing the collection of information.</w:t>
      </w:r>
      <w:bookmarkEnd w:id="2"/>
      <w:bookmarkEnd w:id="3"/>
    </w:p>
    <w:p w:rsidR="00A5682A" w:rsidP="00BE2A1A" w14:paraId="7BE3DE70" w14:textId="3A0F49BF">
      <w:pPr>
        <w:spacing w:line="480" w:lineRule="auto"/>
        <w:rPr>
          <w:b/>
          <w:bCs/>
        </w:rPr>
      </w:pPr>
      <w:r w:rsidRPr="00F96318">
        <w:rPr>
          <w:lang w:eastAsia="en-GB"/>
        </w:rPr>
        <w:t>The</w:t>
      </w:r>
      <w:r w:rsidRPr="00F96318">
        <w:rPr>
          <w:lang w:eastAsia="en-GB"/>
        </w:rPr>
        <w:t xml:space="preserve"> </w:t>
      </w:r>
      <w:r w:rsidR="0044301A">
        <w:rPr>
          <w:lang w:eastAsia="en-GB"/>
        </w:rPr>
        <w:t xml:space="preserve">USDA </w:t>
      </w:r>
      <w:r w:rsidRPr="00F96318">
        <w:rPr>
          <w:lang w:eastAsia="en-GB"/>
        </w:rPr>
        <w:t>Professional Standards Training Tracker Tool</w:t>
      </w:r>
      <w:r w:rsidR="00505D4A">
        <w:rPr>
          <w:lang w:eastAsia="en-GB"/>
        </w:rPr>
        <w:t xml:space="preserve"> (</w:t>
      </w:r>
      <w:r w:rsidR="00CE3882">
        <w:rPr>
          <w:lang w:eastAsia="en-GB"/>
        </w:rPr>
        <w:t>PSTTT</w:t>
      </w:r>
      <w:r w:rsidR="00505D4A">
        <w:rPr>
          <w:lang w:eastAsia="en-GB"/>
        </w:rPr>
        <w:t>)</w:t>
      </w:r>
      <w:r w:rsidRPr="00F96318">
        <w:rPr>
          <w:lang w:eastAsia="en-GB"/>
        </w:rPr>
        <w:t xml:space="preserve"> </w:t>
      </w:r>
      <w:r w:rsidR="00BD1A0F">
        <w:rPr>
          <w:lang w:eastAsia="en-GB"/>
        </w:rPr>
        <w:t>was</w:t>
      </w:r>
      <w:r w:rsidRPr="00F96318">
        <w:rPr>
          <w:lang w:eastAsia="en-GB"/>
        </w:rPr>
        <w:t xml:space="preserve"> developed by </w:t>
      </w:r>
      <w:r w:rsidR="000B78FD">
        <w:rPr>
          <w:lang w:eastAsia="en-GB"/>
        </w:rPr>
        <w:t xml:space="preserve">the </w:t>
      </w:r>
      <w:r w:rsidRPr="00F96318">
        <w:rPr>
          <w:lang w:eastAsia="en-GB"/>
        </w:rPr>
        <w:t>Nutrition, Education, Training and Technical Assistance Division</w:t>
      </w:r>
      <w:r w:rsidR="000B78FD">
        <w:rPr>
          <w:lang w:eastAsia="en-GB"/>
        </w:rPr>
        <w:t xml:space="preserve"> of the Food and Nutrition Service (FNS)</w:t>
      </w:r>
      <w:r w:rsidR="00511460">
        <w:rPr>
          <w:lang w:eastAsia="en-GB"/>
        </w:rPr>
        <w:t xml:space="preserve"> for all school nutrition professionals working for the school meal programs, which includes the National School Lunch Program (NSLP), School Breakfast Program (SBP), NSLP Afterschool Snack Service, and preschools operating under the NSLP and SBP</w:t>
      </w:r>
      <w:r w:rsidRPr="00F96318">
        <w:rPr>
          <w:lang w:eastAsia="en-GB"/>
        </w:rPr>
        <w:t xml:space="preserve">. </w:t>
      </w:r>
      <w:r w:rsidRPr="00F96318">
        <w:t>The Healthy Hunger</w:t>
      </w:r>
      <w:r w:rsidR="00DC2416">
        <w:t>-</w:t>
      </w:r>
      <w:r w:rsidRPr="00F96318">
        <w:t xml:space="preserve">Free Kids Act of 2010 (Section 306) requires Professional Standards for state and local school district nutrition professionals. In addition to hiring standards, mandatory annual training </w:t>
      </w:r>
      <w:r w:rsidR="00BD1A0F">
        <w:t>is</w:t>
      </w:r>
      <w:r w:rsidRPr="00F96318">
        <w:t xml:space="preserve"> required for all individuals involved in preparing school meals</w:t>
      </w:r>
      <w:r w:rsidR="00BE4226">
        <w:t xml:space="preserve"> (See </w:t>
      </w:r>
      <w:r w:rsidR="007C1368">
        <w:t>APPENDIX</w:t>
      </w:r>
      <w:r w:rsidR="00BE4226">
        <w:t xml:space="preserve"> A)</w:t>
      </w:r>
      <w:r w:rsidRPr="00F96318">
        <w:t xml:space="preserve">. To meet the training requirements and assist in keeping track of training and training courses, </w:t>
      </w:r>
      <w:r w:rsidR="00673F2E">
        <w:t>our</w:t>
      </w:r>
      <w:r w:rsidRPr="00F96318">
        <w:t xml:space="preserve"> web-based application tool with a SQL-server database </w:t>
      </w:r>
      <w:r w:rsidR="00BD1A0F">
        <w:t>is</w:t>
      </w:r>
      <w:r w:rsidRPr="00F96318">
        <w:t xml:space="preserve"> available to local educational agencies and school food authorities</w:t>
      </w:r>
      <w:r w:rsidR="00363E13">
        <w:t xml:space="preserve"> (SFAs)</w:t>
      </w:r>
      <w:r w:rsidRPr="00F96318">
        <w:t xml:space="preserve"> through</w:t>
      </w:r>
      <w:r w:rsidRPr="00F96318">
        <w:t xml:space="preserve"> the FNS public website, with a login authentication. These resources facilitate compliance with HHFKA requirements and </w:t>
      </w:r>
      <w:r w:rsidR="00EB07BB">
        <w:t>are p</w:t>
      </w:r>
      <w:r w:rsidRPr="00F96318">
        <w:t xml:space="preserve">rovided at no cost to the state, district, or </w:t>
      </w:r>
      <w:r w:rsidR="004F66B4">
        <w:t>school nutrition professionals</w:t>
      </w:r>
      <w:r w:rsidRPr="00F96318">
        <w:t xml:space="preserve">. </w:t>
      </w:r>
      <w:bookmarkStart w:id="4" w:name="_Toc423514569"/>
      <w:bookmarkStart w:id="5" w:name="_Toc426539673"/>
    </w:p>
    <w:p w:rsidR="00CD72FB" w:rsidP="003A6E66" w14:paraId="004F974F" w14:textId="2B31A695">
      <w:pPr>
        <w:pStyle w:val="Heading2"/>
      </w:pPr>
      <w:r w:rsidRPr="00581079">
        <w:t>2.   Indicate how, by whom, and for what purpose the</w:t>
      </w:r>
      <w:r w:rsidRPr="00581079">
        <w:t xml:space="preserve"> information is to be used. Except for a new collection, indicate how the agency has actually used the information received from the current collection.</w:t>
      </w:r>
      <w:bookmarkEnd w:id="4"/>
      <w:bookmarkEnd w:id="5"/>
    </w:p>
    <w:p w:rsidR="00BE2A1A" w:rsidP="00A11E9C" w14:paraId="3F9AD63B" w14:textId="785B71EE">
      <w:pPr>
        <w:spacing w:line="480" w:lineRule="auto"/>
      </w:pPr>
      <w:r>
        <w:t>The Healthy Hunger</w:t>
      </w:r>
      <w:r w:rsidR="00DC2416">
        <w:t>-</w:t>
      </w:r>
      <w:r>
        <w:t>Free Kids Act of 2010 (Section 306) requires Professional Standards for state and lo</w:t>
      </w:r>
      <w:r>
        <w:t>cal school district nutrition professionals</w:t>
      </w:r>
      <w:r w:rsidR="00BE4226">
        <w:t xml:space="preserve"> (See </w:t>
      </w:r>
      <w:r w:rsidR="007C1368">
        <w:t>APPENDIX</w:t>
      </w:r>
      <w:r w:rsidR="00BE4226">
        <w:t xml:space="preserve"> A)</w:t>
      </w:r>
      <w:r>
        <w:t>.</w:t>
      </w:r>
      <w:r w:rsidR="00DC2416">
        <w:t xml:space="preserve"> </w:t>
      </w:r>
      <w:r w:rsidRPr="0E1BC62B" w:rsidR="00DC2416">
        <w:rPr>
          <w:lang w:val="en"/>
        </w:rPr>
        <w:t>The rule, published March 2, 2015, requires a minimum amount of annual training hours for all State agency</w:t>
      </w:r>
      <w:r w:rsidRPr="0E1BC62B" w:rsidR="00460D10">
        <w:rPr>
          <w:lang w:val="en"/>
        </w:rPr>
        <w:t xml:space="preserve"> (SA)</w:t>
      </w:r>
      <w:r w:rsidRPr="0E1BC62B" w:rsidR="00DC2416">
        <w:rPr>
          <w:lang w:val="en"/>
        </w:rPr>
        <w:t xml:space="preserve"> personnel (state directors of school nutrition programs and state director of distributing agencies) and school nutrition professionals (school nutrition program directors, managers, and staff)</w:t>
      </w:r>
      <w:r w:rsidRPr="0E1BC62B" w:rsidR="008D28A1">
        <w:rPr>
          <w:lang w:val="en"/>
        </w:rPr>
        <w:t xml:space="preserve">. </w:t>
      </w:r>
      <w:r w:rsidRPr="0E1BC62B" w:rsidR="00A11E9C">
        <w:rPr>
          <w:lang w:val="en"/>
        </w:rPr>
        <w:t xml:space="preserve">All school and </w:t>
      </w:r>
      <w:r w:rsidRPr="0E1BC62B" w:rsidR="00352DCB">
        <w:rPr>
          <w:lang w:val="en"/>
        </w:rPr>
        <w:t>SA</w:t>
      </w:r>
      <w:r w:rsidRPr="0E1BC62B" w:rsidR="00A11E9C">
        <w:rPr>
          <w:lang w:val="en"/>
        </w:rPr>
        <w:t xml:space="preserve"> nutrition professionals are responsible for meeting their own training requirements. A manager can monitor to ensure his/her employees are meeting their requirements. </w:t>
      </w:r>
      <w:r w:rsidR="00A11E9C">
        <w:t xml:space="preserve">The rule requires each </w:t>
      </w:r>
      <w:r w:rsidR="00146C29">
        <w:t>SFA</w:t>
      </w:r>
      <w:r w:rsidR="00A11E9C">
        <w:t xml:space="preserve"> to maintain records that annually document compliance with the professional standard requirements for all school nutrition program employees. Documentation must be adequate to support to the State’s satisfaction during administrative reviews, that employees are meeting the minimum professional standards. For their ease, </w:t>
      </w:r>
      <w:r w:rsidR="00496D91">
        <w:t>SFA</w:t>
      </w:r>
      <w:r w:rsidR="00A11E9C">
        <w:t xml:space="preserve"> and SAs ha</w:t>
      </w:r>
      <w:r w:rsidR="00460D10">
        <w:t>ve</w:t>
      </w:r>
      <w:r w:rsidR="00A11E9C">
        <w:t xml:space="preserve"> the option to use a tracking tool (such as USDA’s PSTTT) to assist in keeping track of the training activities. With a tool such as PSTTT, a SFA or SA may generate annual records for verification of training completed. Documentation such as copies of the training agenda, sign-up sheets, and other paper documents are also acceptable. Each SFA decides how to maintain the records to document training completion.</w:t>
      </w:r>
      <w:r w:rsidR="00562AAA">
        <w:t xml:space="preserve"> The burden for State directors and SFAs to maintain records to demonstrate compliance with the professional standards is included on the ICR - 7 CFR Part 210 National School Lunch </w:t>
      </w:r>
      <w:r w:rsidR="00562AAA">
        <w:t>Program and Administrative Reviews in the School Nutrition Programs (OMB CONTROL NUMBER 0584-0006)</w:t>
      </w:r>
    </w:p>
    <w:p w:rsidR="00A11E9C" w:rsidP="004E3B08" w14:paraId="1858C6DA" w14:textId="77777777">
      <w:pPr>
        <w:spacing w:line="480" w:lineRule="auto"/>
        <w:jc w:val="both"/>
      </w:pPr>
    </w:p>
    <w:p w:rsidR="00631A6A" w:rsidP="0011788E" w14:paraId="09489D8D" w14:textId="17988590">
      <w:pPr>
        <w:spacing w:line="480" w:lineRule="auto"/>
      </w:pPr>
      <w:r w:rsidRPr="00DC2416">
        <w:rPr>
          <w:lang w:val="en"/>
        </w:rPr>
        <w:t>Required training topic areas will vary according to position and job requirements.</w:t>
      </w:r>
      <w:r>
        <w:rPr>
          <w:lang w:val="en"/>
        </w:rPr>
        <w:t xml:space="preserve"> </w:t>
      </w:r>
      <w:r w:rsidRPr="007C7348">
        <w:t xml:space="preserve">In addition to hiring standards, mandatory annual training </w:t>
      </w:r>
      <w:r>
        <w:t>is</w:t>
      </w:r>
      <w:r w:rsidRPr="007C7348">
        <w:t xml:space="preserve"> required for all individuals involved in preparing school meals. FNS</w:t>
      </w:r>
      <w:r w:rsidR="006F12BF">
        <w:t>’</w:t>
      </w:r>
      <w:r w:rsidRPr="007C7348">
        <w:t xml:space="preserve"> web-based application  </w:t>
      </w:r>
      <w:r>
        <w:t>is</w:t>
      </w:r>
      <w:r w:rsidRPr="007C7348">
        <w:t xml:space="preserve"> available to local educational agencies and school food authorities through the FNS public website.</w:t>
      </w:r>
      <w:r w:rsidR="0011788E">
        <w:t xml:space="preserve"> See </w:t>
      </w:r>
      <w:r w:rsidR="007C1368">
        <w:t>APPENDIX</w:t>
      </w:r>
      <w:r w:rsidR="0011788E">
        <w:t xml:space="preserve"> B for sample screenshots of the PSTTT.  </w:t>
      </w:r>
    </w:p>
    <w:p w:rsidR="0011788E" w:rsidP="0011788E" w14:paraId="5B24AD4A" w14:textId="77777777">
      <w:pPr>
        <w:spacing w:line="480" w:lineRule="auto"/>
      </w:pPr>
    </w:p>
    <w:p w:rsidR="00A24FFB" w:rsidP="004E3B08" w14:paraId="32196E84" w14:textId="4D3D4B23">
      <w:pPr>
        <w:spacing w:line="480" w:lineRule="auto"/>
        <w:jc w:val="both"/>
      </w:pPr>
      <w:r>
        <w:t>Usin</w:t>
      </w:r>
      <w:r>
        <w:t xml:space="preserve">g the </w:t>
      </w:r>
      <w:r w:rsidR="00CE3882">
        <w:t>PSTTT</w:t>
      </w:r>
      <w:r w:rsidRPr="008D28A1">
        <w:t xml:space="preserve"> </w:t>
      </w:r>
      <w:r>
        <w:t>support</w:t>
      </w:r>
      <w:r w:rsidR="00BD1A0F">
        <w:t>s</w:t>
      </w:r>
      <w:r>
        <w:t xml:space="preserve"> State and school nutrition professionals to keep track of their training hours</w:t>
      </w:r>
      <w:r w:rsidR="00505D4A">
        <w:t xml:space="preserve">. By tracking their success, employees are </w:t>
      </w:r>
      <w:r>
        <w:t>motivate</w:t>
      </w:r>
      <w:r w:rsidR="00505D4A">
        <w:t xml:space="preserve">d </w:t>
      </w:r>
      <w:r>
        <w:t xml:space="preserve">to </w:t>
      </w:r>
      <w:r w:rsidRPr="000067A4">
        <w:t>b</w:t>
      </w:r>
      <w:r w:rsidRPr="000067A4">
        <w:rPr>
          <w:color w:val="211D1E"/>
        </w:rPr>
        <w:t xml:space="preserve">uild </w:t>
      </w:r>
      <w:r w:rsidRPr="000067A4" w:rsidR="00505D4A">
        <w:rPr>
          <w:color w:val="211D1E"/>
        </w:rPr>
        <w:t xml:space="preserve">their </w:t>
      </w:r>
      <w:r w:rsidRPr="000067A4">
        <w:rPr>
          <w:color w:val="211D1E"/>
        </w:rPr>
        <w:t xml:space="preserve">skills and empower staff to lead and efficiently operate school nutrition programs. </w:t>
      </w:r>
      <w:r w:rsidR="00663C58">
        <w:rPr>
          <w:color w:val="211D1E"/>
        </w:rPr>
        <w:t>SFA</w:t>
      </w:r>
      <w:r w:rsidRPr="000067A4" w:rsidR="00505D4A">
        <w:rPr>
          <w:color w:val="211D1E"/>
        </w:rPr>
        <w:t>-level compliance with the professional standards is included as a part of the Administrative Review (AR)</w:t>
      </w:r>
      <w:r w:rsidR="00631A6A">
        <w:rPr>
          <w:color w:val="211D1E"/>
        </w:rPr>
        <w:t xml:space="preserve"> conducted by State agencies every three years</w:t>
      </w:r>
      <w:r w:rsidRPr="000067A4" w:rsidR="00631A6A">
        <w:rPr>
          <w:color w:val="211D1E"/>
        </w:rPr>
        <w:t xml:space="preserve">. </w:t>
      </w:r>
      <w:r w:rsidR="00631A6A">
        <w:rPr>
          <w:color w:val="211D1E"/>
        </w:rPr>
        <w:t xml:space="preserve">The ARs are done on the current school </w:t>
      </w:r>
      <w:r w:rsidR="00650C7F">
        <w:rPr>
          <w:color w:val="211D1E"/>
        </w:rPr>
        <w:t>year but</w:t>
      </w:r>
      <w:r w:rsidR="00631A6A">
        <w:rPr>
          <w:color w:val="211D1E"/>
        </w:rPr>
        <w:t xml:space="preserve"> may look back on </w:t>
      </w:r>
      <w:r w:rsidR="003168A8">
        <w:rPr>
          <w:color w:val="211D1E"/>
        </w:rPr>
        <w:t xml:space="preserve">the </w:t>
      </w:r>
      <w:r w:rsidR="00631A6A">
        <w:rPr>
          <w:color w:val="211D1E"/>
        </w:rPr>
        <w:t xml:space="preserve">previous year. </w:t>
      </w:r>
      <w:r w:rsidRPr="000067A4" w:rsidR="007949A8">
        <w:rPr>
          <w:color w:val="211D1E"/>
        </w:rPr>
        <w:t>The AR</w:t>
      </w:r>
      <w:r w:rsidRPr="000067A4" w:rsidR="007949A8">
        <w:rPr>
          <w:bCs/>
        </w:rPr>
        <w:t xml:space="preserve"> is a</w:t>
      </w:r>
      <w:r w:rsidRPr="000067A4" w:rsidR="007949A8">
        <w:rPr>
          <w:b/>
          <w:bCs/>
        </w:rPr>
        <w:t xml:space="preserve"> </w:t>
      </w:r>
      <w:r w:rsidRPr="000067A4" w:rsidR="007949A8">
        <w:t xml:space="preserve">comprehensive off-site and on-site evaluation of all </w:t>
      </w:r>
      <w:r w:rsidR="00663C58">
        <w:t>SFAs</w:t>
      </w:r>
      <w:r w:rsidRPr="000067A4" w:rsidR="007949A8">
        <w:t xml:space="preserve"> participating in the National School Lunch Program, School Breakfast Programs and other Federal school nutrition programs. </w:t>
      </w:r>
      <w:r w:rsidRPr="000067A4" w:rsidR="00505D4A">
        <w:t xml:space="preserve">As a feature of the </w:t>
      </w:r>
      <w:r w:rsidRPr="000067A4" w:rsidR="00CE3882">
        <w:t>PSTTT</w:t>
      </w:r>
      <w:r w:rsidRPr="000067A4" w:rsidR="00505D4A">
        <w:t>,</w:t>
      </w:r>
      <w:r w:rsidR="00505D4A">
        <w:t xml:space="preserve"> </w:t>
      </w:r>
      <w:r w:rsidR="007949A8">
        <w:t xml:space="preserve">generated </w:t>
      </w:r>
      <w:r>
        <w:t>report</w:t>
      </w:r>
      <w:r w:rsidR="00505D4A">
        <w:t xml:space="preserve">s can be </w:t>
      </w:r>
      <w:r w:rsidR="007949A8">
        <w:t xml:space="preserve">easily </w:t>
      </w:r>
      <w:r w:rsidR="00631A6A">
        <w:t>viewed</w:t>
      </w:r>
      <w:r w:rsidR="007949A8">
        <w:t xml:space="preserve"> during the AR </w:t>
      </w:r>
      <w:r w:rsidR="00631A6A">
        <w:t xml:space="preserve">by State agency personnel </w:t>
      </w:r>
      <w:r w:rsidR="007949A8">
        <w:t xml:space="preserve">to verify </w:t>
      </w:r>
      <w:r w:rsidR="00505D4A">
        <w:t>compliance with the</w:t>
      </w:r>
      <w:r>
        <w:t xml:space="preserve"> </w:t>
      </w:r>
      <w:r w:rsidR="00A80276">
        <w:t>requi</w:t>
      </w:r>
      <w:r w:rsidR="00505D4A">
        <w:t>red</w:t>
      </w:r>
      <w:r w:rsidR="00A80276">
        <w:t xml:space="preserve"> annual training </w:t>
      </w:r>
      <w:r>
        <w:t>hours.</w:t>
      </w:r>
      <w:r w:rsidR="004E3B08">
        <w:t xml:space="preserve"> While the requirement for the annual training hours </w:t>
      </w:r>
      <w:r w:rsidR="00A80276">
        <w:t xml:space="preserve">is mandatory, using </w:t>
      </w:r>
      <w:r w:rsidR="00C52CEA">
        <w:t>the PSTTT</w:t>
      </w:r>
      <w:r w:rsidR="00A80276">
        <w:t xml:space="preserve"> to </w:t>
      </w:r>
      <w:r w:rsidR="003168A8">
        <w:t>track training</w:t>
      </w:r>
      <w:r w:rsidR="00A80276">
        <w:t xml:space="preserve"> is voluntary.</w:t>
      </w:r>
      <w:r w:rsidR="00D026F7">
        <w:t xml:space="preserve"> Users </w:t>
      </w:r>
      <w:r w:rsidR="00F9043F">
        <w:t xml:space="preserve">have the discretion on how frequently to record their trainings. They </w:t>
      </w:r>
      <w:r w:rsidR="00D026F7">
        <w:t xml:space="preserve">can enter their training </w:t>
      </w:r>
      <w:r w:rsidR="002478A8">
        <w:t>on occasion, quarterly, weekly, monthly, and</w:t>
      </w:r>
      <w:r w:rsidR="00F9043F">
        <w:t>/or</w:t>
      </w:r>
      <w:r w:rsidR="002478A8">
        <w:t xml:space="preserve"> annually </w:t>
      </w:r>
      <w:r w:rsidR="00D026F7">
        <w:t>to log in training to meet the required hours for their position.</w:t>
      </w:r>
      <w:r w:rsidR="00A80276">
        <w:t xml:space="preserve"> State and local school district nutrition </w:t>
      </w:r>
      <w:r w:rsidR="00A80276">
        <w:t>professionals can</w:t>
      </w:r>
      <w:r w:rsidR="00BD1A0F">
        <w:t xml:space="preserve"> also</w:t>
      </w:r>
      <w:r w:rsidR="00A80276">
        <w:t xml:space="preserve"> use other means to track their training.</w:t>
      </w:r>
      <w:r w:rsidR="00DC2416">
        <w:t xml:space="preserve"> </w:t>
      </w:r>
      <w:r w:rsidR="00D57838">
        <w:t xml:space="preserve">The </w:t>
      </w:r>
      <w:r w:rsidR="00BD1A0F">
        <w:t>PSTTT is</w:t>
      </w:r>
      <w:r w:rsidRPr="000927E6" w:rsidR="00DC2416">
        <w:t xml:space="preserve"> used by an audience</w:t>
      </w:r>
      <w:r w:rsidR="00DC2416">
        <w:t xml:space="preserve"> (school nutrition professionals and state agency personnel) </w:t>
      </w:r>
      <w:r w:rsidRPr="000927E6" w:rsidR="00DC2416">
        <w:t xml:space="preserve">that varies widely in technical </w:t>
      </w:r>
      <w:r w:rsidR="00D57838">
        <w:t>ability</w:t>
      </w:r>
      <w:r w:rsidRPr="000927E6" w:rsidR="00D57838">
        <w:t xml:space="preserve"> </w:t>
      </w:r>
      <w:r w:rsidRPr="000927E6" w:rsidR="00DC2416">
        <w:t xml:space="preserve">and knowledge, </w:t>
      </w:r>
      <w:r w:rsidR="00DC2416">
        <w:t xml:space="preserve">and </w:t>
      </w:r>
      <w:r w:rsidRPr="000927E6" w:rsidR="00DC2416">
        <w:t xml:space="preserve">the </w:t>
      </w:r>
      <w:r w:rsidR="00DC2416">
        <w:t>web application</w:t>
      </w:r>
      <w:r w:rsidRPr="000927E6" w:rsidR="00DC2416">
        <w:t xml:space="preserve"> </w:t>
      </w:r>
      <w:r w:rsidR="00D24252">
        <w:t>is designed</w:t>
      </w:r>
      <w:r w:rsidR="00BD1A0F">
        <w:t xml:space="preserve"> to</w:t>
      </w:r>
      <w:r w:rsidRPr="000927E6" w:rsidR="00BD1A0F">
        <w:t xml:space="preserve"> </w:t>
      </w:r>
      <w:r w:rsidRPr="000927E6" w:rsidR="00DC2416">
        <w:t>be</w:t>
      </w:r>
      <w:r w:rsidR="00DC2416">
        <w:t xml:space="preserve"> intuitive to use and accessible to all local school districts. In addition, it is </w:t>
      </w:r>
      <w:r w:rsidR="00061AA9">
        <w:t xml:space="preserve">imperative </w:t>
      </w:r>
      <w:r w:rsidR="00DC2416">
        <w:t xml:space="preserve">that there is a mobile friendly version of this </w:t>
      </w:r>
      <w:r w:rsidR="00CE3882">
        <w:t>PSTTT</w:t>
      </w:r>
      <w:r w:rsidR="00DC2416">
        <w:t xml:space="preserve"> application to ensure easy usage and accessibility across mobile devices. </w:t>
      </w:r>
      <w:r w:rsidR="007E1915">
        <w:t>This allows users to enter their training information at their pace either directly after a training has been completed or at a later time and date.</w:t>
      </w:r>
      <w:r w:rsidR="00160520">
        <w:t xml:space="preserve"> </w:t>
      </w:r>
      <w:r w:rsidR="00D24252">
        <w:t>Training videos</w:t>
      </w:r>
      <w:r>
        <w:t xml:space="preserve"> (See </w:t>
      </w:r>
      <w:r w:rsidR="007C1368">
        <w:t>APPENDIX</w:t>
      </w:r>
      <w:r>
        <w:t xml:space="preserve"> </w:t>
      </w:r>
      <w:r w:rsidR="08A0BA00">
        <w:t>C</w:t>
      </w:r>
      <w:r>
        <w:t xml:space="preserve">), along with </w:t>
      </w:r>
      <w:r w:rsidR="00EE03B9">
        <w:t>a</w:t>
      </w:r>
      <w:r>
        <w:t xml:space="preserve"> user guide (See </w:t>
      </w:r>
      <w:r w:rsidR="007C1368">
        <w:t>APPENDIX</w:t>
      </w:r>
      <w:r>
        <w:t xml:space="preserve"> </w:t>
      </w:r>
      <w:r w:rsidR="56098A16">
        <w:t>D</w:t>
      </w:r>
      <w:r>
        <w:t xml:space="preserve">) on using the PSTTT </w:t>
      </w:r>
      <w:r w:rsidR="00061AA9">
        <w:t>is</w:t>
      </w:r>
      <w:r>
        <w:t xml:space="preserve"> available on the PSTTT web site. </w:t>
      </w:r>
      <w:r w:rsidR="00061AA9">
        <w:t>The training videos and user guide are</w:t>
      </w:r>
      <w:r w:rsidRPr="008525C4">
        <w:t xml:space="preserve"> meant to equip the users with the tools and knowledge needed to assist </w:t>
      </w:r>
      <w:r>
        <w:t>in using the PSTTT.</w:t>
      </w:r>
      <w:r w:rsidRPr="008525C4">
        <w:t xml:space="preserve">  </w:t>
      </w:r>
    </w:p>
    <w:p w:rsidR="00970DA8" w:rsidP="007C7348" w14:paraId="499C9FBE" w14:textId="77777777">
      <w:pPr>
        <w:spacing w:line="480" w:lineRule="auto"/>
        <w:rPr>
          <w:bCs/>
        </w:rPr>
      </w:pPr>
    </w:p>
    <w:p w:rsidR="00847DCD" w:rsidP="00970DA8" w14:paraId="430C9F3B" w14:textId="77777777">
      <w:pPr>
        <w:spacing w:line="480" w:lineRule="auto"/>
        <w:rPr>
          <w:bCs/>
        </w:rPr>
      </w:pPr>
      <w:r w:rsidRPr="00094A2E">
        <w:rPr>
          <w:u w:val="single"/>
        </w:rPr>
        <w:t>Create Profile</w:t>
      </w:r>
      <w:r w:rsidR="00970DA8">
        <w:rPr>
          <w:bCs/>
        </w:rPr>
        <w:t xml:space="preserve"> </w:t>
      </w:r>
    </w:p>
    <w:p w:rsidR="00970DA8" w:rsidP="00970DA8" w14:paraId="15EA8051" w14:textId="4318DBCB">
      <w:pPr>
        <w:spacing w:line="480" w:lineRule="auto"/>
        <w:rPr>
          <w:bCs/>
        </w:rPr>
      </w:pPr>
      <w:r w:rsidRPr="007F3253">
        <w:rPr>
          <w:bCs/>
        </w:rPr>
        <w:t xml:space="preserve">The user </w:t>
      </w:r>
      <w:r w:rsidR="00061AA9">
        <w:rPr>
          <w:bCs/>
        </w:rPr>
        <w:t>can</w:t>
      </w:r>
      <w:r w:rsidRPr="007F3253">
        <w:rPr>
          <w:bCs/>
        </w:rPr>
        <w:t xml:space="preserve"> create a user profile with the following information: </w:t>
      </w:r>
      <w:r>
        <w:rPr>
          <w:bCs/>
        </w:rPr>
        <w:t xml:space="preserve">school district/address; school name/address; school nutrition professional – </w:t>
      </w:r>
      <w:r>
        <w:rPr>
          <w:bCs/>
        </w:rPr>
        <w:t>contact information/email address; title of school nutrition professional or role in school nutrition program; and hiring date. The user will be logging in the following training information:  key area; training topic; learning objective; training title; t</w:t>
      </w:r>
      <w:r>
        <w:rPr>
          <w:bCs/>
        </w:rPr>
        <w:t>raining hours/minutes; date of training; and provider or organization offering training, including state, local, or national.</w:t>
      </w:r>
    </w:p>
    <w:p w:rsidR="00FB4B2E" w:rsidRPr="00970DA8" w:rsidP="00970DA8" w14:paraId="69020B0B" w14:textId="3AA2E2FB">
      <w:pPr>
        <w:spacing w:line="480" w:lineRule="auto"/>
        <w:rPr>
          <w:bCs/>
        </w:rPr>
      </w:pPr>
      <w:r w:rsidRPr="00970DA8">
        <w:rPr>
          <w:bCs/>
        </w:rPr>
        <w:tab/>
      </w:r>
      <w:r w:rsidRPr="00970DA8">
        <w:rPr>
          <w:bCs/>
        </w:rPr>
        <w:tab/>
      </w:r>
    </w:p>
    <w:p w:rsidR="00A5682A" w:rsidRPr="007F3253" w:rsidP="00A5682A" w14:paraId="0E6E8EB9" w14:textId="6BEDFD3A">
      <w:pPr>
        <w:spacing w:line="480" w:lineRule="auto"/>
        <w:rPr>
          <w:bCs/>
        </w:rPr>
      </w:pPr>
      <w:r w:rsidRPr="007F3253">
        <w:rPr>
          <w:bCs/>
        </w:rPr>
        <w:t xml:space="preserve">The </w:t>
      </w:r>
      <w:r w:rsidR="00CE3882">
        <w:rPr>
          <w:bCs/>
        </w:rPr>
        <w:t>PSTTT</w:t>
      </w:r>
      <w:r w:rsidRPr="007F3253">
        <w:rPr>
          <w:bCs/>
        </w:rPr>
        <w:t xml:space="preserve"> has multiple time saving features available that </w:t>
      </w:r>
      <w:r w:rsidR="00061AA9">
        <w:rPr>
          <w:bCs/>
        </w:rPr>
        <w:t xml:space="preserve">are </w:t>
      </w:r>
      <w:r w:rsidRPr="007F3253">
        <w:rPr>
          <w:bCs/>
        </w:rPr>
        <w:t>helpful for users. This tool provide</w:t>
      </w:r>
      <w:r w:rsidR="00061AA9">
        <w:rPr>
          <w:bCs/>
        </w:rPr>
        <w:t>s</w:t>
      </w:r>
      <w:r w:rsidRPr="007F3253">
        <w:rPr>
          <w:bCs/>
        </w:rPr>
        <w:t xml:space="preserve"> a list of trainings in the</w:t>
      </w:r>
      <w:r w:rsidRPr="007F3253">
        <w:rPr>
          <w:bCs/>
        </w:rPr>
        <w:t xml:space="preserve"> database that users can select and the course information and training hours </w:t>
      </w:r>
      <w:r w:rsidR="00061AA9">
        <w:rPr>
          <w:bCs/>
        </w:rPr>
        <w:t>a</w:t>
      </w:r>
      <w:r w:rsidRPr="007F3253">
        <w:rPr>
          <w:bCs/>
        </w:rPr>
        <w:t xml:space="preserve">uto-populate. Users </w:t>
      </w:r>
      <w:r w:rsidR="00061AA9">
        <w:rPr>
          <w:bCs/>
        </w:rPr>
        <w:t xml:space="preserve">can </w:t>
      </w:r>
      <w:r w:rsidRPr="007F3253">
        <w:rPr>
          <w:bCs/>
        </w:rPr>
        <w:t xml:space="preserve">also enter multiple learning objectives or training topics for one-single training. Managers </w:t>
      </w:r>
      <w:r w:rsidR="00061AA9">
        <w:rPr>
          <w:bCs/>
        </w:rPr>
        <w:t xml:space="preserve">can </w:t>
      </w:r>
      <w:r w:rsidRPr="007F3253">
        <w:rPr>
          <w:bCs/>
        </w:rPr>
        <w:t xml:space="preserve">enter trainings for </w:t>
      </w:r>
      <w:r w:rsidRPr="007F3253">
        <w:rPr>
          <w:bCs/>
        </w:rPr>
        <w:t>multiple employees at the same time.</w:t>
      </w:r>
      <w:r w:rsidRPr="007F3253">
        <w:rPr>
          <w:bCs/>
        </w:rPr>
        <w:t xml:space="preserve"> This tool show</w:t>
      </w:r>
      <w:r w:rsidR="00061AA9">
        <w:rPr>
          <w:bCs/>
        </w:rPr>
        <w:t>s</w:t>
      </w:r>
      <w:r w:rsidRPr="007F3253">
        <w:rPr>
          <w:bCs/>
        </w:rPr>
        <w:t xml:space="preserve"> managers and/or staff how many training courses and hours are taken and how many hours remain to be completed to fulfill the annual training requirement. The </w:t>
      </w:r>
      <w:r w:rsidR="00061AA9">
        <w:rPr>
          <w:bCs/>
        </w:rPr>
        <w:t>tool</w:t>
      </w:r>
      <w:r w:rsidRPr="007F3253">
        <w:rPr>
          <w:bCs/>
        </w:rPr>
        <w:t xml:space="preserve"> also provide</w:t>
      </w:r>
      <w:r w:rsidR="00061AA9">
        <w:rPr>
          <w:bCs/>
        </w:rPr>
        <w:t>s</w:t>
      </w:r>
      <w:r w:rsidRPr="007F3253">
        <w:rPr>
          <w:bCs/>
        </w:rPr>
        <w:t xml:space="preserve"> other great features, such as: </w:t>
      </w:r>
      <w:bookmarkStart w:id="6" w:name="_Hlk39833194"/>
      <w:r w:rsidRPr="007F3253">
        <w:rPr>
          <w:bCs/>
        </w:rPr>
        <w:t>running reports</w:t>
      </w:r>
      <w:r w:rsidR="00061AA9">
        <w:rPr>
          <w:bCs/>
        </w:rPr>
        <w:t xml:space="preserve">, printing certificate of completion once annual training requirements are met, </w:t>
      </w:r>
      <w:r w:rsidRPr="007F3253">
        <w:rPr>
          <w:bCs/>
        </w:rPr>
        <w:t xml:space="preserve">editing files, </w:t>
      </w:r>
      <w:r w:rsidR="00A34901">
        <w:rPr>
          <w:bCs/>
        </w:rPr>
        <w:t xml:space="preserve">deactivating employee profiles of staff no longer at the organization, </w:t>
      </w:r>
      <w:r w:rsidRPr="007F3253">
        <w:rPr>
          <w:bCs/>
        </w:rPr>
        <w:t>auto-populating school contact information</w:t>
      </w:r>
      <w:r w:rsidRPr="00631A6A" w:rsidR="00631A6A">
        <w:rPr>
          <w:bCs/>
        </w:rPr>
        <w:t xml:space="preserve"> </w:t>
      </w:r>
      <w:r w:rsidR="00631A6A">
        <w:rPr>
          <w:bCs/>
        </w:rPr>
        <w:t xml:space="preserve">(available through school database where data is imported from the </w:t>
      </w:r>
      <w:r w:rsidRPr="005A354D" w:rsidR="00631A6A">
        <w:t xml:space="preserve">National </w:t>
      </w:r>
      <w:r w:rsidR="00631A6A">
        <w:t xml:space="preserve">Center for Education Statistics </w:t>
      </w:r>
      <w:r w:rsidRPr="005A354D" w:rsidR="00631A6A">
        <w:t>(https://nces.ed.gov/ccd/elsi/tableGenerator.aspx)</w:t>
      </w:r>
      <w:r w:rsidR="00631A6A">
        <w:t>)</w:t>
      </w:r>
      <w:r w:rsidRPr="007F3253" w:rsidR="00631A6A">
        <w:rPr>
          <w:bCs/>
        </w:rPr>
        <w:t>,</w:t>
      </w:r>
      <w:r w:rsidR="00A34901">
        <w:rPr>
          <w:bCs/>
        </w:rPr>
        <w:t xml:space="preserve"> bi-annual email reminder notification to complete remaining training hours to meet annual requirements,</w:t>
      </w:r>
      <w:r w:rsidRPr="007F3253">
        <w:rPr>
          <w:bCs/>
        </w:rPr>
        <w:t xml:space="preserve"> </w:t>
      </w:r>
      <w:bookmarkEnd w:id="6"/>
      <w:r w:rsidRPr="007F3253">
        <w:rPr>
          <w:bCs/>
        </w:rPr>
        <w:t xml:space="preserve">and ability to export and save results in multiple file formats, including PDF (.pdf), Excel and Word or higher (.docx). It </w:t>
      </w:r>
      <w:r w:rsidR="00A34901">
        <w:rPr>
          <w:bCs/>
        </w:rPr>
        <w:t>has</w:t>
      </w:r>
      <w:r w:rsidRPr="007F3253">
        <w:rPr>
          <w:bCs/>
        </w:rPr>
        <w:t xml:space="preserve"> a user-centered, simple</w:t>
      </w:r>
      <w:r w:rsidRPr="007F3253">
        <w:rPr>
          <w:bCs/>
        </w:rPr>
        <w:t>, intuitive interface, making this tool user-friendly and easy to navigate.</w:t>
      </w:r>
    </w:p>
    <w:p w:rsidR="00631A6A" w:rsidP="00322DAF" w14:paraId="062CC37E" w14:textId="77777777">
      <w:pPr>
        <w:spacing w:line="480" w:lineRule="auto"/>
        <w:rPr>
          <w:u w:val="single"/>
        </w:rPr>
      </w:pPr>
    </w:p>
    <w:p w:rsidR="004B6699" w:rsidP="00322DAF" w14:paraId="6033D1B7" w14:textId="24189B53">
      <w:pPr>
        <w:spacing w:line="480" w:lineRule="auto"/>
        <w:rPr>
          <w:u w:val="single"/>
        </w:rPr>
      </w:pPr>
      <w:r>
        <w:rPr>
          <w:u w:val="single"/>
        </w:rPr>
        <w:t>Information Logged</w:t>
      </w:r>
    </w:p>
    <w:p w:rsidR="00224589" w:rsidP="00224589" w14:paraId="77B4B23E" w14:textId="5F0B7F5D">
      <w:pPr>
        <w:spacing w:line="480" w:lineRule="auto"/>
        <w:rPr>
          <w:lang w:eastAsia="en-GB"/>
        </w:rPr>
      </w:pPr>
      <w:r>
        <w:rPr>
          <w:lang w:eastAsia="en-GB"/>
        </w:rPr>
        <w:t xml:space="preserve">The user </w:t>
      </w:r>
      <w:r w:rsidR="00A34901">
        <w:rPr>
          <w:lang w:eastAsia="en-GB"/>
        </w:rPr>
        <w:t>logs</w:t>
      </w:r>
      <w:r>
        <w:rPr>
          <w:lang w:eastAsia="en-GB"/>
        </w:rPr>
        <w:t xml:space="preserve"> the following </w:t>
      </w:r>
      <w:r w:rsidR="00A34901">
        <w:rPr>
          <w:lang w:eastAsia="en-GB"/>
        </w:rPr>
        <w:t xml:space="preserve">training </w:t>
      </w:r>
      <w:r>
        <w:rPr>
          <w:lang w:eastAsia="en-GB"/>
        </w:rPr>
        <w:t xml:space="preserve">information: key area, training topic, learning objective, training titles, training hours/minutes, date of training, </w:t>
      </w:r>
      <w:r w:rsidR="00A34901">
        <w:rPr>
          <w:lang w:eastAsia="en-GB"/>
        </w:rPr>
        <w:t xml:space="preserve">and </w:t>
      </w:r>
      <w:r>
        <w:rPr>
          <w:lang w:eastAsia="en-GB"/>
        </w:rPr>
        <w:t>training</w:t>
      </w:r>
      <w:r w:rsidR="00CB4A00">
        <w:rPr>
          <w:lang w:eastAsia="en-GB"/>
        </w:rPr>
        <w:t xml:space="preserve"> provider</w:t>
      </w:r>
      <w:r>
        <w:rPr>
          <w:lang w:eastAsia="en-GB"/>
        </w:rPr>
        <w:t xml:space="preserve">. Additionally, </w:t>
      </w:r>
      <w:r>
        <w:t>users can add certificates to logged trainings or log certifications separate from trainings. Users i</w:t>
      </w:r>
      <w:r>
        <w:t xml:space="preserve">nput the certification name, completion date, and expiration date. The PSTTT will send a reminder email to the user 30 and 90 days prior to the expiration date. </w:t>
      </w:r>
    </w:p>
    <w:p w:rsidR="00FA16A6" w:rsidP="00322DAF" w14:paraId="482D0EBF" w14:textId="77777777">
      <w:pPr>
        <w:spacing w:line="480" w:lineRule="auto"/>
        <w:rPr>
          <w:u w:val="single"/>
        </w:rPr>
      </w:pPr>
    </w:p>
    <w:p w:rsidR="004B6699" w:rsidP="00322DAF" w14:paraId="5EEFF149" w14:textId="1E8750A2">
      <w:pPr>
        <w:spacing w:line="480" w:lineRule="auto"/>
        <w:rPr>
          <w:u w:val="single"/>
        </w:rPr>
      </w:pPr>
      <w:r>
        <w:rPr>
          <w:u w:val="single"/>
        </w:rPr>
        <w:t>Reports</w:t>
      </w:r>
    </w:p>
    <w:p w:rsidR="0042686C" w:rsidP="00322DAF" w14:paraId="7ED5CFE2" w14:textId="77777777">
      <w:pPr>
        <w:spacing w:line="480" w:lineRule="auto"/>
      </w:pPr>
      <w:r>
        <w:t xml:space="preserve">Summary and detailed reports can be generated </w:t>
      </w:r>
      <w:r w:rsidR="00631A6A">
        <w:t xml:space="preserve">by the user </w:t>
      </w:r>
      <w:r>
        <w:t>and display completed hours</w:t>
      </w:r>
      <w:r>
        <w:t xml:space="preserve"> of training to be used during the </w:t>
      </w:r>
      <w:r w:rsidR="007E1915">
        <w:t>AR</w:t>
      </w:r>
      <w:r>
        <w:t>.</w:t>
      </w:r>
      <w:r w:rsidR="00C80B16">
        <w:t xml:space="preserve"> The reports can be a summary of one or more employees at a time by providing quick glance of their status with the annual training requirement. Additionally, the detailed report provide</w:t>
      </w:r>
      <w:r w:rsidR="00A34901">
        <w:t>s</w:t>
      </w:r>
      <w:r w:rsidR="00C80B16">
        <w:t xml:space="preserve"> information on individuals or all staff pertaining to training hours that </w:t>
      </w:r>
      <w:r w:rsidR="00A34901">
        <w:t>are</w:t>
      </w:r>
      <w:r w:rsidR="00C80B16">
        <w:t xml:space="preserve"> grouped by training topics and objectives, certificates of completion, date range, etc.</w:t>
      </w:r>
      <w:r w:rsidR="002478A8">
        <w:t xml:space="preserve"> </w:t>
      </w:r>
    </w:p>
    <w:p w:rsidR="002478A8" w:rsidP="00322DAF" w14:paraId="5CB99A4E" w14:textId="100E65B1">
      <w:pPr>
        <w:spacing w:line="480" w:lineRule="auto"/>
      </w:pPr>
      <w:r>
        <w:t>This is an extension, without change, of a currently approved information collection.  There have been no changes in th</w:t>
      </w:r>
      <w:r>
        <w:t xml:space="preserve">e collection requirements or the burden since the last submission. </w:t>
      </w:r>
    </w:p>
    <w:p w:rsidR="00C80B16" w:rsidRPr="00356D51" w:rsidP="00322DAF" w14:paraId="7C1FD2A8" w14:textId="77777777">
      <w:pPr>
        <w:spacing w:line="480" w:lineRule="auto"/>
      </w:pPr>
    </w:p>
    <w:p w:rsidR="00E43D4F" w:rsidRPr="00E43D4F" w:rsidP="00CD72FB" w14:paraId="6BE16626" w14:textId="77777777">
      <w:pPr>
        <w:pStyle w:val="Heading2"/>
      </w:pPr>
      <w:bookmarkStart w:id="7" w:name="_Toc423514570"/>
      <w:bookmarkStart w:id="8" w:name="_Toc426539674"/>
      <w:r>
        <w:t xml:space="preserve">3.  </w:t>
      </w:r>
      <w:r w:rsidRPr="00E43D4F">
        <w:t xml:space="preserve"> </w:t>
      </w:r>
      <w:r>
        <w:t xml:space="preserve">Describe </w:t>
      </w:r>
      <w:r w:rsidRPr="00E43D4F">
        <w:t>w</w:t>
      </w:r>
      <w:r>
        <w:t xml:space="preserve">hether, and to </w:t>
      </w:r>
      <w:r w:rsidRPr="00E43D4F">
        <w:t>w</w:t>
      </w:r>
      <w:r>
        <w:t>hat extent, the collection of information involves the use of automated, electronic, mechanical, or other</w:t>
      </w:r>
      <w:r w:rsidRPr="00E43D4F">
        <w:t xml:space="preserve"> </w:t>
      </w:r>
      <w:r>
        <w:t>technological collection techniques or other forms</w:t>
      </w:r>
      <w:r>
        <w:t xml:space="preserve"> of information technology, e.g., permitting</w:t>
      </w:r>
      <w:r w:rsidRPr="00E43D4F">
        <w:t xml:space="preserve"> </w:t>
      </w:r>
      <w:r>
        <w:t>electronic submission of responses, and the basis for the decision for adopting this means of collection. Also describe any consideration of using information technology to reduce burden.</w:t>
      </w:r>
      <w:bookmarkEnd w:id="7"/>
      <w:bookmarkEnd w:id="8"/>
    </w:p>
    <w:p w:rsidR="00E43D4F" w:rsidP="00E43D4F" w14:paraId="4118A808" w14:textId="77777777">
      <w:pPr>
        <w:pStyle w:val="BodyText"/>
        <w:rPr>
          <w:b w:val="0"/>
          <w:bCs w:val="0"/>
        </w:rPr>
      </w:pPr>
    </w:p>
    <w:p w:rsidR="00FA16A6" w:rsidP="00FA16A6" w14:paraId="731FA216" w14:textId="270F9498">
      <w:pPr>
        <w:pStyle w:val="BodyText"/>
        <w:rPr>
          <w:b w:val="0"/>
        </w:rPr>
      </w:pPr>
      <w:r w:rsidRPr="00211E6C">
        <w:rPr>
          <w:b w:val="0"/>
          <w:bCs w:val="0"/>
        </w:rPr>
        <w:t>D</w:t>
      </w:r>
      <w:r w:rsidRPr="00211E6C" w:rsidR="00F36E1E">
        <w:rPr>
          <w:b w:val="0"/>
          <w:bCs w:val="0"/>
        </w:rPr>
        <w:t>ata</w:t>
      </w:r>
      <w:r w:rsidRPr="00211E6C" w:rsidR="004F2C02">
        <w:rPr>
          <w:b w:val="0"/>
          <w:bCs w:val="0"/>
        </w:rPr>
        <w:t xml:space="preserve"> collection </w:t>
      </w:r>
      <w:r w:rsidRPr="00211E6C" w:rsidR="00885186">
        <w:rPr>
          <w:b w:val="0"/>
          <w:bCs w:val="0"/>
        </w:rPr>
        <w:t>is 100 percent</w:t>
      </w:r>
      <w:r w:rsidRPr="00211E6C" w:rsidR="00F36E1E">
        <w:rPr>
          <w:b w:val="0"/>
          <w:bCs w:val="0"/>
        </w:rPr>
        <w:t xml:space="preserve"> </w:t>
      </w:r>
      <w:r w:rsidRPr="00211E6C" w:rsidR="004F2C02">
        <w:rPr>
          <w:b w:val="0"/>
          <w:bCs w:val="0"/>
        </w:rPr>
        <w:t>electronic.</w:t>
      </w:r>
      <w:r w:rsidR="002478A8">
        <w:rPr>
          <w:b w:val="0"/>
          <w:bCs w:val="0"/>
        </w:rPr>
        <w:t xml:space="preserve"> The tool is available </w:t>
      </w:r>
      <w:r w:rsidR="007F4D6F">
        <w:rPr>
          <w:b w:val="0"/>
          <w:bCs w:val="0"/>
        </w:rPr>
        <w:t xml:space="preserve">through the </w:t>
      </w:r>
      <w:r w:rsidR="002478A8">
        <w:rPr>
          <w:b w:val="0"/>
          <w:bCs w:val="0"/>
        </w:rPr>
        <w:t xml:space="preserve">FNS </w:t>
      </w:r>
      <w:r w:rsidR="004C25F4">
        <w:rPr>
          <w:b w:val="0"/>
          <w:bCs w:val="0"/>
        </w:rPr>
        <w:t>public website</w:t>
      </w:r>
      <w:r w:rsidR="0095647E">
        <w:rPr>
          <w:b w:val="0"/>
          <w:bCs w:val="0"/>
        </w:rPr>
        <w:t>.</w:t>
      </w:r>
      <w:r w:rsidR="00356D51">
        <w:rPr>
          <w:b w:val="0"/>
          <w:bCs w:val="0"/>
        </w:rPr>
        <w:t xml:space="preserve"> Users </w:t>
      </w:r>
      <w:r w:rsidR="00CD72FB">
        <w:rPr>
          <w:b w:val="0"/>
          <w:bCs w:val="0"/>
        </w:rPr>
        <w:t>create</w:t>
      </w:r>
      <w:r w:rsidR="00CB3BE9">
        <w:rPr>
          <w:b w:val="0"/>
          <w:bCs w:val="0"/>
        </w:rPr>
        <w:t xml:space="preserve"> a profile</w:t>
      </w:r>
      <w:r w:rsidR="00CD72FB">
        <w:rPr>
          <w:b w:val="0"/>
          <w:bCs w:val="0"/>
        </w:rPr>
        <w:t xml:space="preserve"> </w:t>
      </w:r>
      <w:r w:rsidR="009A14E0">
        <w:rPr>
          <w:b w:val="0"/>
          <w:bCs w:val="0"/>
        </w:rPr>
        <w:t xml:space="preserve">using </w:t>
      </w:r>
      <w:r w:rsidRPr="00356D51" w:rsidR="00356D51">
        <w:rPr>
          <w:b w:val="0"/>
          <w:bCs w:val="0"/>
        </w:rPr>
        <w:t xml:space="preserve">the following information: </w:t>
      </w:r>
      <w:r w:rsidR="009A14E0">
        <w:rPr>
          <w:b w:val="0"/>
          <w:bCs w:val="0"/>
        </w:rPr>
        <w:t>s</w:t>
      </w:r>
      <w:r w:rsidRPr="00356D51" w:rsidR="00356D51">
        <w:rPr>
          <w:b w:val="0"/>
          <w:bCs w:val="0"/>
        </w:rPr>
        <w:t xml:space="preserve">chool district/address, school name/address, individual name, email address, title of their position, and hiring date. Managers </w:t>
      </w:r>
      <w:r w:rsidR="00A34901">
        <w:rPr>
          <w:b w:val="0"/>
          <w:bCs w:val="0"/>
        </w:rPr>
        <w:t>are</w:t>
      </w:r>
      <w:r w:rsidRPr="00356D51" w:rsidR="00356D51">
        <w:rPr>
          <w:b w:val="0"/>
          <w:bCs w:val="0"/>
        </w:rPr>
        <w:t xml:space="preserve"> able to create user profiles for their own employees.</w:t>
      </w:r>
      <w:r w:rsidR="00A5682A">
        <w:rPr>
          <w:b w:val="0"/>
          <w:bCs w:val="0"/>
        </w:rPr>
        <w:t xml:space="preserve"> </w:t>
      </w:r>
      <w:r w:rsidRPr="007F3253" w:rsidR="00A5682A">
        <w:rPr>
          <w:b w:val="0"/>
        </w:rPr>
        <w:t xml:space="preserve">In addition, there </w:t>
      </w:r>
      <w:r w:rsidR="00A34901">
        <w:rPr>
          <w:b w:val="0"/>
        </w:rPr>
        <w:t>is</w:t>
      </w:r>
      <w:r w:rsidRPr="007F3253" w:rsidR="00A5682A">
        <w:rPr>
          <w:b w:val="0"/>
        </w:rPr>
        <w:t xml:space="preserve"> a mobile friendly version of this </w:t>
      </w:r>
      <w:r w:rsidR="00CE3882">
        <w:rPr>
          <w:b w:val="0"/>
        </w:rPr>
        <w:t>PSTTT</w:t>
      </w:r>
      <w:r w:rsidR="007E1915">
        <w:rPr>
          <w:b w:val="0"/>
        </w:rPr>
        <w:t xml:space="preserve"> </w:t>
      </w:r>
      <w:r w:rsidRPr="007F3253" w:rsidR="00A5682A">
        <w:rPr>
          <w:b w:val="0"/>
        </w:rPr>
        <w:t xml:space="preserve">application to ensure easy usage and </w:t>
      </w:r>
      <w:r w:rsidRPr="007F3253" w:rsidR="00A5682A">
        <w:rPr>
          <w:b w:val="0"/>
        </w:rPr>
        <w:t xml:space="preserve">accessibility across mobile devices. The application </w:t>
      </w:r>
      <w:r w:rsidR="00A34901">
        <w:rPr>
          <w:b w:val="0"/>
        </w:rPr>
        <w:t>is</w:t>
      </w:r>
      <w:r w:rsidRPr="007F3253" w:rsidR="00A5682A">
        <w:rPr>
          <w:b w:val="0"/>
        </w:rPr>
        <w:t xml:space="preserve"> compatible with all mobile operating systems (iOS, Android, and Windows).</w:t>
      </w:r>
      <w:bookmarkStart w:id="9" w:name="_Toc130693675"/>
      <w:bookmarkStart w:id="10" w:name="_Toc423514571"/>
      <w:bookmarkStart w:id="11" w:name="_Toc426539675"/>
    </w:p>
    <w:p w:rsidR="00FA16A6" w:rsidP="00FA16A6" w14:paraId="38964ABC" w14:textId="77777777">
      <w:pPr>
        <w:pStyle w:val="BodyText"/>
      </w:pPr>
    </w:p>
    <w:p w:rsidR="00CD72FB" w:rsidRPr="00CD72FB" w:rsidP="00CD72FB" w14:paraId="1A32B4A6" w14:textId="601A7C4E">
      <w:pPr>
        <w:pStyle w:val="Heading2"/>
      </w:pPr>
      <w:r w:rsidRPr="00CD72FB">
        <w:t xml:space="preserve">4. </w:t>
      </w:r>
      <w:bookmarkEnd w:id="9"/>
      <w:r>
        <w:t>Describe efforts to identify duplication. Show</w:t>
      </w:r>
      <w:r w:rsidRPr="00CD72FB">
        <w:t xml:space="preserve"> </w:t>
      </w:r>
      <w:r>
        <w:t xml:space="preserve">specifically </w:t>
      </w:r>
      <w:r w:rsidRPr="00CD72FB">
        <w:t>w</w:t>
      </w:r>
      <w:r>
        <w:t>hy any similar information already available cannot be used or modified for use for the purposes described in Question 2.</w:t>
      </w:r>
      <w:bookmarkEnd w:id="10"/>
      <w:bookmarkEnd w:id="11"/>
    </w:p>
    <w:p w:rsidR="00582132" w:rsidP="00CD72FB" w14:paraId="2648F875" w14:textId="77777777">
      <w:pPr>
        <w:pStyle w:val="Heading2"/>
        <w:rPr>
          <w:b w:val="0"/>
          <w:bCs w:val="0"/>
        </w:rPr>
      </w:pPr>
    </w:p>
    <w:p w:rsidR="00CD72FB" w:rsidP="00CD72FB" w14:paraId="5870642A" w14:textId="1FC16648">
      <w:pPr>
        <w:pStyle w:val="Heading2"/>
        <w:rPr>
          <w:b w:val="0"/>
          <w:bCs w:val="0"/>
          <w:color w:val="FF0000"/>
        </w:rPr>
      </w:pPr>
      <w:r w:rsidRPr="00483AC6">
        <w:rPr>
          <w:b w:val="0"/>
          <w:bCs w:val="0"/>
          <w:color w:val="000000" w:themeColor="text1"/>
        </w:rPr>
        <w:t xml:space="preserve">There is no similar information collection. </w:t>
      </w:r>
      <w:r w:rsidRPr="00483AC6" w:rsidR="002E6713">
        <w:rPr>
          <w:b w:val="0"/>
          <w:bCs w:val="0"/>
          <w:color w:val="000000" w:themeColor="text1"/>
        </w:rPr>
        <w:t xml:space="preserve">Every effort has been made to avoid duplication. </w:t>
      </w:r>
      <w:r w:rsidR="00AB17BF">
        <w:rPr>
          <w:b w:val="0"/>
        </w:rPr>
        <w:t>FNS solely ad</w:t>
      </w:r>
      <w:r w:rsidR="00463C9D">
        <w:rPr>
          <w:b w:val="0"/>
        </w:rPr>
        <w:t xml:space="preserve">ministers </w:t>
      </w:r>
      <w:r w:rsidR="00B47FE0">
        <w:rPr>
          <w:b w:val="0"/>
        </w:rPr>
        <w:t xml:space="preserve">the free </w:t>
      </w:r>
      <w:r w:rsidR="008E4176">
        <w:rPr>
          <w:b w:val="0"/>
        </w:rPr>
        <w:t xml:space="preserve">USDA PSTTT for the purpose of </w:t>
      </w:r>
      <w:r w:rsidR="00CE11F9">
        <w:rPr>
          <w:b w:val="0"/>
        </w:rPr>
        <w:t xml:space="preserve">tracking professional standards training required </w:t>
      </w:r>
      <w:r w:rsidR="00791765">
        <w:rPr>
          <w:b w:val="0"/>
        </w:rPr>
        <w:t>under Administrative Reviews.</w:t>
      </w:r>
    </w:p>
    <w:p w:rsidR="00356D51" w:rsidRPr="00356D51" w:rsidP="00356D51" w14:paraId="6ABF79EB" w14:textId="77777777"/>
    <w:p w:rsidR="00CD72FB" w:rsidRPr="00CD72FB" w:rsidP="00CD72FB" w14:paraId="4EB52455" w14:textId="77777777">
      <w:pPr>
        <w:pStyle w:val="Heading2"/>
      </w:pPr>
      <w:bookmarkStart w:id="12" w:name="_Toc423514572"/>
      <w:bookmarkStart w:id="13" w:name="_Toc426539676"/>
      <w:r w:rsidRPr="00CD72FB">
        <w:t>5.  If the collectio</w:t>
      </w:r>
      <w:r w:rsidRPr="00CD72FB">
        <w:t>n of information impacts small businesses or other small entities (Item 5 of OMB Form 83-I), describe any methods used to minimize burden.</w:t>
      </w:r>
      <w:bookmarkEnd w:id="12"/>
      <w:bookmarkEnd w:id="13"/>
    </w:p>
    <w:p w:rsidR="00CD72FB" w:rsidP="00CD72FB" w14:paraId="163FA34E" w14:textId="77777777">
      <w:pPr>
        <w:pStyle w:val="BodyTextIndent2"/>
        <w:ind w:left="0"/>
        <w:rPr>
          <w:b w:val="0"/>
        </w:rPr>
      </w:pPr>
    </w:p>
    <w:p w:rsidR="00356D51" w:rsidRPr="00160520" w:rsidP="00B143F1" w14:paraId="22689352" w14:textId="31AD403B">
      <w:pPr>
        <w:pStyle w:val="BodyTextIndent2"/>
        <w:ind w:left="0"/>
      </w:pPr>
      <w:r w:rsidRPr="00CD72FB">
        <w:rPr>
          <w:b w:val="0"/>
        </w:rPr>
        <w:t>Information being requested or required has been held to the minimum required for the intended use. No small entitie</w:t>
      </w:r>
      <w:r w:rsidRPr="00CD72FB">
        <w:rPr>
          <w:b w:val="0"/>
        </w:rPr>
        <w:t xml:space="preserve">s are impacted by this collection of information. </w:t>
      </w:r>
      <w:r w:rsidRPr="00160520" w:rsidR="005A032F">
        <w:rPr>
          <w:b w:val="0"/>
        </w:rPr>
        <w:t>The</w:t>
      </w:r>
      <w:r w:rsidR="005A032F">
        <w:rPr>
          <w:b w:val="0"/>
        </w:rPr>
        <w:t xml:space="preserve"> </w:t>
      </w:r>
      <w:r w:rsidRPr="00160520" w:rsidR="005A032F">
        <w:rPr>
          <w:b w:val="0"/>
        </w:rPr>
        <w:t>PSTTT</w:t>
      </w:r>
      <w:r w:rsidRPr="00160520">
        <w:rPr>
          <w:b w:val="0"/>
        </w:rPr>
        <w:t xml:space="preserve"> has multiple time</w:t>
      </w:r>
      <w:r w:rsidRPr="00160520" w:rsidR="00CB599A">
        <w:rPr>
          <w:b w:val="0"/>
        </w:rPr>
        <w:t>-</w:t>
      </w:r>
      <w:r w:rsidRPr="00160520">
        <w:rPr>
          <w:b w:val="0"/>
        </w:rPr>
        <w:t xml:space="preserve">saving features that </w:t>
      </w:r>
      <w:r w:rsidR="00A34901">
        <w:rPr>
          <w:b w:val="0"/>
        </w:rPr>
        <w:t>are</w:t>
      </w:r>
      <w:r w:rsidRPr="00160520">
        <w:rPr>
          <w:b w:val="0"/>
        </w:rPr>
        <w:t xml:space="preserve"> helpful for users. This tool provide</w:t>
      </w:r>
      <w:r w:rsidR="00A34901">
        <w:rPr>
          <w:b w:val="0"/>
        </w:rPr>
        <w:t>s</w:t>
      </w:r>
      <w:r w:rsidRPr="00160520">
        <w:rPr>
          <w:b w:val="0"/>
        </w:rPr>
        <w:t xml:space="preserve"> a list of trainings in </w:t>
      </w:r>
      <w:r w:rsidRPr="00160520" w:rsidR="009A14E0">
        <w:rPr>
          <w:b w:val="0"/>
        </w:rPr>
        <w:t xml:space="preserve">the </w:t>
      </w:r>
      <w:r w:rsidRPr="00160520">
        <w:rPr>
          <w:b w:val="0"/>
        </w:rPr>
        <w:t xml:space="preserve">database that users can </w:t>
      </w:r>
      <w:r w:rsidRPr="00160520" w:rsidR="005A032F">
        <w:rPr>
          <w:b w:val="0"/>
        </w:rPr>
        <w:t>select,</w:t>
      </w:r>
      <w:r w:rsidRPr="00160520">
        <w:rPr>
          <w:b w:val="0"/>
        </w:rPr>
        <w:t xml:space="preserve"> and the course information and training hours auto-popul</w:t>
      </w:r>
      <w:r w:rsidRPr="00160520">
        <w:rPr>
          <w:b w:val="0"/>
        </w:rPr>
        <w:t xml:space="preserve">ate. Users </w:t>
      </w:r>
      <w:r w:rsidR="00A34901">
        <w:rPr>
          <w:b w:val="0"/>
        </w:rPr>
        <w:t>are</w:t>
      </w:r>
      <w:r w:rsidRPr="00160520" w:rsidR="00A34901">
        <w:rPr>
          <w:b w:val="0"/>
        </w:rPr>
        <w:t xml:space="preserve"> also </w:t>
      </w:r>
      <w:r w:rsidRPr="00160520">
        <w:rPr>
          <w:b w:val="0"/>
        </w:rPr>
        <w:t>able to enter multiple learning objectives or training topics for one single training. Manager</w:t>
      </w:r>
      <w:r w:rsidRPr="00160520" w:rsidR="0022649A">
        <w:rPr>
          <w:b w:val="0"/>
        </w:rPr>
        <w:t>s</w:t>
      </w:r>
      <w:r w:rsidRPr="00160520">
        <w:rPr>
          <w:b w:val="0"/>
        </w:rPr>
        <w:t xml:space="preserve"> </w:t>
      </w:r>
      <w:r w:rsidR="00A34901">
        <w:rPr>
          <w:b w:val="0"/>
        </w:rPr>
        <w:t>can</w:t>
      </w:r>
      <w:r w:rsidRPr="00160520">
        <w:rPr>
          <w:b w:val="0"/>
        </w:rPr>
        <w:t xml:space="preserve"> enter trainings for multiple employees at the same time. This tool show</w:t>
      </w:r>
      <w:r w:rsidR="00A34901">
        <w:rPr>
          <w:b w:val="0"/>
        </w:rPr>
        <w:t>s</w:t>
      </w:r>
      <w:r w:rsidRPr="00160520">
        <w:rPr>
          <w:b w:val="0"/>
        </w:rPr>
        <w:t xml:space="preserve"> managers and/or staff how many training courses and hours are t</w:t>
      </w:r>
      <w:r w:rsidRPr="00160520">
        <w:rPr>
          <w:b w:val="0"/>
        </w:rPr>
        <w:t xml:space="preserve">aken and how many hours remain to be completed to fulfill the annual training requirement. </w:t>
      </w:r>
    </w:p>
    <w:p w:rsidR="00DC3EBD" w:rsidRPr="00211E6C" w:rsidP="00CD72FB" w14:paraId="20E87C2B" w14:textId="77777777">
      <w:pPr>
        <w:pStyle w:val="BodyTextIndent2"/>
        <w:ind w:left="0"/>
      </w:pPr>
    </w:p>
    <w:p w:rsidR="00CD72FB" w:rsidP="00CD72FB" w14:paraId="11F04D20" w14:textId="77777777">
      <w:pPr>
        <w:pStyle w:val="Heading2"/>
      </w:pPr>
      <w:bookmarkStart w:id="14" w:name="_Toc423514573"/>
      <w:bookmarkStart w:id="15" w:name="_Toc426539677"/>
      <w:r w:rsidRPr="00BF5DD0">
        <w:t>6.  Describe the consequence to</w:t>
      </w:r>
      <w:r>
        <w:t xml:space="preserve"> Federal program or policy activities if the collection is not conducted, or is conducted less frequently, as </w:t>
      </w:r>
      <w:r w:rsidRPr="00CD72FB">
        <w:t>w</w:t>
      </w:r>
      <w:r>
        <w:t>ell as any technical or legal obstacles to reducing burden.</w:t>
      </w:r>
      <w:bookmarkEnd w:id="14"/>
      <w:bookmarkEnd w:id="15"/>
    </w:p>
    <w:p w:rsidR="00CD72FB" w:rsidP="00CD72FB" w14:paraId="4ACB6D63" w14:textId="77777777">
      <w:pPr>
        <w:spacing w:line="480" w:lineRule="auto"/>
      </w:pPr>
    </w:p>
    <w:p w:rsidR="00F9043F" w:rsidP="00CD72FB" w14:paraId="0B2EB678" w14:textId="60398E79">
      <w:pPr>
        <w:spacing w:line="480" w:lineRule="auto"/>
      </w:pPr>
      <w:r>
        <w:t>This is an ongoing, voluntary information collection that is needed in order to meet</w:t>
      </w:r>
      <w:r>
        <w:t xml:space="preserve"> requirements outlined in the Healthy Hunger-Free Kids Act of 2010 regarding Professional Standards. </w:t>
      </w:r>
      <w:r w:rsidRPr="007C7348" w:rsidR="00EA73CB">
        <w:t>The Healthy Hunger</w:t>
      </w:r>
      <w:r w:rsidR="00FB4B2E">
        <w:t>-</w:t>
      </w:r>
      <w:r w:rsidRPr="007C7348" w:rsidR="00EA73CB">
        <w:t>Free Kids Act of 2010 (Section 306) requires Professional Standards for state and local school district nutrition professionals</w:t>
      </w:r>
      <w:r w:rsidR="0040440F">
        <w:t xml:space="preserve"> (See </w:t>
      </w:r>
      <w:r w:rsidR="007C1368">
        <w:t>APPENDIX</w:t>
      </w:r>
      <w:r w:rsidR="0040440F">
        <w:t xml:space="preserve"> A)</w:t>
      </w:r>
      <w:r w:rsidRPr="007C7348" w:rsidR="00EA73CB">
        <w:t xml:space="preserve">. </w:t>
      </w:r>
      <w:r w:rsidR="0095647E">
        <w:t xml:space="preserve">Not meeting the yearly training requirements will put the particular school or district out of compliance. The organizations are given a period of time for corrective actions. Using the PSTTT is just one of the tools available for tracking required training and is strictly voluntary. </w:t>
      </w:r>
      <w:r>
        <w:t>School nutrition professionals</w:t>
      </w:r>
      <w:r w:rsidR="0095647E">
        <w:t xml:space="preserve"> can decide which tool or method of tracking training requirements fits best. </w:t>
      </w:r>
      <w:r>
        <w:t>They also have the option to decide how frequently they will record the trainings (on occasion, quarterly, we</w:t>
      </w:r>
      <w:r>
        <w:t xml:space="preserve">ekly, monthly, and/or annually). </w:t>
      </w:r>
    </w:p>
    <w:p w:rsidR="00FA16A6" w:rsidP="006152DF" w14:paraId="3CD1D282" w14:textId="77777777">
      <w:pPr>
        <w:spacing w:line="480" w:lineRule="auto"/>
      </w:pPr>
    </w:p>
    <w:p w:rsidR="006152DF" w:rsidP="006152DF" w14:paraId="152151C3" w14:textId="638EC7A1">
      <w:pPr>
        <w:spacing w:line="480" w:lineRule="auto"/>
      </w:pPr>
      <w:r>
        <w:t xml:space="preserve">As part of the Professional Standards requirements for school nutrition professionals and State agency personnel, State reviewers </w:t>
      </w:r>
      <w:r w:rsidR="004A6B34">
        <w:t xml:space="preserve">have </w:t>
      </w:r>
      <w:r>
        <w:t xml:space="preserve">instant access </w:t>
      </w:r>
      <w:r w:rsidR="003F7AE7">
        <w:t xml:space="preserve">to </w:t>
      </w:r>
      <w:r>
        <w:t xml:space="preserve">the </w:t>
      </w:r>
      <w:r w:rsidR="00CE3882">
        <w:t>PSTTT</w:t>
      </w:r>
      <w:r>
        <w:t xml:space="preserve"> to obtain information for the AR. By school nutrition professionals entering their training i</w:t>
      </w:r>
      <w:r>
        <w:t>nformation, State reviewers can gather information for the AR before going onsite to</w:t>
      </w:r>
      <w:r w:rsidR="00CB599A">
        <w:t xml:space="preserve"> the</w:t>
      </w:r>
      <w:r>
        <w:t xml:space="preserve"> </w:t>
      </w:r>
      <w:r w:rsidR="002011C5">
        <w:t>SFA</w:t>
      </w:r>
      <w:r>
        <w:t xml:space="preserve">. </w:t>
      </w:r>
      <w:r w:rsidR="00CB599A">
        <w:t>This time-saving feature reduces the time the reviewer would have to spend at the facility</w:t>
      </w:r>
      <w:r w:rsidR="004A6B34">
        <w:t>. It also reduces the review time by having all the information in one location and not having to review multiple sheets of paper.</w:t>
      </w:r>
      <w:r w:rsidR="00CB599A">
        <w:t xml:space="preserve"> Additionally, school foodservice directors </w:t>
      </w:r>
      <w:r w:rsidR="00CB599A">
        <w:t>or authorized personnel may regularly peruse their staff accounts to ensure trainings are recorded regularly</w:t>
      </w:r>
      <w:r w:rsidR="00207FC7">
        <w:t xml:space="preserve">. The previous version of the </w:t>
      </w:r>
      <w:r w:rsidR="00CE3882">
        <w:t>PSTTT</w:t>
      </w:r>
      <w:r w:rsidR="00207FC7">
        <w:t xml:space="preserve"> was a downloadable application with limited capabilities. </w:t>
      </w:r>
      <w:bookmarkStart w:id="16" w:name="_Toc423514574"/>
      <w:bookmarkStart w:id="17" w:name="_Toc426539678"/>
    </w:p>
    <w:p w:rsidR="006152DF" w:rsidP="006152DF" w14:paraId="6851F9D4" w14:textId="77777777">
      <w:pPr>
        <w:spacing w:line="480" w:lineRule="auto"/>
      </w:pPr>
    </w:p>
    <w:p w:rsidR="004B4771" w:rsidP="004B4771" w14:paraId="0FBB87A8" w14:textId="77777777">
      <w:pPr>
        <w:spacing w:line="480" w:lineRule="auto"/>
        <w:rPr>
          <w:b/>
        </w:rPr>
      </w:pPr>
      <w:r w:rsidRPr="006152DF">
        <w:rPr>
          <w:b/>
        </w:rPr>
        <w:t>7.  Explain any special circumstances that would cause an information collection to be conducted in a manner:</w:t>
      </w:r>
      <w:bookmarkStart w:id="18" w:name="_Toc423514575"/>
      <w:bookmarkStart w:id="19" w:name="_Toc423528619"/>
      <w:bookmarkStart w:id="20" w:name="_Toc424719700"/>
      <w:bookmarkStart w:id="21" w:name="_Toc426539679"/>
      <w:bookmarkEnd w:id="16"/>
      <w:bookmarkEnd w:id="17"/>
    </w:p>
    <w:p w:rsidR="00CD72FB" w:rsidP="004B4771" w14:paraId="5A3143E6" w14:textId="28E969A9">
      <w:pPr>
        <w:pStyle w:val="ListParagraph"/>
        <w:numPr>
          <w:ilvl w:val="0"/>
          <w:numId w:val="44"/>
        </w:numPr>
        <w:spacing w:line="480" w:lineRule="auto"/>
        <w:rPr>
          <w:b/>
          <w:sz w:val="24"/>
        </w:rPr>
      </w:pPr>
      <w:r w:rsidRPr="004B4771">
        <w:rPr>
          <w:b/>
          <w:sz w:val="24"/>
        </w:rPr>
        <w:t>requiring respondents to report information to the agency more often than quarterly;</w:t>
      </w:r>
      <w:bookmarkEnd w:id="18"/>
      <w:bookmarkEnd w:id="19"/>
      <w:bookmarkEnd w:id="20"/>
      <w:bookmarkEnd w:id="21"/>
    </w:p>
    <w:p w:rsidR="004B4771" w:rsidRPr="00CB6EDC" w:rsidP="004B4771" w14:paraId="636377DE" w14:textId="04BD5441">
      <w:pPr>
        <w:spacing w:line="480" w:lineRule="auto"/>
        <w:ind w:left="360"/>
      </w:pPr>
      <w:r>
        <w:t>U</w:t>
      </w:r>
      <w:r w:rsidRPr="00CB6EDC">
        <w:t>sers can d</w:t>
      </w:r>
      <w:r w:rsidRPr="00CB6EDC">
        <w:t>ecide when and how frequently they want to record the trainings</w:t>
      </w:r>
      <w:r w:rsidR="00411BF9">
        <w:t>. T</w:t>
      </w:r>
      <w:r w:rsidRPr="00CB6EDC">
        <w:t>he Professional Standards regulations require school nutrition professionals to have a record to show the completed hours by the end of the school year</w:t>
      </w:r>
      <w:r w:rsidR="003E1FD3">
        <w:t>. Since it is up to the users to track their completed training</w:t>
      </w:r>
      <w:r w:rsidR="00525109">
        <w:t xml:space="preserve">, they can choose to track their trainings as they </w:t>
      </w:r>
      <w:r w:rsidR="007521BB">
        <w:t>are taken</w:t>
      </w:r>
      <w:r w:rsidR="00525109">
        <w:t xml:space="preserve"> on a weekly reporting basis, monthly, when they gather information for performance reviews, etc.  Since this is the case, FNS expects that the information will be recorded on a weekly, monthly, quarterly, or annual basis or as it occurs on occasion. </w:t>
      </w:r>
      <w:r w:rsidRPr="00CB6EDC">
        <w:t>Admin</w:t>
      </w:r>
      <w:r w:rsidRPr="00CB6EDC">
        <w:t xml:space="preserve">istrative reviews </w:t>
      </w:r>
      <w:r w:rsidRPr="00CB6EDC" w:rsidR="00D93512">
        <w:t>occur</w:t>
      </w:r>
      <w:r w:rsidRPr="00CB6EDC">
        <w:t xml:space="preserve"> every </w:t>
      </w:r>
      <w:r w:rsidR="00525109">
        <w:t xml:space="preserve">three </w:t>
      </w:r>
      <w:r w:rsidRPr="00CB6EDC">
        <w:t>years</w:t>
      </w:r>
      <w:r w:rsidR="00525109">
        <w:t xml:space="preserve"> and school </w:t>
      </w:r>
      <w:r w:rsidR="009B2D3A">
        <w:t xml:space="preserve">nutrition </w:t>
      </w:r>
      <w:r w:rsidRPr="00CB6EDC" w:rsidR="009B2D3A">
        <w:t>professionals</w:t>
      </w:r>
      <w:r w:rsidRPr="00CB6EDC">
        <w:t xml:space="preserve"> are required to have their yearly records showing completed training requirements ready to submit every </w:t>
      </w:r>
      <w:r w:rsidR="00D3601F">
        <w:t>three</w:t>
      </w:r>
      <w:r w:rsidRPr="00CB6EDC">
        <w:t xml:space="preserve"> years for the administrative review. </w:t>
      </w:r>
    </w:p>
    <w:p w:rsidR="004B4771" w:rsidRPr="009A3650" w:rsidP="009A3650" w14:paraId="1D87444D" w14:textId="77777777">
      <w:pPr>
        <w:spacing w:line="480" w:lineRule="auto"/>
        <w:rPr>
          <w:b/>
        </w:rPr>
      </w:pPr>
    </w:p>
    <w:p w:rsidR="00CD72FB" w:rsidP="00CD72FB" w14:paraId="2F06B13D" w14:textId="77777777">
      <w:pPr>
        <w:pStyle w:val="Heading2"/>
        <w:numPr>
          <w:ilvl w:val="0"/>
          <w:numId w:val="31"/>
        </w:numPr>
      </w:pPr>
      <w:bookmarkStart w:id="22" w:name="_Toc423514576"/>
      <w:bookmarkStart w:id="23" w:name="_Toc424719701"/>
      <w:bookmarkStart w:id="24" w:name="_Toc426539680"/>
      <w:r>
        <w:t>requiring respondents to prepa</w:t>
      </w:r>
      <w:r>
        <w:t xml:space="preserve">re a </w:t>
      </w:r>
      <w:r w:rsidRPr="00CD72FB">
        <w:t>w</w:t>
      </w:r>
      <w:r>
        <w:t>ritten response to a collection of information in fe</w:t>
      </w:r>
      <w:r w:rsidRPr="00CD72FB">
        <w:t>w</w:t>
      </w:r>
      <w:r>
        <w:t>er than 30 days after receipt of it;</w:t>
      </w:r>
      <w:bookmarkEnd w:id="22"/>
      <w:bookmarkEnd w:id="23"/>
      <w:bookmarkEnd w:id="24"/>
    </w:p>
    <w:p w:rsidR="00CD72FB" w:rsidP="00CD72FB" w14:paraId="2ECA2D1B" w14:textId="77777777">
      <w:pPr>
        <w:pStyle w:val="Heading2"/>
        <w:numPr>
          <w:ilvl w:val="0"/>
          <w:numId w:val="31"/>
        </w:numPr>
      </w:pPr>
      <w:bookmarkStart w:id="25" w:name="_Toc423514577"/>
      <w:bookmarkStart w:id="26" w:name="_Toc424719702"/>
      <w:bookmarkStart w:id="27" w:name="_Toc426539681"/>
      <w:r>
        <w:t>requiring respondents to submit more than an original and t</w:t>
      </w:r>
      <w:r w:rsidRPr="00CD72FB">
        <w:t>w</w:t>
      </w:r>
      <w:r>
        <w:t>o copies of any document;</w:t>
      </w:r>
      <w:bookmarkEnd w:id="25"/>
      <w:bookmarkEnd w:id="26"/>
      <w:bookmarkEnd w:id="27"/>
    </w:p>
    <w:p w:rsidR="00CD72FB" w:rsidP="00CD72FB" w14:paraId="1D312446" w14:textId="77777777">
      <w:pPr>
        <w:pStyle w:val="Heading2"/>
        <w:numPr>
          <w:ilvl w:val="0"/>
          <w:numId w:val="31"/>
        </w:numPr>
      </w:pPr>
      <w:bookmarkStart w:id="28" w:name="_Toc423514578"/>
      <w:bookmarkStart w:id="29" w:name="_Toc424719703"/>
      <w:bookmarkStart w:id="30" w:name="_Toc426539682"/>
      <w:r>
        <w:t>requiring respondents to retain records, other than health, medical, gover</w:t>
      </w:r>
      <w:r>
        <w:t>nment contract, grant-in-aid, or tax records for more than three years;</w:t>
      </w:r>
      <w:bookmarkEnd w:id="28"/>
      <w:bookmarkEnd w:id="29"/>
      <w:bookmarkEnd w:id="30"/>
    </w:p>
    <w:p w:rsidR="00CD72FB" w:rsidP="00CD72FB" w14:paraId="01496581" w14:textId="77777777">
      <w:pPr>
        <w:pStyle w:val="Heading2"/>
        <w:numPr>
          <w:ilvl w:val="0"/>
          <w:numId w:val="31"/>
        </w:numPr>
      </w:pPr>
      <w:bookmarkStart w:id="31" w:name="_Toc423514579"/>
      <w:bookmarkStart w:id="32" w:name="_Toc424719704"/>
      <w:bookmarkStart w:id="33" w:name="_Toc426539683"/>
      <w:r>
        <w:t xml:space="preserve">in connection </w:t>
      </w:r>
      <w:r w:rsidRPr="00CD72FB">
        <w:t>wi</w:t>
      </w:r>
      <w:r>
        <w:t>th a statistical survey, that</w:t>
      </w:r>
      <w:r w:rsidRPr="00CD72FB">
        <w:t xml:space="preserve"> </w:t>
      </w:r>
      <w:r>
        <w:t>is not designed to produce valid and reliable results that can be generali</w:t>
      </w:r>
      <w:r w:rsidRPr="00CD72FB">
        <w:t>z</w:t>
      </w:r>
      <w:r>
        <w:t>ed to the universe of study;</w:t>
      </w:r>
      <w:bookmarkEnd w:id="31"/>
      <w:bookmarkEnd w:id="32"/>
      <w:bookmarkEnd w:id="33"/>
    </w:p>
    <w:p w:rsidR="00CD72FB" w:rsidP="00CD72FB" w14:paraId="77C7B1B1" w14:textId="77777777">
      <w:pPr>
        <w:pStyle w:val="Heading2"/>
        <w:numPr>
          <w:ilvl w:val="0"/>
          <w:numId w:val="31"/>
        </w:numPr>
      </w:pPr>
      <w:bookmarkStart w:id="34" w:name="_Toc423514580"/>
      <w:bookmarkStart w:id="35" w:name="_Toc424719705"/>
      <w:bookmarkStart w:id="36" w:name="_Toc426539684"/>
      <w:r>
        <w:t>requiring the use of a statistical</w:t>
      </w:r>
      <w:r>
        <w:t xml:space="preserve"> data classification that has not been revie</w:t>
      </w:r>
      <w:r w:rsidRPr="00CD72FB">
        <w:t>w</w:t>
      </w:r>
      <w:r>
        <w:t>ed and approved by OMB;</w:t>
      </w:r>
      <w:bookmarkEnd w:id="34"/>
      <w:bookmarkEnd w:id="35"/>
      <w:bookmarkEnd w:id="36"/>
    </w:p>
    <w:p w:rsidR="00CD72FB" w:rsidP="00CD72FB" w14:paraId="42F8DD78" w14:textId="77777777">
      <w:pPr>
        <w:pStyle w:val="Heading2"/>
        <w:numPr>
          <w:ilvl w:val="0"/>
          <w:numId w:val="31"/>
        </w:numPr>
      </w:pPr>
      <w:bookmarkStart w:id="37" w:name="_Toc423514581"/>
      <w:bookmarkStart w:id="38" w:name="_Toc424719706"/>
      <w:bookmarkStart w:id="39" w:name="_Toc426539685"/>
      <w:r>
        <w:t xml:space="preserve">that includes a pledge of confidentiality that is not supported by authority established in statute or regulation, that is not supported by disclosure and data security policies that are </w:t>
      </w:r>
      <w:r>
        <w:t xml:space="preserve">consistent </w:t>
      </w:r>
      <w:r w:rsidRPr="00CD72FB">
        <w:t>wi</w:t>
      </w:r>
      <w:r>
        <w:t xml:space="preserve">th the pledge, or </w:t>
      </w:r>
      <w:r w:rsidRPr="00CD72FB">
        <w:t>w</w:t>
      </w:r>
      <w:r>
        <w:t xml:space="preserve">hich unnecessarily impedes sharing of data </w:t>
      </w:r>
      <w:r w:rsidRPr="00CD72FB">
        <w:t>wi</w:t>
      </w:r>
      <w:r>
        <w:t>th other agencies for compatible confidential use; or</w:t>
      </w:r>
      <w:bookmarkEnd w:id="37"/>
      <w:bookmarkEnd w:id="38"/>
      <w:bookmarkEnd w:id="39"/>
    </w:p>
    <w:p w:rsidR="00CD72FB" w:rsidP="00CD72FB" w14:paraId="605527DF" w14:textId="77777777">
      <w:pPr>
        <w:pStyle w:val="Heading2"/>
        <w:numPr>
          <w:ilvl w:val="0"/>
          <w:numId w:val="31"/>
        </w:numPr>
      </w:pPr>
      <w:bookmarkStart w:id="40" w:name="_Toc423514582"/>
      <w:bookmarkStart w:id="41" w:name="_Toc424719707"/>
      <w:bookmarkStart w:id="42" w:name="_Toc426539686"/>
      <w:r>
        <w:t>requiring respondents to submit proprietary trade secret, or other confidential information unless the agency can demonstrate</w:t>
      </w:r>
      <w:r>
        <w:t xml:space="preserve"> that it has instituted procedures to protect the information's confidentiality to the extent permitted by la</w:t>
      </w:r>
      <w:r w:rsidRPr="00CD72FB">
        <w:t>w</w:t>
      </w:r>
      <w:r>
        <w:t>.</w:t>
      </w:r>
      <w:bookmarkEnd w:id="40"/>
      <w:bookmarkEnd w:id="41"/>
      <w:bookmarkEnd w:id="42"/>
    </w:p>
    <w:p w:rsidR="00D43F86" w:rsidRPr="00211E6C" w:rsidP="001A64C9" w14:paraId="3DE789B4" w14:textId="77777777">
      <w:pPr>
        <w:spacing w:line="480" w:lineRule="auto"/>
      </w:pPr>
    </w:p>
    <w:p w:rsidR="00B143F1" w:rsidP="00B143F1" w14:paraId="769A833F" w14:textId="14314A63">
      <w:pPr>
        <w:spacing w:line="480" w:lineRule="auto"/>
      </w:pPr>
      <w:r w:rsidRPr="00211E6C">
        <w:t xml:space="preserve">There are no </w:t>
      </w:r>
      <w:r w:rsidR="00D5759B">
        <w:t xml:space="preserve">other </w:t>
      </w:r>
      <w:r w:rsidRPr="00211E6C">
        <w:t xml:space="preserve">special circumstances. </w:t>
      </w:r>
      <w:r w:rsidR="00EA66E6">
        <w:t>The collection of information is conducted in a manner consistent with the guidelines in 5 CFR 1320.5</w:t>
      </w:r>
      <w:r w:rsidR="00EA73CB">
        <w:t>.</w:t>
      </w:r>
      <w:bookmarkStart w:id="43" w:name="_Toc423514583"/>
      <w:bookmarkStart w:id="44" w:name="_Toc426539687"/>
    </w:p>
    <w:p w:rsidR="00B143F1" w:rsidP="00B143F1" w14:paraId="20AA0552" w14:textId="77777777">
      <w:pPr>
        <w:spacing w:line="480" w:lineRule="auto"/>
      </w:pPr>
    </w:p>
    <w:p w:rsidR="00141EA4" w:rsidRPr="00B143F1" w:rsidP="00B143F1" w14:paraId="359AD0F7" w14:textId="1CFD2B35">
      <w:pPr>
        <w:spacing w:line="480" w:lineRule="auto"/>
        <w:rPr>
          <w:b/>
        </w:rPr>
      </w:pPr>
      <w:r w:rsidRPr="00B143F1">
        <w:rPr>
          <w:b/>
        </w:rPr>
        <w:t xml:space="preserve">8.  If applicable, provide a copy and identify the date and page number of </w:t>
      </w:r>
      <w:r w:rsidRPr="00B143F1" w:rsidR="009F63D2">
        <w:rPr>
          <w:b/>
        </w:rPr>
        <w:t>publications</w:t>
      </w:r>
      <w:r w:rsidRPr="00B143F1">
        <w:rPr>
          <w:b/>
        </w:rPr>
        <w:t xml:space="preserve"> in the Federal Register of the agency's notice, required by 5 CFR 1320.8 (d), soliciting comments on the information collection prior to submission to OMB. Summarize</w:t>
      </w:r>
      <w:r w:rsidRPr="00B143F1">
        <w:rPr>
          <w:b/>
        </w:rPr>
        <w:t xml:space="preserve"> public comments received in response to that notice and describe actions taken by the agency in response to these comments. Specifically address comments received on cost and hour burden.</w:t>
      </w:r>
      <w:bookmarkEnd w:id="43"/>
      <w:bookmarkEnd w:id="44"/>
    </w:p>
    <w:p w:rsidR="00141EA4" w:rsidP="00141EA4" w14:paraId="0F4F53B9" w14:textId="77777777">
      <w:pPr>
        <w:pStyle w:val="Heading2"/>
      </w:pPr>
      <w:bookmarkStart w:id="45" w:name="_Toc423514584"/>
      <w:bookmarkStart w:id="46" w:name="_Toc426539688"/>
      <w:r>
        <w:t xml:space="preserve">Describe efforts to consult </w:t>
      </w:r>
      <w:r w:rsidRPr="00141EA4">
        <w:t>wi</w:t>
      </w:r>
      <w:r>
        <w:t>th persons outside the agency to obtain their vie</w:t>
      </w:r>
      <w:r w:rsidRPr="00141EA4">
        <w:t>w</w:t>
      </w:r>
      <w:r>
        <w:t>s on the availability of data, frequency of collection, the clarity of instructions and recordkeeping, disclosure, or reporting format (if any), and on the data elements to be recorded, disclosed, or report</w:t>
      </w:r>
      <w:r>
        <w:t>ed.</w:t>
      </w:r>
      <w:bookmarkEnd w:id="45"/>
      <w:bookmarkEnd w:id="46"/>
    </w:p>
    <w:p w:rsidR="00141EA4" w:rsidRPr="00141EA4" w:rsidP="00141EA4" w14:paraId="714B9853" w14:textId="77777777">
      <w:pPr>
        <w:pStyle w:val="Heading2"/>
      </w:pPr>
    </w:p>
    <w:p w:rsidR="00141EA4" w:rsidP="00141EA4" w14:paraId="7C1FAA39" w14:textId="77777777">
      <w:pPr>
        <w:pStyle w:val="Heading2"/>
      </w:pPr>
      <w:bookmarkStart w:id="47" w:name="_Toc423514585"/>
      <w:bookmarkStart w:id="48" w:name="_Toc426539689"/>
      <w:r>
        <w:t xml:space="preserve">Consultation with representatives of those from whom information is to be obtained or those who must compile records should occur at least once every 3 years even if the collection of information activity is the same as in prior years. There may be </w:t>
      </w:r>
      <w:r>
        <w:t>circumstances that may preclude consultation in a specific situation. These circumstances should be explained.</w:t>
      </w:r>
      <w:bookmarkEnd w:id="47"/>
      <w:bookmarkEnd w:id="48"/>
    </w:p>
    <w:p w:rsidR="00582132" w:rsidP="00582132" w14:paraId="65D2597F" w14:textId="77777777">
      <w:pPr>
        <w:spacing w:line="480" w:lineRule="auto"/>
      </w:pPr>
    </w:p>
    <w:p w:rsidR="0061725D" w:rsidP="003A6E66" w14:paraId="55B44D35" w14:textId="72BC009B">
      <w:pPr>
        <w:spacing w:line="480" w:lineRule="auto"/>
      </w:pPr>
      <w:r>
        <w:t xml:space="preserve">A notice was published in the Federal Register on </w:t>
      </w:r>
      <w:r w:rsidR="00E64CAD">
        <w:t>May 10</w:t>
      </w:r>
      <w:r>
        <w:t xml:space="preserve">, </w:t>
      </w:r>
      <w:r w:rsidR="00753B83">
        <w:t>202</w:t>
      </w:r>
      <w:r w:rsidR="00E64CAD">
        <w:t>3</w:t>
      </w:r>
      <w:r>
        <w:t xml:space="preserve">, Volume </w:t>
      </w:r>
      <w:r w:rsidR="00753B83">
        <w:t>8</w:t>
      </w:r>
      <w:r w:rsidR="00391EE3">
        <w:t>8</w:t>
      </w:r>
      <w:r>
        <w:t xml:space="preserve">, </w:t>
      </w:r>
      <w:r w:rsidR="00EE03B9">
        <w:t xml:space="preserve">pages </w:t>
      </w:r>
      <w:r w:rsidR="009055E7">
        <w:t>30074</w:t>
      </w:r>
      <w:r>
        <w:t>-</w:t>
      </w:r>
      <w:r w:rsidR="009055E7">
        <w:t>30075</w:t>
      </w:r>
      <w:r w:rsidR="00582132">
        <w:t xml:space="preserve">. </w:t>
      </w:r>
      <w:r>
        <w:t xml:space="preserve">The comment period ended on </w:t>
      </w:r>
      <w:r w:rsidR="004740A5">
        <w:t>July</w:t>
      </w:r>
      <w:r w:rsidR="00753B83">
        <w:t xml:space="preserve"> </w:t>
      </w:r>
      <w:r w:rsidR="004740A5">
        <w:t>10</w:t>
      </w:r>
      <w:r>
        <w:t xml:space="preserve">, </w:t>
      </w:r>
      <w:r w:rsidR="00753B83">
        <w:t>202</w:t>
      </w:r>
      <w:r w:rsidR="004740A5">
        <w:t>3</w:t>
      </w:r>
      <w:r>
        <w:t xml:space="preserve">. </w:t>
      </w:r>
      <w:r w:rsidR="001C6C47">
        <w:t xml:space="preserve">FNS received </w:t>
      </w:r>
      <w:r w:rsidR="09104D13">
        <w:t xml:space="preserve">two comments in response to the notice, </w:t>
      </w:r>
      <w:r w:rsidR="00195526">
        <w:t>b</w:t>
      </w:r>
      <w:r w:rsidR="09104D13">
        <w:t xml:space="preserve">ut only </w:t>
      </w:r>
      <w:r w:rsidR="001C6C47">
        <w:t xml:space="preserve">one </w:t>
      </w:r>
      <w:r w:rsidR="09104D13">
        <w:t>was applic</w:t>
      </w:r>
      <w:r w:rsidR="00195526">
        <w:t>able to the USDA</w:t>
      </w:r>
      <w:r w:rsidR="09104D13">
        <w:t xml:space="preserve"> PSTTT.</w:t>
      </w:r>
      <w:r w:rsidR="001C6C47">
        <w:t xml:space="preserve"> </w:t>
      </w:r>
      <w:r w:rsidR="28D688D0">
        <w:t>O</w:t>
      </w:r>
      <w:r w:rsidR="001C6C47">
        <w:t>ne comment</w:t>
      </w:r>
      <w:r w:rsidR="00195526">
        <w:t xml:space="preserve"> from Jean Public</w:t>
      </w:r>
      <w:r w:rsidR="00E212A4">
        <w:t xml:space="preserve"> (See A</w:t>
      </w:r>
      <w:r w:rsidR="001049C7">
        <w:t>PPENDIX</w:t>
      </w:r>
      <w:r w:rsidR="00204248">
        <w:t xml:space="preserve"> </w:t>
      </w:r>
      <w:r w:rsidR="6474D3D5">
        <w:t>E</w:t>
      </w:r>
      <w:r w:rsidR="00204248">
        <w:t>)</w:t>
      </w:r>
      <w:r w:rsidR="001C6C47">
        <w:t xml:space="preserve">, </w:t>
      </w:r>
      <w:r w:rsidR="00024D36">
        <w:t xml:space="preserve">did not address </w:t>
      </w:r>
      <w:r w:rsidR="00D62FEF">
        <w:t>the Notice, but rather stated the spelling of a contact on the notice was incorrect; the spelling on the notice was verified to be accurate.</w:t>
      </w:r>
      <w:r w:rsidR="00951DD8">
        <w:t xml:space="preserve"> Thus, a formal response was not sent. </w:t>
      </w:r>
    </w:p>
    <w:p w:rsidR="00951DD8" w:rsidP="003A6E66" w14:paraId="168EF4DA" w14:textId="54FCE3C4">
      <w:pPr>
        <w:spacing w:line="480" w:lineRule="auto"/>
      </w:pPr>
      <w:r>
        <w:t xml:space="preserve">FNS received a comment on July 11, </w:t>
      </w:r>
      <w:r w:rsidR="00F23230">
        <w:t>2023,</w:t>
      </w:r>
      <w:r>
        <w:t xml:space="preserve"> from the School Nutrition Association </w:t>
      </w:r>
      <w:r w:rsidR="3D77CCCF">
        <w:t>(</w:t>
      </w:r>
      <w:r>
        <w:t>SNA)</w:t>
      </w:r>
      <w:r w:rsidR="310ECB08">
        <w:t xml:space="preserve"> (</w:t>
      </w:r>
      <w:r w:rsidR="4EE80003">
        <w:t xml:space="preserve">see </w:t>
      </w:r>
      <w:r w:rsidR="310ECB08">
        <w:t>A</w:t>
      </w:r>
      <w:r w:rsidR="001049C7">
        <w:t>PPENDIX</w:t>
      </w:r>
      <w:r w:rsidR="310ECB08">
        <w:t xml:space="preserve"> </w:t>
      </w:r>
      <w:r w:rsidR="0035217C">
        <w:t>F</w:t>
      </w:r>
      <w:r w:rsidR="310ECB08">
        <w:t>)</w:t>
      </w:r>
      <w:r>
        <w:t xml:space="preserve">. The </w:t>
      </w:r>
      <w:r w:rsidR="006B5CA4">
        <w:t>response to the comment is included in this package (</w:t>
      </w:r>
      <w:r w:rsidR="05EFC692">
        <w:t xml:space="preserve">see </w:t>
      </w:r>
      <w:r w:rsidR="001049C7">
        <w:t>APPENDIX</w:t>
      </w:r>
      <w:r w:rsidR="006B5CA4">
        <w:t xml:space="preserve"> </w:t>
      </w:r>
      <w:r w:rsidR="65240480">
        <w:t>G</w:t>
      </w:r>
      <w:r w:rsidR="006B5CA4">
        <w:t xml:space="preserve">). </w:t>
      </w:r>
      <w:r w:rsidR="52C34019">
        <w:t>SNA</w:t>
      </w:r>
      <w:r>
        <w:t>, on behalf of its membership, indicated that the U</w:t>
      </w:r>
      <w:r w:rsidR="007A0411">
        <w:t>S</w:t>
      </w:r>
      <w:r>
        <w:t>DA PSTTT is cumbersome due to 1) districts was re-enter information already in the existing database and 2) the eAuthentication login is inconvenient. SNA suggest</w:t>
      </w:r>
      <w:r w:rsidR="1BB56ACA">
        <w:t>ed</w:t>
      </w:r>
      <w:r>
        <w:t xml:space="preserve"> that </w:t>
      </w:r>
      <w:r w:rsidR="007A0411">
        <w:t>the capacity to import data from a spreadsheet would be more convenient. FNS replied to SNA informing the Association that the ability to bulk upload information via .csv template is an available feature. USDA eAuthentication account provides secure, convenient access to multiple USDA applications using a user ID and password associated with a unique email address.</w:t>
      </w:r>
    </w:p>
    <w:p w:rsidR="0008173B" w:rsidP="003A6E66" w14:paraId="293762C2" w14:textId="7732A436">
      <w:pPr>
        <w:spacing w:line="480" w:lineRule="auto"/>
        <w:rPr>
          <w:rStyle w:val="normaltextrun"/>
          <w:color w:val="000000"/>
          <w:shd w:val="clear" w:color="auto" w:fill="FFFFFF"/>
        </w:rPr>
      </w:pPr>
      <w:r>
        <w:rPr>
          <w:rStyle w:val="normaltextrun"/>
          <w:color w:val="000000"/>
          <w:shd w:val="clear" w:color="auto" w:fill="FFFFFF"/>
        </w:rPr>
        <w:t xml:space="preserve">FNS sought </w:t>
      </w:r>
      <w:r w:rsidR="00D0669D">
        <w:rPr>
          <w:rStyle w:val="normaltextrun"/>
          <w:color w:val="000000"/>
          <w:shd w:val="clear" w:color="auto" w:fill="FFFFFF"/>
        </w:rPr>
        <w:t>feedback</w:t>
      </w:r>
      <w:r w:rsidR="0077109F">
        <w:rPr>
          <w:rStyle w:val="normaltextrun"/>
          <w:color w:val="000000"/>
          <w:shd w:val="clear" w:color="auto" w:fill="FFFFFF"/>
        </w:rPr>
        <w:t xml:space="preserve"> from state representatives</w:t>
      </w:r>
      <w:r w:rsidR="00AE46CC">
        <w:rPr>
          <w:rStyle w:val="normaltextrun"/>
          <w:color w:val="000000"/>
          <w:shd w:val="clear" w:color="auto" w:fill="FFFFFF"/>
        </w:rPr>
        <w:t xml:space="preserve"> </w:t>
      </w:r>
      <w:r w:rsidR="00E80D03">
        <w:rPr>
          <w:rStyle w:val="normaltextrun"/>
          <w:color w:val="000000"/>
          <w:shd w:val="clear" w:color="auto" w:fill="FFFFFF"/>
        </w:rPr>
        <w:t>included are</w:t>
      </w:r>
      <w:r w:rsidR="00D0669D">
        <w:rPr>
          <w:rStyle w:val="normaltextrun"/>
          <w:color w:val="000000"/>
          <w:shd w:val="clear" w:color="auto" w:fill="FFFFFF"/>
        </w:rPr>
        <w:t>:</w:t>
      </w:r>
    </w:p>
    <w:p w:rsidR="00D0669D" w:rsidP="003A6E66" w14:paraId="5AF94201" w14:textId="77777777">
      <w:pPr>
        <w:spacing w:line="480" w:lineRule="auto"/>
        <w:rPr>
          <w:rStyle w:val="normaltextrun"/>
          <w:color w:val="000000"/>
          <w:shd w:val="clear" w:color="auto" w:fill="FFFFFF"/>
        </w:rPr>
      </w:pPr>
    </w:p>
    <w:p w:rsidR="007C6F86" w:rsidP="00845F24" w14:paraId="46A13DE1" w14:textId="62D8E353">
      <w:pPr>
        <w:spacing w:line="480" w:lineRule="auto"/>
        <w:rPr>
          <w:rStyle w:val="normaltextrun"/>
          <w:color w:val="000000"/>
          <w:shd w:val="clear" w:color="auto" w:fill="FFFFFF"/>
        </w:rPr>
      </w:pPr>
      <w:r>
        <w:rPr>
          <w:rStyle w:val="normaltextrun"/>
          <w:color w:val="000000"/>
          <w:shd w:val="clear" w:color="auto" w:fill="FFFFFF"/>
        </w:rPr>
        <w:t xml:space="preserve">1) </w:t>
      </w:r>
      <w:r w:rsidRPr="00E01537" w:rsidR="00854244">
        <w:rPr>
          <w:rStyle w:val="normaltextrun"/>
          <w:color w:val="000000"/>
          <w:shd w:val="clear" w:color="auto" w:fill="FFFFFF"/>
        </w:rPr>
        <w:t>Sylvia Jenson</w:t>
      </w:r>
    </w:p>
    <w:p w:rsidR="00EA5EAA" w:rsidP="00845F24" w14:paraId="0637BD09" w14:textId="768D20FE">
      <w:pPr>
        <w:spacing w:line="480" w:lineRule="auto"/>
        <w:rPr>
          <w:rStyle w:val="normaltextrun"/>
          <w:color w:val="000000"/>
          <w:shd w:val="clear" w:color="auto" w:fill="FFFFFF"/>
        </w:rPr>
      </w:pPr>
      <w:r w:rsidRPr="00E01537">
        <w:rPr>
          <w:rStyle w:val="normaltextrun"/>
          <w:color w:val="000000"/>
          <w:shd w:val="clear" w:color="auto" w:fill="FFFFFF"/>
        </w:rPr>
        <w:t>A</w:t>
      </w:r>
      <w:r w:rsidRPr="00E01537">
        <w:rPr>
          <w:rStyle w:val="normaltextrun"/>
          <w:color w:val="000000"/>
          <w:shd w:val="clear" w:color="auto" w:fill="FFFFFF"/>
        </w:rPr>
        <w:t xml:space="preserve">lpine School </w:t>
      </w:r>
      <w:r w:rsidRPr="00E01537">
        <w:rPr>
          <w:rStyle w:val="normaltextrun"/>
          <w:color w:val="000000"/>
          <w:shd w:val="clear" w:color="auto" w:fill="FFFFFF"/>
        </w:rPr>
        <w:t>Distric</w:t>
      </w:r>
      <w:r w:rsidR="00900E02">
        <w:rPr>
          <w:rStyle w:val="normaltextrun"/>
          <w:color w:val="000000"/>
          <w:shd w:val="clear" w:color="auto" w:fill="FFFFFF"/>
        </w:rPr>
        <w:t>t</w:t>
      </w:r>
    </w:p>
    <w:p w:rsidR="0008173B" w:rsidRPr="00232301" w:rsidP="00845F24" w14:paraId="5B5CEF96" w14:textId="1F37B62C">
      <w:pPr>
        <w:spacing w:line="480" w:lineRule="auto"/>
        <w:rPr>
          <w:rStyle w:val="normaltextrun"/>
          <w:color w:val="000000" w:themeColor="text1"/>
          <w:shd w:val="clear" w:color="auto" w:fill="FFFFFF"/>
        </w:rPr>
      </w:pPr>
      <w:hyperlink r:id="rId11" w:history="1">
        <w:r w:rsidRPr="00232301" w:rsidR="0089064A">
          <w:rPr>
            <w:rStyle w:val="Hyperlink"/>
            <w:color w:val="000000" w:themeColor="text1"/>
            <w:u w:val="none"/>
            <w:shd w:val="clear" w:color="auto" w:fill="FFFFFF"/>
          </w:rPr>
          <w:t>sjenson@alpinedistrict.org</w:t>
        </w:r>
      </w:hyperlink>
    </w:p>
    <w:p w:rsidR="0089064A" w:rsidRPr="00900E02" w:rsidP="00845F24" w14:paraId="1E5DA39D" w14:textId="77777777">
      <w:pPr>
        <w:spacing w:line="480" w:lineRule="auto"/>
        <w:rPr>
          <w:rStyle w:val="normaltextrun"/>
          <w:color w:val="000000"/>
          <w:shd w:val="clear" w:color="auto" w:fill="FFFFFF"/>
        </w:rPr>
      </w:pPr>
    </w:p>
    <w:p w:rsidR="00EA5EAA" w:rsidP="00CC051D" w14:paraId="2FE57480" w14:textId="77777777">
      <w:pPr>
        <w:spacing w:line="480" w:lineRule="auto"/>
        <w:rPr>
          <w:rStyle w:val="normaltextrun"/>
          <w:color w:val="000000"/>
          <w:shd w:val="clear" w:color="auto" w:fill="FFFFFF"/>
        </w:rPr>
      </w:pPr>
      <w:r>
        <w:rPr>
          <w:rStyle w:val="normaltextrun"/>
          <w:color w:val="000000"/>
          <w:shd w:val="clear" w:color="auto" w:fill="FFFFFF"/>
        </w:rPr>
        <w:t>2)</w:t>
      </w:r>
      <w:r w:rsidRPr="00CC051D" w:rsidR="00CC051D">
        <w:t xml:space="preserve"> </w:t>
      </w:r>
      <w:r w:rsidRPr="00CC051D" w:rsidR="00CC051D">
        <w:rPr>
          <w:rStyle w:val="normaltextrun"/>
          <w:color w:val="000000"/>
          <w:shd w:val="clear" w:color="auto" w:fill="FFFFFF"/>
        </w:rPr>
        <w:t xml:space="preserve"> Paul LeBlanc</w:t>
      </w:r>
    </w:p>
    <w:p w:rsidR="00CC051D" w:rsidRPr="00CC051D" w:rsidP="00CC051D" w14:paraId="383B85F4" w14:textId="63702480">
      <w:pPr>
        <w:spacing w:line="480" w:lineRule="auto"/>
        <w:rPr>
          <w:rStyle w:val="normaltextrun"/>
          <w:color w:val="000000"/>
          <w:shd w:val="clear" w:color="auto" w:fill="FFFFFF"/>
        </w:rPr>
      </w:pPr>
      <w:r w:rsidRPr="00CC051D">
        <w:rPr>
          <w:rStyle w:val="normaltextrun"/>
          <w:color w:val="000000"/>
          <w:shd w:val="clear" w:color="auto" w:fill="FFFFFF"/>
        </w:rPr>
        <w:t>Houston Independent School District</w:t>
      </w:r>
    </w:p>
    <w:p w:rsidR="0008173B" w:rsidRPr="00483AC6" w:rsidP="003A6E66" w14:paraId="4C2E1983" w14:textId="1C625162">
      <w:pPr>
        <w:spacing w:line="480" w:lineRule="auto"/>
        <w:rPr>
          <w:rStyle w:val="normaltextrun"/>
          <w:color w:val="000000" w:themeColor="text1"/>
          <w:shd w:val="clear" w:color="auto" w:fill="FFFFFF"/>
        </w:rPr>
      </w:pPr>
      <w:hyperlink r:id="rId12" w:history="1">
        <w:r w:rsidRPr="00483AC6" w:rsidR="0089064A">
          <w:rPr>
            <w:rStyle w:val="Hyperlink"/>
            <w:color w:val="000000" w:themeColor="text1"/>
            <w:u w:val="none"/>
            <w:shd w:val="clear" w:color="auto" w:fill="FFFFFF"/>
          </w:rPr>
          <w:t>Paul.LeBlanc@houstonisd.org</w:t>
        </w:r>
      </w:hyperlink>
    </w:p>
    <w:p w:rsidR="0089064A" w:rsidP="003A6E66" w14:paraId="5F00858F" w14:textId="77777777">
      <w:pPr>
        <w:spacing w:line="480" w:lineRule="auto"/>
        <w:rPr>
          <w:rStyle w:val="normaltextrun"/>
          <w:color w:val="000000"/>
          <w:shd w:val="clear" w:color="auto" w:fill="FFFFFF"/>
        </w:rPr>
      </w:pPr>
    </w:p>
    <w:p w:rsidR="006D68B9" w:rsidRPr="006D68B9" w:rsidP="006D68B9" w14:paraId="3E354BDC" w14:textId="71A3DABB">
      <w:pPr>
        <w:spacing w:line="480" w:lineRule="auto"/>
        <w:rPr>
          <w:rStyle w:val="normaltextrun"/>
          <w:color w:val="000000"/>
          <w:shd w:val="clear" w:color="auto" w:fill="FFFFFF"/>
        </w:rPr>
      </w:pPr>
      <w:r>
        <w:rPr>
          <w:rStyle w:val="normaltextrun"/>
          <w:color w:val="000000"/>
          <w:shd w:val="clear" w:color="auto" w:fill="FFFFFF"/>
        </w:rPr>
        <w:t>3)</w:t>
      </w:r>
      <w:r w:rsidRPr="006D68B9">
        <w:t xml:space="preserve"> </w:t>
      </w:r>
      <w:r w:rsidRPr="006D68B9">
        <w:rPr>
          <w:rStyle w:val="normaltextrun"/>
          <w:color w:val="000000"/>
          <w:shd w:val="clear" w:color="auto" w:fill="FFFFFF"/>
        </w:rPr>
        <w:t xml:space="preserve"> Katrina Arrington </w:t>
      </w:r>
    </w:p>
    <w:p w:rsidR="006D68B9" w:rsidRPr="006D68B9" w:rsidP="006D68B9" w14:paraId="1DABFCD5" w14:textId="3C18B88C">
      <w:pPr>
        <w:spacing w:line="480" w:lineRule="auto"/>
        <w:rPr>
          <w:rStyle w:val="normaltextrun"/>
          <w:color w:val="000000"/>
          <w:shd w:val="clear" w:color="auto" w:fill="FFFFFF"/>
        </w:rPr>
      </w:pPr>
      <w:r w:rsidRPr="006D68B9">
        <w:rPr>
          <w:rStyle w:val="normaltextrun"/>
          <w:color w:val="000000"/>
          <w:shd w:val="clear" w:color="auto" w:fill="FFFFFF"/>
        </w:rPr>
        <w:t>Baltimore City Public Schools</w:t>
      </w:r>
    </w:p>
    <w:p w:rsidR="0008173B" w:rsidP="006D68B9" w14:paraId="0C8EC6ED" w14:textId="1B6CA236">
      <w:pPr>
        <w:spacing w:line="480" w:lineRule="auto"/>
        <w:rPr>
          <w:rStyle w:val="normaltextrun"/>
          <w:color w:val="000000"/>
          <w:shd w:val="clear" w:color="auto" w:fill="FFFFFF"/>
        </w:rPr>
      </w:pPr>
      <w:r w:rsidRPr="006D68B9">
        <w:rPr>
          <w:rStyle w:val="normaltextrun"/>
          <w:color w:val="000000"/>
          <w:shd w:val="clear" w:color="auto" w:fill="FFFFFF"/>
        </w:rPr>
        <w:t>KCArrington@bcps.k12.md.us</w:t>
      </w:r>
    </w:p>
    <w:p w:rsidR="00ED29BD" w:rsidRPr="00D52DF9" w:rsidP="0074329F" w14:paraId="49748030" w14:textId="024EBB7D">
      <w:pPr>
        <w:spacing w:line="480" w:lineRule="auto"/>
      </w:pPr>
      <w:r>
        <w:rPr>
          <w:rStyle w:val="normaltextrun"/>
          <w:color w:val="000000"/>
          <w:shd w:val="clear" w:color="auto" w:fill="FFFFFF"/>
        </w:rPr>
        <w:t xml:space="preserve">FNS </w:t>
      </w:r>
      <w:r w:rsidR="005A7543">
        <w:rPr>
          <w:rStyle w:val="normaltextrun"/>
          <w:color w:val="000000"/>
          <w:shd w:val="clear" w:color="auto" w:fill="FFFFFF"/>
        </w:rPr>
        <w:t xml:space="preserve">received </w:t>
      </w:r>
      <w:r w:rsidR="0032019F">
        <w:rPr>
          <w:rStyle w:val="normaltextrun"/>
          <w:color w:val="000000"/>
          <w:shd w:val="clear" w:color="auto" w:fill="FFFFFF"/>
        </w:rPr>
        <w:t xml:space="preserve">suggestions </w:t>
      </w:r>
      <w:r w:rsidR="00FF0A7A">
        <w:rPr>
          <w:rStyle w:val="normaltextrun"/>
          <w:color w:val="000000"/>
          <w:shd w:val="clear" w:color="auto" w:fill="FFFFFF"/>
        </w:rPr>
        <w:t>from represent</w:t>
      </w:r>
      <w:r w:rsidR="003C5797">
        <w:rPr>
          <w:rStyle w:val="normaltextrun"/>
          <w:color w:val="000000"/>
          <w:shd w:val="clear" w:color="auto" w:fill="FFFFFF"/>
        </w:rPr>
        <w:t>atives to</w:t>
      </w:r>
      <w:r w:rsidR="00721E35">
        <w:rPr>
          <w:rStyle w:val="normaltextrun"/>
          <w:color w:val="000000"/>
          <w:shd w:val="clear" w:color="auto" w:fill="FFFFFF"/>
        </w:rPr>
        <w:t xml:space="preserve"> </w:t>
      </w:r>
      <w:r w:rsidR="00520183">
        <w:rPr>
          <w:rStyle w:val="normaltextrun"/>
          <w:color w:val="000000"/>
          <w:shd w:val="clear" w:color="auto" w:fill="FFFFFF"/>
        </w:rPr>
        <w:t>enhance</w:t>
      </w:r>
      <w:r w:rsidR="00145535">
        <w:rPr>
          <w:rStyle w:val="normaltextrun"/>
          <w:color w:val="000000"/>
          <w:shd w:val="clear" w:color="auto" w:fill="FFFFFF"/>
        </w:rPr>
        <w:t xml:space="preserve"> features to include </w:t>
      </w:r>
      <w:r w:rsidR="00F01CB7">
        <w:rPr>
          <w:color w:val="000000"/>
          <w:shd w:val="clear" w:color="auto" w:fill="FFFFFF"/>
        </w:rPr>
        <w:t>d</w:t>
      </w:r>
      <w:r w:rsidRPr="00CE5669" w:rsidR="00CE5669">
        <w:rPr>
          <w:color w:val="000000"/>
          <w:shd w:val="clear" w:color="auto" w:fill="FFFFFF"/>
        </w:rPr>
        <w:t>irector role option to manage multiple school districts</w:t>
      </w:r>
      <w:r w:rsidR="006F7365">
        <w:rPr>
          <w:color w:val="000000"/>
          <w:shd w:val="clear" w:color="auto" w:fill="FFFFFF"/>
        </w:rPr>
        <w:t xml:space="preserve">, </w:t>
      </w:r>
      <w:r w:rsidR="005A7543">
        <w:rPr>
          <w:color w:val="000000"/>
          <w:shd w:val="clear" w:color="auto" w:fill="FFFFFF"/>
        </w:rPr>
        <w:t>s</w:t>
      </w:r>
      <w:r w:rsidRPr="00CE5669" w:rsidR="00CE5669">
        <w:rPr>
          <w:color w:val="000000"/>
          <w:shd w:val="clear" w:color="auto" w:fill="FFFFFF"/>
        </w:rPr>
        <w:t xml:space="preserve">chool </w:t>
      </w:r>
      <w:r w:rsidR="005A7543">
        <w:rPr>
          <w:color w:val="000000"/>
          <w:shd w:val="clear" w:color="auto" w:fill="FFFFFF"/>
        </w:rPr>
        <w:t>l</w:t>
      </w:r>
      <w:r w:rsidRPr="00CE5669" w:rsidR="00CE5669">
        <w:rPr>
          <w:color w:val="000000"/>
          <w:shd w:val="clear" w:color="auto" w:fill="FFFFFF"/>
        </w:rPr>
        <w:t xml:space="preserve">ocation display in </w:t>
      </w:r>
      <w:r w:rsidR="005A7543">
        <w:rPr>
          <w:color w:val="000000"/>
          <w:shd w:val="clear" w:color="auto" w:fill="FFFFFF"/>
        </w:rPr>
        <w:t>r</w:t>
      </w:r>
      <w:r w:rsidRPr="00CE5669" w:rsidR="00CE5669">
        <w:rPr>
          <w:color w:val="000000"/>
          <w:shd w:val="clear" w:color="auto" w:fill="FFFFFF"/>
        </w:rPr>
        <w:t>eports</w:t>
      </w:r>
      <w:r w:rsidR="006F7365">
        <w:rPr>
          <w:color w:val="000000"/>
          <w:shd w:val="clear" w:color="auto" w:fill="FFFFFF"/>
        </w:rPr>
        <w:t xml:space="preserve">, </w:t>
      </w:r>
      <w:r w:rsidR="005A7543">
        <w:rPr>
          <w:color w:val="000000"/>
          <w:shd w:val="clear" w:color="auto" w:fill="FFFFFF"/>
        </w:rPr>
        <w:t>u</w:t>
      </w:r>
      <w:r w:rsidRPr="00CE5669" w:rsidR="00CE5669">
        <w:rPr>
          <w:color w:val="000000"/>
          <w:shd w:val="clear" w:color="auto" w:fill="FFFFFF"/>
        </w:rPr>
        <w:t xml:space="preserve">pload </w:t>
      </w:r>
      <w:r w:rsidR="005A7543">
        <w:rPr>
          <w:color w:val="000000"/>
          <w:shd w:val="clear" w:color="auto" w:fill="FFFFFF"/>
        </w:rPr>
        <w:t xml:space="preserve">of </w:t>
      </w:r>
      <w:r w:rsidRPr="00CE5669" w:rsidR="00CE5669">
        <w:rPr>
          <w:color w:val="000000"/>
          <w:shd w:val="clear" w:color="auto" w:fill="FFFFFF"/>
        </w:rPr>
        <w:t xml:space="preserve">training </w:t>
      </w:r>
      <w:r w:rsidRPr="00CE5669" w:rsidR="00145535">
        <w:rPr>
          <w:color w:val="000000"/>
          <w:shd w:val="clear" w:color="auto" w:fill="FFFFFF"/>
        </w:rPr>
        <w:t>history</w:t>
      </w:r>
      <w:r w:rsidR="00145535">
        <w:rPr>
          <w:color w:val="000000"/>
          <w:shd w:val="clear" w:color="auto" w:fill="FFFFFF"/>
        </w:rPr>
        <w:t xml:space="preserve">, </w:t>
      </w:r>
      <w:r w:rsidRPr="00CE5669" w:rsidR="00145535">
        <w:rPr>
          <w:color w:val="000000"/>
          <w:shd w:val="clear" w:color="auto" w:fill="FFFFFF"/>
        </w:rPr>
        <w:t>bulk</w:t>
      </w:r>
      <w:r w:rsidRPr="00CE5669" w:rsidR="00CE5669">
        <w:rPr>
          <w:color w:val="000000"/>
          <w:shd w:val="clear" w:color="auto" w:fill="FFFFFF"/>
        </w:rPr>
        <w:t xml:space="preserve"> upload training for multiple </w:t>
      </w:r>
      <w:r w:rsidRPr="00CE5669" w:rsidR="00721E35">
        <w:rPr>
          <w:color w:val="000000"/>
          <w:shd w:val="clear" w:color="auto" w:fill="FFFFFF"/>
        </w:rPr>
        <w:t>employees</w:t>
      </w:r>
      <w:r w:rsidR="00721E35">
        <w:rPr>
          <w:color w:val="000000"/>
          <w:shd w:val="clear" w:color="auto" w:fill="FFFFFF"/>
        </w:rPr>
        <w:t>, a excluding</w:t>
      </w:r>
      <w:r w:rsidR="005A7543">
        <w:rPr>
          <w:color w:val="000000"/>
          <w:shd w:val="clear" w:color="auto" w:fill="FFFFFF"/>
        </w:rPr>
        <w:t xml:space="preserve"> </w:t>
      </w:r>
      <w:r w:rsidRPr="00CE5669" w:rsidR="00CE5669">
        <w:rPr>
          <w:color w:val="000000"/>
          <w:shd w:val="clear" w:color="auto" w:fill="FFFFFF"/>
        </w:rPr>
        <w:t>deactivated employees in reports</w:t>
      </w:r>
      <w:r w:rsidR="005A7543">
        <w:rPr>
          <w:color w:val="000000"/>
          <w:shd w:val="clear" w:color="auto" w:fill="FFFFFF"/>
        </w:rPr>
        <w:t>, and d</w:t>
      </w:r>
      <w:r w:rsidRPr="00CE5669" w:rsidR="00CE5669">
        <w:rPr>
          <w:color w:val="000000"/>
          <w:shd w:val="clear" w:color="auto" w:fill="FFFFFF"/>
        </w:rPr>
        <w:t>isplay</w:t>
      </w:r>
      <w:r w:rsidR="005A7543">
        <w:rPr>
          <w:color w:val="000000"/>
          <w:shd w:val="clear" w:color="auto" w:fill="FFFFFF"/>
        </w:rPr>
        <w:t>ing</w:t>
      </w:r>
      <w:r w:rsidRPr="00CE5669" w:rsidR="00CE5669">
        <w:rPr>
          <w:color w:val="000000"/>
          <w:shd w:val="clear" w:color="auto" w:fill="FFFFFF"/>
        </w:rPr>
        <w:t xml:space="preserve"> employee name as “First Last</w:t>
      </w:r>
      <w:r w:rsidR="00145535">
        <w:rPr>
          <w:color w:val="000000"/>
          <w:shd w:val="clear" w:color="auto" w:fill="FFFFFF"/>
        </w:rPr>
        <w:t>.</w:t>
      </w:r>
      <w:r w:rsidRPr="00CE5669" w:rsidR="00CE5669">
        <w:rPr>
          <w:color w:val="000000"/>
          <w:shd w:val="clear" w:color="auto" w:fill="FFFFFF"/>
        </w:rPr>
        <w:t>”</w:t>
      </w:r>
      <w:r w:rsidR="00C34ED8">
        <w:rPr>
          <w:color w:val="000000"/>
          <w:shd w:val="clear" w:color="auto" w:fill="FFFFFF"/>
        </w:rPr>
        <w:t xml:space="preserve"> </w:t>
      </w:r>
      <w:r w:rsidR="00520183">
        <w:rPr>
          <w:rStyle w:val="normaltextrun"/>
          <w:color w:val="000000"/>
          <w:shd w:val="clear" w:color="auto" w:fill="FFFFFF"/>
        </w:rPr>
        <w:t>We have added</w:t>
      </w:r>
      <w:r w:rsidR="00C34ED8">
        <w:rPr>
          <w:rStyle w:val="normaltextrun"/>
          <w:color w:val="000000"/>
          <w:shd w:val="clear" w:color="auto" w:fill="FFFFFF"/>
        </w:rPr>
        <w:t xml:space="preserve"> all these features</w:t>
      </w:r>
      <w:r w:rsidR="00854244">
        <w:rPr>
          <w:rStyle w:val="normaltextrun"/>
          <w:color w:val="000000"/>
          <w:shd w:val="clear" w:color="auto" w:fill="FFFFFF"/>
        </w:rPr>
        <w:t xml:space="preserve"> (Also see Appendix H)</w:t>
      </w:r>
      <w:r w:rsidR="00C34ED8">
        <w:rPr>
          <w:rStyle w:val="normaltextrun"/>
          <w:color w:val="000000"/>
          <w:shd w:val="clear" w:color="auto" w:fill="FFFFFF"/>
        </w:rPr>
        <w:t>.</w:t>
      </w:r>
      <w:r w:rsidR="00520183">
        <w:rPr>
          <w:rStyle w:val="normaltextrun"/>
          <w:color w:val="000000"/>
          <w:shd w:val="clear" w:color="auto" w:fill="FFFFFF"/>
        </w:rPr>
        <w:t xml:space="preserve"> No comments were received about the burden associated with this collection. </w:t>
      </w:r>
    </w:p>
    <w:p w:rsidR="006B7677" w:rsidP="006B7677" w14:paraId="0AA3045E" w14:textId="77777777">
      <w:pPr>
        <w:pStyle w:val="Heading2"/>
      </w:pPr>
      <w:bookmarkStart w:id="49" w:name="_Toc423514586"/>
      <w:bookmarkStart w:id="50" w:name="_Toc426539690"/>
      <w:r>
        <w:t>9</w:t>
      </w:r>
      <w:r>
        <w:t xml:space="preserve">.  Explain any decision to provide any </w:t>
      </w:r>
      <w:r w:rsidRPr="006B7677">
        <w:t>p</w:t>
      </w:r>
      <w:r>
        <w:t>ayment or gift to respondents, other than remuneration of contractors or grantees.</w:t>
      </w:r>
      <w:bookmarkEnd w:id="49"/>
      <w:bookmarkEnd w:id="50"/>
    </w:p>
    <w:p w:rsidR="006B7677" w:rsidRPr="006B7677" w:rsidP="006B7677" w14:paraId="2AEB37DB" w14:textId="77777777"/>
    <w:p w:rsidR="006B7677" w:rsidP="00AB562A" w14:paraId="1CCA9EC2" w14:textId="77777777">
      <w:pPr>
        <w:spacing w:before="3" w:line="280" w:lineRule="exact"/>
      </w:pPr>
      <w:r w:rsidRPr="00741E69">
        <w:t>No payment or gift will be provided to respondents.</w:t>
      </w:r>
    </w:p>
    <w:p w:rsidR="00D43F86" w:rsidRPr="00211E6C" w:rsidP="001A64C9" w14:paraId="243935EB" w14:textId="77777777">
      <w:pPr>
        <w:spacing w:line="480" w:lineRule="auto"/>
        <w:ind w:left="720"/>
      </w:pPr>
    </w:p>
    <w:p w:rsidR="006B7677" w:rsidP="006B7677" w14:paraId="41D6501D" w14:textId="77777777">
      <w:pPr>
        <w:pStyle w:val="Heading2"/>
      </w:pPr>
      <w:bookmarkStart w:id="51" w:name="_Toc423514587"/>
      <w:bookmarkStart w:id="52" w:name="_Toc426539691"/>
      <w:r>
        <w:t>10.  Describe any assurance of confidentiality provided to respondents and the</w:t>
      </w:r>
      <w:r>
        <w:t xml:space="preserve"> basis for the assurance in statute, regulation, or agency policy.</w:t>
      </w:r>
      <w:bookmarkEnd w:id="51"/>
      <w:bookmarkEnd w:id="52"/>
    </w:p>
    <w:p w:rsidR="001D1439" w:rsidRPr="00211E6C" w:rsidP="001A64C9" w14:paraId="55CC36E9" w14:textId="77777777">
      <w:pPr>
        <w:spacing w:line="480" w:lineRule="auto"/>
        <w:ind w:left="720"/>
      </w:pPr>
    </w:p>
    <w:p w:rsidR="0063062B" w:rsidP="00AE57C6" w14:paraId="0336067D" w14:textId="5C9DFEA1">
      <w:pPr>
        <w:spacing w:line="480" w:lineRule="auto"/>
      </w:pPr>
      <w:r>
        <w:t xml:space="preserve">The Department complies with the Privacy Act of 1974. </w:t>
      </w:r>
      <w:r w:rsidR="001964DB">
        <w:t xml:space="preserve">The </w:t>
      </w:r>
      <w:r w:rsidRPr="001B5FEE" w:rsidR="001B5FEE">
        <w:t xml:space="preserve">Privacy Impact Assessment </w:t>
      </w:r>
      <w:r w:rsidR="00B143F1">
        <w:t xml:space="preserve">(PIA) </w:t>
      </w:r>
      <w:r w:rsidR="008E2D56">
        <w:t xml:space="preserve">and </w:t>
      </w:r>
      <w:r w:rsidR="001964DB">
        <w:t xml:space="preserve">the </w:t>
      </w:r>
      <w:r w:rsidR="008E2D56">
        <w:t>Privacy Threshold Analysis</w:t>
      </w:r>
      <w:r w:rsidR="00B143F1">
        <w:t xml:space="preserve"> (PTA)</w:t>
      </w:r>
      <w:r w:rsidR="001B5FEE">
        <w:t xml:space="preserve"> </w:t>
      </w:r>
      <w:r w:rsidRPr="001B5FEE" w:rsidR="001B5FEE">
        <w:t>were prepared</w:t>
      </w:r>
      <w:r w:rsidR="00B143F1">
        <w:t>,</w:t>
      </w:r>
      <w:r w:rsidR="00542735">
        <w:t xml:space="preserve"> submitted to</w:t>
      </w:r>
      <w:r w:rsidR="00B143F1">
        <w:t>,</w:t>
      </w:r>
      <w:r w:rsidR="00542735">
        <w:t xml:space="preserve"> and </w:t>
      </w:r>
      <w:r w:rsidRPr="001B5FEE" w:rsidR="001B5FEE">
        <w:t xml:space="preserve">approved by </w:t>
      </w:r>
      <w:r w:rsidR="008E2D56">
        <w:t>FNS Privacy Office</w:t>
      </w:r>
      <w:r w:rsidR="00B1221F">
        <w:t>r</w:t>
      </w:r>
      <w:r w:rsidR="008E2D56">
        <w:t xml:space="preserve"> (See </w:t>
      </w:r>
      <w:r w:rsidR="001049C7">
        <w:t>APPENDIX</w:t>
      </w:r>
      <w:r w:rsidR="00BF779E">
        <w:t xml:space="preserve"> </w:t>
      </w:r>
      <w:r w:rsidR="21FA8111">
        <w:t>I</w:t>
      </w:r>
      <w:r w:rsidR="00AF1324">
        <w:t>, Privacy Document Checklist</w:t>
      </w:r>
      <w:r w:rsidR="008E2D56">
        <w:t>)</w:t>
      </w:r>
      <w:r w:rsidR="001B5FEE">
        <w:t xml:space="preserve">. </w:t>
      </w:r>
      <w:r w:rsidR="00F34209">
        <w:t xml:space="preserve">Privacy safeguards can be found in the PIA under Section 8.0. </w:t>
      </w:r>
    </w:p>
    <w:p w:rsidR="00CB6EDC" w:rsidP="00AE57C6" w14:paraId="67665B8F" w14:textId="5ED3ECF3">
      <w:pPr>
        <w:spacing w:line="480" w:lineRule="auto"/>
        <w:rPr>
          <w:szCs w:val="20"/>
        </w:rPr>
      </w:pPr>
      <w:r>
        <w:rPr>
          <w:szCs w:val="20"/>
        </w:rPr>
        <w:t xml:space="preserve"> </w:t>
      </w:r>
    </w:p>
    <w:p w:rsidR="0063062B" w:rsidP="00AE57C6" w14:paraId="119C3D2D" w14:textId="061FD2CD">
      <w:pPr>
        <w:spacing w:line="480" w:lineRule="auto"/>
      </w:pPr>
      <w:r>
        <w:t xml:space="preserve">Employees can </w:t>
      </w:r>
      <w:r w:rsidR="00CE3882">
        <w:t xml:space="preserve">create their </w:t>
      </w:r>
      <w:r>
        <w:t>user profile</w:t>
      </w:r>
      <w:r w:rsidR="003035BB">
        <w:t>s</w:t>
      </w:r>
      <w:r>
        <w:t xml:space="preserve"> </w:t>
      </w:r>
      <w:r w:rsidR="00CE3882">
        <w:t>after receiving confirmation from USDA’s</w:t>
      </w:r>
      <w:r>
        <w:t xml:space="preserve"> e</w:t>
      </w:r>
      <w:r w:rsidR="00EA73CB">
        <w:t>A</w:t>
      </w:r>
      <w:r>
        <w:t>uthentication.</w:t>
      </w:r>
      <w:r w:rsidR="00CE3882">
        <w:t xml:space="preserve"> </w:t>
      </w:r>
      <w:r w:rsidR="00D8284A">
        <w:t xml:space="preserve">The </w:t>
      </w:r>
      <w:r w:rsidRPr="00D8284A" w:rsidR="00D8284A">
        <w:t>E-Authentication Guidance for Federal Agencies</w:t>
      </w:r>
      <w:r w:rsidR="00D8284A">
        <w:t xml:space="preserve"> </w:t>
      </w:r>
      <w:r w:rsidRPr="00CE3882" w:rsidR="00CE3882">
        <w:t>OMB M04-04</w:t>
      </w:r>
      <w:r w:rsidR="00D8284A">
        <w:t xml:space="preserve"> (See </w:t>
      </w:r>
      <w:r w:rsidR="001049C7">
        <w:t>APPENDIX</w:t>
      </w:r>
      <w:r w:rsidR="00BF779E">
        <w:t xml:space="preserve"> </w:t>
      </w:r>
      <w:r w:rsidR="00AF1324">
        <w:t>J</w:t>
      </w:r>
      <w:r w:rsidRPr="00CE3882" w:rsidR="00CE3882">
        <w:t xml:space="preserve"> requires that each and every transaction accomplished by the public in an IT system be evaluated to determine if the level of authentication is sufficient for the transaction (business) performed</w:t>
      </w:r>
      <w:r w:rsidR="00B143F1">
        <w:t xml:space="preserve"> </w:t>
      </w:r>
      <w:r w:rsidR="005249C8">
        <w:t>(</w:t>
      </w:r>
      <w:r w:rsidRPr="00CE3882" w:rsidR="005249C8">
        <w:t>E</w:t>
      </w:r>
      <w:r w:rsidRPr="00CE3882" w:rsidR="00CE3882">
        <w:t>-Authentication Risk Assessment</w:t>
      </w:r>
      <w:r w:rsidR="00E81BCE">
        <w:t>)</w:t>
      </w:r>
      <w:r w:rsidRPr="00CE3882" w:rsidR="00CE3882">
        <w:t xml:space="preserve">. </w:t>
      </w:r>
      <w:r w:rsidR="00CE3882">
        <w:t>The</w:t>
      </w:r>
      <w:r w:rsidRPr="00CE3882" w:rsidR="00CE3882">
        <w:t xml:space="preserve"> authentication </w:t>
      </w:r>
      <w:r w:rsidRPr="00CE3882" w:rsidR="00CE3882">
        <w:t>focuses on confirming a person’s identity, based on the reliability of his or her credential. Authorization focuses on identifying the person’s user permissions. M04-04 is concerned with authentication</w:t>
      </w:r>
      <w:r w:rsidR="00D8284A">
        <w:t xml:space="preserve"> (See </w:t>
      </w:r>
      <w:r w:rsidR="001049C7">
        <w:t>APPENDIX</w:t>
      </w:r>
      <w:r w:rsidR="009D6DE1">
        <w:t xml:space="preserve"> </w:t>
      </w:r>
      <w:r w:rsidR="1C897595">
        <w:t>J</w:t>
      </w:r>
      <w:r w:rsidR="00D8284A">
        <w:t>)</w:t>
      </w:r>
      <w:r w:rsidRPr="00CE3882" w:rsidR="00CE3882">
        <w:t>.</w:t>
      </w:r>
      <w:r>
        <w:t xml:space="preserve"> </w:t>
      </w:r>
      <w:r w:rsidR="00CB6EDC">
        <w:t xml:space="preserve">The FNS Privacy Officer in place at the time that the PSTTT was initially being developed in 2016 </w:t>
      </w:r>
      <w:r w:rsidR="00DF4B15">
        <w:t xml:space="preserve">advised </w:t>
      </w:r>
      <w:r w:rsidR="00CB6EDC">
        <w:t>that a</w:t>
      </w:r>
      <w:r w:rsidR="00631A6A">
        <w:t xml:space="preserve"> System of Records Notice (SORN) </w:t>
      </w:r>
      <w:r w:rsidR="00CB6EDC">
        <w:t>was not needed for PSTTT</w:t>
      </w:r>
      <w:r w:rsidR="00F6307C">
        <w:t xml:space="preserve"> because </w:t>
      </w:r>
      <w:r w:rsidR="00FE5261">
        <w:t xml:space="preserve">it did not collect </w:t>
      </w:r>
      <w:r w:rsidR="00F6307C">
        <w:t>PII or retriev</w:t>
      </w:r>
      <w:r w:rsidR="00FE5261">
        <w:t>e</w:t>
      </w:r>
      <w:r w:rsidR="00F6307C">
        <w:t xml:space="preserve"> information by personal identifiers itself</w:t>
      </w:r>
      <w:r w:rsidR="00FE5261">
        <w:t xml:space="preserve">. </w:t>
      </w:r>
      <w:r w:rsidR="00DF4B15">
        <w:t>T</w:t>
      </w:r>
      <w:r w:rsidRPr="00DF4B15" w:rsidR="00DF4B15">
        <w:t xml:space="preserve">he </w:t>
      </w:r>
      <w:r w:rsidR="00DF4B15">
        <w:t>users’</w:t>
      </w:r>
      <w:r w:rsidR="00FE5261">
        <w:t xml:space="preserve"> </w:t>
      </w:r>
      <w:r w:rsidRPr="00DF4B15" w:rsidR="00DF4B15">
        <w:t>first and last name and email addres</w:t>
      </w:r>
      <w:r w:rsidR="00DF4B15">
        <w:t>s</w:t>
      </w:r>
      <w:r w:rsidRPr="00DF4B15" w:rsidR="00DF4B15">
        <w:t xml:space="preserve">es </w:t>
      </w:r>
      <w:r w:rsidR="00FE5261">
        <w:t xml:space="preserve">are collected through their eAuthentication account and are </w:t>
      </w:r>
      <w:r w:rsidRPr="00DF4B15" w:rsidR="00FE5261">
        <w:t>automatically</w:t>
      </w:r>
      <w:r w:rsidR="00DF4B15">
        <w:t xml:space="preserve"> populated </w:t>
      </w:r>
      <w:r w:rsidR="00FE5261">
        <w:t xml:space="preserve">into PSTTT. </w:t>
      </w:r>
      <w:r w:rsidR="00DF4B15">
        <w:t>FNS</w:t>
      </w:r>
      <w:r w:rsidR="00FE5261">
        <w:t xml:space="preserve"> does not use this </w:t>
      </w:r>
      <w:r w:rsidRPr="00DF4B15" w:rsidR="00DF4B15">
        <w:t xml:space="preserve">personal information. </w:t>
      </w:r>
      <w:r w:rsidR="00631A6A">
        <w:t>A SORN</w:t>
      </w:r>
      <w:r w:rsidR="00B143F1">
        <w:t xml:space="preserve"> covering eAuthentication, titled USDA.OCIO-2 eAuthentication Service was published in the Federal Register on March 14, 2012 (Vol. 77, pp 15024-15026)</w:t>
      </w:r>
      <w:r w:rsidRPr="00631A6A" w:rsidR="00631A6A">
        <w:t xml:space="preserve"> </w:t>
      </w:r>
      <w:r w:rsidR="00631A6A">
        <w:t>providing overall security for accessing FNS systems</w:t>
      </w:r>
      <w:r w:rsidR="00B143F1">
        <w:t>.</w:t>
      </w:r>
      <w:r>
        <w:t xml:space="preserve"> While the ICR does request personally identifiable information, </w:t>
      </w:r>
      <w:r>
        <w:t>it does not include a form that requires a Privacy Act Statement.</w:t>
      </w:r>
      <w:r w:rsidR="00B143F1">
        <w:t xml:space="preserve"> </w:t>
      </w:r>
    </w:p>
    <w:p w:rsidR="0063062B" w:rsidP="00AE57C6" w14:paraId="63526537" w14:textId="77777777">
      <w:pPr>
        <w:spacing w:line="480" w:lineRule="auto"/>
      </w:pPr>
    </w:p>
    <w:p w:rsidR="0063062B" w:rsidP="0063062B" w14:paraId="5080E35B" w14:textId="58E82B90">
      <w:pPr>
        <w:spacing w:line="480" w:lineRule="auto"/>
        <w:rPr>
          <w:szCs w:val="20"/>
        </w:rPr>
      </w:pPr>
      <w:r>
        <w:t>Some school nutrition professionals may not have access to computers.</w:t>
      </w:r>
      <w:r w:rsidR="005A032F">
        <w:t xml:space="preserve"> </w:t>
      </w:r>
      <w:r>
        <w:t>Therefore, m</w:t>
      </w:r>
      <w:r w:rsidR="00EA73CB">
        <w:t>anagers can create account</w:t>
      </w:r>
      <w:r w:rsidR="003035BB">
        <w:t>s</w:t>
      </w:r>
      <w:r w:rsidR="00EA73CB">
        <w:t xml:space="preserve"> for</w:t>
      </w:r>
      <w:r w:rsidR="00286481">
        <w:t xml:space="preserve"> employees who are unable to </w:t>
      </w:r>
      <w:r w:rsidR="00CB6FB4">
        <w:t>create</w:t>
      </w:r>
      <w:r w:rsidR="00286481">
        <w:t xml:space="preserve"> their </w:t>
      </w:r>
      <w:r w:rsidR="00EA73CB">
        <w:t>own</w:t>
      </w:r>
      <w:r>
        <w:t xml:space="preserve">. </w:t>
      </w:r>
      <w:r w:rsidR="00CB6FB4">
        <w:t>Managers have</w:t>
      </w:r>
      <w:r w:rsidR="00EA73CB">
        <w:t xml:space="preserve"> access to log in training hours to their designated employees.</w:t>
      </w:r>
      <w:r w:rsidR="00382FAB">
        <w:t xml:space="preserve"> </w:t>
      </w:r>
      <w:r w:rsidR="00AE57C6">
        <w:t>Only managers can search and add his/her employees (who have already created a profile) to their employee roster. A school manager can only add an employee that is in the same school/district and State agency managers can only add a user that is in their state.</w:t>
      </w:r>
      <w:r>
        <w:t xml:space="preserve"> </w:t>
      </w:r>
      <w:r>
        <w:rPr>
          <w:szCs w:val="20"/>
        </w:rPr>
        <w:t>The federal contractor employees working on the PSTTT must adhere to the contract in place for developing and ongoing maintenance and enhancements and adhere to procedures and policies in place for pro</w:t>
      </w:r>
      <w:r>
        <w:rPr>
          <w:szCs w:val="20"/>
        </w:rPr>
        <w:t>tecting the information that they see during these activities. The contract specifically states that the</w:t>
      </w:r>
      <w:r w:rsidRPr="00CB6EDC">
        <w:rPr>
          <w:szCs w:val="20"/>
        </w:rPr>
        <w:t xml:space="preserve"> use of any information that is subject to the Privacy </w:t>
      </w:r>
      <w:r w:rsidRPr="00CB6EDC">
        <w:rPr>
          <w:szCs w:val="20"/>
        </w:rPr>
        <w:t>Act will be utilized in full accordance with all rules of conduct as applicable to Privacy Act In</w:t>
      </w:r>
      <w:r w:rsidRPr="00CB6EDC">
        <w:rPr>
          <w:szCs w:val="20"/>
        </w:rPr>
        <w:t>formation.</w:t>
      </w:r>
      <w:r>
        <w:rPr>
          <w:szCs w:val="20"/>
        </w:rPr>
        <w:t xml:space="preserve"> </w:t>
      </w:r>
    </w:p>
    <w:p w:rsidR="00AE57C6" w:rsidP="00AE57C6" w14:paraId="18E21549" w14:textId="5002A1BE">
      <w:pPr>
        <w:spacing w:line="480" w:lineRule="auto"/>
      </w:pPr>
      <w:r>
        <w:t xml:space="preserve">Due to </w:t>
      </w:r>
      <w:r w:rsidR="005E6C9B">
        <w:t xml:space="preserve">the </w:t>
      </w:r>
      <w:r>
        <w:t>recent</w:t>
      </w:r>
      <w:r w:rsidR="007302A6">
        <w:t xml:space="preserve"> Department transition from eAuthentication to Login.gov, the USDA PSTTT</w:t>
      </w:r>
      <w:r w:rsidR="00652888">
        <w:t xml:space="preserve"> will make adjustments to </w:t>
      </w:r>
      <w:r w:rsidR="0061662B">
        <w:t xml:space="preserve">comply with </w:t>
      </w:r>
      <w:r w:rsidR="005E6C9B">
        <w:t>Login.gov security</w:t>
      </w:r>
      <w:r w:rsidR="0061662B">
        <w:t xml:space="preserve"> measures when </w:t>
      </w:r>
      <w:r w:rsidR="005E6C9B">
        <w:t xml:space="preserve">the </w:t>
      </w:r>
      <w:r w:rsidR="0061662B">
        <w:t>tr</w:t>
      </w:r>
      <w:r w:rsidR="005E6C9B">
        <w:t>ansition has been completed.</w:t>
      </w:r>
    </w:p>
    <w:p w:rsidR="00382FAB" w:rsidP="006B7677" w14:paraId="16636256" w14:textId="1E69EAB3">
      <w:pPr>
        <w:spacing w:line="480" w:lineRule="auto"/>
      </w:pPr>
      <w:r>
        <w:t xml:space="preserve"> </w:t>
      </w:r>
    </w:p>
    <w:p w:rsidR="00CA5535" w:rsidP="00CA5535" w14:paraId="0458CB12" w14:textId="77777777">
      <w:pPr>
        <w:pStyle w:val="Heading2"/>
      </w:pPr>
      <w:bookmarkStart w:id="53" w:name="_Toc426539692"/>
      <w:r>
        <w:t xml:space="preserve">11.  Provide additional </w:t>
      </w:r>
      <w:r>
        <w:t>justification for any ques</w:t>
      </w:r>
      <w:r w:rsidRPr="00CA5535">
        <w:t>t</w:t>
      </w:r>
      <w:r>
        <w:t xml:space="preserve">ions of a sensitive nature, such as sexual behavior or attitudes, religious beliefs, and other matters that are commonly considered private.  This justification should include the reasons </w:t>
      </w:r>
      <w:r w:rsidRPr="00CA5535">
        <w:t>w</w:t>
      </w:r>
      <w:r>
        <w:t>hy the agency considers the questions ne</w:t>
      </w:r>
      <w:r>
        <w:t xml:space="preserve">cessary, the specific uses to be made of the information, the explanation to be given to persons from </w:t>
      </w:r>
      <w:r w:rsidRPr="00CA5535">
        <w:t>w</w:t>
      </w:r>
      <w:r>
        <w:t>hom the information is requested, and any steps to be taken to obtain their consent.</w:t>
      </w:r>
      <w:bookmarkEnd w:id="53"/>
    </w:p>
    <w:p w:rsidR="00CB6FB4" w:rsidP="00CA5535" w14:paraId="5D7315E1" w14:textId="77777777">
      <w:pPr>
        <w:spacing w:line="480" w:lineRule="auto"/>
      </w:pPr>
    </w:p>
    <w:p w:rsidR="00B01CE2" w:rsidRPr="00211E6C" w:rsidP="00CA5535" w14:paraId="231B3640" w14:textId="77777777">
      <w:pPr>
        <w:spacing w:line="480" w:lineRule="auto"/>
      </w:pPr>
      <w:r w:rsidRPr="00211E6C">
        <w:t>This information collection does not involve questions of a sensiti</w:t>
      </w:r>
      <w:r w:rsidRPr="00211E6C">
        <w:t>ve nature.</w:t>
      </w:r>
    </w:p>
    <w:p w:rsidR="004F2C02" w:rsidRPr="00211E6C" w:rsidP="001A64C9" w14:paraId="65FD0319" w14:textId="77777777">
      <w:pPr>
        <w:spacing w:line="480" w:lineRule="auto"/>
      </w:pPr>
      <w:r w:rsidRPr="00211E6C">
        <w:t xml:space="preserve"> </w:t>
      </w:r>
    </w:p>
    <w:p w:rsidR="00CA5535" w:rsidP="00CA5535" w14:paraId="366CCBB8" w14:textId="77777777">
      <w:pPr>
        <w:pStyle w:val="Heading2"/>
      </w:pPr>
      <w:bookmarkStart w:id="54" w:name="_Toc426539693"/>
      <w:r>
        <w:t xml:space="preserve">12.  </w:t>
      </w:r>
      <w:bookmarkStart w:id="55" w:name="PartA_Question_12"/>
      <w:bookmarkEnd w:id="55"/>
      <w:r>
        <w:t>Provide estimates of the hour burden of the collection of information.  Indicate the number of respondents, frequency of response, annual hour burden, and an explanation of how</w:t>
      </w:r>
      <w:r w:rsidRPr="00CA5535">
        <w:t xml:space="preserve"> </w:t>
      </w:r>
      <w:r>
        <w:t xml:space="preserve">the burden </w:t>
      </w:r>
      <w:r w:rsidRPr="00CA5535">
        <w:t>w</w:t>
      </w:r>
      <w:r>
        <w:t>as estimated.</w:t>
      </w:r>
      <w:bookmarkEnd w:id="54"/>
    </w:p>
    <w:p w:rsidR="00FA2323" w:rsidP="00FA2323" w14:paraId="06D0326E" w14:textId="77777777">
      <w:pPr>
        <w:pStyle w:val="Heading2"/>
      </w:pPr>
    </w:p>
    <w:p w:rsidR="00607FBC" w:rsidP="00607FBC" w14:paraId="7C2B5E9A" w14:textId="77777777">
      <w:pPr>
        <w:pStyle w:val="Heading2"/>
        <w:numPr>
          <w:ilvl w:val="0"/>
          <w:numId w:val="33"/>
        </w:numPr>
        <w:rPr>
          <w:u w:val="single"/>
        </w:rPr>
      </w:pPr>
      <w:bookmarkStart w:id="56" w:name="_Toc426539694"/>
      <w:r w:rsidRPr="00FA2323">
        <w:t xml:space="preserve">Indicate the number of </w:t>
      </w:r>
      <w:r w:rsidRPr="00FA2323">
        <w:t xml:space="preserve">respondents, frequency of response, annual hour burden, and an explanation of how the burden was estimated.  If this request for approval covers more than one form, provide separate hour burden </w:t>
      </w:r>
      <w:r w:rsidRPr="00FA2323">
        <w:t>estimates for each form and aggregate the hour burdens in Item</w:t>
      </w:r>
      <w:r w:rsidRPr="00FA2323">
        <w:t xml:space="preserve"> 13 of OMB Form 83-I.</w:t>
      </w:r>
      <w:bookmarkEnd w:id="56"/>
      <w:r>
        <w:rPr>
          <w:u w:val="single"/>
        </w:rPr>
        <w:t xml:space="preserve"> </w:t>
      </w:r>
    </w:p>
    <w:p w:rsidR="008F77C9" w:rsidRPr="008F77C9" w:rsidP="00B65057" w14:paraId="3885738B" w14:textId="723A15A5">
      <w:pPr>
        <w:spacing w:line="480" w:lineRule="auto"/>
        <w:ind w:left="720"/>
      </w:pPr>
      <w:r>
        <w:t xml:space="preserve">This is </w:t>
      </w:r>
      <w:r w:rsidR="007C5F89">
        <w:t>a renewal of a</w:t>
      </w:r>
      <w:r>
        <w:t xml:space="preserve"> currently approved information collection. </w:t>
      </w:r>
      <w:r w:rsidR="008D35B7">
        <w:t>This collection has 10,006 respondents, 70,042 responses, and 17,090 burden hours.</w:t>
      </w:r>
    </w:p>
    <w:p w:rsidR="00B65057" w:rsidRPr="00544431" w:rsidP="00B65057" w14:paraId="78700057" w14:textId="29688FBD">
      <w:pPr>
        <w:spacing w:line="480" w:lineRule="auto"/>
        <w:ind w:left="720"/>
      </w:pPr>
      <w:r w:rsidRPr="00B65057">
        <w:rPr>
          <w:u w:val="single"/>
        </w:rPr>
        <w:t>Estimated Number of Respondents:</w:t>
      </w:r>
      <w:r w:rsidRPr="00544431">
        <w:t xml:space="preserve"> The total estimated number of respondents is 10,006</w:t>
      </w:r>
      <w:r w:rsidRPr="00544431">
        <w:t>. This includes 6 State agency personnel and 10,000 school nutrition professionals who voluntarily choose to utilize this tracking tool. All respondents are offered a 60-minute training refresher webinar to highlight enhancements.</w:t>
      </w:r>
    </w:p>
    <w:p w:rsidR="00B65057" w:rsidRPr="00B65057" w:rsidP="00B65057" w14:paraId="7BC9F8A5" w14:textId="22928266">
      <w:pPr>
        <w:spacing w:line="480" w:lineRule="auto"/>
        <w:ind w:left="720"/>
        <w:rPr>
          <w:u w:val="single"/>
        </w:rPr>
      </w:pPr>
      <w:r w:rsidRPr="00B65057">
        <w:rPr>
          <w:u w:val="single"/>
        </w:rPr>
        <w:t>Estimated Number of Respo</w:t>
      </w:r>
      <w:r w:rsidRPr="00B65057">
        <w:rPr>
          <w:u w:val="single"/>
        </w:rPr>
        <w:t>nses per Respondent:</w:t>
      </w:r>
      <w:r w:rsidRPr="00544431">
        <w:t xml:space="preserve"> Total estimated number of responses per respondent across the entire collection is 7. The estimated number of responses per respondent for the tracking tool is five. The tracking tool users are first required to create their user profi</w:t>
      </w:r>
      <w:r w:rsidRPr="00544431">
        <w:t>le, which will be saved for future use. It is estimated that the user will be updating and managing their records on a quarterly basis. The estimated number of responses per respondent for the training webinar and the recording of trainings is one.</w:t>
      </w:r>
      <w:r w:rsidRPr="00B65057">
        <w:rPr>
          <w:u w:val="single"/>
        </w:rPr>
        <w:t xml:space="preserve"> </w:t>
      </w:r>
    </w:p>
    <w:p w:rsidR="00B65057" w:rsidRPr="00B65057" w:rsidP="00B65057" w14:paraId="682E1A41" w14:textId="77777777">
      <w:pPr>
        <w:spacing w:line="480" w:lineRule="auto"/>
        <w:ind w:left="720"/>
        <w:rPr>
          <w:u w:val="single"/>
        </w:rPr>
      </w:pPr>
      <w:r w:rsidRPr="00B65057">
        <w:rPr>
          <w:u w:val="single"/>
        </w:rPr>
        <w:t>Estima</w:t>
      </w:r>
      <w:r w:rsidRPr="00B65057">
        <w:rPr>
          <w:u w:val="single"/>
        </w:rPr>
        <w:t>ted Total Annual Responses:</w:t>
      </w:r>
      <w:r w:rsidRPr="00544431">
        <w:t xml:space="preserve">  70,042</w:t>
      </w:r>
    </w:p>
    <w:p w:rsidR="00B65057" w:rsidRPr="00B65057" w:rsidP="00B65057" w14:paraId="0A96FC7E" w14:textId="11703C79">
      <w:pPr>
        <w:spacing w:line="480" w:lineRule="auto"/>
        <w:ind w:left="720"/>
        <w:rPr>
          <w:u w:val="single"/>
        </w:rPr>
      </w:pPr>
      <w:r w:rsidRPr="00B65057">
        <w:rPr>
          <w:u w:val="single"/>
        </w:rPr>
        <w:t xml:space="preserve">Estimated Time per Response: </w:t>
      </w:r>
      <w:r w:rsidRPr="00544431">
        <w:t>The estimated time per response across the entire collection is approximately 14 minutes (0.24 hours). For the training tracker tool, the estimated time of response varies from five to ten mi</w:t>
      </w:r>
      <w:r w:rsidRPr="00544431">
        <w:t>nutes depending on familiarity of the tool and the amount of reports created with an average estimated time of 7.5 minutes (0.125 hours) for all participants. The training refresher webinar of 60 minutes (1 hour) is available for all participants. Particip</w:t>
      </w:r>
      <w:r w:rsidRPr="00544431">
        <w:t xml:space="preserve">ants </w:t>
      </w:r>
      <w:r w:rsidRPr="00544431" w:rsidR="004F4515">
        <w:t>can</w:t>
      </w:r>
      <w:r w:rsidRPr="00544431">
        <w:t xml:space="preserve"> </w:t>
      </w:r>
      <w:r w:rsidRPr="00544431">
        <w:t>record trainings into the tracking tool, which is estimated to take 5 minutes (0.083 hours) to complete.</w:t>
      </w:r>
    </w:p>
    <w:p w:rsidR="004F4515" w:rsidRPr="00544431" w:rsidP="00B65057" w14:paraId="5D613301" w14:textId="77777777">
      <w:pPr>
        <w:spacing w:line="480" w:lineRule="auto"/>
        <w:ind w:left="720"/>
      </w:pPr>
      <w:r w:rsidRPr="00B65057">
        <w:rPr>
          <w:u w:val="single"/>
        </w:rPr>
        <w:t xml:space="preserve">Estimated Total Annual Burden on Respondents:  </w:t>
      </w:r>
      <w:r w:rsidRPr="00544431">
        <w:t xml:space="preserve">17,090.25 hours (rounded to 17,090 hours).  </w:t>
      </w:r>
    </w:p>
    <w:p w:rsidR="008D35B7" w:rsidP="00B65057" w14:paraId="3DCAF335" w14:textId="77777777">
      <w:pPr>
        <w:spacing w:line="480" w:lineRule="auto"/>
        <w:ind w:left="720"/>
      </w:pPr>
    </w:p>
    <w:p w:rsidR="00B65057" w:rsidRPr="00544431" w:rsidP="00B65057" w14:paraId="74EEA745" w14:textId="10275626">
      <w:pPr>
        <w:spacing w:line="480" w:lineRule="auto"/>
        <w:ind w:left="720"/>
      </w:pPr>
      <w:r w:rsidRPr="00544431">
        <w:t xml:space="preserve">See </w:t>
      </w:r>
      <w:r w:rsidR="007C1368">
        <w:t>APPENDIX</w:t>
      </w:r>
      <w:r w:rsidR="00A024BF">
        <w:t xml:space="preserve"> </w:t>
      </w:r>
      <w:r w:rsidR="67B79123">
        <w:t>K</w:t>
      </w:r>
      <w:r w:rsidRPr="00544431">
        <w:t xml:space="preserve"> for estimated total annual burden </w:t>
      </w:r>
      <w:r w:rsidRPr="00544431">
        <w:t>for each type of respondent.</w:t>
      </w:r>
    </w:p>
    <w:p w:rsidR="00B65057" w:rsidP="00B65057" w14:paraId="0293F037" w14:textId="77777777">
      <w:pPr>
        <w:spacing w:line="480" w:lineRule="auto"/>
        <w:ind w:left="720"/>
        <w:rPr>
          <w:u w:val="single"/>
        </w:rPr>
      </w:pPr>
    </w:p>
    <w:p w:rsidR="00FA2323" w:rsidP="00FA2323" w14:paraId="1FB5D08A" w14:textId="77777777">
      <w:pPr>
        <w:pStyle w:val="Heading2"/>
        <w:numPr>
          <w:ilvl w:val="0"/>
          <w:numId w:val="33"/>
        </w:numPr>
      </w:pPr>
      <w:bookmarkStart w:id="57" w:name="_Toc426539695"/>
      <w:r>
        <w:t>Provide estimates of annuali</w:t>
      </w:r>
      <w:r w:rsidRPr="00FA2323">
        <w:t>z</w:t>
      </w:r>
      <w:r>
        <w:t xml:space="preserve">ed cost to respondents for the hour burdens for collections of information, identifying and using appropriate </w:t>
      </w:r>
      <w:r w:rsidRPr="00FA2323">
        <w:t>w</w:t>
      </w:r>
      <w:r>
        <w:t>age rate categories.</w:t>
      </w:r>
      <w:bookmarkEnd w:id="57"/>
    </w:p>
    <w:p w:rsidR="00CD53D9" w:rsidP="00CD53D9" w14:paraId="1D0DFFC6" w14:textId="77777777"/>
    <w:p w:rsidR="00AD64C8" w:rsidP="00AD64C8" w14:paraId="3D1A06E7" w14:textId="3B823810">
      <w:pPr>
        <w:pStyle w:val="BodyText3"/>
        <w:spacing w:line="480" w:lineRule="auto"/>
        <w:ind w:left="720" w:right="-187"/>
        <w:rPr>
          <w:sz w:val="24"/>
          <w:szCs w:val="24"/>
        </w:rPr>
      </w:pPr>
      <w:r>
        <w:rPr>
          <w:sz w:val="24"/>
          <w:szCs w:val="24"/>
        </w:rPr>
        <w:t xml:space="preserve">The estimate of respondent cost </w:t>
      </w:r>
      <w:r w:rsidR="00542735">
        <w:rPr>
          <w:sz w:val="24"/>
          <w:szCs w:val="24"/>
        </w:rPr>
        <w:t xml:space="preserve">for PSTTT </w:t>
      </w:r>
      <w:r>
        <w:rPr>
          <w:sz w:val="24"/>
          <w:szCs w:val="24"/>
        </w:rPr>
        <w:t xml:space="preserve">is based on the burden estimates and utilizes the U.S. Department of Labor, Bureau of Labor Statistics, May </w:t>
      </w:r>
      <w:r w:rsidR="004F4515">
        <w:rPr>
          <w:sz w:val="24"/>
          <w:szCs w:val="24"/>
        </w:rPr>
        <w:t>20</w:t>
      </w:r>
      <w:r w:rsidR="005E7852">
        <w:rPr>
          <w:sz w:val="24"/>
          <w:szCs w:val="24"/>
        </w:rPr>
        <w:t>22</w:t>
      </w:r>
      <w:r w:rsidR="004F4515">
        <w:rPr>
          <w:sz w:val="24"/>
          <w:szCs w:val="24"/>
        </w:rPr>
        <w:t xml:space="preserve"> </w:t>
      </w:r>
      <w:r w:rsidR="005E7852">
        <w:rPr>
          <w:sz w:val="24"/>
          <w:szCs w:val="24"/>
        </w:rPr>
        <w:t>National Occupational Employment</w:t>
      </w:r>
      <w:r>
        <w:rPr>
          <w:sz w:val="24"/>
          <w:szCs w:val="24"/>
        </w:rPr>
        <w:t xml:space="preserve"> and Wage </w:t>
      </w:r>
      <w:r w:rsidR="005E7852">
        <w:rPr>
          <w:sz w:val="24"/>
          <w:szCs w:val="24"/>
        </w:rPr>
        <w:t>Estimate</w:t>
      </w:r>
      <w:r>
        <w:rPr>
          <w:sz w:val="24"/>
          <w:szCs w:val="24"/>
        </w:rPr>
        <w:t xml:space="preserve"> (</w:t>
      </w:r>
      <w:hyperlink r:id="rId13" w:history="1">
        <w:r w:rsidRPr="004327AA">
          <w:rPr>
            <w:rStyle w:val="Hyperlink"/>
            <w:sz w:val="24"/>
            <w:szCs w:val="24"/>
          </w:rPr>
          <w:t>http://www.bls.gov/oes/current/oes</w:t>
        </w:r>
        <w:r w:rsidRPr="004327AA">
          <w:rPr>
            <w:rStyle w:val="Hyperlink"/>
            <w:sz w:val="24"/>
            <w:szCs w:val="24"/>
          </w:rPr>
          <w:t>_nat.htm</w:t>
        </w:r>
      </w:hyperlink>
      <w:r w:rsidRPr="00F22DB5">
        <w:rPr>
          <w:sz w:val="24"/>
          <w:szCs w:val="24"/>
        </w:rPr>
        <w:t>). The hourly mean wage is $14.</w:t>
      </w:r>
      <w:r w:rsidRPr="00F22DB5" w:rsidR="00F17C16">
        <w:rPr>
          <w:sz w:val="24"/>
          <w:szCs w:val="24"/>
        </w:rPr>
        <w:t>77</w:t>
      </w:r>
      <w:r w:rsidRPr="00F22DB5" w:rsidR="006D36EA">
        <w:rPr>
          <w:sz w:val="24"/>
          <w:szCs w:val="24"/>
        </w:rPr>
        <w:t xml:space="preserve"> </w:t>
      </w:r>
      <w:r w:rsidRPr="00F22DB5">
        <w:rPr>
          <w:sz w:val="24"/>
          <w:szCs w:val="24"/>
        </w:rPr>
        <w:t xml:space="preserve">for elementary and secondary food preparation workers (Occupational Group </w:t>
      </w:r>
      <w:r w:rsidRPr="00F22DB5" w:rsidR="006D36EA">
        <w:rPr>
          <w:sz w:val="24"/>
          <w:szCs w:val="24"/>
        </w:rPr>
        <w:t>35-2021</w:t>
      </w:r>
      <w:r w:rsidRPr="00F22DB5">
        <w:rPr>
          <w:sz w:val="24"/>
          <w:szCs w:val="24"/>
        </w:rPr>
        <w:t>) and $</w:t>
      </w:r>
      <w:r w:rsidRPr="00F22DB5" w:rsidR="00F17C16">
        <w:rPr>
          <w:sz w:val="24"/>
          <w:szCs w:val="24"/>
        </w:rPr>
        <w:t>30.41</w:t>
      </w:r>
      <w:r w:rsidRPr="00F22DB5" w:rsidR="005538D9">
        <w:rPr>
          <w:sz w:val="24"/>
          <w:szCs w:val="24"/>
        </w:rPr>
        <w:t xml:space="preserve"> </w:t>
      </w:r>
      <w:r w:rsidRPr="00F22DB5">
        <w:rPr>
          <w:sz w:val="24"/>
          <w:szCs w:val="24"/>
        </w:rPr>
        <w:t xml:space="preserve">for State education occupations (Occupational Group 25-0000). With approximately 80% </w:t>
      </w:r>
      <w:r w:rsidRPr="00F22DB5">
        <w:rPr>
          <w:sz w:val="24"/>
          <w:szCs w:val="24"/>
        </w:rPr>
        <w:t>food preparation users and 20% State agency users, the combined wage for this entire group of users is approximately $1</w:t>
      </w:r>
      <w:r w:rsidRPr="00F22DB5" w:rsidR="00544431">
        <w:rPr>
          <w:sz w:val="24"/>
          <w:szCs w:val="24"/>
        </w:rPr>
        <w:t>7</w:t>
      </w:r>
      <w:r w:rsidRPr="00F22DB5">
        <w:rPr>
          <w:sz w:val="24"/>
          <w:szCs w:val="24"/>
        </w:rPr>
        <w:t>.</w:t>
      </w:r>
      <w:r w:rsidRPr="00F22DB5" w:rsidR="00126FA5">
        <w:rPr>
          <w:sz w:val="24"/>
          <w:szCs w:val="24"/>
        </w:rPr>
        <w:t>90</w:t>
      </w:r>
      <w:r w:rsidRPr="00F22DB5" w:rsidR="00544431">
        <w:rPr>
          <w:sz w:val="24"/>
          <w:szCs w:val="24"/>
        </w:rPr>
        <w:t xml:space="preserve"> </w:t>
      </w:r>
      <w:r w:rsidRPr="00F22DB5">
        <w:rPr>
          <w:sz w:val="24"/>
          <w:szCs w:val="24"/>
        </w:rPr>
        <w:t>per hour. The estimated annualized cost to respondents is $</w:t>
      </w:r>
      <w:r w:rsidRPr="00F22DB5" w:rsidR="00B604A0">
        <w:rPr>
          <w:sz w:val="24"/>
          <w:szCs w:val="24"/>
        </w:rPr>
        <w:t>406,867.59</w:t>
      </w:r>
      <w:r w:rsidRPr="00F22DB5" w:rsidR="003B4067">
        <w:rPr>
          <w:sz w:val="24"/>
          <w:szCs w:val="24"/>
        </w:rPr>
        <w:t xml:space="preserve"> (including fringe benefit cost)</w:t>
      </w:r>
      <w:r w:rsidRPr="00F22DB5">
        <w:rPr>
          <w:sz w:val="24"/>
          <w:szCs w:val="24"/>
        </w:rPr>
        <w:t xml:space="preserve"> calculated as follows:</w:t>
      </w:r>
      <w:r>
        <w:rPr>
          <w:sz w:val="24"/>
          <w:szCs w:val="24"/>
        </w:rPr>
        <w:t xml:space="preserve">  </w:t>
      </w:r>
    </w:p>
    <w:p w:rsidR="002F4B0E" w:rsidP="00AD64C8" w14:paraId="60C0E699" w14:textId="77777777">
      <w:pPr>
        <w:pStyle w:val="BodyText3"/>
        <w:spacing w:line="480" w:lineRule="auto"/>
        <w:ind w:left="720" w:right="-187"/>
        <w:rPr>
          <w:sz w:val="24"/>
          <w:szCs w:val="24"/>
        </w:rPr>
      </w:pPr>
      <w:r>
        <w:rPr>
          <w:sz w:val="24"/>
          <w:szCs w:val="24"/>
        </w:rPr>
        <w:t xml:space="preserve">TOTAL COST TO THE PUBLIC = </w:t>
      </w:r>
    </w:p>
    <w:p w:rsidR="00AD64C8" w:rsidP="00AD64C8" w14:paraId="2A8799B2" w14:textId="4B484FC2">
      <w:pPr>
        <w:pStyle w:val="BodyText3"/>
        <w:spacing w:line="480" w:lineRule="auto"/>
        <w:ind w:left="720" w:right="-187"/>
        <w:rPr>
          <w:sz w:val="24"/>
          <w:szCs w:val="24"/>
        </w:rPr>
      </w:pPr>
      <w:r>
        <w:rPr>
          <w:sz w:val="24"/>
          <w:szCs w:val="24"/>
        </w:rPr>
        <w:t>17,090.25 X $17.</w:t>
      </w:r>
      <w:r w:rsidR="00126FA5">
        <w:rPr>
          <w:sz w:val="24"/>
          <w:szCs w:val="24"/>
        </w:rPr>
        <w:t>90</w:t>
      </w:r>
      <w:r>
        <w:rPr>
          <w:sz w:val="24"/>
          <w:szCs w:val="24"/>
        </w:rPr>
        <w:t xml:space="preserve"> = $</w:t>
      </w:r>
      <w:r w:rsidR="00B604A0">
        <w:rPr>
          <w:sz w:val="24"/>
          <w:szCs w:val="24"/>
        </w:rPr>
        <w:t>305,915.48</w:t>
      </w:r>
    </w:p>
    <w:p w:rsidR="002F4B0E" w:rsidP="00AD64C8" w14:paraId="165CE325" w14:textId="47E5FEA9">
      <w:pPr>
        <w:pStyle w:val="BodyText3"/>
        <w:spacing w:line="480" w:lineRule="auto"/>
        <w:ind w:left="720" w:right="-187"/>
        <w:rPr>
          <w:sz w:val="24"/>
          <w:szCs w:val="24"/>
        </w:rPr>
      </w:pPr>
      <w:r>
        <w:rPr>
          <w:sz w:val="24"/>
          <w:szCs w:val="24"/>
        </w:rPr>
        <w:t>$294,465 X 0.33 = $</w:t>
      </w:r>
      <w:r w:rsidR="00CF2650">
        <w:rPr>
          <w:sz w:val="24"/>
          <w:szCs w:val="24"/>
        </w:rPr>
        <w:t>97</w:t>
      </w:r>
      <w:r w:rsidR="00A7056B">
        <w:rPr>
          <w:sz w:val="24"/>
          <w:szCs w:val="24"/>
        </w:rPr>
        <w:t>,173.45</w:t>
      </w:r>
      <w:r w:rsidR="003B4067">
        <w:rPr>
          <w:sz w:val="24"/>
          <w:szCs w:val="24"/>
        </w:rPr>
        <w:t xml:space="preserve"> (fringe benefit rate)</w:t>
      </w:r>
      <w:r>
        <w:rPr>
          <w:sz w:val="24"/>
          <w:szCs w:val="24"/>
        </w:rPr>
        <w:t xml:space="preserve">  </w:t>
      </w:r>
    </w:p>
    <w:p w:rsidR="0042686C" w:rsidP="00F22DB5" w14:paraId="68CDD23A" w14:textId="50B886DB">
      <w:pPr>
        <w:pStyle w:val="BodyText3"/>
        <w:spacing w:line="480" w:lineRule="auto"/>
        <w:ind w:left="720" w:right="-187"/>
        <w:rPr>
          <w:b/>
          <w:sz w:val="24"/>
          <w:szCs w:val="24"/>
        </w:rPr>
      </w:pPr>
      <w:r>
        <w:rPr>
          <w:sz w:val="24"/>
          <w:szCs w:val="24"/>
        </w:rPr>
        <w:t>$</w:t>
      </w:r>
      <w:r w:rsidR="00590DFB">
        <w:rPr>
          <w:sz w:val="24"/>
          <w:szCs w:val="24"/>
        </w:rPr>
        <w:t>305,915.48 (</w:t>
      </w:r>
      <w:r w:rsidR="003B4067">
        <w:rPr>
          <w:sz w:val="24"/>
          <w:szCs w:val="24"/>
        </w:rPr>
        <w:t>initial cost)</w:t>
      </w:r>
      <w:r>
        <w:rPr>
          <w:sz w:val="24"/>
          <w:szCs w:val="24"/>
        </w:rPr>
        <w:t xml:space="preserve"> + $</w:t>
      </w:r>
      <w:r w:rsidR="00A7056B">
        <w:rPr>
          <w:sz w:val="24"/>
          <w:szCs w:val="24"/>
        </w:rPr>
        <w:t>97</w:t>
      </w:r>
      <w:r w:rsidR="00C725E1">
        <w:rPr>
          <w:sz w:val="24"/>
          <w:szCs w:val="24"/>
        </w:rPr>
        <w:t>,</w:t>
      </w:r>
      <w:r w:rsidR="00A7056B">
        <w:rPr>
          <w:sz w:val="24"/>
          <w:szCs w:val="24"/>
        </w:rPr>
        <w:t>173.45</w:t>
      </w:r>
      <w:r w:rsidR="003B4067">
        <w:rPr>
          <w:sz w:val="24"/>
          <w:szCs w:val="24"/>
        </w:rPr>
        <w:t xml:space="preserve"> (fringe benefit rate)</w:t>
      </w:r>
      <w:r>
        <w:rPr>
          <w:sz w:val="24"/>
          <w:szCs w:val="24"/>
        </w:rPr>
        <w:t xml:space="preserve"> = </w:t>
      </w:r>
      <w:r w:rsidRPr="008D6798">
        <w:rPr>
          <w:b/>
          <w:sz w:val="24"/>
          <w:szCs w:val="24"/>
        </w:rPr>
        <w:t>$</w:t>
      </w:r>
      <w:r w:rsidR="00B604A0">
        <w:rPr>
          <w:b/>
          <w:sz w:val="24"/>
          <w:szCs w:val="24"/>
        </w:rPr>
        <w:t>40</w:t>
      </w:r>
      <w:r w:rsidR="00982035">
        <w:rPr>
          <w:b/>
          <w:sz w:val="24"/>
          <w:szCs w:val="24"/>
        </w:rPr>
        <w:t>3</w:t>
      </w:r>
      <w:r w:rsidR="00B604A0">
        <w:rPr>
          <w:b/>
          <w:sz w:val="24"/>
          <w:szCs w:val="24"/>
        </w:rPr>
        <w:t>,</w:t>
      </w:r>
      <w:r w:rsidR="00982035">
        <w:rPr>
          <w:b/>
          <w:sz w:val="24"/>
          <w:szCs w:val="24"/>
        </w:rPr>
        <w:t>088.93</w:t>
      </w:r>
      <w:r w:rsidR="003B4067">
        <w:rPr>
          <w:b/>
          <w:sz w:val="24"/>
          <w:szCs w:val="24"/>
        </w:rPr>
        <w:t xml:space="preserve"> (total cost)</w:t>
      </w:r>
      <w:bookmarkStart w:id="58" w:name="_Toc426539697"/>
    </w:p>
    <w:p w:rsidR="00F22DB5" w:rsidP="00F22DB5" w14:paraId="33722F05" w14:textId="77777777">
      <w:pPr>
        <w:pStyle w:val="BodyText3"/>
        <w:spacing w:line="480" w:lineRule="auto"/>
        <w:ind w:left="720" w:right="-187"/>
      </w:pPr>
    </w:p>
    <w:p w:rsidR="00CF223B" w:rsidP="00CF223B" w14:paraId="2F2009F9" w14:textId="3A7655FE">
      <w:pPr>
        <w:pStyle w:val="Heading2"/>
      </w:pPr>
      <w:r>
        <w:t>13.  Provide estimates of the total annual cost burd</w:t>
      </w:r>
      <w:r>
        <w:t>en to respondents or record</w:t>
      </w:r>
      <w:r w:rsidR="00F074A9">
        <w:t xml:space="preserve"> </w:t>
      </w:r>
      <w:r>
        <w:t>keepers resulting from the collection of information, (do not include the cost of any hour burden sho</w:t>
      </w:r>
      <w:r w:rsidRPr="00CF223B">
        <w:t>w</w:t>
      </w:r>
      <w:r>
        <w:t>n in questions 12 and 14).  The cost estim</w:t>
      </w:r>
      <w:r w:rsidRPr="00CF223B">
        <w:t>a</w:t>
      </w:r>
      <w:r>
        <w:t>tes should be split into t</w:t>
      </w:r>
      <w:r w:rsidRPr="00CF223B">
        <w:t>w</w:t>
      </w:r>
      <w:r>
        <w:t>o components: (a) a total capital and start-up cost comp</w:t>
      </w:r>
      <w:r>
        <w:t>onent annuali</w:t>
      </w:r>
      <w:r w:rsidRPr="00CF223B">
        <w:t>z</w:t>
      </w:r>
      <w:r>
        <w:t>ed over its expected useful life; and (b) a total operation and maintenance and purchase of services component.</w:t>
      </w:r>
      <w:bookmarkEnd w:id="58"/>
    </w:p>
    <w:p w:rsidR="00582132" w:rsidP="00CF223B" w14:paraId="7B2B53CB" w14:textId="77777777">
      <w:pPr>
        <w:pStyle w:val="BodyTextIndent3"/>
        <w:ind w:left="0"/>
      </w:pPr>
    </w:p>
    <w:p w:rsidR="00CF223B" w:rsidP="00CF223B" w14:paraId="483A97BE" w14:textId="77777777">
      <w:pPr>
        <w:pStyle w:val="BodyTextIndent3"/>
        <w:ind w:left="0"/>
      </w:pPr>
      <w:r w:rsidRPr="00CF223B">
        <w:t>There are no capital/start-up or ongoing operation/mainten</w:t>
      </w:r>
      <w:r>
        <w:t xml:space="preserve">ance costs associated with this </w:t>
      </w:r>
      <w:r w:rsidRPr="00CF223B">
        <w:t>information collection</w:t>
      </w:r>
      <w:r>
        <w:t>.</w:t>
      </w:r>
    </w:p>
    <w:p w:rsidR="00CF223B" w:rsidRPr="00211E6C" w:rsidP="001A64C9" w14:paraId="0ADC3DC0" w14:textId="77777777">
      <w:pPr>
        <w:pStyle w:val="BodyTextIndent3"/>
        <w:ind w:left="720" w:hanging="720"/>
      </w:pPr>
    </w:p>
    <w:p w:rsidR="00CF223B" w:rsidP="00CF223B" w14:paraId="3E39AD8A" w14:textId="77777777">
      <w:pPr>
        <w:pStyle w:val="Heading2"/>
      </w:pPr>
      <w:bookmarkStart w:id="59" w:name="_Toc426539698"/>
      <w:r w:rsidRPr="007A0411">
        <w:t>14.  Provide estimates of annualized cost to the Federal government.  Provide a description of the method used to estimate cost and any other expense that would not have been incurred without this collection of information.</w:t>
      </w:r>
      <w:bookmarkEnd w:id="59"/>
    </w:p>
    <w:p w:rsidR="00582132" w:rsidP="004B7CC0" w14:paraId="45C36937" w14:textId="77777777"/>
    <w:p w:rsidR="004B7CC0" w:rsidRPr="00165A34" w:rsidP="00165A34" w14:paraId="74A833E6" w14:textId="562FB24C">
      <w:pPr>
        <w:spacing w:line="480" w:lineRule="auto"/>
        <w:rPr>
          <w:rFonts w:ascii="Calibri" w:hAnsi="Calibri"/>
          <w:bCs/>
          <w:color w:val="000000"/>
          <w:sz w:val="22"/>
          <w:szCs w:val="22"/>
        </w:rPr>
      </w:pPr>
      <w:r w:rsidRPr="0071791C">
        <w:t>The estimated annualized cost t</w:t>
      </w:r>
      <w:r w:rsidRPr="0071791C">
        <w:t xml:space="preserve">o the Federal government is </w:t>
      </w:r>
      <w:r w:rsidRPr="00BE7391">
        <w:t xml:space="preserve">approximately </w:t>
      </w:r>
      <w:r w:rsidRPr="00BE7391" w:rsidR="00E20418">
        <w:rPr>
          <w:bCs/>
        </w:rPr>
        <w:t>$</w:t>
      </w:r>
      <w:r w:rsidRPr="00BE7391" w:rsidR="00BE7391">
        <w:rPr>
          <w:bCs/>
        </w:rPr>
        <w:t>966</w:t>
      </w:r>
      <w:r w:rsidR="00BE7391">
        <w:rPr>
          <w:bCs/>
        </w:rPr>
        <w:t>,384.40</w:t>
      </w:r>
      <w:r w:rsidR="003B4067">
        <w:rPr>
          <w:bCs/>
        </w:rPr>
        <w:t xml:space="preserve"> (including fringe benefit)</w:t>
      </w:r>
      <w:r>
        <w:t>.</w:t>
      </w:r>
      <w:r w:rsidRPr="004B7CC0">
        <w:t xml:space="preserve"> </w:t>
      </w:r>
      <w:r w:rsidRPr="00165A34" w:rsidR="004E0D52">
        <w:rPr>
          <w:bCs/>
          <w:color w:val="000000"/>
        </w:rPr>
        <w:t xml:space="preserve">The cost estimate </w:t>
      </w:r>
      <w:r w:rsidRPr="00165A34" w:rsidR="00A2201B">
        <w:rPr>
          <w:bCs/>
          <w:color w:val="000000"/>
        </w:rPr>
        <w:t xml:space="preserve">for three </w:t>
      </w:r>
      <w:r w:rsidRPr="00165A34" w:rsidR="004E0D52">
        <w:rPr>
          <w:bCs/>
          <w:color w:val="000000"/>
        </w:rPr>
        <w:t xml:space="preserve">federal employees </w:t>
      </w:r>
      <w:r w:rsidRPr="00165A34" w:rsidR="00A2201B">
        <w:rPr>
          <w:bCs/>
          <w:color w:val="000000"/>
        </w:rPr>
        <w:t xml:space="preserve">is based on a </w:t>
      </w:r>
      <w:r w:rsidRPr="00165A34" w:rsidR="004E0D52">
        <w:rPr>
          <w:bCs/>
          <w:color w:val="000000"/>
        </w:rPr>
        <w:t>40% effort (or</w:t>
      </w:r>
      <w:r w:rsidRPr="00165A34" w:rsidR="00A2201B">
        <w:rPr>
          <w:bCs/>
          <w:color w:val="000000"/>
        </w:rPr>
        <w:t xml:space="preserve"> </w:t>
      </w:r>
      <w:r w:rsidRPr="00165A34" w:rsidR="005249C8">
        <w:rPr>
          <w:bCs/>
          <w:color w:val="000000"/>
        </w:rPr>
        <w:t>1.2</w:t>
      </w:r>
      <w:r w:rsidRPr="00165A34" w:rsidR="004E0D52">
        <w:rPr>
          <w:bCs/>
          <w:color w:val="000000"/>
        </w:rPr>
        <w:t xml:space="preserve"> full-time equivalents) at the GS-13 Step </w:t>
      </w:r>
      <w:r w:rsidR="00334DF0">
        <w:rPr>
          <w:bCs/>
          <w:color w:val="000000"/>
        </w:rPr>
        <w:t>2</w:t>
      </w:r>
      <w:r w:rsidRPr="00165A34" w:rsidR="004E0D52">
        <w:rPr>
          <w:bCs/>
          <w:color w:val="000000"/>
        </w:rPr>
        <w:t xml:space="preserve"> average salary in the Washington, DC locality per OPM’s </w:t>
      </w:r>
      <w:r w:rsidRPr="00165A34" w:rsidR="00FB5934">
        <w:rPr>
          <w:bCs/>
          <w:color w:val="000000"/>
        </w:rPr>
        <w:t>20</w:t>
      </w:r>
      <w:r w:rsidR="00FB5934">
        <w:rPr>
          <w:bCs/>
          <w:color w:val="000000"/>
        </w:rPr>
        <w:t>2</w:t>
      </w:r>
      <w:r w:rsidR="00B2720B">
        <w:rPr>
          <w:bCs/>
          <w:color w:val="000000"/>
        </w:rPr>
        <w:t>3</w:t>
      </w:r>
      <w:r w:rsidRPr="00165A34" w:rsidR="00FB5934">
        <w:rPr>
          <w:bCs/>
          <w:color w:val="000000"/>
        </w:rPr>
        <w:t xml:space="preserve"> </w:t>
      </w:r>
      <w:r w:rsidRPr="00165A34" w:rsidR="004E0D52">
        <w:rPr>
          <w:bCs/>
          <w:color w:val="000000"/>
        </w:rPr>
        <w:t>pay charts.</w:t>
      </w:r>
      <w:r w:rsidRPr="00165A34" w:rsidR="00040C4F">
        <w:rPr>
          <w:bCs/>
          <w:color w:val="000000"/>
        </w:rPr>
        <w:t xml:space="preserve"> Federal employees are the subject matter experts on Professional Standards, FNS programs, and customer expectations, whereas</w:t>
      </w:r>
      <w:r w:rsidRPr="00165A34" w:rsidR="00A35565">
        <w:rPr>
          <w:bCs/>
          <w:color w:val="000000"/>
        </w:rPr>
        <w:t xml:space="preserve"> contract staff are</w:t>
      </w:r>
      <w:r w:rsidR="005A032F">
        <w:rPr>
          <w:bCs/>
          <w:color w:val="000000"/>
        </w:rPr>
        <w:t xml:space="preserve"> r</w:t>
      </w:r>
      <w:r w:rsidRPr="00165A34" w:rsidR="00A35565">
        <w:rPr>
          <w:bCs/>
          <w:color w:val="000000"/>
        </w:rPr>
        <w:t>esponsible for managing</w:t>
      </w:r>
      <w:r w:rsidRPr="00165A34" w:rsidR="00040C4F">
        <w:rPr>
          <w:bCs/>
          <w:color w:val="000000"/>
        </w:rPr>
        <w:t xml:space="preserve"> the technical aspects of the </w:t>
      </w:r>
      <w:r w:rsidRPr="00165A34" w:rsidR="00A35565">
        <w:rPr>
          <w:bCs/>
          <w:color w:val="000000"/>
        </w:rPr>
        <w:t xml:space="preserve">tool, such </w:t>
      </w:r>
      <w:r w:rsidRPr="00165A34" w:rsidR="00A35565">
        <w:rPr>
          <w:bCs/>
          <w:color w:val="000000"/>
        </w:rPr>
        <w:t xml:space="preserve">as </w:t>
      </w:r>
      <w:r w:rsidRPr="00165A34" w:rsidR="00040C4F">
        <w:rPr>
          <w:bCs/>
          <w:color w:val="000000"/>
        </w:rPr>
        <w:t xml:space="preserve">developing, launching, training, and maintaining </w:t>
      </w:r>
      <w:r w:rsidRPr="00165A34" w:rsidR="00A35565">
        <w:rPr>
          <w:bCs/>
          <w:color w:val="000000"/>
        </w:rPr>
        <w:t>it with federal employee oversight.</w:t>
      </w:r>
      <w:r w:rsidR="00432650">
        <w:rPr>
          <w:bCs/>
          <w:color w:val="000000"/>
        </w:rPr>
        <w:t xml:space="preserve"> The decrease cost with this renewal is due to </w:t>
      </w:r>
      <w:r w:rsidR="0092296A">
        <w:rPr>
          <w:bCs/>
          <w:color w:val="000000"/>
        </w:rPr>
        <w:t>lowe</w:t>
      </w:r>
      <w:r w:rsidR="007305FC">
        <w:rPr>
          <w:bCs/>
          <w:color w:val="000000"/>
        </w:rPr>
        <w:t>r</w:t>
      </w:r>
      <w:r w:rsidR="0092296A">
        <w:rPr>
          <w:bCs/>
          <w:color w:val="000000"/>
        </w:rPr>
        <w:t xml:space="preserve"> pay grades </w:t>
      </w:r>
      <w:r w:rsidR="007305FC">
        <w:rPr>
          <w:bCs/>
          <w:color w:val="000000"/>
        </w:rPr>
        <w:t xml:space="preserve">Federal </w:t>
      </w:r>
      <w:r w:rsidR="0092296A">
        <w:rPr>
          <w:bCs/>
          <w:color w:val="000000"/>
        </w:rPr>
        <w:t>staff</w:t>
      </w:r>
      <w:r w:rsidR="007305FC">
        <w:rPr>
          <w:bCs/>
          <w:color w:val="000000"/>
        </w:rPr>
        <w:t>.</w:t>
      </w:r>
    </w:p>
    <w:p w:rsidR="004F2C02" w:rsidRPr="0071791C" w:rsidP="001A64C9" w14:paraId="5AC61ED7" w14:textId="77777777">
      <w:pPr>
        <w:pStyle w:val="BodyTextIndent3"/>
        <w:ind w:left="720" w:hanging="720"/>
      </w:pPr>
      <w:r w:rsidRPr="0071791C">
        <w:t>This estimate is based on the following:</w:t>
      </w:r>
      <w:r w:rsidR="002E1F6F">
        <w:tab/>
      </w:r>
      <w:r w:rsidR="002E1F6F">
        <w:tab/>
      </w:r>
      <w:r w:rsidR="002E1F6F">
        <w:tab/>
      </w:r>
      <w:r w:rsidR="002E1F6F">
        <w:tab/>
      </w:r>
    </w:p>
    <w:p w:rsidR="00D97877" w:rsidRPr="0071791C" w:rsidP="006C61BC" w14:paraId="7D9A1384" w14:textId="47F75E73">
      <w:pPr>
        <w:pStyle w:val="BodyTextIndent3"/>
        <w:ind w:left="0"/>
      </w:pPr>
      <w:r>
        <w:t xml:space="preserve">Annual server hosting </w:t>
      </w:r>
      <w:r w:rsidR="00BA798E">
        <w:t xml:space="preserve">and maintenance </w:t>
      </w:r>
      <w:r>
        <w:t>cost:</w:t>
      </w:r>
      <w:r>
        <w:tab/>
      </w:r>
      <w:r>
        <w:tab/>
      </w:r>
      <w:r>
        <w:tab/>
      </w:r>
      <w:r>
        <w:tab/>
      </w:r>
      <w:r w:rsidR="003A1B02">
        <w:t xml:space="preserve"> </w:t>
      </w:r>
      <w:r w:rsidR="006C61BC">
        <w:t xml:space="preserve">     </w:t>
      </w:r>
      <w:r>
        <w:tab/>
      </w:r>
      <w:r w:rsidR="00FC0034">
        <w:t>$</w:t>
      </w:r>
      <w:r w:rsidR="00CC3C1F">
        <w:t>485</w:t>
      </w:r>
      <w:r w:rsidR="002E1F6F">
        <w:t>,000.00</w:t>
      </w:r>
    </w:p>
    <w:p w:rsidR="004F2C02" w:rsidRPr="0071791C" w:rsidP="001A64C9" w14:paraId="1AEBA0FF" w14:textId="70F62E51">
      <w:pPr>
        <w:pStyle w:val="BodyTextIndent3"/>
        <w:ind w:left="720" w:hanging="720"/>
        <w:rPr>
          <w:bCs/>
        </w:rPr>
      </w:pPr>
      <w:r w:rsidRPr="0071791C">
        <w:rPr>
          <w:bCs/>
        </w:rPr>
        <w:t>T</w:t>
      </w:r>
      <w:r w:rsidR="002E1F6F">
        <w:rPr>
          <w:bCs/>
        </w:rPr>
        <w:t>hree</w:t>
      </w:r>
      <w:r w:rsidRPr="0071791C">
        <w:rPr>
          <w:bCs/>
        </w:rPr>
        <w:t xml:space="preserve"> Federal employees</w:t>
      </w:r>
      <w:r w:rsidR="004E0D52">
        <w:rPr>
          <w:bCs/>
        </w:rPr>
        <w:t>*</w:t>
      </w:r>
      <w:r w:rsidRPr="0071791C">
        <w:rPr>
          <w:bCs/>
        </w:rPr>
        <w:t xml:space="preserve"> </w:t>
      </w:r>
      <w:r w:rsidR="002F4B0E">
        <w:rPr>
          <w:bCs/>
        </w:rPr>
        <w:t>($</w:t>
      </w:r>
      <w:r w:rsidR="00284DC5">
        <w:rPr>
          <w:bCs/>
        </w:rPr>
        <w:t>115</w:t>
      </w:r>
      <w:r w:rsidR="00954FF8">
        <w:rPr>
          <w:bCs/>
        </w:rPr>
        <w:t xml:space="preserve">,749 </w:t>
      </w:r>
      <w:r w:rsidR="00E20418">
        <w:rPr>
          <w:bCs/>
        </w:rPr>
        <w:t>x 1.2)</w:t>
      </w:r>
      <w:r w:rsidRPr="0071791C">
        <w:rPr>
          <w:b/>
          <w:bCs/>
        </w:rPr>
        <w:tab/>
      </w:r>
      <w:r w:rsidR="006C61BC">
        <w:rPr>
          <w:b/>
          <w:bCs/>
        </w:rPr>
        <w:t xml:space="preserve">       </w:t>
      </w:r>
      <w:r w:rsidRPr="0071791C" w:rsidR="00CC3C1F">
        <w:t xml:space="preserve"> </w:t>
      </w:r>
      <w:r w:rsidR="00CC3C1F">
        <w:t xml:space="preserve">    </w:t>
      </w:r>
      <w:r w:rsidR="00CC3C1F">
        <w:tab/>
        <w:t xml:space="preserve">     </w:t>
      </w:r>
      <w:r w:rsidR="00732390">
        <w:tab/>
      </w:r>
      <w:r w:rsidR="00732390">
        <w:tab/>
        <w:t xml:space="preserve"> </w:t>
      </w:r>
      <w:r w:rsidRPr="00FC0034" w:rsidR="00732390">
        <w:t>$</w:t>
      </w:r>
      <w:r w:rsidR="00732390">
        <w:t>138,898.80</w:t>
      </w:r>
    </w:p>
    <w:p w:rsidR="003A1B02" w:rsidRPr="0071791C" w:rsidP="3C60C40C" w14:paraId="5C8C1BCB" w14:textId="04DA48A4">
      <w:pPr>
        <w:pStyle w:val="BodyTextIndent3"/>
        <w:ind w:left="720" w:hanging="720"/>
      </w:pPr>
      <w:r>
        <w:t>Contract Staff</w:t>
      </w:r>
      <w:r w:rsidR="004E0D52">
        <w:t>**</w:t>
      </w:r>
      <w:r w:rsidR="00C64036">
        <w:t xml:space="preserve"> (</w:t>
      </w:r>
      <w:r w:rsidR="00FB5934">
        <w:t xml:space="preserve">Operations, maintenance &amp; enhancement of </w:t>
      </w:r>
      <w:r w:rsidR="00C64036">
        <w:t>tool)</w:t>
      </w:r>
      <w:r w:rsidR="00033C3B">
        <w:t xml:space="preserve">    </w:t>
      </w:r>
      <w:r w:rsidR="002E1F6F">
        <w:t xml:space="preserve"> </w:t>
      </w:r>
      <w:r w:rsidR="00732390">
        <w:t xml:space="preserve">       </w:t>
      </w:r>
      <w:r w:rsidR="002E1F6F">
        <w:t xml:space="preserve"> </w:t>
      </w:r>
      <w:r w:rsidR="00010B3F">
        <w:t>$</w:t>
      </w:r>
      <w:r w:rsidR="00635D87">
        <w:t>296,649.00</w:t>
      </w:r>
    </w:p>
    <w:p w:rsidR="001827F2" w:rsidRPr="0071791C" w:rsidP="001A64C9" w14:paraId="06132DB1" w14:textId="77777777">
      <w:pPr>
        <w:pStyle w:val="BodyTextIndent3"/>
        <w:ind w:left="720" w:hanging="720"/>
        <w:rPr>
          <w:bCs/>
        </w:rPr>
      </w:pPr>
      <w:r w:rsidRPr="0071791C">
        <w:rPr>
          <w:bCs/>
        </w:rPr>
        <w:tab/>
      </w:r>
      <w:r w:rsidRPr="0071791C">
        <w:rPr>
          <w:bCs/>
        </w:rPr>
        <w:tab/>
      </w:r>
      <w:r w:rsidRPr="0071791C">
        <w:rPr>
          <w:bCs/>
        </w:rPr>
        <w:tab/>
      </w:r>
      <w:r w:rsidRPr="0071791C">
        <w:rPr>
          <w:bCs/>
        </w:rPr>
        <w:tab/>
      </w:r>
      <w:r w:rsidRPr="0071791C">
        <w:rPr>
          <w:bCs/>
        </w:rPr>
        <w:tab/>
        <w:t>______________________________</w:t>
      </w:r>
      <w:r w:rsidRPr="0071791C" w:rsidR="00715138">
        <w:rPr>
          <w:bCs/>
        </w:rPr>
        <w:t>_____</w:t>
      </w:r>
      <w:r w:rsidRPr="0071791C">
        <w:rPr>
          <w:bCs/>
        </w:rPr>
        <w:t>__</w:t>
      </w:r>
    </w:p>
    <w:p w:rsidR="006D7B65" w:rsidP="001A64C9" w14:paraId="28CC84D7" w14:textId="15DDCBFC">
      <w:pPr>
        <w:pStyle w:val="BodyTextIndent3"/>
        <w:ind w:left="720" w:hanging="720"/>
      </w:pPr>
      <w:r w:rsidRPr="0071791C">
        <w:rPr>
          <w:bCs/>
        </w:rPr>
        <w:tab/>
      </w:r>
      <w:r w:rsidRPr="0071791C">
        <w:rPr>
          <w:bCs/>
        </w:rPr>
        <w:tab/>
      </w:r>
      <w:r w:rsidRPr="0071791C">
        <w:rPr>
          <w:bCs/>
        </w:rPr>
        <w:tab/>
      </w:r>
      <w:r w:rsidRPr="0071791C">
        <w:rPr>
          <w:bCs/>
        </w:rPr>
        <w:tab/>
      </w:r>
      <w:r w:rsidRPr="0071791C">
        <w:rPr>
          <w:bCs/>
        </w:rPr>
        <w:tab/>
      </w:r>
      <w:r w:rsidRPr="3C60C40C">
        <w:t xml:space="preserve">Subtotal: </w:t>
      </w:r>
      <w:r w:rsidRPr="0071791C">
        <w:rPr>
          <w:bCs/>
        </w:rPr>
        <w:tab/>
      </w:r>
      <w:r w:rsidR="00185E53">
        <w:rPr>
          <w:bCs/>
        </w:rPr>
        <w:t xml:space="preserve">                </w:t>
      </w:r>
      <w:r w:rsidRPr="3C60C40C">
        <w:t>$</w:t>
      </w:r>
      <w:r w:rsidR="00584954">
        <w:t>920,547</w:t>
      </w:r>
      <w:bookmarkStart w:id="60" w:name="_Toc130693691"/>
      <w:r w:rsidRPr="3C60C40C" w:rsidR="00185E53">
        <w:t>.</w:t>
      </w:r>
      <w:r w:rsidR="003141FE">
        <w:t>8</w:t>
      </w:r>
      <w:r w:rsidRPr="3C60C40C" w:rsidR="00185E53">
        <w:t>0</w:t>
      </w:r>
      <w:r w:rsidRPr="3C60C40C" w:rsidR="003B4067">
        <w:t xml:space="preserve"> (initial cost)</w:t>
      </w:r>
    </w:p>
    <w:p w:rsidR="00E20418" w:rsidP="001A64C9" w14:paraId="72952080" w14:textId="2B40A41C">
      <w:pPr>
        <w:pStyle w:val="BodyTextIndent3"/>
        <w:ind w:left="720" w:hanging="720"/>
        <w:rPr>
          <w:bCs/>
        </w:rPr>
      </w:pPr>
      <w:r>
        <w:rPr>
          <w:bCs/>
        </w:rPr>
        <w:t>$</w:t>
      </w:r>
      <w:r w:rsidR="00F26F80">
        <w:rPr>
          <w:bCs/>
        </w:rPr>
        <w:t>138,898</w:t>
      </w:r>
      <w:r>
        <w:rPr>
          <w:bCs/>
        </w:rPr>
        <w:t>.</w:t>
      </w:r>
      <w:r w:rsidR="00F26F80">
        <w:rPr>
          <w:bCs/>
        </w:rPr>
        <w:t>8</w:t>
      </w:r>
      <w:r>
        <w:rPr>
          <w:bCs/>
        </w:rPr>
        <w:t>0 X 0.33 = $4</w:t>
      </w:r>
      <w:r w:rsidR="004B2967">
        <w:rPr>
          <w:bCs/>
        </w:rPr>
        <w:t>5</w:t>
      </w:r>
      <w:r>
        <w:rPr>
          <w:bCs/>
        </w:rPr>
        <w:t>,</w:t>
      </w:r>
      <w:r w:rsidR="004B2967">
        <w:rPr>
          <w:bCs/>
        </w:rPr>
        <w:t>836</w:t>
      </w:r>
      <w:r w:rsidR="00F26F80">
        <w:rPr>
          <w:bCs/>
        </w:rPr>
        <w:t>.60</w:t>
      </w:r>
      <w:r w:rsidR="003B4067">
        <w:rPr>
          <w:bCs/>
        </w:rPr>
        <w:t xml:space="preserve"> (fringe benefit rate calculated from federal employee costs)</w:t>
      </w:r>
    </w:p>
    <w:p w:rsidR="00E20418" w:rsidP="001A64C9" w14:paraId="35EF5153" w14:textId="68E1228D">
      <w:pPr>
        <w:pStyle w:val="BodyTextIndent3"/>
        <w:ind w:left="720" w:hanging="720"/>
        <w:rPr>
          <w:bCs/>
        </w:rPr>
      </w:pPr>
      <w:r>
        <w:rPr>
          <w:bCs/>
        </w:rPr>
        <w:t>$</w:t>
      </w:r>
      <w:r w:rsidR="00564C39">
        <w:rPr>
          <w:bCs/>
        </w:rPr>
        <w:t>920,547.80</w:t>
      </w:r>
      <w:r w:rsidR="003B4067">
        <w:rPr>
          <w:bCs/>
        </w:rPr>
        <w:t xml:space="preserve"> (initial cost)</w:t>
      </w:r>
      <w:r>
        <w:rPr>
          <w:bCs/>
        </w:rPr>
        <w:t xml:space="preserve"> + $</w:t>
      </w:r>
      <w:r w:rsidR="00410FE5">
        <w:rPr>
          <w:bCs/>
        </w:rPr>
        <w:t>45,836.60</w:t>
      </w:r>
      <w:r w:rsidR="003B4067">
        <w:rPr>
          <w:bCs/>
        </w:rPr>
        <w:t xml:space="preserve"> (fringe benefit rate)</w:t>
      </w:r>
      <w:r>
        <w:rPr>
          <w:bCs/>
        </w:rPr>
        <w:t xml:space="preserve"> = $</w:t>
      </w:r>
      <w:r w:rsidR="00564C39">
        <w:rPr>
          <w:bCs/>
        </w:rPr>
        <w:t>966,384.40</w:t>
      </w:r>
      <w:r w:rsidR="003B4067">
        <w:rPr>
          <w:bCs/>
        </w:rPr>
        <w:t xml:space="preserve"> (total cost)</w:t>
      </w:r>
    </w:p>
    <w:p w:rsidR="00E20418" w:rsidRPr="0071791C" w:rsidP="001A64C9" w14:paraId="5A37BD98" w14:textId="1382BC24">
      <w:pPr>
        <w:pStyle w:val="BodyTextIndent3"/>
        <w:ind w:left="720" w:hanging="720"/>
        <w:rPr>
          <w:bCs/>
        </w:rPr>
      </w:pPr>
      <w:r>
        <w:rPr>
          <w:bCs/>
        </w:rPr>
        <w:tab/>
      </w:r>
      <w:r>
        <w:rPr>
          <w:bCs/>
        </w:rPr>
        <w:tab/>
      </w:r>
      <w:r>
        <w:rPr>
          <w:bCs/>
        </w:rPr>
        <w:tab/>
      </w:r>
      <w:r>
        <w:rPr>
          <w:bCs/>
        </w:rPr>
        <w:tab/>
      </w:r>
      <w:r>
        <w:rPr>
          <w:bCs/>
        </w:rPr>
        <w:tab/>
        <w:t>Total:</w:t>
      </w:r>
      <w:r>
        <w:rPr>
          <w:bCs/>
        </w:rPr>
        <w:tab/>
      </w:r>
      <w:r>
        <w:rPr>
          <w:bCs/>
        </w:rPr>
        <w:tab/>
      </w:r>
      <w:r>
        <w:rPr>
          <w:bCs/>
        </w:rPr>
        <w:tab/>
      </w:r>
      <w:r>
        <w:rPr>
          <w:bCs/>
        </w:rPr>
        <w:tab/>
        <w:t>$</w:t>
      </w:r>
      <w:r w:rsidR="007E618C">
        <w:rPr>
          <w:bCs/>
        </w:rPr>
        <w:t>966,384</w:t>
      </w:r>
      <w:r w:rsidR="00182E05">
        <w:rPr>
          <w:bCs/>
        </w:rPr>
        <w:t>.40</w:t>
      </w:r>
    </w:p>
    <w:p w:rsidR="00DC3EBD" w:rsidP="00165A34" w14:paraId="49110605" w14:textId="7DE67BB9">
      <w:pPr>
        <w:pStyle w:val="BodyTextIndent3"/>
        <w:spacing w:line="276" w:lineRule="auto"/>
        <w:ind w:left="720" w:hanging="720"/>
        <w:rPr>
          <w:bCs/>
        </w:rPr>
      </w:pPr>
      <w:r>
        <w:rPr>
          <w:bCs/>
        </w:rPr>
        <w:t xml:space="preserve">* 1.2 Full-Time Equivalents of GS-13 Step </w:t>
      </w:r>
      <w:r w:rsidR="00C926B8">
        <w:rPr>
          <w:bCs/>
        </w:rPr>
        <w:t>2</w:t>
      </w:r>
      <w:r>
        <w:rPr>
          <w:bCs/>
        </w:rPr>
        <w:t xml:space="preserve"> salary using </w:t>
      </w:r>
      <w:r w:rsidR="002F4B0E">
        <w:rPr>
          <w:bCs/>
        </w:rPr>
        <w:t>202</w:t>
      </w:r>
      <w:r w:rsidR="00B37B14">
        <w:rPr>
          <w:bCs/>
        </w:rPr>
        <w:t>3</w:t>
      </w:r>
      <w:r w:rsidR="002F4B0E">
        <w:rPr>
          <w:bCs/>
        </w:rPr>
        <w:t xml:space="preserve"> </w:t>
      </w:r>
      <w:r>
        <w:rPr>
          <w:bCs/>
        </w:rPr>
        <w:t>OPM Pay Chart in Washington DC locality</w:t>
      </w:r>
    </w:p>
    <w:p w:rsidR="004E0D52" w:rsidRPr="00211E6C" w:rsidP="001A64C9" w14:paraId="2D20C675" w14:textId="77777777">
      <w:pPr>
        <w:pStyle w:val="BodyTextIndent3"/>
        <w:ind w:left="720" w:hanging="720"/>
        <w:rPr>
          <w:bCs/>
        </w:rPr>
      </w:pPr>
      <w:r>
        <w:rPr>
          <w:bCs/>
        </w:rPr>
        <w:t>**</w:t>
      </w:r>
      <w:r w:rsidR="001E7933">
        <w:rPr>
          <w:bCs/>
        </w:rPr>
        <w:t xml:space="preserve"> Cost of awarded contract</w:t>
      </w:r>
    </w:p>
    <w:p w:rsidR="0063062B" w:rsidP="00CF223B" w14:paraId="3DD6410A" w14:textId="77777777">
      <w:pPr>
        <w:pStyle w:val="Heading2"/>
      </w:pPr>
      <w:bookmarkStart w:id="61" w:name="_Toc426539699"/>
      <w:bookmarkEnd w:id="60"/>
    </w:p>
    <w:p w:rsidR="00CF223B" w:rsidP="00CF223B" w14:paraId="0E7F5EA4" w14:textId="0FC96FE4">
      <w:pPr>
        <w:pStyle w:val="Heading2"/>
      </w:pPr>
      <w:r>
        <w:t>15.  Explain the reasons for any program changes or adjustments reported in Items 13 or</w:t>
      </w:r>
      <w:r w:rsidRPr="00CF223B">
        <w:t xml:space="preserve"> </w:t>
      </w:r>
      <w:r>
        <w:t>14 of the OMB Form 83-</w:t>
      </w:r>
      <w:r w:rsidR="002F7496">
        <w:t>I</w:t>
      </w:r>
      <w:r>
        <w:t>.</w:t>
      </w:r>
      <w:bookmarkEnd w:id="61"/>
    </w:p>
    <w:p w:rsidR="00CF223B" w:rsidP="00CF223B" w14:paraId="475E70F3" w14:textId="77777777">
      <w:pPr>
        <w:pStyle w:val="BodyTextIndent3"/>
        <w:ind w:left="0"/>
      </w:pPr>
    </w:p>
    <w:p w:rsidR="00CF223B" w:rsidP="00CF223B" w14:paraId="0D1FFD09" w14:textId="64DE1B96">
      <w:pPr>
        <w:pStyle w:val="BodyTextIndent3"/>
        <w:ind w:left="0"/>
      </w:pPr>
      <w:r>
        <w:t xml:space="preserve">This </w:t>
      </w:r>
      <w:r w:rsidR="00692989">
        <w:t>is</w:t>
      </w:r>
      <w:r w:rsidR="00266EDC">
        <w:t xml:space="preserve"> an extension of the previously approved collection </w:t>
      </w:r>
      <w:r w:rsidR="006329C3">
        <w:t>with no changes</w:t>
      </w:r>
      <w:r w:rsidR="00BF76F7">
        <w:t>.</w:t>
      </w:r>
      <w:r w:rsidR="009813F7">
        <w:t xml:space="preserve"> </w:t>
      </w:r>
    </w:p>
    <w:p w:rsidR="00CF223B" w:rsidRPr="00211E6C" w:rsidP="00CF223B" w14:paraId="1F3B052F" w14:textId="77777777">
      <w:pPr>
        <w:pStyle w:val="BodyTextIndent3"/>
        <w:ind w:left="0"/>
      </w:pPr>
    </w:p>
    <w:p w:rsidR="00CF223B" w:rsidP="00CF223B" w14:paraId="3642976B" w14:textId="77777777">
      <w:pPr>
        <w:pStyle w:val="Heading2"/>
      </w:pPr>
      <w:bookmarkStart w:id="62" w:name="_Toc426539700"/>
      <w:r>
        <w:t xml:space="preserve">16.  For collections of information </w:t>
      </w:r>
      <w:r w:rsidRPr="00CF223B">
        <w:t>w</w:t>
      </w:r>
      <w:r>
        <w:t>hose results are planned to be published, outline plans for tabulation and publication.</w:t>
      </w:r>
      <w:bookmarkEnd w:id="62"/>
    </w:p>
    <w:p w:rsidR="00582132" w:rsidRPr="00582132" w:rsidP="00582132" w14:paraId="33B7B851" w14:textId="77777777"/>
    <w:p w:rsidR="00542735" w:rsidP="00542735" w14:paraId="2A26CA1A" w14:textId="77777777">
      <w:pPr>
        <w:spacing w:line="480" w:lineRule="auto"/>
      </w:pPr>
      <w:r>
        <w:t xml:space="preserve">This </w:t>
      </w:r>
      <w:r w:rsidR="00582132">
        <w:t xml:space="preserve">collection </w:t>
      </w:r>
      <w:r>
        <w:t xml:space="preserve">does not employ statistical methods and there are no plans to </w:t>
      </w:r>
      <w:r w:rsidR="00582132">
        <w:t>publish</w:t>
      </w:r>
      <w:r>
        <w:t xml:space="preserve"> the </w:t>
      </w:r>
    </w:p>
    <w:p w:rsidR="00D44F65" w:rsidRPr="00D44F65" w:rsidP="00542735" w14:paraId="2D2416A5" w14:textId="77777777">
      <w:pPr>
        <w:spacing w:line="480" w:lineRule="auto"/>
      </w:pPr>
      <w:r>
        <w:t>results of this collection for statistical analyses.</w:t>
      </w:r>
    </w:p>
    <w:p w:rsidR="0071791C" w:rsidRPr="00211E6C" w:rsidP="00CF223B" w14:paraId="5C85918E" w14:textId="77777777">
      <w:pPr>
        <w:pStyle w:val="BodyTextIndent3"/>
        <w:ind w:left="0"/>
      </w:pPr>
    </w:p>
    <w:p w:rsidR="00CF223B" w:rsidP="00CF223B" w14:paraId="0B2DD7B8" w14:textId="77777777">
      <w:pPr>
        <w:pStyle w:val="Heading2"/>
      </w:pPr>
      <w:bookmarkStart w:id="63" w:name="_Toc426539701"/>
      <w:r>
        <w:t>17.  If seeking approval to not display the expiration date for OMB approval of the information collection, explain the reasons</w:t>
      </w:r>
      <w:r w:rsidRPr="00CF223B">
        <w:t xml:space="preserve"> </w:t>
      </w:r>
      <w:r>
        <w:t xml:space="preserve">that display </w:t>
      </w:r>
      <w:r w:rsidRPr="00CF223B">
        <w:t>w</w:t>
      </w:r>
      <w:r>
        <w:t>ould be inappropriate.</w:t>
      </w:r>
      <w:bookmarkEnd w:id="63"/>
    </w:p>
    <w:p w:rsidR="00582132" w:rsidP="00CF223B" w14:paraId="78B96D3B" w14:textId="77777777">
      <w:pPr>
        <w:pStyle w:val="BodyTextIndent3"/>
        <w:ind w:left="0"/>
      </w:pPr>
    </w:p>
    <w:p w:rsidR="00A016F1" w:rsidRPr="00211E6C" w:rsidP="00CF223B" w14:paraId="7CA063E5" w14:textId="77777777">
      <w:pPr>
        <w:pStyle w:val="BodyTextIndent3"/>
        <w:ind w:left="0"/>
      </w:pPr>
      <w:r w:rsidRPr="00211E6C">
        <w:t>The agency plans to display the expiration date for OMB approval of the information collection on all instruments.</w:t>
      </w:r>
    </w:p>
    <w:p w:rsidR="00DC3EBD" w:rsidRPr="00211E6C" w:rsidP="001A64C9" w14:paraId="302544F3" w14:textId="77777777">
      <w:pPr>
        <w:pStyle w:val="BodyTextIndent3"/>
        <w:ind w:left="720"/>
      </w:pPr>
    </w:p>
    <w:p w:rsidR="00CF223B" w:rsidP="00CF223B" w14:paraId="20D2E264" w14:textId="77777777">
      <w:pPr>
        <w:pStyle w:val="Heading2"/>
      </w:pPr>
      <w:bookmarkStart w:id="64" w:name="_Toc426539702"/>
      <w:r>
        <w:t>18. Explain each exception to the certification</w:t>
      </w:r>
      <w:r>
        <w:rPr>
          <w:spacing w:val="1"/>
        </w:rPr>
        <w:t xml:space="preserve"> </w:t>
      </w:r>
      <w:r>
        <w:t>statement identified in Item 19 of the OMB 83-I “Cert</w:t>
      </w:r>
      <w:r>
        <w:t>ification for Paper</w:t>
      </w:r>
      <w:r>
        <w:rPr>
          <w:spacing w:val="-2"/>
        </w:rPr>
        <w:t>w</w:t>
      </w:r>
      <w:r>
        <w:t>ork Reduction Act.”</w:t>
      </w:r>
      <w:bookmarkEnd w:id="64"/>
    </w:p>
    <w:p w:rsidR="00CF223B" w:rsidP="001A64C9" w14:paraId="5543CE13" w14:textId="77777777">
      <w:pPr>
        <w:spacing w:line="480" w:lineRule="auto"/>
      </w:pPr>
    </w:p>
    <w:p w:rsidR="004546A5" w:rsidP="00CB0609" w14:paraId="25458E23" w14:textId="77777777">
      <w:pPr>
        <w:spacing w:line="480" w:lineRule="auto"/>
      </w:pPr>
      <w:r>
        <w:t>T</w:t>
      </w:r>
      <w:r w:rsidRPr="002D5FD5">
        <w:t>he agency is able to certify co</w:t>
      </w:r>
      <w:r w:rsidRPr="002D5FD5">
        <w:rPr>
          <w:spacing w:val="-2"/>
        </w:rPr>
        <w:t>m</w:t>
      </w:r>
      <w:r w:rsidRPr="002D5FD5">
        <w:t>pliance with all provisions under Item</w:t>
      </w:r>
      <w:r w:rsidRPr="002D5FD5">
        <w:rPr>
          <w:spacing w:val="-2"/>
        </w:rPr>
        <w:t xml:space="preserve"> </w:t>
      </w:r>
      <w:r w:rsidRPr="002D5FD5">
        <w:t>19 of OMB Form</w:t>
      </w:r>
      <w:r w:rsidRPr="002D5FD5">
        <w:rPr>
          <w:spacing w:val="-2"/>
        </w:rPr>
        <w:t xml:space="preserve"> </w:t>
      </w:r>
      <w:r>
        <w:t xml:space="preserve">83-I. </w:t>
      </w:r>
      <w:r w:rsidRPr="00211E6C" w:rsidR="004F2C02">
        <w:t>There are no exceptions to the certification statement being requested.</w:t>
      </w:r>
      <w:r w:rsidRPr="00AA05C4" w:rsidR="004F2C02">
        <w:t xml:space="preserve"> </w:t>
      </w:r>
    </w:p>
    <w:sectPr w:rsidSect="00CB060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756C" w:rsidP="00045F7C" w14:paraId="3D450F3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92756C" w14:paraId="1D65D7C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87669819"/>
      <w:docPartObj>
        <w:docPartGallery w:val="Page Numbers (Bottom of Page)"/>
        <w:docPartUnique/>
      </w:docPartObj>
    </w:sdtPr>
    <w:sdtEndPr>
      <w:rPr>
        <w:noProof/>
      </w:rPr>
    </w:sdtEndPr>
    <w:sdtContent>
      <w:p w:rsidR="0092756C" w14:paraId="73346377" w14:textId="19118248">
        <w:pPr>
          <w:pStyle w:val="Footer"/>
          <w:jc w:val="right"/>
        </w:pPr>
        <w:r>
          <w:fldChar w:fldCharType="begin"/>
        </w:r>
        <w:r>
          <w:instrText xml:space="preserve"> PAGE  \* Arabic  \* MERGEFORMAT </w:instrText>
        </w:r>
        <w:r>
          <w:fldChar w:fldCharType="separate"/>
        </w:r>
        <w:r w:rsidR="00562AAA">
          <w:rPr>
            <w:noProof/>
          </w:rPr>
          <w:t>6</w:t>
        </w:r>
        <w:r>
          <w:rPr>
            <w:noProof/>
          </w:rPr>
          <w:fldChar w:fldCharType="end"/>
        </w:r>
      </w:p>
    </w:sdtContent>
  </w:sdt>
  <w:p w:rsidR="0092756C" w14:paraId="3BD8C1F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13B45"/>
    <w:multiLevelType w:val="hybridMultilevel"/>
    <w:tmpl w:val="48264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D02C3D"/>
    <w:multiLevelType w:val="hybridMultilevel"/>
    <w:tmpl w:val="54C0AA1A"/>
    <w:lvl w:ilvl="0">
      <w:start w:val="1"/>
      <w:numFmt w:val="lowerLetter"/>
      <w:lvlText w:val="%1."/>
      <w:lvlJc w:val="left"/>
      <w:pPr>
        <w:tabs>
          <w:tab w:val="num" w:pos="1714"/>
        </w:tabs>
        <w:ind w:left="1714" w:hanging="360"/>
      </w:pPr>
    </w:lvl>
    <w:lvl w:ilvl="1" w:tentative="1">
      <w:start w:val="1"/>
      <w:numFmt w:val="lowerLetter"/>
      <w:lvlText w:val="%2."/>
      <w:lvlJc w:val="left"/>
      <w:pPr>
        <w:tabs>
          <w:tab w:val="num" w:pos="2434"/>
        </w:tabs>
        <w:ind w:left="2434" w:hanging="360"/>
      </w:pPr>
    </w:lvl>
    <w:lvl w:ilvl="2" w:tentative="1">
      <w:start w:val="1"/>
      <w:numFmt w:val="lowerRoman"/>
      <w:lvlText w:val="%3."/>
      <w:lvlJc w:val="right"/>
      <w:pPr>
        <w:tabs>
          <w:tab w:val="num" w:pos="3154"/>
        </w:tabs>
        <w:ind w:left="3154" w:hanging="180"/>
      </w:pPr>
    </w:lvl>
    <w:lvl w:ilvl="3" w:tentative="1">
      <w:start w:val="1"/>
      <w:numFmt w:val="decimal"/>
      <w:lvlText w:val="%4."/>
      <w:lvlJc w:val="left"/>
      <w:pPr>
        <w:tabs>
          <w:tab w:val="num" w:pos="3874"/>
        </w:tabs>
        <w:ind w:left="3874" w:hanging="360"/>
      </w:pPr>
    </w:lvl>
    <w:lvl w:ilvl="4" w:tentative="1">
      <w:start w:val="1"/>
      <w:numFmt w:val="lowerLetter"/>
      <w:lvlText w:val="%5."/>
      <w:lvlJc w:val="left"/>
      <w:pPr>
        <w:tabs>
          <w:tab w:val="num" w:pos="4594"/>
        </w:tabs>
        <w:ind w:left="4594" w:hanging="360"/>
      </w:pPr>
    </w:lvl>
    <w:lvl w:ilvl="5" w:tentative="1">
      <w:start w:val="1"/>
      <w:numFmt w:val="lowerRoman"/>
      <w:lvlText w:val="%6."/>
      <w:lvlJc w:val="right"/>
      <w:pPr>
        <w:tabs>
          <w:tab w:val="num" w:pos="5314"/>
        </w:tabs>
        <w:ind w:left="5314" w:hanging="180"/>
      </w:pPr>
    </w:lvl>
    <w:lvl w:ilvl="6" w:tentative="1">
      <w:start w:val="1"/>
      <w:numFmt w:val="decimal"/>
      <w:lvlText w:val="%7."/>
      <w:lvlJc w:val="left"/>
      <w:pPr>
        <w:tabs>
          <w:tab w:val="num" w:pos="6034"/>
        </w:tabs>
        <w:ind w:left="6034" w:hanging="360"/>
      </w:pPr>
    </w:lvl>
    <w:lvl w:ilvl="7" w:tentative="1">
      <w:start w:val="1"/>
      <w:numFmt w:val="lowerLetter"/>
      <w:lvlText w:val="%8."/>
      <w:lvlJc w:val="left"/>
      <w:pPr>
        <w:tabs>
          <w:tab w:val="num" w:pos="6754"/>
        </w:tabs>
        <w:ind w:left="6754" w:hanging="360"/>
      </w:pPr>
    </w:lvl>
    <w:lvl w:ilvl="8" w:tentative="1">
      <w:start w:val="1"/>
      <w:numFmt w:val="lowerRoman"/>
      <w:lvlText w:val="%9."/>
      <w:lvlJc w:val="right"/>
      <w:pPr>
        <w:tabs>
          <w:tab w:val="num" w:pos="7474"/>
        </w:tabs>
        <w:ind w:left="7474" w:hanging="180"/>
      </w:pPr>
    </w:lvl>
  </w:abstractNum>
  <w:abstractNum w:abstractNumId="2">
    <w:nsid w:val="0A645759"/>
    <w:multiLevelType w:val="hybridMultilevel"/>
    <w:tmpl w:val="8522D638"/>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
    <w:nsid w:val="10164BE6"/>
    <w:multiLevelType w:val="hybridMultilevel"/>
    <w:tmpl w:val="867482DA"/>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845A81"/>
    <w:multiLevelType w:val="singleLevel"/>
    <w:tmpl w:val="7FD820E8"/>
    <w:lvl w:ilvl="0">
      <w:start w:val="8"/>
      <w:numFmt w:val="decimal"/>
      <w:lvlText w:val="%1."/>
      <w:lvlJc w:val="left"/>
      <w:pPr>
        <w:tabs>
          <w:tab w:val="num" w:pos="720"/>
        </w:tabs>
        <w:ind w:left="720" w:hanging="720"/>
      </w:pPr>
      <w:rPr>
        <w:rFonts w:hint="default"/>
      </w:rPr>
    </w:lvl>
  </w:abstractNum>
  <w:abstractNum w:abstractNumId="5">
    <w:nsid w:val="12E04A53"/>
    <w:multiLevelType w:val="hybridMultilevel"/>
    <w:tmpl w:val="0964B7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C35819"/>
    <w:multiLevelType w:val="hybridMultilevel"/>
    <w:tmpl w:val="607E2B0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D7003FC"/>
    <w:multiLevelType w:val="hybridMultilevel"/>
    <w:tmpl w:val="1F767C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B03872"/>
    <w:multiLevelType w:val="hybridMultilevel"/>
    <w:tmpl w:val="7E18EF10"/>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0FA5FC0"/>
    <w:multiLevelType w:val="hybridMultilevel"/>
    <w:tmpl w:val="A6F6C4CE"/>
    <w:lvl w:ilvl="0">
      <w:start w:val="19"/>
      <w:numFmt w:val="decimal"/>
      <w:lvlText w:val="%1."/>
      <w:lvlJc w:val="left"/>
      <w:pPr>
        <w:ind w:left="600" w:hanging="360"/>
      </w:pPr>
      <w:rPr>
        <w:rFonts w:hint="default"/>
      </w:rPr>
    </w:lvl>
    <w:lvl w:ilvl="1" w:tentative="1">
      <w:start w:val="1"/>
      <w:numFmt w:val="lowerLetter"/>
      <w:lvlText w:val="%2."/>
      <w:lvlJc w:val="left"/>
      <w:pPr>
        <w:ind w:left="1680" w:hanging="360"/>
      </w:pPr>
    </w:lvl>
    <w:lvl w:ilvl="2" w:tentative="1">
      <w:start w:val="1"/>
      <w:numFmt w:val="lowerRoman"/>
      <w:lvlText w:val="%3."/>
      <w:lvlJc w:val="right"/>
      <w:pPr>
        <w:ind w:left="2400" w:hanging="180"/>
      </w:pPr>
    </w:lvl>
    <w:lvl w:ilvl="3" w:tentative="1">
      <w:start w:val="1"/>
      <w:numFmt w:val="decimal"/>
      <w:lvlText w:val="%4."/>
      <w:lvlJc w:val="left"/>
      <w:pPr>
        <w:ind w:left="3120" w:hanging="360"/>
      </w:pPr>
    </w:lvl>
    <w:lvl w:ilvl="4" w:tentative="1">
      <w:start w:val="1"/>
      <w:numFmt w:val="lowerLetter"/>
      <w:lvlText w:val="%5."/>
      <w:lvlJc w:val="left"/>
      <w:pPr>
        <w:ind w:left="3840" w:hanging="360"/>
      </w:pPr>
    </w:lvl>
    <w:lvl w:ilvl="5" w:tentative="1">
      <w:start w:val="1"/>
      <w:numFmt w:val="lowerRoman"/>
      <w:lvlText w:val="%6."/>
      <w:lvlJc w:val="right"/>
      <w:pPr>
        <w:ind w:left="4560" w:hanging="180"/>
      </w:pPr>
    </w:lvl>
    <w:lvl w:ilvl="6" w:tentative="1">
      <w:start w:val="1"/>
      <w:numFmt w:val="decimal"/>
      <w:lvlText w:val="%7."/>
      <w:lvlJc w:val="left"/>
      <w:pPr>
        <w:ind w:left="5280" w:hanging="360"/>
      </w:pPr>
    </w:lvl>
    <w:lvl w:ilvl="7" w:tentative="1">
      <w:start w:val="1"/>
      <w:numFmt w:val="lowerLetter"/>
      <w:lvlText w:val="%8."/>
      <w:lvlJc w:val="left"/>
      <w:pPr>
        <w:ind w:left="6000" w:hanging="360"/>
      </w:pPr>
    </w:lvl>
    <w:lvl w:ilvl="8" w:tentative="1">
      <w:start w:val="1"/>
      <w:numFmt w:val="lowerRoman"/>
      <w:lvlText w:val="%9."/>
      <w:lvlJc w:val="right"/>
      <w:pPr>
        <w:ind w:left="6720" w:hanging="180"/>
      </w:pPr>
    </w:lvl>
  </w:abstractNum>
  <w:abstractNum w:abstractNumId="10">
    <w:nsid w:val="227C1BEA"/>
    <w:multiLevelType w:val="hybridMultilevel"/>
    <w:tmpl w:val="CFFEF9A4"/>
    <w:lvl w:ilvl="0">
      <w:start w:val="1"/>
      <w:numFmt w:val="bullet"/>
      <w:lvlText w:val=""/>
      <w:lvlJc w:val="left"/>
      <w:pPr>
        <w:ind w:left="36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26537EEB"/>
    <w:multiLevelType w:val="hybridMultilevel"/>
    <w:tmpl w:val="329272A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29723B6E"/>
    <w:multiLevelType w:val="hybridMultilevel"/>
    <w:tmpl w:val="33BE67A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E0B1DB1"/>
    <w:multiLevelType w:val="hybridMultilevel"/>
    <w:tmpl w:val="031CB2AE"/>
    <w:lvl w:ilvl="0">
      <w:start w:val="1"/>
      <w:numFmt w:val="bullet"/>
      <w:lvlText w:val=""/>
      <w:lvlJc w:val="left"/>
      <w:pPr>
        <w:ind w:left="840" w:hanging="360"/>
      </w:pPr>
      <w:rPr>
        <w:rFonts w:ascii="Wingdings" w:hAnsi="Wingdings" w:hint="default"/>
      </w:rPr>
    </w:lvl>
    <w:lvl w:ilvl="1" w:tentative="1">
      <w:start w:val="1"/>
      <w:numFmt w:val="bullet"/>
      <w:lvlText w:val="o"/>
      <w:lvlJc w:val="left"/>
      <w:pPr>
        <w:ind w:left="1560" w:hanging="360"/>
      </w:pPr>
      <w:rPr>
        <w:rFonts w:ascii="Courier New" w:hAnsi="Courier New" w:cs="Courier New" w:hint="default"/>
      </w:rPr>
    </w:lvl>
    <w:lvl w:ilvl="2" w:tentative="1">
      <w:start w:val="1"/>
      <w:numFmt w:val="bullet"/>
      <w:lvlText w:val=""/>
      <w:lvlJc w:val="left"/>
      <w:pPr>
        <w:ind w:left="2280" w:hanging="360"/>
      </w:pPr>
      <w:rPr>
        <w:rFonts w:ascii="Wingdings" w:hAnsi="Wingdings" w:hint="default"/>
      </w:rPr>
    </w:lvl>
    <w:lvl w:ilvl="3" w:tentative="1">
      <w:start w:val="1"/>
      <w:numFmt w:val="bullet"/>
      <w:lvlText w:val=""/>
      <w:lvlJc w:val="left"/>
      <w:pPr>
        <w:ind w:left="3000" w:hanging="360"/>
      </w:pPr>
      <w:rPr>
        <w:rFonts w:ascii="Symbol" w:hAnsi="Symbol" w:hint="default"/>
      </w:rPr>
    </w:lvl>
    <w:lvl w:ilvl="4" w:tentative="1">
      <w:start w:val="1"/>
      <w:numFmt w:val="bullet"/>
      <w:lvlText w:val="o"/>
      <w:lvlJc w:val="left"/>
      <w:pPr>
        <w:ind w:left="3720" w:hanging="360"/>
      </w:pPr>
      <w:rPr>
        <w:rFonts w:ascii="Courier New" w:hAnsi="Courier New" w:cs="Courier New" w:hint="default"/>
      </w:rPr>
    </w:lvl>
    <w:lvl w:ilvl="5" w:tentative="1">
      <w:start w:val="1"/>
      <w:numFmt w:val="bullet"/>
      <w:lvlText w:val=""/>
      <w:lvlJc w:val="left"/>
      <w:pPr>
        <w:ind w:left="4440" w:hanging="360"/>
      </w:pPr>
      <w:rPr>
        <w:rFonts w:ascii="Wingdings" w:hAnsi="Wingdings" w:hint="default"/>
      </w:rPr>
    </w:lvl>
    <w:lvl w:ilvl="6" w:tentative="1">
      <w:start w:val="1"/>
      <w:numFmt w:val="bullet"/>
      <w:lvlText w:val=""/>
      <w:lvlJc w:val="left"/>
      <w:pPr>
        <w:ind w:left="5160" w:hanging="360"/>
      </w:pPr>
      <w:rPr>
        <w:rFonts w:ascii="Symbol" w:hAnsi="Symbol" w:hint="default"/>
      </w:rPr>
    </w:lvl>
    <w:lvl w:ilvl="7" w:tentative="1">
      <w:start w:val="1"/>
      <w:numFmt w:val="bullet"/>
      <w:lvlText w:val="o"/>
      <w:lvlJc w:val="left"/>
      <w:pPr>
        <w:ind w:left="5880" w:hanging="360"/>
      </w:pPr>
      <w:rPr>
        <w:rFonts w:ascii="Courier New" w:hAnsi="Courier New" w:cs="Courier New" w:hint="default"/>
      </w:rPr>
    </w:lvl>
    <w:lvl w:ilvl="8" w:tentative="1">
      <w:start w:val="1"/>
      <w:numFmt w:val="bullet"/>
      <w:lvlText w:val=""/>
      <w:lvlJc w:val="left"/>
      <w:pPr>
        <w:ind w:left="6600" w:hanging="360"/>
      </w:pPr>
      <w:rPr>
        <w:rFonts w:ascii="Wingdings" w:hAnsi="Wingdings" w:hint="default"/>
      </w:rPr>
    </w:lvl>
  </w:abstractNum>
  <w:abstractNum w:abstractNumId="15">
    <w:nsid w:val="2F3713A8"/>
    <w:multiLevelType w:val="hybridMultilevel"/>
    <w:tmpl w:val="A3184D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1327959"/>
    <w:multiLevelType w:val="hybridMultilevel"/>
    <w:tmpl w:val="5D1EB2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3521A71"/>
    <w:multiLevelType w:val="multilevel"/>
    <w:tmpl w:val="D1AA1D28"/>
    <w:lvl w:ilvl="0">
      <w:start w:val="1"/>
      <w:numFmt w:val="decimal"/>
      <w:lvlText w:val="%1."/>
      <w:lvlJc w:val="left"/>
      <w:pPr>
        <w:tabs>
          <w:tab w:val="num" w:pos="1714"/>
        </w:tabs>
        <w:ind w:left="1714" w:hanging="360"/>
      </w:pPr>
    </w:lvl>
    <w:lvl w:ilvl="1">
      <w:start w:val="1"/>
      <w:numFmt w:val="lowerLetter"/>
      <w:lvlText w:val="%2."/>
      <w:lvlJc w:val="left"/>
      <w:pPr>
        <w:tabs>
          <w:tab w:val="num" w:pos="2434"/>
        </w:tabs>
        <w:ind w:left="2434" w:hanging="360"/>
      </w:pPr>
    </w:lvl>
    <w:lvl w:ilvl="2">
      <w:start w:val="1"/>
      <w:numFmt w:val="lowerRoman"/>
      <w:lvlText w:val="%3."/>
      <w:lvlJc w:val="right"/>
      <w:pPr>
        <w:tabs>
          <w:tab w:val="num" w:pos="3154"/>
        </w:tabs>
        <w:ind w:left="3154" w:hanging="180"/>
      </w:pPr>
    </w:lvl>
    <w:lvl w:ilvl="3">
      <w:start w:val="1"/>
      <w:numFmt w:val="decimal"/>
      <w:lvlText w:val="%4."/>
      <w:lvlJc w:val="left"/>
      <w:pPr>
        <w:tabs>
          <w:tab w:val="num" w:pos="3874"/>
        </w:tabs>
        <w:ind w:left="3874" w:hanging="360"/>
      </w:pPr>
    </w:lvl>
    <w:lvl w:ilvl="4">
      <w:start w:val="1"/>
      <w:numFmt w:val="lowerLetter"/>
      <w:lvlText w:val="%5."/>
      <w:lvlJc w:val="left"/>
      <w:pPr>
        <w:tabs>
          <w:tab w:val="num" w:pos="4594"/>
        </w:tabs>
        <w:ind w:left="4594" w:hanging="360"/>
      </w:pPr>
    </w:lvl>
    <w:lvl w:ilvl="5">
      <w:start w:val="1"/>
      <w:numFmt w:val="lowerRoman"/>
      <w:lvlText w:val="%6."/>
      <w:lvlJc w:val="right"/>
      <w:pPr>
        <w:tabs>
          <w:tab w:val="num" w:pos="5314"/>
        </w:tabs>
        <w:ind w:left="5314" w:hanging="180"/>
      </w:pPr>
    </w:lvl>
    <w:lvl w:ilvl="6">
      <w:start w:val="1"/>
      <w:numFmt w:val="decimal"/>
      <w:lvlText w:val="%7."/>
      <w:lvlJc w:val="left"/>
      <w:pPr>
        <w:tabs>
          <w:tab w:val="num" w:pos="6034"/>
        </w:tabs>
        <w:ind w:left="6034" w:hanging="360"/>
      </w:pPr>
    </w:lvl>
    <w:lvl w:ilvl="7">
      <w:start w:val="1"/>
      <w:numFmt w:val="lowerLetter"/>
      <w:lvlText w:val="%8."/>
      <w:lvlJc w:val="left"/>
      <w:pPr>
        <w:tabs>
          <w:tab w:val="num" w:pos="6754"/>
        </w:tabs>
        <w:ind w:left="6754" w:hanging="360"/>
      </w:pPr>
    </w:lvl>
    <w:lvl w:ilvl="8">
      <w:start w:val="1"/>
      <w:numFmt w:val="lowerRoman"/>
      <w:lvlText w:val="%9."/>
      <w:lvlJc w:val="right"/>
      <w:pPr>
        <w:tabs>
          <w:tab w:val="num" w:pos="7474"/>
        </w:tabs>
        <w:ind w:left="7474" w:hanging="180"/>
      </w:pPr>
    </w:lvl>
  </w:abstractNum>
  <w:abstractNum w:abstractNumId="18">
    <w:nsid w:val="35DE3B08"/>
    <w:multiLevelType w:val="hybridMultilevel"/>
    <w:tmpl w:val="E0E8CC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B0E496F"/>
    <w:multiLevelType w:val="hybridMultilevel"/>
    <w:tmpl w:val="12164950"/>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3EDA748F"/>
    <w:multiLevelType w:val="hybridMultilevel"/>
    <w:tmpl w:val="ADB69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43845151"/>
    <w:multiLevelType w:val="hybridMultilevel"/>
    <w:tmpl w:val="D00048F4"/>
    <w:lvl w:ilvl="0">
      <w:start w:val="1"/>
      <w:numFmt w:val="bullet"/>
      <w:lvlText w:val=""/>
      <w:lvlJc w:val="left"/>
      <w:pPr>
        <w:ind w:left="1440" w:hanging="360"/>
      </w:pPr>
      <w:rPr>
        <w:rFonts w:ascii="Symbol" w:hAnsi="Symbol" w:hint="default"/>
      </w:rPr>
    </w:lvl>
    <w:lvl w:ilvl="1">
      <w:start w:val="0"/>
      <w:numFmt w:val="bullet"/>
      <w:lvlText w:val="•"/>
      <w:lvlJc w:val="left"/>
      <w:pPr>
        <w:ind w:left="2520" w:hanging="720"/>
      </w:pPr>
      <w:rPr>
        <w:rFonts w:ascii="Times New Roman" w:eastAsia="Times New Roman" w:hAnsi="Times New Roman" w:cs="Times New Roman"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45952475"/>
    <w:multiLevelType w:val="hybridMultilevel"/>
    <w:tmpl w:val="A3B040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6EF70B7"/>
    <w:multiLevelType w:val="singleLevel"/>
    <w:tmpl w:val="7FD820E8"/>
    <w:lvl w:ilvl="0">
      <w:start w:val="8"/>
      <w:numFmt w:val="decimal"/>
      <w:lvlText w:val="%1."/>
      <w:lvlJc w:val="left"/>
      <w:pPr>
        <w:tabs>
          <w:tab w:val="num" w:pos="720"/>
        </w:tabs>
        <w:ind w:left="720" w:hanging="720"/>
      </w:pPr>
      <w:rPr>
        <w:rFonts w:hint="default"/>
      </w:rPr>
    </w:lvl>
  </w:abstractNum>
  <w:abstractNum w:abstractNumId="25">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C8255A8"/>
    <w:multiLevelType w:val="hybridMultilevel"/>
    <w:tmpl w:val="8D904B4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4D32315E"/>
    <w:multiLevelType w:val="hybridMultilevel"/>
    <w:tmpl w:val="59FEC714"/>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4E3F1D39"/>
    <w:multiLevelType w:val="hybridMultilevel"/>
    <w:tmpl w:val="83EA26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2B10A97"/>
    <w:multiLevelType w:val="hybridMultilevel"/>
    <w:tmpl w:val="6D4C812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83A5F1F"/>
    <w:multiLevelType w:val="hybridMultilevel"/>
    <w:tmpl w:val="DDBAC4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A0244AE"/>
    <w:multiLevelType w:val="hybridMultilevel"/>
    <w:tmpl w:val="4ED0E6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AB04937"/>
    <w:multiLevelType w:val="hybridMultilevel"/>
    <w:tmpl w:val="2E6C418C"/>
    <w:lvl w:ilvl="0">
      <w:start w:val="1"/>
      <w:numFmt w:val="bullet"/>
      <w:lvlText w:val=""/>
      <w:lvlJc w:val="left"/>
      <w:pPr>
        <w:ind w:left="-360" w:hanging="360"/>
      </w:pPr>
      <w:rPr>
        <w:rFonts w:ascii="Symbol" w:hAnsi="Symbol" w:hint="default"/>
      </w:rPr>
    </w:lvl>
    <w:lvl w:ilvl="1" w:tentative="1">
      <w:start w:val="1"/>
      <w:numFmt w:val="bullet"/>
      <w:lvlText w:val="o"/>
      <w:lvlJc w:val="left"/>
      <w:pPr>
        <w:ind w:left="360" w:hanging="360"/>
      </w:pPr>
      <w:rPr>
        <w:rFonts w:ascii="Courier New" w:hAnsi="Courier New" w:cs="Courier New" w:hint="default"/>
      </w:rPr>
    </w:lvl>
    <w:lvl w:ilvl="2" w:tentative="1">
      <w:start w:val="1"/>
      <w:numFmt w:val="bullet"/>
      <w:lvlText w:val=""/>
      <w:lvlJc w:val="left"/>
      <w:pPr>
        <w:ind w:left="1080" w:hanging="360"/>
      </w:pPr>
      <w:rPr>
        <w:rFonts w:ascii="Wingdings" w:hAnsi="Wingdings" w:hint="default"/>
      </w:rPr>
    </w:lvl>
    <w:lvl w:ilvl="3" w:tentative="1">
      <w:start w:val="1"/>
      <w:numFmt w:val="bullet"/>
      <w:lvlText w:val=""/>
      <w:lvlJc w:val="left"/>
      <w:pPr>
        <w:ind w:left="1800" w:hanging="360"/>
      </w:pPr>
      <w:rPr>
        <w:rFonts w:ascii="Symbol" w:hAnsi="Symbol" w:hint="default"/>
      </w:rPr>
    </w:lvl>
    <w:lvl w:ilvl="4" w:tentative="1">
      <w:start w:val="1"/>
      <w:numFmt w:val="bullet"/>
      <w:lvlText w:val="o"/>
      <w:lvlJc w:val="left"/>
      <w:pPr>
        <w:ind w:left="2520" w:hanging="360"/>
      </w:pPr>
      <w:rPr>
        <w:rFonts w:ascii="Courier New" w:hAnsi="Courier New" w:cs="Courier New" w:hint="default"/>
      </w:rPr>
    </w:lvl>
    <w:lvl w:ilvl="5" w:tentative="1">
      <w:start w:val="1"/>
      <w:numFmt w:val="bullet"/>
      <w:lvlText w:val=""/>
      <w:lvlJc w:val="left"/>
      <w:pPr>
        <w:ind w:left="3240" w:hanging="360"/>
      </w:pPr>
      <w:rPr>
        <w:rFonts w:ascii="Wingdings" w:hAnsi="Wingdings" w:hint="default"/>
      </w:rPr>
    </w:lvl>
    <w:lvl w:ilvl="6" w:tentative="1">
      <w:start w:val="1"/>
      <w:numFmt w:val="bullet"/>
      <w:lvlText w:val=""/>
      <w:lvlJc w:val="left"/>
      <w:pPr>
        <w:ind w:left="3960" w:hanging="360"/>
      </w:pPr>
      <w:rPr>
        <w:rFonts w:ascii="Symbol" w:hAnsi="Symbol" w:hint="default"/>
      </w:rPr>
    </w:lvl>
    <w:lvl w:ilvl="7" w:tentative="1">
      <w:start w:val="1"/>
      <w:numFmt w:val="bullet"/>
      <w:lvlText w:val="o"/>
      <w:lvlJc w:val="left"/>
      <w:pPr>
        <w:ind w:left="4680" w:hanging="360"/>
      </w:pPr>
      <w:rPr>
        <w:rFonts w:ascii="Courier New" w:hAnsi="Courier New" w:cs="Courier New" w:hint="default"/>
      </w:rPr>
    </w:lvl>
    <w:lvl w:ilvl="8" w:tentative="1">
      <w:start w:val="1"/>
      <w:numFmt w:val="bullet"/>
      <w:lvlText w:val=""/>
      <w:lvlJc w:val="left"/>
      <w:pPr>
        <w:ind w:left="5400" w:hanging="360"/>
      </w:pPr>
      <w:rPr>
        <w:rFonts w:ascii="Wingdings" w:hAnsi="Wingdings" w:hint="default"/>
      </w:rPr>
    </w:lvl>
  </w:abstractNum>
  <w:abstractNum w:abstractNumId="36">
    <w:nsid w:val="5C347FA3"/>
    <w:multiLevelType w:val="singleLevel"/>
    <w:tmpl w:val="EAAA220A"/>
    <w:lvl w:ilvl="0">
      <w:start w:val="10"/>
      <w:numFmt w:val="decimal"/>
      <w:lvlText w:val="%1."/>
      <w:lvlJc w:val="left"/>
      <w:pPr>
        <w:tabs>
          <w:tab w:val="num" w:pos="720"/>
        </w:tabs>
        <w:ind w:left="720" w:hanging="720"/>
      </w:pPr>
      <w:rPr>
        <w:rFonts w:hint="default"/>
      </w:rPr>
    </w:lvl>
  </w:abstractNum>
  <w:abstractNum w:abstractNumId="37">
    <w:nsid w:val="5F255908"/>
    <w:multiLevelType w:val="hybridMultilevel"/>
    <w:tmpl w:val="7E32DA36"/>
    <w:lvl w:ilvl="0">
      <w:start w:val="1"/>
      <w:numFmt w:val="upp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014248D"/>
    <w:multiLevelType w:val="hybridMultilevel"/>
    <w:tmpl w:val="C4CAF3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nsid w:val="6E6F5766"/>
    <w:multiLevelType w:val="hybridMultilevel"/>
    <w:tmpl w:val="47AAD76C"/>
    <w:lvl w:ilvl="0">
      <w:start w:val="8"/>
      <w:numFmt w:val="decimal"/>
      <w:lvlText w:val="%1."/>
      <w:lvlJc w:val="left"/>
      <w:pPr>
        <w:tabs>
          <w:tab w:val="num" w:pos="720"/>
        </w:tabs>
        <w:ind w:left="72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2FA2BDD"/>
    <w:multiLevelType w:val="hybridMultilevel"/>
    <w:tmpl w:val="0E4279B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99B110E"/>
    <w:multiLevelType w:val="hybridMultilevel"/>
    <w:tmpl w:val="6BE231C2"/>
    <w:lvl w:ilvl="0">
      <w:start w:val="1"/>
      <w:numFmt w:val="lowerLetter"/>
      <w:lvlText w:val="%1."/>
      <w:lvlJc w:val="left"/>
      <w:pPr>
        <w:tabs>
          <w:tab w:val="num" w:pos="1320"/>
        </w:tabs>
        <w:ind w:left="1320" w:hanging="360"/>
      </w:pPr>
      <w:rPr>
        <w:rFonts w:hint="default"/>
      </w:rPr>
    </w:lvl>
    <w:lvl w:ilvl="1" w:tentative="1">
      <w:start w:val="1"/>
      <w:numFmt w:val="lowerLetter"/>
      <w:lvlText w:val="%2."/>
      <w:lvlJc w:val="left"/>
      <w:pPr>
        <w:tabs>
          <w:tab w:val="num" w:pos="2040"/>
        </w:tabs>
        <w:ind w:left="2040" w:hanging="360"/>
      </w:pPr>
    </w:lvl>
    <w:lvl w:ilvl="2" w:tentative="1">
      <w:start w:val="1"/>
      <w:numFmt w:val="lowerRoman"/>
      <w:lvlText w:val="%3."/>
      <w:lvlJc w:val="right"/>
      <w:pPr>
        <w:tabs>
          <w:tab w:val="num" w:pos="2760"/>
        </w:tabs>
        <w:ind w:left="2760" w:hanging="180"/>
      </w:pPr>
    </w:lvl>
    <w:lvl w:ilvl="3" w:tentative="1">
      <w:start w:val="1"/>
      <w:numFmt w:val="decimal"/>
      <w:lvlText w:val="%4."/>
      <w:lvlJc w:val="left"/>
      <w:pPr>
        <w:tabs>
          <w:tab w:val="num" w:pos="3480"/>
        </w:tabs>
        <w:ind w:left="3480" w:hanging="360"/>
      </w:pPr>
    </w:lvl>
    <w:lvl w:ilvl="4" w:tentative="1">
      <w:start w:val="1"/>
      <w:numFmt w:val="lowerLetter"/>
      <w:lvlText w:val="%5."/>
      <w:lvlJc w:val="left"/>
      <w:pPr>
        <w:tabs>
          <w:tab w:val="num" w:pos="4200"/>
        </w:tabs>
        <w:ind w:left="4200" w:hanging="360"/>
      </w:pPr>
    </w:lvl>
    <w:lvl w:ilvl="5" w:tentative="1">
      <w:start w:val="1"/>
      <w:numFmt w:val="lowerRoman"/>
      <w:lvlText w:val="%6."/>
      <w:lvlJc w:val="right"/>
      <w:pPr>
        <w:tabs>
          <w:tab w:val="num" w:pos="4920"/>
        </w:tabs>
        <w:ind w:left="4920" w:hanging="180"/>
      </w:pPr>
    </w:lvl>
    <w:lvl w:ilvl="6" w:tentative="1">
      <w:start w:val="1"/>
      <w:numFmt w:val="decimal"/>
      <w:lvlText w:val="%7."/>
      <w:lvlJc w:val="left"/>
      <w:pPr>
        <w:tabs>
          <w:tab w:val="num" w:pos="5640"/>
        </w:tabs>
        <w:ind w:left="5640" w:hanging="360"/>
      </w:pPr>
    </w:lvl>
    <w:lvl w:ilvl="7" w:tentative="1">
      <w:start w:val="1"/>
      <w:numFmt w:val="lowerLetter"/>
      <w:lvlText w:val="%8."/>
      <w:lvlJc w:val="left"/>
      <w:pPr>
        <w:tabs>
          <w:tab w:val="num" w:pos="6360"/>
        </w:tabs>
        <w:ind w:left="6360" w:hanging="360"/>
      </w:pPr>
    </w:lvl>
    <w:lvl w:ilvl="8" w:tentative="1">
      <w:start w:val="1"/>
      <w:numFmt w:val="lowerRoman"/>
      <w:lvlText w:val="%9."/>
      <w:lvlJc w:val="right"/>
      <w:pPr>
        <w:tabs>
          <w:tab w:val="num" w:pos="7080"/>
        </w:tabs>
        <w:ind w:left="7080" w:hanging="180"/>
      </w:pPr>
    </w:lvl>
  </w:abstractNum>
  <w:abstractNum w:abstractNumId="44">
    <w:nsid w:val="7D021745"/>
    <w:multiLevelType w:val="hybridMultilevel"/>
    <w:tmpl w:val="F1B09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nsid w:val="7FAC3923"/>
    <w:multiLevelType w:val="hybridMultilevel"/>
    <w:tmpl w:val="67AE04BE"/>
    <w:lvl w:ilvl="0">
      <w:start w:val="19"/>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38451922">
    <w:abstractNumId w:val="43"/>
  </w:num>
  <w:num w:numId="2" w16cid:durableId="285432990">
    <w:abstractNumId w:val="6"/>
  </w:num>
  <w:num w:numId="3" w16cid:durableId="1361468160">
    <w:abstractNumId w:val="1"/>
  </w:num>
  <w:num w:numId="4" w16cid:durableId="702167150">
    <w:abstractNumId w:val="17"/>
  </w:num>
  <w:num w:numId="5" w16cid:durableId="594751958">
    <w:abstractNumId w:val="0"/>
  </w:num>
  <w:num w:numId="6" w16cid:durableId="11500217">
    <w:abstractNumId w:val="46"/>
  </w:num>
  <w:num w:numId="7" w16cid:durableId="1271008167">
    <w:abstractNumId w:val="9"/>
  </w:num>
  <w:num w:numId="8" w16cid:durableId="832719687">
    <w:abstractNumId w:val="35"/>
  </w:num>
  <w:num w:numId="9" w16cid:durableId="1352074340">
    <w:abstractNumId w:val="2"/>
  </w:num>
  <w:num w:numId="10" w16cid:durableId="2033647699">
    <w:abstractNumId w:val="25"/>
  </w:num>
  <w:num w:numId="11" w16cid:durableId="2099867776">
    <w:abstractNumId w:val="21"/>
  </w:num>
  <w:num w:numId="12" w16cid:durableId="941492605">
    <w:abstractNumId w:val="45"/>
  </w:num>
  <w:num w:numId="13" w16cid:durableId="2146728974">
    <w:abstractNumId w:val="41"/>
  </w:num>
  <w:num w:numId="14" w16cid:durableId="157044735">
    <w:abstractNumId w:val="30"/>
  </w:num>
  <w:num w:numId="15" w16cid:durableId="1174763035">
    <w:abstractNumId w:val="11"/>
  </w:num>
  <w:num w:numId="16" w16cid:durableId="969168264">
    <w:abstractNumId w:val="27"/>
  </w:num>
  <w:num w:numId="17" w16cid:durableId="769161932">
    <w:abstractNumId w:val="32"/>
  </w:num>
  <w:num w:numId="18" w16cid:durableId="1307860085">
    <w:abstractNumId w:val="4"/>
  </w:num>
  <w:num w:numId="19" w16cid:durableId="1356879289">
    <w:abstractNumId w:val="36"/>
  </w:num>
  <w:num w:numId="20" w16cid:durableId="1955356400">
    <w:abstractNumId w:val="24"/>
  </w:num>
  <w:num w:numId="21" w16cid:durableId="830022285">
    <w:abstractNumId w:val="39"/>
  </w:num>
  <w:num w:numId="22" w16cid:durableId="1612515150">
    <w:abstractNumId w:val="28"/>
  </w:num>
  <w:num w:numId="23" w16cid:durableId="1200388453">
    <w:abstractNumId w:val="40"/>
  </w:num>
  <w:num w:numId="24" w16cid:durableId="138814465">
    <w:abstractNumId w:val="3"/>
  </w:num>
  <w:num w:numId="25" w16cid:durableId="916281485">
    <w:abstractNumId w:val="37"/>
  </w:num>
  <w:num w:numId="26" w16cid:durableId="895700652">
    <w:abstractNumId w:val="42"/>
  </w:num>
  <w:num w:numId="27" w16cid:durableId="874851678">
    <w:abstractNumId w:val="8"/>
  </w:num>
  <w:num w:numId="28" w16cid:durableId="1912736972">
    <w:abstractNumId w:val="19"/>
  </w:num>
  <w:num w:numId="29" w16cid:durableId="2035421591">
    <w:abstractNumId w:val="29"/>
  </w:num>
  <w:num w:numId="30" w16cid:durableId="556555792">
    <w:abstractNumId w:val="14"/>
  </w:num>
  <w:num w:numId="31" w16cid:durableId="1055618304">
    <w:abstractNumId w:val="13"/>
  </w:num>
  <w:num w:numId="32" w16cid:durableId="1632250566">
    <w:abstractNumId w:val="15"/>
  </w:num>
  <w:num w:numId="33" w16cid:durableId="1726096904">
    <w:abstractNumId w:val="31"/>
  </w:num>
  <w:num w:numId="34" w16cid:durableId="3461817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2212805">
    <w:abstractNumId w:val="26"/>
  </w:num>
  <w:num w:numId="36" w16cid:durableId="1228030369">
    <w:abstractNumId w:val="22"/>
  </w:num>
  <w:num w:numId="37" w16cid:durableId="84225493">
    <w:abstractNumId w:val="18"/>
  </w:num>
  <w:num w:numId="38" w16cid:durableId="1084567146">
    <w:abstractNumId w:val="7"/>
  </w:num>
  <w:num w:numId="39" w16cid:durableId="1594313110">
    <w:abstractNumId w:val="20"/>
  </w:num>
  <w:num w:numId="40" w16cid:durableId="805780334">
    <w:abstractNumId w:val="5"/>
  </w:num>
  <w:num w:numId="41" w16cid:durableId="1508978043">
    <w:abstractNumId w:val="23"/>
  </w:num>
  <w:num w:numId="42" w16cid:durableId="718360248">
    <w:abstractNumId w:val="38"/>
  </w:num>
  <w:num w:numId="43" w16cid:durableId="396787316">
    <w:abstractNumId w:val="44"/>
  </w:num>
  <w:num w:numId="44" w16cid:durableId="1005985392">
    <w:abstractNumId w:val="34"/>
  </w:num>
  <w:num w:numId="45" w16cid:durableId="1551578873">
    <w:abstractNumId w:val="16"/>
  </w:num>
  <w:num w:numId="46" w16cid:durableId="955984434">
    <w:abstractNumId w:val="33"/>
  </w:num>
  <w:num w:numId="47" w16cid:durableId="19179399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A14"/>
    <w:rsid w:val="0000440D"/>
    <w:rsid w:val="000067A4"/>
    <w:rsid w:val="00006FEA"/>
    <w:rsid w:val="000071A0"/>
    <w:rsid w:val="00010B3F"/>
    <w:rsid w:val="00010D07"/>
    <w:rsid w:val="00012158"/>
    <w:rsid w:val="000124AB"/>
    <w:rsid w:val="00014D18"/>
    <w:rsid w:val="00015AE4"/>
    <w:rsid w:val="000163F9"/>
    <w:rsid w:val="000241A0"/>
    <w:rsid w:val="00024D36"/>
    <w:rsid w:val="00025B75"/>
    <w:rsid w:val="000261CA"/>
    <w:rsid w:val="000268A3"/>
    <w:rsid w:val="000278E6"/>
    <w:rsid w:val="0003215F"/>
    <w:rsid w:val="00033C3B"/>
    <w:rsid w:val="00036A4D"/>
    <w:rsid w:val="00040C4F"/>
    <w:rsid w:val="0004159C"/>
    <w:rsid w:val="00042258"/>
    <w:rsid w:val="0004554D"/>
    <w:rsid w:val="0004583D"/>
    <w:rsid w:val="00045F7C"/>
    <w:rsid w:val="00046ACA"/>
    <w:rsid w:val="00053988"/>
    <w:rsid w:val="0005400B"/>
    <w:rsid w:val="00056A73"/>
    <w:rsid w:val="000600B3"/>
    <w:rsid w:val="000609CE"/>
    <w:rsid w:val="00061AA9"/>
    <w:rsid w:val="00067408"/>
    <w:rsid w:val="00067D74"/>
    <w:rsid w:val="000693D3"/>
    <w:rsid w:val="000719A1"/>
    <w:rsid w:val="00072242"/>
    <w:rsid w:val="00081063"/>
    <w:rsid w:val="0008173B"/>
    <w:rsid w:val="00082AF0"/>
    <w:rsid w:val="00084709"/>
    <w:rsid w:val="00085A50"/>
    <w:rsid w:val="000927E6"/>
    <w:rsid w:val="00094A2E"/>
    <w:rsid w:val="00095B0A"/>
    <w:rsid w:val="000962AD"/>
    <w:rsid w:val="00096C4B"/>
    <w:rsid w:val="000A09D0"/>
    <w:rsid w:val="000A2C12"/>
    <w:rsid w:val="000A3026"/>
    <w:rsid w:val="000A3BB8"/>
    <w:rsid w:val="000A6E09"/>
    <w:rsid w:val="000A767D"/>
    <w:rsid w:val="000B0714"/>
    <w:rsid w:val="000B109B"/>
    <w:rsid w:val="000B2166"/>
    <w:rsid w:val="000B5B42"/>
    <w:rsid w:val="000B78FD"/>
    <w:rsid w:val="000C195A"/>
    <w:rsid w:val="000C19FC"/>
    <w:rsid w:val="000C3F94"/>
    <w:rsid w:val="000D250B"/>
    <w:rsid w:val="000D3285"/>
    <w:rsid w:val="000D417D"/>
    <w:rsid w:val="000D7F48"/>
    <w:rsid w:val="000E23CA"/>
    <w:rsid w:val="000E346F"/>
    <w:rsid w:val="000E54D6"/>
    <w:rsid w:val="000F594C"/>
    <w:rsid w:val="00100121"/>
    <w:rsid w:val="00100E99"/>
    <w:rsid w:val="00101C28"/>
    <w:rsid w:val="00102BB2"/>
    <w:rsid w:val="001049C7"/>
    <w:rsid w:val="001055A1"/>
    <w:rsid w:val="00105680"/>
    <w:rsid w:val="00107282"/>
    <w:rsid w:val="001119E0"/>
    <w:rsid w:val="001150DF"/>
    <w:rsid w:val="00115DC1"/>
    <w:rsid w:val="001165C3"/>
    <w:rsid w:val="001168FF"/>
    <w:rsid w:val="0011788E"/>
    <w:rsid w:val="001269D9"/>
    <w:rsid w:val="00126FA5"/>
    <w:rsid w:val="001326CB"/>
    <w:rsid w:val="00134403"/>
    <w:rsid w:val="001364EC"/>
    <w:rsid w:val="00141B53"/>
    <w:rsid w:val="00141EA4"/>
    <w:rsid w:val="001424BC"/>
    <w:rsid w:val="00145535"/>
    <w:rsid w:val="001466CE"/>
    <w:rsid w:val="00146C29"/>
    <w:rsid w:val="00151CE7"/>
    <w:rsid w:val="00151D52"/>
    <w:rsid w:val="00152ADA"/>
    <w:rsid w:val="00153D24"/>
    <w:rsid w:val="00154D61"/>
    <w:rsid w:val="00156D38"/>
    <w:rsid w:val="00160465"/>
    <w:rsid w:val="00160520"/>
    <w:rsid w:val="001624F4"/>
    <w:rsid w:val="0016250F"/>
    <w:rsid w:val="00163DBA"/>
    <w:rsid w:val="00165A34"/>
    <w:rsid w:val="00165D47"/>
    <w:rsid w:val="00166EC7"/>
    <w:rsid w:val="00166F72"/>
    <w:rsid w:val="001706E9"/>
    <w:rsid w:val="001709B7"/>
    <w:rsid w:val="00170BF1"/>
    <w:rsid w:val="001743FA"/>
    <w:rsid w:val="00174F8D"/>
    <w:rsid w:val="001778DB"/>
    <w:rsid w:val="00181558"/>
    <w:rsid w:val="001827F2"/>
    <w:rsid w:val="00182E05"/>
    <w:rsid w:val="0018499B"/>
    <w:rsid w:val="00185E53"/>
    <w:rsid w:val="001862FA"/>
    <w:rsid w:val="00190497"/>
    <w:rsid w:val="00192F26"/>
    <w:rsid w:val="001934C6"/>
    <w:rsid w:val="00195526"/>
    <w:rsid w:val="001964D6"/>
    <w:rsid w:val="001964DB"/>
    <w:rsid w:val="001A1AB4"/>
    <w:rsid w:val="001A64C9"/>
    <w:rsid w:val="001A7D29"/>
    <w:rsid w:val="001B0B1B"/>
    <w:rsid w:val="001B15D9"/>
    <w:rsid w:val="001B5559"/>
    <w:rsid w:val="001B5E36"/>
    <w:rsid w:val="001B5FEE"/>
    <w:rsid w:val="001B7B49"/>
    <w:rsid w:val="001C4B52"/>
    <w:rsid w:val="001C6C47"/>
    <w:rsid w:val="001C773F"/>
    <w:rsid w:val="001D1439"/>
    <w:rsid w:val="001D4722"/>
    <w:rsid w:val="001D4AC9"/>
    <w:rsid w:val="001D5234"/>
    <w:rsid w:val="001D5FAE"/>
    <w:rsid w:val="001E331A"/>
    <w:rsid w:val="001E5461"/>
    <w:rsid w:val="001E5A57"/>
    <w:rsid w:val="001E75D8"/>
    <w:rsid w:val="001E7933"/>
    <w:rsid w:val="001E79D0"/>
    <w:rsid w:val="001F0098"/>
    <w:rsid w:val="001F20C5"/>
    <w:rsid w:val="002011C5"/>
    <w:rsid w:val="00202065"/>
    <w:rsid w:val="00204248"/>
    <w:rsid w:val="00207849"/>
    <w:rsid w:val="00207FC7"/>
    <w:rsid w:val="00207FDF"/>
    <w:rsid w:val="00211E6C"/>
    <w:rsid w:val="002169C0"/>
    <w:rsid w:val="00220A8F"/>
    <w:rsid w:val="00224589"/>
    <w:rsid w:val="00224C54"/>
    <w:rsid w:val="0022649A"/>
    <w:rsid w:val="002304C1"/>
    <w:rsid w:val="002310D0"/>
    <w:rsid w:val="002321C4"/>
    <w:rsid w:val="00232301"/>
    <w:rsid w:val="0023467B"/>
    <w:rsid w:val="00234EE0"/>
    <w:rsid w:val="00236781"/>
    <w:rsid w:val="00242EE3"/>
    <w:rsid w:val="002444D6"/>
    <w:rsid w:val="002449D6"/>
    <w:rsid w:val="002459A6"/>
    <w:rsid w:val="002459FA"/>
    <w:rsid w:val="002460EA"/>
    <w:rsid w:val="00246FF0"/>
    <w:rsid w:val="00247711"/>
    <w:rsid w:val="002477DE"/>
    <w:rsid w:val="002478A8"/>
    <w:rsid w:val="00252068"/>
    <w:rsid w:val="0025281D"/>
    <w:rsid w:val="002548CC"/>
    <w:rsid w:val="00254BA2"/>
    <w:rsid w:val="0025584B"/>
    <w:rsid w:val="00255CF9"/>
    <w:rsid w:val="00257864"/>
    <w:rsid w:val="00260AD8"/>
    <w:rsid w:val="0026171D"/>
    <w:rsid w:val="00261E4B"/>
    <w:rsid w:val="00265CDB"/>
    <w:rsid w:val="00266B14"/>
    <w:rsid w:val="00266EDC"/>
    <w:rsid w:val="00267174"/>
    <w:rsid w:val="00270D1D"/>
    <w:rsid w:val="00270EFE"/>
    <w:rsid w:val="00271861"/>
    <w:rsid w:val="00271A02"/>
    <w:rsid w:val="00274F31"/>
    <w:rsid w:val="00275D17"/>
    <w:rsid w:val="00280ACD"/>
    <w:rsid w:val="00280D3F"/>
    <w:rsid w:val="0028130C"/>
    <w:rsid w:val="00282DC3"/>
    <w:rsid w:val="00283D86"/>
    <w:rsid w:val="00284DC5"/>
    <w:rsid w:val="00285E4B"/>
    <w:rsid w:val="00286481"/>
    <w:rsid w:val="00287C82"/>
    <w:rsid w:val="00291D3A"/>
    <w:rsid w:val="00295B47"/>
    <w:rsid w:val="00296812"/>
    <w:rsid w:val="00297402"/>
    <w:rsid w:val="002974B8"/>
    <w:rsid w:val="002A12E7"/>
    <w:rsid w:val="002A21CD"/>
    <w:rsid w:val="002A4F10"/>
    <w:rsid w:val="002A50AE"/>
    <w:rsid w:val="002A5929"/>
    <w:rsid w:val="002A5C1C"/>
    <w:rsid w:val="002A657F"/>
    <w:rsid w:val="002A6617"/>
    <w:rsid w:val="002B0B77"/>
    <w:rsid w:val="002B4A4B"/>
    <w:rsid w:val="002B5A58"/>
    <w:rsid w:val="002C309E"/>
    <w:rsid w:val="002C386E"/>
    <w:rsid w:val="002C42A5"/>
    <w:rsid w:val="002C45B4"/>
    <w:rsid w:val="002D1F3E"/>
    <w:rsid w:val="002D4120"/>
    <w:rsid w:val="002D484E"/>
    <w:rsid w:val="002D5FD5"/>
    <w:rsid w:val="002D6558"/>
    <w:rsid w:val="002D737A"/>
    <w:rsid w:val="002D7572"/>
    <w:rsid w:val="002E1F6F"/>
    <w:rsid w:val="002E2279"/>
    <w:rsid w:val="002E2FC5"/>
    <w:rsid w:val="002E3404"/>
    <w:rsid w:val="002E37E7"/>
    <w:rsid w:val="002E534B"/>
    <w:rsid w:val="002E5440"/>
    <w:rsid w:val="002E6713"/>
    <w:rsid w:val="002F11DF"/>
    <w:rsid w:val="002F128F"/>
    <w:rsid w:val="002F17AC"/>
    <w:rsid w:val="002F4B0E"/>
    <w:rsid w:val="002F7496"/>
    <w:rsid w:val="00300FFD"/>
    <w:rsid w:val="00302F2F"/>
    <w:rsid w:val="003033D2"/>
    <w:rsid w:val="003035BB"/>
    <w:rsid w:val="003141FE"/>
    <w:rsid w:val="0031433A"/>
    <w:rsid w:val="00314968"/>
    <w:rsid w:val="003168A8"/>
    <w:rsid w:val="0032019F"/>
    <w:rsid w:val="00321089"/>
    <w:rsid w:val="003211AC"/>
    <w:rsid w:val="00322DAF"/>
    <w:rsid w:val="00323278"/>
    <w:rsid w:val="00323EB5"/>
    <w:rsid w:val="00325C3B"/>
    <w:rsid w:val="003274A0"/>
    <w:rsid w:val="00327C2D"/>
    <w:rsid w:val="00327E25"/>
    <w:rsid w:val="00330B4C"/>
    <w:rsid w:val="0033235E"/>
    <w:rsid w:val="00332AD3"/>
    <w:rsid w:val="00332DFC"/>
    <w:rsid w:val="00334DF0"/>
    <w:rsid w:val="0033613C"/>
    <w:rsid w:val="00336204"/>
    <w:rsid w:val="0033664A"/>
    <w:rsid w:val="00337969"/>
    <w:rsid w:val="0034435F"/>
    <w:rsid w:val="00344B70"/>
    <w:rsid w:val="0035032D"/>
    <w:rsid w:val="0035217C"/>
    <w:rsid w:val="00352D45"/>
    <w:rsid w:val="00352DCB"/>
    <w:rsid w:val="00353596"/>
    <w:rsid w:val="003538BC"/>
    <w:rsid w:val="00353E7B"/>
    <w:rsid w:val="00356D51"/>
    <w:rsid w:val="00357D5A"/>
    <w:rsid w:val="00362BF5"/>
    <w:rsid w:val="00363E13"/>
    <w:rsid w:val="00364CAA"/>
    <w:rsid w:val="00364D57"/>
    <w:rsid w:val="00366470"/>
    <w:rsid w:val="00366DE0"/>
    <w:rsid w:val="003679D2"/>
    <w:rsid w:val="003732C1"/>
    <w:rsid w:val="003771ED"/>
    <w:rsid w:val="00381469"/>
    <w:rsid w:val="00382FAB"/>
    <w:rsid w:val="0038617D"/>
    <w:rsid w:val="003875F0"/>
    <w:rsid w:val="00391EE3"/>
    <w:rsid w:val="0039324A"/>
    <w:rsid w:val="00394E48"/>
    <w:rsid w:val="003952B7"/>
    <w:rsid w:val="003A17EE"/>
    <w:rsid w:val="003A1B02"/>
    <w:rsid w:val="003A6BB2"/>
    <w:rsid w:val="003A6E66"/>
    <w:rsid w:val="003A7FFE"/>
    <w:rsid w:val="003B0226"/>
    <w:rsid w:val="003B0341"/>
    <w:rsid w:val="003B16E0"/>
    <w:rsid w:val="003B277E"/>
    <w:rsid w:val="003B4067"/>
    <w:rsid w:val="003B503F"/>
    <w:rsid w:val="003B52A9"/>
    <w:rsid w:val="003B5AA2"/>
    <w:rsid w:val="003B7617"/>
    <w:rsid w:val="003C2917"/>
    <w:rsid w:val="003C5797"/>
    <w:rsid w:val="003D08DD"/>
    <w:rsid w:val="003D63BC"/>
    <w:rsid w:val="003D6577"/>
    <w:rsid w:val="003D74EB"/>
    <w:rsid w:val="003E1FD3"/>
    <w:rsid w:val="003E2109"/>
    <w:rsid w:val="003E3EC6"/>
    <w:rsid w:val="003E71C4"/>
    <w:rsid w:val="003E7F1B"/>
    <w:rsid w:val="003F03CD"/>
    <w:rsid w:val="003F03E5"/>
    <w:rsid w:val="003F1737"/>
    <w:rsid w:val="003F1863"/>
    <w:rsid w:val="003F2B44"/>
    <w:rsid w:val="003F398F"/>
    <w:rsid w:val="003F7AE7"/>
    <w:rsid w:val="004004B8"/>
    <w:rsid w:val="00401530"/>
    <w:rsid w:val="0040440F"/>
    <w:rsid w:val="004046AD"/>
    <w:rsid w:val="00404E9B"/>
    <w:rsid w:val="00406441"/>
    <w:rsid w:val="00407153"/>
    <w:rsid w:val="00407A30"/>
    <w:rsid w:val="00407AEF"/>
    <w:rsid w:val="00407B87"/>
    <w:rsid w:val="0041007E"/>
    <w:rsid w:val="00410FE5"/>
    <w:rsid w:val="00411BF9"/>
    <w:rsid w:val="00411E7D"/>
    <w:rsid w:val="00412E46"/>
    <w:rsid w:val="00414728"/>
    <w:rsid w:val="004148B1"/>
    <w:rsid w:val="00415EB8"/>
    <w:rsid w:val="00415FCD"/>
    <w:rsid w:val="00417691"/>
    <w:rsid w:val="004215E5"/>
    <w:rsid w:val="00421DC8"/>
    <w:rsid w:val="004249A1"/>
    <w:rsid w:val="004263A3"/>
    <w:rsid w:val="00426482"/>
    <w:rsid w:val="004265F4"/>
    <w:rsid w:val="0042686C"/>
    <w:rsid w:val="00432650"/>
    <w:rsid w:val="004327AA"/>
    <w:rsid w:val="00433742"/>
    <w:rsid w:val="004360AD"/>
    <w:rsid w:val="00436B26"/>
    <w:rsid w:val="00436D60"/>
    <w:rsid w:val="00441076"/>
    <w:rsid w:val="004420C1"/>
    <w:rsid w:val="0044301A"/>
    <w:rsid w:val="00443E16"/>
    <w:rsid w:val="00445F42"/>
    <w:rsid w:val="00446810"/>
    <w:rsid w:val="00451288"/>
    <w:rsid w:val="004513A4"/>
    <w:rsid w:val="00452BED"/>
    <w:rsid w:val="004546A5"/>
    <w:rsid w:val="00460D10"/>
    <w:rsid w:val="00461D6D"/>
    <w:rsid w:val="00463C9D"/>
    <w:rsid w:val="00464712"/>
    <w:rsid w:val="00467DEA"/>
    <w:rsid w:val="004737E9"/>
    <w:rsid w:val="004740A5"/>
    <w:rsid w:val="00474C89"/>
    <w:rsid w:val="00483A79"/>
    <w:rsid w:val="00483AC6"/>
    <w:rsid w:val="00484E14"/>
    <w:rsid w:val="00487840"/>
    <w:rsid w:val="00491202"/>
    <w:rsid w:val="00492904"/>
    <w:rsid w:val="004929A0"/>
    <w:rsid w:val="00492F07"/>
    <w:rsid w:val="00493A4B"/>
    <w:rsid w:val="00493CB0"/>
    <w:rsid w:val="00495969"/>
    <w:rsid w:val="00495DE8"/>
    <w:rsid w:val="00495F8B"/>
    <w:rsid w:val="00496D91"/>
    <w:rsid w:val="00497577"/>
    <w:rsid w:val="004A2DE2"/>
    <w:rsid w:val="004A3514"/>
    <w:rsid w:val="004A52F3"/>
    <w:rsid w:val="004A6B34"/>
    <w:rsid w:val="004A74AA"/>
    <w:rsid w:val="004B2967"/>
    <w:rsid w:val="004B4771"/>
    <w:rsid w:val="004B5891"/>
    <w:rsid w:val="004B5B80"/>
    <w:rsid w:val="004B623B"/>
    <w:rsid w:val="004B64E6"/>
    <w:rsid w:val="004B6699"/>
    <w:rsid w:val="004B76CC"/>
    <w:rsid w:val="004B7CC0"/>
    <w:rsid w:val="004C04D6"/>
    <w:rsid w:val="004C172E"/>
    <w:rsid w:val="004C1759"/>
    <w:rsid w:val="004C25F4"/>
    <w:rsid w:val="004C36FC"/>
    <w:rsid w:val="004C4A2A"/>
    <w:rsid w:val="004C5A5F"/>
    <w:rsid w:val="004C6BEA"/>
    <w:rsid w:val="004D256D"/>
    <w:rsid w:val="004D27FA"/>
    <w:rsid w:val="004D4A75"/>
    <w:rsid w:val="004D509D"/>
    <w:rsid w:val="004D7E20"/>
    <w:rsid w:val="004E060B"/>
    <w:rsid w:val="004E0D52"/>
    <w:rsid w:val="004E3B08"/>
    <w:rsid w:val="004E4209"/>
    <w:rsid w:val="004E4CDC"/>
    <w:rsid w:val="004E4E43"/>
    <w:rsid w:val="004E7F64"/>
    <w:rsid w:val="004F1ABC"/>
    <w:rsid w:val="004F20FF"/>
    <w:rsid w:val="004F2C02"/>
    <w:rsid w:val="004F4515"/>
    <w:rsid w:val="004F66B4"/>
    <w:rsid w:val="00502E29"/>
    <w:rsid w:val="00504BB9"/>
    <w:rsid w:val="00505D4A"/>
    <w:rsid w:val="00505FEF"/>
    <w:rsid w:val="00506DF9"/>
    <w:rsid w:val="005078A6"/>
    <w:rsid w:val="00511460"/>
    <w:rsid w:val="0051149C"/>
    <w:rsid w:val="00511663"/>
    <w:rsid w:val="005120F2"/>
    <w:rsid w:val="005165B1"/>
    <w:rsid w:val="00517643"/>
    <w:rsid w:val="00520183"/>
    <w:rsid w:val="00524004"/>
    <w:rsid w:val="005248CC"/>
    <w:rsid w:val="005249C8"/>
    <w:rsid w:val="00524CCA"/>
    <w:rsid w:val="00525109"/>
    <w:rsid w:val="00525C72"/>
    <w:rsid w:val="0052637B"/>
    <w:rsid w:val="005267CF"/>
    <w:rsid w:val="0053053A"/>
    <w:rsid w:val="005323D6"/>
    <w:rsid w:val="005344C4"/>
    <w:rsid w:val="00535C88"/>
    <w:rsid w:val="00541DBF"/>
    <w:rsid w:val="00542735"/>
    <w:rsid w:val="00542E35"/>
    <w:rsid w:val="00544431"/>
    <w:rsid w:val="0054701E"/>
    <w:rsid w:val="005508EE"/>
    <w:rsid w:val="0055328C"/>
    <w:rsid w:val="005538D9"/>
    <w:rsid w:val="00554ADC"/>
    <w:rsid w:val="005551D7"/>
    <w:rsid w:val="00562AAA"/>
    <w:rsid w:val="00562AC6"/>
    <w:rsid w:val="00564C39"/>
    <w:rsid w:val="0056740E"/>
    <w:rsid w:val="00570032"/>
    <w:rsid w:val="00571BDA"/>
    <w:rsid w:val="00574473"/>
    <w:rsid w:val="0057471F"/>
    <w:rsid w:val="00581079"/>
    <w:rsid w:val="0058135B"/>
    <w:rsid w:val="00582132"/>
    <w:rsid w:val="00584954"/>
    <w:rsid w:val="005849E5"/>
    <w:rsid w:val="0058505F"/>
    <w:rsid w:val="005867B4"/>
    <w:rsid w:val="0058689E"/>
    <w:rsid w:val="005875C4"/>
    <w:rsid w:val="00590DFB"/>
    <w:rsid w:val="00592504"/>
    <w:rsid w:val="00592673"/>
    <w:rsid w:val="005959F2"/>
    <w:rsid w:val="00595B93"/>
    <w:rsid w:val="00595F97"/>
    <w:rsid w:val="005A032F"/>
    <w:rsid w:val="005A03CE"/>
    <w:rsid w:val="005A19AC"/>
    <w:rsid w:val="005A354D"/>
    <w:rsid w:val="005A3EA2"/>
    <w:rsid w:val="005A4138"/>
    <w:rsid w:val="005A4AC7"/>
    <w:rsid w:val="005A7543"/>
    <w:rsid w:val="005B78DE"/>
    <w:rsid w:val="005C0541"/>
    <w:rsid w:val="005C0942"/>
    <w:rsid w:val="005C1F48"/>
    <w:rsid w:val="005C2F7B"/>
    <w:rsid w:val="005C359E"/>
    <w:rsid w:val="005C6274"/>
    <w:rsid w:val="005C6ADD"/>
    <w:rsid w:val="005C6E47"/>
    <w:rsid w:val="005D0D74"/>
    <w:rsid w:val="005D1BED"/>
    <w:rsid w:val="005D2BFC"/>
    <w:rsid w:val="005D5AA4"/>
    <w:rsid w:val="005D64F7"/>
    <w:rsid w:val="005D676B"/>
    <w:rsid w:val="005E04BA"/>
    <w:rsid w:val="005E5C36"/>
    <w:rsid w:val="005E5D19"/>
    <w:rsid w:val="005E6C9B"/>
    <w:rsid w:val="005E6E94"/>
    <w:rsid w:val="005E70D9"/>
    <w:rsid w:val="005E7852"/>
    <w:rsid w:val="005F39D5"/>
    <w:rsid w:val="005F5792"/>
    <w:rsid w:val="005F5A36"/>
    <w:rsid w:val="005F7456"/>
    <w:rsid w:val="00601DC6"/>
    <w:rsid w:val="00605130"/>
    <w:rsid w:val="00607AA9"/>
    <w:rsid w:val="00607ED0"/>
    <w:rsid w:val="00607FBC"/>
    <w:rsid w:val="006125DC"/>
    <w:rsid w:val="006129ED"/>
    <w:rsid w:val="00614E0F"/>
    <w:rsid w:val="006152DF"/>
    <w:rsid w:val="0061662B"/>
    <w:rsid w:val="0061725D"/>
    <w:rsid w:val="006212AA"/>
    <w:rsid w:val="006220C9"/>
    <w:rsid w:val="00622FCE"/>
    <w:rsid w:val="006237EE"/>
    <w:rsid w:val="0062698B"/>
    <w:rsid w:val="0063062B"/>
    <w:rsid w:val="00631A6A"/>
    <w:rsid w:val="006329C3"/>
    <w:rsid w:val="00635D87"/>
    <w:rsid w:val="00636495"/>
    <w:rsid w:val="00641112"/>
    <w:rsid w:val="00641E48"/>
    <w:rsid w:val="006442E2"/>
    <w:rsid w:val="00646166"/>
    <w:rsid w:val="006479A3"/>
    <w:rsid w:val="006508F3"/>
    <w:rsid w:val="00650C7F"/>
    <w:rsid w:val="00651654"/>
    <w:rsid w:val="00652888"/>
    <w:rsid w:val="00654354"/>
    <w:rsid w:val="00655B2D"/>
    <w:rsid w:val="00657227"/>
    <w:rsid w:val="00661071"/>
    <w:rsid w:val="00663B9B"/>
    <w:rsid w:val="00663C58"/>
    <w:rsid w:val="006645F0"/>
    <w:rsid w:val="00664AA5"/>
    <w:rsid w:val="00665512"/>
    <w:rsid w:val="006658AD"/>
    <w:rsid w:val="006665C3"/>
    <w:rsid w:val="006676C9"/>
    <w:rsid w:val="0067080B"/>
    <w:rsid w:val="00673F2E"/>
    <w:rsid w:val="006755D1"/>
    <w:rsid w:val="00675D10"/>
    <w:rsid w:val="0067697A"/>
    <w:rsid w:val="00676AA0"/>
    <w:rsid w:val="006822CB"/>
    <w:rsid w:val="00685685"/>
    <w:rsid w:val="00687A1F"/>
    <w:rsid w:val="00692989"/>
    <w:rsid w:val="0069427F"/>
    <w:rsid w:val="006950F2"/>
    <w:rsid w:val="0069589E"/>
    <w:rsid w:val="006A171A"/>
    <w:rsid w:val="006A1963"/>
    <w:rsid w:val="006A2B56"/>
    <w:rsid w:val="006A6C4A"/>
    <w:rsid w:val="006A78E7"/>
    <w:rsid w:val="006B3024"/>
    <w:rsid w:val="006B5CA4"/>
    <w:rsid w:val="006B7677"/>
    <w:rsid w:val="006C0237"/>
    <w:rsid w:val="006C0880"/>
    <w:rsid w:val="006C2937"/>
    <w:rsid w:val="006C5A38"/>
    <w:rsid w:val="006C61BC"/>
    <w:rsid w:val="006C67CF"/>
    <w:rsid w:val="006C7362"/>
    <w:rsid w:val="006D048C"/>
    <w:rsid w:val="006D17F2"/>
    <w:rsid w:val="006D36EA"/>
    <w:rsid w:val="006D38AF"/>
    <w:rsid w:val="006D68B9"/>
    <w:rsid w:val="006D748E"/>
    <w:rsid w:val="006D7B65"/>
    <w:rsid w:val="006E0ACD"/>
    <w:rsid w:val="006E1D6D"/>
    <w:rsid w:val="006E40B4"/>
    <w:rsid w:val="006F12BF"/>
    <w:rsid w:val="006F4A91"/>
    <w:rsid w:val="006F7365"/>
    <w:rsid w:val="007048C9"/>
    <w:rsid w:val="00705505"/>
    <w:rsid w:val="00707E15"/>
    <w:rsid w:val="0071011F"/>
    <w:rsid w:val="00710140"/>
    <w:rsid w:val="00713238"/>
    <w:rsid w:val="0071393A"/>
    <w:rsid w:val="00714CD7"/>
    <w:rsid w:val="00715138"/>
    <w:rsid w:val="0071791C"/>
    <w:rsid w:val="0072017E"/>
    <w:rsid w:val="00721E35"/>
    <w:rsid w:val="007242AF"/>
    <w:rsid w:val="0072536E"/>
    <w:rsid w:val="00725AE1"/>
    <w:rsid w:val="00727484"/>
    <w:rsid w:val="00727D4F"/>
    <w:rsid w:val="007302A6"/>
    <w:rsid w:val="007305FC"/>
    <w:rsid w:val="007306BF"/>
    <w:rsid w:val="007319E3"/>
    <w:rsid w:val="00731F34"/>
    <w:rsid w:val="00732390"/>
    <w:rsid w:val="00732CA0"/>
    <w:rsid w:val="00733458"/>
    <w:rsid w:val="00734978"/>
    <w:rsid w:val="00735E7E"/>
    <w:rsid w:val="00741AD8"/>
    <w:rsid w:val="00741E69"/>
    <w:rsid w:val="0074329F"/>
    <w:rsid w:val="007479D1"/>
    <w:rsid w:val="0075007E"/>
    <w:rsid w:val="007521BB"/>
    <w:rsid w:val="007539E6"/>
    <w:rsid w:val="00753B83"/>
    <w:rsid w:val="00755B80"/>
    <w:rsid w:val="00757E42"/>
    <w:rsid w:val="007667EA"/>
    <w:rsid w:val="00766DC8"/>
    <w:rsid w:val="0077109F"/>
    <w:rsid w:val="00773017"/>
    <w:rsid w:val="00774972"/>
    <w:rsid w:val="00783B92"/>
    <w:rsid w:val="007845C5"/>
    <w:rsid w:val="00785099"/>
    <w:rsid w:val="00785212"/>
    <w:rsid w:val="00787B70"/>
    <w:rsid w:val="00791765"/>
    <w:rsid w:val="007949A8"/>
    <w:rsid w:val="0079607B"/>
    <w:rsid w:val="007A0411"/>
    <w:rsid w:val="007A2D26"/>
    <w:rsid w:val="007A2E33"/>
    <w:rsid w:val="007B37A1"/>
    <w:rsid w:val="007B4B8A"/>
    <w:rsid w:val="007B5C33"/>
    <w:rsid w:val="007B7F9C"/>
    <w:rsid w:val="007C03DA"/>
    <w:rsid w:val="007C1368"/>
    <w:rsid w:val="007C2BB2"/>
    <w:rsid w:val="007C4AF1"/>
    <w:rsid w:val="007C58E1"/>
    <w:rsid w:val="007C5CCB"/>
    <w:rsid w:val="007C5F89"/>
    <w:rsid w:val="007C6F86"/>
    <w:rsid w:val="007C7348"/>
    <w:rsid w:val="007C739D"/>
    <w:rsid w:val="007D26C5"/>
    <w:rsid w:val="007D2830"/>
    <w:rsid w:val="007D40B5"/>
    <w:rsid w:val="007D5EC7"/>
    <w:rsid w:val="007E17E6"/>
    <w:rsid w:val="007E1915"/>
    <w:rsid w:val="007E1B96"/>
    <w:rsid w:val="007E3C3C"/>
    <w:rsid w:val="007E4290"/>
    <w:rsid w:val="007E4891"/>
    <w:rsid w:val="007E618C"/>
    <w:rsid w:val="007E6889"/>
    <w:rsid w:val="007E7A41"/>
    <w:rsid w:val="007F3253"/>
    <w:rsid w:val="007F4D6F"/>
    <w:rsid w:val="007F69C1"/>
    <w:rsid w:val="007F6B59"/>
    <w:rsid w:val="007F6E8C"/>
    <w:rsid w:val="007F773D"/>
    <w:rsid w:val="007F7A3D"/>
    <w:rsid w:val="0080107A"/>
    <w:rsid w:val="00802F70"/>
    <w:rsid w:val="0080393F"/>
    <w:rsid w:val="008062D5"/>
    <w:rsid w:val="00807396"/>
    <w:rsid w:val="00811A38"/>
    <w:rsid w:val="00814AA5"/>
    <w:rsid w:val="00815740"/>
    <w:rsid w:val="0081685E"/>
    <w:rsid w:val="00816F1B"/>
    <w:rsid w:val="00817AC3"/>
    <w:rsid w:val="0082008D"/>
    <w:rsid w:val="00821B4B"/>
    <w:rsid w:val="0082253D"/>
    <w:rsid w:val="00822A4E"/>
    <w:rsid w:val="00826136"/>
    <w:rsid w:val="00831978"/>
    <w:rsid w:val="00831DF7"/>
    <w:rsid w:val="00833CFF"/>
    <w:rsid w:val="00834188"/>
    <w:rsid w:val="00834D79"/>
    <w:rsid w:val="00834F23"/>
    <w:rsid w:val="00841700"/>
    <w:rsid w:val="00841B2C"/>
    <w:rsid w:val="008424AE"/>
    <w:rsid w:val="0084597A"/>
    <w:rsid w:val="00845F24"/>
    <w:rsid w:val="008476F3"/>
    <w:rsid w:val="00847DCD"/>
    <w:rsid w:val="00850F02"/>
    <w:rsid w:val="00850F03"/>
    <w:rsid w:val="00852076"/>
    <w:rsid w:val="008525C4"/>
    <w:rsid w:val="00852FFE"/>
    <w:rsid w:val="00853E6D"/>
    <w:rsid w:val="00854244"/>
    <w:rsid w:val="008542CC"/>
    <w:rsid w:val="00855D0F"/>
    <w:rsid w:val="00860309"/>
    <w:rsid w:val="00860E6A"/>
    <w:rsid w:val="00862455"/>
    <w:rsid w:val="0086270A"/>
    <w:rsid w:val="008637A6"/>
    <w:rsid w:val="00864F25"/>
    <w:rsid w:val="00865813"/>
    <w:rsid w:val="008711DA"/>
    <w:rsid w:val="0087441D"/>
    <w:rsid w:val="00877474"/>
    <w:rsid w:val="00885186"/>
    <w:rsid w:val="00886C9D"/>
    <w:rsid w:val="008873EA"/>
    <w:rsid w:val="00887741"/>
    <w:rsid w:val="00887FC2"/>
    <w:rsid w:val="0089013B"/>
    <w:rsid w:val="0089064A"/>
    <w:rsid w:val="008933B4"/>
    <w:rsid w:val="008956C2"/>
    <w:rsid w:val="008963A8"/>
    <w:rsid w:val="008970FC"/>
    <w:rsid w:val="008A1176"/>
    <w:rsid w:val="008A2EA8"/>
    <w:rsid w:val="008A5B31"/>
    <w:rsid w:val="008A7328"/>
    <w:rsid w:val="008A73BD"/>
    <w:rsid w:val="008B343C"/>
    <w:rsid w:val="008B3AE6"/>
    <w:rsid w:val="008B5877"/>
    <w:rsid w:val="008B703E"/>
    <w:rsid w:val="008B7124"/>
    <w:rsid w:val="008B735A"/>
    <w:rsid w:val="008B77F1"/>
    <w:rsid w:val="008C49CC"/>
    <w:rsid w:val="008C56CB"/>
    <w:rsid w:val="008C5A43"/>
    <w:rsid w:val="008C7000"/>
    <w:rsid w:val="008D23D6"/>
    <w:rsid w:val="008D28A1"/>
    <w:rsid w:val="008D35B7"/>
    <w:rsid w:val="008D59B2"/>
    <w:rsid w:val="008D6798"/>
    <w:rsid w:val="008D7A8F"/>
    <w:rsid w:val="008E2D56"/>
    <w:rsid w:val="008E2EE9"/>
    <w:rsid w:val="008E3294"/>
    <w:rsid w:val="008E4176"/>
    <w:rsid w:val="008F0ADD"/>
    <w:rsid w:val="008F1656"/>
    <w:rsid w:val="008F1C29"/>
    <w:rsid w:val="008F5D40"/>
    <w:rsid w:val="008F77C9"/>
    <w:rsid w:val="008F7C05"/>
    <w:rsid w:val="008F7E3D"/>
    <w:rsid w:val="00900E02"/>
    <w:rsid w:val="00901BC2"/>
    <w:rsid w:val="009032FB"/>
    <w:rsid w:val="009055E7"/>
    <w:rsid w:val="009066C9"/>
    <w:rsid w:val="009075D7"/>
    <w:rsid w:val="00913D60"/>
    <w:rsid w:val="00914852"/>
    <w:rsid w:val="00920DA5"/>
    <w:rsid w:val="0092296A"/>
    <w:rsid w:val="00924AEB"/>
    <w:rsid w:val="0092756C"/>
    <w:rsid w:val="00927ED6"/>
    <w:rsid w:val="00931322"/>
    <w:rsid w:val="00932B0B"/>
    <w:rsid w:val="00935ACF"/>
    <w:rsid w:val="009400E2"/>
    <w:rsid w:val="0094089E"/>
    <w:rsid w:val="00942606"/>
    <w:rsid w:val="0094323E"/>
    <w:rsid w:val="00943271"/>
    <w:rsid w:val="0094331E"/>
    <w:rsid w:val="00944066"/>
    <w:rsid w:val="00950C34"/>
    <w:rsid w:val="00950C82"/>
    <w:rsid w:val="00951DD8"/>
    <w:rsid w:val="009547BE"/>
    <w:rsid w:val="00954FF8"/>
    <w:rsid w:val="0095647E"/>
    <w:rsid w:val="00956ED9"/>
    <w:rsid w:val="00960798"/>
    <w:rsid w:val="00962779"/>
    <w:rsid w:val="00962B66"/>
    <w:rsid w:val="00964939"/>
    <w:rsid w:val="00965B00"/>
    <w:rsid w:val="00970DA8"/>
    <w:rsid w:val="00971E62"/>
    <w:rsid w:val="009754DF"/>
    <w:rsid w:val="00975D80"/>
    <w:rsid w:val="009813F7"/>
    <w:rsid w:val="00982035"/>
    <w:rsid w:val="00982BA8"/>
    <w:rsid w:val="009850B1"/>
    <w:rsid w:val="00985453"/>
    <w:rsid w:val="00986E76"/>
    <w:rsid w:val="00990140"/>
    <w:rsid w:val="00990A90"/>
    <w:rsid w:val="00990AA1"/>
    <w:rsid w:val="00992A08"/>
    <w:rsid w:val="00993280"/>
    <w:rsid w:val="00996BAE"/>
    <w:rsid w:val="009A0C41"/>
    <w:rsid w:val="009A14E0"/>
    <w:rsid w:val="009A21AF"/>
    <w:rsid w:val="009A3650"/>
    <w:rsid w:val="009A6190"/>
    <w:rsid w:val="009A65CA"/>
    <w:rsid w:val="009B0AB7"/>
    <w:rsid w:val="009B0DBF"/>
    <w:rsid w:val="009B2470"/>
    <w:rsid w:val="009B2D3A"/>
    <w:rsid w:val="009B4E87"/>
    <w:rsid w:val="009B67EF"/>
    <w:rsid w:val="009C3B95"/>
    <w:rsid w:val="009C3E3F"/>
    <w:rsid w:val="009C416D"/>
    <w:rsid w:val="009C68A1"/>
    <w:rsid w:val="009D1753"/>
    <w:rsid w:val="009D1E48"/>
    <w:rsid w:val="009D6DE1"/>
    <w:rsid w:val="009E04A9"/>
    <w:rsid w:val="009E1F32"/>
    <w:rsid w:val="009E4866"/>
    <w:rsid w:val="009F0884"/>
    <w:rsid w:val="009F3925"/>
    <w:rsid w:val="009F4B53"/>
    <w:rsid w:val="009F56EF"/>
    <w:rsid w:val="009F63D2"/>
    <w:rsid w:val="00A00C60"/>
    <w:rsid w:val="00A016F1"/>
    <w:rsid w:val="00A01A6E"/>
    <w:rsid w:val="00A024BF"/>
    <w:rsid w:val="00A03D2D"/>
    <w:rsid w:val="00A03F49"/>
    <w:rsid w:val="00A06748"/>
    <w:rsid w:val="00A07AD7"/>
    <w:rsid w:val="00A07FE7"/>
    <w:rsid w:val="00A11E9C"/>
    <w:rsid w:val="00A12340"/>
    <w:rsid w:val="00A127E3"/>
    <w:rsid w:val="00A14838"/>
    <w:rsid w:val="00A15340"/>
    <w:rsid w:val="00A163C8"/>
    <w:rsid w:val="00A215EC"/>
    <w:rsid w:val="00A21C08"/>
    <w:rsid w:val="00A2201B"/>
    <w:rsid w:val="00A2461F"/>
    <w:rsid w:val="00A24FFB"/>
    <w:rsid w:val="00A250C8"/>
    <w:rsid w:val="00A304A9"/>
    <w:rsid w:val="00A30E97"/>
    <w:rsid w:val="00A34901"/>
    <w:rsid w:val="00A35565"/>
    <w:rsid w:val="00A4309E"/>
    <w:rsid w:val="00A43976"/>
    <w:rsid w:val="00A447CE"/>
    <w:rsid w:val="00A4487C"/>
    <w:rsid w:val="00A5290E"/>
    <w:rsid w:val="00A5682A"/>
    <w:rsid w:val="00A56DA0"/>
    <w:rsid w:val="00A61F7D"/>
    <w:rsid w:val="00A633C9"/>
    <w:rsid w:val="00A63671"/>
    <w:rsid w:val="00A649A2"/>
    <w:rsid w:val="00A65DBB"/>
    <w:rsid w:val="00A7056B"/>
    <w:rsid w:val="00A711E5"/>
    <w:rsid w:val="00A72602"/>
    <w:rsid w:val="00A761CD"/>
    <w:rsid w:val="00A77EBC"/>
    <w:rsid w:val="00A77F9B"/>
    <w:rsid w:val="00A80276"/>
    <w:rsid w:val="00A8087A"/>
    <w:rsid w:val="00A80BA8"/>
    <w:rsid w:val="00A84806"/>
    <w:rsid w:val="00A94490"/>
    <w:rsid w:val="00A955D2"/>
    <w:rsid w:val="00A95E26"/>
    <w:rsid w:val="00AA05C4"/>
    <w:rsid w:val="00AA5842"/>
    <w:rsid w:val="00AB055B"/>
    <w:rsid w:val="00AB17BF"/>
    <w:rsid w:val="00AB562A"/>
    <w:rsid w:val="00AB575D"/>
    <w:rsid w:val="00AB766E"/>
    <w:rsid w:val="00AC096F"/>
    <w:rsid w:val="00AC11D6"/>
    <w:rsid w:val="00AC2615"/>
    <w:rsid w:val="00AC5E11"/>
    <w:rsid w:val="00AC723C"/>
    <w:rsid w:val="00AD0C8E"/>
    <w:rsid w:val="00AD1D03"/>
    <w:rsid w:val="00AD2B1C"/>
    <w:rsid w:val="00AD2DAC"/>
    <w:rsid w:val="00AD355F"/>
    <w:rsid w:val="00AD64C8"/>
    <w:rsid w:val="00AD7CA5"/>
    <w:rsid w:val="00AD7DFF"/>
    <w:rsid w:val="00AE0347"/>
    <w:rsid w:val="00AE0576"/>
    <w:rsid w:val="00AE0B7F"/>
    <w:rsid w:val="00AE0EB0"/>
    <w:rsid w:val="00AE312C"/>
    <w:rsid w:val="00AE46CC"/>
    <w:rsid w:val="00AE57C6"/>
    <w:rsid w:val="00AE6203"/>
    <w:rsid w:val="00AE7461"/>
    <w:rsid w:val="00AE7883"/>
    <w:rsid w:val="00AE7AEC"/>
    <w:rsid w:val="00AF1324"/>
    <w:rsid w:val="00AF197E"/>
    <w:rsid w:val="00AF56C8"/>
    <w:rsid w:val="00AF6030"/>
    <w:rsid w:val="00B00F6E"/>
    <w:rsid w:val="00B01CE2"/>
    <w:rsid w:val="00B01E22"/>
    <w:rsid w:val="00B021AC"/>
    <w:rsid w:val="00B02D4C"/>
    <w:rsid w:val="00B10106"/>
    <w:rsid w:val="00B1180C"/>
    <w:rsid w:val="00B1221F"/>
    <w:rsid w:val="00B1364A"/>
    <w:rsid w:val="00B143F1"/>
    <w:rsid w:val="00B17824"/>
    <w:rsid w:val="00B17CAC"/>
    <w:rsid w:val="00B22FE6"/>
    <w:rsid w:val="00B244E6"/>
    <w:rsid w:val="00B25670"/>
    <w:rsid w:val="00B26E10"/>
    <w:rsid w:val="00B2720B"/>
    <w:rsid w:val="00B301BF"/>
    <w:rsid w:val="00B32655"/>
    <w:rsid w:val="00B33E6C"/>
    <w:rsid w:val="00B34B65"/>
    <w:rsid w:val="00B35516"/>
    <w:rsid w:val="00B37B14"/>
    <w:rsid w:val="00B429B3"/>
    <w:rsid w:val="00B47FE0"/>
    <w:rsid w:val="00B5111A"/>
    <w:rsid w:val="00B604A0"/>
    <w:rsid w:val="00B6124C"/>
    <w:rsid w:val="00B61B9F"/>
    <w:rsid w:val="00B628E5"/>
    <w:rsid w:val="00B63D76"/>
    <w:rsid w:val="00B64039"/>
    <w:rsid w:val="00B65057"/>
    <w:rsid w:val="00B6607B"/>
    <w:rsid w:val="00B675C1"/>
    <w:rsid w:val="00B745E9"/>
    <w:rsid w:val="00B76A73"/>
    <w:rsid w:val="00B7786A"/>
    <w:rsid w:val="00B80ED4"/>
    <w:rsid w:val="00B8111F"/>
    <w:rsid w:val="00B8198C"/>
    <w:rsid w:val="00B86B14"/>
    <w:rsid w:val="00B942DA"/>
    <w:rsid w:val="00BA62B6"/>
    <w:rsid w:val="00BA798E"/>
    <w:rsid w:val="00BC09C2"/>
    <w:rsid w:val="00BC1449"/>
    <w:rsid w:val="00BC587C"/>
    <w:rsid w:val="00BD0EA7"/>
    <w:rsid w:val="00BD1A0F"/>
    <w:rsid w:val="00BD4AB4"/>
    <w:rsid w:val="00BD6B40"/>
    <w:rsid w:val="00BE031B"/>
    <w:rsid w:val="00BE14F4"/>
    <w:rsid w:val="00BE19EE"/>
    <w:rsid w:val="00BE2A1A"/>
    <w:rsid w:val="00BE4226"/>
    <w:rsid w:val="00BE7391"/>
    <w:rsid w:val="00BF3190"/>
    <w:rsid w:val="00BF5DD0"/>
    <w:rsid w:val="00BF68F4"/>
    <w:rsid w:val="00BF6A2D"/>
    <w:rsid w:val="00BF76F7"/>
    <w:rsid w:val="00BF779E"/>
    <w:rsid w:val="00C02580"/>
    <w:rsid w:val="00C044D1"/>
    <w:rsid w:val="00C04ED4"/>
    <w:rsid w:val="00C05ABB"/>
    <w:rsid w:val="00C068F4"/>
    <w:rsid w:val="00C10229"/>
    <w:rsid w:val="00C10332"/>
    <w:rsid w:val="00C103B8"/>
    <w:rsid w:val="00C10E72"/>
    <w:rsid w:val="00C1187E"/>
    <w:rsid w:val="00C12EEC"/>
    <w:rsid w:val="00C142DE"/>
    <w:rsid w:val="00C14B6E"/>
    <w:rsid w:val="00C14C42"/>
    <w:rsid w:val="00C16EEA"/>
    <w:rsid w:val="00C17FF6"/>
    <w:rsid w:val="00C2014E"/>
    <w:rsid w:val="00C21FE7"/>
    <w:rsid w:val="00C25240"/>
    <w:rsid w:val="00C25E5F"/>
    <w:rsid w:val="00C271B3"/>
    <w:rsid w:val="00C27EB6"/>
    <w:rsid w:val="00C30983"/>
    <w:rsid w:val="00C31756"/>
    <w:rsid w:val="00C34ED8"/>
    <w:rsid w:val="00C3594D"/>
    <w:rsid w:val="00C37278"/>
    <w:rsid w:val="00C407DF"/>
    <w:rsid w:val="00C42888"/>
    <w:rsid w:val="00C42A51"/>
    <w:rsid w:val="00C50130"/>
    <w:rsid w:val="00C52CEA"/>
    <w:rsid w:val="00C53297"/>
    <w:rsid w:val="00C53760"/>
    <w:rsid w:val="00C53B3D"/>
    <w:rsid w:val="00C56114"/>
    <w:rsid w:val="00C5636A"/>
    <w:rsid w:val="00C6144D"/>
    <w:rsid w:val="00C62031"/>
    <w:rsid w:val="00C620BF"/>
    <w:rsid w:val="00C621C0"/>
    <w:rsid w:val="00C64036"/>
    <w:rsid w:val="00C643B4"/>
    <w:rsid w:val="00C672A9"/>
    <w:rsid w:val="00C6752B"/>
    <w:rsid w:val="00C7069E"/>
    <w:rsid w:val="00C725E1"/>
    <w:rsid w:val="00C72663"/>
    <w:rsid w:val="00C72A24"/>
    <w:rsid w:val="00C74D20"/>
    <w:rsid w:val="00C76973"/>
    <w:rsid w:val="00C8003C"/>
    <w:rsid w:val="00C80B16"/>
    <w:rsid w:val="00C81396"/>
    <w:rsid w:val="00C81D5D"/>
    <w:rsid w:val="00C8482E"/>
    <w:rsid w:val="00C85A14"/>
    <w:rsid w:val="00C85E36"/>
    <w:rsid w:val="00C926B8"/>
    <w:rsid w:val="00C927B6"/>
    <w:rsid w:val="00C948A3"/>
    <w:rsid w:val="00C94A88"/>
    <w:rsid w:val="00C9507D"/>
    <w:rsid w:val="00CA0205"/>
    <w:rsid w:val="00CA2065"/>
    <w:rsid w:val="00CA49B1"/>
    <w:rsid w:val="00CA5535"/>
    <w:rsid w:val="00CB0609"/>
    <w:rsid w:val="00CB3BE9"/>
    <w:rsid w:val="00CB3D7A"/>
    <w:rsid w:val="00CB4A00"/>
    <w:rsid w:val="00CB5095"/>
    <w:rsid w:val="00CB5244"/>
    <w:rsid w:val="00CB599A"/>
    <w:rsid w:val="00CB6EDC"/>
    <w:rsid w:val="00CB6FB4"/>
    <w:rsid w:val="00CC021C"/>
    <w:rsid w:val="00CC051D"/>
    <w:rsid w:val="00CC1CAF"/>
    <w:rsid w:val="00CC31E4"/>
    <w:rsid w:val="00CC352B"/>
    <w:rsid w:val="00CC3C1F"/>
    <w:rsid w:val="00CC484A"/>
    <w:rsid w:val="00CC5FA4"/>
    <w:rsid w:val="00CC66B7"/>
    <w:rsid w:val="00CC7F15"/>
    <w:rsid w:val="00CD0619"/>
    <w:rsid w:val="00CD1530"/>
    <w:rsid w:val="00CD19F0"/>
    <w:rsid w:val="00CD25A8"/>
    <w:rsid w:val="00CD4266"/>
    <w:rsid w:val="00CD45CC"/>
    <w:rsid w:val="00CD46CC"/>
    <w:rsid w:val="00CD53D9"/>
    <w:rsid w:val="00CD598B"/>
    <w:rsid w:val="00CD6E81"/>
    <w:rsid w:val="00CD72FB"/>
    <w:rsid w:val="00CE00AD"/>
    <w:rsid w:val="00CE11F9"/>
    <w:rsid w:val="00CE3333"/>
    <w:rsid w:val="00CE3882"/>
    <w:rsid w:val="00CE50CD"/>
    <w:rsid w:val="00CE50FA"/>
    <w:rsid w:val="00CE5669"/>
    <w:rsid w:val="00CE5740"/>
    <w:rsid w:val="00CE7154"/>
    <w:rsid w:val="00CF1106"/>
    <w:rsid w:val="00CF223B"/>
    <w:rsid w:val="00CF2650"/>
    <w:rsid w:val="00CF615F"/>
    <w:rsid w:val="00D02340"/>
    <w:rsid w:val="00D026F7"/>
    <w:rsid w:val="00D041D4"/>
    <w:rsid w:val="00D053CA"/>
    <w:rsid w:val="00D0663F"/>
    <w:rsid w:val="00D0669D"/>
    <w:rsid w:val="00D12346"/>
    <w:rsid w:val="00D129A9"/>
    <w:rsid w:val="00D13B06"/>
    <w:rsid w:val="00D143DD"/>
    <w:rsid w:val="00D155E6"/>
    <w:rsid w:val="00D175FB"/>
    <w:rsid w:val="00D20C97"/>
    <w:rsid w:val="00D22215"/>
    <w:rsid w:val="00D22273"/>
    <w:rsid w:val="00D24252"/>
    <w:rsid w:val="00D26309"/>
    <w:rsid w:val="00D27509"/>
    <w:rsid w:val="00D3010E"/>
    <w:rsid w:val="00D3281D"/>
    <w:rsid w:val="00D33506"/>
    <w:rsid w:val="00D34CC3"/>
    <w:rsid w:val="00D3601F"/>
    <w:rsid w:val="00D37B05"/>
    <w:rsid w:val="00D37C74"/>
    <w:rsid w:val="00D424AF"/>
    <w:rsid w:val="00D43B9B"/>
    <w:rsid w:val="00D43F86"/>
    <w:rsid w:val="00D44F65"/>
    <w:rsid w:val="00D461F8"/>
    <w:rsid w:val="00D46DB9"/>
    <w:rsid w:val="00D51AC6"/>
    <w:rsid w:val="00D5289D"/>
    <w:rsid w:val="00D52DF9"/>
    <w:rsid w:val="00D549EE"/>
    <w:rsid w:val="00D55A09"/>
    <w:rsid w:val="00D5759B"/>
    <w:rsid w:val="00D57838"/>
    <w:rsid w:val="00D57F53"/>
    <w:rsid w:val="00D62FEF"/>
    <w:rsid w:val="00D642CE"/>
    <w:rsid w:val="00D646C0"/>
    <w:rsid w:val="00D66515"/>
    <w:rsid w:val="00D67B35"/>
    <w:rsid w:val="00D70C3D"/>
    <w:rsid w:val="00D73607"/>
    <w:rsid w:val="00D76615"/>
    <w:rsid w:val="00D76682"/>
    <w:rsid w:val="00D81A85"/>
    <w:rsid w:val="00D8284A"/>
    <w:rsid w:val="00D82A8A"/>
    <w:rsid w:val="00D871C2"/>
    <w:rsid w:val="00D930DD"/>
    <w:rsid w:val="00D93512"/>
    <w:rsid w:val="00D93CEA"/>
    <w:rsid w:val="00D94848"/>
    <w:rsid w:val="00D95498"/>
    <w:rsid w:val="00D97877"/>
    <w:rsid w:val="00DA2D3B"/>
    <w:rsid w:val="00DA2F9B"/>
    <w:rsid w:val="00DA5C80"/>
    <w:rsid w:val="00DB3821"/>
    <w:rsid w:val="00DC09B5"/>
    <w:rsid w:val="00DC2416"/>
    <w:rsid w:val="00DC2462"/>
    <w:rsid w:val="00DC3EBD"/>
    <w:rsid w:val="00DC6E20"/>
    <w:rsid w:val="00DD0F91"/>
    <w:rsid w:val="00DD1BA7"/>
    <w:rsid w:val="00DD29E4"/>
    <w:rsid w:val="00DD5A7E"/>
    <w:rsid w:val="00DE1279"/>
    <w:rsid w:val="00DE1B58"/>
    <w:rsid w:val="00DE2B93"/>
    <w:rsid w:val="00DE3534"/>
    <w:rsid w:val="00DE3C24"/>
    <w:rsid w:val="00DE7977"/>
    <w:rsid w:val="00DF0133"/>
    <w:rsid w:val="00DF265C"/>
    <w:rsid w:val="00DF4B15"/>
    <w:rsid w:val="00DF4E86"/>
    <w:rsid w:val="00DF5FFF"/>
    <w:rsid w:val="00DF6A8C"/>
    <w:rsid w:val="00DF7220"/>
    <w:rsid w:val="00E0044B"/>
    <w:rsid w:val="00E01537"/>
    <w:rsid w:val="00E01E4A"/>
    <w:rsid w:val="00E04043"/>
    <w:rsid w:val="00E0551D"/>
    <w:rsid w:val="00E06F07"/>
    <w:rsid w:val="00E07CB5"/>
    <w:rsid w:val="00E10CC1"/>
    <w:rsid w:val="00E11474"/>
    <w:rsid w:val="00E11AF4"/>
    <w:rsid w:val="00E16EBE"/>
    <w:rsid w:val="00E20418"/>
    <w:rsid w:val="00E212A4"/>
    <w:rsid w:val="00E22596"/>
    <w:rsid w:val="00E24B23"/>
    <w:rsid w:val="00E2791A"/>
    <w:rsid w:val="00E342A0"/>
    <w:rsid w:val="00E35D80"/>
    <w:rsid w:val="00E36A58"/>
    <w:rsid w:val="00E42C8D"/>
    <w:rsid w:val="00E43D4F"/>
    <w:rsid w:val="00E4555C"/>
    <w:rsid w:val="00E45A5C"/>
    <w:rsid w:val="00E466C2"/>
    <w:rsid w:val="00E46B09"/>
    <w:rsid w:val="00E533AF"/>
    <w:rsid w:val="00E54516"/>
    <w:rsid w:val="00E55A76"/>
    <w:rsid w:val="00E562D4"/>
    <w:rsid w:val="00E5660E"/>
    <w:rsid w:val="00E56D41"/>
    <w:rsid w:val="00E60232"/>
    <w:rsid w:val="00E60D03"/>
    <w:rsid w:val="00E63C29"/>
    <w:rsid w:val="00E64A2E"/>
    <w:rsid w:val="00E64BD8"/>
    <w:rsid w:val="00E64CAD"/>
    <w:rsid w:val="00E66844"/>
    <w:rsid w:val="00E66DD8"/>
    <w:rsid w:val="00E74802"/>
    <w:rsid w:val="00E80D03"/>
    <w:rsid w:val="00E81065"/>
    <w:rsid w:val="00E81BCE"/>
    <w:rsid w:val="00E8473A"/>
    <w:rsid w:val="00E84CF4"/>
    <w:rsid w:val="00E8531D"/>
    <w:rsid w:val="00E868F5"/>
    <w:rsid w:val="00E8737A"/>
    <w:rsid w:val="00E93724"/>
    <w:rsid w:val="00E93853"/>
    <w:rsid w:val="00E9696E"/>
    <w:rsid w:val="00EA0A22"/>
    <w:rsid w:val="00EA443E"/>
    <w:rsid w:val="00EA5518"/>
    <w:rsid w:val="00EA5EAA"/>
    <w:rsid w:val="00EA66E6"/>
    <w:rsid w:val="00EA6BA7"/>
    <w:rsid w:val="00EA73CB"/>
    <w:rsid w:val="00EB0609"/>
    <w:rsid w:val="00EB07BB"/>
    <w:rsid w:val="00EB0D86"/>
    <w:rsid w:val="00EB0E02"/>
    <w:rsid w:val="00EB18A0"/>
    <w:rsid w:val="00EB5214"/>
    <w:rsid w:val="00EB5525"/>
    <w:rsid w:val="00EB6CA0"/>
    <w:rsid w:val="00EB7A5C"/>
    <w:rsid w:val="00EB7DCD"/>
    <w:rsid w:val="00EC0CE6"/>
    <w:rsid w:val="00EC1B62"/>
    <w:rsid w:val="00EC2870"/>
    <w:rsid w:val="00EC4FB9"/>
    <w:rsid w:val="00EC5311"/>
    <w:rsid w:val="00EC5372"/>
    <w:rsid w:val="00EC541F"/>
    <w:rsid w:val="00EC5548"/>
    <w:rsid w:val="00EC6778"/>
    <w:rsid w:val="00ED29BD"/>
    <w:rsid w:val="00ED3A71"/>
    <w:rsid w:val="00ED78E2"/>
    <w:rsid w:val="00EE03B9"/>
    <w:rsid w:val="00EE0C3A"/>
    <w:rsid w:val="00EE0F7A"/>
    <w:rsid w:val="00EE20CD"/>
    <w:rsid w:val="00EE382C"/>
    <w:rsid w:val="00EE55AA"/>
    <w:rsid w:val="00EF3B67"/>
    <w:rsid w:val="00EF4F7B"/>
    <w:rsid w:val="00EF6C4F"/>
    <w:rsid w:val="00EF6E1B"/>
    <w:rsid w:val="00EF72B2"/>
    <w:rsid w:val="00EF7E35"/>
    <w:rsid w:val="00F00986"/>
    <w:rsid w:val="00F01CB7"/>
    <w:rsid w:val="00F02172"/>
    <w:rsid w:val="00F03905"/>
    <w:rsid w:val="00F03E96"/>
    <w:rsid w:val="00F04B9D"/>
    <w:rsid w:val="00F04E13"/>
    <w:rsid w:val="00F060A3"/>
    <w:rsid w:val="00F074A9"/>
    <w:rsid w:val="00F07617"/>
    <w:rsid w:val="00F132D8"/>
    <w:rsid w:val="00F136A1"/>
    <w:rsid w:val="00F15378"/>
    <w:rsid w:val="00F153F9"/>
    <w:rsid w:val="00F17C16"/>
    <w:rsid w:val="00F2028F"/>
    <w:rsid w:val="00F20CF4"/>
    <w:rsid w:val="00F22531"/>
    <w:rsid w:val="00F22A86"/>
    <w:rsid w:val="00F22DB5"/>
    <w:rsid w:val="00F23230"/>
    <w:rsid w:val="00F24183"/>
    <w:rsid w:val="00F248D0"/>
    <w:rsid w:val="00F2518C"/>
    <w:rsid w:val="00F25B09"/>
    <w:rsid w:val="00F26F80"/>
    <w:rsid w:val="00F3302F"/>
    <w:rsid w:val="00F33228"/>
    <w:rsid w:val="00F34209"/>
    <w:rsid w:val="00F35A81"/>
    <w:rsid w:val="00F36E1E"/>
    <w:rsid w:val="00F40421"/>
    <w:rsid w:val="00F4187B"/>
    <w:rsid w:val="00F41F94"/>
    <w:rsid w:val="00F4252D"/>
    <w:rsid w:val="00F43AC8"/>
    <w:rsid w:val="00F44F25"/>
    <w:rsid w:val="00F45319"/>
    <w:rsid w:val="00F45CF2"/>
    <w:rsid w:val="00F46429"/>
    <w:rsid w:val="00F52EC3"/>
    <w:rsid w:val="00F53313"/>
    <w:rsid w:val="00F5495F"/>
    <w:rsid w:val="00F6307C"/>
    <w:rsid w:val="00F65CF1"/>
    <w:rsid w:val="00F670D1"/>
    <w:rsid w:val="00F7081F"/>
    <w:rsid w:val="00F73108"/>
    <w:rsid w:val="00F73241"/>
    <w:rsid w:val="00F7452D"/>
    <w:rsid w:val="00F77ED5"/>
    <w:rsid w:val="00F800F4"/>
    <w:rsid w:val="00F82229"/>
    <w:rsid w:val="00F8287F"/>
    <w:rsid w:val="00F82A22"/>
    <w:rsid w:val="00F82E65"/>
    <w:rsid w:val="00F85978"/>
    <w:rsid w:val="00F9043F"/>
    <w:rsid w:val="00F922BA"/>
    <w:rsid w:val="00F94329"/>
    <w:rsid w:val="00F95C66"/>
    <w:rsid w:val="00F96318"/>
    <w:rsid w:val="00FA16A6"/>
    <w:rsid w:val="00FA1CFA"/>
    <w:rsid w:val="00FA2323"/>
    <w:rsid w:val="00FA3FFE"/>
    <w:rsid w:val="00FA42B1"/>
    <w:rsid w:val="00FA6AA6"/>
    <w:rsid w:val="00FA7DA6"/>
    <w:rsid w:val="00FB074E"/>
    <w:rsid w:val="00FB4643"/>
    <w:rsid w:val="00FB4B2E"/>
    <w:rsid w:val="00FB5934"/>
    <w:rsid w:val="00FB66D0"/>
    <w:rsid w:val="00FC0034"/>
    <w:rsid w:val="00FC1BAA"/>
    <w:rsid w:val="00FC7377"/>
    <w:rsid w:val="00FC78C8"/>
    <w:rsid w:val="00FD14C7"/>
    <w:rsid w:val="00FD330D"/>
    <w:rsid w:val="00FD47AF"/>
    <w:rsid w:val="00FD77AA"/>
    <w:rsid w:val="00FE5261"/>
    <w:rsid w:val="00FE5F9D"/>
    <w:rsid w:val="00FE739E"/>
    <w:rsid w:val="00FF0A7A"/>
    <w:rsid w:val="00FF239D"/>
    <w:rsid w:val="00FF2B9B"/>
    <w:rsid w:val="00FF3853"/>
    <w:rsid w:val="00FF7E1F"/>
    <w:rsid w:val="02D52141"/>
    <w:rsid w:val="05EFC692"/>
    <w:rsid w:val="077D7E37"/>
    <w:rsid w:val="077FF9B5"/>
    <w:rsid w:val="07DF847B"/>
    <w:rsid w:val="08A0BA00"/>
    <w:rsid w:val="09104D13"/>
    <w:rsid w:val="0CF2F443"/>
    <w:rsid w:val="0E1BC62B"/>
    <w:rsid w:val="0EA4997D"/>
    <w:rsid w:val="10D726E8"/>
    <w:rsid w:val="1274C389"/>
    <w:rsid w:val="1A3C7B50"/>
    <w:rsid w:val="1BB56ACA"/>
    <w:rsid w:val="1C62E268"/>
    <w:rsid w:val="1C897595"/>
    <w:rsid w:val="1D805638"/>
    <w:rsid w:val="1D9616DC"/>
    <w:rsid w:val="1F2EBBA5"/>
    <w:rsid w:val="1F9C1821"/>
    <w:rsid w:val="212304DB"/>
    <w:rsid w:val="21FA8111"/>
    <w:rsid w:val="227E358C"/>
    <w:rsid w:val="227F0DE8"/>
    <w:rsid w:val="232895FE"/>
    <w:rsid w:val="24096AAC"/>
    <w:rsid w:val="24477724"/>
    <w:rsid w:val="28D688D0"/>
    <w:rsid w:val="29135A6E"/>
    <w:rsid w:val="2D23AD4F"/>
    <w:rsid w:val="2E2500ED"/>
    <w:rsid w:val="2EA892D1"/>
    <w:rsid w:val="306DF8BD"/>
    <w:rsid w:val="310ECB08"/>
    <w:rsid w:val="311372FA"/>
    <w:rsid w:val="328BC61E"/>
    <w:rsid w:val="33B7F099"/>
    <w:rsid w:val="35756BC9"/>
    <w:rsid w:val="3A089EC0"/>
    <w:rsid w:val="3A437D1A"/>
    <w:rsid w:val="3C5C0192"/>
    <w:rsid w:val="3C60C40C"/>
    <w:rsid w:val="3D77CCCF"/>
    <w:rsid w:val="3FB78178"/>
    <w:rsid w:val="401E24AB"/>
    <w:rsid w:val="43F35B3B"/>
    <w:rsid w:val="451BAAEA"/>
    <w:rsid w:val="457D5639"/>
    <w:rsid w:val="4791AC8C"/>
    <w:rsid w:val="4A42A2B8"/>
    <w:rsid w:val="4C5D5119"/>
    <w:rsid w:val="4C61BED4"/>
    <w:rsid w:val="4EE80003"/>
    <w:rsid w:val="50EFAD69"/>
    <w:rsid w:val="51608D24"/>
    <w:rsid w:val="52C34019"/>
    <w:rsid w:val="52F7B1BC"/>
    <w:rsid w:val="56098A16"/>
    <w:rsid w:val="5C91BCAD"/>
    <w:rsid w:val="60CD3F6C"/>
    <w:rsid w:val="61ED8B20"/>
    <w:rsid w:val="62410BA6"/>
    <w:rsid w:val="642DE3AD"/>
    <w:rsid w:val="6474D3D5"/>
    <w:rsid w:val="65240480"/>
    <w:rsid w:val="66898913"/>
    <w:rsid w:val="67B79123"/>
    <w:rsid w:val="6866D2F4"/>
    <w:rsid w:val="6934AD6A"/>
    <w:rsid w:val="6CCF0907"/>
    <w:rsid w:val="6CF83CB1"/>
    <w:rsid w:val="708FEEB5"/>
    <w:rsid w:val="70DD1373"/>
    <w:rsid w:val="70DF048C"/>
    <w:rsid w:val="718D9B7E"/>
    <w:rsid w:val="7431CABB"/>
    <w:rsid w:val="74CE2826"/>
    <w:rsid w:val="758AA016"/>
    <w:rsid w:val="75AA5653"/>
    <w:rsid w:val="79338EAF"/>
    <w:rsid w:val="797838AF"/>
    <w:rsid w:val="7F89FE3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361A3B"/>
  <w15:docId w15:val="{A432609D-278A-4C0A-B0FC-DEE18AFF8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31978"/>
    <w:rPr>
      <w:sz w:val="24"/>
      <w:szCs w:val="24"/>
    </w:rPr>
  </w:style>
  <w:style w:type="paragraph" w:styleId="Heading1">
    <w:name w:val="heading 1"/>
    <w:basedOn w:val="Normal"/>
    <w:next w:val="Normal"/>
    <w:link w:val="Heading1Char"/>
    <w:qFormat/>
    <w:rsid w:val="003F18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31978"/>
    <w:pPr>
      <w:keepNext/>
      <w:spacing w:line="480" w:lineRule="auto"/>
      <w:outlineLvl w:val="1"/>
    </w:pPr>
    <w:rPr>
      <w:b/>
      <w:bCs/>
    </w:rPr>
  </w:style>
  <w:style w:type="paragraph" w:styleId="Heading3">
    <w:name w:val="heading 3"/>
    <w:basedOn w:val="Normal"/>
    <w:next w:val="Normal"/>
    <w:qFormat/>
    <w:rsid w:val="00F45CF2"/>
    <w:pPr>
      <w:keepNext/>
      <w:spacing w:before="240" w:after="60"/>
      <w:outlineLvl w:val="2"/>
    </w:pPr>
    <w:rPr>
      <w:rFonts w:ascii="Arial" w:hAnsi="Arial" w:cs="Arial"/>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31978"/>
    <w:pPr>
      <w:spacing w:line="480" w:lineRule="auto"/>
    </w:pPr>
    <w:rPr>
      <w:b/>
      <w:bCs/>
    </w:rPr>
  </w:style>
  <w:style w:type="paragraph" w:styleId="BodyTextIndent">
    <w:name w:val="Body Text Indent"/>
    <w:basedOn w:val="Normal"/>
    <w:rsid w:val="00831978"/>
    <w:pPr>
      <w:spacing w:line="480" w:lineRule="auto"/>
      <w:ind w:left="120" w:firstLine="360"/>
    </w:pPr>
  </w:style>
  <w:style w:type="paragraph" w:styleId="Footer">
    <w:name w:val="footer"/>
    <w:basedOn w:val="Normal"/>
    <w:link w:val="FooterChar"/>
    <w:uiPriority w:val="99"/>
    <w:rsid w:val="00831978"/>
    <w:pPr>
      <w:tabs>
        <w:tab w:val="center" w:pos="4320"/>
        <w:tab w:val="right" w:pos="8640"/>
      </w:tabs>
    </w:pPr>
  </w:style>
  <w:style w:type="paragraph" w:styleId="BodyTextIndent2">
    <w:name w:val="Body Text Indent 2"/>
    <w:basedOn w:val="Normal"/>
    <w:rsid w:val="00831978"/>
    <w:pPr>
      <w:spacing w:line="480" w:lineRule="auto"/>
      <w:ind w:left="720"/>
    </w:pPr>
    <w:rPr>
      <w:b/>
      <w:bCs/>
    </w:rPr>
  </w:style>
  <w:style w:type="paragraph" w:styleId="BodyTextIndent3">
    <w:name w:val="Body Text Indent 3"/>
    <w:basedOn w:val="Normal"/>
    <w:rsid w:val="00831978"/>
    <w:pPr>
      <w:spacing w:line="480" w:lineRule="auto"/>
      <w:ind w:left="780"/>
    </w:pPr>
  </w:style>
  <w:style w:type="character" w:styleId="PageNumber">
    <w:name w:val="page number"/>
    <w:basedOn w:val="DefaultParagraphFont"/>
    <w:rsid w:val="00831978"/>
  </w:style>
  <w:style w:type="paragraph" w:styleId="BodyText2">
    <w:name w:val="Body Text 2"/>
    <w:basedOn w:val="Normal"/>
    <w:rsid w:val="00831978"/>
    <w:rPr>
      <w:sz w:val="22"/>
    </w:rPr>
  </w:style>
  <w:style w:type="paragraph" w:styleId="Caption">
    <w:name w:val="caption"/>
    <w:basedOn w:val="Normal"/>
    <w:next w:val="Normal"/>
    <w:qFormat/>
    <w:rsid w:val="00B17824"/>
    <w:rPr>
      <w:b/>
      <w:bCs/>
      <w:sz w:val="20"/>
      <w:szCs w:val="20"/>
    </w:rPr>
  </w:style>
  <w:style w:type="paragraph" w:styleId="TOC2">
    <w:name w:val="toc 2"/>
    <w:basedOn w:val="Normal"/>
    <w:next w:val="Normal"/>
    <w:autoRedefine/>
    <w:uiPriority w:val="39"/>
    <w:rsid w:val="009A21AF"/>
    <w:pPr>
      <w:tabs>
        <w:tab w:val="left" w:pos="960"/>
        <w:tab w:val="right" w:leader="dot" w:pos="8630"/>
      </w:tabs>
      <w:spacing w:line="480" w:lineRule="auto"/>
      <w:ind w:left="732" w:hanging="732"/>
      <w:jc w:val="center"/>
    </w:pPr>
  </w:style>
  <w:style w:type="paragraph" w:styleId="TOC3">
    <w:name w:val="toc 3"/>
    <w:basedOn w:val="Normal"/>
    <w:next w:val="Normal"/>
    <w:autoRedefine/>
    <w:uiPriority w:val="39"/>
    <w:rsid w:val="00834D79"/>
    <w:pPr>
      <w:ind w:left="480"/>
    </w:pPr>
  </w:style>
  <w:style w:type="character" w:styleId="Hyperlink">
    <w:name w:val="Hyperlink"/>
    <w:basedOn w:val="DefaultParagraphFont"/>
    <w:uiPriority w:val="99"/>
    <w:rsid w:val="00834D79"/>
    <w:rPr>
      <w:color w:val="0000FF"/>
      <w:u w:val="single"/>
    </w:rPr>
  </w:style>
  <w:style w:type="paragraph" w:styleId="BodyText3">
    <w:name w:val="Body Text 3"/>
    <w:basedOn w:val="Normal"/>
    <w:rsid w:val="00DE1279"/>
    <w:pPr>
      <w:spacing w:after="120"/>
    </w:pPr>
    <w:rPr>
      <w:sz w:val="16"/>
      <w:szCs w:val="16"/>
    </w:rPr>
  </w:style>
  <w:style w:type="paragraph" w:styleId="TableofFigures">
    <w:name w:val="table of figures"/>
    <w:basedOn w:val="Normal"/>
    <w:next w:val="Normal"/>
    <w:semiHidden/>
    <w:rsid w:val="00E466C2"/>
  </w:style>
  <w:style w:type="character" w:styleId="FollowedHyperlink">
    <w:name w:val="FollowedHyperlink"/>
    <w:basedOn w:val="DefaultParagraphFont"/>
    <w:rsid w:val="002304C1"/>
    <w:rPr>
      <w:color w:val="800080"/>
      <w:u w:val="single"/>
    </w:rPr>
  </w:style>
  <w:style w:type="table" w:styleId="TableGrid">
    <w:name w:val="Table Grid"/>
    <w:basedOn w:val="TableNormal"/>
    <w:uiPriority w:val="59"/>
    <w:rsid w:val="008D23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1B5E36"/>
    <w:pPr>
      <w:tabs>
        <w:tab w:val="center" w:pos="4680"/>
        <w:tab w:val="right" w:pos="9360"/>
      </w:tabs>
    </w:pPr>
  </w:style>
  <w:style w:type="character" w:customStyle="1" w:styleId="HeaderChar">
    <w:name w:val="Header Char"/>
    <w:basedOn w:val="DefaultParagraphFont"/>
    <w:link w:val="Header"/>
    <w:rsid w:val="001B5E36"/>
    <w:rPr>
      <w:sz w:val="24"/>
      <w:szCs w:val="24"/>
    </w:rPr>
  </w:style>
  <w:style w:type="paragraph" w:styleId="BalloonText">
    <w:name w:val="Balloon Text"/>
    <w:basedOn w:val="Normal"/>
    <w:semiHidden/>
    <w:rsid w:val="00D26309"/>
    <w:rPr>
      <w:rFonts w:ascii="Tahoma" w:hAnsi="Tahoma" w:cs="Tahoma"/>
      <w:sz w:val="16"/>
      <w:szCs w:val="16"/>
    </w:rPr>
  </w:style>
  <w:style w:type="character" w:styleId="CommentReference">
    <w:name w:val="annotation reference"/>
    <w:basedOn w:val="DefaultParagraphFont"/>
    <w:semiHidden/>
    <w:rsid w:val="007E3C3C"/>
    <w:rPr>
      <w:sz w:val="16"/>
      <w:szCs w:val="16"/>
    </w:rPr>
  </w:style>
  <w:style w:type="paragraph" w:styleId="CommentText">
    <w:name w:val="annotation text"/>
    <w:basedOn w:val="Normal"/>
    <w:semiHidden/>
    <w:rsid w:val="007E3C3C"/>
    <w:rPr>
      <w:sz w:val="20"/>
      <w:szCs w:val="20"/>
    </w:rPr>
  </w:style>
  <w:style w:type="paragraph" w:styleId="CommentSubject">
    <w:name w:val="annotation subject"/>
    <w:basedOn w:val="CommentText"/>
    <w:next w:val="CommentText"/>
    <w:semiHidden/>
    <w:rsid w:val="007E3C3C"/>
    <w:rPr>
      <w:b/>
      <w:bCs/>
    </w:rPr>
  </w:style>
  <w:style w:type="paragraph" w:styleId="ListParagraph">
    <w:name w:val="List Paragraph"/>
    <w:aliases w:val="3,Bullet Paragraphs,Bullet Points,Dot pt,F5 List Paragraph,Indicator Text,Issue Action POC,List Paragraph Char Char Char,List Paragraph1,List Paragraph2,MAIN CONTENT,Normal numbered,Numbered Para 1,POCG Table Text"/>
    <w:basedOn w:val="Normal"/>
    <w:link w:val="ListParagraphChar"/>
    <w:uiPriority w:val="34"/>
    <w:qFormat/>
    <w:rsid w:val="001964D6"/>
    <w:pPr>
      <w:widowControl w:val="0"/>
      <w:autoSpaceDE w:val="0"/>
      <w:autoSpaceDN w:val="0"/>
      <w:adjustRightInd w:val="0"/>
      <w:ind w:left="720"/>
    </w:pPr>
    <w:rPr>
      <w:sz w:val="20"/>
    </w:rPr>
  </w:style>
  <w:style w:type="character" w:customStyle="1" w:styleId="ListParagraphChar">
    <w:name w:val="List Paragraph Char"/>
    <w:aliases w:val="3 Char,Bullet Paragraphs Char,Bullet Points Char,Dot pt Char,F5 List Paragraph Char,Indicator Text Char,Issue Action POC Char,List Paragraph Char Char Char Char,List Paragraph1 Char,List Paragraph2 Char,MAIN CONTENT Char"/>
    <w:basedOn w:val="DefaultParagraphFont"/>
    <w:link w:val="ListParagraph"/>
    <w:uiPriority w:val="34"/>
    <w:rsid w:val="001964D6"/>
    <w:rPr>
      <w:szCs w:val="24"/>
    </w:rPr>
  </w:style>
  <w:style w:type="paragraph" w:styleId="Revision">
    <w:name w:val="Revision"/>
    <w:hidden/>
    <w:uiPriority w:val="99"/>
    <w:semiHidden/>
    <w:rsid w:val="00C10E72"/>
    <w:rPr>
      <w:sz w:val="24"/>
      <w:szCs w:val="24"/>
    </w:rPr>
  </w:style>
  <w:style w:type="character" w:customStyle="1" w:styleId="FooterChar">
    <w:name w:val="Footer Char"/>
    <w:basedOn w:val="DefaultParagraphFont"/>
    <w:link w:val="Footer"/>
    <w:uiPriority w:val="99"/>
    <w:rsid w:val="001A64C9"/>
    <w:rPr>
      <w:sz w:val="24"/>
      <w:szCs w:val="24"/>
    </w:rPr>
  </w:style>
  <w:style w:type="character" w:styleId="Strong">
    <w:name w:val="Strong"/>
    <w:basedOn w:val="DefaultParagraphFont"/>
    <w:uiPriority w:val="22"/>
    <w:qFormat/>
    <w:rsid w:val="003F1863"/>
    <w:rPr>
      <w:b/>
      <w:bCs/>
    </w:rPr>
  </w:style>
  <w:style w:type="character" w:customStyle="1" w:styleId="Heading1Char">
    <w:name w:val="Heading 1 Char"/>
    <w:basedOn w:val="DefaultParagraphFont"/>
    <w:link w:val="Heading1"/>
    <w:rsid w:val="003F1863"/>
    <w:rPr>
      <w:rFonts w:asciiTheme="majorHAnsi" w:eastAsiaTheme="majorEastAsia" w:hAnsiTheme="majorHAnsi" w:cstheme="majorBidi"/>
      <w:b/>
      <w:bCs/>
      <w:color w:val="365F91" w:themeColor="accent1" w:themeShade="BF"/>
      <w:sz w:val="28"/>
      <w:szCs w:val="28"/>
    </w:rPr>
  </w:style>
  <w:style w:type="paragraph" w:styleId="TOC1">
    <w:name w:val="toc 1"/>
    <w:basedOn w:val="Normal"/>
    <w:next w:val="Normal"/>
    <w:autoRedefine/>
    <w:uiPriority w:val="39"/>
    <w:rsid w:val="002477DE"/>
    <w:pPr>
      <w:tabs>
        <w:tab w:val="right" w:leader="dot" w:pos="8630"/>
      </w:tabs>
      <w:spacing w:after="100"/>
    </w:pPr>
    <w:rPr>
      <w:b/>
      <w:bCs/>
      <w:noProof/>
    </w:rPr>
  </w:style>
  <w:style w:type="paragraph" w:styleId="TOCHeading">
    <w:name w:val="TOC Heading"/>
    <w:basedOn w:val="Heading1"/>
    <w:next w:val="Normal"/>
    <w:uiPriority w:val="39"/>
    <w:semiHidden/>
    <w:unhideWhenUsed/>
    <w:qFormat/>
    <w:rsid w:val="006B7677"/>
    <w:pPr>
      <w:spacing w:line="276" w:lineRule="auto"/>
      <w:outlineLvl w:val="9"/>
    </w:pPr>
    <w:rPr>
      <w:lang w:eastAsia="ja-JP"/>
    </w:rPr>
  </w:style>
  <w:style w:type="character" w:styleId="Mention">
    <w:name w:val="Mention"/>
    <w:basedOn w:val="DefaultParagraphFont"/>
    <w:uiPriority w:val="99"/>
    <w:unhideWhenUsed/>
    <w:rsid w:val="0056740E"/>
    <w:rPr>
      <w:color w:val="2B579A"/>
      <w:shd w:val="clear" w:color="auto" w:fill="E1DFDD"/>
    </w:rPr>
  </w:style>
  <w:style w:type="character" w:customStyle="1" w:styleId="normaltextrun">
    <w:name w:val="normaltextrun"/>
    <w:basedOn w:val="DefaultParagraphFont"/>
    <w:rsid w:val="00651654"/>
  </w:style>
  <w:style w:type="character" w:customStyle="1" w:styleId="contextualspellingandgrammarerror">
    <w:name w:val="contextualspellingandgrammarerror"/>
    <w:basedOn w:val="DefaultParagraphFont"/>
    <w:rsid w:val="00651654"/>
  </w:style>
  <w:style w:type="character" w:customStyle="1" w:styleId="eop">
    <w:name w:val="eop"/>
    <w:basedOn w:val="DefaultParagraphFont"/>
    <w:rsid w:val="00651654"/>
  </w:style>
  <w:style w:type="character" w:styleId="UnresolvedMention">
    <w:name w:val="Unresolved Mention"/>
    <w:basedOn w:val="DefaultParagraphFont"/>
    <w:uiPriority w:val="99"/>
    <w:semiHidden/>
    <w:unhideWhenUsed/>
    <w:rsid w:val="005E78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yperlink" Target="mailto:sjenson@alpinedistrict.org" TargetMode="External" /><Relationship Id="rId12" Type="http://schemas.openxmlformats.org/officeDocument/2006/relationships/hyperlink" Target="mailto:Paul.LeBlanc@houstonisd.org" TargetMode="External" /><Relationship Id="rId13" Type="http://schemas.openxmlformats.org/officeDocument/2006/relationships/hyperlink" Target="http://www.bls.gov/oes/current/oes_nat.ht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DBCBA03413F643937DA1D96A26D855" ma:contentTypeVersion="14" ma:contentTypeDescription="Create a new document." ma:contentTypeScope="" ma:versionID="ee45cd4952e465580e0283fb4c2edc2b">
  <xsd:schema xmlns:xsd="http://www.w3.org/2001/XMLSchema" xmlns:xs="http://www.w3.org/2001/XMLSchema" xmlns:p="http://schemas.microsoft.com/office/2006/metadata/properties" xmlns:ns2="5e85979a-38c0-49e1-87c3-0f0394f2a4cb" xmlns:ns3="51efeb02-8471-4e2c-b190-8da6abc4f96f" xmlns:ns4="1bb5df1e-d2d7-45ee-a98d-2b00bd090f70" xmlns:ns5="73fb875a-8af9-4255-b008-0995492d31cd" targetNamespace="http://schemas.microsoft.com/office/2006/metadata/properties" ma:root="true" ma:fieldsID="be786fbe4d052b7b2b29dd558f69544c" ns2:_="" ns3:_="" ns4:_="" ns5:_="">
    <xsd:import namespace="5e85979a-38c0-49e1-87c3-0f0394f2a4cb"/>
    <xsd:import namespace="51efeb02-8471-4e2c-b190-8da6abc4f96f"/>
    <xsd:import namespace="1bb5df1e-d2d7-45ee-a98d-2b00bd090f70"/>
    <xsd:import namespace="73fb875a-8af9-4255-b008-0995492d31cd"/>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LengthInSeconds" minOccurs="0"/>
                <xsd:element ref="ns4:MediaServiceDateTaken" minOccurs="0"/>
                <xsd:element ref="ns4:lcf76f155ced4ddcb4097134ff3c332f" minOccurs="0"/>
                <xsd:element ref="ns5:TaxCatchAll" minOccurs="0"/>
                <xsd:element ref="ns4:MediaServiceGenerationTime" minOccurs="0"/>
                <xsd:element ref="ns4:MediaServiceEventHashCode"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5979a-38c0-49e1-87c3-0f0394f2a4c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efeb02-8471-4e2c-b190-8da6abc4f96f" elementFormDefault="qualified">
    <xsd:import namespace="http://schemas.microsoft.com/office/2006/documentManagement/types"/>
    <xsd:import namespace="http://schemas.microsoft.com/office/infopath/2007/PartnerControls"/>
    <xsd:element name="SharedWithUsers" ma:index="11"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b5df1e-d2d7-45ee-a98d-2b00bd090f7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c2d9f7b-bfdb-4ea2-921e-ba6e6c045370}" ma:internalName="TaxCatchAll" ma:showField="CatchAllData" ma:web="5e85979a-38c0-49e1-87c3-0f0394f2a4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73fb875a-8af9-4255-b008-0995492d31cd" xsi:nil="true"/>
    <lcf76f155ced4ddcb4097134ff3c332f xmlns="1bb5df1e-d2d7-45ee-a98d-2b00bd090f70">
      <Terms xmlns="http://schemas.microsoft.com/office/infopath/2007/PartnerControls"/>
    </lcf76f155ced4ddcb4097134ff3c332f>
    <_dlc_DocId xmlns="5e85979a-38c0-49e1-87c3-0f0394f2a4cb">WFY7UEFQMDVX-643255292-5522</_dlc_DocId>
    <_dlc_DocIdUrl xmlns="5e85979a-38c0-49e1-87c3-0f0394f2a4cb">
      <Url>https://usdagcc.sharepoint.com/sites/FNCS-CNP/FNCS-NTAB/_layouts/15/DocIdRedir.aspx?ID=WFY7UEFQMDVX-643255292-5522</Url>
      <Description>WFY7UEFQMDVX-643255292-5522</Description>
    </_dlc_DocIdUrl>
  </documentManagement>
</p:properties>
</file>

<file path=customXml/itemProps1.xml><?xml version="1.0" encoding="utf-8"?>
<ds:datastoreItem xmlns:ds="http://schemas.openxmlformats.org/officeDocument/2006/customXml" ds:itemID="{9DD62228-7DE5-40A0-BE9A-F1E977F3E67C}">
  <ds:schemaRefs>
    <ds:schemaRef ds:uri="http://schemas.microsoft.com/sharepoint/v3/contenttype/forms"/>
  </ds:schemaRefs>
</ds:datastoreItem>
</file>

<file path=customXml/itemProps2.xml><?xml version="1.0" encoding="utf-8"?>
<ds:datastoreItem xmlns:ds="http://schemas.openxmlformats.org/officeDocument/2006/customXml" ds:itemID="{55782C0E-70BC-4F2A-B138-029051EDF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5979a-38c0-49e1-87c3-0f0394f2a4cb"/>
    <ds:schemaRef ds:uri="51efeb02-8471-4e2c-b190-8da6abc4f96f"/>
    <ds:schemaRef ds:uri="1bb5df1e-d2d7-45ee-a98d-2b00bd090f70"/>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6BD279-63FC-4184-A2E2-31A61663E5CD}">
  <ds:schemaRefs>
    <ds:schemaRef ds:uri="http://schemas.openxmlformats.org/officeDocument/2006/bibliography"/>
  </ds:schemaRefs>
</ds:datastoreItem>
</file>

<file path=customXml/itemProps4.xml><?xml version="1.0" encoding="utf-8"?>
<ds:datastoreItem xmlns:ds="http://schemas.openxmlformats.org/officeDocument/2006/customXml" ds:itemID="{94644D97-A158-4AEF-AA2F-C2A144008134}">
  <ds:schemaRefs>
    <ds:schemaRef ds:uri="http://schemas.microsoft.com/sharepoint/events"/>
  </ds:schemaRefs>
</ds:datastoreItem>
</file>

<file path=customXml/itemProps5.xml><?xml version="1.0" encoding="utf-8"?>
<ds:datastoreItem xmlns:ds="http://schemas.openxmlformats.org/officeDocument/2006/customXml" ds:itemID="{AF65712E-9CDF-459D-911B-52CD21CA195F}">
  <ds:schemaRefs>
    <ds:schemaRef ds:uri="http://schemas.microsoft.com/office/2006/metadata/properties"/>
    <ds:schemaRef ds:uri="http://schemas.microsoft.com/office/infopath/2007/PartnerControls"/>
    <ds:schemaRef ds:uri="73fb875a-8af9-4255-b008-0995492d31cd"/>
    <ds:schemaRef ds:uri="1bb5df1e-d2d7-45ee-a98d-2b00bd090f70"/>
    <ds:schemaRef ds:uri="5e85979a-38c0-49e1-87c3-0f0394f2a4cb"/>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23</Pages>
  <Words>4699</Words>
  <Characters>27587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vt:lpstr>
    </vt:vector>
  </TitlesOfParts>
  <Company>USDA/FNS</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USDA/FNS</dc:creator>
  <cp:lastModifiedBy>Duncan-Hughes, Dionne - FNS</cp:lastModifiedBy>
  <cp:revision>34</cp:revision>
  <cp:lastPrinted>2017-01-18T05:47:00Z</cp:lastPrinted>
  <dcterms:created xsi:type="dcterms:W3CDTF">2023-08-23T11:41:00Z</dcterms:created>
  <dcterms:modified xsi:type="dcterms:W3CDTF">2023-08-23T12:11:00Z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0x010100D4DBCBA03413F643937DA1D96A26D855</vt:lpwstr>
  </property>
  <property fmtid="{D5CDD505-2E9C-101B-9397-08002B2CF9AE}" pid="3" name="MediaServiceImageTags">
    <vt:lpwstr/>
  </property>
  <property fmtid="{D5CDD505-2E9C-101B-9397-08002B2CF9AE}" pid="4" name="_dlc_DocIdItemGuid">
    <vt:lpwstr>f1216cdd-c305-4184-acbd-5ef5b54ee415</vt:lpwstr>
  </property>
</Properties>
</file>