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2E8" w:rsidP="00182675" w:rsidRDefault="00324563">
      <w:pPr>
        <w:jc w:val="center"/>
      </w:pPr>
      <w:bookmarkStart w:name="_GoBack" w:id="0"/>
      <w:bookmarkEnd w:id="0"/>
      <w:r>
        <w:rPr>
          <w:b/>
          <w:bCs/>
        </w:rPr>
        <w:t>Exhibit 09</w:t>
      </w:r>
    </w:p>
    <w:p w:rsidR="00182675" w:rsidP="00182675" w:rsidRDefault="00182675"/>
    <w:p w:rsidR="007C7591" w:rsidP="007C7591" w:rsidRDefault="007C7591">
      <w:pPr>
        <w:pStyle w:val="HTMLPreformatted"/>
      </w:pPr>
    </w:p>
    <w:p w:rsidR="007C7591" w:rsidP="007C7591" w:rsidRDefault="007C7591">
      <w:pPr>
        <w:pStyle w:val="HTMLPreformatted"/>
      </w:pPr>
      <w:r>
        <w:t>[Code of Federal Regulations]</w:t>
      </w:r>
    </w:p>
    <w:p w:rsidR="007C7591" w:rsidP="007C7591" w:rsidRDefault="007C7591">
      <w:pPr>
        <w:pStyle w:val="HTMLPreformatted"/>
      </w:pPr>
      <w:r>
        <w:t>[Title 13, Volume 1]</w:t>
      </w:r>
    </w:p>
    <w:p w:rsidR="007C7591" w:rsidP="007C7591" w:rsidRDefault="007C7591">
      <w:pPr>
        <w:pStyle w:val="HTMLPreformatted"/>
      </w:pPr>
      <w:r>
        <w:t xml:space="preserve">[Revised as of </w:t>
      </w:r>
      <w:smartTag w:uri="urn:schemas-microsoft-com:office:smarttags" w:element="date">
        <w:smartTagPr>
          <w:attr w:name="Year" w:val="2006"/>
          <w:attr w:name="Day" w:val="1"/>
          <w:attr w:name="Month" w:val="1"/>
        </w:smartTagPr>
        <w:r>
          <w:t>January 1, 2006</w:t>
        </w:r>
      </w:smartTag>
      <w:r>
        <w:t>]</w:t>
      </w:r>
    </w:p>
    <w:p w:rsidR="007C7591" w:rsidP="007C7591" w:rsidRDefault="007C7591">
      <w:pPr>
        <w:pStyle w:val="HTMLPreformatted"/>
      </w:pPr>
      <w:r>
        <w:t xml:space="preserve">From the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Government Printing Office via GPO Access</w:t>
      </w:r>
    </w:p>
    <w:p w:rsidR="007C7591" w:rsidP="007C7591" w:rsidRDefault="007C7591">
      <w:pPr>
        <w:pStyle w:val="HTMLPreformatted"/>
      </w:pPr>
    </w:p>
    <w:p w:rsidR="007C7591" w:rsidP="007C7591" w:rsidRDefault="007C7591">
      <w:pPr>
        <w:pStyle w:val="HTMLPreformatted"/>
      </w:pPr>
    </w:p>
    <w:p w:rsidRPr="007C7591" w:rsidR="007C7591" w:rsidP="007C7591" w:rsidRDefault="007C7591">
      <w:pPr>
        <w:pStyle w:val="HTMLPreformatted"/>
        <w:rPr>
          <w:b/>
        </w:rPr>
      </w:pPr>
      <w:r w:rsidRPr="007C7591">
        <w:rPr>
          <w:b/>
        </w:rPr>
        <w:t xml:space="preserve">                TITLE 13--BUSINESS CREDIT AND ASSISTANCE</w:t>
      </w:r>
    </w:p>
    <w:p w:rsidRPr="007C7591" w:rsidR="007C7591" w:rsidP="007C7591" w:rsidRDefault="007C7591">
      <w:pPr>
        <w:pStyle w:val="HTMLPreformatted"/>
        <w:rPr>
          <w:b/>
        </w:rPr>
      </w:pPr>
    </w:p>
    <w:p w:rsidRPr="007C7591" w:rsidR="007C7591" w:rsidP="007C7591" w:rsidRDefault="007C7591">
      <w:pPr>
        <w:pStyle w:val="HTMLPreformatted"/>
        <w:rPr>
          <w:b/>
        </w:rPr>
      </w:pPr>
      <w:r w:rsidRPr="007C7591">
        <w:rPr>
          <w:b/>
        </w:rPr>
        <w:t xml:space="preserve">                CHAPTER I--SMALL BUSINESS ADMINISTRATION</w:t>
      </w:r>
    </w:p>
    <w:p w:rsidRPr="007C7591" w:rsidR="007C7591" w:rsidP="007C7591" w:rsidRDefault="007C7591">
      <w:pPr>
        <w:pStyle w:val="HTMLPreformatted"/>
        <w:rPr>
          <w:b/>
        </w:rPr>
      </w:pPr>
    </w:p>
    <w:p w:rsidRPr="007C7591" w:rsidR="007C7591" w:rsidP="007C7591" w:rsidRDefault="007C7591">
      <w:pPr>
        <w:pStyle w:val="HTMLPreformatted"/>
        <w:rPr>
          <w:b/>
        </w:rPr>
      </w:pPr>
      <w:r w:rsidRPr="007C7591">
        <w:rPr>
          <w:b/>
        </w:rPr>
        <w:t>PART 121_SMALL BUSINESS SIZE REGULATIONS</w:t>
      </w:r>
    </w:p>
    <w:p w:rsidRPr="007C7591" w:rsidR="007C7591" w:rsidP="007C7591" w:rsidRDefault="007C7591">
      <w:pPr>
        <w:pStyle w:val="HTMLPreformatted"/>
        <w:rPr>
          <w:b/>
        </w:rPr>
      </w:pPr>
    </w:p>
    <w:p w:rsidRPr="007C7591" w:rsidR="007C7591" w:rsidP="007C7591" w:rsidRDefault="007C7591">
      <w:pPr>
        <w:pStyle w:val="HTMLPreformatted"/>
        <w:rPr>
          <w:b/>
        </w:rPr>
      </w:pPr>
    </w:p>
    <w:p w:rsidRPr="007C7591" w:rsidR="007C7591" w:rsidP="007C7591" w:rsidRDefault="007C7591">
      <w:pPr>
        <w:pStyle w:val="HTMLPreformatted"/>
        <w:rPr>
          <w:b/>
        </w:rPr>
      </w:pPr>
      <w:r w:rsidRPr="007C7591">
        <w:rPr>
          <w:b/>
        </w:rPr>
        <w:t xml:space="preserve">Sec. 121.501  What programs for sales or leases of Government property </w:t>
      </w:r>
    </w:p>
    <w:p w:rsidRPr="007C7591" w:rsidR="007C7591" w:rsidP="007C7591" w:rsidRDefault="007C7591">
      <w:pPr>
        <w:pStyle w:val="HTMLPreformatted"/>
        <w:rPr>
          <w:b/>
        </w:rPr>
      </w:pPr>
      <w:r w:rsidRPr="007C7591">
        <w:rPr>
          <w:b/>
        </w:rPr>
        <w:t>are subject to size determinations?</w:t>
      </w:r>
    </w:p>
    <w:p w:rsidR="007C7591" w:rsidP="007C7591" w:rsidRDefault="007C7591">
      <w:pPr>
        <w:pStyle w:val="HTMLPreformatted"/>
      </w:pPr>
    </w:p>
    <w:p w:rsidR="007C7591" w:rsidP="007C7591" w:rsidRDefault="007C7591">
      <w:pPr>
        <w:pStyle w:val="HTMLPreformatted"/>
      </w:pPr>
      <w:r>
        <w:t xml:space="preserve">    Sections 121.501 through 121.512 apply to small business size </w:t>
      </w:r>
    </w:p>
    <w:p w:rsidR="007C7591" w:rsidP="007C7591" w:rsidRDefault="007C7591">
      <w:pPr>
        <w:pStyle w:val="HTMLPreformatted"/>
      </w:pPr>
      <w:r>
        <w:t xml:space="preserve">determinations for the purpose of the sale or lease of Government </w:t>
      </w:r>
    </w:p>
    <w:p w:rsidR="007C7591" w:rsidP="007C7591" w:rsidRDefault="007C7591">
      <w:pPr>
        <w:pStyle w:val="HTMLPreformatted"/>
      </w:pPr>
      <w:r>
        <w:t>property, including the Timber Sales Program, the Special Salvage Timber Sales Program, and the sale of Government petroleum, coal and uranium.</w:t>
      </w:r>
    </w:p>
    <w:p w:rsidR="007C7591" w:rsidP="007C7591" w:rsidRDefault="007C7591">
      <w:pPr>
        <w:pStyle w:val="HTMLPreformatted"/>
      </w:pPr>
    </w:p>
    <w:p w:rsidR="007C7591" w:rsidP="007C7591" w:rsidRDefault="007C7591">
      <w:pPr>
        <w:pStyle w:val="HTMLPreformatted"/>
      </w:pPr>
    </w:p>
    <w:p w:rsidRPr="00227C93" w:rsidR="00766AC7" w:rsidP="00766AC7" w:rsidRDefault="00766AC7">
      <w:pPr>
        <w:pStyle w:val="HTMLPreformatted"/>
        <w:rPr>
          <w:b/>
        </w:rPr>
      </w:pPr>
      <w:r w:rsidRPr="00227C93">
        <w:rPr>
          <w:b/>
        </w:rPr>
        <w:t xml:space="preserve">Sec. 121.502  What size standards are applicable to programs for sales </w:t>
      </w:r>
    </w:p>
    <w:p w:rsidRPr="00227C93" w:rsidR="00766AC7" w:rsidP="00766AC7" w:rsidRDefault="00766AC7">
      <w:pPr>
        <w:pStyle w:val="HTMLPreformatted"/>
        <w:rPr>
          <w:b/>
        </w:rPr>
      </w:pPr>
      <w:r w:rsidRPr="00227C93">
        <w:rPr>
          <w:b/>
        </w:rPr>
        <w:t>or leases of Government property?</w:t>
      </w:r>
    </w:p>
    <w:p w:rsidR="00766AC7" w:rsidP="00766AC7" w:rsidRDefault="00766AC7">
      <w:pPr>
        <w:pStyle w:val="HTMLPreformatted"/>
      </w:pPr>
    </w:p>
    <w:p w:rsidR="00766AC7" w:rsidP="00766AC7" w:rsidRDefault="00766AC7">
      <w:pPr>
        <w:pStyle w:val="HTMLPreformatted"/>
      </w:pPr>
      <w:r>
        <w:t xml:space="preserve">    (a) Unless otherwise specified in this part--</w:t>
      </w:r>
    </w:p>
    <w:p w:rsidR="00766AC7" w:rsidP="00766AC7" w:rsidRDefault="00766AC7">
      <w:pPr>
        <w:pStyle w:val="HTMLPreformatted"/>
      </w:pPr>
      <w:r>
        <w:t xml:space="preserve">    (1) A concern primarily engaged in manufacturing is small for sales </w:t>
      </w:r>
    </w:p>
    <w:p w:rsidR="00766AC7" w:rsidP="00766AC7" w:rsidRDefault="00766AC7">
      <w:pPr>
        <w:pStyle w:val="HTMLPreformatted"/>
      </w:pPr>
      <w:r>
        <w:t>or leases of Government property if it does not exceed 500 employees;</w:t>
      </w:r>
    </w:p>
    <w:p w:rsidR="00766AC7" w:rsidP="00766AC7" w:rsidRDefault="00766AC7">
      <w:pPr>
        <w:pStyle w:val="HTMLPreformatted"/>
      </w:pPr>
      <w:r>
        <w:t xml:space="preserve">    (2) A concern not primarily engaged in manufacturing is small for sales or leases of Government property if it has annual receipts not </w:t>
      </w:r>
    </w:p>
    <w:p w:rsidR="00766AC7" w:rsidP="00766AC7" w:rsidRDefault="00766AC7">
      <w:pPr>
        <w:pStyle w:val="HTMLPreformatted"/>
      </w:pPr>
      <w:r>
        <w:t>exceeding $6.5 million.</w:t>
      </w:r>
    </w:p>
    <w:p w:rsidR="00766AC7" w:rsidP="00766AC7" w:rsidRDefault="00766AC7">
      <w:pPr>
        <w:pStyle w:val="HTMLPreformatted"/>
      </w:pPr>
      <w:r>
        <w:t xml:space="preserve">    (b) Size status for such sales and leases is determined by the primary industry of the applicant business concern.</w:t>
      </w:r>
    </w:p>
    <w:p w:rsidR="00766AC7" w:rsidP="00766AC7" w:rsidRDefault="00766AC7">
      <w:pPr>
        <w:pStyle w:val="HTMLPreformatted"/>
      </w:pPr>
    </w:p>
    <w:p w:rsidR="00766AC7" w:rsidP="00766AC7" w:rsidRDefault="00766AC7">
      <w:pPr>
        <w:pStyle w:val="HTMLPreformatted"/>
      </w:pPr>
      <w:r>
        <w:t xml:space="preserve">[61 FR 3286, </w:t>
      </w:r>
      <w:smartTag w:uri="urn:schemas-microsoft-com:office:smarttags" w:element="date">
        <w:smartTagPr>
          <w:attr w:name="Year" w:val="1996"/>
          <w:attr w:name="Day" w:val="31"/>
          <w:attr w:name="Month" w:val="1"/>
        </w:smartTagPr>
        <w:r>
          <w:t>Jan. 31, 1996</w:t>
        </w:r>
      </w:smartTag>
      <w:r>
        <w:t xml:space="preserve">, as amended at 67 FR 3056, </w:t>
      </w:r>
      <w:smartTag w:uri="urn:schemas-microsoft-com:office:smarttags" w:element="date">
        <w:smartTagPr>
          <w:attr w:name="Year" w:val="2002"/>
          <w:attr w:name="Day" w:val="23"/>
          <w:attr w:name="Month" w:val="1"/>
        </w:smartTagPr>
        <w:r>
          <w:t>Jan. 23, 2002</w:t>
        </w:r>
      </w:smartTag>
      <w:r>
        <w:t xml:space="preserve">; 70 </w:t>
      </w:r>
    </w:p>
    <w:p w:rsidR="00766AC7" w:rsidP="00766AC7" w:rsidRDefault="00766AC7">
      <w:pPr>
        <w:pStyle w:val="HTMLPreformatted"/>
      </w:pPr>
      <w:r>
        <w:t xml:space="preserve">FR 72594, </w:t>
      </w:r>
      <w:smartTag w:uri="urn:schemas-microsoft-com:office:smarttags" w:element="date">
        <w:smartTagPr>
          <w:attr w:name="Year" w:val="2005"/>
          <w:attr w:name="Day" w:val="6"/>
          <w:attr w:name="Month" w:val="12"/>
        </w:smartTagPr>
        <w:r>
          <w:t>Dec. 6, 2005</w:t>
        </w:r>
      </w:smartTag>
      <w:r>
        <w:t>]</w:t>
      </w:r>
    </w:p>
    <w:p w:rsidR="00766AC7" w:rsidP="00766AC7" w:rsidRDefault="00766AC7">
      <w:pPr>
        <w:pStyle w:val="HTMLPreformatted"/>
      </w:pPr>
    </w:p>
    <w:p w:rsidR="00766AC7" w:rsidP="00766AC7" w:rsidRDefault="00766AC7">
      <w:pPr>
        <w:pStyle w:val="HTMLPreformatted"/>
      </w:pPr>
    </w:p>
    <w:p w:rsidRPr="00227C93" w:rsidR="00766AC7" w:rsidP="00766AC7" w:rsidRDefault="00766AC7">
      <w:pPr>
        <w:pStyle w:val="HTMLPreformatted"/>
        <w:rPr>
          <w:b/>
        </w:rPr>
      </w:pPr>
      <w:r w:rsidRPr="00227C93">
        <w:rPr>
          <w:b/>
        </w:rPr>
        <w:t>Sec. 121.503  Are SBA size determinations binding on parties?</w:t>
      </w:r>
    </w:p>
    <w:p w:rsidR="00766AC7" w:rsidP="00766AC7" w:rsidRDefault="00766AC7">
      <w:pPr>
        <w:pStyle w:val="HTMLPreformatted"/>
      </w:pPr>
    </w:p>
    <w:p w:rsidR="00766AC7" w:rsidP="00766AC7" w:rsidRDefault="00766AC7">
      <w:pPr>
        <w:pStyle w:val="HTMLPreformatted"/>
      </w:pPr>
      <w:r>
        <w:t xml:space="preserve">    Formal size determinations based upon a specific Government sale or </w:t>
      </w:r>
    </w:p>
    <w:p w:rsidR="00766AC7" w:rsidP="00766AC7" w:rsidRDefault="00766AC7">
      <w:pPr>
        <w:pStyle w:val="HTMLPreformatted"/>
      </w:pPr>
      <w:r>
        <w:t xml:space="preserve">lease, or made in response to a request from another Government agency </w:t>
      </w:r>
    </w:p>
    <w:p w:rsidR="00766AC7" w:rsidP="00766AC7" w:rsidRDefault="00766AC7">
      <w:pPr>
        <w:pStyle w:val="HTMLPreformatted"/>
      </w:pPr>
      <w:r>
        <w:t xml:space="preserve">under Sec. 121.901, are binding upon the parties. Other SBA opinions provided to contracting officers or others are only advisory, and are </w:t>
      </w:r>
    </w:p>
    <w:p w:rsidR="00766AC7" w:rsidP="00766AC7" w:rsidRDefault="00766AC7">
      <w:pPr>
        <w:pStyle w:val="HTMLPreformatted"/>
      </w:pPr>
      <w:r>
        <w:t>not binding or appealable.</w:t>
      </w:r>
    </w:p>
    <w:p w:rsidR="00766AC7" w:rsidP="00766AC7" w:rsidRDefault="00766AC7">
      <w:pPr>
        <w:pStyle w:val="HTMLPreformatted"/>
      </w:pPr>
    </w:p>
    <w:p w:rsidR="00227C93" w:rsidP="00766AC7" w:rsidRDefault="00227C93">
      <w:pPr>
        <w:pStyle w:val="HTMLPreformatted"/>
      </w:pPr>
    </w:p>
    <w:p w:rsidRPr="00227C93" w:rsidR="00766AC7" w:rsidP="00766AC7" w:rsidRDefault="00766AC7">
      <w:pPr>
        <w:pStyle w:val="HTMLPreformatted"/>
        <w:rPr>
          <w:b/>
        </w:rPr>
      </w:pPr>
      <w:r w:rsidRPr="00227C93">
        <w:rPr>
          <w:b/>
        </w:rPr>
        <w:t xml:space="preserve">Sec. 121.504  When does SBA determine the size status of a business </w:t>
      </w:r>
    </w:p>
    <w:p w:rsidRPr="00227C93" w:rsidR="00766AC7" w:rsidP="00766AC7" w:rsidRDefault="00766AC7">
      <w:pPr>
        <w:pStyle w:val="HTMLPreformatted"/>
        <w:rPr>
          <w:b/>
        </w:rPr>
      </w:pPr>
      <w:r w:rsidRPr="00227C93">
        <w:rPr>
          <w:b/>
        </w:rPr>
        <w:t>concern?</w:t>
      </w:r>
    </w:p>
    <w:p w:rsidR="00766AC7" w:rsidP="00766AC7" w:rsidRDefault="00766AC7">
      <w:pPr>
        <w:pStyle w:val="HTMLPreformatted"/>
      </w:pPr>
    </w:p>
    <w:p w:rsidR="00766AC7" w:rsidP="00766AC7" w:rsidRDefault="00766AC7">
      <w:pPr>
        <w:pStyle w:val="HTMLPreformatted"/>
      </w:pPr>
      <w:r>
        <w:lastRenderedPageBreak/>
        <w:t xml:space="preserve">    SBA determines the size status of a concern (including its affiliates) as of the date the concern submits a written self-certification that it is small to the Government as part of its initial </w:t>
      </w:r>
    </w:p>
    <w:p w:rsidR="00766AC7" w:rsidP="00766AC7" w:rsidRDefault="00766AC7">
      <w:pPr>
        <w:pStyle w:val="HTMLPreformatted"/>
      </w:pPr>
      <w:r>
        <w:t xml:space="preserve">offer including price where there is a specific sale or lease at issue, </w:t>
      </w:r>
    </w:p>
    <w:p w:rsidR="00766AC7" w:rsidP="00766AC7" w:rsidRDefault="00766AC7">
      <w:pPr>
        <w:pStyle w:val="HTMLPreformatted"/>
      </w:pPr>
      <w:r>
        <w:t xml:space="preserve">or as set forth in Sec. 121.903 if made in response to a request of </w:t>
      </w:r>
    </w:p>
    <w:p w:rsidR="00766AC7" w:rsidP="00766AC7" w:rsidRDefault="00766AC7">
      <w:pPr>
        <w:pStyle w:val="HTMLPreformatted"/>
      </w:pPr>
      <w:r>
        <w:t>another Government agency.</w:t>
      </w:r>
    </w:p>
    <w:p w:rsidR="00766AC7" w:rsidP="00766AC7" w:rsidRDefault="00766AC7">
      <w:pPr>
        <w:pStyle w:val="HTMLPreformatted"/>
      </w:pPr>
    </w:p>
    <w:p w:rsidR="00227C93" w:rsidP="00766AC7" w:rsidRDefault="00227C93">
      <w:pPr>
        <w:pStyle w:val="HTMLPreformatted"/>
      </w:pPr>
    </w:p>
    <w:p w:rsidRPr="00227C93" w:rsidR="00766AC7" w:rsidP="00766AC7" w:rsidRDefault="00766AC7">
      <w:pPr>
        <w:pStyle w:val="HTMLPreformatted"/>
        <w:rPr>
          <w:b/>
        </w:rPr>
      </w:pPr>
      <w:r w:rsidRPr="00227C93">
        <w:rPr>
          <w:b/>
        </w:rPr>
        <w:t>Sec. 121.505  What is the effect of a self-certification?</w:t>
      </w:r>
    </w:p>
    <w:p w:rsidR="00766AC7" w:rsidP="00766AC7" w:rsidRDefault="00766AC7">
      <w:pPr>
        <w:pStyle w:val="HTMLPreformatted"/>
      </w:pPr>
    </w:p>
    <w:p w:rsidR="00766AC7" w:rsidP="00766AC7" w:rsidRDefault="00766AC7">
      <w:pPr>
        <w:pStyle w:val="HTMLPreformatted"/>
      </w:pPr>
      <w:r>
        <w:t xml:space="preserve">    (a) A contracting officer may accept a concern's self-certification </w:t>
      </w:r>
    </w:p>
    <w:p w:rsidR="00766AC7" w:rsidP="00766AC7" w:rsidRDefault="00766AC7">
      <w:pPr>
        <w:pStyle w:val="HTMLPreformatted"/>
      </w:pPr>
      <w:r>
        <w:t xml:space="preserve">as true for the particular sale or lease involved, in the absence of a </w:t>
      </w:r>
    </w:p>
    <w:p w:rsidR="00766AC7" w:rsidP="00766AC7" w:rsidRDefault="00766AC7">
      <w:pPr>
        <w:pStyle w:val="HTMLPreformatted"/>
      </w:pPr>
      <w:r>
        <w:t xml:space="preserve">written protest by other offerors or other credible information which </w:t>
      </w:r>
    </w:p>
    <w:p w:rsidR="00766AC7" w:rsidP="00766AC7" w:rsidRDefault="00766AC7">
      <w:pPr>
        <w:pStyle w:val="HTMLPreformatted"/>
      </w:pPr>
      <w:r>
        <w:t xml:space="preserve">would cause the contracting officer or SBA to question the size of the </w:t>
      </w:r>
    </w:p>
    <w:p w:rsidR="00766AC7" w:rsidP="00766AC7" w:rsidRDefault="00766AC7">
      <w:pPr>
        <w:pStyle w:val="HTMLPreformatted"/>
      </w:pPr>
      <w:r>
        <w:t>concern.</w:t>
      </w:r>
    </w:p>
    <w:p w:rsidR="00766AC7" w:rsidP="00766AC7" w:rsidRDefault="00766AC7">
      <w:pPr>
        <w:pStyle w:val="HTMLPreformatted"/>
      </w:pPr>
      <w:r>
        <w:t xml:space="preserve">    (b) Procedures for protesting the self-certification of an offeror </w:t>
      </w:r>
    </w:p>
    <w:p w:rsidR="00766AC7" w:rsidP="00766AC7" w:rsidRDefault="00766AC7">
      <w:pPr>
        <w:pStyle w:val="HTMLPreformatted"/>
      </w:pPr>
      <w:r>
        <w:t>are set forth in Sec. Sec. 121.1001 through 121.1009.</w:t>
      </w:r>
    </w:p>
    <w:p w:rsidR="00766AC7" w:rsidP="00766AC7" w:rsidRDefault="00766AC7">
      <w:pPr>
        <w:pStyle w:val="HTMLPreformatted"/>
      </w:pPr>
    </w:p>
    <w:p w:rsidR="00766AC7" w:rsidP="00766AC7" w:rsidRDefault="00766AC7">
      <w:pPr>
        <w:pStyle w:val="HTMLPreformatted"/>
      </w:pPr>
    </w:p>
    <w:p w:rsidRPr="00227C93" w:rsidR="00D03574" w:rsidP="00D03574" w:rsidRDefault="00D03574">
      <w:pPr>
        <w:pStyle w:val="HTMLPreformatted"/>
        <w:rPr>
          <w:b/>
        </w:rPr>
      </w:pPr>
      <w:r w:rsidRPr="00227C93">
        <w:rPr>
          <w:b/>
        </w:rPr>
        <w:t xml:space="preserve">Sec. 121.506  What definitions are important for sales or leases of </w:t>
      </w:r>
    </w:p>
    <w:p w:rsidRPr="00227C93" w:rsidR="00D03574" w:rsidP="00D03574" w:rsidRDefault="00D03574">
      <w:pPr>
        <w:pStyle w:val="HTMLPreformatted"/>
        <w:rPr>
          <w:b/>
        </w:rPr>
      </w:pPr>
      <w:r w:rsidRPr="00227C93">
        <w:rPr>
          <w:b/>
        </w:rPr>
        <w:t>Government-owned timber?</w:t>
      </w:r>
    </w:p>
    <w:p w:rsidR="00D03574" w:rsidP="00D03574" w:rsidRDefault="00D03574">
      <w:pPr>
        <w:pStyle w:val="HTMLPreformatted"/>
      </w:pPr>
    </w:p>
    <w:p w:rsidR="00D03574" w:rsidP="00D03574" w:rsidRDefault="00D03574">
      <w:pPr>
        <w:pStyle w:val="HTMLPreformatted"/>
      </w:pPr>
      <w:r>
        <w:t xml:space="preserve">    (a) </w:t>
      </w:r>
      <w:smartTag w:uri="urn:schemas-microsoft-com:office:smarttags" w:element="place">
        <w:r>
          <w:t>Forest</w:t>
        </w:r>
      </w:smartTag>
      <w:r>
        <w:t xml:space="preserve"> product industry means logging, wood preserving, and the manufacture of lumber and wood related products such as veneer, plywood, hardboard, particle board, or wood</w:t>
      </w:r>
      <w:r w:rsidR="00227C93">
        <w:t xml:space="preserve"> </w:t>
      </w:r>
      <w:r>
        <w:t>pulp, and of products of which lumber or wood related products are the principal raw materials.</w:t>
      </w:r>
    </w:p>
    <w:p w:rsidR="00D03574" w:rsidP="00D03574" w:rsidRDefault="00D03574">
      <w:pPr>
        <w:pStyle w:val="HTMLPreformatted"/>
      </w:pPr>
      <w:r>
        <w:t xml:space="preserve">    (b) Logging of timber means felling and bucking, yarding, and/or </w:t>
      </w:r>
    </w:p>
    <w:p w:rsidR="00D03574" w:rsidP="00D03574" w:rsidRDefault="00D03574">
      <w:pPr>
        <w:pStyle w:val="HTMLPreformatted"/>
      </w:pPr>
      <w:r>
        <w:t>loading. It does not mean hauling.</w:t>
      </w:r>
    </w:p>
    <w:p w:rsidR="00D03574" w:rsidP="00D03574" w:rsidRDefault="00D03574">
      <w:pPr>
        <w:pStyle w:val="HTMLPreformatted"/>
      </w:pPr>
      <w:r>
        <w:t xml:space="preserve">    (c) Manufacture of logs means, at a minimum, breaking down logs into rough cuts of the finished product.</w:t>
      </w:r>
    </w:p>
    <w:p w:rsidR="00D03574" w:rsidP="00D03574" w:rsidRDefault="00D03574">
      <w:pPr>
        <w:pStyle w:val="HTMLPreformatted"/>
      </w:pPr>
      <w:r>
        <w:t xml:space="preserve">    (d) Sell means, in addition to its usual and customary meaning, the </w:t>
      </w:r>
    </w:p>
    <w:p w:rsidR="00D03574" w:rsidP="00D03574" w:rsidRDefault="00D03574">
      <w:pPr>
        <w:pStyle w:val="HTMLPreformatted"/>
      </w:pPr>
      <w:r>
        <w:t xml:space="preserve">exchange of sawlogs for sawlogs on a product-for-product basis with or without monetary adjustment, and an indirect transfer, such as the sale </w:t>
      </w:r>
    </w:p>
    <w:p w:rsidR="00D03574" w:rsidP="00D03574" w:rsidRDefault="00D03574">
      <w:pPr>
        <w:pStyle w:val="HTMLPreformatted"/>
      </w:pPr>
      <w:r>
        <w:t>of the assets of a concern after it has been awarded one or more set-</w:t>
      </w:r>
    </w:p>
    <w:p w:rsidR="00D03574" w:rsidP="00D03574" w:rsidRDefault="00D03574">
      <w:pPr>
        <w:pStyle w:val="HTMLPreformatted"/>
      </w:pPr>
      <w:r>
        <w:t>aside sales of timber.</w:t>
      </w:r>
    </w:p>
    <w:p w:rsidR="00D03574" w:rsidP="00D03574" w:rsidRDefault="00D03574">
      <w:pPr>
        <w:pStyle w:val="HTMLPreformatted"/>
      </w:pPr>
      <w:r>
        <w:t xml:space="preserve">    (e) Significant logging of timber means that a concern uses its own </w:t>
      </w:r>
    </w:p>
    <w:p w:rsidR="00D03574" w:rsidP="00D03574" w:rsidRDefault="00D03574">
      <w:pPr>
        <w:pStyle w:val="HTMLPreformatted"/>
      </w:pPr>
      <w:r>
        <w:t>employees to perform at least two of the following: felling and bucking, yarding, and loading.</w:t>
      </w:r>
    </w:p>
    <w:p w:rsidR="00D03574" w:rsidP="00D03574" w:rsidRDefault="00D03574">
      <w:pPr>
        <w:pStyle w:val="HTMLPreformatted"/>
      </w:pPr>
    </w:p>
    <w:p w:rsidR="00D03574" w:rsidP="00D03574" w:rsidRDefault="00D03574">
      <w:pPr>
        <w:pStyle w:val="HTMLPreformatted"/>
      </w:pPr>
    </w:p>
    <w:p w:rsidRPr="00227C93" w:rsidR="00D03574" w:rsidP="00D03574" w:rsidRDefault="00D03574">
      <w:pPr>
        <w:pStyle w:val="HTMLPreformatted"/>
        <w:rPr>
          <w:b/>
        </w:rPr>
      </w:pPr>
      <w:r w:rsidRPr="00227C93">
        <w:rPr>
          <w:b/>
        </w:rPr>
        <w:t xml:space="preserve">Sec. 121.507  What are the size standards and other requirements for </w:t>
      </w:r>
    </w:p>
    <w:p w:rsidRPr="00227C93" w:rsidR="00D03574" w:rsidP="00D03574" w:rsidRDefault="00D03574">
      <w:pPr>
        <w:pStyle w:val="HTMLPreformatted"/>
        <w:rPr>
          <w:b/>
        </w:rPr>
      </w:pPr>
      <w:r w:rsidRPr="00227C93">
        <w:rPr>
          <w:b/>
        </w:rPr>
        <w:t>the purchase of Government-owned timber (other than Special Salvage Timber)?</w:t>
      </w:r>
    </w:p>
    <w:p w:rsidR="00D03574" w:rsidP="00D03574" w:rsidRDefault="00D03574">
      <w:pPr>
        <w:pStyle w:val="HTMLPreformatted"/>
      </w:pPr>
    </w:p>
    <w:p w:rsidR="00D03574" w:rsidP="00D03574" w:rsidRDefault="00D03574">
      <w:pPr>
        <w:pStyle w:val="HTMLPreformatted"/>
      </w:pPr>
      <w:r>
        <w:t xml:space="preserve">    (a) To be small for purposes of the sale of Government-owned timber </w:t>
      </w:r>
    </w:p>
    <w:p w:rsidR="00D03574" w:rsidP="00D03574" w:rsidRDefault="00D03574">
      <w:pPr>
        <w:pStyle w:val="HTMLPreformatted"/>
      </w:pPr>
      <w:r>
        <w:t>(other than Special Salvage Timber) a concern must:</w:t>
      </w:r>
    </w:p>
    <w:p w:rsidR="00D03574" w:rsidP="00D03574" w:rsidRDefault="00D03574">
      <w:pPr>
        <w:pStyle w:val="HTMLPreformatted"/>
      </w:pPr>
      <w:r>
        <w:t xml:space="preserve">    (1) Be primarily engaged in the logging or forest products industry;</w:t>
      </w:r>
    </w:p>
    <w:p w:rsidR="00D03574" w:rsidP="00D03574" w:rsidRDefault="00D03574">
      <w:pPr>
        <w:pStyle w:val="HTMLPreformatted"/>
      </w:pPr>
      <w:r>
        <w:t xml:space="preserve">    (2) Not exceed 500 employees, taking into account its affiliates; </w:t>
      </w:r>
    </w:p>
    <w:p w:rsidR="00D03574" w:rsidP="00D03574" w:rsidRDefault="00D03574">
      <w:pPr>
        <w:pStyle w:val="HTMLPreformatted"/>
      </w:pPr>
      <w:r>
        <w:t>and</w:t>
      </w:r>
    </w:p>
    <w:p w:rsidR="00D03574" w:rsidP="00D03574" w:rsidRDefault="00D03574">
      <w:pPr>
        <w:pStyle w:val="HTMLPreformatted"/>
      </w:pPr>
      <w:r>
        <w:t xml:space="preserve">    (3) If it does not intend at the time of the offer to resell the timber--</w:t>
      </w:r>
    </w:p>
    <w:p w:rsidR="00D03574" w:rsidP="00D03574" w:rsidRDefault="00D03574">
      <w:pPr>
        <w:pStyle w:val="HTMLPreformatted"/>
      </w:pPr>
      <w:r>
        <w:t xml:space="preserve">    (i) Agree that it will manufacture the logs with its own facilities </w:t>
      </w:r>
    </w:p>
    <w:p w:rsidR="00D03574" w:rsidP="00D03574" w:rsidRDefault="00D03574">
      <w:pPr>
        <w:pStyle w:val="HTMLPreformatted"/>
      </w:pPr>
      <w:r>
        <w:t xml:space="preserve">or those of another business which meets the requirements of paragraphs </w:t>
      </w:r>
    </w:p>
    <w:p w:rsidR="00D03574" w:rsidP="00D03574" w:rsidRDefault="00D03574">
      <w:pPr>
        <w:pStyle w:val="HTMLPreformatted"/>
      </w:pPr>
      <w:r>
        <w:t>(a)(1) and (a)(2) of this section;</w:t>
      </w:r>
    </w:p>
    <w:p w:rsidR="00D03574" w:rsidP="00D03574" w:rsidRDefault="00D03574">
      <w:pPr>
        <w:pStyle w:val="HTMLPreformatted"/>
      </w:pPr>
      <w:r>
        <w:t xml:space="preserve">    (ii) Agree that if it eventually resells the timber, it will resell </w:t>
      </w:r>
    </w:p>
    <w:p w:rsidR="00D03574" w:rsidP="00D03574" w:rsidRDefault="00D03574">
      <w:pPr>
        <w:pStyle w:val="HTMLPreformatted"/>
      </w:pPr>
      <w:r>
        <w:t xml:space="preserve">no more than 30% of the sawtimber volume to other businesses which do </w:t>
      </w:r>
    </w:p>
    <w:p w:rsidR="00D03574" w:rsidP="00D03574" w:rsidRDefault="00D03574">
      <w:pPr>
        <w:pStyle w:val="HTMLPreformatted"/>
      </w:pPr>
      <w:r>
        <w:lastRenderedPageBreak/>
        <w:t>not meet the requirements of paragraphs (a)(1) and (a)(2) of this section; and</w:t>
      </w:r>
    </w:p>
    <w:p w:rsidR="00D03574" w:rsidP="00D03574" w:rsidRDefault="00D03574">
      <w:pPr>
        <w:pStyle w:val="HTMLPreformatted"/>
      </w:pPr>
      <w:r>
        <w:t xml:space="preserve">    (iii) Agree that if it becomes acquired or controlled by a business </w:t>
      </w:r>
    </w:p>
    <w:p w:rsidR="00D03574" w:rsidP="00D03574" w:rsidRDefault="00D03574">
      <w:pPr>
        <w:pStyle w:val="HTMLPreformatted"/>
      </w:pPr>
      <w:r>
        <w:t xml:space="preserve">which does not meet the requirements of paragraphs (a)(1) and (a)(2) of </w:t>
      </w:r>
    </w:p>
    <w:p w:rsidR="00D03574" w:rsidP="00D03574" w:rsidRDefault="00D03574">
      <w:pPr>
        <w:pStyle w:val="HTMLPreformatted"/>
      </w:pPr>
      <w:r>
        <w:t xml:space="preserve">this section, it will require as a condition of the acquisition or </w:t>
      </w:r>
    </w:p>
    <w:p w:rsidR="00D03574" w:rsidP="00D03574" w:rsidRDefault="00D03574">
      <w:pPr>
        <w:pStyle w:val="HTMLPreformatted"/>
      </w:pPr>
      <w:r>
        <w:t xml:space="preserve">change of control that the acquiring or controlling business resell at least 70% of the sawtimber volume to businesses which do meet the </w:t>
      </w:r>
    </w:p>
    <w:p w:rsidR="00D03574" w:rsidP="00D03574" w:rsidRDefault="00D03574">
      <w:pPr>
        <w:pStyle w:val="HTMLPreformatted"/>
      </w:pPr>
      <w:r>
        <w:t>requirements of paragraphs (a)(1) and (a)(2) of this section; or</w:t>
      </w:r>
    </w:p>
    <w:p w:rsidR="00D03574" w:rsidP="00D03574" w:rsidRDefault="00D03574">
      <w:pPr>
        <w:pStyle w:val="HTMLPreformatted"/>
      </w:pPr>
      <w:r>
        <w:t xml:space="preserve">    (4) If it intends at the time of offer to resell the timber--</w:t>
      </w:r>
    </w:p>
    <w:p w:rsidR="00D03574" w:rsidP="00D03574" w:rsidRDefault="00D03574">
      <w:pPr>
        <w:pStyle w:val="HTMLPreformatted"/>
      </w:pPr>
      <w:r>
        <w:t xml:space="preserve">    (i) Agree that it will not sell more than 30% of such timber (50% of </w:t>
      </w:r>
    </w:p>
    <w:p w:rsidR="00D03574" w:rsidP="00D03574" w:rsidRDefault="00D03574">
      <w:pPr>
        <w:pStyle w:val="HTMLPreformatted"/>
      </w:pPr>
      <w:r>
        <w:t xml:space="preserve">such timber if the concern is an Alaskan business) to a business which </w:t>
      </w:r>
    </w:p>
    <w:p w:rsidR="00D03574" w:rsidP="00D03574" w:rsidRDefault="00D03574">
      <w:pPr>
        <w:pStyle w:val="HTMLPreformatted"/>
      </w:pPr>
      <w:r>
        <w:t xml:space="preserve">does not meet the requirements of paragraphs (a)(1) and (a)(2) of this </w:t>
      </w:r>
    </w:p>
    <w:p w:rsidR="00D03574" w:rsidP="00D03574" w:rsidRDefault="00D03574">
      <w:pPr>
        <w:pStyle w:val="HTMLPreformatted"/>
      </w:pPr>
      <w:r>
        <w:t>section; and</w:t>
      </w:r>
    </w:p>
    <w:p w:rsidR="00D03574" w:rsidP="00D03574" w:rsidRDefault="00D03574">
      <w:pPr>
        <w:pStyle w:val="HTMLPreformatted"/>
      </w:pPr>
      <w:r>
        <w:t xml:space="preserve">    (ii) Agree that if it becomes acquired or controlled by a business </w:t>
      </w:r>
    </w:p>
    <w:p w:rsidR="00D03574" w:rsidP="00D03574" w:rsidRDefault="00D03574">
      <w:pPr>
        <w:pStyle w:val="HTMLPreformatted"/>
      </w:pPr>
      <w:r>
        <w:t xml:space="preserve">which does not meet the requirements of paragraphs (a)(1) and (a)(2) of </w:t>
      </w:r>
    </w:p>
    <w:p w:rsidR="00D03574" w:rsidP="00D03574" w:rsidRDefault="00D03574">
      <w:pPr>
        <w:pStyle w:val="HTMLPreformatted"/>
      </w:pPr>
      <w:r>
        <w:t xml:space="preserve">this section, it will require as a condition of the acquisition or </w:t>
      </w:r>
    </w:p>
    <w:p w:rsidR="00D03574" w:rsidP="00D03574" w:rsidRDefault="00D03574">
      <w:pPr>
        <w:pStyle w:val="HTMLPreformatted"/>
      </w:pPr>
      <w:r>
        <w:t xml:space="preserve">change of control that the acquiring or controlling business resell at </w:t>
      </w:r>
    </w:p>
    <w:p w:rsidR="00D03574" w:rsidP="00D03574" w:rsidRDefault="00D03574">
      <w:pPr>
        <w:pStyle w:val="HTMLPreformatted"/>
      </w:pPr>
      <w:r>
        <w:t xml:space="preserve">least 70% of the sawtimber volume (or at least 50% of the sawtimber </w:t>
      </w:r>
    </w:p>
    <w:p w:rsidR="00D03574" w:rsidP="00D03574" w:rsidRDefault="00D03574">
      <w:pPr>
        <w:pStyle w:val="HTMLPreformatted"/>
      </w:pPr>
      <w:r>
        <w:t xml:space="preserve">volume, if it is an Alaskan business) to businesses which meet the </w:t>
      </w:r>
    </w:p>
    <w:p w:rsidR="00D03574" w:rsidP="00D03574" w:rsidRDefault="00D03574">
      <w:pPr>
        <w:pStyle w:val="HTMLPreformatted"/>
      </w:pPr>
      <w:r>
        <w:t>requirements of paragraphs (a)(1) and (a)(2) of this section.</w:t>
      </w:r>
    </w:p>
    <w:p w:rsidR="00D03574" w:rsidP="00D03574" w:rsidRDefault="00D03574">
      <w:pPr>
        <w:pStyle w:val="HTMLPreformatted"/>
      </w:pPr>
      <w:r>
        <w:t xml:space="preserve">    (b) For a period of three years following the date upon which a </w:t>
      </w:r>
    </w:p>
    <w:p w:rsidR="00D03574" w:rsidP="00D03574" w:rsidRDefault="00D03574">
      <w:pPr>
        <w:pStyle w:val="HTMLPreformatted"/>
      </w:pPr>
      <w:r>
        <w:t xml:space="preserve">concern purchases timber under a small business set-aside (other than </w:t>
      </w:r>
    </w:p>
    <w:p w:rsidR="00D03574" w:rsidP="00D03574" w:rsidRDefault="00D03574">
      <w:pPr>
        <w:pStyle w:val="HTMLPreformatted"/>
      </w:pPr>
      <w:r>
        <w:t xml:space="preserve">through the Special Salvage Timber Sale program), it must maintain a </w:t>
      </w:r>
    </w:p>
    <w:p w:rsidR="00D03574" w:rsidP="00D03574" w:rsidRDefault="00D03574">
      <w:pPr>
        <w:pStyle w:val="HTMLPreformatted"/>
      </w:pPr>
      <w:r>
        <w:t>record of:</w:t>
      </w:r>
    </w:p>
    <w:p w:rsidR="00D03574" w:rsidP="00D03574" w:rsidRDefault="00D03574">
      <w:pPr>
        <w:pStyle w:val="HTMLPreformatted"/>
      </w:pPr>
      <w:r>
        <w:t xml:space="preserve">    (1) The name, address and size status of every concern to which it </w:t>
      </w:r>
    </w:p>
    <w:p w:rsidR="00D03574" w:rsidP="00D03574" w:rsidRDefault="00D03574">
      <w:pPr>
        <w:pStyle w:val="HTMLPreformatted"/>
      </w:pPr>
      <w:r>
        <w:t>sells the timber or sawlogs; and</w:t>
      </w:r>
    </w:p>
    <w:p w:rsidR="00D03574" w:rsidP="00D03574" w:rsidRDefault="00D03574">
      <w:pPr>
        <w:pStyle w:val="HTMLPreformatted"/>
      </w:pPr>
      <w:r>
        <w:t xml:space="preserve">    (2) The species, grades and volumes of sawlogs sold.</w:t>
      </w:r>
    </w:p>
    <w:p w:rsidR="00D03574" w:rsidP="00D03574" w:rsidRDefault="00D03574">
      <w:pPr>
        <w:pStyle w:val="HTMLPreformatted"/>
      </w:pPr>
      <w:r>
        <w:t xml:space="preserve">    (c) For a period of three years following the date upon which a </w:t>
      </w:r>
    </w:p>
    <w:p w:rsidR="00D03574" w:rsidP="00D03574" w:rsidRDefault="00D03574">
      <w:pPr>
        <w:pStyle w:val="HTMLPreformatted"/>
      </w:pPr>
      <w:r>
        <w:t>concern purchases timber, it must by contract require all small business purchasers of the sawlogs or timber it purchased under the small business set-aside to maintain the records described in paragraph (b) of this section.</w:t>
      </w:r>
    </w:p>
    <w:p w:rsidR="00D03574" w:rsidP="00D03574" w:rsidRDefault="00D03574">
      <w:pPr>
        <w:pStyle w:val="HTMLPreformatted"/>
      </w:pPr>
    </w:p>
    <w:p w:rsidR="00D03574" w:rsidP="00D03574" w:rsidRDefault="00D03574">
      <w:pPr>
        <w:pStyle w:val="HTMLPreformatted"/>
      </w:pPr>
    </w:p>
    <w:p w:rsidRPr="00227C93" w:rsidR="00227C93" w:rsidP="00227C93" w:rsidRDefault="00227C93">
      <w:pPr>
        <w:pStyle w:val="HTMLPreformatted"/>
        <w:rPr>
          <w:b/>
        </w:rPr>
      </w:pPr>
      <w:r w:rsidRPr="00227C93">
        <w:rPr>
          <w:b/>
        </w:rPr>
        <w:t xml:space="preserve">Sec. 121.508  What are the size standards and other requirements for </w:t>
      </w:r>
    </w:p>
    <w:p w:rsidRPr="00227C93" w:rsidR="00227C93" w:rsidP="00227C93" w:rsidRDefault="00227C93">
      <w:pPr>
        <w:pStyle w:val="HTMLPreformatted"/>
        <w:rPr>
          <w:b/>
        </w:rPr>
      </w:pPr>
      <w:r w:rsidRPr="00227C93">
        <w:rPr>
          <w:b/>
        </w:rPr>
        <w:t>the purchase of Government-owned Special Salvage Timber?</w:t>
      </w:r>
    </w:p>
    <w:p w:rsidR="00227C93" w:rsidP="00227C93" w:rsidRDefault="00227C93">
      <w:pPr>
        <w:pStyle w:val="HTMLPreformatted"/>
      </w:pPr>
    </w:p>
    <w:p w:rsidR="00227C93" w:rsidP="00227C93" w:rsidRDefault="00227C93">
      <w:pPr>
        <w:pStyle w:val="HTMLPreformatted"/>
      </w:pPr>
      <w:r>
        <w:t xml:space="preserve">    (a) In order to purchase Government-owned Special Salvage Timber </w:t>
      </w:r>
    </w:p>
    <w:p w:rsidR="00227C93" w:rsidP="00227C93" w:rsidRDefault="00227C93">
      <w:pPr>
        <w:pStyle w:val="HTMLPreformatted"/>
      </w:pPr>
      <w:r>
        <w:t xml:space="preserve">from the </w:t>
      </w:r>
      <w:smartTag w:uri="urn:schemas-microsoft-com:office:smarttags" w:element="place">
        <w:smartTag w:uri="urn:schemas-microsoft-com:office:smarttags" w:element="PlaceName">
          <w:r>
            <w:t>United States</w:t>
          </w:r>
        </w:smartTag>
        <w:r>
          <w:t xml:space="preserve"> </w:t>
        </w:r>
        <w:smartTag w:uri="urn:schemas-microsoft-com:office:smarttags" w:element="PlaceType">
          <w:r>
            <w:t>Forest</w:t>
          </w:r>
        </w:smartTag>
      </w:smartTag>
      <w:r>
        <w:t xml:space="preserve"> Service or the Bureau of Land Management </w:t>
      </w:r>
    </w:p>
    <w:p w:rsidR="00227C93" w:rsidP="00227C93" w:rsidRDefault="00227C93">
      <w:pPr>
        <w:pStyle w:val="HTMLPreformatted"/>
      </w:pPr>
      <w:r>
        <w:t>as a small business, a concern must:</w:t>
      </w:r>
    </w:p>
    <w:p w:rsidR="00227C93" w:rsidP="00227C93" w:rsidRDefault="00227C93">
      <w:pPr>
        <w:pStyle w:val="HTMLPreformatted"/>
      </w:pPr>
      <w:r>
        <w:t xml:space="preserve">    (1) Be primarily engaged in the logging or forest product industry;</w:t>
      </w:r>
    </w:p>
    <w:p w:rsidR="00227C93" w:rsidP="00227C93" w:rsidRDefault="00227C93">
      <w:pPr>
        <w:pStyle w:val="HTMLPreformatted"/>
      </w:pPr>
      <w:r>
        <w:t xml:space="preserve">    (2) Have, together with its affiliates, no more than twenty-five </w:t>
      </w:r>
    </w:p>
    <w:p w:rsidR="00227C93" w:rsidP="00227C93" w:rsidRDefault="00227C93">
      <w:pPr>
        <w:pStyle w:val="HTMLPreformatted"/>
      </w:pPr>
      <w:r>
        <w:t>employees during any pay period for the last twelve months; and</w:t>
      </w:r>
    </w:p>
    <w:p w:rsidR="00227C93" w:rsidP="00227C93" w:rsidRDefault="00227C93">
      <w:pPr>
        <w:pStyle w:val="HTMLPreformatted"/>
      </w:pPr>
      <w:r>
        <w:t xml:space="preserve">    (3) If it does not intend at the time of offer to resell the timber--</w:t>
      </w:r>
    </w:p>
    <w:p w:rsidR="00227C93" w:rsidP="00227C93" w:rsidRDefault="00227C93">
      <w:pPr>
        <w:pStyle w:val="HTMLPreformatted"/>
      </w:pPr>
      <w:r>
        <w:t xml:space="preserve">    (i) Agree that it will manufacture a significant portion of the logs </w:t>
      </w:r>
    </w:p>
    <w:p w:rsidR="00227C93" w:rsidP="00227C93" w:rsidRDefault="00227C93">
      <w:pPr>
        <w:pStyle w:val="HTMLPreformatted"/>
      </w:pPr>
      <w:r>
        <w:t>with its own employees; and</w:t>
      </w:r>
    </w:p>
    <w:p w:rsidR="00227C93" w:rsidP="00227C93" w:rsidRDefault="00227C93">
      <w:pPr>
        <w:pStyle w:val="HTMLPreformatted"/>
      </w:pPr>
      <w:r>
        <w:t xml:space="preserve">    (ii) Agree that it will log the timber only with its own employees </w:t>
      </w:r>
    </w:p>
    <w:p w:rsidR="00227C93" w:rsidP="00227C93" w:rsidRDefault="00227C93">
      <w:pPr>
        <w:pStyle w:val="HTMLPreformatted"/>
      </w:pPr>
      <w:r>
        <w:t xml:space="preserve">or with employees of another business which is eligible for award of a </w:t>
      </w:r>
    </w:p>
    <w:p w:rsidR="00227C93" w:rsidP="00227C93" w:rsidRDefault="00227C93">
      <w:pPr>
        <w:pStyle w:val="HTMLPreformatted"/>
      </w:pPr>
      <w:r>
        <w:t>Special Salvage Timber sales contract; or</w:t>
      </w:r>
    </w:p>
    <w:p w:rsidR="00227C93" w:rsidP="00227C93" w:rsidRDefault="00227C93">
      <w:pPr>
        <w:pStyle w:val="HTMLPreformatted"/>
      </w:pPr>
      <w:r>
        <w:t xml:space="preserve">    (4) If it intends at the time of offer to resell the timber, agree </w:t>
      </w:r>
    </w:p>
    <w:p w:rsidR="00227C93" w:rsidP="00227C93" w:rsidRDefault="00227C93">
      <w:pPr>
        <w:pStyle w:val="HTMLPreformatted"/>
      </w:pPr>
      <w:r>
        <w:t xml:space="preserve">that it will perform a significant portion of timber logging with its </w:t>
      </w:r>
    </w:p>
    <w:p w:rsidR="00227C93" w:rsidP="00227C93" w:rsidRDefault="00227C93">
      <w:pPr>
        <w:pStyle w:val="HTMLPreformatted"/>
      </w:pPr>
      <w:r>
        <w:t xml:space="preserve">own employees and that it will subcontract the remainder of the timber </w:t>
      </w:r>
    </w:p>
    <w:p w:rsidR="00227C93" w:rsidP="00227C93" w:rsidRDefault="00227C93">
      <w:pPr>
        <w:pStyle w:val="HTMLPreformatted"/>
      </w:pPr>
      <w:r>
        <w:t xml:space="preserve">logging to a concern which is eligible for award of a Special Salvage </w:t>
      </w:r>
    </w:p>
    <w:p w:rsidR="007C7591" w:rsidP="00227C93" w:rsidRDefault="00227C93">
      <w:pPr>
        <w:pStyle w:val="HTMLPreformatted"/>
      </w:pPr>
      <w:r>
        <w:t>Timber sales contract.</w:t>
      </w:r>
    </w:p>
    <w:sectPr w:rsidR="007C75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CCB"/>
    <w:rsid w:val="00182675"/>
    <w:rsid w:val="00227C93"/>
    <w:rsid w:val="00321488"/>
    <w:rsid w:val="00324563"/>
    <w:rsid w:val="005520D5"/>
    <w:rsid w:val="006C5CDB"/>
    <w:rsid w:val="00766AC7"/>
    <w:rsid w:val="007C7591"/>
    <w:rsid w:val="00854318"/>
    <w:rsid w:val="008D06D2"/>
    <w:rsid w:val="009B1DE0"/>
    <w:rsid w:val="00A07C67"/>
    <w:rsid w:val="00C71CCB"/>
    <w:rsid w:val="00CF02E8"/>
    <w:rsid w:val="00D0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FF218-D7A9-46D9-9DD4-AE280CA9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7C75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Enclosure 9</vt:lpstr>
    </vt:vector>
  </TitlesOfParts>
  <Company>USDA Forest Service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 9</dc:title>
  <dc:subject/>
  <dc:creator>CE</dc:creator>
  <cp:keywords/>
  <dc:description/>
  <cp:lastModifiedBy>Jones, Dannette A -FS</cp:lastModifiedBy>
  <cp:revision>2</cp:revision>
  <dcterms:created xsi:type="dcterms:W3CDTF">2020-12-16T11:11:00Z</dcterms:created>
  <dcterms:modified xsi:type="dcterms:W3CDTF">2020-12-16T11:11:00Z</dcterms:modified>
</cp:coreProperties>
</file>