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BE3379" w:rsidP="0093611D" w14:paraId="2219CB67" w14:textId="77777777">
      <w:pPr>
        <w:spacing w:line="240" w:lineRule="auto"/>
        <w:jc w:val="center"/>
        <w:rPr>
          <w:rFonts w:ascii="Times New Roman" w:hAnsi="Times New Roman" w:cs="Times New Roman"/>
          <w:b/>
          <w:bCs/>
          <w:sz w:val="24"/>
          <w:szCs w:val="24"/>
        </w:rPr>
      </w:pPr>
      <w:r w:rsidRPr="00BE3379">
        <w:rPr>
          <w:rFonts w:ascii="Times New Roman" w:hAnsi="Times New Roman" w:cs="Times New Roman"/>
          <w:b/>
          <w:bCs/>
          <w:sz w:val="24"/>
          <w:szCs w:val="24"/>
        </w:rPr>
        <w:t>SUPPORTING STATEMENT</w:t>
      </w:r>
    </w:p>
    <w:p w:rsidR="0093611D" w:rsidRPr="00BE3379" w:rsidP="0093611D" w14:paraId="529CEE8E" w14:textId="77777777">
      <w:pPr>
        <w:spacing w:line="240" w:lineRule="auto"/>
        <w:jc w:val="center"/>
        <w:rPr>
          <w:rFonts w:ascii="Times New Roman" w:hAnsi="Times New Roman" w:cs="Times New Roman"/>
          <w:b/>
          <w:bCs/>
          <w:sz w:val="24"/>
          <w:szCs w:val="24"/>
        </w:rPr>
      </w:pPr>
      <w:r w:rsidRPr="00BE3379">
        <w:rPr>
          <w:rFonts w:ascii="Times New Roman" w:hAnsi="Times New Roman" w:cs="Times New Roman"/>
          <w:b/>
          <w:bCs/>
          <w:sz w:val="24"/>
          <w:szCs w:val="24"/>
        </w:rPr>
        <w:t>U.S. Department of Commerce</w:t>
      </w:r>
    </w:p>
    <w:p w:rsidR="0093611D" w:rsidRPr="00BE3379" w:rsidP="0093611D" w14:paraId="6978AA01" w14:textId="77777777">
      <w:pPr>
        <w:spacing w:line="240" w:lineRule="auto"/>
        <w:jc w:val="center"/>
        <w:rPr>
          <w:rFonts w:ascii="Times New Roman" w:hAnsi="Times New Roman" w:cs="Times New Roman"/>
          <w:b/>
          <w:bCs/>
          <w:sz w:val="24"/>
          <w:szCs w:val="24"/>
        </w:rPr>
      </w:pPr>
      <w:r w:rsidRPr="00BE3379">
        <w:rPr>
          <w:rFonts w:ascii="Times New Roman" w:hAnsi="Times New Roman" w:cs="Times New Roman"/>
          <w:b/>
          <w:bCs/>
          <w:sz w:val="24"/>
          <w:szCs w:val="24"/>
        </w:rPr>
        <w:t>National Institute of Standards and Technology</w:t>
      </w:r>
    </w:p>
    <w:p w:rsidR="00793ABF" w:rsidRPr="00BE3379" w:rsidP="0093611D" w14:paraId="1935CBFD" w14:textId="79D7202A">
      <w:pPr>
        <w:spacing w:line="240" w:lineRule="auto"/>
        <w:jc w:val="center"/>
        <w:rPr>
          <w:rFonts w:ascii="Times New Roman" w:hAnsi="Times New Roman" w:cs="Times New Roman"/>
          <w:b/>
          <w:bCs/>
          <w:sz w:val="24"/>
          <w:szCs w:val="24"/>
        </w:rPr>
      </w:pPr>
      <w:r w:rsidRPr="00BE3379">
        <w:rPr>
          <w:rFonts w:ascii="Times New Roman" w:hAnsi="Times New Roman" w:cs="Times New Roman"/>
          <w:b/>
          <w:bCs/>
          <w:sz w:val="24"/>
          <w:szCs w:val="24"/>
        </w:rPr>
        <w:t xml:space="preserve">CHIPS </w:t>
      </w:r>
      <w:r w:rsidRPr="00BE3379" w:rsidR="006A44B7">
        <w:rPr>
          <w:rFonts w:ascii="Times New Roman" w:hAnsi="Times New Roman" w:cs="Times New Roman"/>
          <w:b/>
          <w:bCs/>
          <w:sz w:val="24"/>
          <w:szCs w:val="24"/>
        </w:rPr>
        <w:t>Statement of In</w:t>
      </w:r>
      <w:r w:rsidRPr="00BE3379" w:rsidR="004730A2">
        <w:rPr>
          <w:rFonts w:ascii="Times New Roman" w:hAnsi="Times New Roman" w:cs="Times New Roman"/>
          <w:b/>
          <w:bCs/>
          <w:sz w:val="24"/>
          <w:szCs w:val="24"/>
        </w:rPr>
        <w:t>terest</w:t>
      </w:r>
      <w:r w:rsidRPr="00BE3379" w:rsidR="006A44B7">
        <w:rPr>
          <w:rFonts w:ascii="Times New Roman" w:hAnsi="Times New Roman" w:cs="Times New Roman"/>
          <w:b/>
          <w:bCs/>
          <w:sz w:val="24"/>
          <w:szCs w:val="24"/>
        </w:rPr>
        <w:t xml:space="preserve"> </w:t>
      </w:r>
      <w:r w:rsidRPr="00BE3379">
        <w:rPr>
          <w:rFonts w:ascii="Times New Roman" w:hAnsi="Times New Roman" w:cs="Times New Roman"/>
          <w:b/>
          <w:bCs/>
          <w:sz w:val="24"/>
          <w:szCs w:val="24"/>
        </w:rPr>
        <w:t>Information Collection</w:t>
      </w:r>
    </w:p>
    <w:p w:rsidR="0093611D" w:rsidRPr="00BE3379" w:rsidP="0093611D" w14:paraId="1CD87F58" w14:textId="0DE56A4C">
      <w:pPr>
        <w:spacing w:line="240" w:lineRule="auto"/>
        <w:jc w:val="center"/>
        <w:rPr>
          <w:rFonts w:ascii="Times New Roman" w:hAnsi="Times New Roman" w:cs="Times New Roman"/>
          <w:b/>
          <w:bCs/>
          <w:sz w:val="24"/>
          <w:szCs w:val="24"/>
        </w:rPr>
      </w:pPr>
      <w:r w:rsidRPr="0F78F822">
        <w:rPr>
          <w:rFonts w:ascii="Times New Roman" w:hAnsi="Times New Roman" w:cs="Times New Roman"/>
          <w:b/>
          <w:bCs/>
          <w:sz w:val="24"/>
          <w:szCs w:val="24"/>
        </w:rPr>
        <w:t>OMB Control No. 0693-</w:t>
      </w:r>
      <w:r w:rsidRPr="0F78F822" w:rsidR="02953907">
        <w:rPr>
          <w:rFonts w:ascii="Times New Roman" w:hAnsi="Times New Roman" w:cs="Times New Roman"/>
          <w:b/>
          <w:bCs/>
          <w:sz w:val="24"/>
          <w:szCs w:val="24"/>
        </w:rPr>
        <w:t>0091</w:t>
      </w:r>
    </w:p>
    <w:p w:rsidR="0093611D" w:rsidRPr="00BE3379" w:rsidP="0093611D" w14:paraId="389A0B04" w14:textId="77777777">
      <w:pPr>
        <w:spacing w:line="240" w:lineRule="auto"/>
        <w:jc w:val="center"/>
        <w:rPr>
          <w:rFonts w:ascii="Times New Roman" w:hAnsi="Times New Roman" w:cs="Times New Roman"/>
          <w:b/>
          <w:bCs/>
          <w:sz w:val="24"/>
          <w:szCs w:val="24"/>
        </w:rPr>
      </w:pPr>
    </w:p>
    <w:p w:rsidR="0093611D" w:rsidRPr="00BE3379" w:rsidP="0093611D" w14:paraId="08A56D33" w14:textId="77777777">
      <w:pPr>
        <w:spacing w:line="240" w:lineRule="auto"/>
        <w:jc w:val="center"/>
        <w:rPr>
          <w:rFonts w:ascii="Times New Roman" w:hAnsi="Times New Roman" w:cs="Times New Roman"/>
          <w:b/>
          <w:bCs/>
          <w:sz w:val="24"/>
          <w:szCs w:val="24"/>
        </w:rPr>
      </w:pPr>
      <w:r w:rsidRPr="00BE3379">
        <w:rPr>
          <w:rFonts w:ascii="Times New Roman" w:hAnsi="Times New Roman" w:cs="Times New Roman"/>
          <w:b/>
          <w:bCs/>
          <w:sz w:val="24"/>
          <w:szCs w:val="24"/>
        </w:rPr>
        <w:t>SUPPORTING STATEMENT PART A</w:t>
      </w:r>
    </w:p>
    <w:p w:rsidR="00CA3B40" w:rsidRPr="00BE3379" w:rsidP="0026028F" w14:paraId="657B03AC" w14:textId="77777777">
      <w:pPr>
        <w:autoSpaceDE w:val="0"/>
        <w:autoSpaceDN w:val="0"/>
        <w:adjustRightInd w:val="0"/>
        <w:spacing w:after="0" w:line="240" w:lineRule="auto"/>
        <w:rPr>
          <w:rFonts w:ascii="Times New Roman" w:eastAsia="Times New Roman" w:hAnsi="Times New Roman" w:cs="Times New Roman"/>
          <w:sz w:val="24"/>
          <w:szCs w:val="24"/>
        </w:rPr>
      </w:pPr>
    </w:p>
    <w:p w:rsidR="0093611D" w:rsidRPr="00BE3379" w:rsidP="0093611D" w14:paraId="748995D5" w14:textId="77777777">
      <w:pPr>
        <w:spacing w:line="240" w:lineRule="auto"/>
        <w:rPr>
          <w:rFonts w:ascii="Times New Roman" w:hAnsi="Times New Roman" w:cs="Times New Roman"/>
          <w:b/>
          <w:bCs/>
          <w:sz w:val="24"/>
          <w:szCs w:val="24"/>
          <w:u w:val="single"/>
        </w:rPr>
      </w:pPr>
      <w:r w:rsidRPr="00BE3379">
        <w:rPr>
          <w:rFonts w:ascii="Times New Roman" w:hAnsi="Times New Roman" w:cs="Times New Roman"/>
          <w:b/>
          <w:bCs/>
          <w:sz w:val="24"/>
          <w:szCs w:val="24"/>
          <w:u w:val="single"/>
        </w:rPr>
        <w:t>Justification</w:t>
      </w:r>
    </w:p>
    <w:p w:rsidR="00BD44BB" w:rsidRPr="00BE3379" w:rsidP="00BD44BB" w14:paraId="432A2494"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3611D" w:rsidRPr="00BE3379" w:rsidP="0093611D" w14:paraId="2B79B71F" w14:textId="067285B0">
      <w:pPr>
        <w:spacing w:line="240" w:lineRule="auto"/>
        <w:rPr>
          <w:rFonts w:ascii="Times New Roman" w:hAnsi="Times New Roman" w:cs="Times New Roman"/>
          <w:sz w:val="24"/>
          <w:szCs w:val="24"/>
        </w:rPr>
      </w:pPr>
      <w:r w:rsidRPr="6C49B06E">
        <w:rPr>
          <w:rFonts w:ascii="Times New Roman" w:eastAsia="Times New Roman" w:hAnsi="Times New Roman" w:cs="Times New Roman"/>
          <w:sz w:val="24"/>
          <w:szCs w:val="24"/>
        </w:rPr>
        <w:t>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 The CHIPS Incentives Program is administered by the CHIPS Program Office (CPO) within the National Institute of Standards and Technology (NIST) of the United States Department of Commerce (Department).</w:t>
      </w:r>
      <w:r w:rsidRPr="6C49B06E" w:rsidR="001354AD">
        <w:rPr>
          <w:rFonts w:ascii="Times New Roman" w:eastAsia="Times New Roman" w:hAnsi="Times New Roman" w:cs="Times New Roman"/>
          <w:sz w:val="24"/>
          <w:szCs w:val="24"/>
        </w:rPr>
        <w:t xml:space="preserve"> </w:t>
      </w:r>
      <w:r w:rsidR="005D3D5F">
        <w:rPr>
          <w:rFonts w:ascii="Times New Roman" w:eastAsia="Times New Roman" w:hAnsi="Times New Roman" w:cs="Times New Roman"/>
          <w:sz w:val="24"/>
          <w:szCs w:val="24"/>
        </w:rPr>
        <w:t xml:space="preserve"> As part of the application process, a</w:t>
      </w:r>
      <w:r w:rsidRPr="6C49B06E" w:rsidR="001354AD">
        <w:rPr>
          <w:rFonts w:ascii="Times New Roman" w:hAnsi="Times New Roman" w:cs="Times New Roman"/>
          <w:sz w:val="24"/>
          <w:szCs w:val="24"/>
        </w:rPr>
        <w:t xml:space="preserve">pplicants must submit a statement of interest available at </w:t>
      </w:r>
      <w:hyperlink r:id="rId8">
        <w:r w:rsidRPr="6C49B06E" w:rsidR="001354AD">
          <w:rPr>
            <w:rStyle w:val="Hyperlink"/>
            <w:rFonts w:ascii="Times New Roman" w:eastAsia="Times New Roman" w:hAnsi="Times New Roman" w:cs="Times New Roman"/>
            <w:sz w:val="24"/>
            <w:szCs w:val="24"/>
          </w:rPr>
          <w:t>https://applications.chips.gov/</w:t>
        </w:r>
      </w:hyperlink>
      <w:r w:rsidRPr="6C49B06E" w:rsidR="001354AD">
        <w:rPr>
          <w:rFonts w:ascii="Times New Roman" w:hAnsi="Times New Roman" w:cs="Times New Roman"/>
          <w:sz w:val="24"/>
          <w:szCs w:val="24"/>
        </w:rPr>
        <w:t xml:space="preserve"> at least </w:t>
      </w:r>
      <w:r w:rsidRPr="6C49B06E" w:rsidR="479B35C3">
        <w:rPr>
          <w:rFonts w:ascii="Times New Roman" w:hAnsi="Times New Roman" w:cs="Times New Roman"/>
          <w:sz w:val="24"/>
          <w:szCs w:val="24"/>
        </w:rPr>
        <w:t>21</w:t>
      </w:r>
      <w:r w:rsidRPr="6C49B06E" w:rsidR="001354AD">
        <w:rPr>
          <w:rFonts w:ascii="Times New Roman" w:hAnsi="Times New Roman" w:cs="Times New Roman"/>
          <w:sz w:val="24"/>
          <w:szCs w:val="24"/>
        </w:rPr>
        <w:t xml:space="preserve"> days before submission of a pre-application</w:t>
      </w:r>
      <w:r w:rsidRPr="6C49B06E" w:rsidR="6757D0B4">
        <w:rPr>
          <w:rFonts w:ascii="Times New Roman" w:hAnsi="Times New Roman" w:cs="Times New Roman"/>
          <w:sz w:val="24"/>
          <w:szCs w:val="24"/>
        </w:rPr>
        <w:t xml:space="preserve"> or application</w:t>
      </w:r>
      <w:r w:rsidRPr="6C49B06E" w:rsidR="001354AD">
        <w:rPr>
          <w:rFonts w:ascii="Times New Roman" w:hAnsi="Times New Roman" w:cs="Times New Roman"/>
          <w:sz w:val="24"/>
          <w:szCs w:val="24"/>
        </w:rPr>
        <w:t>.</w:t>
      </w:r>
    </w:p>
    <w:p w:rsidR="001F2AD2" w:rsidRPr="000F79C4" w:rsidP="000F79C4" w14:paraId="6B7FCD43" w14:textId="3D8AD2B3">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1F2AD2" w:rsidRPr="00BE3379" w:rsidP="6C49B06E" w14:paraId="3F1495F7" w14:textId="2AB186C3">
      <w:pPr>
        <w:pStyle w:val="ListParagraph"/>
        <w:spacing w:after="240" w:line="240" w:lineRule="auto"/>
        <w:ind w:left="0"/>
        <w:rPr>
          <w:rFonts w:ascii="Times New Roman" w:eastAsia="Times New Roman" w:hAnsi="Times New Roman" w:cs="Times New Roman"/>
          <w:sz w:val="24"/>
          <w:szCs w:val="24"/>
        </w:rPr>
      </w:pPr>
      <w:r w:rsidRPr="68B93689">
        <w:rPr>
          <w:rFonts w:ascii="Times New Roman" w:eastAsia="Times New Roman" w:hAnsi="Times New Roman" w:cs="Times New Roman"/>
          <w:sz w:val="24"/>
          <w:szCs w:val="24"/>
        </w:rPr>
        <w:t>A</w:t>
      </w:r>
      <w:r w:rsidRPr="68B93689">
        <w:rPr>
          <w:rFonts w:ascii="Times New Roman" w:eastAsia="Times New Roman" w:hAnsi="Times New Roman" w:cs="Times New Roman"/>
          <w:sz w:val="24"/>
          <w:szCs w:val="24"/>
        </w:rPr>
        <w:t xml:space="preserve"> potential applicant must submit a statement of interest with a brief description of the proposed project. The purpose of the statement of interest</w:t>
      </w:r>
      <w:r w:rsidR="00216B13">
        <w:rPr>
          <w:rFonts w:ascii="Times New Roman" w:eastAsia="Times New Roman" w:hAnsi="Times New Roman" w:cs="Times New Roman"/>
          <w:sz w:val="24"/>
          <w:szCs w:val="24"/>
        </w:rPr>
        <w:t xml:space="preserve"> (SOI)</w:t>
      </w:r>
      <w:r w:rsidRPr="68B93689">
        <w:rPr>
          <w:rFonts w:ascii="Times New Roman" w:eastAsia="Times New Roman" w:hAnsi="Times New Roman" w:cs="Times New Roman"/>
          <w:sz w:val="24"/>
          <w:szCs w:val="24"/>
        </w:rPr>
        <w:t xml:space="preserve"> is to gauge interest in the program and enable CPO to plan for application review. CPO requires the submission of statements of interest a minimum of </w:t>
      </w:r>
      <w:r w:rsidRPr="68B93689" w:rsidR="0DAFA1AB">
        <w:rPr>
          <w:rFonts w:ascii="Times New Roman" w:eastAsia="Times New Roman" w:hAnsi="Times New Roman" w:cs="Times New Roman"/>
          <w:sz w:val="24"/>
          <w:szCs w:val="24"/>
        </w:rPr>
        <w:t>21</w:t>
      </w:r>
      <w:r w:rsidRPr="68B93689">
        <w:rPr>
          <w:rFonts w:ascii="Times New Roman" w:eastAsia="Times New Roman" w:hAnsi="Times New Roman" w:cs="Times New Roman"/>
          <w:sz w:val="24"/>
          <w:szCs w:val="24"/>
        </w:rPr>
        <w:t xml:space="preserve"> </w:t>
      </w:r>
      <w:r w:rsidRPr="68B93689">
        <w:rPr>
          <w:rFonts w:ascii="Times New Roman" w:eastAsia="Times New Roman" w:hAnsi="Times New Roman" w:cs="Times New Roman"/>
          <w:sz w:val="24"/>
          <w:szCs w:val="24"/>
        </w:rPr>
        <w:t xml:space="preserve">days before </w:t>
      </w:r>
      <w:r w:rsidRPr="68B93689" w:rsidR="5B769B94">
        <w:rPr>
          <w:rFonts w:ascii="Times New Roman" w:eastAsia="Times New Roman" w:hAnsi="Times New Roman" w:cs="Times New Roman"/>
          <w:sz w:val="24"/>
          <w:szCs w:val="24"/>
        </w:rPr>
        <w:t xml:space="preserve">proceeding to the next step in the </w:t>
      </w:r>
      <w:r w:rsidRPr="68B93689" w:rsidR="096C499A">
        <w:rPr>
          <w:rFonts w:ascii="Times New Roman" w:eastAsia="Times New Roman" w:hAnsi="Times New Roman" w:cs="Times New Roman"/>
          <w:sz w:val="24"/>
          <w:szCs w:val="24"/>
        </w:rPr>
        <w:t>application</w:t>
      </w:r>
      <w:r w:rsidRPr="68B93689" w:rsidR="5B769B94">
        <w:rPr>
          <w:rFonts w:ascii="Times New Roman" w:eastAsia="Times New Roman" w:hAnsi="Times New Roman" w:cs="Times New Roman"/>
          <w:sz w:val="24"/>
          <w:szCs w:val="24"/>
        </w:rPr>
        <w:t xml:space="preserve"> process</w:t>
      </w:r>
      <w:r w:rsidRPr="68B93689">
        <w:rPr>
          <w:rFonts w:ascii="Times New Roman" w:eastAsia="Times New Roman" w:hAnsi="Times New Roman" w:cs="Times New Roman"/>
          <w:sz w:val="24"/>
          <w:szCs w:val="24"/>
        </w:rPr>
        <w:t xml:space="preserve">. </w:t>
      </w:r>
    </w:p>
    <w:p w:rsidR="002E6482" w:rsidRPr="00BE3379" w:rsidP="00FA7357" w14:paraId="534DCC33" w14:textId="7DAFF08E">
      <w:pPr>
        <w:ind w:left="360"/>
        <w:rPr>
          <w:rFonts w:ascii="Times New Roman" w:eastAsia="Times New Roman" w:hAnsi="Times New Roman" w:cs="Times New Roman"/>
          <w:sz w:val="24"/>
          <w:szCs w:val="24"/>
        </w:rPr>
      </w:pPr>
      <w:r w:rsidRPr="00BE3379">
        <w:rPr>
          <w:rFonts w:ascii="Times New Roman" w:eastAsia="Times New Roman" w:hAnsi="Times New Roman" w:cs="Times New Roman"/>
          <w:sz w:val="24"/>
          <w:szCs w:val="24"/>
        </w:rPr>
        <w:t>Data elements include:</w:t>
      </w:r>
    </w:p>
    <w:p w:rsidR="00ED2D04" w:rsidRPr="00BE3379" w:rsidP="00ED690E" w14:paraId="0D3B3F49" w14:textId="5084C72B">
      <w:pPr>
        <w:pStyle w:val="ListParagraph"/>
        <w:numPr>
          <w:ilvl w:val="1"/>
          <w:numId w:val="3"/>
        </w:numPr>
        <w:spacing w:after="240" w:line="240" w:lineRule="auto"/>
        <w:rPr>
          <w:rFonts w:ascii="Times New Roman" w:eastAsia="Times New Roman" w:hAnsi="Times New Roman" w:cs="Times New Roman"/>
          <w:sz w:val="24"/>
          <w:szCs w:val="24"/>
        </w:rPr>
      </w:pPr>
      <w:r w:rsidRPr="00BE3379">
        <w:rPr>
          <w:rFonts w:ascii="Times New Roman" w:eastAsia="Times New Roman" w:hAnsi="Times New Roman" w:cs="Times New Roman"/>
          <w:sz w:val="24"/>
          <w:szCs w:val="24"/>
        </w:rPr>
        <w:t xml:space="preserve">Name of </w:t>
      </w:r>
      <w:r w:rsidR="008044D2">
        <w:rPr>
          <w:rFonts w:ascii="Times New Roman" w:eastAsia="Times New Roman" w:hAnsi="Times New Roman" w:cs="Times New Roman"/>
          <w:sz w:val="24"/>
          <w:szCs w:val="24"/>
        </w:rPr>
        <w:t xml:space="preserve">potential </w:t>
      </w:r>
      <w:r w:rsidRPr="00BE3379">
        <w:rPr>
          <w:rFonts w:ascii="Times New Roman" w:eastAsia="Times New Roman" w:hAnsi="Times New Roman" w:cs="Times New Roman"/>
          <w:sz w:val="24"/>
          <w:szCs w:val="24"/>
        </w:rPr>
        <w:t>applicant organization and contact information</w:t>
      </w:r>
    </w:p>
    <w:p w:rsidR="00ED2D04" w:rsidRPr="00BE3379" w:rsidP="00ED690E" w14:paraId="34F77EAE" w14:textId="41EF48B3">
      <w:pPr>
        <w:pStyle w:val="ListParagraph"/>
        <w:numPr>
          <w:ilvl w:val="1"/>
          <w:numId w:val="3"/>
        </w:numPr>
        <w:spacing w:after="240" w:line="240" w:lineRule="auto"/>
        <w:rPr>
          <w:rFonts w:ascii="Times New Roman" w:eastAsia="Times New Roman" w:hAnsi="Times New Roman" w:cs="Times New Roman"/>
          <w:sz w:val="24"/>
          <w:szCs w:val="24"/>
        </w:rPr>
      </w:pPr>
      <w:r w:rsidRPr="68B93689">
        <w:rPr>
          <w:rFonts w:ascii="Times New Roman" w:eastAsia="Times New Roman" w:hAnsi="Times New Roman" w:cs="Times New Roman"/>
          <w:sz w:val="24"/>
          <w:szCs w:val="24"/>
        </w:rPr>
        <w:t>Estimated date of submission of a pre-application</w:t>
      </w:r>
      <w:r w:rsidRPr="68B93689" w:rsidR="0ED53076">
        <w:rPr>
          <w:rFonts w:ascii="Times New Roman" w:eastAsia="Times New Roman" w:hAnsi="Times New Roman" w:cs="Times New Roman"/>
          <w:sz w:val="24"/>
          <w:szCs w:val="24"/>
        </w:rPr>
        <w:t xml:space="preserve"> or full</w:t>
      </w:r>
      <w:r w:rsidRPr="68B93689" w:rsidR="67A5441B">
        <w:rPr>
          <w:rFonts w:ascii="Times New Roman" w:eastAsia="Times New Roman" w:hAnsi="Times New Roman" w:cs="Times New Roman"/>
          <w:sz w:val="24"/>
          <w:szCs w:val="24"/>
        </w:rPr>
        <w:t xml:space="preserve"> </w:t>
      </w:r>
      <w:r w:rsidRPr="68B93689" w:rsidR="0ED53076">
        <w:rPr>
          <w:rFonts w:ascii="Times New Roman" w:eastAsia="Times New Roman" w:hAnsi="Times New Roman" w:cs="Times New Roman"/>
          <w:sz w:val="24"/>
          <w:szCs w:val="24"/>
        </w:rPr>
        <w:t>application</w:t>
      </w:r>
    </w:p>
    <w:p w:rsidR="00ED2D04" w:rsidRPr="00BE3379" w:rsidP="00ED690E" w14:paraId="15C3A4AB" w14:textId="77777777">
      <w:pPr>
        <w:pStyle w:val="ListParagraph"/>
        <w:numPr>
          <w:ilvl w:val="1"/>
          <w:numId w:val="3"/>
        </w:numPr>
        <w:spacing w:after="240" w:line="240" w:lineRule="auto"/>
        <w:rPr>
          <w:rFonts w:ascii="Times New Roman" w:eastAsia="Times New Roman" w:hAnsi="Times New Roman" w:cs="Times New Roman"/>
          <w:sz w:val="24"/>
          <w:szCs w:val="24"/>
        </w:rPr>
      </w:pPr>
      <w:r w:rsidRPr="68B93689">
        <w:rPr>
          <w:rFonts w:ascii="Times New Roman" w:eastAsia="Times New Roman" w:hAnsi="Times New Roman" w:cs="Times New Roman"/>
          <w:sz w:val="24"/>
          <w:szCs w:val="24"/>
        </w:rPr>
        <w:t>Basic project information, which will be elicited through multiple-choice questions and specific fields in the statement of interest form, including nature of project and potential scope</w:t>
      </w:r>
    </w:p>
    <w:p w:rsidR="002E6482" w:rsidRPr="00BE3379" w:rsidP="6C49B06E" w14:paraId="0C82A036" w14:textId="262D1DC7">
      <w:pPr>
        <w:widowControl w:val="0"/>
        <w:tabs>
          <w:tab w:val="left" w:pos="1080"/>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The form is available and will be submitted </w:t>
      </w:r>
      <w:r w:rsidRPr="68B93689" w:rsidR="1156FAFC">
        <w:rPr>
          <w:rFonts w:ascii="Times New Roman" w:eastAsia="Times New Roman" w:hAnsi="Times New Roman" w:cs="Times New Roman"/>
          <w:sz w:val="24"/>
          <w:szCs w:val="24"/>
        </w:rPr>
        <w:t xml:space="preserve">electronically at </w:t>
      </w:r>
      <w:hyperlink r:id="rId8" w:history="1">
        <w:r w:rsidRPr="68B93689" w:rsidR="1156FAFC">
          <w:rPr>
            <w:rFonts w:ascii="Times New Roman" w:eastAsia="Times New Roman" w:hAnsi="Times New Roman" w:cs="Times New Roman"/>
            <w:sz w:val="24"/>
            <w:szCs w:val="24"/>
          </w:rPr>
          <w:t>https://applications.chips.gov/</w:t>
        </w:r>
      </w:hyperlink>
      <w:r w:rsidRPr="68B93689" w:rsidR="1156FAFC">
        <w:rPr>
          <w:rFonts w:ascii="Times New Roman" w:eastAsia="Times New Roman" w:hAnsi="Times New Roman" w:cs="Times New Roman"/>
          <w:sz w:val="24"/>
          <w:szCs w:val="24"/>
        </w:rPr>
        <w:t>.</w:t>
      </w:r>
    </w:p>
    <w:p w:rsidR="002E6482" w:rsidRPr="00225C34" w:rsidP="6C49B06E" w14:paraId="65784DCE" w14:textId="71821C5B">
      <w:pPr>
        <w:autoSpaceDE w:val="0"/>
        <w:autoSpaceDN w:val="0"/>
        <w:adjustRightInd w:val="0"/>
        <w:spacing w:after="0" w:line="240" w:lineRule="auto"/>
        <w:rPr>
          <w:rFonts w:ascii="Times New Roman" w:eastAsia="Times New Roman" w:hAnsi="Times New Roman" w:cs="Times New Roman"/>
          <w:sz w:val="24"/>
          <w:szCs w:val="24"/>
        </w:rPr>
      </w:pPr>
    </w:p>
    <w:p w:rsidR="03376EFB" w:rsidRPr="00225C34" w:rsidP="68B93689" w14:paraId="57B70065" w14:textId="037A145C">
      <w:pPr>
        <w:spacing w:after="0" w:line="240" w:lineRule="auto"/>
        <w:rPr>
          <w:rFonts w:ascii="Times New Roman" w:eastAsia="Times New Roman" w:hAnsi="Times New Roman" w:cs="Times New Roman"/>
          <w:sz w:val="24"/>
          <w:szCs w:val="24"/>
        </w:rPr>
      </w:pPr>
      <w:r w:rsidRPr="00225C34">
        <w:rPr>
          <w:rFonts w:ascii="Times New Roman" w:eastAsia="Times New Roman" w:hAnsi="Times New Roman" w:cs="Times New Roman"/>
          <w:sz w:val="24"/>
          <w:szCs w:val="24"/>
        </w:rPr>
        <w:t>This information will be collected once per respondent per site location. If an entity is planning to apply for separate instances of assistance for separate locations, then one SOI per location would be required.</w:t>
      </w:r>
    </w:p>
    <w:p w:rsidR="6C49B06E" w:rsidRPr="00225C34" w:rsidP="6C49B06E" w14:paraId="34C6BC63" w14:textId="599BD895">
      <w:pPr>
        <w:spacing w:after="0" w:line="240" w:lineRule="auto"/>
        <w:rPr>
          <w:rFonts w:ascii="Times New Roman" w:eastAsia="Times New Roman" w:hAnsi="Times New Roman" w:cs="Times New Roman"/>
          <w:sz w:val="24"/>
          <w:szCs w:val="24"/>
        </w:rPr>
      </w:pPr>
    </w:p>
    <w:p w:rsidR="6C49B06E" w:rsidRPr="00225C34" w:rsidP="6C49B06E" w14:paraId="1FFA9B71" w14:textId="6E5B3935">
      <w:pPr>
        <w:spacing w:after="0" w:line="240" w:lineRule="auto"/>
        <w:rPr>
          <w:rFonts w:ascii="Times New Roman" w:eastAsia="Times New Roman" w:hAnsi="Times New Roman" w:cs="Times New Roman"/>
          <w:sz w:val="24"/>
          <w:szCs w:val="24"/>
        </w:rPr>
      </w:pPr>
      <w:r w:rsidRPr="00225C34">
        <w:rPr>
          <w:rFonts w:ascii="Times New Roman" w:eastAsia="Times New Roman" w:hAnsi="Times New Roman" w:cs="Times New Roman"/>
          <w:sz w:val="24"/>
          <w:szCs w:val="24"/>
        </w:rPr>
        <w:t>There is no plan to share this information with any other agency other organizations inside or outside the Department of Commerce or the government</w:t>
      </w:r>
      <w:r w:rsidR="005D3D5F">
        <w:rPr>
          <w:rFonts w:ascii="Times New Roman" w:eastAsia="Times New Roman" w:hAnsi="Times New Roman" w:cs="Times New Roman"/>
          <w:sz w:val="24"/>
          <w:szCs w:val="24"/>
        </w:rPr>
        <w:t xml:space="preserve"> at this time</w:t>
      </w:r>
      <w:r w:rsidRPr="00225C34">
        <w:rPr>
          <w:rFonts w:ascii="Times New Roman" w:eastAsia="Times New Roman" w:hAnsi="Times New Roman" w:cs="Times New Roman"/>
          <w:sz w:val="24"/>
          <w:szCs w:val="24"/>
        </w:rPr>
        <w:t xml:space="preserve">. </w:t>
      </w:r>
    </w:p>
    <w:p w:rsidR="6C49B06E" w:rsidP="6C49B06E" w14:paraId="639381B6" w14:textId="6418CA64">
      <w:pPr>
        <w:spacing w:after="0" w:line="240" w:lineRule="auto"/>
        <w:rPr>
          <w:rFonts w:ascii="Times New Roman" w:eastAsia="Times New Roman" w:hAnsi="Times New Roman" w:cs="Times New Roman"/>
          <w:b/>
          <w:bCs/>
          <w:sz w:val="24"/>
          <w:szCs w:val="24"/>
          <w:highlight w:val="green"/>
          <w:u w:val="single"/>
        </w:rPr>
      </w:pPr>
    </w:p>
    <w:p w:rsidR="00BD44BB" w:rsidRPr="00BE3379" w:rsidP="00BD44BB" w14:paraId="57EC7812"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w:t>
      </w:r>
      <w:r w:rsidRPr="00BE3379">
        <w:rPr>
          <w:rFonts w:ascii="Times New Roman" w:hAnsi="Times New Roman" w:cs="Times New Roman"/>
          <w:b/>
          <w:bCs/>
          <w:sz w:val="24"/>
          <w:szCs w:val="24"/>
        </w:rPr>
        <w:t>permitting electronic submission of responses, and the basis for the decision for adopting this means of collection. Also describe any consideration of using information technology to reduce burden.</w:t>
      </w:r>
    </w:p>
    <w:p w:rsidR="00494BC4" w:rsidRPr="00BE3379" w:rsidP="0093611D" w14:paraId="42A919D0" w14:textId="2AE29FAA">
      <w:pPr>
        <w:spacing w:line="240" w:lineRule="auto"/>
        <w:rPr>
          <w:rFonts w:ascii="Times New Roman" w:eastAsia="Times New Roman" w:hAnsi="Times New Roman" w:cs="Times New Roman"/>
          <w:sz w:val="24"/>
          <w:szCs w:val="24"/>
        </w:rPr>
      </w:pPr>
      <w:r w:rsidRPr="68B93689">
        <w:rPr>
          <w:rFonts w:ascii="Times New Roman" w:eastAsia="Times New Roman" w:hAnsi="Times New Roman" w:cs="Times New Roman"/>
          <w:sz w:val="24"/>
          <w:szCs w:val="24"/>
        </w:rPr>
        <w:t>Applications must be submitted electronically a</w:t>
      </w:r>
      <w:r w:rsidRPr="68B93689">
        <w:rPr>
          <w:rFonts w:ascii="Times New Roman" w:eastAsia="Times New Roman" w:hAnsi="Times New Roman" w:cs="Times New Roman"/>
          <w:sz w:val="24"/>
          <w:szCs w:val="24"/>
        </w:rPr>
        <w:t xml:space="preserve">t </w:t>
      </w:r>
      <w:hyperlink r:id="rId8">
        <w:r w:rsidRPr="68B93689">
          <w:rPr>
            <w:rStyle w:val="Hyperlink"/>
            <w:rFonts w:ascii="Times New Roman" w:eastAsia="Times New Roman" w:hAnsi="Times New Roman" w:cs="Times New Roman"/>
            <w:sz w:val="24"/>
            <w:szCs w:val="24"/>
          </w:rPr>
          <w:t>https://applications.chips.gov/</w:t>
        </w:r>
      </w:hyperlink>
      <w:r w:rsidRPr="68B93689">
        <w:rPr>
          <w:rFonts w:ascii="Times New Roman" w:eastAsia="Times New Roman" w:hAnsi="Times New Roman" w:cs="Times New Roman"/>
          <w:sz w:val="24"/>
          <w:szCs w:val="24"/>
        </w:rPr>
        <w:t>.</w:t>
      </w:r>
    </w:p>
    <w:p w:rsidR="00ED2D04" w:rsidRPr="00BE3379" w:rsidP="0093611D" w14:paraId="0C485BD3" w14:textId="60FB643B">
      <w:pPr>
        <w:spacing w:line="240" w:lineRule="auto"/>
        <w:rPr>
          <w:rFonts w:ascii="Times New Roman" w:hAnsi="Times New Roman" w:cs="Times New Roman"/>
          <w:b/>
          <w:bCs/>
          <w:sz w:val="24"/>
          <w:szCs w:val="24"/>
        </w:rPr>
      </w:pPr>
      <w:r w:rsidRPr="68B93689">
        <w:rPr>
          <w:rFonts w:ascii="Times New Roman" w:eastAsia="Times New Roman" w:hAnsi="Times New Roman" w:cs="Times New Roman"/>
          <w:sz w:val="24"/>
          <w:szCs w:val="24"/>
        </w:rPr>
        <w:t>The SOI will consist of a series of questions presented to registered users via a web form. Question types will include basic contact information, picklists, cost estimates, and brief project narratives.</w:t>
      </w:r>
      <w:r w:rsidRPr="68B93689" w:rsidR="29EBF2D0">
        <w:rPr>
          <w:rFonts w:ascii="Times New Roman" w:eastAsia="Times New Roman" w:hAnsi="Times New Roman" w:cs="Times New Roman"/>
          <w:sz w:val="24"/>
          <w:szCs w:val="24"/>
        </w:rPr>
        <w:t xml:space="preserve"> This method was chosen to reduce applicant burden by eliminating redundant entries to the greatest extent possible and consolidating entries into one online form.</w:t>
      </w:r>
    </w:p>
    <w:p w:rsidR="00BD44BB" w:rsidRPr="00BE3379" w:rsidP="00BD44BB" w14:paraId="5D70E3AB"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93611D" w:rsidRPr="00BE3379" w:rsidP="0093611D" w14:paraId="06C1C4AE" w14:textId="705D2989">
      <w:pPr>
        <w:spacing w:line="240" w:lineRule="auto"/>
        <w:rPr>
          <w:rFonts w:ascii="Times New Roman" w:hAnsi="Times New Roman" w:cs="Times New Roman"/>
          <w:b/>
          <w:bCs/>
          <w:sz w:val="24"/>
          <w:szCs w:val="24"/>
        </w:rPr>
      </w:pPr>
      <w:r w:rsidRPr="6C49B06E">
        <w:rPr>
          <w:rFonts w:ascii="Times New Roman" w:hAnsi="Times New Roman" w:cs="Times New Roman"/>
          <w:sz w:val="24"/>
          <w:szCs w:val="24"/>
        </w:rPr>
        <w:t>Not applicable as this is</w:t>
      </w:r>
      <w:r w:rsidRPr="6C49B06E" w:rsidR="00213FAB">
        <w:rPr>
          <w:rFonts w:ascii="Times New Roman" w:hAnsi="Times New Roman" w:cs="Times New Roman"/>
          <w:sz w:val="24"/>
          <w:szCs w:val="24"/>
        </w:rPr>
        <w:t xml:space="preserve"> a new program</w:t>
      </w:r>
      <w:r w:rsidR="001A330A">
        <w:rPr>
          <w:rFonts w:ascii="Times New Roman" w:hAnsi="Times New Roman" w:cs="Times New Roman"/>
          <w:sz w:val="24"/>
          <w:szCs w:val="24"/>
        </w:rPr>
        <w:t>.</w:t>
      </w:r>
    </w:p>
    <w:p w:rsidR="00CC40A7" w:rsidRPr="00BE3379" w:rsidP="0093611D" w14:paraId="52A2FA76" w14:textId="77777777">
      <w:pPr>
        <w:spacing w:line="240" w:lineRule="auto"/>
        <w:rPr>
          <w:rFonts w:ascii="Times New Roman" w:hAnsi="Times New Roman" w:cs="Times New Roman"/>
          <w:b/>
          <w:bCs/>
          <w:sz w:val="24"/>
          <w:szCs w:val="24"/>
        </w:rPr>
      </w:pPr>
    </w:p>
    <w:p w:rsidR="0093611D" w:rsidRPr="00BE3379" w:rsidP="0093611D" w14:paraId="395C1364" w14:textId="7CACF960">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5. If the collection of information impacts small businesses or other small entities, describe any methods used to minimize burden.</w:t>
      </w:r>
      <w:r w:rsidRPr="00BE3379" w:rsidR="004730A2">
        <w:rPr>
          <w:rFonts w:ascii="Times New Roman" w:hAnsi="Times New Roman" w:cs="Times New Roman"/>
          <w:b/>
          <w:bCs/>
          <w:sz w:val="24"/>
          <w:szCs w:val="24"/>
        </w:rPr>
        <w:t xml:space="preserve"> </w:t>
      </w:r>
    </w:p>
    <w:p w:rsidR="00CC40A7" w:rsidRPr="00BE3379" w:rsidP="0093611D" w14:paraId="1C60B06F" w14:textId="00E435AF">
      <w:pPr>
        <w:spacing w:line="240" w:lineRule="auto"/>
        <w:rPr>
          <w:rFonts w:ascii="Times New Roman" w:hAnsi="Times New Roman" w:cs="Times New Roman"/>
          <w:sz w:val="24"/>
          <w:szCs w:val="24"/>
        </w:rPr>
      </w:pPr>
      <w:r w:rsidRPr="68B93689">
        <w:rPr>
          <w:rFonts w:ascii="Times New Roman" w:hAnsi="Times New Roman" w:cs="Times New Roman"/>
          <w:sz w:val="24"/>
          <w:szCs w:val="24"/>
        </w:rPr>
        <w:t xml:space="preserve">The CHIPS portal </w:t>
      </w:r>
      <w:r w:rsidR="00065774">
        <w:rPr>
          <w:rFonts w:ascii="Times New Roman" w:hAnsi="Times New Roman" w:cs="Times New Roman"/>
          <w:sz w:val="24"/>
          <w:szCs w:val="24"/>
        </w:rPr>
        <w:t>is</w:t>
      </w:r>
      <w:r w:rsidRPr="68B93689">
        <w:rPr>
          <w:rFonts w:ascii="Times New Roman" w:hAnsi="Times New Roman" w:cs="Times New Roman"/>
          <w:sz w:val="24"/>
          <w:szCs w:val="24"/>
        </w:rPr>
        <w:t xml:space="preserve"> designed to facilitate CHIPS program interactions and application </w:t>
      </w:r>
      <w:r w:rsidRPr="68B93689" w:rsidR="00065774">
        <w:rPr>
          <w:rFonts w:ascii="Times New Roman" w:hAnsi="Times New Roman" w:cs="Times New Roman"/>
          <w:sz w:val="24"/>
          <w:szCs w:val="24"/>
        </w:rPr>
        <w:t>submissions and</w:t>
      </w:r>
      <w:r w:rsidRPr="68B93689">
        <w:rPr>
          <w:rFonts w:ascii="Times New Roman" w:hAnsi="Times New Roman" w:cs="Times New Roman"/>
          <w:sz w:val="24"/>
          <w:szCs w:val="24"/>
        </w:rPr>
        <w:t xml:space="preserve"> provide a customer-friendly interface to reduce the burden on CHIPS stakeholders.</w:t>
      </w:r>
      <w:r w:rsidRPr="68B93689">
        <w:rPr>
          <w:rFonts w:ascii="Times New Roman" w:hAnsi="Times New Roman" w:cs="Times New Roman"/>
          <w:sz w:val="24"/>
          <w:szCs w:val="24"/>
        </w:rPr>
        <w:t xml:space="preserve">  </w:t>
      </w:r>
      <w:r w:rsidRPr="68B93689" w:rsidR="006A44B7">
        <w:rPr>
          <w:rFonts w:ascii="Times New Roman" w:hAnsi="Times New Roman" w:cs="Times New Roman"/>
          <w:sz w:val="24"/>
          <w:szCs w:val="24"/>
        </w:rPr>
        <w:t xml:space="preserve">The process of the Statement of </w:t>
      </w:r>
      <w:r w:rsidRPr="68B93689" w:rsidR="0063499A">
        <w:rPr>
          <w:rFonts w:ascii="Times New Roman" w:hAnsi="Times New Roman" w:cs="Times New Roman"/>
          <w:sz w:val="24"/>
          <w:szCs w:val="24"/>
        </w:rPr>
        <w:t>Interest</w:t>
      </w:r>
      <w:r w:rsidRPr="68B93689" w:rsidR="006A44B7">
        <w:rPr>
          <w:rFonts w:ascii="Times New Roman" w:hAnsi="Times New Roman" w:cs="Times New Roman"/>
          <w:sz w:val="24"/>
          <w:szCs w:val="24"/>
        </w:rPr>
        <w:t xml:space="preserve"> i</w:t>
      </w:r>
      <w:r w:rsidRPr="68B93689" w:rsidR="3FBDA73B">
        <w:rPr>
          <w:rFonts w:ascii="Times New Roman" w:hAnsi="Times New Roman" w:cs="Times New Roman"/>
          <w:sz w:val="24"/>
          <w:szCs w:val="24"/>
        </w:rPr>
        <w:t>s</w:t>
      </w:r>
      <w:r w:rsidRPr="68B93689" w:rsidR="006A44B7">
        <w:rPr>
          <w:rFonts w:ascii="Times New Roman" w:hAnsi="Times New Roman" w:cs="Times New Roman"/>
          <w:sz w:val="24"/>
          <w:szCs w:val="24"/>
        </w:rPr>
        <w:t xml:space="preserve"> one portion within a</w:t>
      </w:r>
      <w:r w:rsidRPr="68B93689" w:rsidR="005754C8">
        <w:rPr>
          <w:rFonts w:ascii="Times New Roman" w:hAnsi="Times New Roman" w:cs="Times New Roman"/>
          <w:sz w:val="24"/>
          <w:szCs w:val="24"/>
        </w:rPr>
        <w:t xml:space="preserve"> larger system.  The CHIPS system has multiple modes of reducing burden to the applicant:</w:t>
      </w:r>
    </w:p>
    <w:p w:rsidR="00D05D8C" w:rsidRPr="00BE3379" w:rsidP="00D05D8C" w14:paraId="64068351" w14:textId="139D71C3">
      <w:pPr>
        <w:rPr>
          <w:rFonts w:ascii="Times New Roman" w:hAnsi="Times New Roman" w:cs="Times New Roman"/>
          <w:sz w:val="24"/>
          <w:szCs w:val="24"/>
        </w:rPr>
      </w:pPr>
      <w:r w:rsidRPr="6C49B06E">
        <w:rPr>
          <w:rFonts w:ascii="Times New Roman" w:hAnsi="Times New Roman" w:cs="Times New Roman"/>
          <w:sz w:val="24"/>
          <w:szCs w:val="24"/>
        </w:rPr>
        <w:t xml:space="preserve">1) Conditional questions – </w:t>
      </w:r>
      <w:r w:rsidRPr="6C49B06E" w:rsidR="342A8F5C">
        <w:rPr>
          <w:rFonts w:ascii="Times New Roman" w:hAnsi="Times New Roman" w:cs="Times New Roman"/>
          <w:sz w:val="24"/>
          <w:szCs w:val="24"/>
        </w:rPr>
        <w:t xml:space="preserve">when applicable, </w:t>
      </w:r>
      <w:r w:rsidRPr="6C49B06E">
        <w:rPr>
          <w:rFonts w:ascii="Times New Roman" w:hAnsi="Times New Roman" w:cs="Times New Roman"/>
          <w:sz w:val="24"/>
          <w:szCs w:val="24"/>
        </w:rPr>
        <w:t>customers will only see questions necessary, based on their responses to previous questions. </w:t>
      </w:r>
    </w:p>
    <w:p w:rsidR="00D05D8C" w:rsidRPr="00BE3379" w:rsidP="00D05D8C" w14:paraId="68E89670" w14:textId="2B8E7815">
      <w:pPr>
        <w:rPr>
          <w:rFonts w:ascii="Times New Roman" w:hAnsi="Times New Roman" w:cs="Times New Roman"/>
          <w:sz w:val="24"/>
          <w:szCs w:val="24"/>
        </w:rPr>
      </w:pPr>
      <w:r w:rsidRPr="6C49B06E">
        <w:rPr>
          <w:rFonts w:ascii="Times New Roman" w:hAnsi="Times New Roman" w:cs="Times New Roman"/>
          <w:sz w:val="24"/>
          <w:szCs w:val="24"/>
        </w:rPr>
        <w:t>2) Reusable information</w:t>
      </w:r>
      <w:r w:rsidRPr="6C49B06E" w:rsidR="68FCC5C5">
        <w:rPr>
          <w:rFonts w:ascii="Times New Roman" w:hAnsi="Times New Roman" w:cs="Times New Roman"/>
          <w:sz w:val="24"/>
          <w:szCs w:val="24"/>
        </w:rPr>
        <w:t xml:space="preserve"> – </w:t>
      </w:r>
      <w:r w:rsidRPr="6C49B06E" w:rsidR="000F79C4">
        <w:rPr>
          <w:rFonts w:ascii="Times New Roman" w:hAnsi="Times New Roman" w:cs="Times New Roman"/>
          <w:sz w:val="24"/>
          <w:szCs w:val="24"/>
        </w:rPr>
        <w:t>all</w:t>
      </w:r>
      <w:r w:rsidRPr="6C49B06E" w:rsidR="68FCC5C5">
        <w:rPr>
          <w:rFonts w:ascii="Times New Roman" w:hAnsi="Times New Roman" w:cs="Times New Roman"/>
          <w:sz w:val="24"/>
          <w:szCs w:val="24"/>
        </w:rPr>
        <w:t xml:space="preserve"> the applications are programmed on the same platform, allowing the use of information supplied in one application to be available to the others. </w:t>
      </w:r>
      <w:r w:rsidRPr="6C49B06E" w:rsidR="183FF827">
        <w:rPr>
          <w:rFonts w:ascii="Times New Roman" w:hAnsi="Times New Roman" w:cs="Times New Roman"/>
          <w:sz w:val="24"/>
          <w:szCs w:val="24"/>
        </w:rPr>
        <w:t>O</w:t>
      </w:r>
      <w:r w:rsidRPr="6C49B06E">
        <w:rPr>
          <w:rFonts w:ascii="Times New Roman" w:hAnsi="Times New Roman" w:cs="Times New Roman"/>
          <w:sz w:val="24"/>
          <w:szCs w:val="24"/>
        </w:rPr>
        <w:t>nce an applicant provides their company or contact information</w:t>
      </w:r>
      <w:r w:rsidRPr="6C49B06E" w:rsidR="31F8C5C2">
        <w:rPr>
          <w:rFonts w:ascii="Times New Roman" w:hAnsi="Times New Roman" w:cs="Times New Roman"/>
          <w:sz w:val="24"/>
          <w:szCs w:val="24"/>
        </w:rPr>
        <w:t xml:space="preserve"> in one portion of the larger </w:t>
      </w:r>
      <w:r w:rsidRPr="6C49B06E" w:rsidR="00065774">
        <w:rPr>
          <w:rFonts w:ascii="Times New Roman" w:hAnsi="Times New Roman" w:cs="Times New Roman"/>
          <w:sz w:val="24"/>
          <w:szCs w:val="24"/>
        </w:rPr>
        <w:t>system, the</w:t>
      </w:r>
      <w:r w:rsidRPr="6C49B06E">
        <w:rPr>
          <w:rFonts w:ascii="Times New Roman" w:hAnsi="Times New Roman" w:cs="Times New Roman"/>
          <w:sz w:val="24"/>
          <w:szCs w:val="24"/>
        </w:rPr>
        <w:t xml:space="preserve"> Incentives application </w:t>
      </w:r>
      <w:r w:rsidR="001D6D58">
        <w:rPr>
          <w:rFonts w:ascii="Times New Roman" w:hAnsi="Times New Roman" w:cs="Times New Roman"/>
          <w:sz w:val="24"/>
          <w:szCs w:val="24"/>
        </w:rPr>
        <w:t>will</w:t>
      </w:r>
      <w:r w:rsidRPr="6C49B06E" w:rsidR="001D6D58">
        <w:rPr>
          <w:rFonts w:ascii="Times New Roman" w:hAnsi="Times New Roman" w:cs="Times New Roman"/>
          <w:sz w:val="24"/>
          <w:szCs w:val="24"/>
        </w:rPr>
        <w:t xml:space="preserve"> </w:t>
      </w:r>
      <w:r w:rsidRPr="6C49B06E">
        <w:rPr>
          <w:rFonts w:ascii="Times New Roman" w:hAnsi="Times New Roman" w:cs="Times New Roman"/>
          <w:sz w:val="24"/>
          <w:szCs w:val="24"/>
        </w:rPr>
        <w:t>pre-populate the details anywhere that information is needed so that users do not have to type the same information multiple times. </w:t>
      </w:r>
    </w:p>
    <w:p w:rsidR="00D05D8C" w:rsidRPr="00BE3379" w:rsidP="00D05D8C" w14:paraId="3DE022A0" w14:textId="77777777">
      <w:pPr>
        <w:rPr>
          <w:rFonts w:ascii="Times New Roman" w:hAnsi="Times New Roman" w:cs="Times New Roman"/>
          <w:sz w:val="24"/>
          <w:szCs w:val="24"/>
        </w:rPr>
      </w:pPr>
      <w:r w:rsidRPr="68B93689">
        <w:rPr>
          <w:rFonts w:ascii="Times New Roman" w:hAnsi="Times New Roman" w:cs="Times New Roman"/>
          <w:sz w:val="24"/>
          <w:szCs w:val="24"/>
        </w:rPr>
        <w:t>3) Just in time automation - certain sections of the applications will unlock for the users only after applicants have passed certain gates, so that they are not providing more information than necessary at any step in the application process. </w:t>
      </w:r>
    </w:p>
    <w:p w:rsidR="005F1531" w:rsidRPr="00BE3379" w:rsidP="0093611D" w14:paraId="3AC43106" w14:textId="77777777">
      <w:pPr>
        <w:spacing w:line="240" w:lineRule="auto"/>
        <w:rPr>
          <w:rFonts w:ascii="Times New Roman" w:hAnsi="Times New Roman" w:cs="Times New Roman"/>
          <w:b/>
          <w:bCs/>
          <w:sz w:val="24"/>
          <w:szCs w:val="24"/>
        </w:rPr>
      </w:pPr>
    </w:p>
    <w:p w:rsidR="00BD44BB" w:rsidRPr="00BE3379" w:rsidP="00BD44BB" w14:paraId="43743B58"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1354AD" w:rsidRPr="00BE3379" w:rsidP="6C49B06E" w14:paraId="2B1364F2" w14:textId="6E068773">
      <w:pPr>
        <w:rPr>
          <w:rFonts w:ascii="Times New Roman" w:eastAsia="Times New Roman" w:hAnsi="Times New Roman" w:cs="Times New Roman"/>
          <w:sz w:val="24"/>
          <w:szCs w:val="24"/>
        </w:rPr>
      </w:pPr>
      <w:r w:rsidRPr="68B93689">
        <w:rPr>
          <w:rFonts w:ascii="Times New Roman" w:eastAsia="Times New Roman" w:hAnsi="Times New Roman" w:cs="Times New Roman"/>
          <w:sz w:val="24"/>
          <w:szCs w:val="24"/>
        </w:rPr>
        <w:t xml:space="preserve">Collection of statements of interest will allow the </w:t>
      </w:r>
      <w:r w:rsidRPr="68B93689">
        <w:rPr>
          <w:rFonts w:ascii="Times New Roman" w:hAnsi="Times New Roman" w:cs="Times New Roman"/>
          <w:sz w:val="24"/>
          <w:szCs w:val="24"/>
        </w:rPr>
        <w:t>CPO to gauge interest in the program and the types of projects and applicants applying, and appropriately prepare staffing to review applications.</w:t>
      </w:r>
      <w:r w:rsidRPr="68B93689" w:rsidR="6CAD268C">
        <w:rPr>
          <w:rFonts w:ascii="Times New Roman" w:hAnsi="Times New Roman" w:cs="Times New Roman"/>
          <w:sz w:val="24"/>
          <w:szCs w:val="24"/>
        </w:rPr>
        <w:t xml:space="preserve"> The complexity of future applications and the resultant need for </w:t>
      </w:r>
      <w:r w:rsidRPr="68B93689" w:rsidR="37DDDB42">
        <w:rPr>
          <w:rFonts w:ascii="Times New Roman" w:hAnsi="Times New Roman" w:cs="Times New Roman"/>
          <w:sz w:val="24"/>
          <w:szCs w:val="24"/>
        </w:rPr>
        <w:t xml:space="preserve">early </w:t>
      </w:r>
      <w:r w:rsidRPr="68B93689" w:rsidR="6CAD268C">
        <w:rPr>
          <w:rFonts w:ascii="Times New Roman" w:hAnsi="Times New Roman" w:cs="Times New Roman"/>
          <w:sz w:val="24"/>
          <w:szCs w:val="24"/>
        </w:rPr>
        <w:t>interaction with potential applicants is essential to the success of the program. Without a</w:t>
      </w:r>
      <w:r w:rsidR="000A4BE3">
        <w:rPr>
          <w:rFonts w:ascii="Times New Roman" w:hAnsi="Times New Roman" w:cs="Times New Roman"/>
          <w:sz w:val="24"/>
          <w:szCs w:val="24"/>
        </w:rPr>
        <w:t xml:space="preserve"> way</w:t>
      </w:r>
      <w:r w:rsidRPr="68B93689" w:rsidR="6CAD268C">
        <w:rPr>
          <w:rFonts w:ascii="Times New Roman" w:hAnsi="Times New Roman" w:cs="Times New Roman"/>
          <w:sz w:val="24"/>
          <w:szCs w:val="24"/>
        </w:rPr>
        <w:t xml:space="preserve"> </w:t>
      </w:r>
      <w:r w:rsidRPr="68B93689" w:rsidR="67002696">
        <w:rPr>
          <w:rFonts w:ascii="Times New Roman" w:hAnsi="Times New Roman" w:cs="Times New Roman"/>
          <w:sz w:val="24"/>
          <w:szCs w:val="24"/>
        </w:rPr>
        <w:t xml:space="preserve">to identify potential </w:t>
      </w:r>
      <w:r w:rsidR="006D32F8">
        <w:rPr>
          <w:rFonts w:ascii="Times New Roman" w:hAnsi="Times New Roman" w:cs="Times New Roman"/>
          <w:sz w:val="24"/>
          <w:szCs w:val="24"/>
        </w:rPr>
        <w:t>applicants,</w:t>
      </w:r>
      <w:r w:rsidRPr="68B93689" w:rsidR="67002696">
        <w:rPr>
          <w:rFonts w:ascii="Times New Roman" w:hAnsi="Times New Roman" w:cs="Times New Roman"/>
          <w:sz w:val="24"/>
          <w:szCs w:val="24"/>
        </w:rPr>
        <w:t xml:space="preserve"> the process of preparing </w:t>
      </w:r>
      <w:r w:rsidRPr="68B93689" w:rsidR="49496388">
        <w:rPr>
          <w:rFonts w:ascii="Times New Roman" w:hAnsi="Times New Roman" w:cs="Times New Roman"/>
          <w:sz w:val="24"/>
          <w:szCs w:val="24"/>
        </w:rPr>
        <w:t xml:space="preserve">the </w:t>
      </w:r>
      <w:r w:rsidRPr="68B93689" w:rsidR="338E8B6C">
        <w:rPr>
          <w:rFonts w:ascii="Times New Roman" w:hAnsi="Times New Roman" w:cs="Times New Roman"/>
          <w:sz w:val="24"/>
          <w:szCs w:val="24"/>
        </w:rPr>
        <w:t>infrastructure</w:t>
      </w:r>
      <w:r w:rsidRPr="68B93689" w:rsidR="49496388">
        <w:rPr>
          <w:rFonts w:ascii="Times New Roman" w:hAnsi="Times New Roman" w:cs="Times New Roman"/>
          <w:sz w:val="24"/>
          <w:szCs w:val="24"/>
        </w:rPr>
        <w:t xml:space="preserve"> needed to support </w:t>
      </w:r>
      <w:r w:rsidRPr="68B93689" w:rsidR="67002696">
        <w:rPr>
          <w:rFonts w:ascii="Times New Roman" w:hAnsi="Times New Roman" w:cs="Times New Roman"/>
          <w:sz w:val="24"/>
          <w:szCs w:val="24"/>
        </w:rPr>
        <w:t>those submission</w:t>
      </w:r>
      <w:r w:rsidRPr="68B93689" w:rsidR="16797A37">
        <w:rPr>
          <w:rFonts w:ascii="Times New Roman" w:hAnsi="Times New Roman" w:cs="Times New Roman"/>
          <w:sz w:val="24"/>
          <w:szCs w:val="24"/>
        </w:rPr>
        <w:t>s</w:t>
      </w:r>
      <w:r w:rsidRPr="68B93689" w:rsidR="67002696">
        <w:rPr>
          <w:rFonts w:ascii="Times New Roman" w:hAnsi="Times New Roman" w:cs="Times New Roman"/>
          <w:sz w:val="24"/>
          <w:szCs w:val="24"/>
        </w:rPr>
        <w:t xml:space="preserve"> would be uneducated and</w:t>
      </w:r>
      <w:r w:rsidRPr="68B93689" w:rsidR="2B3A63E3">
        <w:rPr>
          <w:rFonts w:ascii="Times New Roman" w:hAnsi="Times New Roman" w:cs="Times New Roman"/>
          <w:sz w:val="24"/>
          <w:szCs w:val="24"/>
        </w:rPr>
        <w:t xml:space="preserve"> potentially</w:t>
      </w:r>
      <w:r w:rsidRPr="68B93689" w:rsidR="67002696">
        <w:rPr>
          <w:rFonts w:ascii="Times New Roman" w:hAnsi="Times New Roman" w:cs="Times New Roman"/>
          <w:sz w:val="24"/>
          <w:szCs w:val="24"/>
        </w:rPr>
        <w:t xml:space="preserve"> </w:t>
      </w:r>
      <w:r w:rsidRPr="68B93689" w:rsidR="3A63F4B3">
        <w:rPr>
          <w:rFonts w:ascii="Times New Roman" w:hAnsi="Times New Roman" w:cs="Times New Roman"/>
          <w:sz w:val="24"/>
          <w:szCs w:val="24"/>
        </w:rPr>
        <w:t xml:space="preserve">result in </w:t>
      </w:r>
      <w:r w:rsidRPr="68B93689" w:rsidR="197F7627">
        <w:rPr>
          <w:rFonts w:ascii="Times New Roman" w:hAnsi="Times New Roman" w:cs="Times New Roman"/>
          <w:sz w:val="24"/>
          <w:szCs w:val="24"/>
        </w:rPr>
        <w:t xml:space="preserve">significant </w:t>
      </w:r>
      <w:r w:rsidRPr="68B93689" w:rsidR="3A63F4B3">
        <w:rPr>
          <w:rFonts w:ascii="Times New Roman" w:hAnsi="Times New Roman" w:cs="Times New Roman"/>
          <w:sz w:val="24"/>
          <w:szCs w:val="24"/>
        </w:rPr>
        <w:t>delays</w:t>
      </w:r>
      <w:r w:rsidRPr="68B93689" w:rsidR="03F81A9D">
        <w:rPr>
          <w:rFonts w:ascii="Times New Roman" w:hAnsi="Times New Roman" w:cs="Times New Roman"/>
          <w:sz w:val="24"/>
          <w:szCs w:val="24"/>
        </w:rPr>
        <w:t>,</w:t>
      </w:r>
      <w:r w:rsidRPr="68B93689" w:rsidR="3A63F4B3">
        <w:rPr>
          <w:rFonts w:ascii="Times New Roman" w:hAnsi="Times New Roman" w:cs="Times New Roman"/>
          <w:sz w:val="24"/>
          <w:szCs w:val="24"/>
        </w:rPr>
        <w:t xml:space="preserve"> </w:t>
      </w:r>
      <w:r w:rsidRPr="68B93689" w:rsidR="796895DC">
        <w:rPr>
          <w:rFonts w:ascii="Times New Roman" w:hAnsi="Times New Roman" w:cs="Times New Roman"/>
          <w:sz w:val="24"/>
          <w:szCs w:val="24"/>
        </w:rPr>
        <w:t xml:space="preserve">risking </w:t>
      </w:r>
      <w:r w:rsidRPr="68B93689" w:rsidR="3A63F4B3">
        <w:rPr>
          <w:rFonts w:ascii="Times New Roman" w:hAnsi="Times New Roman" w:cs="Times New Roman"/>
          <w:sz w:val="24"/>
          <w:szCs w:val="24"/>
        </w:rPr>
        <w:t xml:space="preserve">program </w:t>
      </w:r>
      <w:r w:rsidRPr="68B93689" w:rsidR="5380BE5E">
        <w:rPr>
          <w:rFonts w:ascii="Times New Roman" w:hAnsi="Times New Roman" w:cs="Times New Roman"/>
          <w:sz w:val="24"/>
          <w:szCs w:val="24"/>
        </w:rPr>
        <w:t>success</w:t>
      </w:r>
      <w:r w:rsidRPr="68B93689" w:rsidR="3A63F4B3">
        <w:rPr>
          <w:rFonts w:ascii="Times New Roman" w:hAnsi="Times New Roman" w:cs="Times New Roman"/>
          <w:sz w:val="24"/>
          <w:szCs w:val="24"/>
        </w:rPr>
        <w:t xml:space="preserve">.  </w:t>
      </w:r>
      <w:r w:rsidRPr="68B93689" w:rsidR="6932FD1D">
        <w:rPr>
          <w:rFonts w:ascii="Times New Roman" w:hAnsi="Times New Roman" w:cs="Times New Roman"/>
          <w:sz w:val="24"/>
          <w:szCs w:val="24"/>
        </w:rPr>
        <w:t>Additionally, interactions</w:t>
      </w:r>
      <w:r w:rsidRPr="68B93689" w:rsidR="0B14E87F">
        <w:rPr>
          <w:rFonts w:ascii="Times New Roman" w:hAnsi="Times New Roman" w:cs="Times New Roman"/>
          <w:sz w:val="24"/>
          <w:szCs w:val="24"/>
        </w:rPr>
        <w:t xml:space="preserve"> via this application</w:t>
      </w:r>
      <w:r w:rsidRPr="68B93689" w:rsidR="6932FD1D">
        <w:rPr>
          <w:rFonts w:ascii="Times New Roman" w:hAnsi="Times New Roman" w:cs="Times New Roman"/>
          <w:sz w:val="24"/>
          <w:szCs w:val="24"/>
        </w:rPr>
        <w:t xml:space="preserve"> </w:t>
      </w:r>
      <w:r w:rsidRPr="68B93689" w:rsidR="4D8236DB">
        <w:rPr>
          <w:rFonts w:ascii="Times New Roman" w:hAnsi="Times New Roman" w:cs="Times New Roman"/>
          <w:sz w:val="24"/>
          <w:szCs w:val="24"/>
        </w:rPr>
        <w:t xml:space="preserve">portal </w:t>
      </w:r>
      <w:r w:rsidRPr="68B93689" w:rsidR="6932FD1D">
        <w:rPr>
          <w:rFonts w:ascii="Times New Roman" w:hAnsi="Times New Roman" w:cs="Times New Roman"/>
          <w:sz w:val="24"/>
          <w:szCs w:val="24"/>
        </w:rPr>
        <w:t xml:space="preserve">will help </w:t>
      </w:r>
      <w:r w:rsidRPr="68B93689" w:rsidR="0694DA50">
        <w:rPr>
          <w:rFonts w:ascii="Times New Roman" w:hAnsi="Times New Roman" w:cs="Times New Roman"/>
          <w:sz w:val="24"/>
          <w:szCs w:val="24"/>
        </w:rPr>
        <w:t xml:space="preserve">reduce </w:t>
      </w:r>
      <w:r w:rsidRPr="68B93689" w:rsidR="6932FD1D">
        <w:rPr>
          <w:rFonts w:ascii="Times New Roman" w:hAnsi="Times New Roman" w:cs="Times New Roman"/>
          <w:sz w:val="24"/>
          <w:szCs w:val="24"/>
        </w:rPr>
        <w:t>the burden on cus</w:t>
      </w:r>
      <w:r w:rsidRPr="68B93689" w:rsidR="567AA43E">
        <w:rPr>
          <w:rFonts w:ascii="Times New Roman" w:hAnsi="Times New Roman" w:cs="Times New Roman"/>
          <w:sz w:val="24"/>
          <w:szCs w:val="24"/>
        </w:rPr>
        <w:t xml:space="preserve">tomers. </w:t>
      </w:r>
      <w:r w:rsidRPr="68B93689" w:rsidR="3C258F74">
        <w:rPr>
          <w:rFonts w:ascii="Times New Roman" w:eastAsia="Times New Roman" w:hAnsi="Times New Roman" w:cs="Times New Roman"/>
          <w:sz w:val="24"/>
          <w:szCs w:val="24"/>
        </w:rPr>
        <w:t xml:space="preserve">Having a forum that allows </w:t>
      </w:r>
      <w:r w:rsidR="00476308">
        <w:rPr>
          <w:rFonts w:ascii="Times New Roman" w:eastAsia="Times New Roman" w:hAnsi="Times New Roman" w:cs="Times New Roman"/>
          <w:sz w:val="24"/>
          <w:szCs w:val="24"/>
        </w:rPr>
        <w:t>applicants</w:t>
      </w:r>
      <w:r w:rsidRPr="68B93689" w:rsidR="3C258F74">
        <w:rPr>
          <w:rFonts w:ascii="Times New Roman" w:eastAsia="Times New Roman" w:hAnsi="Times New Roman" w:cs="Times New Roman"/>
          <w:sz w:val="24"/>
          <w:szCs w:val="24"/>
        </w:rPr>
        <w:t xml:space="preserve"> to identify themselves to the program office allows for early interaction and more opportunity for valuable interaction that</w:t>
      </w:r>
      <w:r w:rsidRPr="68B93689" w:rsidR="61CD1FBA">
        <w:rPr>
          <w:rFonts w:ascii="Times New Roman" w:eastAsia="Times New Roman" w:hAnsi="Times New Roman" w:cs="Times New Roman"/>
          <w:sz w:val="24"/>
          <w:szCs w:val="24"/>
        </w:rPr>
        <w:t xml:space="preserve"> has great potential to reduce issues when submitting applications to the program.</w:t>
      </w:r>
      <w:r w:rsidRPr="68B93689" w:rsidR="0281DD80">
        <w:rPr>
          <w:rFonts w:ascii="Times New Roman" w:eastAsia="Times New Roman" w:hAnsi="Times New Roman" w:cs="Times New Roman"/>
          <w:sz w:val="24"/>
          <w:szCs w:val="24"/>
        </w:rPr>
        <w:t xml:space="preserve"> The CHIPS Program remains committed to providing excellent service to stakeholders through the lifespan of the Act, and this information collection is critical to providing that standard of service in order to ensure overall success of the program.</w:t>
      </w:r>
    </w:p>
    <w:p w:rsidR="00D05D8C" w:rsidRPr="00BE3379" w:rsidP="00213FAB" w14:paraId="20FAC83D" w14:textId="1D9E8315">
      <w:pPr>
        <w:autoSpaceDE w:val="0"/>
        <w:autoSpaceDN w:val="0"/>
        <w:adjustRightInd w:val="0"/>
        <w:spacing w:after="0" w:line="240" w:lineRule="auto"/>
        <w:rPr>
          <w:rFonts w:ascii="Times New Roman" w:eastAsia="Times New Roman" w:hAnsi="Times New Roman" w:cs="Times New Roman"/>
          <w:sz w:val="24"/>
          <w:szCs w:val="24"/>
        </w:rPr>
      </w:pPr>
    </w:p>
    <w:p w:rsidR="00BD44BB" w:rsidRPr="00BE3379" w:rsidP="00BD44BB" w14:paraId="4B73BFF0" w14:textId="794C9F3A">
      <w:pPr>
        <w:autoSpaceDE w:val="0"/>
        <w:autoSpaceDN w:val="0"/>
        <w:adjustRightInd w:val="0"/>
        <w:spacing w:after="0" w:line="240" w:lineRule="auto"/>
        <w:rPr>
          <w:rFonts w:ascii="Times New Roman" w:eastAsia="Times New Roman" w:hAnsi="Times New Roman" w:cs="Times New Roman"/>
          <w:sz w:val="24"/>
          <w:szCs w:val="24"/>
        </w:rPr>
      </w:pPr>
    </w:p>
    <w:p w:rsidR="00BD44BB" w:rsidRPr="00BE3379" w:rsidP="00BD44BB" w14:paraId="15DC6072"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49BBD832" w:rsidP="00065774" w14:paraId="2DCD17B1" w14:textId="1F8ABA1D">
      <w:pPr>
        <w:autoSpaceDE w:val="0"/>
        <w:autoSpaceDN w:val="0"/>
        <w:adjustRightInd w:val="0"/>
        <w:spacing w:after="0" w:line="240" w:lineRule="auto"/>
      </w:pPr>
      <w:r>
        <w:rPr>
          <w:rFonts w:ascii="Times New Roman" w:eastAsia="Times New Roman" w:hAnsi="Times New Roman" w:cs="Times New Roman"/>
          <w:sz w:val="24"/>
          <w:szCs w:val="24"/>
        </w:rPr>
        <w:t>Potential a</w:t>
      </w:r>
      <w:r w:rsidRPr="6C49B06E" w:rsidR="001354AD">
        <w:rPr>
          <w:rFonts w:ascii="Times New Roman" w:eastAsia="Times New Roman" w:hAnsi="Times New Roman" w:cs="Times New Roman"/>
          <w:sz w:val="24"/>
          <w:szCs w:val="24"/>
        </w:rPr>
        <w:t xml:space="preserve">pplicants are only required to submit one statement of interest per application. </w:t>
      </w:r>
      <w:r w:rsidRPr="6C49B06E" w:rsidR="00EE29FD">
        <w:rPr>
          <w:rFonts w:ascii="Times New Roman" w:hAnsi="Times New Roman" w:cs="Times New Roman"/>
          <w:sz w:val="24"/>
          <w:szCs w:val="24"/>
        </w:rPr>
        <w:t xml:space="preserve">The </w:t>
      </w:r>
      <w:r w:rsidR="00120D03">
        <w:rPr>
          <w:rFonts w:ascii="Times New Roman" w:hAnsi="Times New Roman" w:cs="Times New Roman"/>
          <w:sz w:val="24"/>
          <w:szCs w:val="24"/>
        </w:rPr>
        <w:t xml:space="preserve">aggregated </w:t>
      </w:r>
      <w:r w:rsidRPr="6C49B06E" w:rsidR="00EE29FD">
        <w:rPr>
          <w:rFonts w:ascii="Times New Roman" w:hAnsi="Times New Roman" w:cs="Times New Roman"/>
          <w:sz w:val="24"/>
          <w:szCs w:val="24"/>
        </w:rPr>
        <w:t xml:space="preserve">results from these data collection activities are not intended for general publication, however the results will/may be disseminated to </w:t>
      </w:r>
      <w:r w:rsidR="00990B7D">
        <w:rPr>
          <w:rFonts w:ascii="Times New Roman" w:hAnsi="Times New Roman" w:cs="Times New Roman"/>
          <w:sz w:val="24"/>
          <w:szCs w:val="24"/>
        </w:rPr>
        <w:t>sele</w:t>
      </w:r>
      <w:r w:rsidR="00E2711B">
        <w:rPr>
          <w:rFonts w:ascii="Times New Roman" w:hAnsi="Times New Roman" w:cs="Times New Roman"/>
          <w:sz w:val="24"/>
          <w:szCs w:val="24"/>
        </w:rPr>
        <w:t>ct</w:t>
      </w:r>
      <w:r w:rsidR="00990B7D">
        <w:rPr>
          <w:rFonts w:ascii="Times New Roman" w:hAnsi="Times New Roman" w:cs="Times New Roman"/>
          <w:sz w:val="24"/>
          <w:szCs w:val="24"/>
        </w:rPr>
        <w:t xml:space="preserve"> </w:t>
      </w:r>
      <w:r w:rsidRPr="6C49B06E" w:rsidR="00EE29FD">
        <w:rPr>
          <w:rFonts w:ascii="Times New Roman" w:hAnsi="Times New Roman" w:cs="Times New Roman"/>
          <w:sz w:val="24"/>
          <w:szCs w:val="24"/>
        </w:rPr>
        <w:t xml:space="preserve">CHIPS or DOC staff, and key </w:t>
      </w:r>
      <w:r w:rsidRPr="6C49B06E" w:rsidR="00525BC1">
        <w:rPr>
          <w:rFonts w:ascii="Times New Roman" w:hAnsi="Times New Roman" w:cs="Times New Roman"/>
          <w:sz w:val="24"/>
          <w:szCs w:val="24"/>
        </w:rPr>
        <w:t xml:space="preserve">federal </w:t>
      </w:r>
      <w:r w:rsidRPr="6C49B06E" w:rsidR="00EE29FD">
        <w:rPr>
          <w:rFonts w:ascii="Times New Roman" w:hAnsi="Times New Roman" w:cs="Times New Roman"/>
          <w:sz w:val="24"/>
          <w:szCs w:val="24"/>
        </w:rPr>
        <w:t>policy and management officials.</w:t>
      </w:r>
    </w:p>
    <w:p w:rsidR="6C49B06E" w:rsidP="6C49B06E" w14:paraId="2A2703C3" w14:textId="1D155D21">
      <w:pPr>
        <w:spacing w:after="0" w:line="240" w:lineRule="auto"/>
        <w:rPr>
          <w:rFonts w:ascii="Times New Roman" w:hAnsi="Times New Roman" w:cs="Times New Roman"/>
          <w:sz w:val="24"/>
          <w:szCs w:val="24"/>
        </w:rPr>
      </w:pPr>
    </w:p>
    <w:p w:rsidR="00213FAB" w:rsidRPr="00BE3379" w:rsidP="0093611D" w14:paraId="1617899F" w14:textId="77777777">
      <w:pPr>
        <w:spacing w:line="240" w:lineRule="auto"/>
        <w:rPr>
          <w:rFonts w:ascii="Times New Roman" w:hAnsi="Times New Roman" w:cs="Times New Roman"/>
          <w:b/>
          <w:bCs/>
          <w:sz w:val="24"/>
          <w:szCs w:val="24"/>
        </w:rPr>
      </w:pPr>
    </w:p>
    <w:p w:rsidR="00BD44BB" w:rsidRPr="00BE3379" w:rsidP="00BD44BB" w14:paraId="7EC17B0C" w14:textId="77777777">
      <w:pPr>
        <w:rPr>
          <w:rFonts w:ascii="Times New Roman" w:hAnsi="Times New Roman" w:cs="Times New Roman"/>
          <w:sz w:val="24"/>
          <w:szCs w:val="24"/>
        </w:rPr>
      </w:pPr>
      <w:r w:rsidRPr="00BE3379">
        <w:rPr>
          <w:rFonts w:ascii="Times New Roman" w:hAnsi="Times New Roman" w:cs="Times New Roman"/>
          <w:b/>
          <w:bCs/>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Pr="00BE3379">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1578A" w:rsidP="68B93689" w14:paraId="5F7A503A" w14:textId="6E641B16">
      <w:pPr>
        <w:spacing w:line="240" w:lineRule="auto"/>
        <w:rPr>
          <w:rFonts w:ascii="Times New Roman" w:hAnsi="Times New Roman" w:cs="Times New Roman"/>
          <w:sz w:val="24"/>
          <w:szCs w:val="24"/>
        </w:rPr>
      </w:pPr>
      <w:r w:rsidRPr="1DA9BE6F">
        <w:rPr>
          <w:rFonts w:ascii="Times New Roman" w:hAnsi="Times New Roman" w:cs="Times New Roman"/>
          <w:sz w:val="24"/>
          <w:szCs w:val="24"/>
        </w:rPr>
        <w:t xml:space="preserve">A </w:t>
      </w:r>
      <w:r w:rsidR="00FB20CA">
        <w:rPr>
          <w:rFonts w:ascii="Times New Roman" w:hAnsi="Times New Roman" w:cs="Times New Roman"/>
          <w:sz w:val="24"/>
          <w:szCs w:val="24"/>
        </w:rPr>
        <w:t xml:space="preserve">60-day </w:t>
      </w:r>
      <w:r w:rsidRPr="1DA9BE6F">
        <w:rPr>
          <w:rFonts w:ascii="Times New Roman" w:hAnsi="Times New Roman" w:cs="Times New Roman"/>
          <w:sz w:val="24"/>
          <w:szCs w:val="24"/>
        </w:rPr>
        <w:t xml:space="preserve">Federal Register Notice (FRN) soliciting public comments was published on Wednesday, </w:t>
      </w:r>
      <w:r w:rsidRPr="1DA9BE6F" w:rsidR="002E0F22">
        <w:rPr>
          <w:rFonts w:ascii="Times New Roman" w:hAnsi="Times New Roman" w:cs="Times New Roman"/>
          <w:sz w:val="24"/>
          <w:szCs w:val="24"/>
        </w:rPr>
        <w:t>April 12</w:t>
      </w:r>
      <w:r w:rsidRPr="1DA9BE6F">
        <w:rPr>
          <w:rFonts w:ascii="Times New Roman" w:hAnsi="Times New Roman" w:cs="Times New Roman"/>
          <w:sz w:val="24"/>
          <w:szCs w:val="24"/>
        </w:rPr>
        <w:t>, 2023 (</w:t>
      </w:r>
      <w:r w:rsidRPr="00F10BD5">
        <w:rPr>
          <w:rFonts w:ascii="Times New Roman" w:hAnsi="Times New Roman" w:cs="Times New Roman"/>
          <w:sz w:val="24"/>
          <w:szCs w:val="24"/>
        </w:rPr>
        <w:t xml:space="preserve">Vol. 88, Number </w:t>
      </w:r>
      <w:r w:rsidRPr="00F10BD5" w:rsidR="0187C4A0">
        <w:rPr>
          <w:rFonts w:ascii="Times New Roman" w:hAnsi="Times New Roman" w:cs="Times New Roman"/>
          <w:sz w:val="24"/>
          <w:szCs w:val="24"/>
        </w:rPr>
        <w:t>70</w:t>
      </w:r>
      <w:r w:rsidRPr="1DA9BE6F">
        <w:rPr>
          <w:rFonts w:ascii="Times New Roman" w:hAnsi="Times New Roman" w:cs="Times New Roman"/>
          <w:sz w:val="24"/>
          <w:szCs w:val="24"/>
        </w:rPr>
        <w:t>, page</w:t>
      </w:r>
      <w:r w:rsidR="00EB3E64">
        <w:rPr>
          <w:rFonts w:ascii="Times New Roman" w:hAnsi="Times New Roman" w:cs="Times New Roman"/>
          <w:sz w:val="24"/>
          <w:szCs w:val="24"/>
        </w:rPr>
        <w:t>s</w:t>
      </w:r>
      <w:r w:rsidRPr="1DA9BE6F">
        <w:rPr>
          <w:rFonts w:ascii="Times New Roman" w:hAnsi="Times New Roman" w:cs="Times New Roman"/>
          <w:sz w:val="24"/>
          <w:szCs w:val="24"/>
        </w:rPr>
        <w:t xml:space="preserve"> </w:t>
      </w:r>
      <w:r w:rsidRPr="1DA9BE6F" w:rsidR="00A479C4">
        <w:rPr>
          <w:rFonts w:ascii="Times New Roman" w:hAnsi="Times New Roman" w:cs="Times New Roman"/>
          <w:sz w:val="24"/>
          <w:szCs w:val="24"/>
        </w:rPr>
        <w:t>2</w:t>
      </w:r>
      <w:r w:rsidRPr="1DA9BE6F" w:rsidR="00D614E8">
        <w:rPr>
          <w:rFonts w:ascii="Times New Roman" w:hAnsi="Times New Roman" w:cs="Times New Roman"/>
          <w:sz w:val="24"/>
          <w:szCs w:val="24"/>
        </w:rPr>
        <w:t>2011</w:t>
      </w:r>
      <w:r w:rsidRPr="1DA9BE6F" w:rsidR="00A479C4">
        <w:rPr>
          <w:rFonts w:ascii="Times New Roman" w:hAnsi="Times New Roman" w:cs="Times New Roman"/>
          <w:sz w:val="24"/>
          <w:szCs w:val="24"/>
        </w:rPr>
        <w:t>-22012</w:t>
      </w:r>
      <w:r w:rsidRPr="1DA9BE6F">
        <w:rPr>
          <w:rFonts w:ascii="Times New Roman" w:hAnsi="Times New Roman" w:cs="Times New Roman"/>
          <w:sz w:val="24"/>
          <w:szCs w:val="24"/>
        </w:rPr>
        <w:t xml:space="preserve">). </w:t>
      </w:r>
      <w:r w:rsidRPr="70BC6B7A" w:rsidR="3E9D152D">
        <w:rPr>
          <w:rFonts w:ascii="Times New Roman" w:hAnsi="Times New Roman" w:cs="Times New Roman"/>
          <w:sz w:val="24"/>
          <w:szCs w:val="24"/>
        </w:rPr>
        <w:t xml:space="preserve">No comments were received. </w:t>
      </w:r>
      <w:r w:rsidRPr="70BC6B7A">
        <w:rPr>
          <w:rFonts w:ascii="Times New Roman" w:hAnsi="Times New Roman" w:cs="Times New Roman"/>
          <w:sz w:val="24"/>
          <w:szCs w:val="24"/>
        </w:rPr>
        <w:t xml:space="preserve"> </w:t>
      </w:r>
    </w:p>
    <w:p w:rsidR="00D51DAC" w:rsidP="68B93689" w14:paraId="2C2E66B6" w14:textId="667CA87E">
      <w:pPr>
        <w:spacing w:line="240" w:lineRule="auto"/>
        <w:rPr>
          <w:rFonts w:ascii="Times New Roman" w:hAnsi="Times New Roman" w:cs="Times New Roman"/>
          <w:sz w:val="24"/>
          <w:szCs w:val="24"/>
        </w:rPr>
      </w:pPr>
      <w:r>
        <w:rPr>
          <w:rFonts w:ascii="Times New Roman" w:hAnsi="Times New Roman" w:cs="Times New Roman"/>
          <w:sz w:val="24"/>
          <w:szCs w:val="24"/>
        </w:rPr>
        <w:t>A 30-day Federal Register Notice (FRN) soliciting public comments was published on</w:t>
      </w:r>
      <w:r w:rsidR="00013DF2">
        <w:rPr>
          <w:rFonts w:ascii="Times New Roman" w:hAnsi="Times New Roman" w:cs="Times New Roman"/>
          <w:sz w:val="24"/>
          <w:szCs w:val="24"/>
        </w:rPr>
        <w:t xml:space="preserve"> Monday, August 21, 2023 </w:t>
      </w:r>
      <w:r>
        <w:rPr>
          <w:rFonts w:ascii="Times New Roman" w:hAnsi="Times New Roman" w:cs="Times New Roman"/>
          <w:sz w:val="24"/>
          <w:szCs w:val="24"/>
        </w:rPr>
        <w:t>(Vol.</w:t>
      </w:r>
      <w:r w:rsidR="00013DF2">
        <w:rPr>
          <w:rFonts w:ascii="Times New Roman" w:hAnsi="Times New Roman" w:cs="Times New Roman"/>
          <w:sz w:val="24"/>
          <w:szCs w:val="24"/>
        </w:rPr>
        <w:t xml:space="preserve"> 88</w:t>
      </w:r>
      <w:r>
        <w:rPr>
          <w:rFonts w:ascii="Times New Roman" w:hAnsi="Times New Roman" w:cs="Times New Roman"/>
          <w:sz w:val="24"/>
          <w:szCs w:val="24"/>
        </w:rPr>
        <w:t>, Number</w:t>
      </w:r>
      <w:r w:rsidR="00013DF2">
        <w:rPr>
          <w:rFonts w:ascii="Times New Roman" w:hAnsi="Times New Roman" w:cs="Times New Roman"/>
          <w:sz w:val="24"/>
          <w:szCs w:val="24"/>
        </w:rPr>
        <w:t xml:space="preserve"> 160</w:t>
      </w:r>
      <w:r>
        <w:rPr>
          <w:rFonts w:ascii="Times New Roman" w:hAnsi="Times New Roman" w:cs="Times New Roman"/>
          <w:sz w:val="24"/>
          <w:szCs w:val="24"/>
        </w:rPr>
        <w:t>, page</w:t>
      </w:r>
      <w:r w:rsidR="00013DF2">
        <w:rPr>
          <w:rFonts w:ascii="Times New Roman" w:hAnsi="Times New Roman" w:cs="Times New Roman"/>
          <w:sz w:val="24"/>
          <w:szCs w:val="24"/>
        </w:rPr>
        <w:t xml:space="preserve"> 56797</w:t>
      </w:r>
      <w:r>
        <w:rPr>
          <w:rFonts w:ascii="Times New Roman" w:hAnsi="Times New Roman" w:cs="Times New Roman"/>
          <w:sz w:val="24"/>
          <w:szCs w:val="24"/>
        </w:rPr>
        <w:t>).</w:t>
      </w:r>
    </w:p>
    <w:p w:rsidR="0071578A" w:rsidRPr="00BE3379" w:rsidP="68B93689" w14:paraId="59EC8531" w14:textId="1E7172C7">
      <w:pPr>
        <w:spacing w:line="240" w:lineRule="auto"/>
      </w:pPr>
      <w:r w:rsidRPr="68B93689">
        <w:rPr>
          <w:rFonts w:ascii="Times New Roman" w:hAnsi="Times New Roman" w:cs="Times New Roman"/>
          <w:sz w:val="24"/>
          <w:szCs w:val="24"/>
        </w:rPr>
        <w:t>In order to ensure that the CHIPS meeting request and Incentives application solutions meet stakeholder needs, the CHIPS program has engaged in an extensive benchmarking and stakeholder consultation effort.  The CHIPS Incentives Application Portal is modeled after a very similar grant application portal that was recently established by NTIA for broadband grants.  The CHIPS portal incorporates many of the same features of the NTIA portal.  The Statement of Interest is unique to the CHIPS Incentives application, and is intended to help assess program interest and facilitate the application process for applicants.</w:t>
      </w:r>
    </w:p>
    <w:p w:rsidR="0071578A" w:rsidRPr="00BE3379" w:rsidP="68B93689" w14:paraId="5F6B2746" w14:textId="2EC71B07">
      <w:pPr>
        <w:spacing w:line="240" w:lineRule="auto"/>
      </w:pPr>
      <w:r w:rsidRPr="68B93689">
        <w:rPr>
          <w:rFonts w:ascii="Times New Roman" w:hAnsi="Times New Roman" w:cs="Times New Roman"/>
          <w:sz w:val="24"/>
          <w:szCs w:val="24"/>
        </w:rPr>
        <w:t>In addition to benchmarking, the CHIPS Program Office has engaged in extensive stakeholder outreach with the U.S. semiconductor industry, in order to ensure that the CHIPS Incentives solution is designed to meet their needs.</w:t>
      </w:r>
    </w:p>
    <w:p w:rsidR="0093611D" w:rsidRPr="00BE3379" w:rsidP="0093611D" w14:paraId="3A712BA1" w14:textId="3B9C1475">
      <w:pPr>
        <w:spacing w:line="240" w:lineRule="auto"/>
        <w:rPr>
          <w:rFonts w:ascii="Times New Roman" w:hAnsi="Times New Roman" w:cs="Times New Roman"/>
          <w:b/>
          <w:bCs/>
          <w:sz w:val="24"/>
          <w:szCs w:val="24"/>
        </w:rPr>
      </w:pPr>
    </w:p>
    <w:p w:rsidR="0093611D" w:rsidRPr="00BE3379" w:rsidP="0093611D" w14:paraId="22A3A312"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9. Explain any decision to provide any payment or gift to respondents, other than remuneration of contractors or grantees.</w:t>
      </w:r>
    </w:p>
    <w:p w:rsidR="00CC40A7" w:rsidRPr="00BE3379" w:rsidP="0093611D" w14:paraId="7AB3AC5F" w14:textId="77777777">
      <w:pPr>
        <w:spacing w:line="240" w:lineRule="auto"/>
        <w:rPr>
          <w:rFonts w:ascii="Times New Roman" w:hAnsi="Times New Roman" w:cs="Times New Roman"/>
          <w:b/>
          <w:bCs/>
          <w:sz w:val="24"/>
          <w:szCs w:val="24"/>
        </w:rPr>
      </w:pPr>
      <w:r w:rsidRPr="00BE3379">
        <w:rPr>
          <w:rFonts w:ascii="Times New Roman" w:hAnsi="Times New Roman" w:cs="Times New Roman"/>
          <w:sz w:val="24"/>
          <w:szCs w:val="24"/>
        </w:rPr>
        <w:t>There are no plans to provide payments or gifts to respondents.</w:t>
      </w:r>
    </w:p>
    <w:p w:rsidR="0093611D" w:rsidRPr="00BE3379" w:rsidP="0093611D" w14:paraId="59E8B99D" w14:textId="77777777">
      <w:pPr>
        <w:spacing w:line="240" w:lineRule="auto"/>
        <w:rPr>
          <w:rFonts w:ascii="Times New Roman" w:hAnsi="Times New Roman" w:cs="Times New Roman"/>
          <w:b/>
          <w:bCs/>
          <w:sz w:val="24"/>
          <w:szCs w:val="24"/>
        </w:rPr>
      </w:pPr>
    </w:p>
    <w:p w:rsidR="0093611D" w:rsidRPr="00BE3379" w:rsidP="0093611D" w14:paraId="502594AD"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7C21BC" w:rsidP="68B93689" w14:paraId="5F253C46" w14:textId="77777777">
      <w:pPr>
        <w:spacing w:line="240" w:lineRule="auto"/>
        <w:rPr>
          <w:rFonts w:ascii="Times New Roman" w:hAnsi="Times New Roman" w:cs="Times New Roman"/>
          <w:sz w:val="24"/>
          <w:szCs w:val="24"/>
        </w:rPr>
      </w:pPr>
    </w:p>
    <w:p w:rsidR="00F51233" w:rsidRPr="00F51233" w:rsidP="00F51233" w14:paraId="2B6579DE" w14:textId="77777777">
      <w:pPr>
        <w:spacing w:line="240" w:lineRule="auto"/>
        <w:rPr>
          <w:rFonts w:ascii="Times New Roman" w:hAnsi="Times New Roman" w:cs="Times New Roman"/>
          <w:sz w:val="24"/>
          <w:szCs w:val="24"/>
        </w:rPr>
      </w:pPr>
      <w:r w:rsidRPr="00F51233">
        <w:rPr>
          <w:rFonts w:ascii="Times New Roman" w:hAnsi="Times New Roman" w:cs="Times New Roman"/>
          <w:sz w:val="24"/>
          <w:szCs w:val="24"/>
        </w:rPr>
        <w:t xml:space="preserve">Information in this system is not maintained in a Privacy Act system of records (i.e., information about an individual is not retrieved by the individual’s name or unique identifier) and a SORN and Privacy Act Statement are not required. </w:t>
      </w:r>
    </w:p>
    <w:p w:rsidR="00F51233" w:rsidRPr="00F51233" w:rsidP="00F51233" w14:paraId="6F0105A0" w14:textId="77777777">
      <w:pPr>
        <w:spacing w:line="240" w:lineRule="auto"/>
        <w:rPr>
          <w:rFonts w:ascii="Times New Roman" w:hAnsi="Times New Roman" w:cs="Times New Roman"/>
          <w:sz w:val="24"/>
          <w:szCs w:val="24"/>
        </w:rPr>
      </w:pPr>
      <w:r w:rsidRPr="00F51233">
        <w:rPr>
          <w:rFonts w:ascii="Times New Roman" w:hAnsi="Times New Roman" w:cs="Times New Roman"/>
          <w:sz w:val="24"/>
          <w:szCs w:val="24"/>
        </w:rPr>
        <w:t xml:space="preserve"> </w:t>
      </w:r>
    </w:p>
    <w:p w:rsidR="00AE729A" w:rsidP="00F51233" w14:paraId="135913BC" w14:textId="716BD2A4">
      <w:pPr>
        <w:spacing w:line="240" w:lineRule="auto"/>
        <w:rPr>
          <w:rFonts w:ascii="Times New Roman" w:hAnsi="Times New Roman" w:cs="Times New Roman"/>
          <w:sz w:val="24"/>
          <w:szCs w:val="24"/>
        </w:rPr>
      </w:pPr>
      <w:r w:rsidRPr="00F51233">
        <w:rPr>
          <w:rFonts w:ascii="Times New Roman" w:hAnsi="Times New Roman" w:cs="Times New Roman"/>
          <w:sz w:val="24"/>
          <w:szCs w:val="24"/>
        </w:rPr>
        <w:t xml:space="preserve">In accordance with the privacy provisions of the E-Government Act of 2002, a privacy impact assessment is required for this information system.  The information will be maintained in NIST’s Business Operations Office System.  The system’s PIA is being updated to reflect the collection and maintenance of CHIPS-related information and will be review and approved by the Department’s Senior Agency Official for Privacy before being published to the Department’s privacy program page available at: </w:t>
      </w:r>
      <w:hyperlink r:id="rId9" w:history="1">
        <w:r w:rsidRPr="00503826">
          <w:rPr>
            <w:rStyle w:val="Hyperlink"/>
            <w:rFonts w:ascii="Times New Roman" w:hAnsi="Times New Roman" w:cs="Times New Roman"/>
            <w:sz w:val="24"/>
            <w:szCs w:val="24"/>
          </w:rPr>
          <w:t>https://osec.doc.gov/opog/privacy/NIST-pias.html</w:t>
        </w:r>
      </w:hyperlink>
      <w:r w:rsidRPr="00F51233">
        <w:rPr>
          <w:rFonts w:ascii="Times New Roman" w:hAnsi="Times New Roman" w:cs="Times New Roman"/>
          <w:sz w:val="24"/>
          <w:szCs w:val="24"/>
        </w:rPr>
        <w:t>.</w:t>
      </w:r>
    </w:p>
    <w:p w:rsidR="00F51233" w:rsidRPr="00BE3379" w:rsidP="00F51233" w14:paraId="62502F66" w14:textId="77777777">
      <w:pPr>
        <w:spacing w:line="240" w:lineRule="auto"/>
        <w:rPr>
          <w:rFonts w:ascii="Times New Roman" w:hAnsi="Times New Roman" w:cs="Times New Roman"/>
          <w:b/>
          <w:bCs/>
          <w:sz w:val="24"/>
          <w:szCs w:val="24"/>
        </w:rPr>
      </w:pPr>
    </w:p>
    <w:p w:rsidR="0093611D" w:rsidRPr="00BE3379" w:rsidP="0093611D" w14:paraId="50B6FB7F"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40A7" w:rsidP="0093611D" w14:paraId="16DB25BC" w14:textId="5C42705B">
      <w:pPr>
        <w:spacing w:line="240" w:lineRule="auto"/>
        <w:rPr>
          <w:rFonts w:ascii="Times New Roman" w:hAnsi="Times New Roman" w:cs="Times New Roman"/>
          <w:sz w:val="24"/>
          <w:szCs w:val="24"/>
        </w:rPr>
      </w:pPr>
      <w:r w:rsidRPr="00BE3379">
        <w:rPr>
          <w:rFonts w:ascii="Times New Roman" w:hAnsi="Times New Roman" w:cs="Times New Roman"/>
          <w:sz w:val="24"/>
          <w:szCs w:val="24"/>
        </w:rPr>
        <w:t>No sensitive or private information of this sort is being collected</w:t>
      </w:r>
      <w:r w:rsidRPr="00BE3379" w:rsidR="00AE729A">
        <w:rPr>
          <w:rFonts w:ascii="Times New Roman" w:hAnsi="Times New Roman" w:cs="Times New Roman"/>
          <w:sz w:val="24"/>
          <w:szCs w:val="24"/>
        </w:rPr>
        <w:t>.</w:t>
      </w:r>
    </w:p>
    <w:p w:rsidR="007C21BC" w:rsidRPr="00BE3379" w:rsidP="0093611D" w14:paraId="5FF27501" w14:textId="77777777">
      <w:pPr>
        <w:spacing w:line="240" w:lineRule="auto"/>
        <w:rPr>
          <w:rFonts w:ascii="Times New Roman" w:hAnsi="Times New Roman" w:cs="Times New Roman"/>
          <w:b/>
          <w:bCs/>
          <w:sz w:val="24"/>
          <w:szCs w:val="24"/>
        </w:rPr>
      </w:pPr>
    </w:p>
    <w:p w:rsidR="0093611D" w:rsidRPr="00BE3379" w:rsidP="0093611D" w14:paraId="621406E0"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 xml:space="preserve">12. Provide estimates of the hour burden of the collection of information. </w:t>
      </w:r>
    </w:p>
    <w:p w:rsidR="002607A4" w:rsidP="009C3C53" w14:paraId="528378B8" w14:textId="7800AE44">
      <w:pPr>
        <w:spacing w:line="240" w:lineRule="auto"/>
        <w:rPr>
          <w:rFonts w:ascii="Times New Roman" w:hAnsi="Times New Roman" w:cs="Times New Roman"/>
          <w:b/>
          <w:bCs/>
          <w:sz w:val="24"/>
          <w:szCs w:val="24"/>
        </w:rPr>
      </w:pPr>
      <w:r w:rsidRPr="440FA80E">
        <w:rPr>
          <w:rFonts w:ascii="Times New Roman" w:hAnsi="Times New Roman" w:cs="Times New Roman"/>
          <w:sz w:val="24"/>
          <w:szCs w:val="24"/>
        </w:rPr>
        <w:t>The CHIPS Program Office anticipates a l</w:t>
      </w:r>
      <w:r w:rsidRPr="440FA80E" w:rsidR="009B1031">
        <w:rPr>
          <w:rFonts w:ascii="Times New Roman" w:hAnsi="Times New Roman" w:cs="Times New Roman"/>
          <w:sz w:val="24"/>
          <w:szCs w:val="24"/>
        </w:rPr>
        <w:t>arge volume of SOIs received upfront driven by high initial interest, volume rapidly declines over time</w:t>
      </w:r>
      <w:bookmarkStart w:id="0" w:name="_Hlk104474022"/>
      <w:r w:rsidR="009A4F85">
        <w:rPr>
          <w:rFonts w:ascii="Times New Roman" w:hAnsi="Times New Roman" w:cs="Times New Roman"/>
          <w:sz w:val="24"/>
          <w:szCs w:val="24"/>
        </w:rPr>
        <w:t>.</w:t>
      </w:r>
    </w:p>
    <w:p w:rsidR="002607A4" w:rsidRPr="00BE3379" w:rsidP="009C3C53" w14:paraId="5A5BF77C" w14:textId="77777777">
      <w:pPr>
        <w:spacing w:line="240" w:lineRule="auto"/>
        <w:rPr>
          <w:rFonts w:ascii="Times New Roman" w:hAnsi="Times New Roman" w:cs="Times New Roman"/>
          <w:b/>
          <w:bCs/>
          <w:sz w:val="24"/>
          <w:szCs w:val="24"/>
        </w:rPr>
      </w:pPr>
    </w:p>
    <w:tbl>
      <w:tblPr>
        <w:tblW w:w="0" w:type="auto"/>
        <w:jc w:val="center"/>
        <w:tblLayout w:type="fixed"/>
        <w:tblLook w:val="04A0"/>
      </w:tblPr>
      <w:tblGrid>
        <w:gridCol w:w="2160"/>
        <w:gridCol w:w="1530"/>
        <w:gridCol w:w="1365"/>
        <w:gridCol w:w="1200"/>
        <w:gridCol w:w="1725"/>
        <w:gridCol w:w="2220"/>
      </w:tblGrid>
      <w:tr w14:paraId="012562B9" w14:textId="77777777" w:rsidTr="00F10BD5">
        <w:tblPrEx>
          <w:tblW w:w="0" w:type="auto"/>
          <w:jc w:val="center"/>
          <w:tblLayout w:type="fixed"/>
          <w:tblLook w:val="04A0"/>
        </w:tblPrEx>
        <w:trPr>
          <w:trHeight w:val="285"/>
          <w:jc w:val="center"/>
        </w:trPr>
        <w:tc>
          <w:tcPr>
            <w:tcW w:w="2160" w:type="dxa"/>
            <w:tcBorders>
              <w:top w:val="single" w:sz="8" w:space="0" w:color="auto"/>
              <w:left w:val="single" w:sz="8" w:space="0" w:color="auto"/>
              <w:bottom w:val="single" w:sz="8" w:space="0" w:color="auto"/>
              <w:right w:val="single" w:sz="8" w:space="0" w:color="auto"/>
            </w:tcBorders>
            <w:vAlign w:val="bottom"/>
          </w:tcPr>
          <w:p w:rsidR="6C49B06E" w14:paraId="366FB9B9" w14:textId="6B20AC61">
            <w:r w:rsidRPr="6C49B06E">
              <w:rPr>
                <w:rFonts w:ascii="Times New Roman" w:eastAsia="Times New Roman" w:hAnsi="Times New Roman" w:cs="Times New Roman"/>
                <w:b/>
                <w:bCs/>
                <w:color w:val="000000" w:themeColor="text1"/>
                <w:sz w:val="24"/>
                <w:szCs w:val="24"/>
                <w:u w:val="single"/>
              </w:rPr>
              <w:t>Collection Activity</w:t>
            </w:r>
          </w:p>
        </w:tc>
        <w:tc>
          <w:tcPr>
            <w:tcW w:w="1530" w:type="dxa"/>
            <w:tcBorders>
              <w:top w:val="single" w:sz="8" w:space="0" w:color="auto"/>
              <w:left w:val="single" w:sz="8" w:space="0" w:color="auto"/>
              <w:bottom w:val="single" w:sz="8" w:space="0" w:color="auto"/>
              <w:right w:val="single" w:sz="8" w:space="0" w:color="auto"/>
            </w:tcBorders>
            <w:vAlign w:val="bottom"/>
          </w:tcPr>
          <w:p w:rsidR="6C49B06E" w:rsidP="003C78AD" w14:paraId="6CAD5322" w14:textId="136751B8">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Respondents</w:t>
            </w:r>
          </w:p>
        </w:tc>
        <w:tc>
          <w:tcPr>
            <w:tcW w:w="1365" w:type="dxa"/>
            <w:tcBorders>
              <w:top w:val="single" w:sz="8" w:space="0" w:color="auto"/>
              <w:left w:val="single" w:sz="8" w:space="0" w:color="auto"/>
              <w:bottom w:val="single" w:sz="8" w:space="0" w:color="auto"/>
              <w:right w:val="single" w:sz="8" w:space="0" w:color="auto"/>
            </w:tcBorders>
          </w:tcPr>
          <w:p w:rsidR="6C49B06E" w:rsidP="003C78AD" w14:paraId="46988E79" w14:textId="5AF83190">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responses annually / respondent</w:t>
            </w:r>
          </w:p>
        </w:tc>
        <w:tc>
          <w:tcPr>
            <w:tcW w:w="1200" w:type="dxa"/>
            <w:tcBorders>
              <w:top w:val="single" w:sz="8" w:space="0" w:color="auto"/>
              <w:left w:val="single" w:sz="8" w:space="0" w:color="auto"/>
              <w:bottom w:val="single" w:sz="8" w:space="0" w:color="auto"/>
              <w:right w:val="single" w:sz="8" w:space="0" w:color="auto"/>
            </w:tcBorders>
          </w:tcPr>
          <w:p w:rsidR="6C49B06E" w:rsidP="003C78AD" w14:paraId="5307E831" w14:textId="26D0DF31">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responses</w:t>
            </w:r>
          </w:p>
        </w:tc>
        <w:tc>
          <w:tcPr>
            <w:tcW w:w="1725" w:type="dxa"/>
            <w:tcBorders>
              <w:top w:val="single" w:sz="8" w:space="0" w:color="auto"/>
              <w:left w:val="single" w:sz="8" w:space="0" w:color="auto"/>
              <w:bottom w:val="single" w:sz="8" w:space="0" w:color="auto"/>
              <w:right w:val="single" w:sz="8" w:space="0" w:color="auto"/>
            </w:tcBorders>
          </w:tcPr>
          <w:p w:rsidR="6C49B06E" w:rsidP="003C78AD" w14:paraId="213F9397" w14:textId="08E77548">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Estimated hours per response</w:t>
            </w:r>
          </w:p>
        </w:tc>
        <w:tc>
          <w:tcPr>
            <w:tcW w:w="2220" w:type="dxa"/>
            <w:tcBorders>
              <w:top w:val="single" w:sz="8" w:space="0" w:color="auto"/>
              <w:left w:val="single" w:sz="8" w:space="0" w:color="auto"/>
              <w:bottom w:val="single" w:sz="8" w:space="0" w:color="auto"/>
              <w:right w:val="single" w:sz="8" w:space="0" w:color="auto"/>
            </w:tcBorders>
            <w:vAlign w:val="bottom"/>
          </w:tcPr>
          <w:p w:rsidR="6C49B06E" w:rsidP="003C78AD" w14:paraId="03072A14" w14:textId="29370D73">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Burden Hours</w:t>
            </w:r>
          </w:p>
        </w:tc>
      </w:tr>
      <w:tr w14:paraId="4A8F0D6D" w14:textId="77777777" w:rsidTr="00F10BD5">
        <w:tblPrEx>
          <w:tblW w:w="0" w:type="auto"/>
          <w:jc w:val="center"/>
          <w:tblLayout w:type="fixed"/>
          <w:tblLook w:val="04A0"/>
        </w:tblPrEx>
        <w:trPr>
          <w:trHeight w:val="285"/>
          <w:jc w:val="center"/>
        </w:trPr>
        <w:tc>
          <w:tcPr>
            <w:tcW w:w="2160" w:type="dxa"/>
            <w:tcBorders>
              <w:top w:val="single" w:sz="8" w:space="0" w:color="auto"/>
              <w:left w:val="single" w:sz="8" w:space="0" w:color="auto"/>
              <w:bottom w:val="single" w:sz="8" w:space="0" w:color="auto"/>
              <w:right w:val="single" w:sz="8" w:space="0" w:color="auto"/>
            </w:tcBorders>
            <w:vAlign w:val="bottom"/>
          </w:tcPr>
          <w:p w:rsidR="08CDCA73" w:rsidP="6C49B06E" w14:paraId="7C208AFD" w14:textId="5E81D49D">
            <w:pPr>
              <w:rPr>
                <w:rFonts w:ascii="Times New Roman" w:eastAsia="Times New Roman" w:hAnsi="Times New Roman" w:cs="Times New Roman"/>
                <w:color w:val="000000" w:themeColor="text1"/>
                <w:sz w:val="24"/>
                <w:szCs w:val="24"/>
              </w:rPr>
            </w:pPr>
            <w:r w:rsidRPr="6C49B06E">
              <w:rPr>
                <w:rFonts w:ascii="Times New Roman" w:eastAsia="Times New Roman" w:hAnsi="Times New Roman" w:cs="Times New Roman"/>
                <w:color w:val="000000" w:themeColor="text1"/>
                <w:sz w:val="24"/>
                <w:szCs w:val="24"/>
              </w:rPr>
              <w:t>Statement of Interest</w:t>
            </w:r>
          </w:p>
        </w:tc>
        <w:tc>
          <w:tcPr>
            <w:tcW w:w="1530" w:type="dxa"/>
            <w:tcBorders>
              <w:top w:val="single" w:sz="8" w:space="0" w:color="auto"/>
              <w:left w:val="single" w:sz="8" w:space="0" w:color="auto"/>
              <w:bottom w:val="single" w:sz="8" w:space="0" w:color="auto"/>
              <w:right w:val="single" w:sz="8" w:space="0" w:color="auto"/>
            </w:tcBorders>
            <w:vAlign w:val="center"/>
          </w:tcPr>
          <w:p w:rsidR="08CDCA73" w:rsidP="003C78AD" w14:paraId="31E6A842" w14:textId="6831562C">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50</w:t>
            </w:r>
            <w:r w:rsidRPr="5396F29B" w:rsidR="49E4DBED">
              <w:rPr>
                <w:rFonts w:ascii="Times New Roman" w:eastAsia="Times New Roman" w:hAnsi="Times New Roman" w:cs="Times New Roman"/>
                <w:color w:val="000000" w:themeColor="text1"/>
                <w:sz w:val="24"/>
                <w:szCs w:val="24"/>
              </w:rPr>
              <w:t>0</w:t>
            </w:r>
          </w:p>
        </w:tc>
        <w:tc>
          <w:tcPr>
            <w:tcW w:w="1365" w:type="dxa"/>
            <w:tcBorders>
              <w:top w:val="single" w:sz="8" w:space="0" w:color="auto"/>
              <w:left w:val="single" w:sz="8" w:space="0" w:color="auto"/>
              <w:bottom w:val="single" w:sz="8" w:space="0" w:color="auto"/>
              <w:right w:val="single" w:sz="8" w:space="0" w:color="auto"/>
            </w:tcBorders>
            <w:vAlign w:val="center"/>
          </w:tcPr>
          <w:p w:rsidR="6C49B06E" w:rsidP="003C78AD" w14:paraId="0B5E6D0C" w14:textId="7A8CBA5D">
            <w:pPr>
              <w:jc w:val="center"/>
              <w:rPr>
                <w:rFonts w:ascii="Times New Roman" w:eastAsia="Times New Roman" w:hAnsi="Times New Roman" w:cs="Times New Roman"/>
                <w:color w:val="000000" w:themeColor="text1"/>
                <w:sz w:val="24"/>
                <w:szCs w:val="24"/>
              </w:rPr>
            </w:pPr>
            <w:r w:rsidRPr="6C49B06E">
              <w:rPr>
                <w:rFonts w:ascii="Times New Roman" w:eastAsia="Times New Roman" w:hAnsi="Times New Roman" w:cs="Times New Roman"/>
                <w:color w:val="000000" w:themeColor="text1"/>
                <w:sz w:val="24"/>
                <w:szCs w:val="24"/>
              </w:rPr>
              <w:t>1</w:t>
            </w:r>
          </w:p>
        </w:tc>
        <w:tc>
          <w:tcPr>
            <w:tcW w:w="1200" w:type="dxa"/>
            <w:tcBorders>
              <w:top w:val="single" w:sz="8" w:space="0" w:color="auto"/>
              <w:left w:val="single" w:sz="8" w:space="0" w:color="auto"/>
              <w:bottom w:val="single" w:sz="8" w:space="0" w:color="auto"/>
              <w:right w:val="single" w:sz="8" w:space="0" w:color="auto"/>
            </w:tcBorders>
            <w:vAlign w:val="center"/>
          </w:tcPr>
          <w:p w:rsidR="11103F06" w:rsidP="003C78AD" w14:paraId="61F1B959" w14:textId="78199841">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50</w:t>
            </w:r>
            <w:r w:rsidRPr="6C49B06E">
              <w:rPr>
                <w:rFonts w:ascii="Times New Roman" w:eastAsia="Times New Roman" w:hAnsi="Times New Roman" w:cs="Times New Roman"/>
                <w:color w:val="000000" w:themeColor="text1"/>
                <w:sz w:val="24"/>
                <w:szCs w:val="24"/>
              </w:rPr>
              <w:t>0</w:t>
            </w:r>
          </w:p>
        </w:tc>
        <w:tc>
          <w:tcPr>
            <w:tcW w:w="1725" w:type="dxa"/>
            <w:tcBorders>
              <w:top w:val="single" w:sz="8" w:space="0" w:color="auto"/>
              <w:left w:val="single" w:sz="8" w:space="0" w:color="auto"/>
              <w:bottom w:val="single" w:sz="8" w:space="0" w:color="auto"/>
              <w:right w:val="single" w:sz="8" w:space="0" w:color="auto"/>
            </w:tcBorders>
            <w:vAlign w:val="center"/>
          </w:tcPr>
          <w:p w:rsidR="6C49B06E" w:rsidP="003C78AD" w14:paraId="2054736B" w14:textId="5200DD1A">
            <w:pPr>
              <w:jc w:val="center"/>
              <w:rPr>
                <w:rFonts w:ascii="Times New Roman" w:eastAsia="Times New Roman" w:hAnsi="Times New Roman" w:cs="Times New Roman"/>
                <w:color w:val="000000" w:themeColor="text1"/>
                <w:sz w:val="24"/>
                <w:szCs w:val="24"/>
              </w:rPr>
            </w:pPr>
            <w:r w:rsidRPr="6C49B06E">
              <w:rPr>
                <w:rFonts w:ascii="Times New Roman" w:eastAsia="Times New Roman" w:hAnsi="Times New Roman" w:cs="Times New Roman"/>
                <w:color w:val="000000" w:themeColor="text1"/>
                <w:sz w:val="24"/>
                <w:szCs w:val="24"/>
              </w:rPr>
              <w:t>.</w:t>
            </w:r>
            <w:r w:rsidRPr="6C49B06E" w:rsidR="09930753">
              <w:rPr>
                <w:rFonts w:ascii="Times New Roman" w:eastAsia="Times New Roman" w:hAnsi="Times New Roman" w:cs="Times New Roman"/>
                <w:color w:val="000000" w:themeColor="text1"/>
                <w:sz w:val="24"/>
                <w:szCs w:val="24"/>
              </w:rPr>
              <w:t>5</w:t>
            </w:r>
          </w:p>
          <w:p w:rsidR="6C49B06E" w:rsidP="003C78AD" w14:paraId="3121868F" w14:textId="309EB406">
            <w:pPr>
              <w:jc w:val="center"/>
              <w:rPr>
                <w:rFonts w:ascii="Times New Roman" w:eastAsia="Times New Roman" w:hAnsi="Times New Roman" w:cs="Times New Roman"/>
                <w:color w:val="000000" w:themeColor="text1"/>
                <w:sz w:val="24"/>
                <w:szCs w:val="24"/>
              </w:rPr>
            </w:pPr>
            <w:r w:rsidRPr="6C49B06E">
              <w:rPr>
                <w:rFonts w:ascii="Times New Roman" w:eastAsia="Times New Roman" w:hAnsi="Times New Roman" w:cs="Times New Roman"/>
                <w:color w:val="000000" w:themeColor="text1"/>
                <w:sz w:val="24"/>
                <w:szCs w:val="24"/>
              </w:rPr>
              <w:t>(</w:t>
            </w:r>
            <w:r w:rsidRPr="6C49B06E" w:rsidR="43BECA7F">
              <w:rPr>
                <w:rFonts w:ascii="Times New Roman" w:eastAsia="Times New Roman" w:hAnsi="Times New Roman" w:cs="Times New Roman"/>
                <w:color w:val="000000" w:themeColor="text1"/>
                <w:sz w:val="24"/>
                <w:szCs w:val="24"/>
              </w:rPr>
              <w:t>30</w:t>
            </w:r>
            <w:r w:rsidRPr="6C49B06E">
              <w:rPr>
                <w:rFonts w:ascii="Times New Roman" w:eastAsia="Times New Roman" w:hAnsi="Times New Roman" w:cs="Times New Roman"/>
                <w:color w:val="000000" w:themeColor="text1"/>
                <w:sz w:val="24"/>
                <w:szCs w:val="24"/>
              </w:rPr>
              <w:t xml:space="preserve"> minutes)</w:t>
            </w:r>
          </w:p>
        </w:tc>
        <w:tc>
          <w:tcPr>
            <w:tcW w:w="2220" w:type="dxa"/>
            <w:tcBorders>
              <w:top w:val="single" w:sz="8" w:space="0" w:color="auto"/>
              <w:left w:val="single" w:sz="8" w:space="0" w:color="auto"/>
              <w:bottom w:val="single" w:sz="8" w:space="0" w:color="auto"/>
              <w:right w:val="single" w:sz="8" w:space="0" w:color="auto"/>
            </w:tcBorders>
            <w:vAlign w:val="center"/>
          </w:tcPr>
          <w:p w:rsidR="3948DDB5" w:rsidP="003C78AD" w14:paraId="38C9CF8F" w14:textId="155738E9">
            <w:pPr>
              <w:spacing w:after="0"/>
              <w:jc w:val="center"/>
              <w:rPr>
                <w:rFonts w:ascii="Times New Roman" w:eastAsia="Times New Roman" w:hAnsi="Times New Roman" w:cs="Times New Roman"/>
                <w:sz w:val="24"/>
                <w:szCs w:val="24"/>
              </w:rPr>
            </w:pPr>
            <w:r w:rsidRPr="5396F29B">
              <w:rPr>
                <w:rFonts w:ascii="Times New Roman" w:eastAsia="Times New Roman" w:hAnsi="Times New Roman" w:cs="Times New Roman"/>
                <w:color w:val="000000" w:themeColor="text1"/>
                <w:sz w:val="24"/>
                <w:szCs w:val="24"/>
              </w:rPr>
              <w:t>2</w:t>
            </w:r>
            <w:r w:rsidR="006E4DB5">
              <w:rPr>
                <w:rFonts w:ascii="Times New Roman" w:eastAsia="Times New Roman" w:hAnsi="Times New Roman" w:cs="Times New Roman"/>
                <w:color w:val="000000" w:themeColor="text1"/>
                <w:sz w:val="24"/>
                <w:szCs w:val="24"/>
              </w:rPr>
              <w:t>50</w:t>
            </w:r>
          </w:p>
        </w:tc>
      </w:tr>
    </w:tbl>
    <w:p w:rsidR="009D3246" w:rsidRPr="00BE3379" w:rsidP="6C49B06E" w14:paraId="1B381234" w14:textId="332C3456">
      <w:pPr>
        <w:spacing w:line="240" w:lineRule="auto"/>
        <w:rPr>
          <w:rFonts w:ascii="Times New Roman" w:hAnsi="Times New Roman" w:cs="Times New Roman"/>
          <w:b/>
          <w:bCs/>
          <w:sz w:val="24"/>
          <w:szCs w:val="24"/>
        </w:rPr>
      </w:pPr>
    </w:p>
    <w:bookmarkEnd w:id="0"/>
    <w:p w:rsidR="009C3C53" w:rsidRPr="00BE3379" w:rsidP="009C3C53" w14:paraId="6CFAA796" w14:textId="77777777">
      <w:pPr>
        <w:spacing w:line="240" w:lineRule="auto"/>
        <w:rPr>
          <w:rFonts w:ascii="Times New Roman" w:hAnsi="Times New Roman" w:cs="Times New Roman"/>
          <w:b/>
          <w:bCs/>
          <w:sz w:val="24"/>
          <w:szCs w:val="24"/>
        </w:rPr>
      </w:pPr>
    </w:p>
    <w:p w:rsidR="0093611D" w:rsidRPr="00BE3379" w:rsidP="0093611D" w14:paraId="255089C1" w14:textId="0BAE0BC6">
      <w:pPr>
        <w:spacing w:line="240" w:lineRule="auto"/>
        <w:rPr>
          <w:rFonts w:ascii="Times New Roman" w:hAnsi="Times New Roman" w:cs="Times New Roman"/>
          <w:b/>
          <w:bCs/>
          <w:sz w:val="24"/>
          <w:szCs w:val="24"/>
        </w:rPr>
      </w:pPr>
      <w:r w:rsidRPr="440FA80E">
        <w:rPr>
          <w:rFonts w:ascii="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p>
    <w:p w:rsidR="4B1152F3" w:rsidP="6C49B06E" w14:paraId="4C3C17D0" w14:textId="0FC2D9A7">
      <w:pPr>
        <w:spacing w:line="240" w:lineRule="auto"/>
        <w:rPr>
          <w:rFonts w:ascii="Times New Roman" w:hAnsi="Times New Roman" w:cs="Times New Roman"/>
          <w:sz w:val="24"/>
          <w:szCs w:val="24"/>
        </w:rPr>
      </w:pPr>
      <w:r w:rsidRPr="006C4E71">
        <w:rPr>
          <w:rFonts w:ascii="Times New Roman" w:hAnsi="Times New Roman" w:cs="Times New Roman"/>
          <w:sz w:val="24"/>
          <w:szCs w:val="24"/>
        </w:rPr>
        <w:t xml:space="preserve">There are no </w:t>
      </w:r>
      <w:r w:rsidR="003A0041">
        <w:rPr>
          <w:rFonts w:ascii="Times New Roman" w:hAnsi="Times New Roman" w:cs="Times New Roman"/>
          <w:sz w:val="24"/>
          <w:szCs w:val="24"/>
        </w:rPr>
        <w:t xml:space="preserve">subscription </w:t>
      </w:r>
      <w:r w:rsidRPr="006C4E71">
        <w:rPr>
          <w:rFonts w:ascii="Times New Roman" w:hAnsi="Times New Roman" w:cs="Times New Roman"/>
          <w:sz w:val="24"/>
          <w:szCs w:val="24"/>
        </w:rPr>
        <w:t xml:space="preserve">costs to respondents or record keepers resulting from the collection of this information. </w:t>
      </w:r>
      <w:r w:rsidRPr="006C4E71" w:rsidR="61A63F9E">
        <w:rPr>
          <w:rFonts w:ascii="Times New Roman" w:hAnsi="Times New Roman" w:cs="Times New Roman"/>
          <w:sz w:val="24"/>
          <w:szCs w:val="24"/>
        </w:rPr>
        <w:t>There is no</w:t>
      </w:r>
      <w:r w:rsidR="003A0041">
        <w:rPr>
          <w:rFonts w:ascii="Times New Roman" w:hAnsi="Times New Roman" w:cs="Times New Roman"/>
          <w:sz w:val="24"/>
          <w:szCs w:val="24"/>
        </w:rPr>
        <w:t xml:space="preserve"> subscription or service</w:t>
      </w:r>
      <w:r w:rsidRPr="006C4E71" w:rsidR="61A63F9E">
        <w:rPr>
          <w:rFonts w:ascii="Times New Roman" w:hAnsi="Times New Roman" w:cs="Times New Roman"/>
          <w:sz w:val="24"/>
          <w:szCs w:val="24"/>
        </w:rPr>
        <w:t xml:space="preserve"> cost to submit a Statement of Interest. </w:t>
      </w:r>
      <w:r w:rsidR="003A0041">
        <w:rPr>
          <w:rFonts w:ascii="Times New Roman" w:hAnsi="Times New Roman" w:cs="Times New Roman"/>
          <w:sz w:val="24"/>
          <w:szCs w:val="24"/>
        </w:rPr>
        <w:t>Use of the website for s</w:t>
      </w:r>
      <w:r w:rsidRPr="006C4E71" w:rsidR="61A63F9E">
        <w:rPr>
          <w:rFonts w:ascii="Times New Roman" w:hAnsi="Times New Roman" w:cs="Times New Roman"/>
          <w:sz w:val="24"/>
          <w:szCs w:val="24"/>
        </w:rPr>
        <w:t>ubmitting</w:t>
      </w:r>
      <w:r w:rsidRPr="006C4E71">
        <w:rPr>
          <w:rFonts w:ascii="Times New Roman" w:hAnsi="Times New Roman" w:cs="Times New Roman"/>
          <w:sz w:val="24"/>
          <w:szCs w:val="24"/>
        </w:rPr>
        <w:t xml:space="preserve"> the information is free. Once collected the respondent has no requirement </w:t>
      </w:r>
      <w:r w:rsidRPr="006C4E71" w:rsidR="1CE7BDE9">
        <w:rPr>
          <w:rFonts w:ascii="Times New Roman" w:hAnsi="Times New Roman" w:cs="Times New Roman"/>
          <w:sz w:val="24"/>
          <w:szCs w:val="24"/>
        </w:rPr>
        <w:t xml:space="preserve">to pay for any service to maintain </w:t>
      </w:r>
      <w:r w:rsidRPr="006C4E71" w:rsidR="21DBE2CC">
        <w:rPr>
          <w:rFonts w:ascii="Times New Roman" w:hAnsi="Times New Roman" w:cs="Times New Roman"/>
          <w:sz w:val="24"/>
          <w:szCs w:val="24"/>
        </w:rPr>
        <w:t>eligibility</w:t>
      </w:r>
      <w:r w:rsidRPr="006C4E71" w:rsidR="1CE7BDE9">
        <w:rPr>
          <w:rFonts w:ascii="Times New Roman" w:hAnsi="Times New Roman" w:cs="Times New Roman"/>
          <w:sz w:val="24"/>
          <w:szCs w:val="24"/>
        </w:rPr>
        <w:t>.</w:t>
      </w:r>
    </w:p>
    <w:tbl>
      <w:tblPr>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53"/>
        <w:gridCol w:w="1531"/>
        <w:gridCol w:w="2340"/>
        <w:gridCol w:w="1709"/>
        <w:gridCol w:w="1351"/>
        <w:gridCol w:w="1601"/>
      </w:tblGrid>
      <w:tr w14:paraId="6122B85F" w14:textId="77777777" w:rsidTr="5396F29B">
        <w:tblPrEx>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2153" w:type="dxa"/>
            <w:shd w:val="clear" w:color="auto" w:fill="BDD6EE" w:themeFill="accent5" w:themeFillTint="66"/>
          </w:tcPr>
          <w:p w:rsidR="00C935B2" w:rsidRPr="00665B37" w:rsidP="00065774" w14:paraId="2BFE7837" w14:textId="35F3DB07">
            <w:pPr>
              <w:pStyle w:val="TableParagraph"/>
              <w:spacing w:line="268" w:lineRule="exact"/>
              <w:ind w:left="92" w:right="82"/>
              <w:jc w:val="center"/>
              <w:rPr>
                <w:rFonts w:ascii="Times New Roman" w:hAnsi="Times New Roman" w:cs="Times New Roman"/>
                <w:b/>
                <w:sz w:val="24"/>
                <w:szCs w:val="24"/>
              </w:rPr>
            </w:pPr>
            <w:r w:rsidRPr="00665B37">
              <w:rPr>
                <w:rFonts w:ascii="Times New Roman" w:hAnsi="Times New Roman" w:cs="Times New Roman"/>
                <w:b/>
                <w:sz w:val="24"/>
                <w:szCs w:val="24"/>
              </w:rPr>
              <w:t>Type of Respondent</w:t>
            </w:r>
          </w:p>
        </w:tc>
        <w:tc>
          <w:tcPr>
            <w:tcW w:w="1531" w:type="dxa"/>
            <w:shd w:val="clear" w:color="auto" w:fill="BDD6EE" w:themeFill="accent5" w:themeFillTint="66"/>
          </w:tcPr>
          <w:p w:rsidR="00C935B2" w:rsidRPr="00665B37" w:rsidP="00154971" w14:paraId="5C569751" w14:textId="77777777">
            <w:pPr>
              <w:pStyle w:val="TableParagraph"/>
              <w:spacing w:line="268" w:lineRule="exact"/>
              <w:ind w:left="270"/>
              <w:rPr>
                <w:rFonts w:ascii="Times New Roman" w:hAnsi="Times New Roman" w:cs="Times New Roman"/>
                <w:b/>
                <w:sz w:val="24"/>
                <w:szCs w:val="24"/>
              </w:rPr>
            </w:pPr>
            <w:r w:rsidRPr="00665B37">
              <w:rPr>
                <w:rFonts w:ascii="Times New Roman" w:hAnsi="Times New Roman" w:cs="Times New Roman"/>
                <w:b/>
                <w:sz w:val="24"/>
                <w:szCs w:val="24"/>
              </w:rPr>
              <w:t>Number of</w:t>
            </w:r>
          </w:p>
          <w:p w:rsidR="00C935B2" w:rsidRPr="00665B37" w:rsidP="00154971" w14:paraId="00F7E741" w14:textId="77777777">
            <w:pPr>
              <w:pStyle w:val="TableParagraph"/>
              <w:spacing w:line="264" w:lineRule="exact"/>
              <w:ind w:left="169"/>
              <w:rPr>
                <w:rFonts w:ascii="Times New Roman" w:hAnsi="Times New Roman" w:cs="Times New Roman"/>
                <w:b/>
                <w:sz w:val="24"/>
                <w:szCs w:val="24"/>
              </w:rPr>
            </w:pPr>
            <w:r w:rsidRPr="00665B37">
              <w:rPr>
                <w:rFonts w:ascii="Times New Roman" w:hAnsi="Times New Roman" w:cs="Times New Roman"/>
                <w:b/>
                <w:sz w:val="24"/>
                <w:szCs w:val="24"/>
              </w:rPr>
              <w:t>Respondents</w:t>
            </w:r>
          </w:p>
        </w:tc>
        <w:tc>
          <w:tcPr>
            <w:tcW w:w="2340" w:type="dxa"/>
            <w:shd w:val="clear" w:color="auto" w:fill="BDD6EE" w:themeFill="accent5" w:themeFillTint="66"/>
          </w:tcPr>
          <w:p w:rsidR="00C935B2" w:rsidRPr="00665B37" w:rsidP="00154971" w14:paraId="416F6083"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Number of Responses</w:t>
            </w:r>
          </w:p>
          <w:p w:rsidR="00C935B2" w:rsidRPr="00665B37" w:rsidP="00154971" w14:paraId="68D64865" w14:textId="77777777">
            <w:pPr>
              <w:pStyle w:val="TableParagraph"/>
              <w:spacing w:line="264" w:lineRule="exact"/>
              <w:ind w:left="146" w:right="137"/>
              <w:jc w:val="center"/>
              <w:rPr>
                <w:rFonts w:ascii="Times New Roman" w:hAnsi="Times New Roman" w:cs="Times New Roman"/>
                <w:b/>
                <w:sz w:val="24"/>
                <w:szCs w:val="24"/>
              </w:rPr>
            </w:pPr>
            <w:r w:rsidRPr="00665B37">
              <w:rPr>
                <w:rFonts w:ascii="Times New Roman" w:hAnsi="Times New Roman" w:cs="Times New Roman"/>
                <w:b/>
                <w:sz w:val="24"/>
                <w:szCs w:val="24"/>
              </w:rPr>
              <w:t>per Respondent</w:t>
            </w:r>
          </w:p>
        </w:tc>
        <w:tc>
          <w:tcPr>
            <w:tcW w:w="1709" w:type="dxa"/>
            <w:shd w:val="clear" w:color="auto" w:fill="BDD6EE" w:themeFill="accent5" w:themeFillTint="66"/>
          </w:tcPr>
          <w:p w:rsidR="00C935B2" w:rsidRPr="00665B37" w:rsidP="00154971" w14:paraId="7FA448F1" w14:textId="77777777">
            <w:pPr>
              <w:pStyle w:val="TableParagraph"/>
              <w:spacing w:line="268" w:lineRule="exact"/>
              <w:ind w:left="99" w:right="88"/>
              <w:jc w:val="center"/>
              <w:rPr>
                <w:rFonts w:ascii="Times New Roman" w:hAnsi="Times New Roman" w:cs="Times New Roman"/>
                <w:b/>
                <w:sz w:val="24"/>
                <w:szCs w:val="24"/>
              </w:rPr>
            </w:pPr>
            <w:r w:rsidRPr="00665B37">
              <w:rPr>
                <w:rFonts w:ascii="Times New Roman" w:hAnsi="Times New Roman" w:cs="Times New Roman"/>
                <w:b/>
                <w:sz w:val="24"/>
                <w:szCs w:val="24"/>
              </w:rPr>
              <w:t>Average Burden</w:t>
            </w:r>
          </w:p>
          <w:p w:rsidR="00C935B2" w:rsidRPr="00665B37" w:rsidP="00154971" w14:paraId="5C8F4839" w14:textId="77777777">
            <w:pPr>
              <w:pStyle w:val="TableParagraph"/>
              <w:spacing w:line="264" w:lineRule="exact"/>
              <w:ind w:left="99" w:right="84"/>
              <w:jc w:val="center"/>
              <w:rPr>
                <w:rFonts w:ascii="Times New Roman" w:hAnsi="Times New Roman" w:cs="Times New Roman"/>
                <w:b/>
                <w:sz w:val="24"/>
                <w:szCs w:val="24"/>
              </w:rPr>
            </w:pPr>
            <w:r w:rsidRPr="00665B37">
              <w:rPr>
                <w:rFonts w:ascii="Times New Roman" w:hAnsi="Times New Roman" w:cs="Times New Roman"/>
                <w:b/>
                <w:sz w:val="24"/>
                <w:szCs w:val="24"/>
              </w:rPr>
              <w:t>per Response</w:t>
            </w:r>
          </w:p>
        </w:tc>
        <w:tc>
          <w:tcPr>
            <w:tcW w:w="1351" w:type="dxa"/>
            <w:shd w:val="clear" w:color="auto" w:fill="BDD6EE" w:themeFill="accent5" w:themeFillTint="66"/>
          </w:tcPr>
          <w:p w:rsidR="00C935B2" w:rsidRPr="00665B37" w:rsidP="00154971" w14:paraId="7FD2AA84" w14:textId="77777777">
            <w:pPr>
              <w:pStyle w:val="TableParagraph"/>
              <w:spacing w:line="268" w:lineRule="exact"/>
              <w:ind w:left="99" w:right="89"/>
              <w:jc w:val="center"/>
              <w:rPr>
                <w:rFonts w:ascii="Times New Roman" w:hAnsi="Times New Roman" w:cs="Times New Roman"/>
                <w:b/>
                <w:sz w:val="24"/>
                <w:szCs w:val="24"/>
              </w:rPr>
            </w:pPr>
            <w:r w:rsidRPr="00665B37">
              <w:rPr>
                <w:rFonts w:ascii="Times New Roman" w:hAnsi="Times New Roman" w:cs="Times New Roman"/>
                <w:b/>
                <w:sz w:val="24"/>
                <w:szCs w:val="24"/>
              </w:rPr>
              <w:t>Hourly</w:t>
            </w:r>
          </w:p>
          <w:p w:rsidR="00C935B2" w:rsidRPr="00665B37" w:rsidP="00154971" w14:paraId="4FE474CD" w14:textId="77777777">
            <w:pPr>
              <w:pStyle w:val="TableParagraph"/>
              <w:spacing w:line="264" w:lineRule="exact"/>
              <w:ind w:left="105" w:right="89"/>
              <w:jc w:val="center"/>
              <w:rPr>
                <w:rFonts w:ascii="Times New Roman" w:hAnsi="Times New Roman" w:cs="Times New Roman"/>
                <w:b/>
                <w:sz w:val="24"/>
                <w:szCs w:val="24"/>
              </w:rPr>
            </w:pPr>
            <w:r w:rsidRPr="00665B37">
              <w:rPr>
                <w:rFonts w:ascii="Times New Roman" w:hAnsi="Times New Roman" w:cs="Times New Roman"/>
                <w:b/>
                <w:sz w:val="24"/>
                <w:szCs w:val="24"/>
              </w:rPr>
              <w:t>Wage Rate</w:t>
            </w:r>
            <w:r w:rsidRPr="00665B37">
              <w:rPr>
                <w:rFonts w:ascii="Times New Roman" w:hAnsi="Times New Roman" w:cs="Times New Roman"/>
                <w:b/>
                <w:color w:val="FF0000"/>
                <w:sz w:val="24"/>
                <w:szCs w:val="24"/>
              </w:rPr>
              <w:t>*</w:t>
            </w:r>
          </w:p>
        </w:tc>
        <w:tc>
          <w:tcPr>
            <w:tcW w:w="1601" w:type="dxa"/>
            <w:shd w:val="clear" w:color="auto" w:fill="BDD6EE" w:themeFill="accent5" w:themeFillTint="66"/>
          </w:tcPr>
          <w:p w:rsidR="00C935B2" w:rsidRPr="00665B37" w:rsidP="00154971" w14:paraId="0A61B737" w14:textId="77777777">
            <w:pPr>
              <w:pStyle w:val="TableParagraph"/>
              <w:spacing w:line="268"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Total Burden</w:t>
            </w:r>
          </w:p>
          <w:p w:rsidR="00C935B2" w:rsidRPr="00665B37" w:rsidP="00154971" w14:paraId="61BE6B2E" w14:textId="77777777">
            <w:pPr>
              <w:pStyle w:val="TableParagraph"/>
              <w:spacing w:line="264"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Costs</w:t>
            </w:r>
          </w:p>
        </w:tc>
      </w:tr>
      <w:tr w14:paraId="53D16F71" w14:textId="77777777" w:rsidTr="00154971">
        <w:tblPrEx>
          <w:tblW w:w="0" w:type="auto"/>
          <w:tblInd w:w="465" w:type="dxa"/>
          <w:tblLayout w:type="fixed"/>
          <w:tblCellMar>
            <w:left w:w="0" w:type="dxa"/>
            <w:right w:w="0" w:type="dxa"/>
          </w:tblCellMar>
          <w:tblLook w:val="01E0"/>
        </w:tblPrEx>
        <w:trPr>
          <w:trHeight w:val="373"/>
        </w:trPr>
        <w:tc>
          <w:tcPr>
            <w:tcW w:w="2153" w:type="dxa"/>
          </w:tcPr>
          <w:p w:rsidR="00C935B2" w:rsidRPr="00665B37" w:rsidP="00154971" w14:paraId="0C080D99" w14:textId="2779006E">
            <w:pPr>
              <w:pStyle w:val="TableParagraph"/>
              <w:spacing w:before="1"/>
              <w:ind w:right="683"/>
              <w:jc w:val="right"/>
              <w:rPr>
                <w:rFonts w:ascii="Times New Roman" w:hAnsi="Times New Roman" w:cs="Times New Roman"/>
                <w:sz w:val="24"/>
                <w:szCs w:val="24"/>
              </w:rPr>
            </w:pPr>
            <w:r>
              <w:rPr>
                <w:rFonts w:ascii="Times New Roman" w:hAnsi="Times New Roman" w:cs="Times New Roman"/>
                <w:sz w:val="24"/>
                <w:szCs w:val="24"/>
              </w:rPr>
              <w:t>Applicant</w:t>
            </w:r>
          </w:p>
        </w:tc>
        <w:tc>
          <w:tcPr>
            <w:tcW w:w="1531" w:type="dxa"/>
          </w:tcPr>
          <w:p w:rsidR="00C935B2" w:rsidRPr="00665B37" w:rsidP="00154971" w14:paraId="2BFE6E71" w14:textId="1EC0748B">
            <w:pPr>
              <w:pStyle w:val="TableParagraph"/>
              <w:spacing w:before="1"/>
              <w:ind w:left="102" w:right="88"/>
              <w:jc w:val="center"/>
              <w:rPr>
                <w:rFonts w:ascii="Times New Roman" w:hAnsi="Times New Roman" w:cs="Times New Roman"/>
                <w:sz w:val="24"/>
                <w:szCs w:val="24"/>
              </w:rPr>
            </w:pPr>
            <w:r>
              <w:rPr>
                <w:rFonts w:ascii="Times New Roman" w:hAnsi="Times New Roman" w:cs="Times New Roman"/>
                <w:sz w:val="24"/>
                <w:szCs w:val="24"/>
              </w:rPr>
              <w:t>50</w:t>
            </w:r>
            <w:r w:rsidR="00EB2143">
              <w:rPr>
                <w:rFonts w:ascii="Times New Roman" w:hAnsi="Times New Roman" w:cs="Times New Roman"/>
                <w:sz w:val="24"/>
                <w:szCs w:val="24"/>
              </w:rPr>
              <w:t>0</w:t>
            </w:r>
          </w:p>
        </w:tc>
        <w:tc>
          <w:tcPr>
            <w:tcW w:w="2340" w:type="dxa"/>
          </w:tcPr>
          <w:p w:rsidR="00C935B2" w:rsidRPr="00665B37" w:rsidP="00154971" w14:paraId="5ADF9FF1" w14:textId="77777777">
            <w:pPr>
              <w:pStyle w:val="TableParagraph"/>
              <w:spacing w:before="1"/>
              <w:ind w:left="13"/>
              <w:jc w:val="center"/>
              <w:rPr>
                <w:rFonts w:ascii="Times New Roman" w:hAnsi="Times New Roman" w:cs="Times New Roman"/>
                <w:sz w:val="24"/>
                <w:szCs w:val="24"/>
              </w:rPr>
            </w:pPr>
            <w:r w:rsidRPr="00665B37">
              <w:rPr>
                <w:rFonts w:ascii="Times New Roman" w:hAnsi="Times New Roman" w:cs="Times New Roman"/>
                <w:sz w:val="24"/>
                <w:szCs w:val="24"/>
              </w:rPr>
              <w:t>1</w:t>
            </w:r>
          </w:p>
        </w:tc>
        <w:tc>
          <w:tcPr>
            <w:tcW w:w="1709" w:type="dxa"/>
          </w:tcPr>
          <w:p w:rsidR="00C935B2" w:rsidRPr="00665B37" w:rsidP="00154971" w14:paraId="5007D7E9" w14:textId="4D2A64BB">
            <w:pPr>
              <w:pStyle w:val="TableParagraph"/>
              <w:spacing w:before="1"/>
              <w:ind w:left="99" w:right="85"/>
              <w:jc w:val="center"/>
              <w:rPr>
                <w:rFonts w:ascii="Times New Roman" w:hAnsi="Times New Roman" w:cs="Times New Roman"/>
                <w:sz w:val="24"/>
                <w:szCs w:val="24"/>
              </w:rPr>
            </w:pPr>
            <w:r>
              <w:rPr>
                <w:rFonts w:ascii="Times New Roman" w:hAnsi="Times New Roman" w:cs="Times New Roman"/>
                <w:sz w:val="24"/>
                <w:szCs w:val="24"/>
              </w:rPr>
              <w:t>.5 hrs</w:t>
            </w:r>
            <w:r w:rsidR="009A4F85">
              <w:rPr>
                <w:rFonts w:ascii="Times New Roman" w:hAnsi="Times New Roman" w:cs="Times New Roman"/>
                <w:sz w:val="24"/>
                <w:szCs w:val="24"/>
              </w:rPr>
              <w:t>.</w:t>
            </w:r>
          </w:p>
        </w:tc>
        <w:tc>
          <w:tcPr>
            <w:tcW w:w="1351" w:type="dxa"/>
          </w:tcPr>
          <w:p w:rsidR="00C935B2" w:rsidRPr="00665B37" w:rsidP="00154971" w14:paraId="57F2ED0B" w14:textId="5AAD5F7D">
            <w:pPr>
              <w:pStyle w:val="TableParagraph"/>
              <w:spacing w:before="1"/>
              <w:ind w:left="103" w:right="89"/>
              <w:jc w:val="center"/>
              <w:rPr>
                <w:rFonts w:ascii="Times New Roman" w:hAnsi="Times New Roman" w:cs="Times New Roman"/>
                <w:sz w:val="24"/>
                <w:szCs w:val="24"/>
              </w:rPr>
            </w:pPr>
            <w:r w:rsidRPr="00665B37">
              <w:rPr>
                <w:rFonts w:ascii="Times New Roman" w:hAnsi="Times New Roman" w:cs="Times New Roman"/>
                <w:sz w:val="24"/>
                <w:szCs w:val="24"/>
              </w:rPr>
              <w:t>$</w:t>
            </w:r>
            <w:r w:rsidR="00C127DD">
              <w:rPr>
                <w:rFonts w:ascii="Times New Roman" w:hAnsi="Times New Roman" w:cs="Times New Roman"/>
                <w:sz w:val="24"/>
                <w:szCs w:val="24"/>
              </w:rPr>
              <w:t>47.32</w:t>
            </w:r>
          </w:p>
        </w:tc>
        <w:tc>
          <w:tcPr>
            <w:tcW w:w="1601" w:type="dxa"/>
          </w:tcPr>
          <w:p w:rsidR="00C935B2" w:rsidRPr="00665B37" w:rsidP="00154971" w14:paraId="1D7CB250" w14:textId="56066244">
            <w:pPr>
              <w:pStyle w:val="TableParagraph"/>
              <w:spacing w:before="1"/>
              <w:ind w:left="186" w:right="175"/>
              <w:jc w:val="center"/>
              <w:rPr>
                <w:rFonts w:ascii="Times New Roman" w:hAnsi="Times New Roman" w:cs="Times New Roman"/>
                <w:sz w:val="24"/>
                <w:szCs w:val="24"/>
              </w:rPr>
            </w:pPr>
            <w:r>
              <w:rPr>
                <w:rFonts w:ascii="Times New Roman" w:hAnsi="Times New Roman" w:cs="Times New Roman"/>
                <w:sz w:val="24"/>
                <w:szCs w:val="24"/>
              </w:rPr>
              <w:t>$</w:t>
            </w:r>
            <w:r w:rsidRPr="5396F29B" w:rsidR="4EC730B9">
              <w:rPr>
                <w:rFonts w:ascii="Times New Roman" w:hAnsi="Times New Roman" w:cs="Times New Roman"/>
                <w:sz w:val="24"/>
                <w:szCs w:val="24"/>
              </w:rPr>
              <w:t>1</w:t>
            </w:r>
            <w:r w:rsidR="00FF4D80">
              <w:rPr>
                <w:rFonts w:ascii="Times New Roman" w:hAnsi="Times New Roman" w:cs="Times New Roman"/>
                <w:sz w:val="24"/>
                <w:szCs w:val="24"/>
              </w:rPr>
              <w:t>1</w:t>
            </w:r>
            <w:r w:rsidRPr="5396F29B" w:rsidR="4EC730B9">
              <w:rPr>
                <w:rFonts w:ascii="Times New Roman" w:hAnsi="Times New Roman" w:cs="Times New Roman"/>
                <w:sz w:val="24"/>
                <w:szCs w:val="24"/>
              </w:rPr>
              <w:t>,</w:t>
            </w:r>
            <w:r w:rsidR="00FF4D80">
              <w:rPr>
                <w:rFonts w:ascii="Times New Roman" w:hAnsi="Times New Roman" w:cs="Times New Roman"/>
                <w:sz w:val="24"/>
                <w:szCs w:val="24"/>
              </w:rPr>
              <w:t>830</w:t>
            </w:r>
          </w:p>
        </w:tc>
      </w:tr>
      <w:tr w14:paraId="7FF7F9DD" w14:textId="77777777" w:rsidTr="5396F29B">
        <w:tblPrEx>
          <w:tblW w:w="0" w:type="auto"/>
          <w:tblInd w:w="465" w:type="dxa"/>
          <w:tblLayout w:type="fixed"/>
          <w:tblCellMar>
            <w:left w:w="0" w:type="dxa"/>
            <w:right w:w="0" w:type="dxa"/>
          </w:tblCellMar>
          <w:tblLook w:val="01E0"/>
        </w:tblPrEx>
        <w:trPr>
          <w:trHeight w:val="289"/>
        </w:trPr>
        <w:tc>
          <w:tcPr>
            <w:tcW w:w="2153" w:type="dxa"/>
            <w:tcBorders>
              <w:bottom w:val="single" w:sz="4" w:space="0" w:color="000000" w:themeColor="text1"/>
            </w:tcBorders>
          </w:tcPr>
          <w:p w:rsidR="00C935B2" w:rsidRPr="00665B37" w:rsidP="00154971" w14:paraId="12935B85" w14:textId="77777777">
            <w:pPr>
              <w:pStyle w:val="TableParagraph"/>
              <w:spacing w:line="268" w:lineRule="exact"/>
              <w:ind w:left="92" w:right="80"/>
              <w:jc w:val="center"/>
              <w:rPr>
                <w:rFonts w:ascii="Times New Roman" w:hAnsi="Times New Roman" w:cs="Times New Roman"/>
                <w:b/>
                <w:sz w:val="24"/>
                <w:szCs w:val="24"/>
              </w:rPr>
            </w:pPr>
            <w:r w:rsidRPr="00665B37">
              <w:rPr>
                <w:rFonts w:ascii="Times New Roman" w:hAnsi="Times New Roman" w:cs="Times New Roman"/>
                <w:b/>
                <w:sz w:val="24"/>
                <w:szCs w:val="24"/>
              </w:rPr>
              <w:t>Total</w:t>
            </w:r>
          </w:p>
        </w:tc>
        <w:tc>
          <w:tcPr>
            <w:tcW w:w="1531" w:type="dxa"/>
            <w:tcBorders>
              <w:bottom w:val="single" w:sz="4" w:space="0" w:color="000000" w:themeColor="text1"/>
            </w:tcBorders>
          </w:tcPr>
          <w:p w:rsidR="00C935B2" w:rsidRPr="00665B37" w:rsidP="00154971" w14:paraId="3A2AC4B9" w14:textId="77777777">
            <w:pPr>
              <w:pStyle w:val="TableParagraph"/>
              <w:spacing w:line="268" w:lineRule="exact"/>
              <w:ind w:left="102"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2340" w:type="dxa"/>
            <w:tcBorders>
              <w:bottom w:val="single" w:sz="4" w:space="0" w:color="000000" w:themeColor="text1"/>
            </w:tcBorders>
          </w:tcPr>
          <w:p w:rsidR="00C935B2" w:rsidRPr="00665B37" w:rsidP="00154971" w14:paraId="15C9CB05"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709" w:type="dxa"/>
            <w:tcBorders>
              <w:bottom w:val="single" w:sz="4" w:space="0" w:color="000000" w:themeColor="text1"/>
            </w:tcBorders>
          </w:tcPr>
          <w:p w:rsidR="00C935B2" w:rsidRPr="00665B37" w:rsidP="00154971" w14:paraId="797E422C" w14:textId="77777777">
            <w:pPr>
              <w:pStyle w:val="TableParagraph"/>
              <w:spacing w:line="268" w:lineRule="exact"/>
              <w:ind w:left="97"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351" w:type="dxa"/>
            <w:tcBorders>
              <w:bottom w:val="single" w:sz="4" w:space="0" w:color="000000" w:themeColor="text1"/>
            </w:tcBorders>
          </w:tcPr>
          <w:p w:rsidR="00C935B2" w:rsidRPr="00665B37" w:rsidP="00154971" w14:paraId="7BBD9D7F" w14:textId="77777777">
            <w:pPr>
              <w:pStyle w:val="TableParagraph"/>
              <w:spacing w:line="268" w:lineRule="exact"/>
              <w:ind w:left="100" w:right="89"/>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601" w:type="dxa"/>
            <w:tcBorders>
              <w:bottom w:val="single" w:sz="4" w:space="0" w:color="000000" w:themeColor="text1"/>
            </w:tcBorders>
          </w:tcPr>
          <w:p w:rsidR="00C935B2" w:rsidRPr="00665B37" w:rsidP="00154971" w14:paraId="345019BB" w14:textId="67B21A2B">
            <w:pPr>
              <w:pStyle w:val="TableParagraph"/>
              <w:spacing w:line="268" w:lineRule="exact"/>
              <w:ind w:left="186" w:right="173"/>
              <w:jc w:val="center"/>
              <w:rPr>
                <w:rFonts w:ascii="Times New Roman" w:hAnsi="Times New Roman" w:cs="Times New Roman"/>
                <w:b/>
                <w:sz w:val="24"/>
                <w:szCs w:val="24"/>
              </w:rPr>
            </w:pPr>
            <w:r w:rsidRPr="00665B37">
              <w:rPr>
                <w:rFonts w:ascii="Times New Roman" w:hAnsi="Times New Roman" w:cs="Times New Roman"/>
                <w:b/>
                <w:sz w:val="24"/>
                <w:szCs w:val="24"/>
              </w:rPr>
              <w:t>$</w:t>
            </w:r>
            <w:r w:rsidRPr="5396F29B" w:rsidR="27BDC1AA">
              <w:rPr>
                <w:rFonts w:ascii="Times New Roman" w:hAnsi="Times New Roman" w:cs="Times New Roman"/>
                <w:b/>
                <w:bCs/>
                <w:sz w:val="24"/>
                <w:szCs w:val="24"/>
              </w:rPr>
              <w:t>1</w:t>
            </w:r>
            <w:r w:rsidR="00FF4D80">
              <w:rPr>
                <w:rFonts w:ascii="Times New Roman" w:hAnsi="Times New Roman" w:cs="Times New Roman"/>
                <w:b/>
                <w:bCs/>
                <w:sz w:val="24"/>
                <w:szCs w:val="24"/>
              </w:rPr>
              <w:t>1,830</w:t>
            </w:r>
          </w:p>
        </w:tc>
      </w:tr>
    </w:tbl>
    <w:p w:rsidR="00C935B2" w:rsidP="6C49B06E" w14:paraId="40708DBB" w14:textId="548AEFD3">
      <w:pPr>
        <w:spacing w:line="240" w:lineRule="auto"/>
        <w:rPr>
          <w:rFonts w:ascii="Times New Roman" w:hAnsi="Times New Roman" w:cs="Times New Roman"/>
          <w:sz w:val="24"/>
          <w:szCs w:val="24"/>
        </w:rPr>
      </w:pPr>
    </w:p>
    <w:p w:rsidR="000C48F0" w:rsidP="6C49B06E" w14:paraId="711F61F8" w14:textId="7F05E59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348AA">
        <w:rPr>
          <w:rFonts w:ascii="Times New Roman" w:hAnsi="Times New Roman" w:cs="Times New Roman"/>
          <w:sz w:val="24"/>
          <w:szCs w:val="24"/>
        </w:rPr>
        <w:t>Hourly wage based on U.S. Bureau of Labor Statistics for a 13-1082 Project Management Specialist</w:t>
      </w:r>
      <w:r w:rsidR="0059599C">
        <w:rPr>
          <w:rFonts w:ascii="Times New Roman" w:hAnsi="Times New Roman" w:cs="Times New Roman"/>
          <w:sz w:val="24"/>
          <w:szCs w:val="24"/>
        </w:rPr>
        <w:t xml:space="preserve">, mean annual wage. </w:t>
      </w:r>
      <w:r w:rsidRPr="0059599C" w:rsidR="0059599C">
        <w:rPr>
          <w:rFonts w:ascii="Times New Roman" w:hAnsi="Times New Roman" w:cs="Times New Roman"/>
          <w:sz w:val="24"/>
          <w:szCs w:val="24"/>
        </w:rPr>
        <w:t>https://www.bls.gov/oes/current/oes131082.htm</w:t>
      </w:r>
    </w:p>
    <w:p w:rsidR="00C935B2" w:rsidRPr="006C4E71" w:rsidP="6C49B06E" w14:paraId="687E4872" w14:textId="77777777">
      <w:pPr>
        <w:spacing w:line="240" w:lineRule="auto"/>
        <w:rPr>
          <w:rFonts w:ascii="Times New Roman" w:hAnsi="Times New Roman" w:cs="Times New Roman"/>
          <w:sz w:val="24"/>
          <w:szCs w:val="24"/>
        </w:rPr>
      </w:pPr>
    </w:p>
    <w:p w:rsidR="0093611D" w:rsidRPr="00BE3379" w:rsidP="0093611D" w14:paraId="22F15BDA" w14:textId="7509DB62">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3611D" w:rsidRPr="00C33756" w:rsidP="6C49B06E" w14:paraId="430FFC8A" w14:textId="5E4E2C35">
      <w:pPr>
        <w:spacing w:line="240" w:lineRule="auto"/>
        <w:rPr>
          <w:rFonts w:ascii="Times New Roman" w:hAnsi="Times New Roman" w:cs="Times New Roman"/>
          <w:sz w:val="24"/>
          <w:szCs w:val="24"/>
        </w:rPr>
      </w:pPr>
      <w:r w:rsidRPr="00C33756">
        <w:rPr>
          <w:rFonts w:ascii="Times New Roman" w:hAnsi="Times New Roman" w:cs="Times New Roman"/>
          <w:sz w:val="24"/>
          <w:szCs w:val="24"/>
        </w:rPr>
        <w:t xml:space="preserve">Initial start-up costs involved the implementation of a contract to provide development of a </w:t>
      </w:r>
      <w:r w:rsidRPr="00C33756" w:rsidR="00FA4825">
        <w:rPr>
          <w:rFonts w:ascii="Times New Roman" w:hAnsi="Times New Roman" w:cs="Times New Roman"/>
          <w:sz w:val="24"/>
          <w:szCs w:val="24"/>
        </w:rPr>
        <w:t>web-based</w:t>
      </w:r>
      <w:r w:rsidRPr="00C33756">
        <w:rPr>
          <w:rFonts w:ascii="Times New Roman" w:hAnsi="Times New Roman" w:cs="Times New Roman"/>
          <w:sz w:val="24"/>
          <w:szCs w:val="24"/>
        </w:rPr>
        <w:t xml:space="preserve"> application. The contract involves three of the four modules of the larger system – the Statement of Intent, Pre-application, and Full-application. The cost of developing the Statement of intent as a portion of that contract is approximately $1.075M. Continued maintenance and licensing costs will be approximately $2</w:t>
      </w:r>
      <w:r w:rsidRPr="00C33756" w:rsidR="07B72A48">
        <w:rPr>
          <w:rFonts w:ascii="Times New Roman" w:hAnsi="Times New Roman" w:cs="Times New Roman"/>
          <w:sz w:val="24"/>
          <w:szCs w:val="24"/>
        </w:rPr>
        <w:t>11,732</w:t>
      </w:r>
      <w:r w:rsidRPr="00C33756">
        <w:rPr>
          <w:rFonts w:ascii="Times New Roman" w:hAnsi="Times New Roman" w:cs="Times New Roman"/>
          <w:sz w:val="24"/>
          <w:szCs w:val="24"/>
        </w:rPr>
        <w:t xml:space="preserve"> per year.</w:t>
      </w:r>
    </w:p>
    <w:p w:rsidR="6C49B06E" w:rsidP="440FA80E" w14:paraId="6E04E301" w14:textId="0CDA14F5">
      <w:pPr>
        <w:spacing w:line="240" w:lineRule="auto"/>
        <w:rPr>
          <w:rFonts w:ascii="Times New Roman" w:hAnsi="Times New Roman" w:cs="Times New Roman"/>
          <w:sz w:val="24"/>
          <w:szCs w:val="24"/>
        </w:rPr>
      </w:pPr>
    </w:p>
    <w:tbl>
      <w:tblPr>
        <w:tblW w:w="0" w:type="auto"/>
        <w:tblInd w:w="420" w:type="dxa"/>
        <w:tblLayout w:type="fixed"/>
        <w:tblLook w:val="01E0"/>
      </w:tblPr>
      <w:tblGrid>
        <w:gridCol w:w="3405"/>
        <w:gridCol w:w="1260"/>
        <w:gridCol w:w="1530"/>
        <w:gridCol w:w="1440"/>
        <w:gridCol w:w="1260"/>
        <w:gridCol w:w="1800"/>
      </w:tblGrid>
      <w:tr w14:paraId="1C5289A1" w14:textId="77777777" w:rsidTr="003C78AD">
        <w:tblPrEx>
          <w:tblW w:w="0" w:type="auto"/>
          <w:tblInd w:w="420" w:type="dxa"/>
          <w:tblLayout w:type="fixed"/>
          <w:tblLook w:val="01E0"/>
        </w:tblPrEx>
        <w:trPr>
          <w:trHeight w:val="81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6C49B06E" w:rsidP="6C49B06E" w14:paraId="3FDDD6A8" w14:textId="194A69BD">
            <w:pPr>
              <w:rPr>
                <w:rFonts w:ascii="Times New Roman" w:eastAsia="Times New Roman" w:hAnsi="Times New Roman" w:cs="Times New Roman"/>
                <w:b/>
                <w:bCs/>
                <w:sz w:val="24"/>
                <w:szCs w:val="24"/>
              </w:rPr>
            </w:pPr>
          </w:p>
          <w:p w:rsidR="6C49B06E" w14:paraId="0B696F2B" w14:textId="08AA142B">
            <w:r w:rsidRPr="6C49B06E">
              <w:rPr>
                <w:rFonts w:ascii="Times New Roman" w:eastAsia="Times New Roman" w:hAnsi="Times New Roman" w:cs="Times New Roman"/>
                <w:b/>
                <w:bCs/>
                <w:sz w:val="24"/>
                <w:szCs w:val="24"/>
              </w:rPr>
              <w:t xml:space="preserve"> </w:t>
            </w:r>
          </w:p>
          <w:p w:rsidR="6C49B06E" w:rsidP="003C78AD" w14:paraId="5A9CBEC0" w14:textId="3831A062">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Staff</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6C49B06E" w14:paraId="2542402C" w14:textId="127D403E">
            <w:r w:rsidRPr="6C49B06E">
              <w:rPr>
                <w:rFonts w:ascii="Times New Roman" w:eastAsia="Times New Roman" w:hAnsi="Times New Roman" w:cs="Times New Roman"/>
                <w:b/>
                <w:bCs/>
                <w:sz w:val="24"/>
                <w:szCs w:val="24"/>
              </w:rPr>
              <w:t xml:space="preserve"> </w:t>
            </w:r>
          </w:p>
          <w:p w:rsidR="6C49B06E" w:rsidP="003C78AD" w14:paraId="1AA9CCDE" w14:textId="41BB2988">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Grade/Step</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6C49B06E" w14:paraId="6DF74528" w14:textId="6C020AF6">
            <w:r w:rsidRPr="6C49B06E">
              <w:rPr>
                <w:rFonts w:ascii="Times New Roman" w:eastAsia="Times New Roman" w:hAnsi="Times New Roman" w:cs="Times New Roman"/>
                <w:b/>
                <w:bCs/>
                <w:sz w:val="24"/>
                <w:szCs w:val="24"/>
              </w:rPr>
              <w:t xml:space="preserve"> </w:t>
            </w:r>
          </w:p>
          <w:p w:rsidR="6C49B06E" w14:paraId="288979E3" w14:textId="5FAE459B">
            <w:r w:rsidRPr="6C49B06E">
              <w:rPr>
                <w:rFonts w:ascii="Times New Roman" w:eastAsia="Times New Roman" w:hAnsi="Times New Roman" w:cs="Times New Roman"/>
                <w:b/>
                <w:bCs/>
                <w:sz w:val="24"/>
                <w:szCs w:val="24"/>
              </w:rPr>
              <w:t xml:space="preserve"> </w:t>
            </w:r>
          </w:p>
          <w:p w:rsidR="6C49B06E" w:rsidP="003C78AD" w14:paraId="7B6C4ACD" w14:textId="5E9DAA09">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Salary</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6C49B06E" w14:paraId="6F45DB99" w14:textId="2726365E">
            <w:r w:rsidRPr="6C49B06E">
              <w:rPr>
                <w:rFonts w:ascii="Times New Roman" w:eastAsia="Times New Roman" w:hAnsi="Times New Roman" w:cs="Times New Roman"/>
                <w:b/>
                <w:bCs/>
                <w:sz w:val="24"/>
                <w:szCs w:val="24"/>
              </w:rPr>
              <w:t xml:space="preserve"> </w:t>
            </w:r>
          </w:p>
          <w:p w:rsidR="6C49B06E" w:rsidP="003C78AD" w14:paraId="500C680B" w14:textId="4A93F9DA">
            <w:pPr>
              <w:ind w:firstLine="64"/>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Fringe (if applicable</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6C49B06E" w14:paraId="1C97A389" w14:textId="464D103C">
            <w:r w:rsidRPr="6C49B06E">
              <w:rPr>
                <w:rFonts w:ascii="Times New Roman" w:eastAsia="Times New Roman" w:hAnsi="Times New Roman" w:cs="Times New Roman"/>
                <w:b/>
                <w:bCs/>
                <w:sz w:val="24"/>
                <w:szCs w:val="24"/>
              </w:rPr>
              <w:t xml:space="preserve"> </w:t>
            </w:r>
          </w:p>
          <w:p w:rsidR="6C49B06E" w:rsidP="003C78AD" w14:paraId="5428D341" w14:textId="5CFD898F">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 of Effort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6C49B06E" w14:paraId="516318D7" w14:textId="48608BEE">
            <w:r w:rsidRPr="6C49B06E">
              <w:rPr>
                <w:rFonts w:ascii="Times New Roman" w:eastAsia="Times New Roman" w:hAnsi="Times New Roman" w:cs="Times New Roman"/>
                <w:b/>
                <w:bCs/>
                <w:sz w:val="24"/>
                <w:szCs w:val="24"/>
              </w:rPr>
              <w:t xml:space="preserve"> </w:t>
            </w:r>
          </w:p>
          <w:p w:rsidR="6C49B06E" w:rsidP="003C78AD" w14:paraId="1A75CA57" w14:textId="2EC3FEC1">
            <w:pPr>
              <w:ind w:left="190" w:hanging="190"/>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Total Annualized Cost to Gov’t</w:t>
            </w:r>
          </w:p>
        </w:tc>
      </w:tr>
      <w:tr w14:paraId="0A07E71D"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6B636F81" w14:textId="56E23963">
            <w:r w:rsidRPr="6C49B06E">
              <w:rPr>
                <w:rFonts w:ascii="Times New Roman" w:eastAsia="Times New Roman" w:hAnsi="Times New Roman" w:cs="Times New Roman"/>
                <w:b/>
                <w:bCs/>
                <w:sz w:val="24"/>
                <w:szCs w:val="24"/>
              </w:rPr>
              <w:t>Federal Oversight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76AD6727" w14:textId="42D65056">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3F6A2C5A" w14:textId="452E8CCC">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4F28BA38" w14:textId="7AEC1CE1">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7C89242B" w14:textId="5CF77A2C">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18718D40" w14:textId="70D4591A">
            <w:r w:rsidRPr="6C49B06E">
              <w:rPr>
                <w:rFonts w:ascii="Times New Roman" w:eastAsia="Times New Roman" w:hAnsi="Times New Roman" w:cs="Times New Roman"/>
                <w:sz w:val="24"/>
                <w:szCs w:val="24"/>
              </w:rPr>
              <w:t xml:space="preserve"> </w:t>
            </w:r>
          </w:p>
        </w:tc>
      </w:tr>
      <w:tr w14:paraId="2D215E77"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0D74B875" w14:textId="678F6DC0">
            <w:r w:rsidRPr="6C49B06E">
              <w:rPr>
                <w:rFonts w:ascii="Times New Roman" w:eastAsia="Times New Roman" w:hAnsi="Times New Roman" w:cs="Times New Roman"/>
                <w:sz w:val="24"/>
                <w:szCs w:val="24"/>
              </w:rPr>
              <w:t>NIST Project Oversight Officer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49DD0283" w14:textId="7C59F9D0">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ZP-IV</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4B907D62" w14:textId="47B712A1">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67334F83" w14:textId="0BACB2EC">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A747CAB" w:rsidP="003C78AD" w14:paraId="702BE874" w14:textId="66789265">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25</w:t>
            </w:r>
            <w:r w:rsidRPr="6C49B06E" w:rsid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5C4B14FA" w14:textId="62C92214">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sidR="28456124">
              <w:rPr>
                <w:rFonts w:ascii="Times New Roman" w:eastAsia="Times New Roman" w:hAnsi="Times New Roman" w:cs="Times New Roman"/>
                <w:sz w:val="24"/>
                <w:szCs w:val="24"/>
              </w:rPr>
              <w:t>42,500</w:t>
            </w:r>
          </w:p>
        </w:tc>
      </w:tr>
      <w:tr w14:paraId="2A2C3E1A"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5FF1B39F" w14:textId="2179C9C7">
            <w:r w:rsidRPr="6C49B06E">
              <w:rPr>
                <w:rFonts w:ascii="Times New Roman" w:eastAsia="Times New Roman" w:hAnsi="Times New Roman" w:cs="Times New Roman"/>
                <w:b/>
                <w:bCs/>
                <w:sz w:val="24"/>
                <w:szCs w:val="24"/>
              </w:rPr>
              <w:t>System Maintenance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0D8A2585" w14:textId="681FA670">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2B1FCAC1" w14:textId="65071768">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2BEB028E" w14:textId="289C68C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5A6BDDC9" w14:textId="08D09550">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4A594FB5" w14:textId="6E0E4E1D">
            <w:r w:rsidRPr="6C49B06E">
              <w:rPr>
                <w:rFonts w:ascii="Times New Roman" w:eastAsia="Times New Roman" w:hAnsi="Times New Roman" w:cs="Times New Roman"/>
                <w:sz w:val="24"/>
                <w:szCs w:val="24"/>
              </w:rPr>
              <w:t xml:space="preserve"> </w:t>
            </w:r>
          </w:p>
        </w:tc>
      </w:tr>
      <w:tr w14:paraId="0B6D3319"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7C194EE3" w14:textId="5535DE98">
            <w:r w:rsidRPr="6C49B06E">
              <w:rPr>
                <w:rFonts w:ascii="Times New Roman" w:eastAsia="Times New Roman" w:hAnsi="Times New Roman" w:cs="Times New Roman"/>
                <w:sz w:val="24"/>
                <w:szCs w:val="24"/>
              </w:rPr>
              <w:t>NIST OISM systems maintenance staff x 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019F12CF" w14:textId="2DD61A81">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4E377059" w14:textId="70631022">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44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23109C08" w14:textId="398E4F1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6C49B06E" w:rsidP="003C78AD" w14:paraId="1D4CCFC9" w14:textId="4614A084">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(leave and benefits)</w:t>
            </w:r>
          </w:p>
          <w:p w:rsidR="6C49B06E" w14:paraId="140CC6D1" w14:textId="3BC90DA8">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0446343D" w14:textId="6A3AF62E">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35FDC48A" w14:textId="037534EC">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$23,184</w:t>
            </w:r>
          </w:p>
        </w:tc>
      </w:tr>
      <w:tr w14:paraId="58A9B7F4"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31075D95" w14:textId="6698ECAC">
            <w:r w:rsidRPr="6C49B06E">
              <w:rPr>
                <w:rFonts w:ascii="Times New Roman" w:eastAsia="Times New Roman" w:hAnsi="Times New Roman" w:cs="Times New Roman"/>
                <w:sz w:val="24"/>
                <w:szCs w:val="24"/>
              </w:rPr>
              <w:t>NIST OISM IT Security</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3CA0C807" w14:textId="714BF980">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1E1C77D9" w14:textId="2BCAD980">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440" w:type="dxa"/>
            <w:vMerge/>
            <w:tcBorders>
              <w:left w:val="single" w:sz="0" w:space="0" w:color="000000" w:themeColor="text1"/>
              <w:bottom w:val="single" w:sz="0" w:space="0" w:color="000000" w:themeColor="text1"/>
              <w:right w:val="single" w:sz="0" w:space="0" w:color="000000" w:themeColor="text1"/>
            </w:tcBorders>
            <w:vAlign w:val="center"/>
          </w:tcPr>
          <w:p w:rsidR="00623AE2" w14:paraId="016955C0" w14:textId="77777777"/>
        </w:tc>
        <w:tc>
          <w:tcPr>
            <w:tcW w:w="1260" w:type="dxa"/>
            <w:tcBorders>
              <w:top w:val="single" w:sz="8" w:space="0" w:color="000000" w:themeColor="text1"/>
              <w:left w:val="nil"/>
              <w:bottom w:val="single" w:sz="8" w:space="0" w:color="000000" w:themeColor="text1"/>
              <w:right w:val="single" w:sz="8" w:space="0" w:color="000000" w:themeColor="text1"/>
            </w:tcBorders>
          </w:tcPr>
          <w:p w:rsidR="6C49B06E" w:rsidP="003C78AD" w14:paraId="48C85069" w14:textId="2551B768">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46FA25D1" w14:textId="5E565414">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$11,592</w:t>
            </w:r>
          </w:p>
        </w:tc>
      </w:tr>
      <w:tr w14:paraId="1B46E691"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098223E2" w14:textId="7FDB1B4B">
            <w:r w:rsidRPr="6C49B06E">
              <w:rPr>
                <w:rFonts w:ascii="Times New Roman" w:eastAsia="Times New Roman" w:hAnsi="Times New Roman" w:cs="Times New Roman"/>
                <w:b/>
                <w:bCs/>
                <w:sz w:val="24"/>
                <w:szCs w:val="24"/>
              </w:rPr>
              <w:t>System Operation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33BA01C5" w14:textId="5B53B65B">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rsidP="003C78AD" w14:paraId="1D3D4DF8" w14:textId="5FE1F324">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440" w:type="dxa"/>
            <w:tcBorders>
              <w:top w:val="nil"/>
              <w:left w:val="single" w:sz="8" w:space="0" w:color="000000" w:themeColor="text1"/>
              <w:bottom w:val="single" w:sz="8" w:space="0" w:color="000000" w:themeColor="text1"/>
              <w:right w:val="single" w:sz="8" w:space="0" w:color="000000" w:themeColor="text1"/>
            </w:tcBorders>
            <w:shd w:val="clear" w:color="auto" w:fill="C0C0C0"/>
          </w:tcPr>
          <w:p w:rsidR="6C49B06E" w:rsidP="003C78AD" w14:paraId="42A75599" w14:textId="55D6CF9E">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rsidP="003C78AD" w14:paraId="1F294555" w14:textId="3F48C2FE">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rsidP="003C78AD" w14:paraId="232852D9" w14:textId="3B3A22F1">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r>
      <w:tr w14:paraId="7A3B2973"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3E13E8E0" w14:textId="5A707F09">
            <w:r w:rsidRPr="6C49B06E">
              <w:rPr>
                <w:rFonts w:ascii="Times New Roman" w:eastAsia="Times New Roman" w:hAnsi="Times New Roman" w:cs="Times New Roman"/>
                <w:sz w:val="24"/>
                <w:szCs w:val="24"/>
              </w:rPr>
              <w:t>CPO Engagement Staff x 6</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1105DE63" w14:textId="6EC743EA">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6F597988" w14:textId="5EBD3970">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14296A97" w14:textId="5FF38880">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6C49B06E" w:rsidP="003C78AD" w14:paraId="6885EE0A" w14:textId="316988E6">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(leave and benefits)</w:t>
            </w:r>
          </w:p>
          <w:p w:rsidR="6C49B06E" w14:paraId="2E06CF1F" w14:textId="51E8415D">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6EFA557B" w14:textId="0FC32ECA">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3225D345" w14:textId="4F5ED0A3">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$84,456</w:t>
            </w:r>
          </w:p>
        </w:tc>
      </w:tr>
      <w:tr w14:paraId="3BBEB8B6"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22FDD15E" w14:textId="72F09211">
            <w:r w:rsidRPr="6C49B06E">
              <w:rPr>
                <w:rFonts w:ascii="Times New Roman" w:eastAsia="Times New Roman" w:hAnsi="Times New Roman" w:cs="Times New Roman"/>
                <w:b/>
                <w:bCs/>
                <w:sz w:val="24"/>
                <w:szCs w:val="24"/>
              </w:rPr>
              <w:t>Other Objects (Non-labor)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7106EA22" w14:textId="0636499C">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27375457" w14:textId="6DDE5995">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01625319" w14:textId="49401554">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45A0E0B1" w14:textId="57BA0353">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3BEB06AB" w14:textId="4B702892">
            <w:r w:rsidRPr="6C49B06E">
              <w:rPr>
                <w:rFonts w:ascii="Times New Roman" w:eastAsia="Times New Roman" w:hAnsi="Times New Roman" w:cs="Times New Roman"/>
                <w:sz w:val="24"/>
                <w:szCs w:val="24"/>
              </w:rPr>
              <w:t xml:space="preserve"> </w:t>
            </w:r>
          </w:p>
        </w:tc>
      </w:tr>
      <w:tr w14:paraId="07541A8E" w14:textId="77777777" w:rsidTr="003C78AD">
        <w:tblPrEx>
          <w:tblW w:w="0" w:type="auto"/>
          <w:tblInd w:w="420" w:type="dxa"/>
          <w:tblLayout w:type="fixed"/>
          <w:tblLook w:val="01E0"/>
        </w:tblPrEx>
        <w:trPr>
          <w:trHeight w:val="825"/>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29894F88" w14:textId="5C432C29">
            <w:r w:rsidRPr="6C49B06E">
              <w:rPr>
                <w:rFonts w:ascii="Times New Roman" w:eastAsia="Times New Roman" w:hAnsi="Times New Roman" w:cs="Times New Roman"/>
                <w:sz w:val="24"/>
                <w:szCs w:val="24"/>
              </w:rPr>
              <w:t>Licenses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23BD26F6" w14:textId="59FC93DB">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4CEBCDF8" w14:textId="2F0CCF92">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6415F465" w14:textId="4F4667C3">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0B2ADF28" w14:textId="6A433EE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5F1673B8" w14:textId="4ADB4820">
            <w:r w:rsidRPr="6C49B06E">
              <w:rPr>
                <w:rFonts w:ascii="Times New Roman" w:eastAsia="Times New Roman" w:hAnsi="Times New Roman" w:cs="Times New Roman"/>
                <w:b/>
                <w:bCs/>
                <w:sz w:val="24"/>
                <w:szCs w:val="24"/>
              </w:rPr>
              <w:t xml:space="preserve"> </w:t>
            </w:r>
          </w:p>
          <w:p w:rsidR="6C49B06E" w:rsidP="003C78AD" w14:paraId="36AEEA9D" w14:textId="3D62B4A1">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sidR="66CE8249">
              <w:rPr>
                <w:rFonts w:ascii="Times New Roman" w:eastAsia="Times New Roman" w:hAnsi="Times New Roman" w:cs="Times New Roman"/>
                <w:sz w:val="24"/>
                <w:szCs w:val="24"/>
              </w:rPr>
              <w:t>50,000</w:t>
            </w:r>
          </w:p>
        </w:tc>
      </w:tr>
      <w:tr w14:paraId="1FC82047"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369E412F" w14:textId="32C65490">
            <w:r w:rsidRPr="6C49B06E">
              <w:rPr>
                <w:rFonts w:ascii="Times New Roman" w:eastAsia="Times New Roman" w:hAnsi="Times New Roman" w:cs="Times New Roman"/>
                <w:b/>
                <w:bCs/>
                <w:sz w:val="24"/>
                <w:szCs w:val="24"/>
              </w:rPr>
              <w:t>Total Cost to the Government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1CB1B9B2" w14:textId="088E4019">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279F4460" w14:textId="2989EB6E">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6969934A" w14:textId="2CA2AC73">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7237862D" w14:textId="0C9B097E">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766D7A27" w14:textId="21A2FE21">
            <w:pPr>
              <w:spacing w:after="0"/>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sidR="338DC44E">
              <w:rPr>
                <w:rFonts w:ascii="Times New Roman" w:eastAsia="Times New Roman" w:hAnsi="Times New Roman" w:cs="Times New Roman"/>
                <w:sz w:val="24"/>
                <w:szCs w:val="24"/>
              </w:rPr>
              <w:t>211,732</w:t>
            </w:r>
          </w:p>
        </w:tc>
      </w:tr>
    </w:tbl>
    <w:p w:rsidR="6C49B06E" w:rsidP="6C49B06E" w14:paraId="53009AB5" w14:textId="2CE7C978">
      <w:pPr>
        <w:spacing w:line="240" w:lineRule="auto"/>
        <w:rPr>
          <w:rFonts w:ascii="Times New Roman" w:hAnsi="Times New Roman" w:cs="Times New Roman"/>
          <w:b/>
          <w:bCs/>
          <w:sz w:val="24"/>
          <w:szCs w:val="24"/>
          <w:highlight w:val="yellow"/>
        </w:rPr>
      </w:pPr>
    </w:p>
    <w:p w:rsidR="0093611D" w:rsidRPr="00BE3379" w:rsidP="0093611D" w14:paraId="3E5E8D76"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15. Explain the reasons for any program changes or adjustments reported on the burden</w:t>
      </w:r>
    </w:p>
    <w:p w:rsidR="00706523" w:rsidRPr="00BE3379" w:rsidP="0093611D" w14:paraId="4C65CEBE"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worksheet.</w:t>
      </w:r>
      <w:r w:rsidRPr="00BE3379">
        <w:rPr>
          <w:rFonts w:ascii="Times New Roman" w:hAnsi="Times New Roman" w:cs="Times New Roman"/>
          <w:b/>
          <w:bCs/>
          <w:sz w:val="24"/>
          <w:szCs w:val="24"/>
        </w:rPr>
        <w:t xml:space="preserve">   </w:t>
      </w:r>
    </w:p>
    <w:p w:rsidR="0093611D" w:rsidRPr="00BE3379" w:rsidP="0093611D" w14:paraId="78B937EB" w14:textId="55F4F0D5">
      <w:pPr>
        <w:spacing w:line="240" w:lineRule="auto"/>
        <w:rPr>
          <w:rFonts w:ascii="Times New Roman" w:hAnsi="Times New Roman" w:cs="Times New Roman"/>
          <w:sz w:val="24"/>
          <w:szCs w:val="24"/>
        </w:rPr>
      </w:pPr>
      <w:r w:rsidRPr="00BE3379">
        <w:rPr>
          <w:rFonts w:ascii="Times New Roman" w:hAnsi="Times New Roman" w:cs="Times New Roman"/>
          <w:sz w:val="24"/>
          <w:szCs w:val="24"/>
        </w:rPr>
        <w:t>This is a</w:t>
      </w:r>
      <w:r w:rsidR="00825EF4">
        <w:rPr>
          <w:rFonts w:ascii="Times New Roman" w:hAnsi="Times New Roman" w:cs="Times New Roman"/>
          <w:sz w:val="24"/>
          <w:szCs w:val="24"/>
        </w:rPr>
        <w:t>n extension to a</w:t>
      </w:r>
      <w:r w:rsidRPr="00BE3379">
        <w:rPr>
          <w:rFonts w:ascii="Times New Roman" w:hAnsi="Times New Roman" w:cs="Times New Roman"/>
          <w:sz w:val="24"/>
          <w:szCs w:val="24"/>
        </w:rPr>
        <w:t xml:space="preserve"> new information collection.</w:t>
      </w:r>
    </w:p>
    <w:p w:rsidR="0093611D" w:rsidRPr="00BE3379" w:rsidP="0093611D" w14:paraId="74A33DF6" w14:textId="77777777">
      <w:pPr>
        <w:spacing w:line="240" w:lineRule="auto"/>
        <w:rPr>
          <w:rFonts w:ascii="Times New Roman" w:hAnsi="Times New Roman" w:cs="Times New Roman"/>
          <w:b/>
          <w:bCs/>
          <w:sz w:val="24"/>
          <w:szCs w:val="24"/>
        </w:rPr>
      </w:pPr>
    </w:p>
    <w:p w:rsidR="00CA17B6" w:rsidRPr="00BE3379" w:rsidP="0093611D" w14:paraId="20F2EFAC" w14:textId="471F8919">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3611D" w:rsidRPr="007465F0" w:rsidP="6C49B06E" w14:paraId="13D11A63" w14:textId="6EE072C5">
      <w:pPr>
        <w:spacing w:line="240" w:lineRule="auto"/>
        <w:rPr>
          <w:rFonts w:ascii="Times New Roman" w:hAnsi="Times New Roman" w:cs="Times New Roman"/>
          <w:sz w:val="24"/>
          <w:szCs w:val="24"/>
        </w:rPr>
      </w:pPr>
      <w:r w:rsidRPr="007465F0">
        <w:rPr>
          <w:rFonts w:ascii="Times New Roman" w:hAnsi="Times New Roman" w:cs="Times New Roman"/>
          <w:sz w:val="24"/>
          <w:szCs w:val="24"/>
        </w:rPr>
        <w:t>The agency plans to perform certain analyses and develop statistics, reports, or other items summarizing the results of the collection activity.</w:t>
      </w:r>
      <w:r w:rsidRPr="007465F0" w:rsidR="76D60512">
        <w:rPr>
          <w:rFonts w:ascii="Times New Roman" w:hAnsi="Times New Roman" w:cs="Times New Roman"/>
          <w:sz w:val="24"/>
          <w:szCs w:val="24"/>
        </w:rPr>
        <w:t xml:space="preserve"> For example, the agency will develop r</w:t>
      </w:r>
      <w:r w:rsidRPr="007465F0">
        <w:rPr>
          <w:rFonts w:ascii="Times New Roman" w:hAnsi="Times New Roman" w:cs="Times New Roman"/>
          <w:sz w:val="24"/>
          <w:szCs w:val="24"/>
        </w:rPr>
        <w:t>epor</w:t>
      </w:r>
      <w:r w:rsidRPr="007465F0" w:rsidR="286A245E">
        <w:rPr>
          <w:rFonts w:ascii="Times New Roman" w:hAnsi="Times New Roman" w:cs="Times New Roman"/>
          <w:sz w:val="24"/>
          <w:szCs w:val="24"/>
        </w:rPr>
        <w:t>ts showing the</w:t>
      </w:r>
      <w:r w:rsidRPr="007465F0" w:rsidR="0F305486">
        <w:rPr>
          <w:rFonts w:ascii="Times New Roman" w:hAnsi="Times New Roman" w:cs="Times New Roman"/>
          <w:sz w:val="24"/>
          <w:szCs w:val="24"/>
        </w:rPr>
        <w:t xml:space="preserve"> </w:t>
      </w:r>
      <w:r w:rsidRPr="007465F0" w:rsidR="286A245E">
        <w:rPr>
          <w:rFonts w:ascii="Times New Roman" w:hAnsi="Times New Roman" w:cs="Times New Roman"/>
          <w:sz w:val="24"/>
          <w:szCs w:val="24"/>
        </w:rPr>
        <w:t xml:space="preserve">number of </w:t>
      </w:r>
      <w:r w:rsidRPr="007465F0" w:rsidR="2A5E6A62">
        <w:rPr>
          <w:rFonts w:ascii="Times New Roman" w:hAnsi="Times New Roman" w:cs="Times New Roman"/>
          <w:sz w:val="24"/>
          <w:szCs w:val="24"/>
        </w:rPr>
        <w:t xml:space="preserve">statements of interest submitted, correlated by geographic area, cross referenced with the proposed type of project submitted in the statement of interest. </w:t>
      </w:r>
      <w:r w:rsidRPr="007465F0" w:rsidR="4C922E44">
        <w:rPr>
          <w:rFonts w:ascii="Times New Roman" w:hAnsi="Times New Roman" w:cs="Times New Roman"/>
          <w:sz w:val="24"/>
          <w:szCs w:val="24"/>
        </w:rPr>
        <w:t xml:space="preserve">Correlating this information with business size information available in </w:t>
      </w:r>
      <w:r w:rsidR="00014D55">
        <w:rPr>
          <w:rFonts w:ascii="Times New Roman" w:hAnsi="Times New Roman" w:cs="Times New Roman"/>
          <w:sz w:val="24"/>
          <w:szCs w:val="24"/>
        </w:rPr>
        <w:t xml:space="preserve">FPDS </w:t>
      </w:r>
      <w:r w:rsidRPr="007465F0" w:rsidR="4C922E44">
        <w:rPr>
          <w:rFonts w:ascii="Times New Roman" w:hAnsi="Times New Roman" w:cs="Times New Roman"/>
          <w:sz w:val="24"/>
          <w:szCs w:val="24"/>
        </w:rPr>
        <w:t xml:space="preserve">will most likely be required to report the impact of this program on </w:t>
      </w:r>
      <w:r w:rsidRPr="007465F0" w:rsidR="3AE04CC2">
        <w:rPr>
          <w:rFonts w:ascii="Times New Roman" w:hAnsi="Times New Roman" w:cs="Times New Roman"/>
          <w:sz w:val="24"/>
          <w:szCs w:val="24"/>
        </w:rPr>
        <w:t xml:space="preserve">government and </w:t>
      </w:r>
      <w:r w:rsidRPr="007465F0" w:rsidR="4C922E44">
        <w:rPr>
          <w:rFonts w:ascii="Times New Roman" w:hAnsi="Times New Roman" w:cs="Times New Roman"/>
          <w:sz w:val="24"/>
          <w:szCs w:val="24"/>
        </w:rPr>
        <w:t>agency small business goals.</w:t>
      </w:r>
    </w:p>
    <w:p w:rsidR="0093611D" w:rsidP="0093611D" w14:paraId="7ACC889D" w14:textId="4596B79D">
      <w:pPr>
        <w:spacing w:line="240" w:lineRule="auto"/>
        <w:rPr>
          <w:rFonts w:ascii="Times New Roman" w:hAnsi="Times New Roman" w:cs="Times New Roman"/>
          <w:b/>
          <w:bCs/>
          <w:sz w:val="24"/>
          <w:szCs w:val="24"/>
        </w:rPr>
      </w:pPr>
      <w:r w:rsidRPr="6C49B06E">
        <w:rPr>
          <w:rFonts w:ascii="Times New Roman" w:hAnsi="Times New Roman" w:cs="Times New Roman"/>
          <w:b/>
          <w:bCs/>
          <w:sz w:val="24"/>
          <w:szCs w:val="24"/>
        </w:rPr>
        <w:t>This analysis will occur on a regular and recurring basis over the life</w:t>
      </w:r>
      <w:r w:rsidRPr="6C49B06E" w:rsidR="6B0DB830">
        <w:rPr>
          <w:rFonts w:ascii="Times New Roman" w:hAnsi="Times New Roman" w:cs="Times New Roman"/>
          <w:b/>
          <w:bCs/>
          <w:sz w:val="24"/>
          <w:szCs w:val="24"/>
        </w:rPr>
        <w:t xml:space="preserve"> cycle</w:t>
      </w:r>
      <w:r w:rsidRPr="6C49B06E">
        <w:rPr>
          <w:rFonts w:ascii="Times New Roman" w:hAnsi="Times New Roman" w:cs="Times New Roman"/>
          <w:b/>
          <w:bCs/>
          <w:sz w:val="24"/>
          <w:szCs w:val="24"/>
        </w:rPr>
        <w:t xml:space="preserve"> of the revolving </w:t>
      </w:r>
      <w:r w:rsidRPr="6C49B06E" w:rsidR="2B70EC7E">
        <w:rPr>
          <w:rFonts w:ascii="Times New Roman" w:hAnsi="Times New Roman" w:cs="Times New Roman"/>
          <w:b/>
          <w:bCs/>
          <w:sz w:val="24"/>
          <w:szCs w:val="24"/>
        </w:rPr>
        <w:t xml:space="preserve">nature of the </w:t>
      </w:r>
      <w:r w:rsidRPr="6C49B06E">
        <w:rPr>
          <w:rFonts w:ascii="Times New Roman" w:hAnsi="Times New Roman" w:cs="Times New Roman"/>
          <w:b/>
          <w:bCs/>
          <w:sz w:val="24"/>
          <w:szCs w:val="24"/>
        </w:rPr>
        <w:t>program.</w:t>
      </w:r>
      <w:r w:rsidRPr="6C49B06E" w:rsidR="1C72FBF0">
        <w:rPr>
          <w:rFonts w:ascii="Times New Roman" w:hAnsi="Times New Roman" w:cs="Times New Roman"/>
          <w:b/>
          <w:bCs/>
          <w:sz w:val="24"/>
          <w:szCs w:val="24"/>
        </w:rPr>
        <w:t xml:space="preserve"> </w:t>
      </w:r>
    </w:p>
    <w:p w:rsidR="00065774" w:rsidRPr="00BE3379" w:rsidP="0093611D" w14:paraId="437EC0A7" w14:textId="77777777">
      <w:pPr>
        <w:spacing w:line="240" w:lineRule="auto"/>
        <w:rPr>
          <w:rFonts w:ascii="Times New Roman" w:hAnsi="Times New Roman" w:cs="Times New Roman"/>
          <w:b/>
          <w:bCs/>
          <w:sz w:val="24"/>
          <w:szCs w:val="24"/>
        </w:rPr>
      </w:pPr>
    </w:p>
    <w:p w:rsidR="0093611D" w:rsidRPr="00BE3379" w:rsidP="0093611D" w14:paraId="13A1F90E"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AE729A" w:rsidRPr="00BE3379" w:rsidP="0093611D" w14:paraId="083F2018" w14:textId="1FDB5AA0">
      <w:pPr>
        <w:spacing w:line="240" w:lineRule="auto"/>
        <w:rPr>
          <w:rFonts w:ascii="Times New Roman" w:hAnsi="Times New Roman" w:cs="Times New Roman"/>
          <w:sz w:val="24"/>
          <w:szCs w:val="24"/>
        </w:rPr>
      </w:pPr>
      <w:r w:rsidRPr="00BE3379">
        <w:rPr>
          <w:rFonts w:ascii="Times New Roman" w:hAnsi="Times New Roman" w:cs="Times New Roman"/>
          <w:sz w:val="24"/>
          <w:szCs w:val="24"/>
        </w:rPr>
        <w:t>The expiration date will be clearly displayed with the OMB Control Number.</w:t>
      </w:r>
    </w:p>
    <w:p w:rsidR="005279CD" w:rsidRPr="00BE3379" w:rsidP="0093611D" w14:paraId="3D307E19" w14:textId="77777777">
      <w:pPr>
        <w:spacing w:line="240" w:lineRule="auto"/>
        <w:rPr>
          <w:rFonts w:ascii="Times New Roman" w:hAnsi="Times New Roman" w:cs="Times New Roman"/>
          <w:sz w:val="24"/>
          <w:szCs w:val="24"/>
        </w:rPr>
      </w:pPr>
    </w:p>
    <w:p w:rsidR="0073310B" w:rsidRPr="00BE3379" w:rsidP="0093611D" w14:paraId="6B2A5C2F"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18. Explain each exception to the topics of the certification statement identified in “Certification or Paperwork Reduction Act Submissions.”</w:t>
      </w:r>
    </w:p>
    <w:p w:rsidR="00706523" w:rsidRPr="00BE3379" w:rsidP="00065774" w14:paraId="531F6E22" w14:textId="086253FC">
      <w:pPr>
        <w:spacing w:before="198"/>
        <w:rPr>
          <w:rFonts w:ascii="Times New Roman" w:hAnsi="Times New Roman" w:cs="Times New Roman"/>
          <w:bCs/>
          <w:sz w:val="24"/>
          <w:szCs w:val="24"/>
        </w:rPr>
      </w:pPr>
      <w:r w:rsidRPr="00BE3379">
        <w:rPr>
          <w:rFonts w:ascii="Times New Roman" w:hAnsi="Times New Roman" w:cs="Times New Roman"/>
          <w:bCs/>
          <w:sz w:val="24"/>
          <w:szCs w:val="24"/>
        </w:rPr>
        <w:t xml:space="preserve">There will be no exceptions to the certification statement and NIST certifies compliance with </w:t>
      </w:r>
      <w:hyperlink r:id="rId10">
        <w:r w:rsidRPr="00BE3379">
          <w:rPr>
            <w:rFonts w:ascii="Times New Roman" w:hAnsi="Times New Roman" w:cs="Times New Roman"/>
            <w:bCs/>
            <w:sz w:val="24"/>
            <w:szCs w:val="24"/>
          </w:rPr>
          <w:t>5 CFR 1320.9</w:t>
        </w:r>
        <w:r w:rsidRPr="00BE3379">
          <w:rPr>
            <w:rFonts w:ascii="Times New Roman" w:hAnsi="Times New Roman" w:cs="Times New Roman"/>
            <w:bCs/>
            <w:color w:val="0563C1"/>
            <w:sz w:val="24"/>
            <w:szCs w:val="24"/>
          </w:rPr>
          <w:t xml:space="preserve"> </w:t>
        </w:r>
      </w:hyperlink>
      <w:r w:rsidRPr="00BE3379">
        <w:rPr>
          <w:rFonts w:ascii="Times New Roman" w:hAnsi="Times New Roman" w:cs="Times New Roman"/>
          <w:bCs/>
          <w:sz w:val="24"/>
          <w:szCs w:val="24"/>
        </w:rPr>
        <w:t xml:space="preserve">and the related provisions of </w:t>
      </w:r>
      <w:hyperlink r:id="rId11">
        <w:r w:rsidRPr="00BE3379">
          <w:rPr>
            <w:rFonts w:ascii="Times New Roman" w:hAnsi="Times New Roman" w:cs="Times New Roman"/>
            <w:bCs/>
            <w:sz w:val="24"/>
            <w:szCs w:val="24"/>
          </w:rPr>
          <w:t>5</w:t>
        </w:r>
        <w:r w:rsidRPr="00BE3379">
          <w:rPr>
            <w:rFonts w:ascii="Times New Roman" w:hAnsi="Times New Roman" w:cs="Times New Roman"/>
            <w:bCs/>
            <w:spacing w:val="-42"/>
            <w:sz w:val="24"/>
            <w:szCs w:val="24"/>
          </w:rPr>
          <w:t xml:space="preserve"> </w:t>
        </w:r>
        <w:r w:rsidRPr="00BE3379">
          <w:rPr>
            <w:rFonts w:ascii="Times New Roman" w:hAnsi="Times New Roman" w:cs="Times New Roman"/>
            <w:bCs/>
            <w:sz w:val="24"/>
            <w:szCs w:val="24"/>
          </w:rPr>
          <w:t>CFR</w:t>
        </w:r>
      </w:hyperlink>
      <w:r w:rsidRPr="00BE3379">
        <w:rPr>
          <w:rFonts w:ascii="Times New Roman" w:hAnsi="Times New Roman" w:cs="Times New Roman"/>
          <w:bCs/>
          <w:sz w:val="24"/>
          <w:szCs w:val="24"/>
        </w:rPr>
        <w:t xml:space="preserve"> </w:t>
      </w:r>
      <w:hyperlink r:id="rId11">
        <w:r w:rsidRPr="00BE3379">
          <w:rPr>
            <w:rFonts w:ascii="Times New Roman" w:hAnsi="Times New Roman" w:cs="Times New Roman"/>
            <w:bCs/>
            <w:sz w:val="24"/>
            <w:szCs w:val="24"/>
          </w:rPr>
          <w:t>1320.8(b)(3)</w:t>
        </w:r>
      </w:hyperlink>
      <w:r w:rsidRPr="00BE3379">
        <w:rPr>
          <w:rFonts w:ascii="Times New Roman" w:hAnsi="Times New Roman" w:cs="Times New Roman"/>
          <w:bCs/>
          <w:sz w:val="24"/>
          <w:szCs w:val="24"/>
        </w:rPr>
        <w:t>.</w:t>
      </w:r>
    </w:p>
    <w:sectPr w:rsidSect="005279CD">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3673B"/>
    <w:multiLevelType w:val="hybridMultilevel"/>
    <w:tmpl w:val="28B88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8874A1"/>
    <w:multiLevelType w:val="hybridMultilevel"/>
    <w:tmpl w:val="B6C2B87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Wingdings" w:hAnsi="Wingdings" w:hint="default"/>
      </w:rPr>
    </w:lvl>
    <w:lvl w:ilvl="4" w:tentative="1">
      <w:start w:val="1"/>
      <w:numFmt w:val="bullet"/>
      <w:lvlText w:val="o"/>
      <w:lvlJc w:val="left"/>
      <w:pPr>
        <w:ind w:left="3240" w:hanging="360"/>
      </w:pPr>
      <w:rPr>
        <w:rFonts w:ascii="+mn-ea" w:hAnsi="+mn-ea" w:cs="+mn-ea"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Wingdings" w:hAnsi="Wingdings" w:hint="default"/>
      </w:rPr>
    </w:lvl>
    <w:lvl w:ilvl="7" w:tentative="1">
      <w:start w:val="1"/>
      <w:numFmt w:val="bullet"/>
      <w:lvlText w:val="o"/>
      <w:lvlJc w:val="left"/>
      <w:pPr>
        <w:ind w:left="5400" w:hanging="360"/>
      </w:pPr>
      <w:rPr>
        <w:rFonts w:ascii="+mn-ea" w:hAnsi="+mn-ea" w:cs="+mn-ea" w:hint="default"/>
      </w:rPr>
    </w:lvl>
    <w:lvl w:ilvl="8" w:tentative="1">
      <w:start w:val="1"/>
      <w:numFmt w:val="bullet"/>
      <w:lvlText w:val=""/>
      <w:lvlJc w:val="left"/>
      <w:pPr>
        <w:ind w:left="6120" w:hanging="360"/>
      </w:pPr>
      <w:rPr>
        <w:rFonts w:ascii="Wingdings" w:hAnsi="Wingdings" w:hint="default"/>
      </w:rPr>
    </w:lvl>
  </w:abstractNum>
  <w:abstractNum w:abstractNumId="2">
    <w:nsid w:val="0BA15340"/>
    <w:multiLevelType w:val="hybridMultilevel"/>
    <w:tmpl w:val="DA660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3">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CC21DE"/>
    <w:multiLevelType w:val="hybridMultilevel"/>
    <w:tmpl w:val="00065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21F35C0"/>
    <w:multiLevelType w:val="hybridMultilevel"/>
    <w:tmpl w:val="79EA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49344A"/>
    <w:multiLevelType w:val="hybridMultilevel"/>
    <w:tmpl w:val="8F9485B4"/>
    <w:lvl w:ilvl="0">
      <w:start w:val="1"/>
      <w:numFmt w:val="bullet"/>
      <w:pStyle w:val="Bulleted"/>
      <w:lvlText w:val=""/>
      <w:lvlJc w:val="left"/>
      <w:pPr>
        <w:ind w:left="720" w:hanging="360"/>
      </w:pPr>
      <w:rPr>
        <w:rFonts w:ascii="Cambria Math" w:hAnsi="Cambria Math" w:hint="default"/>
      </w:rPr>
    </w:lvl>
    <w:lvl w:ilvl="1" w:tentative="1">
      <w:start w:val="1"/>
      <w:numFmt w:val="bullet"/>
      <w:lvlText w:val="o"/>
      <w:lvlJc w:val="left"/>
      <w:pPr>
        <w:ind w:left="1440" w:hanging="360"/>
      </w:pPr>
      <w:rPr>
        <w:rFonts w:ascii="+mn-ea" w:hAnsi="+mn-ea" w:cs="+mn-e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7">
    <w:nsid w:val="2BFD473E"/>
    <w:multiLevelType w:val="hybridMultilevel"/>
    <w:tmpl w:val="A4225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3BC10CA6"/>
    <w:multiLevelType w:val="hybridMultilevel"/>
    <w:tmpl w:val="C6A8B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ED65997"/>
    <w:multiLevelType w:val="hybridMultilevel"/>
    <w:tmpl w:val="8AF0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F055D3"/>
    <w:multiLevelType w:val="hybridMultilevel"/>
    <w:tmpl w:val="707497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5465695"/>
    <w:multiLevelType w:val="hybridMultilevel"/>
    <w:tmpl w:val="9A44A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3">
    <w:nsid w:val="46223EC8"/>
    <w:multiLevelType w:val="hybridMultilevel"/>
    <w:tmpl w:val="F4ACF2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B93B26"/>
    <w:multiLevelType w:val="hybridMultilevel"/>
    <w:tmpl w:val="F2F65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mn-ea" w:hAnsi="+mn-ea" w:cs="+mn-ea"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15">
    <w:nsid w:val="50045E18"/>
    <w:multiLevelType w:val="hybridMultilevel"/>
    <w:tmpl w:val="A0A67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6">
    <w:nsid w:val="552C3A30"/>
    <w:multiLevelType w:val="hybridMultilevel"/>
    <w:tmpl w:val="129A0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7F4368"/>
    <w:multiLevelType w:val="hybridMultilevel"/>
    <w:tmpl w:val="6A409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165130"/>
    <w:multiLevelType w:val="hybridMultilevel"/>
    <w:tmpl w:val="EA48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EF5069A"/>
    <w:multiLevelType w:val="hybridMultilevel"/>
    <w:tmpl w:val="8D7E7D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0532F9"/>
    <w:multiLevelType w:val="hybridMultilevel"/>
    <w:tmpl w:val="6EB69B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6D35086"/>
    <w:multiLevelType w:val="hybridMultilevel"/>
    <w:tmpl w:val="9F46EC0A"/>
    <w:lvl w:ilvl="0">
      <w:start w:val="1"/>
      <w:numFmt w:val="upperRoman"/>
      <w:lvlText w:val="%1."/>
      <w:lvlJc w:val="left"/>
      <w:pPr>
        <w:ind w:left="432" w:hanging="432"/>
      </w:pPr>
      <w:rPr>
        <w:rFonts w:hint="default"/>
        <w:sz w:val="24"/>
        <w:szCs w:val="24"/>
      </w:rPr>
    </w:lvl>
    <w:lvl w:ilvl="1">
      <w:start w:val="1"/>
      <w:numFmt w:val="upperLetter"/>
      <w:lvlText w:val="%2."/>
      <w:lvlJc w:val="left"/>
      <w:pPr>
        <w:ind w:left="792" w:hanging="432"/>
      </w:pPr>
    </w:lvl>
    <w:lvl w:ilvl="2">
      <w:start w:val="1"/>
      <w:numFmt w:val="decimal"/>
      <w:lvlText w:val="%3."/>
      <w:lvlJc w:val="left"/>
      <w:pPr>
        <w:ind w:left="810" w:hanging="360"/>
      </w:pPr>
    </w:lvl>
    <w:lvl w:ilvl="3">
      <w:start w:val="1"/>
      <w:numFmt w:val="lowerLetter"/>
      <w:lvlText w:val="%4."/>
      <w:lvlJc w:val="left"/>
      <w:pPr>
        <w:ind w:left="1350" w:hanging="360"/>
      </w:pPr>
      <w:rPr>
        <w:rFonts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abstractNum w:abstractNumId="22">
    <w:nsid w:val="7A7D693C"/>
    <w:multiLevelType w:val="hybridMultilevel"/>
    <w:tmpl w:val="E1E6C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23">
    <w:nsid w:val="7D347BB9"/>
    <w:multiLevelType w:val="hybridMultilevel"/>
    <w:tmpl w:val="8B92F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E252CFA"/>
    <w:multiLevelType w:val="hybridMultilevel"/>
    <w:tmpl w:val="53F8DCEC"/>
    <w:lvl w:ilvl="0">
      <w:start w:val="1"/>
      <w:numFmt w:val="upperRoman"/>
      <w:lvlText w:val="%1."/>
      <w:lvlJc w:val="left"/>
      <w:pPr>
        <w:ind w:left="432" w:hanging="432"/>
      </w:pPr>
      <w:rPr>
        <w:rFonts w:hint="default"/>
        <w:sz w:val="28"/>
        <w:szCs w:val="28"/>
      </w:rPr>
    </w:lvl>
    <w:lvl w:ilvl="1">
      <w:start w:val="1"/>
      <w:numFmt w:val="upperLetter"/>
      <w:lvlText w:val="%2."/>
      <w:lvlJc w:val="left"/>
      <w:pPr>
        <w:ind w:left="792" w:hanging="432"/>
      </w:pPr>
      <w:rPr>
        <w:rFonts w:hint="default"/>
        <w:b/>
        <w:bCs/>
      </w:rPr>
    </w:lvl>
    <w:lvl w:ilvl="2">
      <w:start w:val="1"/>
      <w:numFmt w:val="decimal"/>
      <w:lvlText w:val="%3."/>
      <w:lvlJc w:val="left"/>
      <w:pPr>
        <w:ind w:left="810" w:hanging="360"/>
      </w:pPr>
      <w:rPr>
        <w:rFonts w:hint="default"/>
        <w:b/>
      </w:rPr>
    </w:lvl>
    <w:lvl w:ilvl="3">
      <w:start w:val="1"/>
      <w:numFmt w:val="bullet"/>
      <w:lvlText w:val=""/>
      <w:lvlJc w:val="left"/>
      <w:pPr>
        <w:ind w:left="4590" w:hanging="360"/>
      </w:pPr>
      <w:rPr>
        <w:rFonts w:ascii="Symbol" w:hAnsi="Symbol"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num w:numId="1" w16cid:durableId="1046105834">
    <w:abstractNumId w:val="18"/>
  </w:num>
  <w:num w:numId="2" w16cid:durableId="1135878480">
    <w:abstractNumId w:val="23"/>
  </w:num>
  <w:num w:numId="3" w16cid:durableId="1249003740">
    <w:abstractNumId w:val="1"/>
  </w:num>
  <w:num w:numId="4" w16cid:durableId="1556693966">
    <w:abstractNumId w:val="2"/>
  </w:num>
  <w:num w:numId="5" w16cid:durableId="2103645310">
    <w:abstractNumId w:val="14"/>
  </w:num>
  <w:num w:numId="6" w16cid:durableId="2034333727">
    <w:abstractNumId w:val="3"/>
  </w:num>
  <w:num w:numId="7" w16cid:durableId="2063291377">
    <w:abstractNumId w:val="16"/>
  </w:num>
  <w:num w:numId="8" w16cid:durableId="888537704">
    <w:abstractNumId w:val="6"/>
  </w:num>
  <w:num w:numId="9" w16cid:durableId="1891383480">
    <w:abstractNumId w:val="22"/>
  </w:num>
  <w:num w:numId="10" w16cid:durableId="1169826024">
    <w:abstractNumId w:val="15"/>
  </w:num>
  <w:num w:numId="11" w16cid:durableId="798063653">
    <w:abstractNumId w:val="9"/>
  </w:num>
  <w:num w:numId="12" w16cid:durableId="509682596">
    <w:abstractNumId w:val="8"/>
  </w:num>
  <w:num w:numId="13" w16cid:durableId="379018217">
    <w:abstractNumId w:val="4"/>
  </w:num>
  <w:num w:numId="14" w16cid:durableId="1902868105">
    <w:abstractNumId w:val="0"/>
  </w:num>
  <w:num w:numId="15" w16cid:durableId="1089892845">
    <w:abstractNumId w:val="12"/>
  </w:num>
  <w:num w:numId="16" w16cid:durableId="219361769">
    <w:abstractNumId w:val="17"/>
  </w:num>
  <w:num w:numId="17" w16cid:durableId="171191108">
    <w:abstractNumId w:val="7"/>
  </w:num>
  <w:num w:numId="18" w16cid:durableId="1540818581">
    <w:abstractNumId w:val="21"/>
    <w:lvlOverride w:ilvl="0">
      <w:startOverride w:val="1"/>
    </w:lvlOverride>
  </w:num>
  <w:num w:numId="19" w16cid:durableId="402802218">
    <w:abstractNumId w:val="10"/>
  </w:num>
  <w:num w:numId="20" w16cid:durableId="1792170240">
    <w:abstractNumId w:val="24"/>
  </w:num>
  <w:num w:numId="21" w16cid:durableId="2030908688">
    <w:abstractNumId w:val="5"/>
  </w:num>
  <w:num w:numId="22" w16cid:durableId="408891389">
    <w:abstractNumId w:val="11"/>
  </w:num>
  <w:num w:numId="23" w16cid:durableId="374545529">
    <w:abstractNumId w:val="20"/>
  </w:num>
  <w:num w:numId="24" w16cid:durableId="173812345">
    <w:abstractNumId w:val="13"/>
  </w:num>
  <w:num w:numId="25" w16cid:durableId="24727688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11326"/>
    <w:rsid w:val="00013DF2"/>
    <w:rsid w:val="00014D55"/>
    <w:rsid w:val="000152B4"/>
    <w:rsid w:val="0002715A"/>
    <w:rsid w:val="0003033B"/>
    <w:rsid w:val="00031B8E"/>
    <w:rsid w:val="00036A15"/>
    <w:rsid w:val="00044707"/>
    <w:rsid w:val="0006571F"/>
    <w:rsid w:val="00065774"/>
    <w:rsid w:val="00065D2F"/>
    <w:rsid w:val="00080190"/>
    <w:rsid w:val="00095374"/>
    <w:rsid w:val="000A4BE3"/>
    <w:rsid w:val="000C48F0"/>
    <w:rsid w:val="000D31AB"/>
    <w:rsid w:val="000D36FA"/>
    <w:rsid w:val="000D43AF"/>
    <w:rsid w:val="000D4BDA"/>
    <w:rsid w:val="000E41CB"/>
    <w:rsid w:val="000E4727"/>
    <w:rsid w:val="000F286E"/>
    <w:rsid w:val="000F4859"/>
    <w:rsid w:val="000F56D5"/>
    <w:rsid w:val="000F79C4"/>
    <w:rsid w:val="001005CB"/>
    <w:rsid w:val="00116D9E"/>
    <w:rsid w:val="001170FA"/>
    <w:rsid w:val="00120D03"/>
    <w:rsid w:val="00121F7F"/>
    <w:rsid w:val="00127AE7"/>
    <w:rsid w:val="001329B2"/>
    <w:rsid w:val="00133755"/>
    <w:rsid w:val="001354AD"/>
    <w:rsid w:val="001358DE"/>
    <w:rsid w:val="00141EC6"/>
    <w:rsid w:val="00150A30"/>
    <w:rsid w:val="00150BF2"/>
    <w:rsid w:val="00154971"/>
    <w:rsid w:val="00154EBD"/>
    <w:rsid w:val="00160892"/>
    <w:rsid w:val="001615DD"/>
    <w:rsid w:val="00172172"/>
    <w:rsid w:val="001759A8"/>
    <w:rsid w:val="00177BC4"/>
    <w:rsid w:val="00185869"/>
    <w:rsid w:val="00190B5C"/>
    <w:rsid w:val="0019362B"/>
    <w:rsid w:val="001A330A"/>
    <w:rsid w:val="001B4D6E"/>
    <w:rsid w:val="001C41C4"/>
    <w:rsid w:val="001D2B69"/>
    <w:rsid w:val="001D3377"/>
    <w:rsid w:val="001D6D58"/>
    <w:rsid w:val="001F13BD"/>
    <w:rsid w:val="001F2AD2"/>
    <w:rsid w:val="001F712D"/>
    <w:rsid w:val="001F75B8"/>
    <w:rsid w:val="002079BB"/>
    <w:rsid w:val="0021034E"/>
    <w:rsid w:val="00213FAB"/>
    <w:rsid w:val="002142D1"/>
    <w:rsid w:val="002155D4"/>
    <w:rsid w:val="00216B13"/>
    <w:rsid w:val="00217D4D"/>
    <w:rsid w:val="00225740"/>
    <w:rsid w:val="00225C34"/>
    <w:rsid w:val="00230D96"/>
    <w:rsid w:val="002327D3"/>
    <w:rsid w:val="00233899"/>
    <w:rsid w:val="00236D27"/>
    <w:rsid w:val="00242DBB"/>
    <w:rsid w:val="00246C87"/>
    <w:rsid w:val="00253C9D"/>
    <w:rsid w:val="0026028F"/>
    <w:rsid w:val="002607A4"/>
    <w:rsid w:val="00266DAA"/>
    <w:rsid w:val="00266FEE"/>
    <w:rsid w:val="00271084"/>
    <w:rsid w:val="00273B18"/>
    <w:rsid w:val="00274600"/>
    <w:rsid w:val="00275477"/>
    <w:rsid w:val="0028222B"/>
    <w:rsid w:val="002A0A07"/>
    <w:rsid w:val="002A1163"/>
    <w:rsid w:val="002A5DAF"/>
    <w:rsid w:val="002B41A0"/>
    <w:rsid w:val="002B4480"/>
    <w:rsid w:val="002B61DF"/>
    <w:rsid w:val="002B73C3"/>
    <w:rsid w:val="002B7536"/>
    <w:rsid w:val="002C01AC"/>
    <w:rsid w:val="002C0821"/>
    <w:rsid w:val="002E0F22"/>
    <w:rsid w:val="002E6482"/>
    <w:rsid w:val="002F0646"/>
    <w:rsid w:val="002F6D34"/>
    <w:rsid w:val="003075C7"/>
    <w:rsid w:val="0031037A"/>
    <w:rsid w:val="00321222"/>
    <w:rsid w:val="00322558"/>
    <w:rsid w:val="0032790F"/>
    <w:rsid w:val="00330101"/>
    <w:rsid w:val="003444A5"/>
    <w:rsid w:val="00351182"/>
    <w:rsid w:val="0039154B"/>
    <w:rsid w:val="00394F8E"/>
    <w:rsid w:val="003A0041"/>
    <w:rsid w:val="003A24E2"/>
    <w:rsid w:val="003A317F"/>
    <w:rsid w:val="003A5A2D"/>
    <w:rsid w:val="003A67FC"/>
    <w:rsid w:val="003A6C4D"/>
    <w:rsid w:val="003A7196"/>
    <w:rsid w:val="003A7C54"/>
    <w:rsid w:val="003B163D"/>
    <w:rsid w:val="003B1937"/>
    <w:rsid w:val="003C78AD"/>
    <w:rsid w:val="003C7A98"/>
    <w:rsid w:val="003D3168"/>
    <w:rsid w:val="003D3275"/>
    <w:rsid w:val="003D4B2C"/>
    <w:rsid w:val="003E5E35"/>
    <w:rsid w:val="003F2F7B"/>
    <w:rsid w:val="003F3188"/>
    <w:rsid w:val="003F4820"/>
    <w:rsid w:val="003F5408"/>
    <w:rsid w:val="00400D43"/>
    <w:rsid w:val="00401C00"/>
    <w:rsid w:val="004231CF"/>
    <w:rsid w:val="00424654"/>
    <w:rsid w:val="00426D33"/>
    <w:rsid w:val="004318B1"/>
    <w:rsid w:val="00441F3F"/>
    <w:rsid w:val="00443699"/>
    <w:rsid w:val="00446001"/>
    <w:rsid w:val="004562C7"/>
    <w:rsid w:val="00457BCC"/>
    <w:rsid w:val="0047234E"/>
    <w:rsid w:val="004730A2"/>
    <w:rsid w:val="00475F5C"/>
    <w:rsid w:val="00476308"/>
    <w:rsid w:val="004835FE"/>
    <w:rsid w:val="004844C8"/>
    <w:rsid w:val="00486BE2"/>
    <w:rsid w:val="00494BC4"/>
    <w:rsid w:val="00495DB9"/>
    <w:rsid w:val="004A6F90"/>
    <w:rsid w:val="004D2D67"/>
    <w:rsid w:val="004D3C5F"/>
    <w:rsid w:val="004D7E1E"/>
    <w:rsid w:val="004F0EF0"/>
    <w:rsid w:val="004F19DE"/>
    <w:rsid w:val="00503826"/>
    <w:rsid w:val="00511513"/>
    <w:rsid w:val="00511E9F"/>
    <w:rsid w:val="00512CDB"/>
    <w:rsid w:val="00512D1A"/>
    <w:rsid w:val="0051650F"/>
    <w:rsid w:val="00525BC1"/>
    <w:rsid w:val="005279CD"/>
    <w:rsid w:val="00542D58"/>
    <w:rsid w:val="00547E51"/>
    <w:rsid w:val="00557CAD"/>
    <w:rsid w:val="005612DE"/>
    <w:rsid w:val="00563BC1"/>
    <w:rsid w:val="00563D12"/>
    <w:rsid w:val="00575447"/>
    <w:rsid w:val="005754C8"/>
    <w:rsid w:val="00583C5E"/>
    <w:rsid w:val="00584B31"/>
    <w:rsid w:val="00587F66"/>
    <w:rsid w:val="00592E26"/>
    <w:rsid w:val="0059599C"/>
    <w:rsid w:val="00596C60"/>
    <w:rsid w:val="00597096"/>
    <w:rsid w:val="005A090F"/>
    <w:rsid w:val="005B3964"/>
    <w:rsid w:val="005B4CD1"/>
    <w:rsid w:val="005C65D1"/>
    <w:rsid w:val="005D09C7"/>
    <w:rsid w:val="005D0DA2"/>
    <w:rsid w:val="005D2074"/>
    <w:rsid w:val="005D3D5F"/>
    <w:rsid w:val="005D4B56"/>
    <w:rsid w:val="005D746F"/>
    <w:rsid w:val="005E1F13"/>
    <w:rsid w:val="005E3AD5"/>
    <w:rsid w:val="005F1531"/>
    <w:rsid w:val="005F4CAF"/>
    <w:rsid w:val="0060014E"/>
    <w:rsid w:val="00601A67"/>
    <w:rsid w:val="00606709"/>
    <w:rsid w:val="0060780F"/>
    <w:rsid w:val="00621656"/>
    <w:rsid w:val="00623A05"/>
    <w:rsid w:val="00623AE2"/>
    <w:rsid w:val="00630DB5"/>
    <w:rsid w:val="0063499A"/>
    <w:rsid w:val="00660B3C"/>
    <w:rsid w:val="006628AB"/>
    <w:rsid w:val="00665B37"/>
    <w:rsid w:val="0068176A"/>
    <w:rsid w:val="006845F5"/>
    <w:rsid w:val="00692E9B"/>
    <w:rsid w:val="00695501"/>
    <w:rsid w:val="00695A69"/>
    <w:rsid w:val="00696DD7"/>
    <w:rsid w:val="006A44B7"/>
    <w:rsid w:val="006C41C9"/>
    <w:rsid w:val="006C4E71"/>
    <w:rsid w:val="006D32F8"/>
    <w:rsid w:val="006D62B6"/>
    <w:rsid w:val="006E4DB5"/>
    <w:rsid w:val="006E67BB"/>
    <w:rsid w:val="006F6CC7"/>
    <w:rsid w:val="006F7D1B"/>
    <w:rsid w:val="00706523"/>
    <w:rsid w:val="007113D6"/>
    <w:rsid w:val="0071578A"/>
    <w:rsid w:val="0071590F"/>
    <w:rsid w:val="00717D65"/>
    <w:rsid w:val="00720532"/>
    <w:rsid w:val="00726C8A"/>
    <w:rsid w:val="0073310B"/>
    <w:rsid w:val="007465F0"/>
    <w:rsid w:val="007501F8"/>
    <w:rsid w:val="00750C77"/>
    <w:rsid w:val="00753F70"/>
    <w:rsid w:val="00784391"/>
    <w:rsid w:val="0078645E"/>
    <w:rsid w:val="0079232E"/>
    <w:rsid w:val="00793ABF"/>
    <w:rsid w:val="007C21BC"/>
    <w:rsid w:val="007D3403"/>
    <w:rsid w:val="007F1018"/>
    <w:rsid w:val="007F3A92"/>
    <w:rsid w:val="00800464"/>
    <w:rsid w:val="008013DD"/>
    <w:rsid w:val="0080250D"/>
    <w:rsid w:val="00802F18"/>
    <w:rsid w:val="008044D2"/>
    <w:rsid w:val="00806DAF"/>
    <w:rsid w:val="0080798E"/>
    <w:rsid w:val="008106A2"/>
    <w:rsid w:val="00810CB3"/>
    <w:rsid w:val="00814E3C"/>
    <w:rsid w:val="00822625"/>
    <w:rsid w:val="00825EF4"/>
    <w:rsid w:val="0082782A"/>
    <w:rsid w:val="008405F3"/>
    <w:rsid w:val="00843A3C"/>
    <w:rsid w:val="00846ADF"/>
    <w:rsid w:val="00846BDD"/>
    <w:rsid w:val="0086581B"/>
    <w:rsid w:val="00866A0F"/>
    <w:rsid w:val="00867A8B"/>
    <w:rsid w:val="00867CAE"/>
    <w:rsid w:val="00875AAC"/>
    <w:rsid w:val="00882CD3"/>
    <w:rsid w:val="00891B45"/>
    <w:rsid w:val="008A4BB6"/>
    <w:rsid w:val="008B4EDA"/>
    <w:rsid w:val="008C5E58"/>
    <w:rsid w:val="008D1660"/>
    <w:rsid w:val="008D2CFE"/>
    <w:rsid w:val="008D4424"/>
    <w:rsid w:val="008D4E79"/>
    <w:rsid w:val="008E3BB4"/>
    <w:rsid w:val="008E44AD"/>
    <w:rsid w:val="008F4682"/>
    <w:rsid w:val="00902E83"/>
    <w:rsid w:val="009032D8"/>
    <w:rsid w:val="00906FC3"/>
    <w:rsid w:val="00915C4C"/>
    <w:rsid w:val="00927849"/>
    <w:rsid w:val="00927DEA"/>
    <w:rsid w:val="009320A5"/>
    <w:rsid w:val="00933DA1"/>
    <w:rsid w:val="009348AA"/>
    <w:rsid w:val="0093611D"/>
    <w:rsid w:val="00936BD6"/>
    <w:rsid w:val="009422AD"/>
    <w:rsid w:val="009439E6"/>
    <w:rsid w:val="009502D9"/>
    <w:rsid w:val="00950607"/>
    <w:rsid w:val="00954BCC"/>
    <w:rsid w:val="00955F70"/>
    <w:rsid w:val="00990B7D"/>
    <w:rsid w:val="009A4F85"/>
    <w:rsid w:val="009B1031"/>
    <w:rsid w:val="009B1B4F"/>
    <w:rsid w:val="009B4A78"/>
    <w:rsid w:val="009B687C"/>
    <w:rsid w:val="009C3C53"/>
    <w:rsid w:val="009C4559"/>
    <w:rsid w:val="009C6845"/>
    <w:rsid w:val="009D3246"/>
    <w:rsid w:val="009D4AF0"/>
    <w:rsid w:val="009E1D7F"/>
    <w:rsid w:val="009E2D3E"/>
    <w:rsid w:val="009E6634"/>
    <w:rsid w:val="00A142A0"/>
    <w:rsid w:val="00A16938"/>
    <w:rsid w:val="00A21D38"/>
    <w:rsid w:val="00A26C8A"/>
    <w:rsid w:val="00A26D1A"/>
    <w:rsid w:val="00A32112"/>
    <w:rsid w:val="00A325F4"/>
    <w:rsid w:val="00A44BF2"/>
    <w:rsid w:val="00A479C4"/>
    <w:rsid w:val="00A51F2E"/>
    <w:rsid w:val="00A57CED"/>
    <w:rsid w:val="00A62D10"/>
    <w:rsid w:val="00A74EEE"/>
    <w:rsid w:val="00A80957"/>
    <w:rsid w:val="00A873B2"/>
    <w:rsid w:val="00A91E07"/>
    <w:rsid w:val="00AB0E4A"/>
    <w:rsid w:val="00AB4F27"/>
    <w:rsid w:val="00AD2986"/>
    <w:rsid w:val="00AD6C43"/>
    <w:rsid w:val="00AE729A"/>
    <w:rsid w:val="00AF434B"/>
    <w:rsid w:val="00AF6CF3"/>
    <w:rsid w:val="00B02843"/>
    <w:rsid w:val="00B10451"/>
    <w:rsid w:val="00B27BA9"/>
    <w:rsid w:val="00B42295"/>
    <w:rsid w:val="00B5046D"/>
    <w:rsid w:val="00B56871"/>
    <w:rsid w:val="00B62004"/>
    <w:rsid w:val="00B62EC5"/>
    <w:rsid w:val="00B73953"/>
    <w:rsid w:val="00B7477E"/>
    <w:rsid w:val="00B754F7"/>
    <w:rsid w:val="00B818B1"/>
    <w:rsid w:val="00B81F43"/>
    <w:rsid w:val="00B936FA"/>
    <w:rsid w:val="00BA0CBB"/>
    <w:rsid w:val="00BA5C65"/>
    <w:rsid w:val="00BC1501"/>
    <w:rsid w:val="00BD44BB"/>
    <w:rsid w:val="00BD6375"/>
    <w:rsid w:val="00BE3379"/>
    <w:rsid w:val="00BE5010"/>
    <w:rsid w:val="00BF5B7A"/>
    <w:rsid w:val="00C016E3"/>
    <w:rsid w:val="00C02EA0"/>
    <w:rsid w:val="00C03B03"/>
    <w:rsid w:val="00C1029B"/>
    <w:rsid w:val="00C127DD"/>
    <w:rsid w:val="00C21359"/>
    <w:rsid w:val="00C21A91"/>
    <w:rsid w:val="00C3051F"/>
    <w:rsid w:val="00C309D9"/>
    <w:rsid w:val="00C33756"/>
    <w:rsid w:val="00C4539F"/>
    <w:rsid w:val="00C61D7B"/>
    <w:rsid w:val="00C728CF"/>
    <w:rsid w:val="00C73B01"/>
    <w:rsid w:val="00C7635F"/>
    <w:rsid w:val="00C80AC4"/>
    <w:rsid w:val="00C828BB"/>
    <w:rsid w:val="00C86BEC"/>
    <w:rsid w:val="00C935B2"/>
    <w:rsid w:val="00C9593A"/>
    <w:rsid w:val="00CA17B6"/>
    <w:rsid w:val="00CA3B40"/>
    <w:rsid w:val="00CB6B7C"/>
    <w:rsid w:val="00CC40A7"/>
    <w:rsid w:val="00CD556B"/>
    <w:rsid w:val="00CD7880"/>
    <w:rsid w:val="00CE32EB"/>
    <w:rsid w:val="00CE4C63"/>
    <w:rsid w:val="00CF2AE1"/>
    <w:rsid w:val="00CF558B"/>
    <w:rsid w:val="00CF5654"/>
    <w:rsid w:val="00D016CC"/>
    <w:rsid w:val="00D01E18"/>
    <w:rsid w:val="00D0208A"/>
    <w:rsid w:val="00D02916"/>
    <w:rsid w:val="00D0468E"/>
    <w:rsid w:val="00D05D8C"/>
    <w:rsid w:val="00D10979"/>
    <w:rsid w:val="00D133B0"/>
    <w:rsid w:val="00D36B0B"/>
    <w:rsid w:val="00D440FC"/>
    <w:rsid w:val="00D47DF8"/>
    <w:rsid w:val="00D51DAC"/>
    <w:rsid w:val="00D614E8"/>
    <w:rsid w:val="00D665F8"/>
    <w:rsid w:val="00D71B71"/>
    <w:rsid w:val="00D72DB2"/>
    <w:rsid w:val="00D754B3"/>
    <w:rsid w:val="00D875C5"/>
    <w:rsid w:val="00D979E5"/>
    <w:rsid w:val="00DA540F"/>
    <w:rsid w:val="00DB1F24"/>
    <w:rsid w:val="00DE25D6"/>
    <w:rsid w:val="00DE4686"/>
    <w:rsid w:val="00DE5FF0"/>
    <w:rsid w:val="00DF0FD3"/>
    <w:rsid w:val="00DF2D90"/>
    <w:rsid w:val="00DF6C69"/>
    <w:rsid w:val="00DF77C3"/>
    <w:rsid w:val="00DF7E11"/>
    <w:rsid w:val="00E04016"/>
    <w:rsid w:val="00E128E1"/>
    <w:rsid w:val="00E1428B"/>
    <w:rsid w:val="00E14784"/>
    <w:rsid w:val="00E20CDE"/>
    <w:rsid w:val="00E26ED7"/>
    <w:rsid w:val="00E2711B"/>
    <w:rsid w:val="00E3272F"/>
    <w:rsid w:val="00E42DF9"/>
    <w:rsid w:val="00E50428"/>
    <w:rsid w:val="00E51510"/>
    <w:rsid w:val="00E56A69"/>
    <w:rsid w:val="00E62E5C"/>
    <w:rsid w:val="00E66DE5"/>
    <w:rsid w:val="00E92659"/>
    <w:rsid w:val="00E94A4F"/>
    <w:rsid w:val="00E94A6D"/>
    <w:rsid w:val="00E95EA4"/>
    <w:rsid w:val="00EA36E1"/>
    <w:rsid w:val="00EB2143"/>
    <w:rsid w:val="00EB3E64"/>
    <w:rsid w:val="00EB4B69"/>
    <w:rsid w:val="00EB4C74"/>
    <w:rsid w:val="00ED2D04"/>
    <w:rsid w:val="00ED690E"/>
    <w:rsid w:val="00EE0B54"/>
    <w:rsid w:val="00EE29FD"/>
    <w:rsid w:val="00EE33A2"/>
    <w:rsid w:val="00F05F05"/>
    <w:rsid w:val="00F10BD5"/>
    <w:rsid w:val="00F3051F"/>
    <w:rsid w:val="00F3569B"/>
    <w:rsid w:val="00F41FCB"/>
    <w:rsid w:val="00F46681"/>
    <w:rsid w:val="00F50656"/>
    <w:rsid w:val="00F51233"/>
    <w:rsid w:val="00F541F0"/>
    <w:rsid w:val="00F57D97"/>
    <w:rsid w:val="00F8162D"/>
    <w:rsid w:val="00F862D7"/>
    <w:rsid w:val="00F86860"/>
    <w:rsid w:val="00F92BC2"/>
    <w:rsid w:val="00F96CE3"/>
    <w:rsid w:val="00F97B30"/>
    <w:rsid w:val="00FA0322"/>
    <w:rsid w:val="00FA4825"/>
    <w:rsid w:val="00FA6FDE"/>
    <w:rsid w:val="00FA7357"/>
    <w:rsid w:val="00FB20CA"/>
    <w:rsid w:val="00FB3C39"/>
    <w:rsid w:val="00FB489A"/>
    <w:rsid w:val="00FC1DC3"/>
    <w:rsid w:val="00FC278D"/>
    <w:rsid w:val="00FC4AC2"/>
    <w:rsid w:val="00FC6FAC"/>
    <w:rsid w:val="00FE6720"/>
    <w:rsid w:val="00FE7012"/>
    <w:rsid w:val="00FF0657"/>
    <w:rsid w:val="00FF49E2"/>
    <w:rsid w:val="00FF4D80"/>
    <w:rsid w:val="00FF5A86"/>
    <w:rsid w:val="0187C4A0"/>
    <w:rsid w:val="0281DD80"/>
    <w:rsid w:val="02953907"/>
    <w:rsid w:val="03376EFB"/>
    <w:rsid w:val="03F81A9D"/>
    <w:rsid w:val="0694DA50"/>
    <w:rsid w:val="06CD1BD6"/>
    <w:rsid w:val="0756AB2B"/>
    <w:rsid w:val="07B72A48"/>
    <w:rsid w:val="0805E410"/>
    <w:rsid w:val="081C6B5F"/>
    <w:rsid w:val="08BEAC04"/>
    <w:rsid w:val="08CDCA73"/>
    <w:rsid w:val="096C499A"/>
    <w:rsid w:val="09930753"/>
    <w:rsid w:val="0A20DF5D"/>
    <w:rsid w:val="0AA05587"/>
    <w:rsid w:val="0AC11A6E"/>
    <w:rsid w:val="0B14E87F"/>
    <w:rsid w:val="0D7E9D55"/>
    <w:rsid w:val="0DAFA1AB"/>
    <w:rsid w:val="0DF1AD91"/>
    <w:rsid w:val="0ED53076"/>
    <w:rsid w:val="0F305486"/>
    <w:rsid w:val="0F78F822"/>
    <w:rsid w:val="10743B1C"/>
    <w:rsid w:val="11103F06"/>
    <w:rsid w:val="11440487"/>
    <w:rsid w:val="1156FAFC"/>
    <w:rsid w:val="12A296B4"/>
    <w:rsid w:val="130DD5BB"/>
    <w:rsid w:val="13E6AB3B"/>
    <w:rsid w:val="16797A37"/>
    <w:rsid w:val="178E033E"/>
    <w:rsid w:val="183FF827"/>
    <w:rsid w:val="197F7627"/>
    <w:rsid w:val="1A4A465C"/>
    <w:rsid w:val="1AF2209F"/>
    <w:rsid w:val="1C72FBF0"/>
    <w:rsid w:val="1CE7BDE9"/>
    <w:rsid w:val="1D1A9D32"/>
    <w:rsid w:val="1D88D885"/>
    <w:rsid w:val="1DA9BE6F"/>
    <w:rsid w:val="1E4D5A02"/>
    <w:rsid w:val="1E85E8C9"/>
    <w:rsid w:val="20B88BC1"/>
    <w:rsid w:val="21C2CB13"/>
    <w:rsid w:val="21DBE2CC"/>
    <w:rsid w:val="2208F455"/>
    <w:rsid w:val="220BEF00"/>
    <w:rsid w:val="2377ACE6"/>
    <w:rsid w:val="237B5128"/>
    <w:rsid w:val="25147440"/>
    <w:rsid w:val="2702728E"/>
    <w:rsid w:val="27BDC1AA"/>
    <w:rsid w:val="27F80E4B"/>
    <w:rsid w:val="28456124"/>
    <w:rsid w:val="286A245E"/>
    <w:rsid w:val="28C39DA6"/>
    <w:rsid w:val="299E383C"/>
    <w:rsid w:val="29B9A50B"/>
    <w:rsid w:val="29EBF2D0"/>
    <w:rsid w:val="2A5E6A62"/>
    <w:rsid w:val="2A747CAB"/>
    <w:rsid w:val="2ACC9D1B"/>
    <w:rsid w:val="2B3A63E3"/>
    <w:rsid w:val="2B70EC7E"/>
    <w:rsid w:val="2BA1E574"/>
    <w:rsid w:val="2BA737B1"/>
    <w:rsid w:val="2C43AF90"/>
    <w:rsid w:val="2CAF5CA9"/>
    <w:rsid w:val="2E7996E5"/>
    <w:rsid w:val="2EB17629"/>
    <w:rsid w:val="2F14A7B0"/>
    <w:rsid w:val="305462E8"/>
    <w:rsid w:val="30805266"/>
    <w:rsid w:val="30CC069A"/>
    <w:rsid w:val="30CE32FA"/>
    <w:rsid w:val="31F8C5C2"/>
    <w:rsid w:val="32FA4A2D"/>
    <w:rsid w:val="338DC44E"/>
    <w:rsid w:val="338E8B6C"/>
    <w:rsid w:val="342A8F5C"/>
    <w:rsid w:val="34961A8E"/>
    <w:rsid w:val="35504301"/>
    <w:rsid w:val="37DDDB42"/>
    <w:rsid w:val="385A10DA"/>
    <w:rsid w:val="38D9C170"/>
    <w:rsid w:val="3948DDB5"/>
    <w:rsid w:val="3A5B1783"/>
    <w:rsid w:val="3A63F4B3"/>
    <w:rsid w:val="3ABC80FE"/>
    <w:rsid w:val="3AE04CC2"/>
    <w:rsid w:val="3BBD5B7B"/>
    <w:rsid w:val="3BEA7DC8"/>
    <w:rsid w:val="3C258F74"/>
    <w:rsid w:val="3C31DD9D"/>
    <w:rsid w:val="3E9BA349"/>
    <w:rsid w:val="3E9D152D"/>
    <w:rsid w:val="3FA91A7E"/>
    <w:rsid w:val="3FBDA73B"/>
    <w:rsid w:val="40301BE5"/>
    <w:rsid w:val="41B40CAC"/>
    <w:rsid w:val="42C792E3"/>
    <w:rsid w:val="43BECA7F"/>
    <w:rsid w:val="440FA80E"/>
    <w:rsid w:val="4491CD1F"/>
    <w:rsid w:val="44D6098B"/>
    <w:rsid w:val="461B566A"/>
    <w:rsid w:val="469ACC94"/>
    <w:rsid w:val="47072BD7"/>
    <w:rsid w:val="479B35C3"/>
    <w:rsid w:val="47A2F18C"/>
    <w:rsid w:val="48C8A72F"/>
    <w:rsid w:val="49496388"/>
    <w:rsid w:val="495BCBCF"/>
    <w:rsid w:val="49BBD832"/>
    <w:rsid w:val="49CD59C6"/>
    <w:rsid w:val="49E4DBED"/>
    <w:rsid w:val="4A1EAE08"/>
    <w:rsid w:val="4B1152F3"/>
    <w:rsid w:val="4C230D2F"/>
    <w:rsid w:val="4C922E44"/>
    <w:rsid w:val="4D8236DB"/>
    <w:rsid w:val="4EC730B9"/>
    <w:rsid w:val="4F9FA3E5"/>
    <w:rsid w:val="51783DAD"/>
    <w:rsid w:val="5266BDB7"/>
    <w:rsid w:val="53145ACB"/>
    <w:rsid w:val="53280ED2"/>
    <w:rsid w:val="5380BE5E"/>
    <w:rsid w:val="5396F29B"/>
    <w:rsid w:val="53B825EC"/>
    <w:rsid w:val="54A7F0E9"/>
    <w:rsid w:val="567AA43E"/>
    <w:rsid w:val="569BEB4E"/>
    <w:rsid w:val="56E7D8EF"/>
    <w:rsid w:val="574AE443"/>
    <w:rsid w:val="5890F5AE"/>
    <w:rsid w:val="58934845"/>
    <w:rsid w:val="5915143F"/>
    <w:rsid w:val="5941A00B"/>
    <w:rsid w:val="594D1745"/>
    <w:rsid w:val="5AADCD92"/>
    <w:rsid w:val="5B1237A9"/>
    <w:rsid w:val="5B769B94"/>
    <w:rsid w:val="5F856202"/>
    <w:rsid w:val="60E02763"/>
    <w:rsid w:val="61648692"/>
    <w:rsid w:val="619A4A11"/>
    <w:rsid w:val="619DAD16"/>
    <w:rsid w:val="61A63F9E"/>
    <w:rsid w:val="61CD1FBA"/>
    <w:rsid w:val="623B4369"/>
    <w:rsid w:val="654B34C2"/>
    <w:rsid w:val="65C20B0A"/>
    <w:rsid w:val="66CE8249"/>
    <w:rsid w:val="66DCED1E"/>
    <w:rsid w:val="67002696"/>
    <w:rsid w:val="674E9800"/>
    <w:rsid w:val="6757D0B4"/>
    <w:rsid w:val="679C5C81"/>
    <w:rsid w:val="67A5441B"/>
    <w:rsid w:val="688A511B"/>
    <w:rsid w:val="68B93689"/>
    <w:rsid w:val="68D87E8E"/>
    <w:rsid w:val="68FCC5C5"/>
    <w:rsid w:val="6919FD32"/>
    <w:rsid w:val="6932FD1D"/>
    <w:rsid w:val="6A7FF68C"/>
    <w:rsid w:val="6B0DB830"/>
    <w:rsid w:val="6C49B06E"/>
    <w:rsid w:val="6CAD268C"/>
    <w:rsid w:val="6EABE626"/>
    <w:rsid w:val="6EBEDA13"/>
    <w:rsid w:val="6F6C283E"/>
    <w:rsid w:val="6FA76E66"/>
    <w:rsid w:val="70BC6B7A"/>
    <w:rsid w:val="72DB5511"/>
    <w:rsid w:val="734347FA"/>
    <w:rsid w:val="76D60512"/>
    <w:rsid w:val="76FD3848"/>
    <w:rsid w:val="78911B23"/>
    <w:rsid w:val="79484AED"/>
    <w:rsid w:val="796895DC"/>
    <w:rsid w:val="7A4B3E41"/>
    <w:rsid w:val="7AE666F6"/>
    <w:rsid w:val="7C71F89F"/>
    <w:rsid w:val="7EB6DE4D"/>
    <w:rsid w:val="7F3BFA13"/>
    <w:rsid w:val="7F500D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6056D1"/>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510"/>
  </w:style>
  <w:style w:type="paragraph" w:styleId="Heading1">
    <w:name w:val="heading 1"/>
    <w:basedOn w:val="Normal"/>
    <w:link w:val="Heading1Char"/>
    <w:uiPriority w:val="9"/>
    <w:qFormat/>
    <w:rsid w:val="00D754B3"/>
    <w:pPr>
      <w:widowControl w:val="0"/>
      <w:autoSpaceDE w:val="0"/>
      <w:autoSpaceDN w:val="0"/>
      <w:spacing w:before="80" w:after="0" w:line="240" w:lineRule="auto"/>
      <w:ind w:left="400"/>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ED2D04"/>
    <w:pPr>
      <w:keepNext/>
      <w:keepLines/>
      <w:spacing w:before="240" w:after="0" w:line="240" w:lineRule="auto"/>
      <w:ind w:left="792" w:hanging="432"/>
      <w:outlineLvl w:val="1"/>
    </w:pPr>
    <w:rPr>
      <w:rFonts w:ascii="Times New Roman" w:hAnsi="Times New Roman" w:eastAsiaTheme="majorEastAsia" w:cs="Arial"/>
      <w:b/>
      <w:sz w:val="24"/>
      <w:szCs w:val="24"/>
    </w:rPr>
  </w:style>
  <w:style w:type="paragraph" w:styleId="Heading3">
    <w:name w:val="heading 3"/>
    <w:basedOn w:val="Normal"/>
    <w:next w:val="Normal"/>
    <w:link w:val="Heading3Char0"/>
    <w:uiPriority w:val="9"/>
    <w:unhideWhenUsed/>
    <w:qFormat/>
    <w:rsid w:val="00ED2D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D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D2D04"/>
    <w:pPr>
      <w:keepNext/>
      <w:keepLines/>
      <w:tabs>
        <w:tab w:val="num" w:pos="360"/>
      </w:tabs>
      <w:spacing w:before="40" w:after="0" w:line="240" w:lineRule="auto"/>
      <w:ind w:left="-3060" w:hanging="360"/>
      <w:outlineLvl w:val="4"/>
    </w:pPr>
    <w:rPr>
      <w:rFonts w:ascii="Times New Roman" w:hAnsi="Times New Roman" w:eastAsiaTheme="majorEastAsia" w:cs="Arial"/>
      <w:sz w:val="24"/>
    </w:rPr>
  </w:style>
  <w:style w:type="paragraph" w:styleId="Heading6">
    <w:name w:val="heading 6"/>
    <w:basedOn w:val="Normal"/>
    <w:next w:val="Normal"/>
    <w:link w:val="Heading6Char"/>
    <w:uiPriority w:val="9"/>
    <w:unhideWhenUsed/>
    <w:qFormat/>
    <w:rsid w:val="00ED2D04"/>
    <w:pPr>
      <w:keepNext/>
      <w:keepLines/>
      <w:tabs>
        <w:tab w:val="num" w:pos="360"/>
      </w:tabs>
      <w:spacing w:before="40" w:after="0" w:line="240" w:lineRule="auto"/>
      <w:ind w:left="-2700" w:hanging="360"/>
      <w:outlineLvl w:val="5"/>
    </w:pPr>
    <w:rPr>
      <w:rFonts w:ascii="Times New Roman" w:hAnsi="Times New Roman" w:eastAsiaTheme="majorEastAsia" w:cstheme="majorBidi"/>
      <w:color w:val="1F3763" w:themeColor="accent1" w:themeShade="7F"/>
      <w:sz w:val="24"/>
    </w:rPr>
  </w:style>
  <w:style w:type="paragraph" w:styleId="Heading7">
    <w:name w:val="heading 7"/>
    <w:basedOn w:val="Normal"/>
    <w:next w:val="Normal"/>
    <w:link w:val="Heading7Char"/>
    <w:uiPriority w:val="9"/>
    <w:unhideWhenUsed/>
    <w:qFormat/>
    <w:rsid w:val="00ED2D04"/>
    <w:pPr>
      <w:keepNext/>
      <w:keepLines/>
      <w:tabs>
        <w:tab w:val="num" w:pos="360"/>
      </w:tabs>
      <w:spacing w:before="40" w:after="0" w:line="240" w:lineRule="auto"/>
      <w:ind w:left="-1980" w:hanging="36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unhideWhenUsed/>
    <w:qFormat/>
    <w:rsid w:val="00ED2D04"/>
    <w:pPr>
      <w:keepNext/>
      <w:keepLines/>
      <w:tabs>
        <w:tab w:val="num" w:pos="360"/>
      </w:tabs>
      <w:spacing w:before="40" w:after="0" w:line="240" w:lineRule="auto"/>
      <w:ind w:left="90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D2D04"/>
    <w:pPr>
      <w:keepNext/>
      <w:keepLines/>
      <w:tabs>
        <w:tab w:val="num" w:pos="360"/>
      </w:tabs>
      <w:spacing w:before="40" w:after="0" w:line="240" w:lineRule="auto"/>
      <w:ind w:left="16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93611D"/>
    <w:pPr>
      <w:ind w:left="720"/>
      <w:contextualSpacing/>
    </w:pPr>
  </w:style>
  <w:style w:type="paragraph" w:styleId="BalloonText">
    <w:name w:val="Balloon Text"/>
    <w:basedOn w:val="Normal"/>
    <w:link w:val="BalloonTextChar"/>
    <w:uiPriority w:val="99"/>
    <w:semiHidden/>
    <w:unhideWhenUsed/>
    <w:rsid w:val="00DA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0F"/>
    <w:rPr>
      <w:rFonts w:ascii="Segoe UI" w:hAnsi="Segoe UI" w:cs="Segoe UI"/>
      <w:sz w:val="18"/>
      <w:szCs w:val="18"/>
    </w:rPr>
  </w:style>
  <w:style w:type="character" w:styleId="CommentReference">
    <w:name w:val="annotation reference"/>
    <w:uiPriority w:val="99"/>
    <w:rsid w:val="00CC40A7"/>
    <w:rPr>
      <w:sz w:val="16"/>
      <w:szCs w:val="16"/>
    </w:rPr>
  </w:style>
  <w:style w:type="paragraph" w:styleId="CommentText">
    <w:name w:val="annotation text"/>
    <w:basedOn w:val="Normal"/>
    <w:link w:val="CommentTextChar"/>
    <w:uiPriority w:val="99"/>
    <w:rsid w:val="00CC40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40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2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6523"/>
    <w:rPr>
      <w:rFonts w:ascii="Times New Roman" w:eastAsia="Times New Roman" w:hAnsi="Times New Roman" w:cs="Times New Roman"/>
      <w:b/>
      <w:bCs/>
      <w:sz w:val="20"/>
      <w:szCs w:val="20"/>
    </w:rPr>
  </w:style>
  <w:style w:type="paragraph" w:styleId="Revision">
    <w:name w:val="Revision"/>
    <w:hidden/>
    <w:uiPriority w:val="99"/>
    <w:semiHidden/>
    <w:rsid w:val="0060780F"/>
    <w:pPr>
      <w:spacing w:after="0" w:line="240" w:lineRule="auto"/>
    </w:pPr>
  </w:style>
  <w:style w:type="character" w:styleId="Hyperlink">
    <w:name w:val="Hyperlink"/>
    <w:basedOn w:val="DefaultParagraphFont"/>
    <w:uiPriority w:val="99"/>
    <w:unhideWhenUsed/>
    <w:rsid w:val="008C5E58"/>
    <w:rPr>
      <w:color w:val="0563C1" w:themeColor="hyperlink"/>
      <w:u w:val="single"/>
    </w:rPr>
  </w:style>
  <w:style w:type="character" w:styleId="UnresolvedMention">
    <w:name w:val="Unresolved Mention"/>
    <w:basedOn w:val="DefaultParagraphFont"/>
    <w:uiPriority w:val="99"/>
    <w:unhideWhenUsed/>
    <w:rsid w:val="008C5E58"/>
    <w:rPr>
      <w:color w:val="605E5C"/>
      <w:shd w:val="clear" w:color="auto" w:fill="E1DFDD"/>
    </w:rPr>
  </w:style>
  <w:style w:type="table" w:styleId="TableGrid">
    <w:name w:val="Table Grid"/>
    <w:basedOn w:val="TableNormal"/>
    <w:uiPriority w:val="39"/>
    <w:rsid w:val="001D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2B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1D2B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1D2B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D2B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754B3"/>
    <w:rPr>
      <w:rFonts w:ascii="Arial" w:eastAsia="Arial" w:hAnsi="Arial" w:cs="Arial"/>
      <w:b/>
      <w:bCs/>
      <w:sz w:val="24"/>
      <w:szCs w:val="24"/>
    </w:rPr>
  </w:style>
  <w:style w:type="paragraph" w:styleId="BodyText">
    <w:name w:val="Body Text"/>
    <w:basedOn w:val="Normal"/>
    <w:link w:val="BodyTextChar"/>
    <w:uiPriority w:val="99"/>
    <w:qFormat/>
    <w:rsid w:val="00D754B3"/>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99"/>
    <w:rsid w:val="00D754B3"/>
    <w:rPr>
      <w:rFonts w:ascii="Arial" w:eastAsia="Arial" w:hAnsi="Arial" w:cs="Arial"/>
      <w:sz w:val="24"/>
      <w:szCs w:val="24"/>
    </w:rPr>
  </w:style>
  <w:style w:type="character" w:customStyle="1" w:styleId="normaltextrun">
    <w:name w:val="normaltextrun"/>
    <w:basedOn w:val="DefaultParagraphFont"/>
    <w:rsid w:val="00CA3B40"/>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rsid w:val="00CA3B40"/>
  </w:style>
  <w:style w:type="character" w:customStyle="1" w:styleId="Heading3Char0">
    <w:name w:val="Heading 3 Char"/>
    <w:basedOn w:val="DefaultParagraphFont"/>
    <w:link w:val="Heading3"/>
    <w:uiPriority w:val="9"/>
    <w:rsid w:val="00ED2D0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ED2D0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D2D04"/>
    <w:rPr>
      <w:rFonts w:ascii="Times New Roman" w:hAnsi="Times New Roman"/>
      <w:sz w:val="20"/>
      <w:szCs w:val="20"/>
    </w:rPr>
  </w:style>
  <w:style w:type="character" w:styleId="FootnoteReference">
    <w:name w:val="footnote reference"/>
    <w:basedOn w:val="DefaultParagraphFont"/>
    <w:uiPriority w:val="99"/>
    <w:unhideWhenUsed/>
    <w:rsid w:val="00ED2D04"/>
    <w:rPr>
      <w:vertAlign w:val="superscript"/>
    </w:rPr>
  </w:style>
  <w:style w:type="paragraph" w:customStyle="1" w:styleId="paragraph">
    <w:name w:val="paragraph"/>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D2D0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ED2D04"/>
    <w:rPr>
      <w:rFonts w:ascii="Times New Roman" w:hAnsi="Times New Roman" w:eastAsiaTheme="majorEastAsia" w:cs="Arial"/>
      <w:b/>
      <w:sz w:val="24"/>
      <w:szCs w:val="24"/>
    </w:rPr>
  </w:style>
  <w:style w:type="character" w:customStyle="1" w:styleId="Heading5Char">
    <w:name w:val="Heading 5 Char"/>
    <w:basedOn w:val="DefaultParagraphFont"/>
    <w:link w:val="Heading5"/>
    <w:uiPriority w:val="9"/>
    <w:rsid w:val="00ED2D04"/>
    <w:rPr>
      <w:rFonts w:ascii="Times New Roman" w:hAnsi="Times New Roman" w:eastAsiaTheme="majorEastAsia" w:cs="Arial"/>
      <w:sz w:val="24"/>
    </w:rPr>
  </w:style>
  <w:style w:type="character" w:customStyle="1" w:styleId="Heading6Char">
    <w:name w:val="Heading 6 Char"/>
    <w:basedOn w:val="DefaultParagraphFont"/>
    <w:link w:val="Heading6"/>
    <w:uiPriority w:val="9"/>
    <w:rsid w:val="00ED2D04"/>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rsid w:val="00ED2D0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ED2D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D2D04"/>
    <w:rPr>
      <w:rFonts w:asciiTheme="majorHAnsi" w:eastAsiaTheme="majorEastAsia" w:hAnsiTheme="majorHAnsi" w:cstheme="majorBidi"/>
      <w:i/>
      <w:iCs/>
      <w:color w:val="272727" w:themeColor="text1" w:themeTint="D8"/>
      <w:sz w:val="21"/>
      <w:szCs w:val="21"/>
    </w:rPr>
  </w:style>
  <w:style w:type="paragraph" w:customStyle="1" w:styleId="Bulleted">
    <w:name w:val="Bulleted"/>
    <w:basedOn w:val="ListParagraph"/>
    <w:link w:val="BulletedChar"/>
    <w:qFormat/>
    <w:rsid w:val="00ED2D04"/>
    <w:pPr>
      <w:numPr>
        <w:numId w:val="8"/>
      </w:numPr>
      <w:spacing w:after="240" w:line="240" w:lineRule="auto"/>
    </w:pPr>
    <w:rPr>
      <w:rFonts w:ascii="Times New Roman" w:hAnsi="Times New Roman"/>
      <w:b/>
      <w:sz w:val="24"/>
    </w:rPr>
  </w:style>
  <w:style w:type="character" w:customStyle="1" w:styleId="BulletedChar">
    <w:name w:val="Bulleted Char"/>
    <w:basedOn w:val="ListParagraphChar"/>
    <w:link w:val="Bulleted"/>
    <w:rsid w:val="00ED2D04"/>
    <w:rPr>
      <w:rFonts w:ascii="Times New Roman" w:hAnsi="Times New Roman"/>
      <w:b/>
      <w:sz w:val="24"/>
    </w:rPr>
  </w:style>
  <w:style w:type="paragraph" w:styleId="TOC1">
    <w:name w:val="toc 1"/>
    <w:basedOn w:val="Normal"/>
    <w:next w:val="Normal"/>
    <w:autoRedefine/>
    <w:uiPriority w:val="39"/>
    <w:unhideWhenUsed/>
    <w:rsid w:val="00ED2D04"/>
    <w:pPr>
      <w:tabs>
        <w:tab w:val="left" w:pos="540"/>
        <w:tab w:val="left" w:pos="660"/>
        <w:tab w:val="right" w:leader="dot" w:pos="9350"/>
      </w:tabs>
      <w:spacing w:after="0" w:line="240" w:lineRule="auto"/>
    </w:pPr>
    <w:rPr>
      <w:rFonts w:ascii="Times New Roman" w:hAnsi="Times New Roman"/>
      <w:sz w:val="24"/>
    </w:rPr>
  </w:style>
  <w:style w:type="paragraph" w:styleId="Header">
    <w:name w:val="header"/>
    <w:basedOn w:val="Normal"/>
    <w:link w:val="Head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ED2D04"/>
    <w:rPr>
      <w:rFonts w:ascii="Times New Roman" w:hAnsi="Times New Roman"/>
      <w:sz w:val="24"/>
    </w:rPr>
  </w:style>
  <w:style w:type="paragraph" w:styleId="Footer">
    <w:name w:val="footer"/>
    <w:basedOn w:val="Normal"/>
    <w:link w:val="Foot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ED2D04"/>
    <w:rPr>
      <w:rFonts w:ascii="Times New Roman" w:hAnsi="Times New Roman"/>
      <w:sz w:val="24"/>
    </w:rPr>
  </w:style>
  <w:style w:type="character" w:styleId="FollowedHyperlink">
    <w:name w:val="FollowedHyperlink"/>
    <w:basedOn w:val="DefaultParagraphFont"/>
    <w:uiPriority w:val="99"/>
    <w:semiHidden/>
    <w:unhideWhenUsed/>
    <w:rsid w:val="00ED2D04"/>
    <w:rPr>
      <w:color w:val="954F72" w:themeColor="followedHyperlink"/>
      <w:u w:val="single"/>
    </w:rPr>
  </w:style>
  <w:style w:type="paragraph" w:styleId="NormalWeb">
    <w:name w:val="Normal (Web)"/>
    <w:basedOn w:val="Normal"/>
    <w:uiPriority w:val="99"/>
    <w:unhideWhenUsed/>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D2D04"/>
  </w:style>
  <w:style w:type="paragraph" w:customStyle="1" w:styleId="Body">
    <w:name w:val="Body"/>
    <w:rsid w:val="00ED2D04"/>
    <w:pPr>
      <w:pBdr>
        <w:top w:val="nil"/>
        <w:left w:val="nil"/>
        <w:bottom w:val="nil"/>
        <w:right w:val="nil"/>
        <w:between w:val="nil"/>
        <w:bar w:val="nil"/>
      </w:pBdr>
      <w:spacing w:after="200" w:line="276" w:lineRule="auto"/>
    </w:pPr>
    <w:rPr>
      <w:rFonts w:ascii="Symbol" w:eastAsia="Symbol" w:hAnsi="Symbol" w:cs="Symbol"/>
      <w:color w:val="000000"/>
      <w:u w:color="000000"/>
      <w:bdr w:val="nil"/>
    </w:rPr>
  </w:style>
  <w:style w:type="paragraph" w:customStyle="1" w:styleId="Default">
    <w:name w:val="Default"/>
    <w:link w:val="DefaultChar"/>
    <w:rsid w:val="00ED2D04"/>
    <w:pPr>
      <w:widowControl w:val="0"/>
      <w:autoSpaceDE w:val="0"/>
      <w:autoSpaceDN w:val="0"/>
      <w:adjustRightInd w:val="0"/>
      <w:spacing w:after="0" w:line="240" w:lineRule="auto"/>
    </w:pPr>
    <w:rPr>
      <w:rFonts w:ascii="Calibri" w:eastAsia="MS Mincho" w:hAnsi="Calibri" w:cs="MS Mincho"/>
      <w:color w:val="000000"/>
      <w:sz w:val="24"/>
      <w:szCs w:val="24"/>
    </w:rPr>
  </w:style>
  <w:style w:type="character" w:styleId="Mention">
    <w:name w:val="Mention"/>
    <w:basedOn w:val="DefaultParagraphFont"/>
    <w:uiPriority w:val="99"/>
    <w:unhideWhenUsed/>
    <w:rsid w:val="00ED2D04"/>
    <w:rPr>
      <w:color w:val="2B579A"/>
      <w:shd w:val="clear" w:color="auto" w:fill="E6E6E6"/>
    </w:rPr>
  </w:style>
  <w:style w:type="table" w:styleId="ListTable4Accent3">
    <w:name w:val="List Table 4 Accent 3"/>
    <w:basedOn w:val="TableNormal"/>
    <w:uiPriority w:val="49"/>
    <w:rsid w:val="00ED2D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ED2D04"/>
    <w:pPr>
      <w:spacing w:after="0" w:line="240" w:lineRule="auto"/>
    </w:pPr>
    <w:rPr>
      <w:rFonts w:ascii="Times New Roman" w:hAnsi="Times New Roman"/>
      <w:sz w:val="24"/>
    </w:rPr>
  </w:style>
  <w:style w:type="paragraph" w:customStyle="1" w:styleId="psingleindent">
    <w:name w:val="p_singleindent"/>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D04"/>
    <w:rPr>
      <w:b/>
      <w:bCs/>
    </w:rPr>
  </w:style>
  <w:style w:type="paragraph" w:styleId="BodyTextIndent">
    <w:name w:val="Body Text Indent"/>
    <w:basedOn w:val="Normal"/>
    <w:link w:val="BodyTextIndentChar"/>
    <w:uiPriority w:val="99"/>
    <w:unhideWhenUsed/>
    <w:rsid w:val="00ED2D04"/>
    <w:pPr>
      <w:spacing w:after="0" w:line="240" w:lineRule="auto"/>
      <w:ind w:left="1440"/>
    </w:pPr>
    <w:rPr>
      <w:rFonts w:ascii="Times New Roman" w:hAnsi="Times New Roman"/>
      <w:sz w:val="24"/>
    </w:rPr>
  </w:style>
  <w:style w:type="character" w:customStyle="1" w:styleId="BodyTextIndentChar">
    <w:name w:val="Body Text Indent Char"/>
    <w:basedOn w:val="DefaultParagraphFont"/>
    <w:link w:val="BodyTextIndent"/>
    <w:uiPriority w:val="99"/>
    <w:rsid w:val="00ED2D04"/>
    <w:rPr>
      <w:rFonts w:ascii="Times New Roman" w:hAnsi="Times New Roman"/>
      <w:sz w:val="24"/>
    </w:rPr>
  </w:style>
  <w:style w:type="paragraph" w:styleId="BodyTextIndent2">
    <w:name w:val="Body Text Indent 2"/>
    <w:basedOn w:val="Normal"/>
    <w:link w:val="BodyTextIndent2Char"/>
    <w:uiPriority w:val="99"/>
    <w:unhideWhenUsed/>
    <w:rsid w:val="00ED2D04"/>
    <w:pPr>
      <w:spacing w:after="0" w:line="240" w:lineRule="auto"/>
      <w:ind w:left="1080"/>
    </w:pPr>
    <w:rPr>
      <w:rFonts w:ascii="Times New Roman" w:hAnsi="Times New Roman"/>
      <w:sz w:val="24"/>
    </w:rPr>
  </w:style>
  <w:style w:type="character" w:customStyle="1" w:styleId="BodyTextIndent2Char">
    <w:name w:val="Body Text Indent 2 Char"/>
    <w:basedOn w:val="DefaultParagraphFont"/>
    <w:link w:val="BodyTextIndent2"/>
    <w:uiPriority w:val="99"/>
    <w:rsid w:val="00ED2D04"/>
    <w:rPr>
      <w:rFonts w:ascii="Times New Roman" w:hAnsi="Times New Roman"/>
      <w:sz w:val="24"/>
    </w:rPr>
  </w:style>
  <w:style w:type="paragraph" w:styleId="BodyTextIndent3">
    <w:name w:val="Body Text Indent 3"/>
    <w:basedOn w:val="Normal"/>
    <w:link w:val="BodyTextIndent3Char"/>
    <w:uiPriority w:val="99"/>
    <w:unhideWhenUsed/>
    <w:rsid w:val="00ED2D04"/>
    <w:pPr>
      <w:spacing w:after="0" w:line="240" w:lineRule="auto"/>
      <w:ind w:left="1080"/>
    </w:pPr>
    <w:rPr>
      <w:rFonts w:ascii="Times New Roman" w:hAnsi="Times New Roman"/>
      <w:i/>
      <w:sz w:val="24"/>
    </w:rPr>
  </w:style>
  <w:style w:type="character" w:customStyle="1" w:styleId="BodyTextIndent3Char">
    <w:name w:val="Body Text Indent 3 Char"/>
    <w:basedOn w:val="DefaultParagraphFont"/>
    <w:link w:val="BodyTextIndent3"/>
    <w:uiPriority w:val="99"/>
    <w:rsid w:val="00ED2D04"/>
    <w:rPr>
      <w:rFonts w:ascii="Times New Roman" w:hAnsi="Times New Roman"/>
      <w:i/>
      <w:sz w:val="24"/>
    </w:rPr>
  </w:style>
  <w:style w:type="paragraph" w:customStyle="1" w:styleId="MediumGrid21">
    <w:name w:val="Medium Grid 21"/>
    <w:qFormat/>
    <w:rsid w:val="00ED2D04"/>
    <w:pPr>
      <w:spacing w:after="0" w:line="240" w:lineRule="auto"/>
    </w:pPr>
    <w:rPr>
      <w:rFonts w:ascii="Symbol" w:eastAsia="Symbol" w:hAnsi="Symbol" w:cs="MS Mincho"/>
    </w:rPr>
  </w:style>
  <w:style w:type="character" w:customStyle="1" w:styleId="DefaultChar">
    <w:name w:val="Default Char"/>
    <w:basedOn w:val="DefaultParagraphFont"/>
    <w:link w:val="Default"/>
    <w:rsid w:val="00ED2D04"/>
    <w:rPr>
      <w:rFonts w:ascii="Calibri" w:eastAsia="MS Mincho" w:hAnsi="Calibri" w:cs="MS Mincho"/>
      <w:color w:val="000000"/>
      <w:sz w:val="24"/>
      <w:szCs w:val="24"/>
    </w:rPr>
  </w:style>
  <w:style w:type="character" w:customStyle="1" w:styleId="apple-converted-space">
    <w:name w:val="apple-converted-space"/>
    <w:basedOn w:val="DefaultParagraphFont"/>
    <w:rsid w:val="00ED2D04"/>
  </w:style>
  <w:style w:type="paragraph" w:styleId="HTMLPreformatted">
    <w:name w:val="HTML Preformatted"/>
    <w:basedOn w:val="Normal"/>
    <w:link w:val="HTMLPreformattedChar"/>
    <w:uiPriority w:val="99"/>
    <w:semiHidden/>
    <w:unhideWhenUsed/>
    <w:rsid w:val="00ED2D04"/>
    <w:pPr>
      <w:spacing w:after="0" w:line="240" w:lineRule="auto"/>
    </w:pPr>
    <w:rPr>
      <w:rFonts w:ascii="Cambria Math" w:hAnsi="Cambria Math"/>
      <w:sz w:val="20"/>
      <w:szCs w:val="20"/>
    </w:rPr>
  </w:style>
  <w:style w:type="character" w:customStyle="1" w:styleId="HTMLPreformattedChar">
    <w:name w:val="HTML Preformatted Char"/>
    <w:basedOn w:val="DefaultParagraphFont"/>
    <w:link w:val="HTMLPreformatted"/>
    <w:uiPriority w:val="99"/>
    <w:semiHidden/>
    <w:rsid w:val="00ED2D04"/>
    <w:rPr>
      <w:rFonts w:ascii="Cambria Math" w:hAnsi="Cambria Math"/>
      <w:sz w:val="20"/>
      <w:szCs w:val="20"/>
    </w:rPr>
  </w:style>
  <w:style w:type="character" w:customStyle="1" w:styleId="eop">
    <w:name w:val="eop"/>
    <w:basedOn w:val="DefaultParagraphFont"/>
    <w:rsid w:val="00ED2D04"/>
  </w:style>
  <w:style w:type="character" w:customStyle="1" w:styleId="superscript">
    <w:name w:val="superscript"/>
    <w:basedOn w:val="DefaultParagraphFont"/>
    <w:rsid w:val="00ED2D04"/>
  </w:style>
  <w:style w:type="character" w:customStyle="1" w:styleId="scxw23100586">
    <w:name w:val="scxw23100586"/>
    <w:basedOn w:val="DefaultParagraphFont"/>
    <w:rsid w:val="00ED2D04"/>
  </w:style>
  <w:style w:type="character" w:customStyle="1" w:styleId="spellingerror">
    <w:name w:val="spellingerror"/>
    <w:basedOn w:val="DefaultParagraphFont"/>
    <w:rsid w:val="00ED2D04"/>
  </w:style>
  <w:style w:type="paragraph" w:styleId="TOC2">
    <w:name w:val="toc 2"/>
    <w:basedOn w:val="Normal"/>
    <w:next w:val="Normal"/>
    <w:autoRedefine/>
    <w:uiPriority w:val="39"/>
    <w:unhideWhenUsed/>
    <w:rsid w:val="00ED2D04"/>
    <w:pPr>
      <w:tabs>
        <w:tab w:val="left" w:pos="880"/>
        <w:tab w:val="right" w:leader="dot" w:pos="9350"/>
      </w:tabs>
      <w:spacing w:after="100" w:line="240" w:lineRule="auto"/>
      <w:ind w:left="240"/>
    </w:pPr>
    <w:rPr>
      <w:rFonts w:ascii="Times New Roman" w:hAnsi="Times New Roman"/>
      <w:sz w:val="24"/>
    </w:rPr>
  </w:style>
  <w:style w:type="character" w:customStyle="1" w:styleId="findhit">
    <w:name w:val="findhit"/>
    <w:basedOn w:val="DefaultParagraphFont"/>
    <w:rsid w:val="00ED2D04"/>
  </w:style>
  <w:style w:type="character" w:customStyle="1" w:styleId="cf01">
    <w:name w:val="cf01"/>
    <w:basedOn w:val="DefaultParagraphFont"/>
    <w:rsid w:val="00ED2D04"/>
    <w:rPr>
      <w:rFonts w:ascii="Segoe UI" w:hAnsi="Segoe UI" w:cs="Segoe UI" w:hint="default"/>
      <w:sz w:val="18"/>
      <w:szCs w:val="18"/>
    </w:rPr>
  </w:style>
  <w:style w:type="paragraph" w:customStyle="1" w:styleId="xmsobodytext">
    <w:name w:val="x_msobodytext"/>
    <w:basedOn w:val="Normal"/>
    <w:rsid w:val="00ED2D04"/>
    <w:pPr>
      <w:spacing w:after="120" w:line="240" w:lineRule="auto"/>
    </w:pPr>
    <w:rPr>
      <w:rFonts w:ascii="Calibri" w:hAnsi="Calibri" w:cs="Calibri"/>
    </w:rPr>
  </w:style>
  <w:style w:type="paragraph" w:styleId="TOCHeading">
    <w:name w:val="TOC Heading"/>
    <w:basedOn w:val="Heading1"/>
    <w:next w:val="Normal"/>
    <w:uiPriority w:val="39"/>
    <w:unhideWhenUsed/>
    <w:qFormat/>
    <w:rsid w:val="00ED2D0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ED2D04"/>
    <w:pPr>
      <w:tabs>
        <w:tab w:val="left" w:pos="1100"/>
        <w:tab w:val="right" w:leader="dot" w:pos="9350"/>
      </w:tabs>
      <w:spacing w:after="100" w:line="240" w:lineRule="auto"/>
      <w:ind w:left="480"/>
    </w:pPr>
    <w:rPr>
      <w:rFonts w:ascii="Times New Roman" w:hAnsi="Times New Roman"/>
      <w:sz w:val="24"/>
    </w:rPr>
  </w:style>
  <w:style w:type="paragraph" w:customStyle="1" w:styleId="statutory-body">
    <w:name w:val="statutory-body"/>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D2D04"/>
  </w:style>
  <w:style w:type="paragraph" w:styleId="TOC4">
    <w:name w:val="toc 4"/>
    <w:basedOn w:val="Normal"/>
    <w:next w:val="Normal"/>
    <w:autoRedefine/>
    <w:uiPriority w:val="39"/>
    <w:unhideWhenUsed/>
    <w:rsid w:val="00ED2D04"/>
    <w:pPr>
      <w:spacing w:after="100"/>
      <w:ind w:left="660"/>
    </w:pPr>
    <w:rPr>
      <w:rFonts w:eastAsiaTheme="minorEastAsia"/>
    </w:rPr>
  </w:style>
  <w:style w:type="paragraph" w:styleId="TOC5">
    <w:name w:val="toc 5"/>
    <w:basedOn w:val="Normal"/>
    <w:next w:val="Normal"/>
    <w:autoRedefine/>
    <w:uiPriority w:val="39"/>
    <w:unhideWhenUsed/>
    <w:rsid w:val="00ED2D04"/>
    <w:pPr>
      <w:spacing w:after="100"/>
      <w:ind w:left="880"/>
    </w:pPr>
    <w:rPr>
      <w:rFonts w:eastAsiaTheme="minorEastAsia"/>
    </w:rPr>
  </w:style>
  <w:style w:type="paragraph" w:styleId="TOC6">
    <w:name w:val="toc 6"/>
    <w:basedOn w:val="Normal"/>
    <w:next w:val="Normal"/>
    <w:autoRedefine/>
    <w:uiPriority w:val="39"/>
    <w:unhideWhenUsed/>
    <w:rsid w:val="00ED2D04"/>
    <w:pPr>
      <w:spacing w:after="100"/>
      <w:ind w:left="1100"/>
    </w:pPr>
    <w:rPr>
      <w:rFonts w:eastAsiaTheme="minorEastAsia"/>
    </w:rPr>
  </w:style>
  <w:style w:type="paragraph" w:styleId="TOC7">
    <w:name w:val="toc 7"/>
    <w:basedOn w:val="Normal"/>
    <w:next w:val="Normal"/>
    <w:autoRedefine/>
    <w:uiPriority w:val="39"/>
    <w:unhideWhenUsed/>
    <w:rsid w:val="00ED2D04"/>
    <w:pPr>
      <w:spacing w:after="100"/>
      <w:ind w:left="1320"/>
    </w:pPr>
    <w:rPr>
      <w:rFonts w:eastAsiaTheme="minorEastAsia"/>
    </w:rPr>
  </w:style>
  <w:style w:type="paragraph" w:styleId="TOC8">
    <w:name w:val="toc 8"/>
    <w:basedOn w:val="Normal"/>
    <w:next w:val="Normal"/>
    <w:autoRedefine/>
    <w:uiPriority w:val="39"/>
    <w:unhideWhenUsed/>
    <w:rsid w:val="00ED2D04"/>
    <w:pPr>
      <w:spacing w:after="100"/>
      <w:ind w:left="1540"/>
    </w:pPr>
    <w:rPr>
      <w:rFonts w:eastAsiaTheme="minorEastAsia"/>
    </w:rPr>
  </w:style>
  <w:style w:type="paragraph" w:styleId="TOC9">
    <w:name w:val="toc 9"/>
    <w:basedOn w:val="Normal"/>
    <w:next w:val="Normal"/>
    <w:autoRedefine/>
    <w:uiPriority w:val="39"/>
    <w:unhideWhenUsed/>
    <w:rsid w:val="00ED2D04"/>
    <w:pPr>
      <w:spacing w:after="100"/>
      <w:ind w:left="1760"/>
    </w:pPr>
    <w:rPr>
      <w:rFonts w:eastAsiaTheme="minorEastAsia"/>
    </w:rPr>
  </w:style>
  <w:style w:type="paragraph" w:customStyle="1" w:styleId="TableParagraph">
    <w:name w:val="Table Paragraph"/>
    <w:basedOn w:val="Normal"/>
    <w:uiPriority w:val="1"/>
    <w:qFormat/>
    <w:rsid w:val="00C935B2"/>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pplications.chips.gov/" TargetMode="External" /><Relationship Id="rId9" Type="http://schemas.openxmlformats.org/officeDocument/2006/relationships/hyperlink" Target="https://osec.doc.gov/opog/privacy/NIST-pia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1" ma:contentTypeDescription="Create a new document." ma:contentTypeScope="" ma:versionID="22893ed1d5a1e24f6f18ea86f121dbb6">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ce5a878c366379b30406dbbc1a247d8e"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F0521-C46C-4B84-92F1-CD6F71F33884}">
  <ds:schemaRefs>
    <ds:schemaRef ds:uri="http://schemas.microsoft.com/office/2006/metadata/properties"/>
    <ds:schemaRef ds:uri="http://schemas.microsoft.com/office/infopath/2007/PartnerControls"/>
    <ds:schemaRef ds:uri="91e5f47d-d479-4206-a22c-5f1e4738f8d8"/>
    <ds:schemaRef ds:uri="http://schemas.microsoft.com/sharepoint/v3"/>
    <ds:schemaRef ds:uri="ddc9329b-a4df-432a-936b-508bbf6b0dbc"/>
  </ds:schemaRefs>
</ds:datastoreItem>
</file>

<file path=customXml/itemProps2.xml><?xml version="1.0" encoding="utf-8"?>
<ds:datastoreItem xmlns:ds="http://schemas.openxmlformats.org/officeDocument/2006/customXml" ds:itemID="{63E91F5D-81FB-44FC-B904-9A9EF5856389}">
  <ds:schemaRefs>
    <ds:schemaRef ds:uri="http://schemas.openxmlformats.org/officeDocument/2006/bibliography"/>
  </ds:schemaRefs>
</ds:datastoreItem>
</file>

<file path=customXml/itemProps3.xml><?xml version="1.0" encoding="utf-8"?>
<ds:datastoreItem xmlns:ds="http://schemas.openxmlformats.org/officeDocument/2006/customXml" ds:itemID="{2DF8F616-3C4E-4393-81A2-74D39550C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83DF5-7230-4060-A53B-6AE8CDE8D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2526</Words>
  <Characters>14400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4</cp:revision>
  <dcterms:created xsi:type="dcterms:W3CDTF">2023-08-21T12:26:00Z</dcterms:created>
  <dcterms:modified xsi:type="dcterms:W3CDTF">2023-08-21T12:38:00Z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y fmtid="{D5CDD505-2E9C-101B-9397-08002B2CF9AE}" pid="4" name="MSIP_Label_38f1469a-2c2a-4aee-b92b-090d4c5468ff_ActionId">
    <vt:lpwstr>d79f59f7-50ee-4a5d-92dc-0595de51fd32</vt:lpwstr>
  </property>
  <property fmtid="{D5CDD505-2E9C-101B-9397-08002B2CF9AE}" pid="5" name="MSIP_Label_38f1469a-2c2a-4aee-b92b-090d4c5468ff_ContentBits">
    <vt:lpwstr>0</vt:lpwstr>
  </property>
  <property fmtid="{D5CDD505-2E9C-101B-9397-08002B2CF9AE}" pid="6" name="MSIP_Label_38f1469a-2c2a-4aee-b92b-090d4c5468ff_Enabled">
    <vt:lpwstr>true</vt:lpwstr>
  </property>
  <property fmtid="{D5CDD505-2E9C-101B-9397-08002B2CF9AE}" pid="7" name="MSIP_Label_38f1469a-2c2a-4aee-b92b-090d4c5468ff_Method">
    <vt:lpwstr>Standard</vt:lpwstr>
  </property>
  <property fmtid="{D5CDD505-2E9C-101B-9397-08002B2CF9AE}" pid="8" name="MSIP_Label_38f1469a-2c2a-4aee-b92b-090d4c5468ff_Name">
    <vt:lpwstr>Confidential - Unmarked</vt:lpwstr>
  </property>
  <property fmtid="{D5CDD505-2E9C-101B-9397-08002B2CF9AE}" pid="9" name="MSIP_Label_38f1469a-2c2a-4aee-b92b-090d4c5468ff_SetDate">
    <vt:lpwstr>2023-02-21T19:15:47Z</vt:lpwstr>
  </property>
  <property fmtid="{D5CDD505-2E9C-101B-9397-08002B2CF9AE}" pid="10" name="MSIP_Label_38f1469a-2c2a-4aee-b92b-090d4c5468ff_SiteId">
    <vt:lpwstr>2a6e6092-73e4-4752-b1a5-477a17f5056d</vt:lpwstr>
  </property>
</Properties>
</file>