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0A0F" w:rsidRPr="003A21BB" w:rsidP="005E0A0F" w14:paraId="3395AA49" w14:textId="77777777">
      <w:pPr>
        <w:pStyle w:val="NormalWeb"/>
        <w:spacing w:line="288" w:lineRule="atLeast"/>
        <w:ind w:firstLine="480"/>
        <w:jc w:val="center"/>
        <w:rPr>
          <w:rFonts w:ascii="Cambria" w:hAnsi="Cambria"/>
          <w:sz w:val="28"/>
          <w:szCs w:val="28"/>
          <w:u w:val="single"/>
        </w:rPr>
      </w:pPr>
      <w:bookmarkStart w:id="0" w:name="cs31d"/>
      <w:r w:rsidRPr="003A21BB">
        <w:rPr>
          <w:rFonts w:ascii="Cambria" w:hAnsi="Cambria"/>
          <w:sz w:val="28"/>
          <w:szCs w:val="28"/>
          <w:u w:val="single"/>
        </w:rPr>
        <w:t>SUPPORTING STATEMENT</w:t>
      </w:r>
      <w:r w:rsidRPr="003A21BB" w:rsidR="006F3F40">
        <w:rPr>
          <w:rFonts w:ascii="Cambria" w:hAnsi="Cambria"/>
          <w:sz w:val="28"/>
          <w:szCs w:val="28"/>
          <w:u w:val="single"/>
        </w:rPr>
        <w:t xml:space="preserve"> – PART B</w:t>
      </w:r>
    </w:p>
    <w:p w:rsidR="005E0A0F" w:rsidRPr="003A21BB" w:rsidP="00C06069" w14:paraId="0FB292F5" w14:textId="77777777">
      <w:pPr>
        <w:pStyle w:val="NormalWeb"/>
        <w:spacing w:line="288" w:lineRule="atLeast"/>
        <w:rPr>
          <w:rFonts w:ascii="Cambria" w:hAnsi="Cambria"/>
        </w:rPr>
      </w:pPr>
      <w:bookmarkStart w:id="1" w:name="cs32"/>
      <w:bookmarkEnd w:id="0"/>
      <w:r w:rsidRPr="003A21BB">
        <w:rPr>
          <w:rFonts w:ascii="Cambria" w:hAnsi="Cambria"/>
        </w:rPr>
        <w:t xml:space="preserve">B.  </w:t>
      </w:r>
      <w:r w:rsidRPr="003A21BB">
        <w:rPr>
          <w:rFonts w:ascii="Cambria" w:hAnsi="Cambria"/>
          <w:u w:val="single"/>
        </w:rPr>
        <w:t>COLLECTIONS OF INFORMATION EMPLOYING STATISTICAL METHODS</w:t>
      </w:r>
    </w:p>
    <w:bookmarkEnd w:id="1"/>
    <w:p w:rsidR="005E0A0F" w:rsidRPr="003A21BB" w:rsidP="00C06069" w14:paraId="677D137C" w14:textId="77777777">
      <w:pPr>
        <w:pStyle w:val="NormalWeb"/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1.  </w:t>
      </w:r>
      <w:r w:rsidRPr="003A21BB">
        <w:rPr>
          <w:rFonts w:ascii="Cambria" w:hAnsi="Cambria"/>
          <w:u w:val="single"/>
        </w:rPr>
        <w:t>Description of the Activity</w:t>
      </w:r>
    </w:p>
    <w:p w:rsidR="00B42CF8" w:rsidRPr="003A21BB" w:rsidP="004F745B" w14:paraId="689CBC20" w14:textId="47CE4FCF">
      <w:pPr>
        <w:rPr>
          <w:rFonts w:ascii="Cambria" w:hAnsi="Cambria"/>
        </w:rPr>
      </w:pPr>
      <w:r w:rsidRPr="003A21BB">
        <w:rPr>
          <w:rFonts w:ascii="Cambria" w:hAnsi="Cambria"/>
        </w:rPr>
        <w:t>The 2024 Navy Health of the Force</w:t>
      </w:r>
      <w:r w:rsidRPr="003A21BB" w:rsidR="00453377">
        <w:rPr>
          <w:rFonts w:ascii="Cambria" w:hAnsi="Cambria"/>
        </w:rPr>
        <w:t xml:space="preserve"> (</w:t>
      </w:r>
      <w:r w:rsidRPr="003A21BB" w:rsidR="00453377">
        <w:rPr>
          <w:rFonts w:ascii="Cambria" w:hAnsi="Cambria"/>
        </w:rPr>
        <w:t>HoF</w:t>
      </w:r>
      <w:r w:rsidRPr="003A21BB" w:rsidR="00453377">
        <w:rPr>
          <w:rFonts w:ascii="Cambria" w:hAnsi="Cambria"/>
        </w:rPr>
        <w:t>)</w:t>
      </w:r>
      <w:r w:rsidRPr="003A21BB">
        <w:rPr>
          <w:rFonts w:ascii="Cambria" w:hAnsi="Cambria"/>
        </w:rPr>
        <w:t xml:space="preserve"> Survey is a strategic level engagement survey of active duty Navy service members. It </w:t>
      </w:r>
      <w:r w:rsidRPr="003A21BB" w:rsidR="000C3A38">
        <w:rPr>
          <w:rFonts w:ascii="Cambria" w:hAnsi="Cambria"/>
        </w:rPr>
        <w:t xml:space="preserve">falls under </w:t>
      </w:r>
      <w:r w:rsidRPr="003A21BB" w:rsidR="00453377">
        <w:rPr>
          <w:rFonts w:ascii="Cambria" w:hAnsi="Cambria"/>
        </w:rPr>
        <w:t xml:space="preserve">the larger </w:t>
      </w:r>
      <w:r w:rsidRPr="003A21BB" w:rsidR="003A21BB">
        <w:rPr>
          <w:rFonts w:ascii="Cambria" w:hAnsi="Cambria"/>
        </w:rPr>
        <w:t xml:space="preserve">Navy </w:t>
      </w:r>
      <w:r w:rsidRPr="003A21BB" w:rsidR="00453377">
        <w:rPr>
          <w:rFonts w:ascii="Cambria" w:hAnsi="Cambria"/>
        </w:rPr>
        <w:t>Ho</w:t>
      </w:r>
      <w:r w:rsidRPr="003A21BB" w:rsidR="000C3A38">
        <w:rPr>
          <w:rFonts w:ascii="Cambria" w:hAnsi="Cambria"/>
        </w:rPr>
        <w:t>F</w:t>
      </w:r>
      <w:r w:rsidRPr="003A21BB" w:rsidR="000C3A38">
        <w:rPr>
          <w:rFonts w:ascii="Cambria" w:hAnsi="Cambria"/>
        </w:rPr>
        <w:t xml:space="preserve"> Survey Program</w:t>
      </w:r>
      <w:r w:rsidRPr="003A21BB" w:rsidR="003A21BB">
        <w:rPr>
          <w:rFonts w:ascii="Cambria" w:hAnsi="Cambria"/>
        </w:rPr>
        <w:t>,</w:t>
      </w:r>
      <w:r w:rsidRPr="003A21BB" w:rsidR="000C3A38">
        <w:rPr>
          <w:rFonts w:ascii="Cambria" w:hAnsi="Cambria"/>
        </w:rPr>
        <w:t xml:space="preserve"> which has been approved </w:t>
      </w:r>
      <w:r w:rsidRPr="003A21BB" w:rsidR="003A21BB">
        <w:rPr>
          <w:rFonts w:ascii="Cambria" w:hAnsi="Cambria"/>
        </w:rPr>
        <w:t>as a Generic ICR and assigned</w:t>
      </w:r>
      <w:r w:rsidRPr="003A21BB" w:rsidR="000C3A38">
        <w:rPr>
          <w:rFonts w:ascii="Cambria" w:hAnsi="Cambria"/>
        </w:rPr>
        <w:t xml:space="preserve"> OMB </w:t>
      </w:r>
      <w:r w:rsidRPr="003A21BB" w:rsidR="00453377">
        <w:rPr>
          <w:rFonts w:ascii="Cambria" w:hAnsi="Cambria"/>
        </w:rPr>
        <w:t xml:space="preserve">Control Number 0703-0095, expiring </w:t>
      </w:r>
      <w:r w:rsidRPr="003A21BB" w:rsidR="003A21BB">
        <w:rPr>
          <w:rFonts w:ascii="Cambria" w:hAnsi="Cambria"/>
        </w:rPr>
        <w:t xml:space="preserve">January </w:t>
      </w:r>
      <w:r w:rsidRPr="003A21BB" w:rsidR="00453377">
        <w:rPr>
          <w:rFonts w:ascii="Cambria" w:hAnsi="Cambria"/>
        </w:rPr>
        <w:t>31</w:t>
      </w:r>
      <w:r w:rsidRPr="003A21BB" w:rsidR="003A21BB">
        <w:rPr>
          <w:rFonts w:ascii="Cambria" w:hAnsi="Cambria"/>
        </w:rPr>
        <w:t xml:space="preserve">, </w:t>
      </w:r>
      <w:r w:rsidRPr="003A21BB" w:rsidR="00453377">
        <w:rPr>
          <w:rFonts w:ascii="Cambria" w:hAnsi="Cambria"/>
        </w:rPr>
        <w:t>2027.</w:t>
      </w:r>
      <w:r w:rsidRPr="003A21BB" w:rsidR="000C3A38">
        <w:rPr>
          <w:rFonts w:ascii="Cambria" w:hAnsi="Cambria"/>
        </w:rPr>
        <w:t xml:space="preserve"> Annually</w:t>
      </w:r>
      <w:r w:rsidRPr="003A21BB" w:rsidR="003A21BB">
        <w:rPr>
          <w:rFonts w:ascii="Cambria" w:hAnsi="Cambria"/>
        </w:rPr>
        <w:t>,</w:t>
      </w:r>
      <w:r w:rsidRPr="003A21BB" w:rsidR="000C3A38">
        <w:rPr>
          <w:rFonts w:ascii="Cambria" w:hAnsi="Cambria"/>
        </w:rPr>
        <w:t xml:space="preserve"> this survey includes a core set of metrics for assessing the overall well-being of the Navy active component. These metrics include </w:t>
      </w:r>
      <w:r w:rsidRPr="003A21BB">
        <w:rPr>
          <w:rFonts w:ascii="Cambria" w:hAnsi="Cambria"/>
        </w:rPr>
        <w:t>retention, connectedness, cohesion, job satisfaction, organizational commitment, inclusion, and trust. The remainder of the survey in 2024 focuses on work/life balance and associated programs and policies.</w:t>
      </w:r>
    </w:p>
    <w:p w:rsidR="005E0A0F" w:rsidRPr="003A21BB" w:rsidP="00C06069" w14:paraId="685BF247" w14:textId="77777777">
      <w:pPr>
        <w:pStyle w:val="NormalWeb"/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2.  </w:t>
      </w:r>
      <w:r w:rsidRPr="003A21BB">
        <w:rPr>
          <w:rFonts w:ascii="Cambria" w:hAnsi="Cambria"/>
          <w:u w:val="single"/>
        </w:rPr>
        <w:t>Procedures for the Collection of Information</w:t>
      </w:r>
    </w:p>
    <w:p w:rsidR="000A427B" w:rsidRPr="003A21BB" w:rsidP="00C06069" w14:paraId="2A6A75F2" w14:textId="700709FA">
      <w:pPr>
        <w:spacing w:before="100" w:beforeAutospacing="1" w:after="100" w:afterAutospacing="1"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The 2024 </w:t>
      </w:r>
      <w:r w:rsidRPr="003A21BB">
        <w:rPr>
          <w:rFonts w:ascii="Cambria" w:hAnsi="Cambria"/>
        </w:rPr>
        <w:t>HoF</w:t>
      </w:r>
      <w:r w:rsidRPr="003A21BB">
        <w:rPr>
          <w:rFonts w:ascii="Cambria" w:hAnsi="Cambria"/>
        </w:rPr>
        <w:t xml:space="preserve"> survey is administered as a census. All active duty </w:t>
      </w:r>
      <w:r w:rsidRPr="003A21BB" w:rsidR="000C3A38">
        <w:rPr>
          <w:rFonts w:ascii="Cambria" w:hAnsi="Cambria"/>
        </w:rPr>
        <w:t xml:space="preserve">Navy </w:t>
      </w:r>
      <w:r w:rsidRPr="003A21BB">
        <w:rPr>
          <w:rFonts w:ascii="Cambria" w:hAnsi="Cambria"/>
        </w:rPr>
        <w:t xml:space="preserve">personnel </w:t>
      </w:r>
      <w:r w:rsidRPr="003A21BB" w:rsidR="004F745B">
        <w:rPr>
          <w:rFonts w:ascii="Cambria" w:hAnsi="Cambria"/>
        </w:rPr>
        <w:t>have an equal opportunity to participate in the survey ensuring everyone has a chance to share their views with Navy senior leaders. Communication about the survey will be via social media, email, and command messaging.</w:t>
      </w:r>
      <w:r w:rsidRPr="003A21BB" w:rsidR="008567AF">
        <w:rPr>
          <w:rFonts w:ascii="Cambria" w:hAnsi="Cambria"/>
        </w:rPr>
        <w:t xml:space="preserve"> </w:t>
      </w:r>
      <w:r w:rsidRPr="003A21BB">
        <w:rPr>
          <w:rFonts w:ascii="Cambria" w:hAnsi="Cambria"/>
        </w:rPr>
        <w:t>Our goal with the data collection will be to collect sufficient data to generate a 99% confidence level</w:t>
      </w:r>
      <w:r w:rsidRPr="003A21BB" w:rsidR="00DE621C">
        <w:rPr>
          <w:rFonts w:ascii="Cambria" w:hAnsi="Cambria"/>
        </w:rPr>
        <w:t xml:space="preserve"> with a margin of error + or – 5</w:t>
      </w:r>
      <w:r w:rsidRPr="003A21BB">
        <w:rPr>
          <w:rFonts w:ascii="Cambria" w:hAnsi="Cambria"/>
        </w:rPr>
        <w:t xml:space="preserve">%.  The survey will be hosted on the </w:t>
      </w:r>
      <w:r w:rsidRPr="003A21BB" w:rsidR="00DE621C">
        <w:rPr>
          <w:rFonts w:ascii="Cambria" w:hAnsi="Cambria"/>
        </w:rPr>
        <w:t>Navy’s Qualtric</w:t>
      </w:r>
      <w:r w:rsidRPr="003A21BB" w:rsidR="009B361D">
        <w:rPr>
          <w:rFonts w:ascii="Cambria" w:hAnsi="Cambria"/>
        </w:rPr>
        <w:t>s</w:t>
      </w:r>
      <w:r w:rsidRPr="003A21BB" w:rsidR="00DE621C">
        <w:rPr>
          <w:rFonts w:ascii="Cambria" w:hAnsi="Cambria"/>
        </w:rPr>
        <w:t xml:space="preserve"> survey tool.</w:t>
      </w:r>
      <w:r w:rsidRPr="003A21BB" w:rsidR="00B406F3">
        <w:rPr>
          <w:rFonts w:ascii="Cambria" w:hAnsi="Cambria"/>
        </w:rPr>
        <w:t xml:space="preserve"> The survey will be accessible via an open html link and </w:t>
      </w:r>
      <w:r w:rsidRPr="003A21BB" w:rsidR="001174E2">
        <w:rPr>
          <w:rFonts w:ascii="Cambria" w:hAnsi="Cambria"/>
        </w:rPr>
        <w:t xml:space="preserve">a QR code. </w:t>
      </w:r>
    </w:p>
    <w:p w:rsidR="005E0A0F" w:rsidRPr="003A21BB" w:rsidP="00C06069" w14:paraId="513B8AD2" w14:textId="77777777">
      <w:pPr>
        <w:pStyle w:val="NormalWeb"/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3.  </w:t>
      </w:r>
      <w:r w:rsidRPr="003A21BB">
        <w:rPr>
          <w:rFonts w:ascii="Cambria" w:hAnsi="Cambria"/>
          <w:u w:val="single"/>
        </w:rPr>
        <w:t>Maximization of Response Rates, Non-response, and Reliability</w:t>
      </w:r>
    </w:p>
    <w:p w:rsidR="000A427B" w:rsidRPr="003A21BB" w:rsidP="00C06069" w14:paraId="7449862F" w14:textId="0E2BEDE9">
      <w:pPr>
        <w:spacing w:before="100" w:beforeAutospacing="1" w:after="100" w:afterAutospacing="1"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To maximize participation, </w:t>
      </w:r>
      <w:r w:rsidRPr="003A21BB" w:rsidR="001174E2">
        <w:rPr>
          <w:rFonts w:ascii="Cambria" w:hAnsi="Cambria"/>
        </w:rPr>
        <w:t xml:space="preserve">the Chief of Navy Personnel will send out a message to other senior leaders about the upcoming survey and request they encourage participation. A Navy Administrative (NAVADMIN) message will be published as official notification to all personnel about the survey. </w:t>
      </w:r>
      <w:r w:rsidRPr="003A21BB">
        <w:rPr>
          <w:rFonts w:ascii="Cambria" w:hAnsi="Cambria"/>
        </w:rPr>
        <w:t xml:space="preserve"> </w:t>
      </w:r>
      <w:r w:rsidRPr="003A21BB" w:rsidR="000C3A38">
        <w:rPr>
          <w:rFonts w:ascii="Cambria" w:hAnsi="Cambria"/>
        </w:rPr>
        <w:t xml:space="preserve">An email </w:t>
      </w:r>
      <w:r w:rsidRPr="003A21BB">
        <w:rPr>
          <w:rFonts w:ascii="Cambria" w:hAnsi="Cambria"/>
        </w:rPr>
        <w:t xml:space="preserve">invitation and </w:t>
      </w:r>
      <w:r w:rsidRPr="003A21BB" w:rsidR="000C3A38">
        <w:rPr>
          <w:rFonts w:ascii="Cambria" w:hAnsi="Cambria"/>
        </w:rPr>
        <w:t xml:space="preserve">two reminder emails </w:t>
      </w:r>
      <w:r w:rsidRPr="003A21BB" w:rsidR="001174E2">
        <w:rPr>
          <w:rFonts w:ascii="Cambria" w:hAnsi="Cambria"/>
        </w:rPr>
        <w:t xml:space="preserve">will be sent </w:t>
      </w:r>
      <w:r w:rsidRPr="003A21BB">
        <w:rPr>
          <w:rFonts w:ascii="Cambria" w:hAnsi="Cambria"/>
        </w:rPr>
        <w:t>to</w:t>
      </w:r>
      <w:r w:rsidRPr="003A21BB" w:rsidR="001174E2">
        <w:rPr>
          <w:rFonts w:ascii="Cambria" w:hAnsi="Cambria"/>
        </w:rPr>
        <w:t xml:space="preserve"> all active duty personnel. </w:t>
      </w:r>
      <w:r w:rsidRPr="003A21BB">
        <w:rPr>
          <w:rFonts w:ascii="Cambria" w:hAnsi="Cambria"/>
        </w:rPr>
        <w:t xml:space="preserve"> </w:t>
      </w:r>
      <w:r w:rsidRPr="003A21BB" w:rsidR="005107FF">
        <w:rPr>
          <w:rFonts w:ascii="Cambria" w:hAnsi="Cambria" w:cs="Calibri"/>
          <w:shd w:val="clear" w:color="auto" w:fill="FFFFFF"/>
        </w:rPr>
        <w:t xml:space="preserve">Information taken from Navy personnel records </w:t>
      </w:r>
      <w:r w:rsidRPr="003A21BB" w:rsidR="005107FF">
        <w:rPr>
          <w:rFonts w:ascii="Cambria" w:hAnsi="Cambria"/>
          <w:shd w:val="clear" w:color="auto" w:fill="FFFFFF"/>
        </w:rPr>
        <w:t xml:space="preserve">will be used to </w:t>
      </w:r>
      <w:r w:rsidRPr="003A21BB" w:rsidR="005107FF">
        <w:rPr>
          <w:rFonts w:ascii="Cambria" w:hAnsi="Cambria" w:cs="Calibri"/>
          <w:shd w:val="clear" w:color="auto" w:fill="FFFFFF"/>
        </w:rPr>
        <w:t xml:space="preserve">identify areas where participants’ demographics do not reflect the population demographics. </w:t>
      </w:r>
      <w:r w:rsidRPr="003A21BB" w:rsidR="005107FF">
        <w:rPr>
          <w:rFonts w:ascii="Cambria" w:hAnsi="Cambria"/>
        </w:rPr>
        <w:t>Survey results will be weighted using the raking method in the R statistical package. The parameters used in weighting the data will be gender, grade, and race.</w:t>
      </w:r>
    </w:p>
    <w:p w:rsidR="005E0A0F" w:rsidRPr="003A21BB" w:rsidP="00C06069" w14:paraId="43ADA87E" w14:textId="77777777">
      <w:pPr>
        <w:pStyle w:val="NormalWeb"/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4.  </w:t>
      </w:r>
      <w:r w:rsidRPr="003A21BB">
        <w:rPr>
          <w:rFonts w:ascii="Cambria" w:hAnsi="Cambria"/>
          <w:u w:val="single"/>
        </w:rPr>
        <w:t>Tests of Procedures</w:t>
      </w:r>
    </w:p>
    <w:p w:rsidR="005E0A0F" w:rsidRPr="003A21BB" w:rsidP="00C06069" w14:paraId="7825C781" w14:textId="46449677">
      <w:pPr>
        <w:pStyle w:val="NormalWeb"/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The analysis of the </w:t>
      </w:r>
      <w:r w:rsidRPr="003A21BB" w:rsidR="007E6B20">
        <w:rPr>
          <w:rFonts w:ascii="Cambria" w:hAnsi="Cambria"/>
        </w:rPr>
        <w:t>resulting survey data</w:t>
      </w:r>
      <w:r w:rsidRPr="003A21BB">
        <w:rPr>
          <w:rFonts w:ascii="Cambria" w:hAnsi="Cambria"/>
        </w:rPr>
        <w:t xml:space="preserve"> will </w:t>
      </w:r>
      <w:r w:rsidRPr="003A21BB" w:rsidR="00E05B8B">
        <w:rPr>
          <w:rFonts w:ascii="Cambria" w:hAnsi="Cambria"/>
        </w:rPr>
        <w:t xml:space="preserve">involve cross tabulations and a variety of measures of association including </w:t>
      </w:r>
      <w:r w:rsidRPr="003A21BB" w:rsidR="003B1F8D">
        <w:rPr>
          <w:rFonts w:ascii="Cambria" w:hAnsi="Cambria"/>
        </w:rPr>
        <w:t>Chi S</w:t>
      </w:r>
      <w:r w:rsidRPr="003A21BB" w:rsidR="003B56ED">
        <w:rPr>
          <w:rFonts w:ascii="Cambria" w:hAnsi="Cambria"/>
        </w:rPr>
        <w:t xml:space="preserve">quare and </w:t>
      </w:r>
      <w:r w:rsidRPr="003A21BB" w:rsidR="003B1F8D">
        <w:rPr>
          <w:rFonts w:ascii="Cambria" w:hAnsi="Cambria"/>
        </w:rPr>
        <w:t xml:space="preserve">Cramer’s V.  </w:t>
      </w:r>
      <w:r w:rsidRPr="003A21BB" w:rsidR="00E05B8B">
        <w:rPr>
          <w:rFonts w:ascii="Cambria" w:hAnsi="Cambria"/>
        </w:rPr>
        <w:t>PCA/Factor an</w:t>
      </w:r>
      <w:r w:rsidRPr="003A21BB" w:rsidR="003B56ED">
        <w:rPr>
          <w:rFonts w:ascii="Cambria" w:hAnsi="Cambria"/>
        </w:rPr>
        <w:t xml:space="preserve">alysis will be used to evaluate the total variance explained by the survey variables that comprise each of the composite index measures. </w:t>
      </w:r>
      <w:r w:rsidRPr="003A21BB" w:rsidR="00E05B8B">
        <w:rPr>
          <w:rFonts w:ascii="Cambria" w:hAnsi="Cambria"/>
        </w:rPr>
        <w:t xml:space="preserve">Tests to evaluate the suitability of these </w:t>
      </w:r>
      <w:r w:rsidRPr="003A21BB" w:rsidR="003B56ED">
        <w:rPr>
          <w:rFonts w:ascii="Cambria" w:hAnsi="Cambria"/>
        </w:rPr>
        <w:t>variables</w:t>
      </w:r>
      <w:r w:rsidRPr="003A21BB" w:rsidR="00E05B8B">
        <w:rPr>
          <w:rFonts w:ascii="Cambria" w:hAnsi="Cambria"/>
        </w:rPr>
        <w:t xml:space="preserve"> for factoring will include </w:t>
      </w:r>
      <w:r w:rsidRPr="003A21BB" w:rsidR="003B1F8D">
        <w:rPr>
          <w:rFonts w:ascii="Cambria" w:hAnsi="Cambria"/>
        </w:rPr>
        <w:t>Cronbach’s Alph</w:t>
      </w:r>
      <w:r w:rsidRPr="003A21BB" w:rsidR="00E05B8B">
        <w:rPr>
          <w:rFonts w:ascii="Cambria" w:hAnsi="Cambria"/>
        </w:rPr>
        <w:t>a (internal reliability)</w:t>
      </w:r>
      <w:r w:rsidRPr="003A21BB" w:rsidR="003B56ED">
        <w:rPr>
          <w:rFonts w:ascii="Cambria" w:hAnsi="Cambria"/>
        </w:rPr>
        <w:t>,</w:t>
      </w:r>
      <w:r w:rsidRPr="003A21BB" w:rsidR="00E05B8B">
        <w:rPr>
          <w:rFonts w:ascii="Cambria" w:hAnsi="Cambria"/>
        </w:rPr>
        <w:t xml:space="preserve"> KMO (factoring), Bartlett’s Test of Sphericity (identity matrix), and </w:t>
      </w:r>
      <w:r w:rsidRPr="003A21BB" w:rsidR="003B56ED">
        <w:rPr>
          <w:rFonts w:ascii="Cambria" w:hAnsi="Cambria"/>
        </w:rPr>
        <w:t xml:space="preserve">correlation matrix </w:t>
      </w:r>
      <w:r w:rsidRPr="003A21BB" w:rsidR="00E05B8B">
        <w:rPr>
          <w:rFonts w:ascii="Cambria" w:hAnsi="Cambria"/>
        </w:rPr>
        <w:t xml:space="preserve">determinant (multi-collinearity).  </w:t>
      </w:r>
      <w:r w:rsidRPr="003A21BB" w:rsidR="003B1F8D">
        <w:rPr>
          <w:rFonts w:ascii="Cambria" w:hAnsi="Cambria"/>
        </w:rPr>
        <w:t xml:space="preserve"> </w:t>
      </w:r>
    </w:p>
    <w:p w:rsidR="005E0A0F" w:rsidRPr="003A21BB" w:rsidP="00C06069" w14:paraId="5C63A8FB" w14:textId="77777777">
      <w:pPr>
        <w:pStyle w:val="NormalWeb"/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 xml:space="preserve">5.  </w:t>
      </w:r>
      <w:r w:rsidRPr="003A21BB">
        <w:rPr>
          <w:rFonts w:ascii="Cambria" w:hAnsi="Cambria"/>
          <w:u w:val="single"/>
        </w:rPr>
        <w:t>Statistical Consultation and Information Analysis</w:t>
      </w:r>
    </w:p>
    <w:p w:rsidR="00C06069" w:rsidRPr="003A21BB" w:rsidP="00C06069" w14:paraId="3A5F33F5" w14:textId="2A8DE951">
      <w:pPr>
        <w:pStyle w:val="NormalWeb"/>
        <w:numPr>
          <w:ilvl w:val="0"/>
          <w:numId w:val="1"/>
        </w:numPr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>Dr. Richard Linton</w:t>
      </w:r>
      <w:r w:rsidRPr="003A21BB" w:rsidR="001A4305">
        <w:rPr>
          <w:rFonts w:ascii="Cambria" w:hAnsi="Cambria"/>
        </w:rPr>
        <w:t>, Director Navy Survey Office</w:t>
      </w:r>
      <w:r w:rsidRPr="003A21BB">
        <w:rPr>
          <w:rFonts w:ascii="Cambria" w:hAnsi="Cambria"/>
        </w:rPr>
        <w:t xml:space="preserve"> 703-604-6058</w:t>
      </w:r>
    </w:p>
    <w:p w:rsidR="00F1447C" w:rsidRPr="003A21BB" w:rsidP="00C06069" w14:paraId="71A9BFF3" w14:textId="3A8875C0">
      <w:pPr>
        <w:pStyle w:val="NormalWeb"/>
        <w:numPr>
          <w:ilvl w:val="0"/>
          <w:numId w:val="1"/>
        </w:numPr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>Dr. Jennifer Jebo</w:t>
      </w:r>
      <w:r w:rsidRPr="003A21BB" w:rsidR="001A4305">
        <w:rPr>
          <w:rFonts w:ascii="Cambria" w:hAnsi="Cambria"/>
        </w:rPr>
        <w:t>,</w:t>
      </w:r>
      <w:r w:rsidRPr="003A21BB">
        <w:rPr>
          <w:rFonts w:ascii="Cambria" w:hAnsi="Cambria"/>
        </w:rPr>
        <w:t xml:space="preserve"> Operations Research Analyst  </w:t>
      </w:r>
      <w:r w:rsidRPr="003A21BB" w:rsidR="001A4305">
        <w:rPr>
          <w:rFonts w:ascii="Cambria" w:hAnsi="Cambria"/>
        </w:rPr>
        <w:t>757-630-7318</w:t>
      </w:r>
    </w:p>
    <w:p w:rsidR="001A4305" w:rsidRPr="003A21BB" w:rsidP="00C06069" w14:paraId="610C357C" w14:textId="06C302D8">
      <w:pPr>
        <w:pStyle w:val="NormalWeb"/>
        <w:numPr>
          <w:ilvl w:val="0"/>
          <w:numId w:val="1"/>
        </w:numPr>
        <w:spacing w:line="288" w:lineRule="atLeast"/>
        <w:rPr>
          <w:rFonts w:ascii="Cambria" w:hAnsi="Cambria"/>
        </w:rPr>
      </w:pPr>
      <w:r w:rsidRPr="003A21BB">
        <w:rPr>
          <w:rFonts w:ascii="Cambria" w:hAnsi="Cambria"/>
        </w:rPr>
        <w:t>Morris Akers, Statistician</w:t>
      </w:r>
    </w:p>
    <w:sectPr w:rsidSect="00F144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49D4" w14:paraId="0BC1E019" w14:textId="3BE83B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377">
      <w:rPr>
        <w:noProof/>
      </w:rPr>
      <w:t>1</w:t>
    </w:r>
    <w:r>
      <w:fldChar w:fldCharType="end"/>
    </w:r>
  </w:p>
  <w:p w:rsidR="00FD49D4" w14:paraId="27BED1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1BB" w14:paraId="67C4498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45B751B"/>
    <w:multiLevelType w:val="hybridMultilevel"/>
    <w:tmpl w:val="C278FB4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0F"/>
    <w:rsid w:val="00012E74"/>
    <w:rsid w:val="00096C48"/>
    <w:rsid w:val="000A168F"/>
    <w:rsid w:val="000A427B"/>
    <w:rsid w:val="000C3A38"/>
    <w:rsid w:val="0011279F"/>
    <w:rsid w:val="001174E2"/>
    <w:rsid w:val="00146F7E"/>
    <w:rsid w:val="001A4305"/>
    <w:rsid w:val="001C1958"/>
    <w:rsid w:val="001F03A0"/>
    <w:rsid w:val="00221AF6"/>
    <w:rsid w:val="00227B6A"/>
    <w:rsid w:val="00247FBB"/>
    <w:rsid w:val="002A2896"/>
    <w:rsid w:val="0030008B"/>
    <w:rsid w:val="00303D8F"/>
    <w:rsid w:val="00336015"/>
    <w:rsid w:val="00383C24"/>
    <w:rsid w:val="003A21BB"/>
    <w:rsid w:val="003B1F8D"/>
    <w:rsid w:val="003B56ED"/>
    <w:rsid w:val="003E6F77"/>
    <w:rsid w:val="004421D2"/>
    <w:rsid w:val="00453377"/>
    <w:rsid w:val="004E5E15"/>
    <w:rsid w:val="004E670F"/>
    <w:rsid w:val="004F745B"/>
    <w:rsid w:val="004F7B3D"/>
    <w:rsid w:val="00507BEB"/>
    <w:rsid w:val="005107FF"/>
    <w:rsid w:val="00561463"/>
    <w:rsid w:val="005A1FBA"/>
    <w:rsid w:val="005A585D"/>
    <w:rsid w:val="005E0A0F"/>
    <w:rsid w:val="006355A5"/>
    <w:rsid w:val="00697EB5"/>
    <w:rsid w:val="006B2B17"/>
    <w:rsid w:val="006F3F40"/>
    <w:rsid w:val="007730B8"/>
    <w:rsid w:val="007D7DE6"/>
    <w:rsid w:val="007E6B20"/>
    <w:rsid w:val="008567AF"/>
    <w:rsid w:val="00862D86"/>
    <w:rsid w:val="00873AE8"/>
    <w:rsid w:val="008F3A41"/>
    <w:rsid w:val="00942816"/>
    <w:rsid w:val="00977A74"/>
    <w:rsid w:val="009B361D"/>
    <w:rsid w:val="009F0B30"/>
    <w:rsid w:val="009F28DB"/>
    <w:rsid w:val="009F7F80"/>
    <w:rsid w:val="00A3242E"/>
    <w:rsid w:val="00A7371B"/>
    <w:rsid w:val="00A87156"/>
    <w:rsid w:val="00A93CBF"/>
    <w:rsid w:val="00B10397"/>
    <w:rsid w:val="00B406F3"/>
    <w:rsid w:val="00B42CF8"/>
    <w:rsid w:val="00B74856"/>
    <w:rsid w:val="00BA11A1"/>
    <w:rsid w:val="00BE1B02"/>
    <w:rsid w:val="00C06069"/>
    <w:rsid w:val="00C07C42"/>
    <w:rsid w:val="00C34D08"/>
    <w:rsid w:val="00C37525"/>
    <w:rsid w:val="00C50074"/>
    <w:rsid w:val="00C53FA6"/>
    <w:rsid w:val="00C66D8C"/>
    <w:rsid w:val="00C84FDE"/>
    <w:rsid w:val="00CE7252"/>
    <w:rsid w:val="00D06A52"/>
    <w:rsid w:val="00D46148"/>
    <w:rsid w:val="00D735B8"/>
    <w:rsid w:val="00DA3FDA"/>
    <w:rsid w:val="00DE621C"/>
    <w:rsid w:val="00DF7AB4"/>
    <w:rsid w:val="00E05A3C"/>
    <w:rsid w:val="00E05B8B"/>
    <w:rsid w:val="00E21D9E"/>
    <w:rsid w:val="00E44C27"/>
    <w:rsid w:val="00E71540"/>
    <w:rsid w:val="00F052B8"/>
    <w:rsid w:val="00F1447C"/>
    <w:rsid w:val="00F434B6"/>
    <w:rsid w:val="00F46BA3"/>
    <w:rsid w:val="00F532AC"/>
    <w:rsid w:val="00F61DCF"/>
    <w:rsid w:val="00F74B13"/>
    <w:rsid w:val="00F92085"/>
    <w:rsid w:val="00F92ACC"/>
    <w:rsid w:val="00FD49D4"/>
    <w:rsid w:val="00FF21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F037E"/>
  <w15:chartTrackingRefBased/>
  <w15:docId w15:val="{10F74FDA-8F2D-4466-8F6F-FB7A3711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A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A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77A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7A7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A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7A7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A21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094b84-b0a1-4141-a88b-0c9af7ab840b">
      <Terms xmlns="http://schemas.microsoft.com/office/infopath/2007/PartnerControls"/>
    </lcf76f155ced4ddcb4097134ff3c332f>
    <TaxCatchAll xmlns="58b58576-1f19-448a-8acd-2ef3245ead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6D472923DCC4E95466E53D7022D29" ma:contentTypeVersion="11" ma:contentTypeDescription="Create a new document." ma:contentTypeScope="" ma:versionID="421e38be91ed6f8cb12e35528eec6043">
  <xsd:schema xmlns:xsd="http://www.w3.org/2001/XMLSchema" xmlns:xs="http://www.w3.org/2001/XMLSchema" xmlns:p="http://schemas.microsoft.com/office/2006/metadata/properties" xmlns:ns3="6f5892bc-22cd-4a99-882a-2b61b1b89693" xmlns:ns4="90eb53ec-75d3-466a-a9b0-ffdacb6bdb76" targetNamespace="http://schemas.microsoft.com/office/2006/metadata/properties" ma:root="true" ma:fieldsID="e78edd0b324cdb6c1fac3d8693407f17" ns3:_="" ns4:_="">
    <xsd:import namespace="6f5892bc-22cd-4a99-882a-2b61b1b89693"/>
    <xsd:import namespace="90eb53ec-75d3-466a-a9b0-ffdacb6bd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92bc-22cd-4a99-882a-2b61b1b89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53ec-75d3-466a-a9b0-ffdacb6bd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E59D9FE9054496369A4D95D5BA11" ma:contentTypeVersion="18" ma:contentTypeDescription="Create a new document." ma:contentTypeScope="" ma:versionID="448814f5cd2def046ee16500a070b772">
  <xsd:schema xmlns:xsd="http://www.w3.org/2001/XMLSchema" xmlns:xs="http://www.w3.org/2001/XMLSchema" xmlns:p="http://schemas.microsoft.com/office/2006/metadata/properties" xmlns:ns1="http://schemas.microsoft.com/sharepoint/v3" xmlns:ns2="07a98f57-01ad-4688-92dc-401ac765f606" xmlns:ns3="c8094b84-b0a1-4141-a88b-0c9af7ab840b" xmlns:ns4="58b58576-1f19-448a-8acd-2ef3245eaddc" targetNamespace="http://schemas.microsoft.com/office/2006/metadata/properties" ma:root="true" ma:fieldsID="a9cd864ce00ef6756a44388c0acae0f3" ns1:_="" ns2:_="" ns3:_="" ns4:_="">
    <xsd:import namespace="http://schemas.microsoft.com/sharepoint/v3"/>
    <xsd:import namespace="07a98f57-01ad-4688-92dc-401ac765f606"/>
    <xsd:import namespace="c8094b84-b0a1-4141-a88b-0c9af7ab840b"/>
    <xsd:import namespace="58b58576-1f19-448a-8acd-2ef3245ea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98f57-01ad-4688-92dc-401ac765f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b84-b0a1-4141-a88b-0c9af7ab8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8576-1f19-448a-8acd-2ef3245ead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c33760-bcc7-4bd4-809d-f3b04eebae00}" ma:internalName="TaxCatchAll" ma:showField="CatchAllData" ma:web="07a98f57-01ad-4688-92dc-401ac765f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6ED35F-C18A-40B5-86E2-8E899CB20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0DD24-F171-4979-A8DB-C199F7CA74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094b84-b0a1-4141-a88b-0c9af7ab840b"/>
    <ds:schemaRef ds:uri="58b58576-1f19-448a-8acd-2ef3245eaddc"/>
  </ds:schemaRefs>
</ds:datastoreItem>
</file>

<file path=customXml/itemProps3.xml><?xml version="1.0" encoding="utf-8"?>
<ds:datastoreItem xmlns:ds="http://schemas.openxmlformats.org/officeDocument/2006/customXml" ds:itemID="{736C9E24-CBA8-4A9A-896E-4B394C16B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5F821-A4A9-4A7B-A758-967BE6EAA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892bc-22cd-4a99-882a-2b61b1b89693"/>
    <ds:schemaRef ds:uri="90eb53ec-75d3-466a-a9b0-ffdacb6bd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E8CD91-3A85-4246-ADAC-D63FF038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98f57-01ad-4688-92dc-401ac765f606"/>
    <ds:schemaRef ds:uri="c8094b84-b0a1-4141-a88b-0c9af7ab840b"/>
    <ds:schemaRef ds:uri="58b58576-1f19-448a-8acd-2ef3245e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FD6C52-C571-4DC2-8504-5D70E20DAA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Toppings</dc:creator>
  <cp:lastModifiedBy>Jebo, Jennifer L CIV USN DCNO N1 (USA)</cp:lastModifiedBy>
  <cp:revision>2</cp:revision>
  <cp:lastPrinted>2013-01-25T19:13:00Z</cp:lastPrinted>
  <dcterms:created xsi:type="dcterms:W3CDTF">2024-02-21T14:03:00Z</dcterms:created>
  <dcterms:modified xsi:type="dcterms:W3CDTF">2024-02-21T14:03:00Z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0x0101007E96D472923DCC4E95466E53D7022D29</vt:lpwstr>
  </property>
</Properties>
</file>