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C2882" w:rsidRPr="0043610B" w:rsidP="0043610B" w14:paraId="693F46CD" w14:textId="3927F047">
      <w:pPr>
        <w:pStyle w:val="Title"/>
        <w:contextualSpacing w:val="0"/>
        <w:jc w:val="center"/>
        <w:rPr>
          <w:rFonts w:ascii="Times New Roman" w:hAnsi="Times New Roman" w:cs="Times New Roman"/>
          <w:sz w:val="24"/>
          <w:szCs w:val="24"/>
        </w:rPr>
      </w:pPr>
      <w:bookmarkStart w:id="0" w:name="_Hlk528565784"/>
      <w:r>
        <w:rPr>
          <w:rFonts w:ascii="Times New Roman" w:hAnsi="Times New Roman" w:cs="Times New Roman"/>
          <w:sz w:val="24"/>
          <w:szCs w:val="24"/>
        </w:rPr>
        <w:t>7</w:t>
      </w:r>
      <w:r w:rsidRPr="0043610B" w:rsidR="006872E2">
        <w:rPr>
          <w:rFonts w:ascii="Times New Roman" w:hAnsi="Times New Roman" w:cs="Times New Roman"/>
          <w:sz w:val="24"/>
          <w:szCs w:val="24"/>
        </w:rPr>
        <w:t>S</w:t>
      </w:r>
      <w:r w:rsidRPr="0043610B">
        <w:rPr>
          <w:rFonts w:ascii="Times New Roman" w:hAnsi="Times New Roman" w:cs="Times New Roman"/>
          <w:sz w:val="24"/>
          <w:szCs w:val="24"/>
        </w:rPr>
        <w:t>upporting Statement – Part A</w:t>
      </w:r>
    </w:p>
    <w:p w:rsidR="00FC2882" w:rsidRPr="0043610B" w:rsidP="0043610B" w14:paraId="3B8C1238" w14:textId="77777777">
      <w:pPr>
        <w:pStyle w:val="Title"/>
        <w:contextualSpacing w:val="0"/>
        <w:jc w:val="center"/>
        <w:rPr>
          <w:rFonts w:ascii="Times New Roman" w:hAnsi="Times New Roman" w:cs="Times New Roman"/>
          <w:sz w:val="24"/>
          <w:szCs w:val="24"/>
        </w:rPr>
      </w:pPr>
      <w:r w:rsidRPr="0043610B">
        <w:rPr>
          <w:rFonts w:ascii="Times New Roman" w:hAnsi="Times New Roman" w:cs="Times New Roman"/>
          <w:sz w:val="24"/>
          <w:szCs w:val="24"/>
        </w:rPr>
        <w:t>Medicaid Managed Care and Supporting Regulations</w:t>
      </w:r>
    </w:p>
    <w:p w:rsidR="00FC2882" w:rsidRPr="0043610B" w:rsidP="0043610B" w14:paraId="07A3CFD4" w14:textId="241CBEA9">
      <w:pPr>
        <w:pStyle w:val="Title"/>
        <w:contextualSpacing w:val="0"/>
        <w:jc w:val="center"/>
        <w:rPr>
          <w:rFonts w:ascii="Times New Roman" w:hAnsi="Times New Roman" w:cs="Times New Roman"/>
          <w:sz w:val="24"/>
          <w:szCs w:val="24"/>
        </w:rPr>
      </w:pPr>
      <w:r w:rsidRPr="0043610B">
        <w:rPr>
          <w:rFonts w:ascii="Times New Roman" w:hAnsi="Times New Roman" w:cs="Times New Roman"/>
          <w:sz w:val="24"/>
          <w:szCs w:val="24"/>
        </w:rPr>
        <w:t>CMS-10</w:t>
      </w:r>
      <w:r w:rsidRPr="0043610B" w:rsidR="00B114BC">
        <w:rPr>
          <w:rFonts w:ascii="Times New Roman" w:hAnsi="Times New Roman" w:cs="Times New Roman"/>
          <w:sz w:val="24"/>
          <w:szCs w:val="24"/>
        </w:rPr>
        <w:t>85</w:t>
      </w:r>
      <w:r w:rsidRPr="0043610B" w:rsidR="002F624D">
        <w:rPr>
          <w:rFonts w:ascii="Times New Roman" w:hAnsi="Times New Roman" w:cs="Times New Roman"/>
          <w:sz w:val="24"/>
          <w:szCs w:val="24"/>
        </w:rPr>
        <w:t>6</w:t>
      </w:r>
      <w:r w:rsidRPr="0043610B">
        <w:rPr>
          <w:rFonts w:ascii="Times New Roman" w:hAnsi="Times New Roman" w:cs="Times New Roman"/>
          <w:sz w:val="24"/>
          <w:szCs w:val="24"/>
        </w:rPr>
        <w:t>, OMB 0938-</w:t>
      </w:r>
      <w:r w:rsidRPr="0043610B" w:rsidR="007D753C">
        <w:rPr>
          <w:rFonts w:ascii="Times New Roman" w:hAnsi="Times New Roman" w:cs="Times New Roman"/>
          <w:sz w:val="24"/>
          <w:szCs w:val="24"/>
        </w:rPr>
        <w:t>TBD</w:t>
      </w:r>
    </w:p>
    <w:p w:rsidR="006219BC" w:rsidRPr="0043610B" w:rsidP="0043610B" w14:paraId="7E353D87" w14:textId="77777777">
      <w:pPr>
        <w:pStyle w:val="BodyText"/>
        <w:spacing w:after="0" w:line="240" w:lineRule="auto"/>
        <w:rPr>
          <w:rFonts w:ascii="Times New Roman" w:hAnsi="Times New Roman" w:cs="Times New Roman"/>
          <w:sz w:val="24"/>
          <w:szCs w:val="24"/>
        </w:rPr>
      </w:pPr>
    </w:p>
    <w:p w:rsidR="00377A6D" w:rsidRPr="00D8115F" w:rsidP="0043610B" w14:paraId="3530B12A" w14:textId="57187D00">
      <w:pPr>
        <w:pStyle w:val="BodyText"/>
        <w:spacing w:after="0" w:line="240" w:lineRule="auto"/>
        <w:rPr>
          <w:rFonts w:ascii="Times New Roman" w:hAnsi="Times New Roman" w:cs="Times New Roman"/>
          <w:i/>
          <w:iCs/>
          <w:sz w:val="24"/>
          <w:szCs w:val="24"/>
        </w:rPr>
      </w:pPr>
      <w:r w:rsidRPr="00D8115F">
        <w:rPr>
          <w:rFonts w:ascii="Times New Roman" w:hAnsi="Times New Roman" w:cs="Times New Roman"/>
          <w:i/>
          <w:iCs/>
          <w:sz w:val="24"/>
          <w:szCs w:val="24"/>
        </w:rPr>
        <w:t xml:space="preserve">Note: For logistical reasons, this is a temporary package that will be folded under </w:t>
      </w:r>
      <w:r>
        <w:rPr>
          <w:rFonts w:ascii="Times New Roman" w:hAnsi="Times New Roman" w:cs="Times New Roman"/>
          <w:i/>
          <w:iCs/>
          <w:sz w:val="24"/>
          <w:szCs w:val="24"/>
        </w:rPr>
        <w:t>its proper place (</w:t>
      </w:r>
      <w:r w:rsidRPr="00D8115F">
        <w:rPr>
          <w:rFonts w:ascii="Times New Roman" w:hAnsi="Times New Roman" w:cs="Times New Roman"/>
          <w:i/>
          <w:iCs/>
          <w:sz w:val="24"/>
          <w:szCs w:val="24"/>
        </w:rPr>
        <w:t>CMS-10108</w:t>
      </w:r>
      <w:r>
        <w:rPr>
          <w:rFonts w:ascii="Times New Roman" w:hAnsi="Times New Roman" w:cs="Times New Roman"/>
          <w:i/>
          <w:iCs/>
          <w:sz w:val="24"/>
          <w:szCs w:val="24"/>
        </w:rPr>
        <w:t xml:space="preserve">, </w:t>
      </w:r>
      <w:r w:rsidRPr="00D8115F">
        <w:rPr>
          <w:rFonts w:ascii="Times New Roman" w:hAnsi="Times New Roman" w:cs="Times New Roman"/>
          <w:i/>
          <w:iCs/>
          <w:sz w:val="24"/>
          <w:szCs w:val="24"/>
        </w:rPr>
        <w:t>0938-0920)</w:t>
      </w:r>
      <w:r w:rsidR="0097487A">
        <w:rPr>
          <w:rFonts w:ascii="Times New Roman" w:hAnsi="Times New Roman" w:cs="Times New Roman"/>
          <w:i/>
          <w:iCs/>
          <w:sz w:val="24"/>
          <w:szCs w:val="24"/>
        </w:rPr>
        <w:t xml:space="preserve"> when ready</w:t>
      </w:r>
      <w:r w:rsidRPr="00D8115F">
        <w:rPr>
          <w:rFonts w:ascii="Times New Roman" w:hAnsi="Times New Roman" w:cs="Times New Roman"/>
          <w:i/>
          <w:iCs/>
          <w:sz w:val="24"/>
          <w:szCs w:val="24"/>
        </w:rPr>
        <w:t>.</w:t>
      </w:r>
    </w:p>
    <w:p w:rsidR="006142B6" w:rsidRPr="0043610B" w:rsidP="0043610B" w14:paraId="63527626" w14:textId="77777777">
      <w:pPr>
        <w:pStyle w:val="Heading1"/>
        <w:spacing w:before="0" w:line="240" w:lineRule="auto"/>
        <w:rPr>
          <w:rFonts w:ascii="Times New Roman" w:hAnsi="Times New Roman" w:cs="Times New Roman"/>
          <w:b/>
          <w:color w:val="auto"/>
          <w:sz w:val="24"/>
          <w:szCs w:val="24"/>
        </w:rPr>
      </w:pPr>
      <w:bookmarkStart w:id="1" w:name="_Toc528571020"/>
      <w:bookmarkStart w:id="2" w:name="_Toc528571486"/>
      <w:bookmarkStart w:id="3" w:name="_Toc528571580"/>
      <w:bookmarkEnd w:id="0"/>
    </w:p>
    <w:p w:rsidR="00FC2882" w:rsidRPr="0043610B" w:rsidP="0043610B" w14:paraId="76569D9F" w14:textId="57228B9A">
      <w:pPr>
        <w:pStyle w:val="Heading1"/>
        <w:spacing w:before="0" w:line="240" w:lineRule="auto"/>
        <w:rPr>
          <w:rFonts w:ascii="Times New Roman" w:hAnsi="Times New Roman" w:cs="Times New Roman"/>
          <w:b/>
          <w:color w:val="auto"/>
          <w:sz w:val="24"/>
          <w:szCs w:val="24"/>
        </w:rPr>
      </w:pPr>
      <w:r w:rsidRPr="0043610B">
        <w:rPr>
          <w:rFonts w:ascii="Times New Roman" w:hAnsi="Times New Roman" w:cs="Times New Roman"/>
          <w:b/>
          <w:color w:val="auto"/>
          <w:sz w:val="24"/>
          <w:szCs w:val="24"/>
        </w:rPr>
        <w:t>BACKGROUND</w:t>
      </w:r>
      <w:bookmarkEnd w:id="1"/>
      <w:bookmarkEnd w:id="2"/>
      <w:bookmarkEnd w:id="3"/>
    </w:p>
    <w:p w:rsidR="006142B6" w:rsidRPr="0043610B" w:rsidP="0043610B" w14:paraId="55ABBD0F" w14:textId="77777777">
      <w:pPr>
        <w:spacing w:after="0" w:line="240" w:lineRule="auto"/>
        <w:rPr>
          <w:rFonts w:ascii="Times New Roman" w:hAnsi="Times New Roman" w:cs="Times New Roman"/>
          <w:sz w:val="24"/>
          <w:szCs w:val="24"/>
        </w:rPr>
      </w:pPr>
    </w:p>
    <w:p w:rsidR="00515FF7" w:rsidRPr="0097487A" w:rsidP="0043610B" w14:paraId="7609EBFD" w14:textId="71858870">
      <w:pPr>
        <w:pStyle w:val="BodyText"/>
        <w:spacing w:after="0" w:line="240" w:lineRule="auto"/>
        <w:rPr>
          <w:rFonts w:ascii="Times New Roman" w:hAnsi="Times New Roman" w:cs="Times New Roman"/>
          <w:sz w:val="24"/>
          <w:szCs w:val="24"/>
        </w:rPr>
      </w:pPr>
      <w:r w:rsidRPr="0043610B">
        <w:rPr>
          <w:rFonts w:ascii="Times New Roman" w:hAnsi="Times New Roman" w:cs="Times New Roman"/>
          <w:sz w:val="24"/>
          <w:szCs w:val="24"/>
        </w:rPr>
        <w:t>This iteration is associated with our May 3, 2023 (88 FR 28092) proposed rule (CMS-2439-P; RIN 0938–AU99) en</w:t>
      </w:r>
      <w:r w:rsidRPr="0043610B" w:rsidR="00DC6570">
        <w:rPr>
          <w:rFonts w:ascii="Times New Roman" w:hAnsi="Times New Roman" w:cs="Times New Roman"/>
          <w:sz w:val="24"/>
          <w:szCs w:val="24"/>
        </w:rPr>
        <w:t xml:space="preserve">titled </w:t>
      </w:r>
      <w:r w:rsidRPr="0043610B" w:rsidR="00DC6570">
        <w:rPr>
          <w:rFonts w:ascii="Times New Roman" w:hAnsi="Times New Roman" w:cs="Times New Roman"/>
          <w:i/>
          <w:sz w:val="24"/>
          <w:szCs w:val="24"/>
        </w:rPr>
        <w:t>Medicaid and Children’s Health Insurance Program (CHIP)</w:t>
      </w:r>
      <w:r>
        <w:rPr>
          <w:rStyle w:val="FootnoteReference"/>
          <w:rFonts w:ascii="Times New Roman" w:hAnsi="Times New Roman" w:cs="Times New Roman"/>
          <w:i/>
          <w:sz w:val="24"/>
          <w:szCs w:val="24"/>
        </w:rPr>
        <w:footnoteReference w:id="3"/>
      </w:r>
      <w:r w:rsidRPr="0043610B" w:rsidR="00DC6570">
        <w:rPr>
          <w:rFonts w:ascii="Times New Roman" w:hAnsi="Times New Roman" w:cs="Times New Roman"/>
          <w:i/>
          <w:sz w:val="24"/>
          <w:szCs w:val="24"/>
        </w:rPr>
        <w:t xml:space="preserve"> Managed Care Access, Finance, and Quality</w:t>
      </w:r>
      <w:r w:rsidRPr="0043610B" w:rsidR="00B02C45">
        <w:rPr>
          <w:rFonts w:ascii="Times New Roman" w:hAnsi="Times New Roman" w:cs="Times New Roman"/>
          <w:sz w:val="24"/>
          <w:szCs w:val="24"/>
        </w:rPr>
        <w:t>. Th</w:t>
      </w:r>
      <w:r w:rsidRPr="0043610B">
        <w:rPr>
          <w:rFonts w:ascii="Times New Roman" w:hAnsi="Times New Roman" w:cs="Times New Roman"/>
          <w:sz w:val="24"/>
          <w:szCs w:val="24"/>
        </w:rPr>
        <w:t xml:space="preserve">e </w:t>
      </w:r>
      <w:r w:rsidRPr="0043610B" w:rsidR="00B02C45">
        <w:rPr>
          <w:rFonts w:ascii="Times New Roman" w:hAnsi="Times New Roman" w:cs="Times New Roman"/>
          <w:sz w:val="24"/>
          <w:szCs w:val="24"/>
        </w:rPr>
        <w:t xml:space="preserve">rule would advance CMS’ efforts to improve access to care, quality and health outcomes, and better address health equity issues for Medicaid managed care enrollees.  The </w:t>
      </w:r>
      <w:r w:rsidRPr="0043610B" w:rsidR="00AA0F23">
        <w:rPr>
          <w:rFonts w:ascii="Times New Roman" w:hAnsi="Times New Roman" w:cs="Times New Roman"/>
          <w:sz w:val="24"/>
          <w:szCs w:val="24"/>
        </w:rPr>
        <w:t>includes</w:t>
      </w:r>
      <w:r w:rsidRPr="0043610B" w:rsidR="00B02C45">
        <w:rPr>
          <w:rFonts w:ascii="Times New Roman" w:hAnsi="Times New Roman" w:cs="Times New Roman"/>
          <w:sz w:val="24"/>
          <w:szCs w:val="24"/>
        </w:rPr>
        <w:t xml:space="preserve"> standards for timely access to care and States’ monitoring and enforcement efforts, </w:t>
      </w:r>
      <w:bookmarkStart w:id="4" w:name="_Hlk129612514"/>
      <w:r w:rsidRPr="0043610B" w:rsidR="00CD0791">
        <w:rPr>
          <w:rFonts w:ascii="Times New Roman" w:hAnsi="Times New Roman" w:cs="Times New Roman"/>
          <w:sz w:val="24"/>
          <w:szCs w:val="24"/>
        </w:rPr>
        <w:t>enhance</w:t>
      </w:r>
      <w:r w:rsidRPr="0043610B" w:rsidR="00AA0F23">
        <w:rPr>
          <w:rFonts w:ascii="Times New Roman" w:hAnsi="Times New Roman" w:cs="Times New Roman"/>
          <w:sz w:val="24"/>
          <w:szCs w:val="24"/>
        </w:rPr>
        <w:t>d</w:t>
      </w:r>
      <w:r w:rsidRPr="0043610B" w:rsidR="00CD0791">
        <w:rPr>
          <w:rFonts w:ascii="Times New Roman" w:hAnsi="Times New Roman" w:cs="Times New Roman"/>
          <w:sz w:val="24"/>
          <w:szCs w:val="24"/>
        </w:rPr>
        <w:t xml:space="preserve"> quality as well as fiscal and program integrity standards</w:t>
      </w:r>
      <w:bookmarkEnd w:id="4"/>
      <w:r w:rsidRPr="0043610B" w:rsidR="00CD0791">
        <w:rPr>
          <w:rFonts w:ascii="Times New Roman" w:hAnsi="Times New Roman" w:cs="Times New Roman"/>
          <w:sz w:val="24"/>
          <w:szCs w:val="24"/>
        </w:rPr>
        <w:t xml:space="preserve"> for state directed payments (SDPs),</w:t>
      </w:r>
      <w:r w:rsidRPr="0043610B" w:rsidR="00B02C45">
        <w:rPr>
          <w:rFonts w:ascii="Times New Roman" w:hAnsi="Times New Roman" w:cs="Times New Roman"/>
          <w:sz w:val="24"/>
          <w:szCs w:val="24"/>
        </w:rPr>
        <w:t xml:space="preserve"> new standards that would apply when States use in lieu of services and settings (ILOSs) to promote effective utilization and </w:t>
      </w:r>
      <w:r w:rsidRPr="0043610B" w:rsidR="002F624D">
        <w:rPr>
          <w:rFonts w:ascii="Times New Roman" w:hAnsi="Times New Roman" w:cs="Times New Roman"/>
          <w:sz w:val="24"/>
          <w:szCs w:val="24"/>
        </w:rPr>
        <w:t>spec</w:t>
      </w:r>
      <w:r w:rsidRPr="0043610B" w:rsidR="00B02C45">
        <w:rPr>
          <w:rFonts w:ascii="Times New Roman" w:hAnsi="Times New Roman" w:cs="Times New Roman"/>
          <w:sz w:val="24"/>
          <w:szCs w:val="24"/>
        </w:rPr>
        <w:t xml:space="preserve">ify the scope and nature of </w:t>
      </w:r>
      <w:r w:rsidRPr="0097487A" w:rsidR="00B02C45">
        <w:rPr>
          <w:rFonts w:ascii="Times New Roman" w:hAnsi="Times New Roman" w:cs="Times New Roman"/>
          <w:sz w:val="24"/>
          <w:szCs w:val="24"/>
        </w:rPr>
        <w:t xml:space="preserve">ILOS, </w:t>
      </w:r>
      <w:r w:rsidRPr="0097487A" w:rsidR="002F624D">
        <w:rPr>
          <w:rFonts w:ascii="Times New Roman" w:hAnsi="Times New Roman" w:cs="Times New Roman"/>
          <w:sz w:val="24"/>
          <w:szCs w:val="24"/>
        </w:rPr>
        <w:t xml:space="preserve">and specify </w:t>
      </w:r>
      <w:r w:rsidRPr="0097487A" w:rsidR="00B02C45">
        <w:rPr>
          <w:rFonts w:ascii="Times New Roman" w:hAnsi="Times New Roman" w:cs="Times New Roman"/>
          <w:sz w:val="24"/>
          <w:szCs w:val="24"/>
        </w:rPr>
        <w:t>medical loss ratio (MLR) requirements.</w:t>
      </w:r>
    </w:p>
    <w:p w:rsidR="00EF4431" w:rsidRPr="0097487A" w:rsidP="0043610B" w14:paraId="26DAF8B4" w14:textId="77777777">
      <w:pPr>
        <w:pStyle w:val="BodyText"/>
        <w:spacing w:after="0" w:line="240" w:lineRule="auto"/>
        <w:rPr>
          <w:rFonts w:ascii="Times New Roman" w:hAnsi="Times New Roman" w:cs="Times New Roman"/>
          <w:sz w:val="24"/>
          <w:szCs w:val="24"/>
        </w:rPr>
      </w:pPr>
    </w:p>
    <w:p w:rsidR="0097487A" w:rsidRPr="0097487A" w:rsidP="0043610B" w14:paraId="655379A5" w14:textId="03A1BD9B">
      <w:pPr>
        <w:pStyle w:val="BodyText"/>
        <w:spacing w:after="0" w:line="240" w:lineRule="auto"/>
        <w:rPr>
          <w:rFonts w:ascii="Times New Roman" w:hAnsi="Times New Roman" w:cs="Times New Roman"/>
          <w:sz w:val="24"/>
          <w:szCs w:val="24"/>
        </w:rPr>
      </w:pPr>
      <w:r w:rsidRPr="0097487A">
        <w:rPr>
          <w:rFonts w:ascii="Times New Roman" w:hAnsi="Times New Roman" w:cs="Times New Roman"/>
          <w:sz w:val="24"/>
          <w:szCs w:val="24"/>
        </w:rPr>
        <w:t>Th</w:t>
      </w:r>
      <w:r w:rsidRPr="0097487A">
        <w:rPr>
          <w:rFonts w:ascii="Times New Roman" w:hAnsi="Times New Roman" w:cs="Times New Roman"/>
          <w:sz w:val="24"/>
          <w:szCs w:val="24"/>
        </w:rPr>
        <w:t>is collection of information includes three active instruments. None of which are being revised. The instruments are associated with state reporting to CMS, including:</w:t>
      </w:r>
    </w:p>
    <w:p w:rsidR="0097487A" w:rsidRPr="0097487A" w:rsidP="0043610B" w14:paraId="4ABC4638" w14:textId="77777777">
      <w:pPr>
        <w:pStyle w:val="BodyText"/>
        <w:spacing w:after="0" w:line="240" w:lineRule="auto"/>
        <w:rPr>
          <w:rFonts w:ascii="Times New Roman" w:hAnsi="Times New Roman" w:cs="Times New Roman"/>
          <w:sz w:val="24"/>
          <w:szCs w:val="24"/>
        </w:rPr>
      </w:pPr>
    </w:p>
    <w:p w:rsidR="0097487A" w:rsidRPr="0097487A" w:rsidP="0043610B" w14:paraId="656ED723" w14:textId="77777777">
      <w:pPr>
        <w:pStyle w:val="BodyText"/>
        <w:spacing w:after="0" w:line="240" w:lineRule="auto"/>
        <w:rPr>
          <w:rFonts w:ascii="Times New Roman" w:hAnsi="Times New Roman" w:cs="Times New Roman"/>
          <w:sz w:val="24"/>
          <w:szCs w:val="24"/>
        </w:rPr>
      </w:pPr>
      <w:r w:rsidRPr="0097487A">
        <w:rPr>
          <w:rFonts w:ascii="Times New Roman" w:hAnsi="Times New Roman" w:cs="Times New Roman"/>
          <w:sz w:val="24"/>
          <w:szCs w:val="24"/>
        </w:rPr>
        <w:t xml:space="preserve">-Managed Care Program Annual Report (MCPAR), </w:t>
      </w:r>
    </w:p>
    <w:p w:rsidR="0097487A" w:rsidRPr="0097487A" w:rsidP="0043610B" w14:paraId="4B142D5A" w14:textId="776F7BC1">
      <w:pPr>
        <w:pStyle w:val="BodyText"/>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97487A">
        <w:rPr>
          <w:rFonts w:ascii="Times New Roman" w:hAnsi="Times New Roman" w:cs="Times New Roman"/>
          <w:sz w:val="24"/>
          <w:szCs w:val="24"/>
        </w:rPr>
        <w:t xml:space="preserve">Medical Loss Ratio (MLR) Reporting Template, and </w:t>
      </w:r>
    </w:p>
    <w:p w:rsidR="0097487A" w:rsidP="0043610B" w14:paraId="6628014B" w14:textId="5F43453F">
      <w:pPr>
        <w:pStyle w:val="BodyText"/>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97487A">
        <w:rPr>
          <w:rFonts w:ascii="Times New Roman" w:hAnsi="Times New Roman" w:cs="Times New Roman"/>
          <w:sz w:val="24"/>
          <w:szCs w:val="24"/>
        </w:rPr>
        <w:t>Network Adequacy and Access Assurances Tool.</w:t>
      </w:r>
    </w:p>
    <w:p w:rsidR="00BB7777" w:rsidRPr="0043610B" w:rsidP="0043610B" w14:paraId="0166815E" w14:textId="77777777">
      <w:pPr>
        <w:pStyle w:val="Heading2"/>
        <w:spacing w:before="0" w:line="240" w:lineRule="auto"/>
        <w:rPr>
          <w:rFonts w:ascii="Times New Roman" w:hAnsi="Times New Roman" w:cs="Times New Roman"/>
          <w:b/>
          <w:color w:val="auto"/>
          <w:sz w:val="24"/>
          <w:szCs w:val="24"/>
        </w:rPr>
      </w:pPr>
      <w:bookmarkStart w:id="5" w:name="_Toc528571021"/>
      <w:bookmarkStart w:id="6" w:name="_Toc528571487"/>
      <w:bookmarkStart w:id="7" w:name="_Toc528571581"/>
    </w:p>
    <w:p w:rsidR="00FC2882" w:rsidRPr="0043610B" w:rsidP="0043610B" w14:paraId="0EB534CB" w14:textId="33F2B715">
      <w:pPr>
        <w:pStyle w:val="Heading2"/>
        <w:numPr>
          <w:ilvl w:val="0"/>
          <w:numId w:val="1"/>
        </w:numPr>
        <w:spacing w:before="0" w:line="240" w:lineRule="auto"/>
        <w:ind w:left="0" w:firstLine="0"/>
        <w:rPr>
          <w:rFonts w:ascii="Times New Roman" w:hAnsi="Times New Roman" w:cs="Times New Roman"/>
          <w:b/>
          <w:color w:val="auto"/>
          <w:sz w:val="24"/>
          <w:szCs w:val="24"/>
        </w:rPr>
      </w:pPr>
      <w:r w:rsidRPr="0043610B">
        <w:rPr>
          <w:rFonts w:ascii="Times New Roman" w:hAnsi="Times New Roman" w:cs="Times New Roman"/>
          <w:b/>
          <w:color w:val="auto"/>
          <w:sz w:val="24"/>
          <w:szCs w:val="24"/>
        </w:rPr>
        <w:t>JUSTIFICATION</w:t>
      </w:r>
      <w:bookmarkEnd w:id="5"/>
      <w:bookmarkEnd w:id="6"/>
      <w:bookmarkEnd w:id="7"/>
    </w:p>
    <w:p w:rsidR="00DC3994" w:rsidRPr="0043610B" w:rsidP="0043610B" w14:paraId="6A7DB551" w14:textId="77777777">
      <w:pPr>
        <w:spacing w:after="0" w:line="240" w:lineRule="auto"/>
        <w:rPr>
          <w:rFonts w:ascii="Times New Roman" w:hAnsi="Times New Roman" w:cs="Times New Roman"/>
          <w:sz w:val="24"/>
          <w:szCs w:val="24"/>
        </w:rPr>
      </w:pPr>
    </w:p>
    <w:p w:rsidR="00FC2882" w:rsidRPr="0043610B" w:rsidP="0043610B" w14:paraId="58B70851" w14:textId="1F04076C">
      <w:pPr>
        <w:pStyle w:val="Heading3"/>
        <w:numPr>
          <w:ilvl w:val="0"/>
          <w:numId w:val="2"/>
        </w:numPr>
        <w:spacing w:before="0" w:line="240" w:lineRule="auto"/>
        <w:ind w:left="0" w:firstLine="0"/>
        <w:rPr>
          <w:rFonts w:ascii="Times New Roman" w:hAnsi="Times New Roman" w:cs="Times New Roman"/>
          <w:color w:val="auto"/>
          <w:u w:val="single"/>
        </w:rPr>
      </w:pPr>
      <w:bookmarkStart w:id="8" w:name="_Toc528571022"/>
      <w:bookmarkStart w:id="9" w:name="_Toc528571488"/>
      <w:bookmarkStart w:id="10" w:name="_Toc528571582"/>
      <w:r w:rsidRPr="0043610B">
        <w:rPr>
          <w:rFonts w:ascii="Times New Roman" w:hAnsi="Times New Roman" w:cs="Times New Roman"/>
          <w:color w:val="auto"/>
          <w:u w:val="single"/>
        </w:rPr>
        <w:t>Need and Legal Basis:</w:t>
      </w:r>
      <w:bookmarkEnd w:id="8"/>
      <w:bookmarkEnd w:id="9"/>
      <w:bookmarkEnd w:id="10"/>
    </w:p>
    <w:p w:rsidR="00087ECB" w:rsidRPr="0043610B" w:rsidP="0043610B" w14:paraId="00337305" w14:textId="77777777">
      <w:pPr>
        <w:pStyle w:val="Norman"/>
        <w:spacing w:after="0" w:line="240" w:lineRule="auto"/>
        <w:rPr>
          <w:rFonts w:ascii="Times New Roman" w:hAnsi="Times New Roman" w:cs="Times New Roman"/>
          <w:sz w:val="24"/>
          <w:szCs w:val="24"/>
        </w:rPr>
      </w:pPr>
    </w:p>
    <w:p w:rsidR="007A3603" w:rsidRPr="0043610B" w:rsidP="0043610B" w14:paraId="00C6EA97" w14:textId="1432E979">
      <w:pPr>
        <w:pStyle w:val="Norman"/>
        <w:spacing w:after="0" w:line="240" w:lineRule="auto"/>
        <w:rPr>
          <w:rFonts w:ascii="Times New Roman" w:hAnsi="Times New Roman" w:cs="Times New Roman"/>
          <w:sz w:val="24"/>
          <w:szCs w:val="24"/>
        </w:rPr>
      </w:pPr>
      <w:r w:rsidRPr="0043610B">
        <w:rPr>
          <w:rFonts w:ascii="Times New Roman" w:hAnsi="Times New Roman" w:cs="Times New Roman"/>
          <w:sz w:val="24"/>
          <w:szCs w:val="24"/>
        </w:rPr>
        <w:t xml:space="preserve">Section 4701 of the </w:t>
      </w:r>
      <w:r w:rsidRPr="0043610B" w:rsidR="00B16DAA">
        <w:rPr>
          <w:rFonts w:ascii="Times New Roman" w:hAnsi="Times New Roman" w:cs="Times New Roman"/>
          <w:sz w:val="24"/>
          <w:szCs w:val="24"/>
        </w:rPr>
        <w:t xml:space="preserve">Bipartisan Budget Act (BBA) of </w:t>
      </w:r>
      <w:r w:rsidRPr="0043610B" w:rsidR="00544D26">
        <w:rPr>
          <w:rFonts w:ascii="Times New Roman" w:hAnsi="Times New Roman" w:cs="Times New Roman"/>
          <w:sz w:val="24"/>
          <w:szCs w:val="24"/>
        </w:rPr>
        <w:t>1997</w:t>
      </w:r>
      <w:r w:rsidRPr="0043610B" w:rsidR="00B16DAA">
        <w:rPr>
          <w:rFonts w:ascii="Times New Roman" w:hAnsi="Times New Roman" w:cs="Times New Roman"/>
          <w:sz w:val="24"/>
          <w:szCs w:val="24"/>
        </w:rPr>
        <w:t xml:space="preserve"> </w:t>
      </w:r>
      <w:r w:rsidRPr="0043610B">
        <w:rPr>
          <w:rFonts w:ascii="Times New Roman" w:hAnsi="Times New Roman" w:cs="Times New Roman"/>
          <w:sz w:val="24"/>
          <w:szCs w:val="24"/>
        </w:rPr>
        <w:t xml:space="preserve">created section 1932(a) of the </w:t>
      </w:r>
      <w:r w:rsidRPr="0043610B" w:rsidR="00D6702F">
        <w:rPr>
          <w:rFonts w:ascii="Times New Roman" w:hAnsi="Times New Roman" w:cs="Times New Roman"/>
          <w:sz w:val="24"/>
          <w:szCs w:val="24"/>
        </w:rPr>
        <w:t>Social Security Act (the Act)</w:t>
      </w:r>
      <w:r w:rsidRPr="0043610B">
        <w:rPr>
          <w:rFonts w:ascii="Times New Roman" w:hAnsi="Times New Roman" w:cs="Times New Roman"/>
          <w:sz w:val="24"/>
          <w:szCs w:val="24"/>
        </w:rPr>
        <w:t xml:space="preserve">, changed terminology in Title XIX of the Act and amended section 1903(m) to require that contracts and managed care organizations (MCOs) comply with applicable requirements in the new section.  Section 1932(a) permits States to mandatorily enroll most groups of Medicaid beneficiaries into managed care arrangements without section 1915(b) or section 1115 waiver authority.  </w:t>
      </w:r>
    </w:p>
    <w:p w:rsidR="007A3603" w:rsidRPr="0043610B" w:rsidP="0043610B" w14:paraId="6A224A31" w14:textId="77777777">
      <w:pPr>
        <w:pStyle w:val="ListParagraph"/>
        <w:numPr>
          <w:ilvl w:val="0"/>
          <w:numId w:val="7"/>
        </w:numPr>
        <w:spacing w:after="0" w:line="240" w:lineRule="auto"/>
        <w:ind w:left="0" w:firstLine="0"/>
        <w:contextualSpacing w:val="0"/>
        <w:rPr>
          <w:rFonts w:ascii="Times New Roman" w:hAnsi="Times New Roman" w:cs="Times New Roman"/>
          <w:sz w:val="24"/>
          <w:szCs w:val="24"/>
        </w:rPr>
      </w:pPr>
      <w:r w:rsidRPr="0043610B">
        <w:rPr>
          <w:rFonts w:ascii="Times New Roman" w:hAnsi="Times New Roman" w:cs="Times New Roman"/>
          <w:sz w:val="24"/>
          <w:szCs w:val="24"/>
        </w:rPr>
        <w:t xml:space="preserve">Section 1932 also defines the term "managed care entity" (MCE) to include MCOs and primary care case managers (PCCMs); establishes new requirements for managed care enrollment and choice of coverage; and requires MCEs and State agencies to provide specified information to enrollees and potential enrollees.  </w:t>
      </w:r>
    </w:p>
    <w:p w:rsidR="007A3603" w:rsidRPr="0043610B" w:rsidP="0043610B" w14:paraId="40852181" w14:textId="77777777">
      <w:pPr>
        <w:pStyle w:val="ListParagraph"/>
        <w:numPr>
          <w:ilvl w:val="0"/>
          <w:numId w:val="7"/>
        </w:numPr>
        <w:spacing w:after="0" w:line="240" w:lineRule="auto"/>
        <w:ind w:left="0" w:firstLine="0"/>
        <w:contextualSpacing w:val="0"/>
        <w:rPr>
          <w:rFonts w:ascii="Times New Roman" w:hAnsi="Times New Roman" w:cs="Times New Roman"/>
          <w:sz w:val="24"/>
          <w:szCs w:val="24"/>
        </w:rPr>
      </w:pPr>
      <w:r w:rsidRPr="0043610B">
        <w:rPr>
          <w:rFonts w:ascii="Times New Roman" w:hAnsi="Times New Roman" w:cs="Times New Roman"/>
          <w:sz w:val="24"/>
          <w:szCs w:val="24"/>
        </w:rPr>
        <w:t>Section 4702 amended section 1905 to permit States to provide PCCM services without the need for waiver authority.  Instead, PCCM services may be made available under a State’s Medicaid plan as an optional service.</w:t>
      </w:r>
    </w:p>
    <w:p w:rsidR="007A3603" w:rsidRPr="0043610B" w:rsidP="0043610B" w14:paraId="4E631FCA" w14:textId="77777777">
      <w:pPr>
        <w:pStyle w:val="ListParagraph"/>
        <w:numPr>
          <w:ilvl w:val="0"/>
          <w:numId w:val="7"/>
        </w:numPr>
        <w:spacing w:after="0" w:line="240" w:lineRule="auto"/>
        <w:ind w:left="0" w:firstLine="0"/>
        <w:contextualSpacing w:val="0"/>
        <w:rPr>
          <w:rFonts w:ascii="Times New Roman" w:hAnsi="Times New Roman" w:cs="Times New Roman"/>
          <w:sz w:val="24"/>
          <w:szCs w:val="24"/>
        </w:rPr>
      </w:pPr>
      <w:r w:rsidRPr="0043610B">
        <w:rPr>
          <w:rFonts w:ascii="Times New Roman" w:hAnsi="Times New Roman" w:cs="Times New Roman"/>
          <w:sz w:val="24"/>
          <w:szCs w:val="24"/>
        </w:rPr>
        <w:t>Section 4703 eliminated a former statutory requirement that no more than 75 percent of the enrollees in an MCO be Medicaid or Medicare beneficiaries.</w:t>
      </w:r>
    </w:p>
    <w:p w:rsidR="007A3603" w:rsidRPr="0043610B" w:rsidP="0043610B" w14:paraId="4BC75EA0" w14:textId="77777777">
      <w:pPr>
        <w:pStyle w:val="ListParagraph"/>
        <w:numPr>
          <w:ilvl w:val="0"/>
          <w:numId w:val="7"/>
        </w:numPr>
        <w:spacing w:after="0" w:line="240" w:lineRule="auto"/>
        <w:ind w:left="0" w:firstLine="0"/>
        <w:contextualSpacing w:val="0"/>
        <w:rPr>
          <w:rFonts w:ascii="Times New Roman" w:hAnsi="Times New Roman" w:cs="Times New Roman"/>
          <w:sz w:val="24"/>
          <w:szCs w:val="24"/>
        </w:rPr>
      </w:pPr>
      <w:r w:rsidRPr="0043610B">
        <w:rPr>
          <w:rFonts w:ascii="Times New Roman" w:hAnsi="Times New Roman" w:cs="Times New Roman"/>
          <w:sz w:val="24"/>
          <w:szCs w:val="24"/>
        </w:rPr>
        <w:t>Section 4704 created section 1932(b) to add increased beneficiary protections for those enrolled under managed care arrangements.  These include, among other things, the use of a prudent layperson’s definition of emergency medical condition when presenting at an emergency room; standards for demonstration of adequate capacity and services; grievance procedures; and protections for enrollees against liability for payment of an organization’s or provider’s debts in the case of insolvency.</w:t>
      </w:r>
    </w:p>
    <w:p w:rsidR="007A3603" w:rsidRPr="0043610B" w:rsidP="0043610B" w14:paraId="3A85FC96" w14:textId="77777777">
      <w:pPr>
        <w:pStyle w:val="ListParagraph"/>
        <w:numPr>
          <w:ilvl w:val="0"/>
          <w:numId w:val="7"/>
        </w:numPr>
        <w:spacing w:after="0" w:line="240" w:lineRule="auto"/>
        <w:ind w:left="0" w:firstLine="0"/>
        <w:contextualSpacing w:val="0"/>
        <w:rPr>
          <w:rFonts w:ascii="Times New Roman" w:hAnsi="Times New Roman" w:cs="Times New Roman"/>
          <w:sz w:val="24"/>
          <w:szCs w:val="24"/>
        </w:rPr>
      </w:pPr>
      <w:r w:rsidRPr="0043610B">
        <w:rPr>
          <w:rFonts w:ascii="Times New Roman" w:hAnsi="Times New Roman" w:cs="Times New Roman"/>
          <w:sz w:val="24"/>
          <w:szCs w:val="24"/>
        </w:rPr>
        <w:t>Section 4705 created section 1932(c), which requires States to develop and implement quality assessment and improvement strategies for their managed care arrangements.</w:t>
      </w:r>
    </w:p>
    <w:p w:rsidR="007A3603" w:rsidRPr="0043610B" w:rsidP="0043610B" w14:paraId="4137E5E0" w14:textId="77777777">
      <w:pPr>
        <w:pStyle w:val="ListParagraph"/>
        <w:numPr>
          <w:ilvl w:val="0"/>
          <w:numId w:val="7"/>
        </w:numPr>
        <w:spacing w:after="0" w:line="240" w:lineRule="auto"/>
        <w:ind w:left="0" w:firstLine="0"/>
        <w:contextualSpacing w:val="0"/>
        <w:rPr>
          <w:rFonts w:ascii="Times New Roman" w:hAnsi="Times New Roman" w:cs="Times New Roman"/>
          <w:sz w:val="24"/>
          <w:szCs w:val="24"/>
        </w:rPr>
      </w:pPr>
      <w:r w:rsidRPr="0043610B">
        <w:rPr>
          <w:rFonts w:ascii="Times New Roman" w:hAnsi="Times New Roman" w:cs="Times New Roman"/>
          <w:sz w:val="24"/>
          <w:szCs w:val="24"/>
        </w:rPr>
        <w:t>Section 4706 provided that with limited exceptions an MCO must meet the same solvency standards set by States for a private HMO, or be licensed or certified by the State as a risk-bearing entity.</w:t>
      </w:r>
    </w:p>
    <w:p w:rsidR="007A3603" w:rsidRPr="0043610B" w:rsidP="0043610B" w14:paraId="187AA4FC" w14:textId="77777777">
      <w:pPr>
        <w:pStyle w:val="ListParagraph"/>
        <w:numPr>
          <w:ilvl w:val="0"/>
          <w:numId w:val="7"/>
        </w:numPr>
        <w:spacing w:after="0" w:line="240" w:lineRule="auto"/>
        <w:ind w:left="0" w:firstLine="0"/>
        <w:contextualSpacing w:val="0"/>
        <w:rPr>
          <w:rFonts w:ascii="Times New Roman" w:hAnsi="Times New Roman" w:cs="Times New Roman"/>
          <w:sz w:val="24"/>
          <w:szCs w:val="24"/>
        </w:rPr>
      </w:pPr>
      <w:r w:rsidRPr="0043610B">
        <w:rPr>
          <w:rFonts w:ascii="Times New Roman" w:hAnsi="Times New Roman" w:cs="Times New Roman"/>
          <w:sz w:val="24"/>
          <w:szCs w:val="24"/>
        </w:rPr>
        <w:t>Section 4707 created section 1932(d) to add protections against fraud and abuse, such as restrictions on marketing and sanctions for noncompliance.</w:t>
      </w:r>
    </w:p>
    <w:p w:rsidR="007A3603" w:rsidRPr="0043610B" w:rsidP="0043610B" w14:paraId="34180C86" w14:textId="77777777">
      <w:pPr>
        <w:pStyle w:val="ListParagraph"/>
        <w:numPr>
          <w:ilvl w:val="0"/>
          <w:numId w:val="7"/>
        </w:numPr>
        <w:spacing w:after="0" w:line="240" w:lineRule="auto"/>
        <w:ind w:left="0" w:firstLine="0"/>
        <w:contextualSpacing w:val="0"/>
        <w:rPr>
          <w:rFonts w:ascii="Times New Roman" w:hAnsi="Times New Roman" w:cs="Times New Roman"/>
          <w:sz w:val="24"/>
          <w:szCs w:val="24"/>
        </w:rPr>
      </w:pPr>
      <w:r w:rsidRPr="0043610B">
        <w:rPr>
          <w:rFonts w:ascii="Times New Roman" w:hAnsi="Times New Roman" w:cs="Times New Roman"/>
          <w:sz w:val="24"/>
          <w:szCs w:val="24"/>
        </w:rPr>
        <w:t>Section 4708 added a number of provisions to improve the administration of managed care arrangements.  These include, among other things, changing the threshold amount of managed care contracts requiring the Secretary’s prior approval, and permitting the same copayments in MCOs as apply to fee-for-service arrangements.</w:t>
      </w:r>
    </w:p>
    <w:p w:rsidR="007A3603" w:rsidRPr="0043610B" w:rsidP="0043610B" w14:paraId="19A53445" w14:textId="77777777">
      <w:pPr>
        <w:pStyle w:val="ListParagraph"/>
        <w:numPr>
          <w:ilvl w:val="0"/>
          <w:numId w:val="7"/>
        </w:numPr>
        <w:spacing w:after="0" w:line="240" w:lineRule="auto"/>
        <w:ind w:left="0" w:firstLine="0"/>
        <w:contextualSpacing w:val="0"/>
        <w:rPr>
          <w:rFonts w:ascii="Times New Roman" w:hAnsi="Times New Roman" w:cs="Times New Roman"/>
          <w:sz w:val="24"/>
          <w:szCs w:val="24"/>
        </w:rPr>
      </w:pPr>
      <w:r w:rsidRPr="0043610B">
        <w:rPr>
          <w:rFonts w:ascii="Times New Roman" w:hAnsi="Times New Roman" w:cs="Times New Roman"/>
          <w:sz w:val="24"/>
          <w:szCs w:val="24"/>
        </w:rPr>
        <w:t>Section 4709 allowed States the option to provide six months of guaranteed eligibility for all individuals enrolled with an MCO or PCCM.</w:t>
      </w:r>
    </w:p>
    <w:p w:rsidR="007A3603" w:rsidRPr="0043610B" w:rsidP="0043610B" w14:paraId="71D2E865" w14:textId="77777777">
      <w:pPr>
        <w:pStyle w:val="ListParagraph"/>
        <w:numPr>
          <w:ilvl w:val="0"/>
          <w:numId w:val="7"/>
        </w:numPr>
        <w:spacing w:after="0" w:line="240" w:lineRule="auto"/>
        <w:ind w:left="0" w:firstLine="0"/>
        <w:contextualSpacing w:val="0"/>
        <w:rPr>
          <w:rFonts w:ascii="Times New Roman" w:hAnsi="Times New Roman" w:cs="Times New Roman"/>
          <w:sz w:val="24"/>
          <w:szCs w:val="24"/>
        </w:rPr>
      </w:pPr>
      <w:r w:rsidRPr="0043610B">
        <w:rPr>
          <w:rFonts w:ascii="Times New Roman" w:hAnsi="Times New Roman" w:cs="Times New Roman"/>
          <w:sz w:val="24"/>
          <w:szCs w:val="24"/>
        </w:rPr>
        <w:t>Section 4710 specified the effective dates for all the provisions identified in sections 4701 through 4709.</w:t>
      </w:r>
    </w:p>
    <w:p w:rsidR="007A3603" w:rsidRPr="0043610B" w:rsidP="0043610B" w14:paraId="432A66C6" w14:textId="77777777">
      <w:pPr>
        <w:pStyle w:val="ListParagraph"/>
        <w:numPr>
          <w:ilvl w:val="0"/>
          <w:numId w:val="7"/>
        </w:numPr>
        <w:spacing w:after="0" w:line="240" w:lineRule="auto"/>
        <w:ind w:left="0" w:firstLine="0"/>
        <w:contextualSpacing w:val="0"/>
        <w:rPr>
          <w:rFonts w:ascii="Times New Roman" w:hAnsi="Times New Roman" w:cs="Times New Roman"/>
          <w:sz w:val="24"/>
          <w:szCs w:val="24"/>
        </w:rPr>
      </w:pPr>
      <w:r w:rsidRPr="0043610B">
        <w:rPr>
          <w:rFonts w:ascii="Times New Roman" w:hAnsi="Times New Roman" w:cs="Times New Roman"/>
          <w:sz w:val="24"/>
          <w:szCs w:val="24"/>
        </w:rPr>
        <w:t>Section 1902(a)(4) of the Social Security Act requires such methods of administration as are found by the Secretary to be necessary for the proper and efficient operation of the plan.</w:t>
      </w:r>
    </w:p>
    <w:p w:rsidR="007D3DCB" w:rsidRPr="0043610B" w:rsidP="0043610B" w14:paraId="3F4ED23D" w14:textId="77777777">
      <w:pPr>
        <w:spacing w:after="0" w:line="240" w:lineRule="auto"/>
        <w:rPr>
          <w:rFonts w:ascii="Times New Roman" w:hAnsi="Times New Roman" w:cs="Times New Roman"/>
          <w:sz w:val="24"/>
          <w:szCs w:val="24"/>
        </w:rPr>
      </w:pPr>
    </w:p>
    <w:p w:rsidR="00FC2882" w:rsidRPr="0043610B" w:rsidP="0043610B" w14:paraId="4CB58BFA" w14:textId="3F1CDB3F">
      <w:pPr>
        <w:pStyle w:val="Heading3"/>
        <w:numPr>
          <w:ilvl w:val="0"/>
          <w:numId w:val="2"/>
        </w:numPr>
        <w:spacing w:before="0" w:line="240" w:lineRule="auto"/>
        <w:ind w:left="0" w:firstLine="0"/>
        <w:rPr>
          <w:rFonts w:ascii="Times New Roman" w:hAnsi="Times New Roman" w:cs="Times New Roman"/>
          <w:color w:val="auto"/>
          <w:u w:val="single"/>
        </w:rPr>
      </w:pPr>
      <w:bookmarkStart w:id="11" w:name="_Toc528571023"/>
      <w:bookmarkStart w:id="12" w:name="_Toc528571489"/>
      <w:bookmarkStart w:id="13" w:name="_Toc528571583"/>
      <w:r w:rsidRPr="0043610B">
        <w:rPr>
          <w:rFonts w:ascii="Times New Roman" w:hAnsi="Times New Roman" w:cs="Times New Roman"/>
          <w:color w:val="auto"/>
          <w:u w:val="single"/>
        </w:rPr>
        <w:t>Information Users:</w:t>
      </w:r>
      <w:bookmarkEnd w:id="11"/>
      <w:bookmarkEnd w:id="12"/>
      <w:bookmarkEnd w:id="13"/>
    </w:p>
    <w:p w:rsidR="00DC3994" w:rsidRPr="0043610B" w:rsidP="0043610B" w14:paraId="5113DEAC" w14:textId="77777777">
      <w:pPr>
        <w:spacing w:after="0" w:line="240" w:lineRule="auto"/>
        <w:rPr>
          <w:rFonts w:ascii="Times New Roman" w:hAnsi="Times New Roman" w:cs="Times New Roman"/>
          <w:sz w:val="24"/>
          <w:szCs w:val="24"/>
          <w:u w:val="single"/>
        </w:rPr>
      </w:pPr>
    </w:p>
    <w:p w:rsidR="006B56BE" w:rsidRPr="0097487A" w:rsidP="0043610B" w14:paraId="4C1EC7B4" w14:textId="77777777">
      <w:pPr>
        <w:spacing w:after="0" w:line="240" w:lineRule="auto"/>
        <w:rPr>
          <w:rFonts w:ascii="Times New Roman" w:hAnsi="Times New Roman" w:cs="Times New Roman"/>
          <w:sz w:val="24"/>
          <w:szCs w:val="24"/>
        </w:rPr>
      </w:pPr>
      <w:r w:rsidRPr="0097487A">
        <w:rPr>
          <w:rFonts w:ascii="Times New Roman" w:hAnsi="Times New Roman" w:cs="Times New Roman"/>
          <w:sz w:val="24"/>
          <w:szCs w:val="24"/>
          <w:u w:val="single"/>
        </w:rPr>
        <w:t>Reporting:</w:t>
      </w:r>
      <w:r w:rsidRPr="0097487A">
        <w:rPr>
          <w:rFonts w:ascii="Times New Roman" w:hAnsi="Times New Roman" w:cs="Times New Roman"/>
          <w:sz w:val="24"/>
          <w:szCs w:val="24"/>
        </w:rPr>
        <w:t xml:space="preserve"> Information required to be reported </w:t>
      </w:r>
      <w:r w:rsidRPr="0097487A">
        <w:rPr>
          <w:rFonts w:ascii="Times New Roman" w:hAnsi="Times New Roman" w:cs="Times New Roman"/>
          <w:sz w:val="24"/>
          <w:szCs w:val="24"/>
        </w:rPr>
        <w:t xml:space="preserve">(see </w:t>
      </w:r>
      <w:r w:rsidRPr="0097487A">
        <w:rPr>
          <w:rFonts w:ascii="Times New Roman" w:hAnsi="Times New Roman" w:cs="Times New Roman"/>
          <w:sz w:val="24"/>
          <w:szCs w:val="24"/>
        </w:rPr>
        <w:t>Section 12</w:t>
      </w:r>
      <w:r w:rsidRPr="0097487A">
        <w:rPr>
          <w:rFonts w:ascii="Times New Roman" w:hAnsi="Times New Roman" w:cs="Times New Roman"/>
          <w:sz w:val="24"/>
          <w:szCs w:val="24"/>
        </w:rPr>
        <w:t>,</w:t>
      </w:r>
      <w:r w:rsidRPr="0097487A">
        <w:rPr>
          <w:rFonts w:ascii="Times New Roman" w:hAnsi="Times New Roman" w:cs="Times New Roman"/>
          <w:sz w:val="24"/>
          <w:szCs w:val="24"/>
        </w:rPr>
        <w:t xml:space="preserve"> below</w:t>
      </w:r>
      <w:r w:rsidRPr="0097487A">
        <w:rPr>
          <w:rFonts w:ascii="Times New Roman" w:hAnsi="Times New Roman" w:cs="Times New Roman"/>
          <w:sz w:val="24"/>
          <w:szCs w:val="24"/>
        </w:rPr>
        <w:t>)</w:t>
      </w:r>
      <w:r w:rsidRPr="0097487A">
        <w:rPr>
          <w:rFonts w:ascii="Times New Roman" w:hAnsi="Times New Roman" w:cs="Times New Roman"/>
          <w:sz w:val="24"/>
          <w:szCs w:val="24"/>
        </w:rPr>
        <w:t xml:space="preserve"> is used by states for program administration as well as reported to CMS for program compliance monitoring and policy development. The three templates included in this Supporting Statement are used by states for reporting: Managed Care Program Annual Report (MCPAR), Medical Loss Ratio (MLR) Reporting Template, and Network Adequacy and Access Assurances Tool are used for state reporting to CMS. </w:t>
      </w:r>
    </w:p>
    <w:p w:rsidR="006B56BE" w:rsidRPr="0097487A" w:rsidP="0043610B" w14:paraId="5B026BED" w14:textId="77777777">
      <w:pPr>
        <w:spacing w:after="0" w:line="240" w:lineRule="auto"/>
        <w:rPr>
          <w:rFonts w:ascii="Times New Roman" w:hAnsi="Times New Roman" w:cs="Times New Roman"/>
          <w:sz w:val="24"/>
          <w:szCs w:val="24"/>
        </w:rPr>
      </w:pPr>
    </w:p>
    <w:p w:rsidR="00BB7777" w:rsidRPr="0043610B" w:rsidP="0043610B" w14:paraId="6815E01D" w14:textId="53E0329C">
      <w:pPr>
        <w:spacing w:after="0" w:line="240" w:lineRule="auto"/>
        <w:rPr>
          <w:rFonts w:ascii="Times New Roman" w:hAnsi="Times New Roman" w:cs="Times New Roman"/>
          <w:sz w:val="24"/>
          <w:szCs w:val="24"/>
        </w:rPr>
      </w:pPr>
      <w:r w:rsidRPr="0097487A">
        <w:rPr>
          <w:rFonts w:ascii="Times New Roman" w:hAnsi="Times New Roman" w:cs="Times New Roman"/>
          <w:sz w:val="24"/>
          <w:szCs w:val="24"/>
        </w:rPr>
        <w:t>Some of the information reported by States is collected from their contracted managed care plans, as indicated in the Private Sector burden estimates in Section 12.</w:t>
      </w:r>
      <w:r w:rsidRPr="0043610B">
        <w:rPr>
          <w:rFonts w:ascii="Times New Roman" w:hAnsi="Times New Roman" w:cs="Times New Roman"/>
          <w:sz w:val="24"/>
          <w:szCs w:val="24"/>
        </w:rPr>
        <w:t xml:space="preserve"> </w:t>
      </w:r>
    </w:p>
    <w:p w:rsidR="006B56BE" w:rsidRPr="0043610B" w:rsidP="0043610B" w14:paraId="0F40E5EC" w14:textId="77777777">
      <w:pPr>
        <w:pStyle w:val="BodyText"/>
        <w:spacing w:after="0" w:line="240" w:lineRule="auto"/>
        <w:rPr>
          <w:rFonts w:ascii="Times New Roman" w:hAnsi="Times New Roman" w:cs="Times New Roman"/>
          <w:sz w:val="24"/>
          <w:szCs w:val="24"/>
        </w:rPr>
      </w:pPr>
    </w:p>
    <w:p w:rsidR="006B56BE" w:rsidRPr="0043610B" w:rsidP="0043610B" w14:paraId="73F91604" w14:textId="77777777">
      <w:pPr>
        <w:spacing w:after="0" w:line="240" w:lineRule="auto"/>
        <w:rPr>
          <w:rFonts w:ascii="Times New Roman" w:hAnsi="Times New Roman" w:cs="Times New Roman"/>
          <w:sz w:val="24"/>
          <w:szCs w:val="24"/>
        </w:rPr>
      </w:pPr>
      <w:r w:rsidRPr="00405EF3">
        <w:rPr>
          <w:rFonts w:ascii="Times New Roman" w:hAnsi="Times New Roman" w:cs="Times New Roman"/>
          <w:sz w:val="24"/>
          <w:szCs w:val="24"/>
          <w:u w:val="single"/>
        </w:rPr>
        <w:t>Third Party Disclosures:</w:t>
      </w:r>
      <w:r w:rsidRPr="00405EF3">
        <w:rPr>
          <w:rFonts w:ascii="Times New Roman" w:hAnsi="Times New Roman" w:cs="Times New Roman"/>
          <w:sz w:val="24"/>
          <w:szCs w:val="24"/>
        </w:rPr>
        <w:t xml:space="preserve"> States are required </w:t>
      </w:r>
      <w:r w:rsidRPr="00405EF3">
        <w:rPr>
          <w:rFonts w:ascii="Times New Roman" w:hAnsi="Times New Roman" w:cs="Times New Roman"/>
          <w:sz w:val="24"/>
          <w:szCs w:val="24"/>
        </w:rPr>
        <w:t xml:space="preserve">(see Section 12, below) </w:t>
      </w:r>
      <w:r w:rsidRPr="00405EF3">
        <w:rPr>
          <w:rFonts w:ascii="Times New Roman" w:hAnsi="Times New Roman" w:cs="Times New Roman"/>
          <w:sz w:val="24"/>
          <w:szCs w:val="24"/>
        </w:rPr>
        <w:t>to include certain requirements in their contracts with their managed care plans. Managed care plans’ contracts specify their obligations to the State Medicaid agency.</w:t>
      </w:r>
      <w:r w:rsidRPr="0043610B">
        <w:rPr>
          <w:rFonts w:ascii="Times New Roman" w:hAnsi="Times New Roman" w:cs="Times New Roman"/>
          <w:sz w:val="24"/>
          <w:szCs w:val="24"/>
        </w:rPr>
        <w:t xml:space="preserve"> Managed care plans and states must distribute certain information to their enrollees (ex. handbooks and notices) and providers (ex. practice guidelines and notices). </w:t>
      </w:r>
    </w:p>
    <w:p w:rsidR="006B56BE" w:rsidRPr="0043610B" w:rsidP="0043610B" w14:paraId="51B6B88A" w14:textId="77777777">
      <w:pPr>
        <w:spacing w:after="0" w:line="240" w:lineRule="auto"/>
        <w:rPr>
          <w:rFonts w:ascii="Times New Roman" w:hAnsi="Times New Roman" w:cs="Times New Roman"/>
          <w:sz w:val="24"/>
          <w:szCs w:val="24"/>
        </w:rPr>
      </w:pPr>
    </w:p>
    <w:p w:rsidR="007A3603" w:rsidRPr="0043610B" w:rsidP="0043610B" w14:paraId="6189716F" w14:textId="35CE9855">
      <w:pPr>
        <w:spacing w:after="0" w:line="240" w:lineRule="auto"/>
        <w:rPr>
          <w:rFonts w:ascii="Times New Roman" w:hAnsi="Times New Roman" w:cs="Times New Roman"/>
          <w:sz w:val="24"/>
          <w:szCs w:val="24"/>
        </w:rPr>
      </w:pPr>
      <w:r w:rsidRPr="0043610B">
        <w:rPr>
          <w:rFonts w:ascii="Times New Roman" w:hAnsi="Times New Roman" w:cs="Times New Roman"/>
          <w:sz w:val="24"/>
          <w:szCs w:val="24"/>
        </w:rPr>
        <w:t>Enrollees use this information to understand their rights under the program and how to access care.  Providers use the information to understand their rights and obligations as a Medicaid and managed care plan provider.</w:t>
      </w:r>
    </w:p>
    <w:p w:rsidR="007D3DCB" w:rsidRPr="0043610B" w:rsidP="0043610B" w14:paraId="0F83317E" w14:textId="77777777">
      <w:pPr>
        <w:pStyle w:val="BodyText"/>
        <w:spacing w:after="0" w:line="240" w:lineRule="auto"/>
        <w:rPr>
          <w:rFonts w:ascii="Times New Roman" w:hAnsi="Times New Roman" w:cs="Times New Roman"/>
          <w:sz w:val="24"/>
          <w:szCs w:val="24"/>
        </w:rPr>
      </w:pPr>
    </w:p>
    <w:p w:rsidR="00FC2882" w:rsidRPr="0043610B" w:rsidP="0043610B" w14:paraId="70D19719" w14:textId="10E4063B">
      <w:pPr>
        <w:pStyle w:val="Heading3"/>
        <w:numPr>
          <w:ilvl w:val="0"/>
          <w:numId w:val="2"/>
        </w:numPr>
        <w:spacing w:before="0" w:line="240" w:lineRule="auto"/>
        <w:ind w:left="0" w:firstLine="0"/>
        <w:rPr>
          <w:rFonts w:ascii="Times New Roman" w:hAnsi="Times New Roman" w:cs="Times New Roman"/>
          <w:color w:val="auto"/>
          <w:u w:val="single"/>
        </w:rPr>
      </w:pPr>
      <w:bookmarkStart w:id="14" w:name="_Toc528571024"/>
      <w:bookmarkStart w:id="15" w:name="_Toc528571490"/>
      <w:bookmarkStart w:id="16" w:name="_Toc528571584"/>
      <w:r w:rsidRPr="0043610B">
        <w:rPr>
          <w:rFonts w:ascii="Times New Roman" w:hAnsi="Times New Roman" w:cs="Times New Roman"/>
          <w:color w:val="auto"/>
          <w:u w:val="single"/>
        </w:rPr>
        <w:t>Improved Information Technology:</w:t>
      </w:r>
      <w:bookmarkEnd w:id="14"/>
      <w:bookmarkEnd w:id="15"/>
      <w:bookmarkEnd w:id="16"/>
    </w:p>
    <w:p w:rsidR="00DC3994" w:rsidRPr="0043610B" w:rsidP="0043610B" w14:paraId="16CFB4B7" w14:textId="77777777">
      <w:pPr>
        <w:spacing w:after="0" w:line="240" w:lineRule="auto"/>
        <w:rPr>
          <w:rFonts w:ascii="Times New Roman" w:hAnsi="Times New Roman" w:cs="Times New Roman"/>
          <w:sz w:val="24"/>
          <w:szCs w:val="24"/>
          <w:u w:val="single"/>
        </w:rPr>
      </w:pPr>
    </w:p>
    <w:p w:rsidR="007A3603" w:rsidRPr="0043610B" w:rsidP="0043610B" w14:paraId="339E89E0" w14:textId="0BC1437E">
      <w:pPr>
        <w:autoSpaceDE w:val="0"/>
        <w:autoSpaceDN w:val="0"/>
        <w:adjustRightInd w:val="0"/>
        <w:spacing w:after="0" w:line="240" w:lineRule="auto"/>
        <w:rPr>
          <w:rFonts w:ascii="Times New Roman" w:hAnsi="Times New Roman" w:cs="Times New Roman"/>
          <w:sz w:val="24"/>
          <w:szCs w:val="24"/>
        </w:rPr>
      </w:pPr>
      <w:r w:rsidRPr="0043610B">
        <w:rPr>
          <w:rFonts w:ascii="Times New Roman" w:hAnsi="Times New Roman" w:cs="Times New Roman"/>
          <w:sz w:val="24"/>
          <w:szCs w:val="24"/>
        </w:rPr>
        <w:t xml:space="preserve">Section 438.10 </w:t>
      </w:r>
      <w:r w:rsidRPr="0043610B" w:rsidR="00BB7777">
        <w:rPr>
          <w:rFonts w:ascii="Times New Roman" w:hAnsi="Times New Roman" w:cs="Times New Roman"/>
          <w:sz w:val="24"/>
          <w:szCs w:val="24"/>
        </w:rPr>
        <w:t>proposes new standards for state operated websites</w:t>
      </w:r>
      <w:r w:rsidRPr="0043610B">
        <w:rPr>
          <w:rFonts w:ascii="Times New Roman" w:hAnsi="Times New Roman" w:cs="Times New Roman"/>
          <w:sz w:val="24"/>
          <w:szCs w:val="24"/>
        </w:rPr>
        <w:t xml:space="preserve">.  </w:t>
      </w:r>
    </w:p>
    <w:p w:rsidR="006B56BE" w:rsidRPr="0043610B" w:rsidP="0043610B" w14:paraId="46D843B5" w14:textId="77777777">
      <w:pPr>
        <w:pStyle w:val="BodyText"/>
        <w:spacing w:after="0" w:line="240" w:lineRule="auto"/>
        <w:rPr>
          <w:rFonts w:ascii="Times New Roman" w:hAnsi="Times New Roman" w:cs="Times New Roman"/>
          <w:sz w:val="24"/>
          <w:szCs w:val="24"/>
        </w:rPr>
      </w:pPr>
    </w:p>
    <w:p w:rsidR="006B56BE" w:rsidRPr="0043610B" w:rsidP="0043610B" w14:paraId="643F6A5D" w14:textId="77777777">
      <w:pPr>
        <w:autoSpaceDE w:val="0"/>
        <w:autoSpaceDN w:val="0"/>
        <w:adjustRightInd w:val="0"/>
        <w:spacing w:after="0" w:line="240" w:lineRule="auto"/>
        <w:rPr>
          <w:rFonts w:ascii="Times New Roman" w:hAnsi="Times New Roman" w:cs="Times New Roman"/>
          <w:sz w:val="24"/>
          <w:szCs w:val="24"/>
        </w:rPr>
      </w:pPr>
      <w:r w:rsidRPr="0043610B">
        <w:rPr>
          <w:rFonts w:ascii="Times New Roman" w:hAnsi="Times New Roman" w:cs="Times New Roman"/>
          <w:sz w:val="24"/>
          <w:szCs w:val="24"/>
        </w:rPr>
        <w:t xml:space="preserve">Sections </w:t>
      </w:r>
      <w:bookmarkStart w:id="17" w:name="_Hlk119586372"/>
      <w:r w:rsidRPr="0043610B" w:rsidR="00A27C67">
        <w:rPr>
          <w:rFonts w:ascii="Times New Roman" w:hAnsi="Times New Roman" w:cs="Times New Roman"/>
          <w:sz w:val="24"/>
          <w:szCs w:val="24"/>
        </w:rPr>
        <w:t xml:space="preserve">438.3(a), </w:t>
      </w:r>
      <w:r w:rsidRPr="0043610B" w:rsidR="00BB7777">
        <w:rPr>
          <w:rFonts w:ascii="Times New Roman" w:hAnsi="Times New Roman" w:cs="Times New Roman"/>
          <w:sz w:val="24"/>
          <w:szCs w:val="24"/>
        </w:rPr>
        <w:t xml:space="preserve">438.6(c), </w:t>
      </w:r>
      <w:r w:rsidRPr="0043610B">
        <w:rPr>
          <w:rFonts w:ascii="Times New Roman" w:hAnsi="Times New Roman" w:cs="Times New Roman"/>
          <w:sz w:val="24"/>
          <w:szCs w:val="24"/>
        </w:rPr>
        <w:t>438.66</w:t>
      </w:r>
      <w:r w:rsidRPr="0043610B" w:rsidR="008D6D97">
        <w:rPr>
          <w:rFonts w:ascii="Times New Roman" w:hAnsi="Times New Roman" w:cs="Times New Roman"/>
          <w:sz w:val="24"/>
          <w:szCs w:val="24"/>
        </w:rPr>
        <w:t>(e)</w:t>
      </w:r>
      <w:r w:rsidRPr="0043610B">
        <w:rPr>
          <w:rFonts w:ascii="Times New Roman" w:hAnsi="Times New Roman" w:cs="Times New Roman"/>
          <w:sz w:val="24"/>
          <w:szCs w:val="24"/>
        </w:rPr>
        <w:t>, 438.74, 438.207</w:t>
      </w:r>
      <w:r w:rsidRPr="0043610B" w:rsidR="008D6D97">
        <w:rPr>
          <w:rFonts w:ascii="Times New Roman" w:hAnsi="Times New Roman" w:cs="Times New Roman"/>
          <w:sz w:val="24"/>
          <w:szCs w:val="24"/>
        </w:rPr>
        <w:t>(d)</w:t>
      </w:r>
      <w:r w:rsidRPr="0043610B" w:rsidR="00BB7777">
        <w:rPr>
          <w:rFonts w:ascii="Times New Roman" w:hAnsi="Times New Roman" w:cs="Times New Roman"/>
          <w:sz w:val="24"/>
          <w:szCs w:val="24"/>
        </w:rPr>
        <w:t xml:space="preserve"> and (f)</w:t>
      </w:r>
      <w:bookmarkEnd w:id="17"/>
      <w:r w:rsidRPr="0043610B" w:rsidR="00BB7777">
        <w:rPr>
          <w:rFonts w:ascii="Times New Roman" w:hAnsi="Times New Roman" w:cs="Times New Roman"/>
          <w:sz w:val="24"/>
          <w:szCs w:val="24"/>
        </w:rPr>
        <w:t xml:space="preserve"> propose</w:t>
      </w:r>
      <w:r w:rsidRPr="0043610B">
        <w:rPr>
          <w:rFonts w:ascii="Times New Roman" w:hAnsi="Times New Roman" w:cs="Times New Roman"/>
          <w:sz w:val="24"/>
          <w:szCs w:val="24"/>
        </w:rPr>
        <w:t xml:space="preserve"> requirements concerning specific reporting to CMS and w</w:t>
      </w:r>
      <w:r w:rsidRPr="0043610B" w:rsidR="00BB7777">
        <w:rPr>
          <w:rFonts w:ascii="Times New Roman" w:hAnsi="Times New Roman" w:cs="Times New Roman"/>
          <w:sz w:val="24"/>
          <w:szCs w:val="24"/>
        </w:rPr>
        <w:t>ould</w:t>
      </w:r>
      <w:r w:rsidRPr="0043610B">
        <w:rPr>
          <w:rFonts w:ascii="Times New Roman" w:hAnsi="Times New Roman" w:cs="Times New Roman"/>
          <w:sz w:val="24"/>
          <w:szCs w:val="24"/>
        </w:rPr>
        <w:t xml:space="preserve"> all be done electronically.  </w:t>
      </w:r>
      <w:r w:rsidRPr="003105E3" w:rsidR="006F0E7F">
        <w:rPr>
          <w:rFonts w:ascii="Times New Roman" w:hAnsi="Times New Roman" w:cs="Times New Roman"/>
          <w:sz w:val="24"/>
          <w:szCs w:val="24"/>
        </w:rPr>
        <w:t xml:space="preserve">CMS </w:t>
      </w:r>
      <w:r w:rsidRPr="003105E3" w:rsidR="00BB7777">
        <w:rPr>
          <w:rFonts w:ascii="Times New Roman" w:hAnsi="Times New Roman" w:cs="Times New Roman"/>
          <w:sz w:val="24"/>
          <w:szCs w:val="24"/>
        </w:rPr>
        <w:t>ha</w:t>
      </w:r>
      <w:r w:rsidRPr="003105E3" w:rsidR="006F0E7F">
        <w:rPr>
          <w:rFonts w:ascii="Times New Roman" w:hAnsi="Times New Roman" w:cs="Times New Roman"/>
          <w:sz w:val="24"/>
          <w:szCs w:val="24"/>
        </w:rPr>
        <w:t>s publish</w:t>
      </w:r>
      <w:r w:rsidRPr="003105E3" w:rsidR="00BB7777">
        <w:rPr>
          <w:rFonts w:ascii="Times New Roman" w:hAnsi="Times New Roman" w:cs="Times New Roman"/>
          <w:sz w:val="24"/>
          <w:szCs w:val="24"/>
        </w:rPr>
        <w:t>ed</w:t>
      </w:r>
      <w:r w:rsidRPr="003105E3" w:rsidR="006F0E7F">
        <w:rPr>
          <w:rFonts w:ascii="Times New Roman" w:hAnsi="Times New Roman" w:cs="Times New Roman"/>
          <w:sz w:val="24"/>
          <w:szCs w:val="24"/>
        </w:rPr>
        <w:t xml:space="preserve"> templates for states to use to comply with the reporting requirements in </w:t>
      </w:r>
      <w:r w:rsidRPr="003105E3" w:rsidR="00594304">
        <w:rPr>
          <w:rFonts w:ascii="Times New Roman" w:hAnsi="Times New Roman" w:cs="Times New Roman"/>
          <w:sz w:val="24"/>
          <w:szCs w:val="24"/>
        </w:rPr>
        <w:t>§§</w:t>
      </w:r>
      <w:r w:rsidRPr="003105E3" w:rsidR="00DA7DE7">
        <w:rPr>
          <w:rFonts w:ascii="Times New Roman" w:hAnsi="Times New Roman" w:cs="Times New Roman"/>
          <w:sz w:val="24"/>
          <w:szCs w:val="24"/>
        </w:rPr>
        <w:t xml:space="preserve"> </w:t>
      </w:r>
      <w:r w:rsidRPr="003105E3" w:rsidR="00A27C67">
        <w:rPr>
          <w:rFonts w:ascii="Times New Roman" w:hAnsi="Times New Roman" w:cs="Times New Roman"/>
          <w:sz w:val="24"/>
          <w:szCs w:val="24"/>
        </w:rPr>
        <w:t xml:space="preserve">438.66(e), </w:t>
      </w:r>
      <w:r w:rsidRPr="003105E3" w:rsidR="006F0E7F">
        <w:rPr>
          <w:rFonts w:ascii="Times New Roman" w:hAnsi="Times New Roman" w:cs="Times New Roman"/>
          <w:sz w:val="24"/>
          <w:szCs w:val="24"/>
        </w:rPr>
        <w:t>438.207(d)</w:t>
      </w:r>
      <w:r w:rsidRPr="003105E3" w:rsidR="00A27C67">
        <w:rPr>
          <w:rFonts w:ascii="Times New Roman" w:hAnsi="Times New Roman" w:cs="Times New Roman"/>
          <w:sz w:val="24"/>
          <w:szCs w:val="24"/>
        </w:rPr>
        <w:t>,</w:t>
      </w:r>
      <w:r w:rsidRPr="003105E3" w:rsidR="006F0E7F">
        <w:rPr>
          <w:rFonts w:ascii="Times New Roman" w:hAnsi="Times New Roman" w:cs="Times New Roman"/>
          <w:sz w:val="24"/>
          <w:szCs w:val="24"/>
        </w:rPr>
        <w:t xml:space="preserve"> and 438.74 to ensure the receipt of consistent information that can be more easily aggregated and analyzed.</w:t>
      </w:r>
      <w:r w:rsidRPr="0043610B" w:rsidR="006F0E7F">
        <w:rPr>
          <w:rFonts w:ascii="Times New Roman" w:hAnsi="Times New Roman" w:cs="Times New Roman"/>
          <w:sz w:val="24"/>
          <w:szCs w:val="24"/>
        </w:rPr>
        <w:t xml:space="preserve">  </w:t>
      </w:r>
    </w:p>
    <w:p w:rsidR="006B56BE" w:rsidRPr="0043610B" w:rsidP="0043610B" w14:paraId="0E48A231" w14:textId="77777777">
      <w:pPr>
        <w:autoSpaceDE w:val="0"/>
        <w:autoSpaceDN w:val="0"/>
        <w:adjustRightInd w:val="0"/>
        <w:spacing w:after="0" w:line="240" w:lineRule="auto"/>
        <w:rPr>
          <w:rFonts w:ascii="Times New Roman" w:hAnsi="Times New Roman" w:cs="Times New Roman"/>
          <w:sz w:val="24"/>
          <w:szCs w:val="24"/>
        </w:rPr>
      </w:pPr>
    </w:p>
    <w:p w:rsidR="007A3603" w:rsidRPr="0043610B" w:rsidP="0043610B" w14:paraId="641C3083" w14:textId="6FE06326">
      <w:pPr>
        <w:autoSpaceDE w:val="0"/>
        <w:autoSpaceDN w:val="0"/>
        <w:adjustRightInd w:val="0"/>
        <w:spacing w:after="0" w:line="240" w:lineRule="auto"/>
        <w:rPr>
          <w:rFonts w:ascii="Times New Roman" w:hAnsi="Times New Roman" w:cs="Times New Roman"/>
          <w:sz w:val="24"/>
          <w:szCs w:val="24"/>
        </w:rPr>
      </w:pPr>
      <w:r w:rsidRPr="0043610B">
        <w:rPr>
          <w:rFonts w:ascii="Times New Roman" w:hAnsi="Times New Roman" w:cs="Times New Roman"/>
          <w:sz w:val="24"/>
          <w:szCs w:val="24"/>
        </w:rPr>
        <w:t>With the exception of §§</w:t>
      </w:r>
      <w:r w:rsidRPr="0043610B" w:rsidR="00DA7DE7">
        <w:rPr>
          <w:rFonts w:ascii="Times New Roman" w:hAnsi="Times New Roman" w:cs="Times New Roman"/>
          <w:sz w:val="24"/>
          <w:szCs w:val="24"/>
        </w:rPr>
        <w:t xml:space="preserve"> </w:t>
      </w:r>
      <w:r w:rsidRPr="0043610B" w:rsidR="00A27C67">
        <w:rPr>
          <w:rFonts w:ascii="Times New Roman" w:hAnsi="Times New Roman" w:cs="Times New Roman"/>
          <w:sz w:val="24"/>
          <w:szCs w:val="24"/>
        </w:rPr>
        <w:t xml:space="preserve">438.3(a), </w:t>
      </w:r>
      <w:r w:rsidRPr="0043610B" w:rsidR="00DA7DE7">
        <w:rPr>
          <w:rFonts w:ascii="Times New Roman" w:hAnsi="Times New Roman" w:cs="Times New Roman"/>
          <w:sz w:val="24"/>
          <w:szCs w:val="24"/>
        </w:rPr>
        <w:t>438.</w:t>
      </w:r>
      <w:r w:rsidRPr="0043610B" w:rsidR="00A27C67">
        <w:rPr>
          <w:rFonts w:ascii="Times New Roman" w:hAnsi="Times New Roman" w:cs="Times New Roman"/>
          <w:sz w:val="24"/>
          <w:szCs w:val="24"/>
        </w:rPr>
        <w:t>6</w:t>
      </w:r>
      <w:r w:rsidRPr="0043610B" w:rsidR="00DA7DE7">
        <w:rPr>
          <w:rFonts w:ascii="Times New Roman" w:hAnsi="Times New Roman" w:cs="Times New Roman"/>
          <w:sz w:val="24"/>
          <w:szCs w:val="24"/>
        </w:rPr>
        <w:t>, 438.66</w:t>
      </w:r>
      <w:r w:rsidRPr="0043610B" w:rsidR="008D6D97">
        <w:rPr>
          <w:rFonts w:ascii="Times New Roman" w:hAnsi="Times New Roman" w:cs="Times New Roman"/>
          <w:sz w:val="24"/>
          <w:szCs w:val="24"/>
        </w:rPr>
        <w:t>(e)</w:t>
      </w:r>
      <w:r w:rsidRPr="0043610B" w:rsidR="00DA7DE7">
        <w:rPr>
          <w:rFonts w:ascii="Times New Roman" w:hAnsi="Times New Roman" w:cs="Times New Roman"/>
          <w:sz w:val="24"/>
          <w:szCs w:val="24"/>
        </w:rPr>
        <w:t>, 438.74, 438.207</w:t>
      </w:r>
      <w:r w:rsidRPr="0043610B" w:rsidR="008D6D97">
        <w:rPr>
          <w:rFonts w:ascii="Times New Roman" w:hAnsi="Times New Roman" w:cs="Times New Roman"/>
          <w:sz w:val="24"/>
          <w:szCs w:val="24"/>
        </w:rPr>
        <w:t>(d)</w:t>
      </w:r>
      <w:r w:rsidRPr="0043610B" w:rsidR="00DA7DE7">
        <w:rPr>
          <w:rFonts w:ascii="Times New Roman" w:hAnsi="Times New Roman" w:cs="Times New Roman"/>
          <w:sz w:val="24"/>
          <w:szCs w:val="24"/>
        </w:rPr>
        <w:t>,</w:t>
      </w:r>
      <w:r w:rsidRPr="0043610B">
        <w:rPr>
          <w:rFonts w:ascii="Times New Roman" w:hAnsi="Times New Roman" w:cs="Times New Roman"/>
          <w:sz w:val="24"/>
          <w:szCs w:val="24"/>
        </w:rPr>
        <w:t xml:space="preserve"> the </w:t>
      </w:r>
      <w:r w:rsidRPr="0043610B" w:rsidR="006F0E7F">
        <w:rPr>
          <w:rFonts w:ascii="Times New Roman" w:hAnsi="Times New Roman" w:cs="Times New Roman"/>
          <w:sz w:val="24"/>
          <w:szCs w:val="24"/>
        </w:rPr>
        <w:t xml:space="preserve">other </w:t>
      </w:r>
      <w:r w:rsidRPr="0043610B">
        <w:rPr>
          <w:rFonts w:ascii="Times New Roman" w:hAnsi="Times New Roman" w:cs="Times New Roman"/>
          <w:sz w:val="24"/>
          <w:szCs w:val="24"/>
        </w:rPr>
        <w:t>sections do not involve submitting information to any entity</w:t>
      </w:r>
      <w:r w:rsidRPr="0043610B" w:rsidR="00DA7DE7">
        <w:rPr>
          <w:rFonts w:ascii="Times New Roman" w:hAnsi="Times New Roman" w:cs="Times New Roman"/>
          <w:sz w:val="24"/>
          <w:szCs w:val="24"/>
        </w:rPr>
        <w:t xml:space="preserve"> other than</w:t>
      </w:r>
      <w:r w:rsidRPr="0043610B">
        <w:rPr>
          <w:rFonts w:ascii="Times New Roman" w:hAnsi="Times New Roman" w:cs="Times New Roman"/>
          <w:sz w:val="24"/>
          <w:szCs w:val="24"/>
        </w:rPr>
        <w:t xml:space="preserve"> between states and plans.  Because this concerns disclosure to a third party, we do not dictate how the information may be disclosed.</w:t>
      </w:r>
    </w:p>
    <w:p w:rsidR="006B56BE" w:rsidRPr="0043610B" w:rsidP="0043610B" w14:paraId="2CC615B2" w14:textId="77777777">
      <w:pPr>
        <w:pStyle w:val="BodyText"/>
        <w:spacing w:after="0" w:line="240" w:lineRule="auto"/>
        <w:rPr>
          <w:rFonts w:ascii="Times New Roman" w:hAnsi="Times New Roman" w:cs="Times New Roman"/>
          <w:sz w:val="24"/>
          <w:szCs w:val="24"/>
        </w:rPr>
      </w:pPr>
    </w:p>
    <w:p w:rsidR="00FC2882" w:rsidRPr="0043610B" w:rsidP="0043610B" w14:paraId="04B1AAA0" w14:textId="5490527C">
      <w:pPr>
        <w:pStyle w:val="Heading3"/>
        <w:numPr>
          <w:ilvl w:val="0"/>
          <w:numId w:val="2"/>
        </w:numPr>
        <w:spacing w:before="0" w:line="240" w:lineRule="auto"/>
        <w:ind w:left="0" w:firstLine="0"/>
        <w:rPr>
          <w:rFonts w:ascii="Times New Roman" w:hAnsi="Times New Roman" w:cs="Times New Roman"/>
          <w:color w:val="auto"/>
          <w:u w:val="single"/>
        </w:rPr>
      </w:pPr>
      <w:bookmarkStart w:id="18" w:name="_Toc528571025"/>
      <w:bookmarkStart w:id="19" w:name="_Toc528571491"/>
      <w:bookmarkStart w:id="20" w:name="_Toc528571585"/>
      <w:r w:rsidRPr="0043610B">
        <w:rPr>
          <w:rFonts w:ascii="Times New Roman" w:hAnsi="Times New Roman" w:cs="Times New Roman"/>
          <w:color w:val="auto"/>
          <w:u w:val="single"/>
        </w:rPr>
        <w:t xml:space="preserve">Duplication of Similar </w:t>
      </w:r>
      <w:r w:rsidRPr="0043610B" w:rsidR="00293A9B">
        <w:rPr>
          <w:rFonts w:ascii="Times New Roman" w:hAnsi="Times New Roman" w:cs="Times New Roman"/>
          <w:color w:val="auto"/>
          <w:u w:val="single"/>
        </w:rPr>
        <w:t>Information</w:t>
      </w:r>
      <w:r w:rsidRPr="0043610B">
        <w:rPr>
          <w:rFonts w:ascii="Times New Roman" w:hAnsi="Times New Roman" w:cs="Times New Roman"/>
          <w:color w:val="auto"/>
          <w:u w:val="single"/>
        </w:rPr>
        <w:t>:</w:t>
      </w:r>
      <w:bookmarkEnd w:id="18"/>
      <w:bookmarkEnd w:id="19"/>
      <w:bookmarkEnd w:id="20"/>
    </w:p>
    <w:p w:rsidR="006274D7" w:rsidRPr="0043610B" w:rsidP="0043610B" w14:paraId="5843FA33" w14:textId="77777777">
      <w:pPr>
        <w:tabs>
          <w:tab w:val="left" w:pos="-720"/>
          <w:tab w:val="left" w:pos="0"/>
        </w:tabs>
        <w:suppressAutoHyphens/>
        <w:spacing w:after="0" w:line="240" w:lineRule="auto"/>
        <w:rPr>
          <w:rFonts w:ascii="Times New Roman" w:hAnsi="Times New Roman" w:cs="Times New Roman"/>
          <w:sz w:val="24"/>
          <w:szCs w:val="24"/>
        </w:rPr>
      </w:pPr>
    </w:p>
    <w:p w:rsidR="007A3603" w:rsidRPr="0043610B" w:rsidP="0043610B" w14:paraId="2EEB657D" w14:textId="40CA7E52">
      <w:pPr>
        <w:tabs>
          <w:tab w:val="left" w:pos="-720"/>
          <w:tab w:val="left" w:pos="0"/>
        </w:tabs>
        <w:suppressAutoHyphens/>
        <w:spacing w:after="0" w:line="240" w:lineRule="auto"/>
        <w:rPr>
          <w:rFonts w:ascii="Times New Roman" w:hAnsi="Times New Roman" w:cs="Times New Roman"/>
          <w:sz w:val="24"/>
          <w:szCs w:val="24"/>
        </w:rPr>
      </w:pPr>
      <w:r w:rsidRPr="0043610B">
        <w:rPr>
          <w:rFonts w:ascii="Times New Roman" w:hAnsi="Times New Roman" w:cs="Times New Roman"/>
          <w:sz w:val="24"/>
          <w:szCs w:val="24"/>
        </w:rPr>
        <w:t>The i</w:t>
      </w:r>
      <w:r w:rsidRPr="0043610B">
        <w:rPr>
          <w:rFonts w:ascii="Times New Roman" w:hAnsi="Times New Roman" w:cs="Times New Roman"/>
          <w:sz w:val="24"/>
          <w:szCs w:val="24"/>
        </w:rPr>
        <w:t xml:space="preserve">nformation collection requirements </w:t>
      </w:r>
      <w:r w:rsidRPr="0043610B" w:rsidR="00E808CA">
        <w:rPr>
          <w:rFonts w:ascii="Times New Roman" w:hAnsi="Times New Roman" w:cs="Times New Roman"/>
          <w:sz w:val="24"/>
          <w:szCs w:val="24"/>
        </w:rPr>
        <w:t>that are set out below under section 12</w:t>
      </w:r>
      <w:r w:rsidRPr="0043610B">
        <w:rPr>
          <w:rFonts w:ascii="Times New Roman" w:hAnsi="Times New Roman" w:cs="Times New Roman"/>
          <w:sz w:val="24"/>
          <w:szCs w:val="24"/>
        </w:rPr>
        <w:t xml:space="preserve"> do not duplicate </w:t>
      </w:r>
      <w:r w:rsidRPr="0043610B" w:rsidR="005A18C2">
        <w:rPr>
          <w:rFonts w:ascii="Times New Roman" w:hAnsi="Times New Roman" w:cs="Times New Roman"/>
          <w:sz w:val="24"/>
          <w:szCs w:val="24"/>
        </w:rPr>
        <w:t xml:space="preserve">any other </w:t>
      </w:r>
      <w:r w:rsidRPr="0043610B">
        <w:rPr>
          <w:rFonts w:ascii="Times New Roman" w:hAnsi="Times New Roman" w:cs="Times New Roman"/>
          <w:sz w:val="24"/>
          <w:szCs w:val="24"/>
        </w:rPr>
        <w:t>information collections.</w:t>
      </w:r>
    </w:p>
    <w:p w:rsidR="006B56BE" w:rsidRPr="0043610B" w:rsidP="0043610B" w14:paraId="211E1565" w14:textId="77777777">
      <w:pPr>
        <w:pStyle w:val="BodyText"/>
        <w:spacing w:after="0" w:line="240" w:lineRule="auto"/>
        <w:rPr>
          <w:rFonts w:ascii="Times New Roman" w:hAnsi="Times New Roman" w:cs="Times New Roman"/>
          <w:sz w:val="24"/>
          <w:szCs w:val="24"/>
        </w:rPr>
      </w:pPr>
    </w:p>
    <w:p w:rsidR="00FC2882" w:rsidRPr="0043610B" w:rsidP="0043610B" w14:paraId="17A12A14" w14:textId="6F1D1875">
      <w:pPr>
        <w:pStyle w:val="Heading3"/>
        <w:numPr>
          <w:ilvl w:val="0"/>
          <w:numId w:val="2"/>
        </w:numPr>
        <w:spacing w:before="0" w:line="240" w:lineRule="auto"/>
        <w:ind w:left="0" w:firstLine="0"/>
        <w:rPr>
          <w:rFonts w:ascii="Times New Roman" w:hAnsi="Times New Roman" w:cs="Times New Roman"/>
          <w:color w:val="auto"/>
          <w:u w:val="single"/>
        </w:rPr>
      </w:pPr>
      <w:bookmarkStart w:id="21" w:name="_Toc528571026"/>
      <w:bookmarkStart w:id="22" w:name="_Toc528571492"/>
      <w:bookmarkStart w:id="23" w:name="_Toc528571586"/>
      <w:r w:rsidRPr="0043610B">
        <w:rPr>
          <w:rFonts w:ascii="Times New Roman" w:hAnsi="Times New Roman" w:cs="Times New Roman"/>
          <w:color w:val="auto"/>
          <w:u w:val="single"/>
        </w:rPr>
        <w:t>Small Businesses:</w:t>
      </w:r>
      <w:bookmarkEnd w:id="21"/>
      <w:bookmarkEnd w:id="22"/>
      <w:bookmarkEnd w:id="23"/>
    </w:p>
    <w:p w:rsidR="00E808CA" w:rsidRPr="0043610B" w:rsidP="0043610B" w14:paraId="4A403B9C" w14:textId="77777777">
      <w:pPr>
        <w:spacing w:after="0" w:line="240" w:lineRule="auto"/>
        <w:rPr>
          <w:rFonts w:ascii="Times New Roman" w:hAnsi="Times New Roman" w:cs="Times New Roman"/>
          <w:sz w:val="24"/>
          <w:szCs w:val="24"/>
          <w:u w:val="single"/>
        </w:rPr>
      </w:pPr>
    </w:p>
    <w:p w:rsidR="007A3603" w:rsidRPr="0043610B" w:rsidP="0043610B" w14:paraId="2FD87550" w14:textId="09EBF6DA">
      <w:pPr>
        <w:pStyle w:val="BodyText"/>
        <w:spacing w:after="0" w:line="240" w:lineRule="auto"/>
        <w:rPr>
          <w:rFonts w:ascii="Times New Roman" w:hAnsi="Times New Roman" w:cs="Times New Roman"/>
          <w:sz w:val="24"/>
          <w:szCs w:val="24"/>
        </w:rPr>
      </w:pPr>
      <w:r w:rsidRPr="0043610B">
        <w:rPr>
          <w:rFonts w:ascii="Times New Roman" w:eastAsia="Times New Roman" w:hAnsi="Times New Roman" w:cs="Times New Roman"/>
          <w:snapToGrid w:val="0"/>
          <w:sz w:val="24"/>
          <w:szCs w:val="24"/>
        </w:rPr>
        <w:t xml:space="preserve">As of 2020, there were 467 MCOs, 162 PIHPs or PAHPs, 21 non-emergency transportation PAHPs, and 26 PCCM entities participating in the Medicaid managed care program. </w:t>
      </w:r>
      <w:r w:rsidRPr="0043610B" w:rsidR="00CD6F56">
        <w:rPr>
          <w:rFonts w:ascii="Times New Roman" w:eastAsia="Times New Roman" w:hAnsi="Times New Roman" w:cs="Times New Roman"/>
          <w:snapToGrid w:val="0"/>
          <w:sz w:val="24"/>
          <w:szCs w:val="24"/>
        </w:rPr>
        <w:t xml:space="preserve">Research on publicly available records for the entities allowed us to determine that </w:t>
      </w:r>
      <w:r w:rsidRPr="0043610B">
        <w:rPr>
          <w:rFonts w:ascii="Times New Roman" w:eastAsia="Times New Roman" w:hAnsi="Times New Roman" w:cs="Times New Roman"/>
          <w:snapToGrid w:val="0"/>
          <w:sz w:val="24"/>
          <w:szCs w:val="24"/>
        </w:rPr>
        <w:t>only a few of these entities qualify as small entities. Specifically, we believe that approximately 14 – 25 of these plans may be small entities.</w:t>
      </w:r>
      <w:r w:rsidRPr="0043610B" w:rsidR="00CD6F56">
        <w:rPr>
          <w:rFonts w:ascii="Times New Roman" w:hAnsi="Times New Roman" w:cs="Times New Roman"/>
          <w:sz w:val="24"/>
          <w:szCs w:val="24"/>
        </w:rPr>
        <w:t xml:space="preserve"> </w:t>
      </w:r>
      <w:r w:rsidRPr="0043610B" w:rsidR="000A7A39">
        <w:rPr>
          <w:rFonts w:ascii="Times New Roman" w:hAnsi="Times New Roman" w:cs="Times New Roman"/>
          <w:sz w:val="24"/>
          <w:szCs w:val="24"/>
        </w:rPr>
        <w:t>W</w:t>
      </w:r>
      <w:r w:rsidRPr="0043610B">
        <w:rPr>
          <w:rFonts w:ascii="Times New Roman" w:hAnsi="Times New Roman" w:cs="Times New Roman"/>
          <w:sz w:val="24"/>
          <w:szCs w:val="24"/>
        </w:rPr>
        <w:t xml:space="preserve">e have determined </w:t>
      </w:r>
      <w:r w:rsidRPr="0043610B" w:rsidR="000A7A39">
        <w:rPr>
          <w:rFonts w:ascii="Times New Roman" w:hAnsi="Times New Roman" w:cs="Times New Roman"/>
          <w:sz w:val="24"/>
          <w:szCs w:val="24"/>
        </w:rPr>
        <w:t xml:space="preserve">that </w:t>
      </w:r>
      <w:r w:rsidRPr="0043610B">
        <w:rPr>
          <w:rFonts w:ascii="Times New Roman" w:hAnsi="Times New Roman" w:cs="Times New Roman"/>
          <w:sz w:val="24"/>
          <w:szCs w:val="24"/>
        </w:rPr>
        <w:t xml:space="preserve">there </w:t>
      </w:r>
      <w:r w:rsidRPr="0043610B" w:rsidR="00694847">
        <w:rPr>
          <w:rFonts w:ascii="Times New Roman" w:hAnsi="Times New Roman" w:cs="Times New Roman"/>
          <w:sz w:val="24"/>
          <w:szCs w:val="24"/>
        </w:rPr>
        <w:t xml:space="preserve">is no </w:t>
      </w:r>
      <w:r w:rsidRPr="0043610B">
        <w:rPr>
          <w:rFonts w:ascii="Times New Roman" w:hAnsi="Times New Roman" w:cs="Times New Roman"/>
          <w:sz w:val="24"/>
          <w:szCs w:val="24"/>
        </w:rPr>
        <w:t>significant economic impact on a substantial number of small entities</w:t>
      </w:r>
      <w:r w:rsidRPr="0043610B" w:rsidR="000A7A39">
        <w:rPr>
          <w:rFonts w:ascii="Times New Roman" w:hAnsi="Times New Roman" w:cs="Times New Roman"/>
          <w:sz w:val="24"/>
          <w:szCs w:val="24"/>
        </w:rPr>
        <w:t xml:space="preserve"> for the requirements in section 12 of this Supporting Statement</w:t>
      </w:r>
      <w:r w:rsidRPr="0043610B">
        <w:rPr>
          <w:rFonts w:ascii="Times New Roman" w:hAnsi="Times New Roman" w:cs="Times New Roman"/>
          <w:sz w:val="24"/>
          <w:szCs w:val="24"/>
        </w:rPr>
        <w:t>.</w:t>
      </w:r>
    </w:p>
    <w:p w:rsidR="007D7D48" w:rsidRPr="0043610B" w:rsidP="0043610B" w14:paraId="0F6DB678" w14:textId="77777777">
      <w:pPr>
        <w:pStyle w:val="BodyText"/>
        <w:spacing w:after="0" w:line="240" w:lineRule="auto"/>
        <w:rPr>
          <w:rFonts w:ascii="Times New Roman" w:hAnsi="Times New Roman" w:cs="Times New Roman"/>
          <w:sz w:val="24"/>
          <w:szCs w:val="24"/>
        </w:rPr>
      </w:pPr>
    </w:p>
    <w:p w:rsidR="00FC2882" w:rsidRPr="0043610B" w:rsidP="0043610B" w14:paraId="1E194279" w14:textId="6E05EEE3">
      <w:pPr>
        <w:pStyle w:val="Heading3"/>
        <w:numPr>
          <w:ilvl w:val="0"/>
          <w:numId w:val="2"/>
        </w:numPr>
        <w:spacing w:before="0" w:line="240" w:lineRule="auto"/>
        <w:ind w:left="0" w:firstLine="0"/>
        <w:rPr>
          <w:rFonts w:ascii="Times New Roman" w:hAnsi="Times New Roman" w:cs="Times New Roman"/>
          <w:color w:val="auto"/>
          <w:u w:val="single"/>
        </w:rPr>
      </w:pPr>
      <w:bookmarkStart w:id="24" w:name="_Toc528571027"/>
      <w:bookmarkStart w:id="25" w:name="_Toc528571493"/>
      <w:bookmarkStart w:id="26" w:name="_Toc528571587"/>
      <w:r w:rsidRPr="0043610B">
        <w:rPr>
          <w:rFonts w:ascii="Times New Roman" w:hAnsi="Times New Roman" w:cs="Times New Roman"/>
          <w:color w:val="auto"/>
          <w:u w:val="single"/>
        </w:rPr>
        <w:t xml:space="preserve">Less </w:t>
      </w:r>
      <w:r w:rsidRPr="0043610B" w:rsidR="00293A9B">
        <w:rPr>
          <w:rFonts w:ascii="Times New Roman" w:hAnsi="Times New Roman" w:cs="Times New Roman"/>
          <w:color w:val="auto"/>
          <w:u w:val="single"/>
        </w:rPr>
        <w:t>Frequent</w:t>
      </w:r>
      <w:r w:rsidRPr="0043610B">
        <w:rPr>
          <w:rFonts w:ascii="Times New Roman" w:hAnsi="Times New Roman" w:cs="Times New Roman"/>
          <w:color w:val="auto"/>
          <w:u w:val="single"/>
        </w:rPr>
        <w:t xml:space="preserve"> Collection:</w:t>
      </w:r>
      <w:bookmarkEnd w:id="24"/>
      <w:bookmarkEnd w:id="25"/>
      <w:bookmarkEnd w:id="26"/>
    </w:p>
    <w:p w:rsidR="00D0525B" w:rsidRPr="0043610B" w:rsidP="0043610B" w14:paraId="74AA63E3" w14:textId="77777777">
      <w:pPr>
        <w:spacing w:after="0" w:line="240" w:lineRule="auto"/>
        <w:rPr>
          <w:rFonts w:ascii="Times New Roman" w:hAnsi="Times New Roman" w:cs="Times New Roman"/>
          <w:sz w:val="24"/>
          <w:szCs w:val="24"/>
          <w:u w:val="single"/>
        </w:rPr>
      </w:pPr>
    </w:p>
    <w:p w:rsidR="007A3603" w:rsidRPr="0043610B" w:rsidP="0043610B" w14:paraId="4A17EF94" w14:textId="703FF7F2">
      <w:pPr>
        <w:tabs>
          <w:tab w:val="left" w:pos="-720"/>
          <w:tab w:val="left" w:pos="0"/>
        </w:tabs>
        <w:suppressAutoHyphens/>
        <w:spacing w:after="0" w:line="240" w:lineRule="auto"/>
        <w:rPr>
          <w:rFonts w:ascii="Times New Roman" w:hAnsi="Times New Roman" w:cs="Times New Roman"/>
          <w:sz w:val="24"/>
          <w:szCs w:val="24"/>
        </w:rPr>
      </w:pPr>
      <w:r w:rsidRPr="0043610B">
        <w:rPr>
          <w:rFonts w:ascii="Times New Roman" w:hAnsi="Times New Roman" w:cs="Times New Roman"/>
          <w:sz w:val="24"/>
          <w:szCs w:val="24"/>
        </w:rPr>
        <w:t xml:space="preserve">Many of the </w:t>
      </w:r>
      <w:r w:rsidRPr="0043610B" w:rsidR="00A21DA0">
        <w:rPr>
          <w:rFonts w:ascii="Times New Roman" w:hAnsi="Times New Roman" w:cs="Times New Roman"/>
          <w:sz w:val="24"/>
          <w:szCs w:val="24"/>
        </w:rPr>
        <w:t>information collection requirements that are set out below under section 12 are</w:t>
      </w:r>
      <w:r w:rsidRPr="0043610B">
        <w:rPr>
          <w:rFonts w:ascii="Times New Roman" w:hAnsi="Times New Roman" w:cs="Times New Roman"/>
          <w:sz w:val="24"/>
          <w:szCs w:val="24"/>
        </w:rPr>
        <w:t xml:space="preserve"> mandated by the BBA.  If CMS were to collect them less frequently, we would be in violation of the law.  While others are not required by statute, we believe them necessary for program administration and have set them at frequencies as low as possible. </w:t>
      </w:r>
      <w:r w:rsidRPr="0043610B" w:rsidR="00E23404">
        <w:rPr>
          <w:rFonts w:ascii="Times New Roman" w:hAnsi="Times New Roman" w:cs="Times New Roman"/>
          <w:sz w:val="24"/>
          <w:szCs w:val="24"/>
        </w:rPr>
        <w:t xml:space="preserve"> </w:t>
      </w:r>
      <w:r w:rsidRPr="0043610B" w:rsidR="00DB3B14">
        <w:rPr>
          <w:rFonts w:ascii="Times New Roman" w:hAnsi="Times New Roman" w:cs="Times New Roman"/>
          <w:sz w:val="24"/>
          <w:szCs w:val="24"/>
        </w:rPr>
        <w:t xml:space="preserve">None of the </w:t>
      </w:r>
      <w:r w:rsidRPr="0043610B" w:rsidR="00E23404">
        <w:rPr>
          <w:rFonts w:ascii="Times New Roman" w:hAnsi="Times New Roman" w:cs="Times New Roman"/>
          <w:sz w:val="24"/>
          <w:szCs w:val="24"/>
        </w:rPr>
        <w:t xml:space="preserve">respondents </w:t>
      </w:r>
      <w:r w:rsidRPr="0043610B" w:rsidR="00DB3B14">
        <w:rPr>
          <w:rFonts w:ascii="Times New Roman" w:hAnsi="Times New Roman" w:cs="Times New Roman"/>
          <w:sz w:val="24"/>
          <w:szCs w:val="24"/>
        </w:rPr>
        <w:t xml:space="preserve">are required </w:t>
      </w:r>
      <w:r w:rsidRPr="0043610B" w:rsidR="00E23404">
        <w:rPr>
          <w:rFonts w:ascii="Times New Roman" w:hAnsi="Times New Roman" w:cs="Times New Roman"/>
          <w:sz w:val="24"/>
          <w:szCs w:val="24"/>
        </w:rPr>
        <w:t>to report information more often than quarterly.</w:t>
      </w:r>
    </w:p>
    <w:p w:rsidR="00CB7659" w:rsidRPr="0043610B" w:rsidP="0043610B" w14:paraId="2F22B25E" w14:textId="77777777">
      <w:pPr>
        <w:pStyle w:val="BodyText"/>
        <w:spacing w:after="0" w:line="240" w:lineRule="auto"/>
        <w:rPr>
          <w:rFonts w:ascii="Times New Roman" w:hAnsi="Times New Roman" w:cs="Times New Roman"/>
          <w:sz w:val="24"/>
          <w:szCs w:val="24"/>
        </w:rPr>
      </w:pPr>
    </w:p>
    <w:p w:rsidR="00FC2882" w:rsidRPr="0043610B" w:rsidP="0043610B" w14:paraId="134ECF85" w14:textId="5CA28A25">
      <w:pPr>
        <w:pStyle w:val="Heading3"/>
        <w:numPr>
          <w:ilvl w:val="0"/>
          <w:numId w:val="2"/>
        </w:numPr>
        <w:spacing w:before="0" w:line="240" w:lineRule="auto"/>
        <w:ind w:left="0" w:firstLine="0"/>
        <w:rPr>
          <w:rFonts w:ascii="Times New Roman" w:hAnsi="Times New Roman" w:cs="Times New Roman"/>
          <w:color w:val="auto"/>
          <w:u w:val="single"/>
        </w:rPr>
      </w:pPr>
      <w:bookmarkStart w:id="27" w:name="_Toc528571028"/>
      <w:bookmarkStart w:id="28" w:name="_Toc528571494"/>
      <w:bookmarkStart w:id="29" w:name="_Toc528571588"/>
      <w:r w:rsidRPr="0043610B">
        <w:rPr>
          <w:rFonts w:ascii="Times New Roman" w:hAnsi="Times New Roman" w:cs="Times New Roman"/>
          <w:color w:val="auto"/>
          <w:u w:val="single"/>
        </w:rPr>
        <w:t xml:space="preserve">Special </w:t>
      </w:r>
      <w:r w:rsidRPr="0043610B" w:rsidR="00293A9B">
        <w:rPr>
          <w:rFonts w:ascii="Times New Roman" w:hAnsi="Times New Roman" w:cs="Times New Roman"/>
          <w:color w:val="auto"/>
          <w:u w:val="single"/>
        </w:rPr>
        <w:t>Circumstances</w:t>
      </w:r>
      <w:r w:rsidRPr="0043610B">
        <w:rPr>
          <w:rFonts w:ascii="Times New Roman" w:hAnsi="Times New Roman" w:cs="Times New Roman"/>
          <w:color w:val="auto"/>
          <w:u w:val="single"/>
        </w:rPr>
        <w:t>:</w:t>
      </w:r>
      <w:bookmarkEnd w:id="27"/>
      <w:bookmarkEnd w:id="28"/>
      <w:bookmarkEnd w:id="29"/>
    </w:p>
    <w:p w:rsidR="00E23404" w:rsidRPr="0043610B" w:rsidP="0043610B" w14:paraId="629A9823" w14:textId="77777777">
      <w:pPr>
        <w:spacing w:after="0" w:line="240" w:lineRule="auto"/>
        <w:rPr>
          <w:rFonts w:ascii="Times New Roman" w:hAnsi="Times New Roman" w:cs="Times New Roman"/>
          <w:sz w:val="24"/>
          <w:szCs w:val="24"/>
          <w:u w:val="single"/>
        </w:rPr>
      </w:pPr>
    </w:p>
    <w:p w:rsidR="007A3603" w:rsidRPr="0043610B" w:rsidP="0043610B" w14:paraId="517BD11F" w14:textId="77777777">
      <w:pPr>
        <w:spacing w:after="0" w:line="240" w:lineRule="auto"/>
        <w:rPr>
          <w:rFonts w:ascii="Times New Roman" w:hAnsi="Times New Roman" w:cs="Times New Roman"/>
          <w:sz w:val="24"/>
          <w:szCs w:val="24"/>
        </w:rPr>
      </w:pPr>
      <w:r w:rsidRPr="0043610B">
        <w:rPr>
          <w:rFonts w:ascii="Times New Roman" w:hAnsi="Times New Roman" w:cs="Times New Roman"/>
          <w:sz w:val="24"/>
          <w:szCs w:val="24"/>
        </w:rPr>
        <w:t>There are no special circumstances. More specifically, this information collection does not do any of the following:</w:t>
      </w:r>
    </w:p>
    <w:p w:rsidR="007A3603" w:rsidRPr="0043610B" w:rsidP="0043610B" w14:paraId="161267C2" w14:textId="77777777">
      <w:pPr>
        <w:spacing w:after="0" w:line="240" w:lineRule="auto"/>
        <w:rPr>
          <w:rFonts w:ascii="Times New Roman" w:hAnsi="Times New Roman" w:cs="Times New Roman"/>
          <w:sz w:val="24"/>
          <w:szCs w:val="24"/>
        </w:rPr>
      </w:pPr>
      <w:r w:rsidRPr="0043610B">
        <w:rPr>
          <w:rFonts w:ascii="Times New Roman" w:hAnsi="Times New Roman" w:cs="Times New Roman"/>
          <w:sz w:val="24"/>
          <w:szCs w:val="24"/>
        </w:rPr>
        <w:t>-Require respondents to report information to the agency more often than quarterly;</w:t>
      </w:r>
    </w:p>
    <w:p w:rsidR="007A3603" w:rsidRPr="0043610B" w:rsidP="0043610B" w14:paraId="5B233A9E" w14:textId="77777777">
      <w:pPr>
        <w:spacing w:after="0" w:line="240" w:lineRule="auto"/>
        <w:rPr>
          <w:rFonts w:ascii="Times New Roman" w:hAnsi="Times New Roman" w:cs="Times New Roman"/>
          <w:sz w:val="24"/>
          <w:szCs w:val="24"/>
        </w:rPr>
      </w:pPr>
      <w:r w:rsidRPr="0043610B">
        <w:rPr>
          <w:rFonts w:ascii="Times New Roman" w:hAnsi="Times New Roman" w:cs="Times New Roman"/>
          <w:sz w:val="24"/>
          <w:szCs w:val="24"/>
        </w:rPr>
        <w:t>-Require respondents to prepare a written response to a collection of information in fewer than 30 days after receipt of it;</w:t>
      </w:r>
    </w:p>
    <w:p w:rsidR="007A3603" w:rsidRPr="0043610B" w:rsidP="0043610B" w14:paraId="718CA1A0" w14:textId="77777777">
      <w:pPr>
        <w:spacing w:after="0" w:line="240" w:lineRule="auto"/>
        <w:rPr>
          <w:rFonts w:ascii="Times New Roman" w:hAnsi="Times New Roman" w:cs="Times New Roman"/>
          <w:sz w:val="24"/>
          <w:szCs w:val="24"/>
        </w:rPr>
      </w:pPr>
      <w:r w:rsidRPr="0043610B">
        <w:rPr>
          <w:rFonts w:ascii="Times New Roman" w:hAnsi="Times New Roman" w:cs="Times New Roman"/>
          <w:sz w:val="24"/>
          <w:szCs w:val="24"/>
        </w:rPr>
        <w:t>-Require respondents to submit more than an original and two copies of any document;</w:t>
      </w:r>
    </w:p>
    <w:p w:rsidR="007A3603" w:rsidRPr="0043610B" w:rsidP="0043610B" w14:paraId="3B217C59" w14:textId="77777777">
      <w:pPr>
        <w:spacing w:after="0" w:line="240" w:lineRule="auto"/>
        <w:rPr>
          <w:rFonts w:ascii="Times New Roman" w:hAnsi="Times New Roman" w:cs="Times New Roman"/>
          <w:sz w:val="24"/>
          <w:szCs w:val="24"/>
        </w:rPr>
      </w:pPr>
      <w:r w:rsidRPr="0043610B">
        <w:rPr>
          <w:rFonts w:ascii="Times New Roman" w:hAnsi="Times New Roman" w:cs="Times New Roman"/>
          <w:sz w:val="24"/>
          <w:szCs w:val="24"/>
        </w:rPr>
        <w:t>-Require respondents to retain records, other than health, medical, government contract, grant-in-aid, or tax records for more than three years;</w:t>
      </w:r>
    </w:p>
    <w:p w:rsidR="007A3603" w:rsidRPr="0043610B" w:rsidP="0043610B" w14:paraId="0EAC3AAD" w14:textId="77777777">
      <w:pPr>
        <w:spacing w:after="0" w:line="240" w:lineRule="auto"/>
        <w:rPr>
          <w:rFonts w:ascii="Times New Roman" w:hAnsi="Times New Roman" w:cs="Times New Roman"/>
          <w:sz w:val="24"/>
          <w:szCs w:val="24"/>
        </w:rPr>
      </w:pPr>
      <w:r w:rsidRPr="0043610B">
        <w:rPr>
          <w:rFonts w:ascii="Times New Roman" w:hAnsi="Times New Roman" w:cs="Times New Roman"/>
          <w:sz w:val="24"/>
          <w:szCs w:val="24"/>
        </w:rPr>
        <w:t>-Is connected with a statistical survey that is not designed to produce valid and reliable results that can be generalized to the universe of study,</w:t>
      </w:r>
    </w:p>
    <w:p w:rsidR="007A3603" w:rsidRPr="0043610B" w:rsidP="0043610B" w14:paraId="0053B83F" w14:textId="77777777">
      <w:pPr>
        <w:spacing w:after="0" w:line="240" w:lineRule="auto"/>
        <w:rPr>
          <w:rFonts w:ascii="Times New Roman" w:hAnsi="Times New Roman" w:cs="Times New Roman"/>
          <w:sz w:val="24"/>
          <w:szCs w:val="24"/>
        </w:rPr>
      </w:pPr>
      <w:r w:rsidRPr="0043610B">
        <w:rPr>
          <w:rFonts w:ascii="Times New Roman" w:hAnsi="Times New Roman" w:cs="Times New Roman"/>
          <w:sz w:val="24"/>
          <w:szCs w:val="24"/>
        </w:rPr>
        <w:t>-Require the use of a statistical data classification that has not been reviewed and approved by OMB;</w:t>
      </w:r>
    </w:p>
    <w:p w:rsidR="007A3603" w:rsidRPr="0043610B" w:rsidP="0043610B" w14:paraId="26D0019C" w14:textId="77777777">
      <w:pPr>
        <w:spacing w:after="0" w:line="240" w:lineRule="auto"/>
        <w:rPr>
          <w:rFonts w:ascii="Times New Roman" w:hAnsi="Times New Roman" w:cs="Times New Roman"/>
          <w:sz w:val="24"/>
          <w:szCs w:val="24"/>
        </w:rPr>
      </w:pPr>
      <w:r w:rsidRPr="0043610B">
        <w:rPr>
          <w:rFonts w:ascii="Times New Roman" w:hAnsi="Times New Roman" w:cs="Times New Roman"/>
          <w:sz w:val="24"/>
          <w:szCs w:val="24"/>
        </w:rPr>
        <w:t>-Includes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w:t>
      </w:r>
    </w:p>
    <w:p w:rsidR="007A3603" w:rsidRPr="0043610B" w:rsidP="0043610B" w14:paraId="14DA8469" w14:textId="6DA6D49D">
      <w:pPr>
        <w:spacing w:after="0" w:line="240" w:lineRule="auto"/>
        <w:rPr>
          <w:rFonts w:ascii="Times New Roman" w:hAnsi="Times New Roman" w:cs="Times New Roman"/>
          <w:sz w:val="24"/>
          <w:szCs w:val="24"/>
        </w:rPr>
      </w:pPr>
      <w:r w:rsidRPr="0043610B">
        <w:rPr>
          <w:rFonts w:ascii="Times New Roman" w:hAnsi="Times New Roman" w:cs="Times New Roman"/>
          <w:sz w:val="24"/>
          <w:szCs w:val="24"/>
        </w:rPr>
        <w:t>-Require respondents to submit proprietary trade secret, or other confidential information unless the agency can demonstrate that it has ins</w:t>
      </w:r>
      <w:r w:rsidRPr="0043610B" w:rsidR="00882B76">
        <w:rPr>
          <w:rFonts w:ascii="Times New Roman" w:hAnsi="Times New Roman" w:cs="Times New Roman"/>
          <w:sz w:val="24"/>
          <w:szCs w:val="24"/>
        </w:rPr>
        <w:t>tituted procedures to protect th</w:t>
      </w:r>
      <w:r w:rsidRPr="0043610B">
        <w:rPr>
          <w:rFonts w:ascii="Times New Roman" w:hAnsi="Times New Roman" w:cs="Times New Roman"/>
          <w:sz w:val="24"/>
          <w:szCs w:val="24"/>
        </w:rPr>
        <w:t>e information's confidentiality to the extent permitted by law.</w:t>
      </w:r>
    </w:p>
    <w:p w:rsidR="00714B50" w:rsidRPr="0043610B" w:rsidP="0043610B" w14:paraId="34378193" w14:textId="77777777">
      <w:pPr>
        <w:pStyle w:val="BodyText"/>
        <w:spacing w:after="0" w:line="240" w:lineRule="auto"/>
        <w:rPr>
          <w:rFonts w:ascii="Times New Roman" w:hAnsi="Times New Roman" w:cs="Times New Roman"/>
          <w:sz w:val="24"/>
          <w:szCs w:val="24"/>
        </w:rPr>
      </w:pPr>
    </w:p>
    <w:p w:rsidR="00FC2882" w:rsidRPr="0043610B" w:rsidP="0043610B" w14:paraId="1E165DA1" w14:textId="490ECFE6">
      <w:pPr>
        <w:pStyle w:val="Heading3"/>
        <w:numPr>
          <w:ilvl w:val="0"/>
          <w:numId w:val="2"/>
        </w:numPr>
        <w:spacing w:before="0" w:line="240" w:lineRule="auto"/>
        <w:ind w:left="0" w:firstLine="0"/>
        <w:rPr>
          <w:rFonts w:ascii="Times New Roman" w:hAnsi="Times New Roman" w:cs="Times New Roman"/>
          <w:color w:val="auto"/>
          <w:u w:val="single"/>
        </w:rPr>
      </w:pPr>
      <w:bookmarkStart w:id="30" w:name="_Toc528571029"/>
      <w:bookmarkStart w:id="31" w:name="_Toc528571495"/>
      <w:bookmarkStart w:id="32" w:name="_Toc528571589"/>
      <w:r w:rsidRPr="0043610B">
        <w:rPr>
          <w:rFonts w:ascii="Times New Roman" w:hAnsi="Times New Roman" w:cs="Times New Roman"/>
          <w:color w:val="auto"/>
          <w:u w:val="single"/>
        </w:rPr>
        <w:t xml:space="preserve">Federal Register Notice/Outside </w:t>
      </w:r>
      <w:r w:rsidRPr="0043610B" w:rsidR="00293A9B">
        <w:rPr>
          <w:rFonts w:ascii="Times New Roman" w:hAnsi="Times New Roman" w:cs="Times New Roman"/>
          <w:color w:val="auto"/>
          <w:u w:val="single"/>
        </w:rPr>
        <w:t>Consultation</w:t>
      </w:r>
      <w:r w:rsidRPr="0043610B">
        <w:rPr>
          <w:rFonts w:ascii="Times New Roman" w:hAnsi="Times New Roman" w:cs="Times New Roman"/>
          <w:color w:val="auto"/>
          <w:u w:val="single"/>
        </w:rPr>
        <w:t>:</w:t>
      </w:r>
      <w:bookmarkEnd w:id="30"/>
      <w:bookmarkEnd w:id="31"/>
      <w:bookmarkEnd w:id="32"/>
    </w:p>
    <w:p w:rsidR="00455C89" w:rsidRPr="0043610B" w:rsidP="0043610B" w14:paraId="584A957A" w14:textId="647DB519">
      <w:pPr>
        <w:spacing w:after="0" w:line="240" w:lineRule="auto"/>
        <w:rPr>
          <w:rFonts w:ascii="Times New Roman" w:hAnsi="Times New Roman" w:cs="Times New Roman"/>
          <w:sz w:val="24"/>
          <w:szCs w:val="24"/>
          <w:u w:val="single"/>
        </w:rPr>
      </w:pPr>
    </w:p>
    <w:p w:rsidR="004E4A49" w:rsidP="0043610B" w14:paraId="10C1D59A" w14:textId="35B18BD2">
      <w:pPr>
        <w:pStyle w:val="BodyText"/>
        <w:spacing w:after="0" w:line="240" w:lineRule="auto"/>
        <w:rPr>
          <w:rFonts w:ascii="Times New Roman" w:hAnsi="Times New Roman" w:cs="Times New Roman"/>
          <w:sz w:val="24"/>
          <w:szCs w:val="24"/>
        </w:rPr>
      </w:pPr>
      <w:r w:rsidRPr="0043610B">
        <w:rPr>
          <w:rFonts w:ascii="Times New Roman" w:hAnsi="Times New Roman" w:cs="Times New Roman"/>
          <w:sz w:val="24"/>
          <w:szCs w:val="24"/>
        </w:rPr>
        <w:t>This iteration is associated with our May 3, 2023 (88 FR 28092) proposed rule (CMS-2439-P; RIN 0938–AU99) entitled Medicaid and Children’s Health Insurance Program (CHIP)  Managed Care Access, Finance, and Quality.</w:t>
      </w:r>
    </w:p>
    <w:p w:rsidR="0067324E" w:rsidRPr="0043610B" w:rsidP="0043610B" w14:paraId="3CCF5751" w14:textId="77777777">
      <w:pPr>
        <w:pStyle w:val="BodyText"/>
        <w:spacing w:after="0" w:line="240" w:lineRule="auto"/>
        <w:rPr>
          <w:rFonts w:ascii="Times New Roman" w:hAnsi="Times New Roman" w:cs="Times New Roman"/>
          <w:sz w:val="24"/>
          <w:szCs w:val="24"/>
        </w:rPr>
      </w:pPr>
    </w:p>
    <w:p w:rsidR="004E4A49" w:rsidRPr="0043610B" w:rsidP="0043610B" w14:paraId="24415EC9" w14:textId="2F99A58E">
      <w:pPr>
        <w:pStyle w:val="BodyText"/>
        <w:spacing w:after="0" w:line="240" w:lineRule="auto"/>
        <w:rPr>
          <w:rFonts w:ascii="Times New Roman" w:hAnsi="Times New Roman" w:cs="Times New Roman"/>
          <w:sz w:val="24"/>
          <w:szCs w:val="24"/>
        </w:rPr>
      </w:pPr>
      <w:r w:rsidRPr="0043610B">
        <w:rPr>
          <w:rFonts w:ascii="Times New Roman" w:hAnsi="Times New Roman" w:cs="Times New Roman"/>
          <w:sz w:val="24"/>
          <w:szCs w:val="24"/>
        </w:rPr>
        <w:t xml:space="preserve">As the collection of information request was not posted for public review or submitted to OMB we are making up for that oversight by publishing a standalone </w:t>
      </w:r>
      <w:r w:rsidRPr="0043610B">
        <w:rPr>
          <w:rFonts w:ascii="Times New Roman" w:hAnsi="Times New Roman" w:cs="Times New Roman"/>
          <w:sz w:val="24"/>
          <w:szCs w:val="24"/>
        </w:rPr>
        <w:t>60-day notice in the Federal Register on August 28, 2023 (88 FR 58588).  Comments must be received by October 27, 2023.</w:t>
      </w:r>
    </w:p>
    <w:p w:rsidR="004E4A49" w:rsidRPr="0043610B" w:rsidP="0043610B" w14:paraId="40BD0207" w14:textId="77777777">
      <w:pPr>
        <w:pStyle w:val="BodyText"/>
        <w:spacing w:after="0" w:line="240" w:lineRule="auto"/>
        <w:rPr>
          <w:rFonts w:ascii="Times New Roman" w:hAnsi="Times New Roman" w:cs="Times New Roman"/>
          <w:sz w:val="24"/>
          <w:szCs w:val="24"/>
        </w:rPr>
      </w:pPr>
    </w:p>
    <w:p w:rsidR="00FC2882" w:rsidRPr="0043610B" w:rsidP="0043610B" w14:paraId="75951075" w14:textId="63861256">
      <w:pPr>
        <w:pStyle w:val="Heading3"/>
        <w:numPr>
          <w:ilvl w:val="0"/>
          <w:numId w:val="2"/>
        </w:numPr>
        <w:spacing w:before="0" w:line="240" w:lineRule="auto"/>
        <w:ind w:left="0" w:firstLine="0"/>
        <w:rPr>
          <w:rFonts w:ascii="Times New Roman" w:hAnsi="Times New Roman" w:cs="Times New Roman"/>
          <w:color w:val="auto"/>
          <w:u w:val="single"/>
        </w:rPr>
      </w:pPr>
      <w:bookmarkStart w:id="33" w:name="_Toc528571030"/>
      <w:bookmarkStart w:id="34" w:name="_Toc528571496"/>
      <w:bookmarkStart w:id="35" w:name="_Toc528571590"/>
      <w:r w:rsidRPr="0043610B">
        <w:rPr>
          <w:rFonts w:ascii="Times New Roman" w:hAnsi="Times New Roman" w:cs="Times New Roman"/>
          <w:color w:val="auto"/>
          <w:u w:val="single"/>
        </w:rPr>
        <w:t>Payment/Gift t</w:t>
      </w:r>
      <w:r w:rsidRPr="0043610B">
        <w:rPr>
          <w:rFonts w:ascii="Times New Roman" w:hAnsi="Times New Roman" w:cs="Times New Roman"/>
          <w:color w:val="auto"/>
          <w:u w:val="single"/>
        </w:rPr>
        <w:t>o Respondent:</w:t>
      </w:r>
      <w:bookmarkEnd w:id="33"/>
      <w:bookmarkEnd w:id="34"/>
      <w:bookmarkEnd w:id="35"/>
    </w:p>
    <w:p w:rsidR="00F72F65" w:rsidRPr="0043610B" w:rsidP="0043610B" w14:paraId="1228544A" w14:textId="77777777">
      <w:pPr>
        <w:spacing w:after="0" w:line="240" w:lineRule="auto"/>
        <w:rPr>
          <w:rFonts w:ascii="Times New Roman" w:hAnsi="Times New Roman" w:cs="Times New Roman"/>
          <w:sz w:val="24"/>
          <w:szCs w:val="24"/>
        </w:rPr>
      </w:pPr>
    </w:p>
    <w:p w:rsidR="007A3603" w:rsidRPr="0043610B" w:rsidP="0043610B" w14:paraId="72A5557B" w14:textId="77777777">
      <w:pPr>
        <w:tabs>
          <w:tab w:val="left" w:pos="-720"/>
        </w:tabs>
        <w:suppressAutoHyphens/>
        <w:spacing w:after="0" w:line="240" w:lineRule="auto"/>
        <w:rPr>
          <w:rFonts w:ascii="Times New Roman" w:hAnsi="Times New Roman" w:cs="Times New Roman"/>
          <w:color w:val="000000"/>
          <w:sz w:val="24"/>
          <w:szCs w:val="24"/>
        </w:rPr>
      </w:pPr>
      <w:r w:rsidRPr="0043610B">
        <w:rPr>
          <w:rFonts w:ascii="Times New Roman" w:hAnsi="Times New Roman" w:cs="Times New Roman"/>
          <w:color w:val="000000"/>
          <w:sz w:val="24"/>
          <w:szCs w:val="24"/>
        </w:rPr>
        <w:t>There is no payment/gift to respondents.</w:t>
      </w:r>
    </w:p>
    <w:p w:rsidR="00E826DA" w:rsidRPr="0043610B" w:rsidP="0043610B" w14:paraId="1292EE62" w14:textId="77777777">
      <w:pPr>
        <w:pStyle w:val="BodyText"/>
        <w:spacing w:after="0" w:line="240" w:lineRule="auto"/>
        <w:rPr>
          <w:rFonts w:ascii="Times New Roman" w:hAnsi="Times New Roman" w:cs="Times New Roman"/>
          <w:sz w:val="24"/>
          <w:szCs w:val="24"/>
        </w:rPr>
      </w:pPr>
    </w:p>
    <w:p w:rsidR="00FC2882" w:rsidRPr="0043610B" w:rsidP="0043610B" w14:paraId="4BCD4EFD" w14:textId="3EBFC31C">
      <w:pPr>
        <w:pStyle w:val="Heading3"/>
        <w:numPr>
          <w:ilvl w:val="0"/>
          <w:numId w:val="2"/>
        </w:numPr>
        <w:spacing w:before="0" w:line="240" w:lineRule="auto"/>
        <w:ind w:left="0" w:firstLine="0"/>
        <w:rPr>
          <w:rFonts w:ascii="Times New Roman" w:hAnsi="Times New Roman" w:cs="Times New Roman"/>
          <w:color w:val="auto"/>
          <w:u w:val="single"/>
        </w:rPr>
      </w:pPr>
      <w:bookmarkStart w:id="36" w:name="_Toc528571031"/>
      <w:bookmarkStart w:id="37" w:name="_Toc528571497"/>
      <w:bookmarkStart w:id="38" w:name="_Toc528571591"/>
      <w:r w:rsidRPr="0043610B">
        <w:rPr>
          <w:rFonts w:ascii="Times New Roman" w:hAnsi="Times New Roman" w:cs="Times New Roman"/>
          <w:color w:val="auto"/>
          <w:u w:val="single"/>
        </w:rPr>
        <w:t>Confidentiality:</w:t>
      </w:r>
      <w:bookmarkEnd w:id="36"/>
      <w:bookmarkEnd w:id="37"/>
      <w:bookmarkEnd w:id="38"/>
    </w:p>
    <w:p w:rsidR="00F72F65" w:rsidRPr="0043610B" w:rsidP="0043610B" w14:paraId="5DACEEB3" w14:textId="77777777">
      <w:pPr>
        <w:spacing w:after="0" w:line="240" w:lineRule="auto"/>
        <w:rPr>
          <w:rFonts w:ascii="Times New Roman" w:hAnsi="Times New Roman" w:cs="Times New Roman"/>
          <w:sz w:val="24"/>
          <w:szCs w:val="24"/>
        </w:rPr>
      </w:pPr>
    </w:p>
    <w:p w:rsidR="00D11175" w:rsidRPr="0043610B" w:rsidP="0043610B" w14:paraId="1E5C0AC4" w14:textId="77777777">
      <w:pPr>
        <w:tabs>
          <w:tab w:val="left" w:pos="-720"/>
          <w:tab w:val="left" w:pos="0"/>
        </w:tabs>
        <w:suppressAutoHyphens/>
        <w:spacing w:after="0" w:line="240" w:lineRule="auto"/>
        <w:rPr>
          <w:rFonts w:ascii="Times New Roman" w:hAnsi="Times New Roman" w:cs="Times New Roman"/>
          <w:color w:val="000000"/>
          <w:sz w:val="24"/>
          <w:szCs w:val="24"/>
        </w:rPr>
      </w:pPr>
      <w:r w:rsidRPr="0043610B">
        <w:rPr>
          <w:rFonts w:ascii="Times New Roman" w:hAnsi="Times New Roman" w:cs="Times New Roman"/>
          <w:color w:val="000000"/>
          <w:sz w:val="24"/>
          <w:szCs w:val="24"/>
        </w:rPr>
        <w:t>The information received by</w:t>
      </w:r>
      <w:r w:rsidRPr="0043610B">
        <w:rPr>
          <w:rFonts w:ascii="Times New Roman" w:hAnsi="Times New Roman" w:cs="Times New Roman"/>
          <w:color w:val="FF0000"/>
          <w:sz w:val="24"/>
          <w:szCs w:val="24"/>
        </w:rPr>
        <w:t xml:space="preserve"> </w:t>
      </w:r>
      <w:r w:rsidRPr="0043610B">
        <w:rPr>
          <w:rFonts w:ascii="Times New Roman" w:hAnsi="Times New Roman" w:cs="Times New Roman"/>
          <w:sz w:val="24"/>
          <w:szCs w:val="24"/>
        </w:rPr>
        <w:t>CMS</w:t>
      </w:r>
      <w:r w:rsidRPr="0043610B">
        <w:rPr>
          <w:rFonts w:ascii="Times New Roman" w:hAnsi="Times New Roman" w:cs="Times New Roman"/>
          <w:color w:val="000000"/>
          <w:sz w:val="24"/>
          <w:szCs w:val="24"/>
        </w:rPr>
        <w:t xml:space="preserve"> is not confidential and its release would fall under the Freedom of Information Act. </w:t>
      </w:r>
    </w:p>
    <w:p w:rsidR="00E826DA" w:rsidRPr="0043610B" w:rsidP="0043610B" w14:paraId="299BD9D7" w14:textId="77777777">
      <w:pPr>
        <w:pStyle w:val="BodyText"/>
        <w:spacing w:after="0" w:line="240" w:lineRule="auto"/>
        <w:rPr>
          <w:rFonts w:ascii="Times New Roman" w:hAnsi="Times New Roman" w:cs="Times New Roman"/>
          <w:sz w:val="24"/>
          <w:szCs w:val="24"/>
        </w:rPr>
      </w:pPr>
    </w:p>
    <w:p w:rsidR="00FC2882" w:rsidRPr="0043610B" w:rsidP="0043610B" w14:paraId="4C15C649" w14:textId="68390708">
      <w:pPr>
        <w:pStyle w:val="Heading3"/>
        <w:numPr>
          <w:ilvl w:val="0"/>
          <w:numId w:val="2"/>
        </w:numPr>
        <w:spacing w:before="0" w:line="240" w:lineRule="auto"/>
        <w:ind w:left="0" w:firstLine="0"/>
        <w:rPr>
          <w:rFonts w:ascii="Times New Roman" w:hAnsi="Times New Roman" w:cs="Times New Roman"/>
          <w:color w:val="auto"/>
          <w:u w:val="single"/>
        </w:rPr>
      </w:pPr>
      <w:bookmarkStart w:id="39" w:name="_Toc528571032"/>
      <w:bookmarkStart w:id="40" w:name="_Toc528571498"/>
      <w:bookmarkStart w:id="41" w:name="_Toc528571592"/>
      <w:r w:rsidRPr="0043610B">
        <w:rPr>
          <w:rFonts w:ascii="Times New Roman" w:hAnsi="Times New Roman" w:cs="Times New Roman"/>
          <w:color w:val="auto"/>
          <w:u w:val="single"/>
        </w:rPr>
        <w:t>Sensitive Questions:</w:t>
      </w:r>
      <w:bookmarkEnd w:id="39"/>
      <w:bookmarkEnd w:id="40"/>
      <w:bookmarkEnd w:id="41"/>
    </w:p>
    <w:p w:rsidR="00F72F65" w:rsidRPr="0043610B" w:rsidP="0043610B" w14:paraId="6ECFA561" w14:textId="77777777">
      <w:pPr>
        <w:spacing w:after="0" w:line="240" w:lineRule="auto"/>
        <w:rPr>
          <w:rFonts w:ascii="Times New Roman" w:hAnsi="Times New Roman" w:cs="Times New Roman"/>
          <w:sz w:val="24"/>
          <w:szCs w:val="24"/>
        </w:rPr>
      </w:pPr>
    </w:p>
    <w:p w:rsidR="00D11175" w:rsidRPr="0043610B" w:rsidP="0043610B" w14:paraId="7A64CA7D" w14:textId="77777777">
      <w:pPr>
        <w:autoSpaceDE w:val="0"/>
        <w:autoSpaceDN w:val="0"/>
        <w:adjustRightInd w:val="0"/>
        <w:spacing w:after="0" w:line="240" w:lineRule="auto"/>
        <w:rPr>
          <w:rFonts w:ascii="Times New Roman" w:hAnsi="Times New Roman" w:cs="Times New Roman"/>
          <w:sz w:val="24"/>
          <w:szCs w:val="24"/>
        </w:rPr>
      </w:pPr>
      <w:r w:rsidRPr="0043610B">
        <w:rPr>
          <w:rFonts w:ascii="Times New Roman" w:hAnsi="Times New Roman" w:cs="Times New Roman"/>
          <w:sz w:val="24"/>
          <w:szCs w:val="24"/>
        </w:rPr>
        <w:t>There are no sensitive questions associated with this collection. Specifically, the collection does not solicit questions of a sensitive nature, such as sexual behavior and attitudes, religious beliefs, and other matters that are commonly considered private.</w:t>
      </w:r>
    </w:p>
    <w:p w:rsidR="00E826DA" w:rsidRPr="0043610B" w:rsidP="0043610B" w14:paraId="48F6EE22" w14:textId="77777777">
      <w:pPr>
        <w:pStyle w:val="BodyText"/>
        <w:spacing w:after="0" w:line="240" w:lineRule="auto"/>
        <w:rPr>
          <w:rFonts w:ascii="Times New Roman" w:hAnsi="Times New Roman" w:cs="Times New Roman"/>
          <w:sz w:val="24"/>
          <w:szCs w:val="24"/>
        </w:rPr>
      </w:pPr>
    </w:p>
    <w:p w:rsidR="00FC2882" w:rsidRPr="0043610B" w:rsidP="0043610B" w14:paraId="07B913CD" w14:textId="11600D8D">
      <w:pPr>
        <w:pStyle w:val="Heading3"/>
        <w:numPr>
          <w:ilvl w:val="0"/>
          <w:numId w:val="2"/>
        </w:numPr>
        <w:spacing w:before="0" w:line="240" w:lineRule="auto"/>
        <w:ind w:left="0" w:firstLine="0"/>
        <w:rPr>
          <w:rFonts w:ascii="Times New Roman" w:hAnsi="Times New Roman" w:cs="Times New Roman"/>
          <w:color w:val="auto"/>
          <w:u w:val="single"/>
        </w:rPr>
      </w:pPr>
      <w:bookmarkStart w:id="42" w:name="_Toc528571033"/>
      <w:bookmarkStart w:id="43" w:name="_Toc528571499"/>
      <w:bookmarkStart w:id="44" w:name="_Toc528571593"/>
      <w:r w:rsidRPr="0043610B">
        <w:rPr>
          <w:rFonts w:ascii="Times New Roman" w:hAnsi="Times New Roman" w:cs="Times New Roman"/>
          <w:color w:val="auto"/>
          <w:u w:val="single"/>
        </w:rPr>
        <w:t xml:space="preserve">Collection of Information Requirements and Associated </w:t>
      </w:r>
      <w:r w:rsidRPr="0043610B">
        <w:rPr>
          <w:rFonts w:ascii="Times New Roman" w:hAnsi="Times New Roman" w:cs="Times New Roman"/>
          <w:color w:val="auto"/>
          <w:u w:val="single"/>
        </w:rPr>
        <w:t>Burden Estimates:</w:t>
      </w:r>
      <w:bookmarkEnd w:id="42"/>
      <w:bookmarkEnd w:id="43"/>
      <w:bookmarkEnd w:id="44"/>
    </w:p>
    <w:p w:rsidR="003310A7" w:rsidRPr="0043610B" w:rsidP="0043610B" w14:paraId="623952A6" w14:textId="5A38C22F">
      <w:pPr>
        <w:pStyle w:val="Heading3"/>
        <w:spacing w:before="0" w:line="240" w:lineRule="auto"/>
        <w:rPr>
          <w:rFonts w:ascii="Times New Roman" w:hAnsi="Times New Roman" w:cs="Times New Roman"/>
          <w:color w:val="auto"/>
        </w:rPr>
      </w:pPr>
    </w:p>
    <w:p w:rsidR="00993547" w:rsidRPr="0043610B" w:rsidP="0043610B" w14:paraId="39C0ACAE" w14:textId="1CE1DB71">
      <w:pPr>
        <w:spacing w:after="0" w:line="240" w:lineRule="auto"/>
        <w:rPr>
          <w:rFonts w:ascii="Times New Roman" w:hAnsi="Times New Roman" w:cs="Times New Roman"/>
          <w:sz w:val="24"/>
          <w:szCs w:val="24"/>
        </w:rPr>
      </w:pPr>
      <w:r w:rsidRPr="0043610B">
        <w:rPr>
          <w:rFonts w:ascii="Times New Roman" w:hAnsi="Times New Roman" w:cs="Times New Roman"/>
          <w:sz w:val="24"/>
          <w:szCs w:val="24"/>
        </w:rPr>
        <w:t xml:space="preserve">The regulatory sections that support </w:t>
      </w:r>
      <w:r w:rsidRPr="0043610B" w:rsidR="0019381D">
        <w:rPr>
          <w:rFonts w:ascii="Times New Roman" w:hAnsi="Times New Roman" w:cs="Times New Roman"/>
          <w:sz w:val="24"/>
          <w:szCs w:val="24"/>
        </w:rPr>
        <w:t>our</w:t>
      </w:r>
      <w:r w:rsidRPr="0043610B">
        <w:rPr>
          <w:rFonts w:ascii="Times New Roman" w:hAnsi="Times New Roman" w:cs="Times New Roman"/>
          <w:sz w:val="24"/>
          <w:szCs w:val="24"/>
        </w:rPr>
        <w:t xml:space="preserve"> collection of information’s requirements are set out in 42 CFR part 438 (Managed Care). The requirements and burden follow</w:t>
      </w:r>
      <w:r w:rsidRPr="0043610B" w:rsidR="001E4FD5">
        <w:rPr>
          <w:rFonts w:ascii="Times New Roman" w:hAnsi="Times New Roman" w:cs="Times New Roman"/>
          <w:sz w:val="24"/>
          <w:szCs w:val="24"/>
        </w:rPr>
        <w:t>.</w:t>
      </w:r>
      <w:r w:rsidRPr="0043610B" w:rsidR="00A5383D">
        <w:rPr>
          <w:rFonts w:ascii="Times New Roman" w:hAnsi="Times New Roman" w:cs="Times New Roman"/>
          <w:sz w:val="24"/>
          <w:szCs w:val="24"/>
        </w:rPr>
        <w:t xml:space="preserve"> </w:t>
      </w:r>
    </w:p>
    <w:p w:rsidR="00993547" w:rsidRPr="0043610B" w:rsidP="0043610B" w14:paraId="763DBE76" w14:textId="77777777">
      <w:pPr>
        <w:pStyle w:val="BodyText"/>
        <w:spacing w:after="0" w:line="240" w:lineRule="auto"/>
        <w:rPr>
          <w:rFonts w:ascii="Times New Roman" w:hAnsi="Times New Roman" w:cs="Times New Roman"/>
          <w:sz w:val="24"/>
          <w:szCs w:val="24"/>
        </w:rPr>
      </w:pPr>
    </w:p>
    <w:p w:rsidR="003310A7" w:rsidRPr="0043610B" w:rsidP="0043610B" w14:paraId="4C248677" w14:textId="26581622">
      <w:pPr>
        <w:pStyle w:val="Heading4"/>
        <w:numPr>
          <w:ilvl w:val="1"/>
          <w:numId w:val="2"/>
        </w:numPr>
        <w:spacing w:before="0" w:line="240" w:lineRule="auto"/>
        <w:ind w:left="0" w:firstLine="0"/>
        <w:rPr>
          <w:rFonts w:ascii="Times New Roman" w:hAnsi="Times New Roman" w:cs="Times New Roman"/>
          <w:color w:val="auto"/>
          <w:sz w:val="24"/>
          <w:szCs w:val="24"/>
        </w:rPr>
      </w:pPr>
      <w:bookmarkStart w:id="45" w:name="_Toc528571500"/>
      <w:bookmarkStart w:id="46" w:name="_Toc528571594"/>
      <w:r w:rsidRPr="0043610B">
        <w:rPr>
          <w:rFonts w:ascii="Times New Roman" w:hAnsi="Times New Roman" w:cs="Times New Roman"/>
          <w:color w:val="auto"/>
          <w:sz w:val="24"/>
          <w:szCs w:val="24"/>
        </w:rPr>
        <w:t>Wage</w:t>
      </w:r>
      <w:bookmarkEnd w:id="45"/>
      <w:bookmarkEnd w:id="46"/>
      <w:r w:rsidRPr="0043610B" w:rsidR="00860501">
        <w:rPr>
          <w:rFonts w:ascii="Times New Roman" w:hAnsi="Times New Roman" w:cs="Times New Roman"/>
          <w:color w:val="auto"/>
          <w:sz w:val="24"/>
          <w:szCs w:val="24"/>
        </w:rPr>
        <w:t xml:space="preserve"> Estimates</w:t>
      </w:r>
    </w:p>
    <w:p w:rsidR="00860501" w:rsidRPr="0043610B" w:rsidP="0043610B" w14:paraId="146A2533" w14:textId="77777777">
      <w:pPr>
        <w:spacing w:after="0" w:line="240" w:lineRule="auto"/>
        <w:rPr>
          <w:rFonts w:ascii="Times New Roman" w:hAnsi="Times New Roman" w:cs="Times New Roman"/>
          <w:i/>
          <w:sz w:val="24"/>
          <w:szCs w:val="24"/>
        </w:rPr>
      </w:pPr>
    </w:p>
    <w:p w:rsidR="0094350E" w:rsidRPr="0043610B" w:rsidP="0043610B" w14:paraId="6BCA1F40" w14:textId="707E0FA7">
      <w:pPr>
        <w:spacing w:after="0" w:line="240" w:lineRule="auto"/>
        <w:rPr>
          <w:rFonts w:ascii="Times New Roman" w:hAnsi="Times New Roman" w:cs="Times New Roman"/>
          <w:sz w:val="24"/>
          <w:szCs w:val="24"/>
        </w:rPr>
      </w:pPr>
      <w:r w:rsidRPr="0043610B">
        <w:rPr>
          <w:rFonts w:ascii="Times New Roman" w:hAnsi="Times New Roman" w:cs="Times New Roman"/>
          <w:sz w:val="24"/>
          <w:szCs w:val="24"/>
        </w:rPr>
        <w:t xml:space="preserve">To derive average costs, we used data from the U.S. Bureau of Labor Statistics’ May </w:t>
      </w:r>
      <w:r w:rsidRPr="0043610B" w:rsidR="002437AA">
        <w:rPr>
          <w:rFonts w:ascii="Times New Roman" w:hAnsi="Times New Roman" w:cs="Times New Roman"/>
          <w:sz w:val="24"/>
          <w:szCs w:val="24"/>
        </w:rPr>
        <w:t>2021</w:t>
      </w:r>
      <w:r w:rsidRPr="0043610B" w:rsidR="006F0E7F">
        <w:rPr>
          <w:rFonts w:ascii="Times New Roman" w:hAnsi="Times New Roman" w:cs="Times New Roman"/>
          <w:sz w:val="24"/>
          <w:szCs w:val="24"/>
        </w:rPr>
        <w:t xml:space="preserve"> </w:t>
      </w:r>
      <w:r w:rsidRPr="0043610B">
        <w:rPr>
          <w:rFonts w:ascii="Times New Roman" w:hAnsi="Times New Roman" w:cs="Times New Roman"/>
          <w:sz w:val="24"/>
          <w:szCs w:val="24"/>
        </w:rPr>
        <w:t xml:space="preserve">National Occupational Employment and Wage Estimates </w:t>
      </w:r>
      <w:hyperlink r:id="rId11" w:history="1">
        <w:r w:rsidRPr="0043610B" w:rsidR="00E826DA">
          <w:rPr>
            <w:rStyle w:val="Hyperlink"/>
            <w:rFonts w:ascii="Times New Roman" w:hAnsi="Times New Roman" w:cs="Times New Roman"/>
            <w:sz w:val="24"/>
            <w:szCs w:val="24"/>
          </w:rPr>
          <w:t>http://www.bls.gov/2021/may/current/oes_nat.htm</w:t>
        </w:r>
      </w:hyperlink>
      <w:r w:rsidRPr="0043610B">
        <w:rPr>
          <w:rFonts w:ascii="Times New Roman" w:hAnsi="Times New Roman" w:cs="Times New Roman"/>
          <w:sz w:val="24"/>
          <w:szCs w:val="24"/>
        </w:rPr>
        <w:t xml:space="preserve">).  In this regard, the following table presents </w:t>
      </w:r>
      <w:r w:rsidRPr="0043610B" w:rsidR="002437AA">
        <w:rPr>
          <w:rFonts w:ascii="Times New Roman" w:hAnsi="Times New Roman" w:cs="Times New Roman"/>
          <w:sz w:val="24"/>
          <w:szCs w:val="24"/>
        </w:rPr>
        <w:t>BLS’</w:t>
      </w:r>
      <w:r w:rsidRPr="0043610B">
        <w:rPr>
          <w:rFonts w:ascii="Times New Roman" w:hAnsi="Times New Roman" w:cs="Times New Roman"/>
          <w:sz w:val="24"/>
          <w:szCs w:val="24"/>
        </w:rPr>
        <w:t xml:space="preserve"> mean hourly wage, </w:t>
      </w:r>
      <w:r w:rsidRPr="0043610B" w:rsidR="002437AA">
        <w:rPr>
          <w:rFonts w:ascii="Times New Roman" w:hAnsi="Times New Roman" w:cs="Times New Roman"/>
          <w:sz w:val="24"/>
          <w:szCs w:val="24"/>
        </w:rPr>
        <w:t xml:space="preserve">our estimated </w:t>
      </w:r>
      <w:r w:rsidRPr="0043610B">
        <w:rPr>
          <w:rFonts w:ascii="Times New Roman" w:hAnsi="Times New Roman" w:cs="Times New Roman"/>
          <w:sz w:val="24"/>
          <w:szCs w:val="24"/>
        </w:rPr>
        <w:t>cost of fringe benefits</w:t>
      </w:r>
      <w:r w:rsidRPr="0043610B" w:rsidR="0081508E">
        <w:rPr>
          <w:rFonts w:ascii="Times New Roman" w:hAnsi="Times New Roman" w:cs="Times New Roman"/>
          <w:sz w:val="24"/>
          <w:szCs w:val="24"/>
        </w:rPr>
        <w:t xml:space="preserve"> and o</w:t>
      </w:r>
      <w:r w:rsidRPr="0043610B" w:rsidR="00D23509">
        <w:rPr>
          <w:rFonts w:ascii="Times New Roman" w:hAnsi="Times New Roman" w:cs="Times New Roman"/>
          <w:sz w:val="24"/>
          <w:szCs w:val="24"/>
        </w:rPr>
        <w:t>ther indirect costs</w:t>
      </w:r>
      <w:r w:rsidRPr="0043610B">
        <w:rPr>
          <w:rFonts w:ascii="Times New Roman" w:hAnsi="Times New Roman" w:cs="Times New Roman"/>
          <w:sz w:val="24"/>
          <w:szCs w:val="24"/>
        </w:rPr>
        <w:t xml:space="preserve">, and </w:t>
      </w:r>
      <w:r w:rsidRPr="0043610B" w:rsidR="002437AA">
        <w:rPr>
          <w:rFonts w:ascii="Times New Roman" w:hAnsi="Times New Roman" w:cs="Times New Roman"/>
          <w:sz w:val="24"/>
          <w:szCs w:val="24"/>
        </w:rPr>
        <w:t xml:space="preserve">our </w:t>
      </w:r>
      <w:r w:rsidRPr="0043610B">
        <w:rPr>
          <w:rFonts w:ascii="Times New Roman" w:hAnsi="Times New Roman" w:cs="Times New Roman"/>
          <w:sz w:val="24"/>
          <w:szCs w:val="24"/>
        </w:rPr>
        <w:t xml:space="preserve"> adjusted hourly wage.</w:t>
      </w:r>
    </w:p>
    <w:p w:rsidR="0094350E" w:rsidRPr="0043610B" w:rsidP="0043610B" w14:paraId="47C86C18" w14:textId="77777777">
      <w:pPr>
        <w:pStyle w:val="TableCaption"/>
        <w:spacing w:after="0"/>
      </w:pPr>
    </w:p>
    <w:p w:rsidR="00624B15" w:rsidRPr="0043610B" w:rsidP="0043610B" w14:paraId="3F317189" w14:textId="441DD6DB">
      <w:pPr>
        <w:pStyle w:val="TableCaption"/>
        <w:spacing w:after="0"/>
        <w:rPr>
          <w:u w:val="single"/>
        </w:rPr>
      </w:pPr>
      <w:r w:rsidRPr="005249CB">
        <w:t xml:space="preserve">National </w:t>
      </w:r>
      <w:r w:rsidRPr="005249CB">
        <w:t>Occupation Titles and Wage Rates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854"/>
        <w:gridCol w:w="1403"/>
        <w:gridCol w:w="1247"/>
        <w:gridCol w:w="1337"/>
        <w:gridCol w:w="1509"/>
      </w:tblGrid>
      <w:tr w14:paraId="1AC4AACF" w14:textId="77777777" w:rsidTr="0067324E">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blHeader/>
          <w:jc w:val="center"/>
        </w:trPr>
        <w:tc>
          <w:tcPr>
            <w:tcW w:w="3854" w:type="dxa"/>
            <w:shd w:val="clear" w:color="auto" w:fill="auto"/>
          </w:tcPr>
          <w:p w:rsidR="00BA39FE" w:rsidRPr="0043610B" w:rsidP="0043610B" w14:paraId="2D8515F1" w14:textId="77777777">
            <w:pPr>
              <w:keepNext/>
              <w:spacing w:after="0" w:line="240" w:lineRule="auto"/>
              <w:jc w:val="center"/>
              <w:rPr>
                <w:rFonts w:ascii="Times New Roman" w:eastAsia="Calibri" w:hAnsi="Times New Roman" w:cs="Times New Roman"/>
                <w:b/>
                <w:sz w:val="24"/>
                <w:szCs w:val="24"/>
              </w:rPr>
            </w:pPr>
            <w:sdt>
              <w:sdtPr>
                <w:rPr>
                  <w:rFonts w:ascii="Times New Roman" w:eastAsia="Calibri" w:hAnsi="Times New Roman" w:cs="Times New Roman"/>
                  <w:b/>
                  <w:sz w:val="24"/>
                  <w:szCs w:val="24"/>
                </w:rPr>
                <w:alias w:val=" "/>
                <w:tag w:val="NAV_SWIFT_b7f1a973-679f-4290-96e2-3c31bbb6790d"/>
                <w:id w:val="-1163155647"/>
                <w:placeholder>
                  <w:docPart w:val="B8309A5224874CA49BE6E91331388464"/>
                </w:placeholder>
                <w:showingPlcHdr/>
                <w:richText/>
                <w15:appearance w15:val="hidden"/>
              </w:sdtPr>
              <w:sdtContent/>
            </w:sdt>
            <w:r w:rsidRPr="0043610B">
              <w:rPr>
                <w:rFonts w:ascii="Times New Roman" w:eastAsia="Calibri" w:hAnsi="Times New Roman" w:cs="Times New Roman"/>
                <w:b/>
                <w:sz w:val="24"/>
                <w:szCs w:val="24"/>
              </w:rPr>
              <w:t>Occupation Title</w:t>
            </w:r>
          </w:p>
        </w:tc>
        <w:tc>
          <w:tcPr>
            <w:tcW w:w="1403" w:type="dxa"/>
            <w:shd w:val="clear" w:color="auto" w:fill="auto"/>
          </w:tcPr>
          <w:p w:rsidR="00BA39FE" w:rsidRPr="0043610B" w:rsidP="0043610B" w14:paraId="65A790F8" w14:textId="77777777">
            <w:pPr>
              <w:keepNext/>
              <w:spacing w:after="0" w:line="240" w:lineRule="auto"/>
              <w:jc w:val="center"/>
              <w:rPr>
                <w:rFonts w:ascii="Times New Roman" w:eastAsia="Calibri" w:hAnsi="Times New Roman" w:cs="Times New Roman"/>
                <w:b/>
                <w:sz w:val="24"/>
                <w:szCs w:val="24"/>
              </w:rPr>
            </w:pPr>
            <w:r w:rsidRPr="0043610B">
              <w:rPr>
                <w:rFonts w:ascii="Times New Roman" w:eastAsia="Calibri" w:hAnsi="Times New Roman" w:cs="Times New Roman"/>
                <w:b/>
                <w:sz w:val="24"/>
                <w:szCs w:val="24"/>
              </w:rPr>
              <w:t>Occupation Code</w:t>
            </w:r>
          </w:p>
        </w:tc>
        <w:tc>
          <w:tcPr>
            <w:tcW w:w="1247" w:type="dxa"/>
            <w:shd w:val="clear" w:color="auto" w:fill="auto"/>
          </w:tcPr>
          <w:p w:rsidR="00BA39FE" w:rsidRPr="0043610B" w:rsidP="0043610B" w14:paraId="687172CD" w14:textId="77777777">
            <w:pPr>
              <w:keepNext/>
              <w:spacing w:after="0" w:line="240" w:lineRule="auto"/>
              <w:jc w:val="center"/>
              <w:rPr>
                <w:rFonts w:ascii="Times New Roman" w:eastAsia="Calibri" w:hAnsi="Times New Roman" w:cs="Times New Roman"/>
                <w:b/>
                <w:sz w:val="24"/>
                <w:szCs w:val="24"/>
              </w:rPr>
            </w:pPr>
            <w:r w:rsidRPr="0043610B">
              <w:rPr>
                <w:rFonts w:ascii="Times New Roman" w:eastAsia="Calibri" w:hAnsi="Times New Roman" w:cs="Times New Roman"/>
                <w:b/>
                <w:sz w:val="24"/>
                <w:szCs w:val="24"/>
              </w:rPr>
              <w:t>Mean Hourly Wage ($/hr)</w:t>
            </w:r>
          </w:p>
        </w:tc>
        <w:tc>
          <w:tcPr>
            <w:tcW w:w="1337" w:type="dxa"/>
            <w:shd w:val="clear" w:color="auto" w:fill="auto"/>
          </w:tcPr>
          <w:p w:rsidR="00BA39FE" w:rsidRPr="0043610B" w:rsidP="0043610B" w14:paraId="634E1436" w14:textId="1E033F7C">
            <w:pPr>
              <w:keepNext/>
              <w:spacing w:after="0" w:line="240" w:lineRule="auto"/>
              <w:jc w:val="center"/>
              <w:rPr>
                <w:rFonts w:ascii="Times New Roman" w:eastAsia="Calibri" w:hAnsi="Times New Roman" w:cs="Times New Roman"/>
                <w:b/>
                <w:sz w:val="24"/>
                <w:szCs w:val="24"/>
              </w:rPr>
            </w:pPr>
            <w:r w:rsidRPr="0043610B">
              <w:rPr>
                <w:rFonts w:ascii="Times New Roman" w:eastAsia="Calibri" w:hAnsi="Times New Roman" w:cs="Times New Roman"/>
                <w:b/>
                <w:sz w:val="24"/>
                <w:szCs w:val="24"/>
              </w:rPr>
              <w:t>Fringe Benefits and O</w:t>
            </w:r>
            <w:r w:rsidRPr="0043610B" w:rsidR="00E826DA">
              <w:rPr>
                <w:rFonts w:ascii="Times New Roman" w:eastAsia="Calibri" w:hAnsi="Times New Roman" w:cs="Times New Roman"/>
                <w:b/>
                <w:sz w:val="24"/>
                <w:szCs w:val="24"/>
              </w:rPr>
              <w:t>ther Indirect Costs</w:t>
            </w:r>
            <w:r w:rsidRPr="0043610B">
              <w:rPr>
                <w:rFonts w:ascii="Times New Roman" w:eastAsia="Calibri" w:hAnsi="Times New Roman" w:cs="Times New Roman"/>
                <w:b/>
                <w:sz w:val="24"/>
                <w:szCs w:val="24"/>
              </w:rPr>
              <w:t xml:space="preserve"> ($/hr)</w:t>
            </w:r>
          </w:p>
        </w:tc>
        <w:tc>
          <w:tcPr>
            <w:tcW w:w="1509" w:type="dxa"/>
            <w:shd w:val="clear" w:color="auto" w:fill="auto"/>
          </w:tcPr>
          <w:p w:rsidR="00BA39FE" w:rsidRPr="0043610B" w:rsidP="0043610B" w14:paraId="456A517B" w14:textId="77777777">
            <w:pPr>
              <w:keepNext/>
              <w:spacing w:after="0" w:line="240" w:lineRule="auto"/>
              <w:jc w:val="center"/>
              <w:rPr>
                <w:rFonts w:ascii="Times New Roman" w:eastAsia="Calibri" w:hAnsi="Times New Roman" w:cs="Times New Roman"/>
                <w:b/>
                <w:sz w:val="24"/>
                <w:szCs w:val="24"/>
              </w:rPr>
            </w:pPr>
            <w:r w:rsidRPr="0043610B">
              <w:rPr>
                <w:rFonts w:ascii="Times New Roman" w:eastAsia="Calibri" w:hAnsi="Times New Roman" w:cs="Times New Roman"/>
                <w:b/>
                <w:sz w:val="24"/>
                <w:szCs w:val="24"/>
              </w:rPr>
              <w:t>Adjusted Hourly Wage ($/hr)</w:t>
            </w:r>
          </w:p>
        </w:tc>
      </w:tr>
      <w:tr w14:paraId="0F06283C" w14:textId="77777777" w:rsidTr="0067324E">
        <w:tblPrEx>
          <w:tblW w:w="0" w:type="auto"/>
          <w:jc w:val="center"/>
          <w:tblLook w:val="04A0"/>
        </w:tblPrEx>
        <w:trPr>
          <w:cantSplit/>
          <w:jc w:val="center"/>
        </w:trPr>
        <w:tc>
          <w:tcPr>
            <w:tcW w:w="3854" w:type="dxa"/>
            <w:shd w:val="clear" w:color="auto" w:fill="auto"/>
          </w:tcPr>
          <w:p w:rsidR="00BA39FE" w:rsidRPr="0043610B" w:rsidP="0043610B" w14:paraId="0B58B345" w14:textId="77777777">
            <w:pPr>
              <w:keepNext/>
              <w:spacing w:after="0" w:line="240" w:lineRule="auto"/>
              <w:rPr>
                <w:rFonts w:ascii="Times New Roman" w:eastAsia="Calibri" w:hAnsi="Times New Roman" w:cs="Times New Roman"/>
                <w:sz w:val="24"/>
                <w:szCs w:val="24"/>
              </w:rPr>
            </w:pPr>
            <w:r w:rsidRPr="0043610B">
              <w:rPr>
                <w:rFonts w:ascii="Times New Roman" w:eastAsia="Calibri" w:hAnsi="Times New Roman" w:cs="Times New Roman"/>
                <w:sz w:val="24"/>
                <w:szCs w:val="24"/>
              </w:rPr>
              <w:t>Accountant</w:t>
            </w:r>
          </w:p>
        </w:tc>
        <w:tc>
          <w:tcPr>
            <w:tcW w:w="1403" w:type="dxa"/>
            <w:shd w:val="clear" w:color="auto" w:fill="auto"/>
          </w:tcPr>
          <w:p w:rsidR="00BA39FE" w:rsidRPr="0043610B" w:rsidP="0043610B" w14:paraId="64E20AA6" w14:textId="77777777">
            <w:pPr>
              <w:keepNext/>
              <w:spacing w:after="0" w:line="240" w:lineRule="auto"/>
              <w:rPr>
                <w:rFonts w:ascii="Times New Roman" w:eastAsia="Calibri" w:hAnsi="Times New Roman" w:cs="Times New Roman"/>
                <w:sz w:val="24"/>
                <w:szCs w:val="24"/>
              </w:rPr>
            </w:pPr>
            <w:r w:rsidRPr="0043610B">
              <w:rPr>
                <w:rFonts w:ascii="Times New Roman" w:eastAsia="Calibri" w:hAnsi="Times New Roman" w:cs="Times New Roman"/>
                <w:sz w:val="24"/>
                <w:szCs w:val="24"/>
              </w:rPr>
              <w:t>13-2011</w:t>
            </w:r>
          </w:p>
        </w:tc>
        <w:tc>
          <w:tcPr>
            <w:tcW w:w="1247" w:type="dxa"/>
            <w:shd w:val="clear" w:color="auto" w:fill="auto"/>
          </w:tcPr>
          <w:p w:rsidR="00BA39FE" w:rsidRPr="0043610B" w:rsidP="0043610B" w14:paraId="4EBF5F11" w14:textId="77777777">
            <w:pPr>
              <w:keepNext/>
              <w:spacing w:after="0" w:line="240" w:lineRule="auto"/>
              <w:jc w:val="center"/>
              <w:rPr>
                <w:rFonts w:ascii="Times New Roman" w:eastAsia="Calibri" w:hAnsi="Times New Roman" w:cs="Times New Roman"/>
                <w:sz w:val="24"/>
                <w:szCs w:val="24"/>
              </w:rPr>
            </w:pPr>
            <w:r w:rsidRPr="0043610B">
              <w:rPr>
                <w:rFonts w:ascii="Times New Roman" w:eastAsia="Calibri" w:hAnsi="Times New Roman" w:cs="Times New Roman"/>
                <w:sz w:val="24"/>
                <w:szCs w:val="24"/>
              </w:rPr>
              <w:t>40.37</w:t>
            </w:r>
          </w:p>
        </w:tc>
        <w:tc>
          <w:tcPr>
            <w:tcW w:w="1337" w:type="dxa"/>
            <w:shd w:val="clear" w:color="auto" w:fill="auto"/>
          </w:tcPr>
          <w:p w:rsidR="00BA39FE" w:rsidRPr="0043610B" w:rsidP="0043610B" w14:paraId="1EAEE412" w14:textId="77777777">
            <w:pPr>
              <w:keepNext/>
              <w:spacing w:after="0" w:line="240" w:lineRule="auto"/>
              <w:jc w:val="center"/>
              <w:rPr>
                <w:rFonts w:ascii="Times New Roman" w:eastAsia="Calibri" w:hAnsi="Times New Roman" w:cs="Times New Roman"/>
                <w:sz w:val="24"/>
                <w:szCs w:val="24"/>
              </w:rPr>
            </w:pPr>
            <w:r w:rsidRPr="0043610B">
              <w:rPr>
                <w:rFonts w:ascii="Times New Roman" w:eastAsia="Calibri" w:hAnsi="Times New Roman" w:cs="Times New Roman"/>
                <w:sz w:val="24"/>
                <w:szCs w:val="24"/>
              </w:rPr>
              <w:t>40.37</w:t>
            </w:r>
          </w:p>
        </w:tc>
        <w:tc>
          <w:tcPr>
            <w:tcW w:w="1509" w:type="dxa"/>
            <w:shd w:val="clear" w:color="auto" w:fill="auto"/>
          </w:tcPr>
          <w:p w:rsidR="00BA39FE" w:rsidRPr="0043610B" w:rsidP="0043610B" w14:paraId="367058A9" w14:textId="77777777">
            <w:pPr>
              <w:keepNext/>
              <w:spacing w:after="0" w:line="240" w:lineRule="auto"/>
              <w:jc w:val="center"/>
              <w:rPr>
                <w:rFonts w:ascii="Times New Roman" w:eastAsia="Calibri" w:hAnsi="Times New Roman" w:cs="Times New Roman"/>
                <w:sz w:val="24"/>
                <w:szCs w:val="24"/>
              </w:rPr>
            </w:pPr>
            <w:r w:rsidRPr="0043610B">
              <w:rPr>
                <w:rFonts w:ascii="Times New Roman" w:eastAsia="Calibri" w:hAnsi="Times New Roman" w:cs="Times New Roman"/>
                <w:sz w:val="24"/>
                <w:szCs w:val="24"/>
              </w:rPr>
              <w:t>80.74</w:t>
            </w:r>
          </w:p>
        </w:tc>
      </w:tr>
      <w:tr w14:paraId="0863C17D" w14:textId="77777777" w:rsidTr="0067324E">
        <w:tblPrEx>
          <w:tblW w:w="0" w:type="auto"/>
          <w:jc w:val="center"/>
          <w:tblLook w:val="04A0"/>
        </w:tblPrEx>
        <w:trPr>
          <w:cantSplit/>
          <w:jc w:val="center"/>
        </w:trPr>
        <w:tc>
          <w:tcPr>
            <w:tcW w:w="3854" w:type="dxa"/>
            <w:shd w:val="clear" w:color="auto" w:fill="auto"/>
          </w:tcPr>
          <w:p w:rsidR="00BA39FE" w:rsidRPr="0043610B" w:rsidP="0043610B" w14:paraId="7A423B4B" w14:textId="77777777">
            <w:pPr>
              <w:keepNext/>
              <w:spacing w:after="0" w:line="240" w:lineRule="auto"/>
              <w:rPr>
                <w:rFonts w:ascii="Times New Roman" w:eastAsia="Calibri" w:hAnsi="Times New Roman" w:cs="Times New Roman"/>
                <w:sz w:val="24"/>
                <w:szCs w:val="24"/>
              </w:rPr>
            </w:pPr>
            <w:r w:rsidRPr="0043610B">
              <w:rPr>
                <w:rFonts w:ascii="Times New Roman" w:eastAsia="Calibri" w:hAnsi="Times New Roman" w:cs="Times New Roman"/>
                <w:sz w:val="24"/>
                <w:szCs w:val="24"/>
              </w:rPr>
              <w:t>Actuary</w:t>
            </w:r>
          </w:p>
        </w:tc>
        <w:tc>
          <w:tcPr>
            <w:tcW w:w="1403" w:type="dxa"/>
            <w:shd w:val="clear" w:color="auto" w:fill="auto"/>
          </w:tcPr>
          <w:p w:rsidR="00BA39FE" w:rsidRPr="0043610B" w:rsidP="0043610B" w14:paraId="59E9A09C" w14:textId="77777777">
            <w:pPr>
              <w:keepNext/>
              <w:spacing w:after="0" w:line="240" w:lineRule="auto"/>
              <w:rPr>
                <w:rFonts w:ascii="Times New Roman" w:eastAsia="Calibri" w:hAnsi="Times New Roman" w:cs="Times New Roman"/>
                <w:sz w:val="24"/>
                <w:szCs w:val="24"/>
              </w:rPr>
            </w:pPr>
            <w:r w:rsidRPr="0043610B">
              <w:rPr>
                <w:rFonts w:ascii="Times New Roman" w:eastAsia="Calibri" w:hAnsi="Times New Roman" w:cs="Times New Roman"/>
                <w:sz w:val="24"/>
                <w:szCs w:val="24"/>
              </w:rPr>
              <w:t>15-2011</w:t>
            </w:r>
          </w:p>
        </w:tc>
        <w:tc>
          <w:tcPr>
            <w:tcW w:w="1247" w:type="dxa"/>
            <w:shd w:val="clear" w:color="auto" w:fill="auto"/>
          </w:tcPr>
          <w:p w:rsidR="00BA39FE" w:rsidRPr="0043610B" w:rsidP="0043610B" w14:paraId="72C35DF4" w14:textId="77777777">
            <w:pPr>
              <w:keepNext/>
              <w:spacing w:after="0" w:line="240" w:lineRule="auto"/>
              <w:jc w:val="center"/>
              <w:rPr>
                <w:rFonts w:ascii="Times New Roman" w:eastAsia="Calibri" w:hAnsi="Times New Roman" w:cs="Times New Roman"/>
                <w:sz w:val="24"/>
                <w:szCs w:val="24"/>
              </w:rPr>
            </w:pPr>
            <w:r w:rsidRPr="0043610B">
              <w:rPr>
                <w:rFonts w:ascii="Times New Roman" w:eastAsia="Calibri" w:hAnsi="Times New Roman" w:cs="Times New Roman"/>
                <w:sz w:val="24"/>
                <w:szCs w:val="24"/>
              </w:rPr>
              <w:t>60.24</w:t>
            </w:r>
          </w:p>
        </w:tc>
        <w:tc>
          <w:tcPr>
            <w:tcW w:w="1337" w:type="dxa"/>
            <w:shd w:val="clear" w:color="auto" w:fill="auto"/>
          </w:tcPr>
          <w:p w:rsidR="00BA39FE" w:rsidRPr="0043610B" w:rsidP="0043610B" w14:paraId="4BF85F50" w14:textId="77777777">
            <w:pPr>
              <w:keepNext/>
              <w:spacing w:after="0" w:line="240" w:lineRule="auto"/>
              <w:jc w:val="center"/>
              <w:rPr>
                <w:rFonts w:ascii="Times New Roman" w:eastAsia="Calibri" w:hAnsi="Times New Roman" w:cs="Times New Roman"/>
                <w:sz w:val="24"/>
                <w:szCs w:val="24"/>
              </w:rPr>
            </w:pPr>
            <w:r w:rsidRPr="0043610B">
              <w:rPr>
                <w:rFonts w:ascii="Times New Roman" w:eastAsia="Calibri" w:hAnsi="Times New Roman" w:cs="Times New Roman"/>
                <w:sz w:val="24"/>
                <w:szCs w:val="24"/>
              </w:rPr>
              <w:t>60.24</w:t>
            </w:r>
          </w:p>
        </w:tc>
        <w:tc>
          <w:tcPr>
            <w:tcW w:w="1509" w:type="dxa"/>
            <w:shd w:val="clear" w:color="auto" w:fill="auto"/>
          </w:tcPr>
          <w:p w:rsidR="00BA39FE" w:rsidRPr="0043610B" w:rsidP="0043610B" w14:paraId="126D5BB4" w14:textId="77777777">
            <w:pPr>
              <w:keepNext/>
              <w:spacing w:after="0" w:line="240" w:lineRule="auto"/>
              <w:jc w:val="center"/>
              <w:rPr>
                <w:rFonts w:ascii="Times New Roman" w:eastAsia="Calibri" w:hAnsi="Times New Roman" w:cs="Times New Roman"/>
                <w:sz w:val="24"/>
                <w:szCs w:val="24"/>
              </w:rPr>
            </w:pPr>
            <w:r w:rsidRPr="0043610B">
              <w:rPr>
                <w:rFonts w:ascii="Times New Roman" w:eastAsia="Calibri" w:hAnsi="Times New Roman" w:cs="Times New Roman"/>
                <w:sz w:val="24"/>
                <w:szCs w:val="24"/>
              </w:rPr>
              <w:t>120.48</w:t>
            </w:r>
          </w:p>
        </w:tc>
      </w:tr>
      <w:tr w14:paraId="179F0C83" w14:textId="77777777" w:rsidTr="0067324E">
        <w:tblPrEx>
          <w:tblW w:w="0" w:type="auto"/>
          <w:jc w:val="center"/>
          <w:tblLook w:val="04A0"/>
        </w:tblPrEx>
        <w:trPr>
          <w:cantSplit/>
          <w:jc w:val="center"/>
        </w:trPr>
        <w:tc>
          <w:tcPr>
            <w:tcW w:w="3854" w:type="dxa"/>
            <w:shd w:val="clear" w:color="auto" w:fill="auto"/>
          </w:tcPr>
          <w:p w:rsidR="00BA39FE" w:rsidRPr="0043610B" w:rsidP="0043610B" w14:paraId="76029B9E" w14:textId="77777777">
            <w:pPr>
              <w:keepNext/>
              <w:spacing w:after="0" w:line="240" w:lineRule="auto"/>
              <w:rPr>
                <w:rFonts w:ascii="Times New Roman" w:eastAsia="Calibri" w:hAnsi="Times New Roman" w:cs="Times New Roman"/>
                <w:sz w:val="24"/>
                <w:szCs w:val="24"/>
              </w:rPr>
            </w:pPr>
            <w:r w:rsidRPr="0043610B">
              <w:rPr>
                <w:rFonts w:ascii="Times New Roman" w:eastAsia="Calibri" w:hAnsi="Times New Roman" w:cs="Times New Roman"/>
                <w:sz w:val="24"/>
                <w:szCs w:val="24"/>
              </w:rPr>
              <w:t>Business Operations Specialist, All Other</w:t>
            </w:r>
          </w:p>
        </w:tc>
        <w:tc>
          <w:tcPr>
            <w:tcW w:w="1403" w:type="dxa"/>
            <w:shd w:val="clear" w:color="auto" w:fill="auto"/>
          </w:tcPr>
          <w:p w:rsidR="00BA39FE" w:rsidRPr="0043610B" w:rsidP="0043610B" w14:paraId="5D18F9FA" w14:textId="77777777">
            <w:pPr>
              <w:keepNext/>
              <w:spacing w:after="0" w:line="240" w:lineRule="auto"/>
              <w:rPr>
                <w:rFonts w:ascii="Times New Roman" w:eastAsia="Calibri" w:hAnsi="Times New Roman" w:cs="Times New Roman"/>
                <w:sz w:val="24"/>
                <w:szCs w:val="24"/>
              </w:rPr>
            </w:pPr>
            <w:r w:rsidRPr="0043610B">
              <w:rPr>
                <w:rFonts w:ascii="Times New Roman" w:eastAsia="Calibri" w:hAnsi="Times New Roman" w:cs="Times New Roman"/>
                <w:sz w:val="24"/>
                <w:szCs w:val="24"/>
              </w:rPr>
              <w:t>13-1199</w:t>
            </w:r>
          </w:p>
        </w:tc>
        <w:tc>
          <w:tcPr>
            <w:tcW w:w="1247" w:type="dxa"/>
            <w:shd w:val="clear" w:color="auto" w:fill="auto"/>
          </w:tcPr>
          <w:p w:rsidR="00BA39FE" w:rsidRPr="0043610B" w:rsidP="0043610B" w14:paraId="223AD625" w14:textId="77777777">
            <w:pPr>
              <w:keepNext/>
              <w:spacing w:after="0" w:line="240" w:lineRule="auto"/>
              <w:jc w:val="center"/>
              <w:rPr>
                <w:rFonts w:ascii="Times New Roman" w:eastAsia="Calibri" w:hAnsi="Times New Roman" w:cs="Times New Roman"/>
                <w:sz w:val="24"/>
                <w:szCs w:val="24"/>
              </w:rPr>
            </w:pPr>
            <w:r w:rsidRPr="0043610B">
              <w:rPr>
                <w:rFonts w:ascii="Times New Roman" w:eastAsia="Calibri" w:hAnsi="Times New Roman" w:cs="Times New Roman"/>
                <w:sz w:val="24"/>
                <w:szCs w:val="24"/>
              </w:rPr>
              <w:t>38.64</w:t>
            </w:r>
          </w:p>
        </w:tc>
        <w:tc>
          <w:tcPr>
            <w:tcW w:w="1337" w:type="dxa"/>
            <w:shd w:val="clear" w:color="auto" w:fill="auto"/>
          </w:tcPr>
          <w:p w:rsidR="00BA39FE" w:rsidRPr="0043610B" w:rsidP="0043610B" w14:paraId="4636199D" w14:textId="77777777">
            <w:pPr>
              <w:keepNext/>
              <w:spacing w:after="0" w:line="240" w:lineRule="auto"/>
              <w:jc w:val="center"/>
              <w:rPr>
                <w:rFonts w:ascii="Times New Roman" w:eastAsia="Calibri" w:hAnsi="Times New Roman" w:cs="Times New Roman"/>
                <w:sz w:val="24"/>
                <w:szCs w:val="24"/>
              </w:rPr>
            </w:pPr>
            <w:r w:rsidRPr="0043610B">
              <w:rPr>
                <w:rFonts w:ascii="Times New Roman" w:eastAsia="Calibri" w:hAnsi="Times New Roman" w:cs="Times New Roman"/>
                <w:sz w:val="24"/>
                <w:szCs w:val="24"/>
              </w:rPr>
              <w:t>38.64</w:t>
            </w:r>
          </w:p>
        </w:tc>
        <w:tc>
          <w:tcPr>
            <w:tcW w:w="1509" w:type="dxa"/>
            <w:shd w:val="clear" w:color="auto" w:fill="auto"/>
          </w:tcPr>
          <w:p w:rsidR="00BA39FE" w:rsidRPr="0043610B" w:rsidP="0043610B" w14:paraId="24818383" w14:textId="77777777">
            <w:pPr>
              <w:keepNext/>
              <w:spacing w:after="0" w:line="240" w:lineRule="auto"/>
              <w:jc w:val="center"/>
              <w:rPr>
                <w:rFonts w:ascii="Times New Roman" w:eastAsia="Calibri" w:hAnsi="Times New Roman" w:cs="Times New Roman"/>
                <w:sz w:val="24"/>
                <w:szCs w:val="24"/>
              </w:rPr>
            </w:pPr>
            <w:r w:rsidRPr="0043610B">
              <w:rPr>
                <w:rFonts w:ascii="Times New Roman" w:eastAsia="Calibri" w:hAnsi="Times New Roman" w:cs="Times New Roman"/>
                <w:sz w:val="24"/>
                <w:szCs w:val="24"/>
              </w:rPr>
              <w:t>77.28</w:t>
            </w:r>
          </w:p>
        </w:tc>
      </w:tr>
      <w:tr w14:paraId="7913E8C8" w14:textId="77777777" w:rsidTr="0067324E">
        <w:tblPrEx>
          <w:tblW w:w="0" w:type="auto"/>
          <w:jc w:val="center"/>
          <w:tblLook w:val="04A0"/>
        </w:tblPrEx>
        <w:trPr>
          <w:cantSplit/>
          <w:jc w:val="center"/>
        </w:trPr>
        <w:tc>
          <w:tcPr>
            <w:tcW w:w="3854" w:type="dxa"/>
            <w:shd w:val="clear" w:color="auto" w:fill="auto"/>
          </w:tcPr>
          <w:p w:rsidR="00BA39FE" w:rsidRPr="0043610B" w:rsidP="0043610B" w14:paraId="4BAFC1D9" w14:textId="77777777">
            <w:pPr>
              <w:keepNext/>
              <w:spacing w:after="0" w:line="240" w:lineRule="auto"/>
              <w:rPr>
                <w:rFonts w:ascii="Times New Roman" w:eastAsia="Calibri" w:hAnsi="Times New Roman" w:cs="Times New Roman"/>
                <w:sz w:val="24"/>
                <w:szCs w:val="24"/>
              </w:rPr>
            </w:pPr>
            <w:r w:rsidRPr="0043610B">
              <w:rPr>
                <w:rFonts w:ascii="Times New Roman" w:eastAsia="Calibri" w:hAnsi="Times New Roman" w:cs="Times New Roman"/>
                <w:sz w:val="24"/>
                <w:szCs w:val="24"/>
              </w:rPr>
              <w:t>Computer Programmer</w:t>
            </w:r>
          </w:p>
        </w:tc>
        <w:tc>
          <w:tcPr>
            <w:tcW w:w="1403" w:type="dxa"/>
            <w:shd w:val="clear" w:color="auto" w:fill="auto"/>
          </w:tcPr>
          <w:p w:rsidR="00BA39FE" w:rsidRPr="0043610B" w:rsidP="0043610B" w14:paraId="30AC8DE1" w14:textId="77777777">
            <w:pPr>
              <w:keepNext/>
              <w:spacing w:after="0" w:line="240" w:lineRule="auto"/>
              <w:rPr>
                <w:rFonts w:ascii="Times New Roman" w:eastAsia="Calibri" w:hAnsi="Times New Roman" w:cs="Times New Roman"/>
                <w:sz w:val="24"/>
                <w:szCs w:val="24"/>
              </w:rPr>
            </w:pPr>
            <w:r w:rsidRPr="0043610B">
              <w:rPr>
                <w:rFonts w:ascii="Times New Roman" w:eastAsia="Calibri" w:hAnsi="Times New Roman" w:cs="Times New Roman"/>
                <w:sz w:val="24"/>
                <w:szCs w:val="24"/>
              </w:rPr>
              <w:t>15-1251</w:t>
            </w:r>
          </w:p>
        </w:tc>
        <w:tc>
          <w:tcPr>
            <w:tcW w:w="1247" w:type="dxa"/>
            <w:shd w:val="clear" w:color="auto" w:fill="auto"/>
          </w:tcPr>
          <w:p w:rsidR="00BA39FE" w:rsidRPr="0043610B" w:rsidP="0043610B" w14:paraId="66CBC7BA" w14:textId="77777777">
            <w:pPr>
              <w:keepNext/>
              <w:spacing w:after="0" w:line="240" w:lineRule="auto"/>
              <w:jc w:val="center"/>
              <w:rPr>
                <w:rFonts w:ascii="Times New Roman" w:eastAsia="Calibri" w:hAnsi="Times New Roman" w:cs="Times New Roman"/>
                <w:sz w:val="24"/>
                <w:szCs w:val="24"/>
              </w:rPr>
            </w:pPr>
            <w:r w:rsidRPr="0043610B">
              <w:rPr>
                <w:rFonts w:ascii="Times New Roman" w:eastAsia="Calibri" w:hAnsi="Times New Roman" w:cs="Times New Roman"/>
                <w:sz w:val="24"/>
                <w:szCs w:val="24"/>
              </w:rPr>
              <w:t>54.68</w:t>
            </w:r>
          </w:p>
        </w:tc>
        <w:tc>
          <w:tcPr>
            <w:tcW w:w="1337" w:type="dxa"/>
            <w:shd w:val="clear" w:color="auto" w:fill="auto"/>
          </w:tcPr>
          <w:p w:rsidR="00BA39FE" w:rsidRPr="0043610B" w:rsidP="0043610B" w14:paraId="32BA265A" w14:textId="77777777">
            <w:pPr>
              <w:keepNext/>
              <w:spacing w:after="0" w:line="240" w:lineRule="auto"/>
              <w:jc w:val="center"/>
              <w:rPr>
                <w:rFonts w:ascii="Times New Roman" w:eastAsia="Calibri" w:hAnsi="Times New Roman" w:cs="Times New Roman"/>
                <w:sz w:val="24"/>
                <w:szCs w:val="24"/>
              </w:rPr>
            </w:pPr>
            <w:r w:rsidRPr="0043610B">
              <w:rPr>
                <w:rFonts w:ascii="Times New Roman" w:eastAsia="Calibri" w:hAnsi="Times New Roman" w:cs="Times New Roman"/>
                <w:sz w:val="24"/>
                <w:szCs w:val="24"/>
              </w:rPr>
              <w:t>54.68</w:t>
            </w:r>
          </w:p>
        </w:tc>
        <w:tc>
          <w:tcPr>
            <w:tcW w:w="1509" w:type="dxa"/>
            <w:shd w:val="clear" w:color="auto" w:fill="auto"/>
          </w:tcPr>
          <w:p w:rsidR="00BA39FE" w:rsidRPr="0043610B" w:rsidP="0043610B" w14:paraId="2A5E273C" w14:textId="77777777">
            <w:pPr>
              <w:keepNext/>
              <w:spacing w:after="0" w:line="240" w:lineRule="auto"/>
              <w:jc w:val="center"/>
              <w:rPr>
                <w:rFonts w:ascii="Times New Roman" w:eastAsia="Calibri" w:hAnsi="Times New Roman" w:cs="Times New Roman"/>
                <w:sz w:val="24"/>
                <w:szCs w:val="24"/>
              </w:rPr>
            </w:pPr>
            <w:r w:rsidRPr="0043610B">
              <w:rPr>
                <w:rFonts w:ascii="Times New Roman" w:eastAsia="Calibri" w:hAnsi="Times New Roman" w:cs="Times New Roman"/>
                <w:sz w:val="24"/>
                <w:szCs w:val="24"/>
              </w:rPr>
              <w:t>109.36</w:t>
            </w:r>
          </w:p>
        </w:tc>
      </w:tr>
      <w:tr w14:paraId="5B473453" w14:textId="77777777" w:rsidTr="0067324E">
        <w:tblPrEx>
          <w:tblW w:w="0" w:type="auto"/>
          <w:jc w:val="center"/>
          <w:tblLook w:val="04A0"/>
        </w:tblPrEx>
        <w:trPr>
          <w:cantSplit/>
          <w:jc w:val="center"/>
        </w:trPr>
        <w:tc>
          <w:tcPr>
            <w:tcW w:w="3854" w:type="dxa"/>
            <w:shd w:val="clear" w:color="auto" w:fill="auto"/>
          </w:tcPr>
          <w:p w:rsidR="00BA39FE" w:rsidRPr="0043610B" w:rsidP="0043610B" w14:paraId="713B4E94" w14:textId="77777777">
            <w:pPr>
              <w:keepNext/>
              <w:spacing w:after="0" w:line="240" w:lineRule="auto"/>
              <w:rPr>
                <w:rFonts w:ascii="Times New Roman" w:eastAsia="Calibri" w:hAnsi="Times New Roman" w:cs="Times New Roman"/>
                <w:sz w:val="24"/>
                <w:szCs w:val="24"/>
              </w:rPr>
            </w:pPr>
            <w:r w:rsidRPr="0043610B">
              <w:rPr>
                <w:rFonts w:ascii="Times New Roman" w:eastAsia="Calibri" w:hAnsi="Times New Roman" w:cs="Times New Roman"/>
                <w:sz w:val="24"/>
                <w:szCs w:val="24"/>
              </w:rPr>
              <w:t>General and Operations Manager</w:t>
            </w:r>
          </w:p>
        </w:tc>
        <w:tc>
          <w:tcPr>
            <w:tcW w:w="1403" w:type="dxa"/>
            <w:shd w:val="clear" w:color="auto" w:fill="auto"/>
          </w:tcPr>
          <w:p w:rsidR="00BA39FE" w:rsidRPr="0043610B" w:rsidP="0043610B" w14:paraId="0B427E47" w14:textId="77777777">
            <w:pPr>
              <w:keepNext/>
              <w:spacing w:after="0" w:line="240" w:lineRule="auto"/>
              <w:rPr>
                <w:rFonts w:ascii="Times New Roman" w:eastAsia="Calibri" w:hAnsi="Times New Roman" w:cs="Times New Roman"/>
                <w:sz w:val="24"/>
                <w:szCs w:val="24"/>
              </w:rPr>
            </w:pPr>
            <w:r w:rsidRPr="0043610B">
              <w:rPr>
                <w:rFonts w:ascii="Times New Roman" w:eastAsia="Calibri" w:hAnsi="Times New Roman" w:cs="Times New Roman"/>
                <w:sz w:val="24"/>
                <w:szCs w:val="24"/>
              </w:rPr>
              <w:t>11-1021</w:t>
            </w:r>
          </w:p>
        </w:tc>
        <w:tc>
          <w:tcPr>
            <w:tcW w:w="1247" w:type="dxa"/>
            <w:shd w:val="clear" w:color="auto" w:fill="auto"/>
          </w:tcPr>
          <w:p w:rsidR="00BA39FE" w:rsidRPr="0043610B" w:rsidP="0043610B" w14:paraId="10F31CAC" w14:textId="77777777">
            <w:pPr>
              <w:keepNext/>
              <w:spacing w:after="0" w:line="240" w:lineRule="auto"/>
              <w:jc w:val="center"/>
              <w:rPr>
                <w:rFonts w:ascii="Times New Roman" w:eastAsia="Calibri" w:hAnsi="Times New Roman" w:cs="Times New Roman"/>
                <w:sz w:val="24"/>
                <w:szCs w:val="24"/>
              </w:rPr>
            </w:pPr>
            <w:r w:rsidRPr="0043610B">
              <w:rPr>
                <w:rFonts w:ascii="Times New Roman" w:eastAsia="Calibri" w:hAnsi="Times New Roman" w:cs="Times New Roman"/>
                <w:sz w:val="24"/>
                <w:szCs w:val="24"/>
              </w:rPr>
              <w:t>55.41</w:t>
            </w:r>
          </w:p>
        </w:tc>
        <w:tc>
          <w:tcPr>
            <w:tcW w:w="1337" w:type="dxa"/>
            <w:shd w:val="clear" w:color="auto" w:fill="auto"/>
          </w:tcPr>
          <w:p w:rsidR="00BA39FE" w:rsidRPr="0043610B" w:rsidP="0043610B" w14:paraId="599FB2C6" w14:textId="77777777">
            <w:pPr>
              <w:keepNext/>
              <w:spacing w:after="0" w:line="240" w:lineRule="auto"/>
              <w:jc w:val="center"/>
              <w:rPr>
                <w:rFonts w:ascii="Times New Roman" w:eastAsia="Calibri" w:hAnsi="Times New Roman" w:cs="Times New Roman"/>
                <w:sz w:val="24"/>
                <w:szCs w:val="24"/>
              </w:rPr>
            </w:pPr>
            <w:r w:rsidRPr="0043610B">
              <w:rPr>
                <w:rFonts w:ascii="Times New Roman" w:eastAsia="Times New Roman" w:hAnsi="Times New Roman" w:cs="Times New Roman"/>
                <w:color w:val="000000"/>
                <w:sz w:val="24"/>
                <w:szCs w:val="24"/>
              </w:rPr>
              <w:t>55.41</w:t>
            </w:r>
          </w:p>
        </w:tc>
        <w:tc>
          <w:tcPr>
            <w:tcW w:w="1509" w:type="dxa"/>
            <w:shd w:val="clear" w:color="auto" w:fill="auto"/>
          </w:tcPr>
          <w:p w:rsidR="00BA39FE" w:rsidRPr="0043610B" w:rsidP="0043610B" w14:paraId="5E9A29EC" w14:textId="77777777">
            <w:pPr>
              <w:keepNext/>
              <w:spacing w:after="0" w:line="240" w:lineRule="auto"/>
              <w:jc w:val="center"/>
              <w:rPr>
                <w:rFonts w:ascii="Times New Roman" w:eastAsia="Calibri" w:hAnsi="Times New Roman" w:cs="Times New Roman"/>
                <w:sz w:val="24"/>
                <w:szCs w:val="24"/>
              </w:rPr>
            </w:pPr>
            <w:r w:rsidRPr="0043610B">
              <w:rPr>
                <w:rFonts w:ascii="Times New Roman" w:eastAsia="Calibri" w:hAnsi="Times New Roman" w:cs="Times New Roman"/>
                <w:sz w:val="24"/>
                <w:szCs w:val="24"/>
              </w:rPr>
              <w:t>110.82</w:t>
            </w:r>
          </w:p>
        </w:tc>
      </w:tr>
      <w:tr w14:paraId="6175B085" w14:textId="77777777" w:rsidTr="0067324E">
        <w:tblPrEx>
          <w:tblW w:w="0" w:type="auto"/>
          <w:jc w:val="center"/>
          <w:tblLook w:val="04A0"/>
        </w:tblPrEx>
        <w:trPr>
          <w:cantSplit/>
          <w:jc w:val="center"/>
        </w:trPr>
        <w:tc>
          <w:tcPr>
            <w:tcW w:w="3854" w:type="dxa"/>
            <w:shd w:val="clear" w:color="auto" w:fill="auto"/>
          </w:tcPr>
          <w:p w:rsidR="00BA39FE" w:rsidRPr="0043610B" w:rsidP="0043610B" w14:paraId="0F80033E" w14:textId="77777777">
            <w:pPr>
              <w:keepNext/>
              <w:spacing w:after="0" w:line="240" w:lineRule="auto"/>
              <w:rPr>
                <w:rFonts w:ascii="Times New Roman" w:eastAsia="Calibri" w:hAnsi="Times New Roman" w:cs="Times New Roman"/>
                <w:sz w:val="24"/>
                <w:szCs w:val="24"/>
              </w:rPr>
            </w:pPr>
            <w:r w:rsidRPr="0043610B">
              <w:rPr>
                <w:rFonts w:ascii="Times New Roman" w:eastAsia="Calibri" w:hAnsi="Times New Roman" w:cs="Times New Roman"/>
                <w:sz w:val="24"/>
                <w:szCs w:val="24"/>
              </w:rPr>
              <w:t>Office Clerk, General</w:t>
            </w:r>
          </w:p>
        </w:tc>
        <w:tc>
          <w:tcPr>
            <w:tcW w:w="1403" w:type="dxa"/>
            <w:shd w:val="clear" w:color="auto" w:fill="auto"/>
          </w:tcPr>
          <w:p w:rsidR="00BA39FE" w:rsidRPr="0043610B" w:rsidP="0043610B" w14:paraId="3D091287" w14:textId="77777777">
            <w:pPr>
              <w:keepNext/>
              <w:spacing w:after="0" w:line="240" w:lineRule="auto"/>
              <w:rPr>
                <w:rFonts w:ascii="Times New Roman" w:eastAsia="Calibri" w:hAnsi="Times New Roman" w:cs="Times New Roman"/>
                <w:sz w:val="24"/>
                <w:szCs w:val="24"/>
              </w:rPr>
            </w:pPr>
            <w:r w:rsidRPr="0043610B">
              <w:rPr>
                <w:rFonts w:ascii="Times New Roman" w:eastAsia="Calibri" w:hAnsi="Times New Roman" w:cs="Times New Roman"/>
                <w:sz w:val="24"/>
                <w:szCs w:val="24"/>
              </w:rPr>
              <w:t>43-9061</w:t>
            </w:r>
          </w:p>
        </w:tc>
        <w:tc>
          <w:tcPr>
            <w:tcW w:w="1247" w:type="dxa"/>
            <w:shd w:val="clear" w:color="auto" w:fill="auto"/>
          </w:tcPr>
          <w:p w:rsidR="00BA39FE" w:rsidRPr="0043610B" w:rsidP="0043610B" w14:paraId="201896F1" w14:textId="77777777">
            <w:pPr>
              <w:keepNext/>
              <w:spacing w:after="0" w:line="240" w:lineRule="auto"/>
              <w:jc w:val="center"/>
              <w:rPr>
                <w:rFonts w:ascii="Times New Roman" w:eastAsia="Calibri" w:hAnsi="Times New Roman" w:cs="Times New Roman"/>
                <w:sz w:val="24"/>
                <w:szCs w:val="24"/>
              </w:rPr>
            </w:pPr>
            <w:r w:rsidRPr="0043610B">
              <w:rPr>
                <w:rFonts w:ascii="Times New Roman" w:eastAsia="Times New Roman" w:hAnsi="Times New Roman" w:cs="Times New Roman"/>
                <w:color w:val="000000"/>
                <w:sz w:val="24"/>
                <w:szCs w:val="24"/>
              </w:rPr>
              <w:t>18.98</w:t>
            </w:r>
          </w:p>
        </w:tc>
        <w:tc>
          <w:tcPr>
            <w:tcW w:w="1337" w:type="dxa"/>
            <w:shd w:val="clear" w:color="auto" w:fill="auto"/>
          </w:tcPr>
          <w:p w:rsidR="00BA39FE" w:rsidRPr="0043610B" w:rsidP="0043610B" w14:paraId="6A63637B" w14:textId="77777777">
            <w:pPr>
              <w:keepNext/>
              <w:spacing w:after="0" w:line="240" w:lineRule="auto"/>
              <w:jc w:val="center"/>
              <w:rPr>
                <w:rFonts w:ascii="Times New Roman" w:eastAsia="Calibri" w:hAnsi="Times New Roman" w:cs="Times New Roman"/>
                <w:sz w:val="24"/>
                <w:szCs w:val="24"/>
              </w:rPr>
            </w:pPr>
            <w:r w:rsidRPr="0043610B">
              <w:rPr>
                <w:rFonts w:ascii="Times New Roman" w:eastAsia="Calibri" w:hAnsi="Times New Roman" w:cs="Times New Roman"/>
                <w:sz w:val="24"/>
                <w:szCs w:val="24"/>
              </w:rPr>
              <w:t>18.98</w:t>
            </w:r>
          </w:p>
        </w:tc>
        <w:tc>
          <w:tcPr>
            <w:tcW w:w="1509" w:type="dxa"/>
            <w:shd w:val="clear" w:color="auto" w:fill="auto"/>
          </w:tcPr>
          <w:p w:rsidR="00BA39FE" w:rsidRPr="0043610B" w:rsidP="0043610B" w14:paraId="01EC4DEA" w14:textId="77777777">
            <w:pPr>
              <w:keepNext/>
              <w:spacing w:after="0" w:line="240" w:lineRule="auto"/>
              <w:jc w:val="center"/>
              <w:rPr>
                <w:rFonts w:ascii="Times New Roman" w:eastAsia="Calibri" w:hAnsi="Times New Roman" w:cs="Times New Roman"/>
                <w:sz w:val="24"/>
                <w:szCs w:val="24"/>
              </w:rPr>
            </w:pPr>
            <w:r w:rsidRPr="0043610B">
              <w:rPr>
                <w:rFonts w:ascii="Times New Roman" w:eastAsia="Calibri" w:hAnsi="Times New Roman" w:cs="Times New Roman"/>
                <w:sz w:val="24"/>
                <w:szCs w:val="24"/>
              </w:rPr>
              <w:t xml:space="preserve">37.96 </w:t>
            </w:r>
          </w:p>
        </w:tc>
      </w:tr>
    </w:tbl>
    <w:p w:rsidR="00624B15" w:rsidRPr="0043610B" w:rsidP="0043610B" w14:paraId="75520430" w14:textId="77777777">
      <w:pPr>
        <w:spacing w:after="0" w:line="240" w:lineRule="auto"/>
        <w:rPr>
          <w:rFonts w:ascii="Times New Roman" w:hAnsi="Times New Roman" w:cs="Times New Roman"/>
          <w:sz w:val="24"/>
          <w:szCs w:val="24"/>
        </w:rPr>
      </w:pPr>
    </w:p>
    <w:p w:rsidR="00624B15" w:rsidRPr="0043610B" w:rsidP="0043610B" w14:paraId="66778DF6" w14:textId="6E863615">
      <w:pPr>
        <w:spacing w:after="0" w:line="240" w:lineRule="auto"/>
        <w:rPr>
          <w:rFonts w:ascii="Times New Roman" w:hAnsi="Times New Roman" w:cs="Times New Roman"/>
          <w:sz w:val="24"/>
          <w:szCs w:val="24"/>
        </w:rPr>
      </w:pPr>
      <w:r w:rsidRPr="0043610B">
        <w:rPr>
          <w:rFonts w:ascii="Times New Roman" w:hAnsi="Times New Roman" w:cs="Times New Roman"/>
          <w:sz w:val="24"/>
          <w:szCs w:val="24"/>
        </w:rPr>
        <w:t>As indicated, we are adjusting our employee hourly wage estimates by a factor of 100 percent. This is necessarily a rough adjustment, both because fringe benefits and o</w:t>
      </w:r>
      <w:r w:rsidRPr="0043610B" w:rsidR="003543BC">
        <w:rPr>
          <w:rFonts w:ascii="Times New Roman" w:hAnsi="Times New Roman" w:cs="Times New Roman"/>
          <w:sz w:val="24"/>
          <w:szCs w:val="24"/>
        </w:rPr>
        <w:t xml:space="preserve">ther indirect </w:t>
      </w:r>
      <w:r w:rsidRPr="0043610B">
        <w:rPr>
          <w:rFonts w:ascii="Times New Roman" w:hAnsi="Times New Roman" w:cs="Times New Roman"/>
          <w:sz w:val="24"/>
          <w:szCs w:val="24"/>
        </w:rPr>
        <w:t>costs vary significantly from employer to employer, and because methods of estimating these costs vary widely from study to study.  Nonetheless, we believe that doubling the hourly wage to estimate total cost is a reasonably accurate estimation method.</w:t>
      </w:r>
    </w:p>
    <w:p w:rsidR="00E826DA" w:rsidRPr="0043610B" w:rsidP="0043610B" w14:paraId="1120C6A6" w14:textId="77777777">
      <w:pPr>
        <w:pStyle w:val="BodyText"/>
        <w:spacing w:after="0" w:line="240" w:lineRule="auto"/>
        <w:rPr>
          <w:rFonts w:ascii="Times New Roman" w:hAnsi="Times New Roman" w:cs="Times New Roman"/>
          <w:sz w:val="24"/>
          <w:szCs w:val="24"/>
        </w:rPr>
      </w:pPr>
    </w:p>
    <w:p w:rsidR="00FC2882" w:rsidRPr="0043610B" w:rsidP="0043610B" w14:paraId="138DFF32" w14:textId="60E1EBCE">
      <w:pPr>
        <w:pStyle w:val="Heading4"/>
        <w:numPr>
          <w:ilvl w:val="1"/>
          <w:numId w:val="2"/>
        </w:numPr>
        <w:spacing w:before="0" w:line="240" w:lineRule="auto"/>
        <w:ind w:left="0" w:firstLine="0"/>
        <w:rPr>
          <w:rFonts w:ascii="Times New Roman" w:hAnsi="Times New Roman" w:cs="Times New Roman"/>
          <w:i w:val="0"/>
          <w:color w:val="auto"/>
          <w:sz w:val="24"/>
          <w:szCs w:val="24"/>
        </w:rPr>
      </w:pPr>
      <w:bookmarkStart w:id="47" w:name="_Toc528571501"/>
      <w:bookmarkStart w:id="48" w:name="_Toc528571595"/>
      <w:r w:rsidRPr="0043610B">
        <w:rPr>
          <w:rStyle w:val="Heading4Char"/>
          <w:rFonts w:ascii="Times New Roman" w:hAnsi="Times New Roman" w:cs="Times New Roman"/>
          <w:i/>
          <w:color w:val="auto"/>
          <w:sz w:val="24"/>
          <w:szCs w:val="24"/>
        </w:rPr>
        <w:t xml:space="preserve">Collection of Information Requirements and Associated </w:t>
      </w:r>
      <w:r w:rsidRPr="0043610B">
        <w:rPr>
          <w:rStyle w:val="Heading4Char"/>
          <w:rFonts w:ascii="Times New Roman" w:hAnsi="Times New Roman" w:cs="Times New Roman"/>
          <w:i/>
          <w:color w:val="auto"/>
          <w:sz w:val="24"/>
          <w:szCs w:val="24"/>
        </w:rPr>
        <w:t>Burden Estimates</w:t>
      </w:r>
      <w:r w:rsidRPr="0043610B">
        <w:rPr>
          <w:rFonts w:ascii="Times New Roman" w:hAnsi="Times New Roman" w:cs="Times New Roman"/>
          <w:i w:val="0"/>
          <w:color w:val="auto"/>
          <w:sz w:val="24"/>
          <w:szCs w:val="24"/>
        </w:rPr>
        <w:t>:</w:t>
      </w:r>
      <w:bookmarkEnd w:id="47"/>
      <w:bookmarkEnd w:id="48"/>
    </w:p>
    <w:p w:rsidR="00860501" w:rsidRPr="0043610B" w:rsidP="0043610B" w14:paraId="34AD4705" w14:textId="27D1586B">
      <w:pPr>
        <w:spacing w:after="0" w:line="240" w:lineRule="auto"/>
        <w:rPr>
          <w:rFonts w:ascii="Times New Roman" w:hAnsi="Times New Roman" w:cs="Times New Roman"/>
          <w:sz w:val="24"/>
          <w:szCs w:val="24"/>
        </w:rPr>
      </w:pPr>
    </w:p>
    <w:p w:rsidR="00377A6D" w:rsidRPr="0043610B" w:rsidP="0043610B" w14:paraId="5D86C0BA" w14:textId="77777777">
      <w:pPr>
        <w:pStyle w:val="BodyText"/>
        <w:spacing w:after="0" w:line="240" w:lineRule="auto"/>
        <w:jc w:val="center"/>
        <w:rPr>
          <w:rFonts w:ascii="Times New Roman" w:hAnsi="Times New Roman" w:cs="Times New Roman"/>
          <w:b/>
          <w:sz w:val="24"/>
          <w:szCs w:val="24"/>
        </w:rPr>
      </w:pPr>
      <w:r w:rsidRPr="0043610B">
        <w:rPr>
          <w:rFonts w:ascii="Times New Roman" w:hAnsi="Times New Roman" w:cs="Times New Roman"/>
          <w:b/>
          <w:sz w:val="24"/>
          <w:szCs w:val="24"/>
        </w:rPr>
        <w:t>Subpart A-General Provisions</w:t>
      </w:r>
    </w:p>
    <w:p w:rsidR="005377C0" w:rsidRPr="0043610B" w:rsidP="0043610B" w14:paraId="25001746" w14:textId="77777777">
      <w:pPr>
        <w:pStyle w:val="BodyText"/>
        <w:spacing w:after="0" w:line="240" w:lineRule="auto"/>
        <w:jc w:val="center"/>
        <w:rPr>
          <w:rFonts w:ascii="Times New Roman" w:hAnsi="Times New Roman" w:cs="Times New Roman"/>
          <w:b/>
          <w:sz w:val="24"/>
          <w:szCs w:val="24"/>
        </w:rPr>
      </w:pPr>
    </w:p>
    <w:p w:rsidR="00377A6D" w:rsidRPr="0043610B" w:rsidP="0043610B" w14:paraId="5B86CD81" w14:textId="608EC058">
      <w:pPr>
        <w:pStyle w:val="BodyText"/>
        <w:spacing w:after="0" w:line="240" w:lineRule="auto"/>
        <w:rPr>
          <w:rFonts w:ascii="Times New Roman" w:hAnsi="Times New Roman" w:cs="Times New Roman"/>
          <w:sz w:val="24"/>
          <w:szCs w:val="24"/>
        </w:rPr>
      </w:pPr>
      <w:r w:rsidRPr="0043610B">
        <w:rPr>
          <w:rFonts w:ascii="Times New Roman" w:hAnsi="Times New Roman" w:cs="Times New Roman"/>
          <w:sz w:val="24"/>
          <w:szCs w:val="24"/>
        </w:rPr>
        <w:t>Subpart A s</w:t>
      </w:r>
      <w:r w:rsidRPr="0043610B" w:rsidR="002D2AC6">
        <w:rPr>
          <w:rFonts w:ascii="Times New Roman" w:hAnsi="Times New Roman" w:cs="Times New Roman"/>
          <w:sz w:val="24"/>
          <w:szCs w:val="24"/>
        </w:rPr>
        <w:t>pecifies requirements for states and managed care plans including contract requirements and payment.</w:t>
      </w:r>
    </w:p>
    <w:p w:rsidR="005377C0" w:rsidRPr="0043610B" w:rsidP="0043610B" w14:paraId="472F4FFF" w14:textId="77777777">
      <w:pPr>
        <w:pStyle w:val="BodyText"/>
        <w:spacing w:after="0" w:line="240" w:lineRule="auto"/>
        <w:rPr>
          <w:rFonts w:ascii="Times New Roman" w:hAnsi="Times New Roman" w:cs="Times New Roman"/>
          <w:sz w:val="24"/>
          <w:szCs w:val="24"/>
        </w:rPr>
      </w:pPr>
    </w:p>
    <w:p w:rsidR="000E7B4E" w:rsidRPr="0043610B" w:rsidP="0043610B" w14:paraId="72D9CEAC" w14:textId="04E6ABD1">
      <w:pPr>
        <w:spacing w:after="0" w:line="240" w:lineRule="auto"/>
        <w:rPr>
          <w:rFonts w:ascii="Times New Roman" w:hAnsi="Times New Roman" w:cs="Times New Roman"/>
          <w:iCs/>
          <w:sz w:val="24"/>
          <w:szCs w:val="24"/>
        </w:rPr>
      </w:pPr>
      <w:bookmarkStart w:id="49" w:name="_Hlk132881384"/>
      <w:r w:rsidRPr="0043610B">
        <w:rPr>
          <w:rFonts w:ascii="Times New Roman" w:hAnsi="Times New Roman" w:cs="Times New Roman"/>
          <w:sz w:val="24"/>
          <w:szCs w:val="24"/>
          <w:u w:val="single"/>
        </w:rPr>
        <w:t>Section 438.3 Standard contract requirements</w:t>
      </w:r>
      <w:r w:rsidRPr="0043610B">
        <w:rPr>
          <w:rFonts w:ascii="Times New Roman" w:hAnsi="Times New Roman" w:cs="Times New Roman"/>
          <w:sz w:val="24"/>
          <w:szCs w:val="24"/>
        </w:rPr>
        <w:t xml:space="preserve"> </w:t>
      </w:r>
    </w:p>
    <w:p w:rsidR="005377C0" w:rsidRPr="0043610B" w:rsidP="0043610B" w14:paraId="509434E9" w14:textId="77777777">
      <w:pPr>
        <w:spacing w:after="0" w:line="240" w:lineRule="auto"/>
        <w:rPr>
          <w:rFonts w:ascii="Times New Roman" w:hAnsi="Times New Roman" w:cs="Times New Roman"/>
          <w:iCs/>
          <w:sz w:val="24"/>
          <w:szCs w:val="24"/>
        </w:rPr>
      </w:pPr>
    </w:p>
    <w:p w:rsidR="00D7262D" w:rsidRPr="0043610B" w:rsidP="0043610B" w14:paraId="12CF45F8" w14:textId="7BD90B52">
      <w:pPr>
        <w:spacing w:after="0" w:line="240" w:lineRule="auto"/>
        <w:rPr>
          <w:rFonts w:ascii="Times New Roman" w:hAnsi="Times New Roman" w:cs="Times New Roman"/>
          <w:iCs/>
          <w:sz w:val="24"/>
          <w:szCs w:val="24"/>
        </w:rPr>
      </w:pPr>
      <w:r w:rsidRPr="0043610B">
        <w:rPr>
          <w:rFonts w:ascii="Times New Roman" w:hAnsi="Times New Roman" w:cs="Times New Roman"/>
          <w:iCs/>
          <w:sz w:val="24"/>
          <w:szCs w:val="24"/>
        </w:rPr>
        <w:t xml:space="preserve">The proposed amendments to §§ 438.3(i) would require that MCOs, PIHPs, and PAHPs report provider incentive payments based on standard metrics for provider performance.  The proposed amendments to § 438.8(e)(2) would define the provider incentive payments that could be included in the MLR calculation; however, the administrative burden for these changes is attributable to the managed care contracting process, so we are attributing these costs to the contracting requirements in § 438.3(i). Approximately 315 MCO, PIHP, and PAHP contracts would require modification to reflect these changes. For the contract modifications, we estimate </w:t>
      </w:r>
      <w:r w:rsidRPr="0043610B">
        <w:rPr>
          <w:rFonts w:ascii="Times New Roman" w:hAnsi="Times New Roman" w:cs="Times New Roman"/>
          <w:iCs/>
          <w:sz w:val="24"/>
          <w:szCs w:val="24"/>
        </w:rPr>
        <w:t>it would take 2 hours at $77.28/hr for a business operations specialist and 1 hour at $110.82/hr for a general operations manager. In aggregate for § 438.3(i</w:t>
      </w:r>
      <w:r w:rsidRPr="0043610B">
        <w:rPr>
          <w:rFonts w:ascii="Times New Roman" w:hAnsi="Times New Roman" w:cs="Times New Roman"/>
          <w:iCs/>
          <w:sz w:val="24"/>
          <w:szCs w:val="24"/>
        </w:rPr>
        <w:t>)</w:t>
      </w:r>
      <w:r w:rsidRPr="0043610B">
        <w:rPr>
          <w:rFonts w:ascii="Times New Roman" w:hAnsi="Times New Roman" w:cs="Times New Roman"/>
          <w:iCs/>
          <w:sz w:val="24"/>
          <w:szCs w:val="24"/>
        </w:rPr>
        <w:t xml:space="preserve">, we estimate a one-time State burden of 945 hours (315 contracts x 3 hr) at a cost of $83,595 [315 contracts x ((2 hr x $77.28/hr) + (1 hr x $110.82/hr))].  As this would be a one-time requirement, we annualize our time and cost estimates to 315 hours and $9,288. The annualization divides our estimates by three (3) years to reflect OMB’s likely approval period. We are annualizing the one-time burden estimates since we do not anticipate any additional burden after the 3-year approval period expires. </w:t>
      </w:r>
      <w:bookmarkStart w:id="50" w:name="_Hlk132802505"/>
      <w:r w:rsidRPr="0043610B">
        <w:rPr>
          <w:rFonts w:ascii="Times New Roman" w:hAnsi="Times New Roman" w:cs="Times New Roman"/>
          <w:b/>
          <w:iCs/>
          <w:sz w:val="24"/>
          <w:szCs w:val="24"/>
        </w:rPr>
        <w:t>(</w:t>
      </w:r>
      <w:r w:rsidRPr="0043610B">
        <w:rPr>
          <w:rFonts w:ascii="Times New Roman" w:hAnsi="Times New Roman" w:cs="Times New Roman"/>
          <w:b/>
          <w:iCs/>
          <w:sz w:val="24"/>
          <w:szCs w:val="24"/>
        </w:rPr>
        <w:t>ESTIMATE</w:t>
      </w:r>
      <w:r w:rsidRPr="0043610B">
        <w:rPr>
          <w:rFonts w:ascii="Times New Roman" w:hAnsi="Times New Roman" w:cs="Times New Roman"/>
          <w:b/>
          <w:iCs/>
          <w:sz w:val="24"/>
          <w:szCs w:val="24"/>
        </w:rPr>
        <w:t xml:space="preserve"> </w:t>
      </w:r>
      <w:r w:rsidRPr="0043610B" w:rsidR="003C3814">
        <w:rPr>
          <w:rFonts w:ascii="Times New Roman" w:hAnsi="Times New Roman" w:cs="Times New Roman"/>
          <w:b/>
          <w:iCs/>
          <w:sz w:val="24"/>
          <w:szCs w:val="24"/>
        </w:rPr>
        <w:t>12.1g</w:t>
      </w:r>
      <w:r w:rsidRPr="0043610B">
        <w:rPr>
          <w:rFonts w:ascii="Times New Roman" w:hAnsi="Times New Roman" w:cs="Times New Roman"/>
          <w:b/>
          <w:iCs/>
          <w:sz w:val="24"/>
          <w:szCs w:val="24"/>
        </w:rPr>
        <w:t>)</w:t>
      </w:r>
      <w:bookmarkEnd w:id="50"/>
    </w:p>
    <w:p w:rsidR="005377C0" w:rsidRPr="0043610B" w:rsidP="0043610B" w14:paraId="7EBEE160" w14:textId="77777777">
      <w:pPr>
        <w:pStyle w:val="BodyText"/>
        <w:spacing w:after="0" w:line="240" w:lineRule="auto"/>
        <w:rPr>
          <w:rFonts w:ascii="Times New Roman" w:eastAsia="Times New Roman" w:hAnsi="Times New Roman" w:cs="Times New Roman"/>
          <w:snapToGrid w:val="0"/>
          <w:sz w:val="24"/>
          <w:szCs w:val="24"/>
        </w:rPr>
      </w:pPr>
    </w:p>
    <w:p w:rsidR="00D7262D" w:rsidRPr="0043610B" w:rsidP="0043610B" w14:paraId="7CDD4C24" w14:textId="64A73C3D">
      <w:pPr>
        <w:pStyle w:val="BodyText"/>
        <w:spacing w:after="0" w:line="240" w:lineRule="auto"/>
        <w:rPr>
          <w:rFonts w:ascii="Times New Roman" w:eastAsia="Times New Roman" w:hAnsi="Times New Roman" w:cs="Times New Roman"/>
          <w:snapToGrid w:val="0"/>
          <w:sz w:val="24"/>
          <w:szCs w:val="24"/>
        </w:rPr>
      </w:pPr>
      <w:r w:rsidRPr="0043610B">
        <w:rPr>
          <w:rFonts w:ascii="Times New Roman" w:eastAsia="Times New Roman" w:hAnsi="Times New Roman" w:cs="Times New Roman"/>
          <w:snapToGrid w:val="0"/>
          <w:sz w:val="24"/>
          <w:szCs w:val="24"/>
        </w:rPr>
        <w:t>To report provider incentive payment based on standard metrics, MCOs, PIHP, and PAHPs would need to select standard metrics, develop appropriate payment arrangements, and then modify the affected providers’ contracts. We estimate it would take 120 hours consisting of: 80 hours x $77.28/hr for a business operations specialist and 40 hours x $110.82/hr for a general and operations manager. In aggregate for § 438.3(i</w:t>
      </w:r>
      <w:r w:rsidRPr="0043610B">
        <w:rPr>
          <w:rFonts w:ascii="Times New Roman" w:eastAsia="Times New Roman" w:hAnsi="Times New Roman" w:cs="Times New Roman"/>
          <w:snapToGrid w:val="0"/>
          <w:sz w:val="24"/>
          <w:szCs w:val="24"/>
        </w:rPr>
        <w:t>)</w:t>
      </w:r>
      <w:r w:rsidRPr="0043610B">
        <w:rPr>
          <w:rFonts w:ascii="Times New Roman" w:eastAsia="Times New Roman" w:hAnsi="Times New Roman" w:cs="Times New Roman"/>
          <w:snapToGrid w:val="0"/>
          <w:sz w:val="24"/>
          <w:szCs w:val="24"/>
        </w:rPr>
        <w:t>, we estimate a one-time private sector burden of 37,800 hours (315 contracts x 120 hr) at a cost of $3,343,788 [315 contracts x ((80 hr x $77.28/hr) + (40 hr x $110.82/hr))].  As this would be a one-time requirement, we annualize our time and cost estimates to 12,600 hours and $1,114,596. The annualization divides our estimates by three (3) years to reflect OMB’s likely approval period. We are annualizing the one-time burden estimates since we do not anticipate any additional burden after the 3-year approval period expires.</w:t>
      </w:r>
      <w:r w:rsidRPr="0043610B" w:rsidR="002C29FA">
        <w:rPr>
          <w:rFonts w:ascii="Times New Roman" w:eastAsia="Times New Roman" w:hAnsi="Times New Roman" w:cs="Times New Roman"/>
          <w:snapToGrid w:val="0"/>
          <w:sz w:val="24"/>
          <w:szCs w:val="24"/>
        </w:rPr>
        <w:t xml:space="preserve"> (</w:t>
      </w:r>
      <w:r w:rsidRPr="0043610B" w:rsidR="002C29FA">
        <w:rPr>
          <w:rFonts w:ascii="Times New Roman" w:eastAsia="Times New Roman" w:hAnsi="Times New Roman" w:cs="Times New Roman"/>
          <w:b/>
          <w:snapToGrid w:val="0"/>
          <w:sz w:val="24"/>
          <w:szCs w:val="24"/>
        </w:rPr>
        <w:t xml:space="preserve">ESTIMATE </w:t>
      </w:r>
      <w:r w:rsidRPr="0043610B" w:rsidR="003C3814">
        <w:rPr>
          <w:rFonts w:ascii="Times New Roman" w:eastAsia="Times New Roman" w:hAnsi="Times New Roman" w:cs="Times New Roman"/>
          <w:b/>
          <w:snapToGrid w:val="0"/>
          <w:sz w:val="24"/>
          <w:szCs w:val="24"/>
        </w:rPr>
        <w:t>12.1h</w:t>
      </w:r>
      <w:r w:rsidRPr="0043610B" w:rsidR="002C29FA">
        <w:rPr>
          <w:rFonts w:ascii="Times New Roman" w:eastAsia="Times New Roman" w:hAnsi="Times New Roman" w:cs="Times New Roman"/>
          <w:snapToGrid w:val="0"/>
          <w:sz w:val="24"/>
          <w:szCs w:val="24"/>
        </w:rPr>
        <w:t>)</w:t>
      </w:r>
    </w:p>
    <w:p w:rsidR="005377C0" w:rsidRPr="0043610B" w:rsidP="0043610B" w14:paraId="0DF3677B" w14:textId="77777777">
      <w:pPr>
        <w:pStyle w:val="BodyText"/>
        <w:spacing w:after="0" w:line="240" w:lineRule="auto"/>
        <w:rPr>
          <w:rFonts w:ascii="Times New Roman" w:hAnsi="Times New Roman" w:cs="Times New Roman"/>
          <w:sz w:val="24"/>
          <w:szCs w:val="24"/>
        </w:rPr>
      </w:pPr>
    </w:p>
    <w:p w:rsidR="002C29FA" w:rsidRPr="0043610B" w:rsidP="0043610B" w14:paraId="6A854C1E" w14:textId="60BEACAE">
      <w:pPr>
        <w:pStyle w:val="BodyText"/>
        <w:spacing w:after="0" w:line="240" w:lineRule="auto"/>
        <w:rPr>
          <w:rFonts w:ascii="Times New Roman" w:eastAsia="Times New Roman" w:hAnsi="Times New Roman" w:cs="Times New Roman"/>
          <w:snapToGrid w:val="0"/>
          <w:sz w:val="24"/>
          <w:szCs w:val="24"/>
          <w:u w:val="single"/>
        </w:rPr>
      </w:pPr>
      <w:r w:rsidRPr="0043610B">
        <w:rPr>
          <w:rFonts w:ascii="Times New Roman" w:hAnsi="Times New Roman" w:cs="Times New Roman"/>
          <w:sz w:val="24"/>
          <w:szCs w:val="24"/>
          <w:u w:val="single"/>
        </w:rPr>
        <w:t xml:space="preserve">Section 438.6 </w:t>
      </w:r>
      <w:r w:rsidRPr="0043610B">
        <w:rPr>
          <w:rFonts w:ascii="Times New Roman" w:eastAsia="Times New Roman" w:hAnsi="Times New Roman" w:cs="Times New Roman"/>
          <w:snapToGrid w:val="0"/>
          <w:sz w:val="24"/>
          <w:szCs w:val="24"/>
          <w:u w:val="single"/>
        </w:rPr>
        <w:t xml:space="preserve">Special </w:t>
      </w:r>
      <w:sdt>
        <w:sdtPr>
          <w:rPr>
            <w:rFonts w:ascii="Times New Roman" w:eastAsia="Times New Roman" w:hAnsi="Times New Roman" w:cs="Times New Roman"/>
            <w:snapToGrid w:val="0"/>
            <w:sz w:val="24"/>
            <w:szCs w:val="24"/>
            <w:u w:val="single"/>
          </w:rPr>
          <w:alias w:val=" "/>
          <w:tag w:val="NAV_SWIFT_a397926a-8ab4-40dd-b44d-f49c35d06a6e"/>
          <w:id w:val="-1366590314"/>
          <w:placeholder>
            <w:docPart w:val="3C1898F2A3E2454DA671AF1D32843BF7"/>
          </w:placeholder>
          <w:showingPlcHdr/>
          <w:richText/>
          <w15:appearance w15:val="hidden"/>
        </w:sdtPr>
        <w:sdtContent/>
      </w:sdt>
      <w:r w:rsidRPr="0043610B">
        <w:rPr>
          <w:rFonts w:ascii="Times New Roman" w:eastAsia="Times New Roman" w:hAnsi="Times New Roman" w:cs="Times New Roman"/>
          <w:snapToGrid w:val="0"/>
          <w:sz w:val="24"/>
          <w:szCs w:val="24"/>
          <w:u w:val="single"/>
        </w:rPr>
        <w:t>Contract Provisions Related to Payment</w:t>
      </w:r>
    </w:p>
    <w:p w:rsidR="005377C0" w:rsidRPr="0043610B" w:rsidP="0043610B" w14:paraId="146CF161" w14:textId="77777777">
      <w:pPr>
        <w:pStyle w:val="BodyText"/>
        <w:spacing w:after="0" w:line="240" w:lineRule="auto"/>
        <w:rPr>
          <w:rFonts w:ascii="Times New Roman" w:eastAsia="Times New Roman" w:hAnsi="Times New Roman" w:cs="Times New Roman"/>
          <w:snapToGrid w:val="0"/>
          <w:sz w:val="24"/>
          <w:szCs w:val="24"/>
        </w:rPr>
      </w:pPr>
    </w:p>
    <w:p w:rsidR="00FA289B" w:rsidRPr="0043610B" w:rsidP="0043610B" w14:paraId="600A4537" w14:textId="3CF401D7">
      <w:pPr>
        <w:widowControl w:val="0"/>
        <w:spacing w:after="0" w:line="240" w:lineRule="auto"/>
        <w:rPr>
          <w:rFonts w:ascii="Times New Roman" w:hAnsi="Times New Roman" w:cs="Times New Roman"/>
          <w:b/>
          <w:iCs/>
          <w:sz w:val="24"/>
          <w:szCs w:val="24"/>
        </w:rPr>
      </w:pPr>
      <w:sdt>
        <w:sdtPr>
          <w:rPr>
            <w:rFonts w:ascii="Times New Roman" w:eastAsia="Times New Roman" w:hAnsi="Times New Roman" w:cs="Times New Roman"/>
            <w:snapToGrid w:val="0"/>
            <w:sz w:val="24"/>
            <w:szCs w:val="24"/>
          </w:rPr>
          <w:alias w:val=" "/>
          <w:tag w:val="NAV_SWIFT_dfa1f2b1-ed8f-4155-b06d-770d700578ce"/>
          <w:id w:val="350613105"/>
          <w:placeholder>
            <w:docPart w:val="3E78E7822ECF44C2BCF21E506FD34DD7"/>
          </w:placeholder>
          <w:showingPlcHdr/>
          <w:richText/>
          <w15:appearance w15:val="hidden"/>
        </w:sdtPr>
        <w:sdtContent/>
      </w:sdt>
      <w:r w:rsidRPr="0043610B" w:rsidR="002C29FA">
        <w:rPr>
          <w:rFonts w:ascii="Times New Roman" w:eastAsia="Times New Roman" w:hAnsi="Times New Roman" w:cs="Times New Roman"/>
          <w:snapToGrid w:val="0"/>
          <w:sz w:val="24"/>
          <w:szCs w:val="24"/>
        </w:rPr>
        <w:t xml:space="preserve">The proposed amendments to § 438.6(c)(2) would require all SDP expenditures under paragraphs (c)(1)(i) and (ii) and (c)(1)(iii)(C) through (E) (that is, the SDPs that require prior written approval under this proposed rule) must be submitted and have written approval by </w:t>
      </w:r>
      <w:sdt>
        <w:sdtPr>
          <w:rPr>
            <w:rFonts w:ascii="Times New Roman" w:eastAsia="Times New Roman" w:hAnsi="Times New Roman" w:cs="Times New Roman"/>
            <w:snapToGrid w:val="0"/>
            <w:sz w:val="24"/>
            <w:szCs w:val="24"/>
          </w:rPr>
          <w:alias w:val=" "/>
          <w:tag w:val="NAV_SWIFT_b7b40316-2021-411c-865f-a6b02cb23bb9"/>
          <w:id w:val="-884488949"/>
          <w:placeholder>
            <w:docPart w:val="8A7368B5BA244C55BA149FC3F5621949"/>
          </w:placeholder>
          <w:showingPlcHdr/>
          <w:richText/>
          <w15:appearance w15:val="hidden"/>
        </w:sdtPr>
        <w:sdtContent/>
      </w:sdt>
      <w:r w:rsidRPr="0043610B" w:rsidR="002C29FA">
        <w:rPr>
          <w:rFonts w:ascii="Times New Roman" w:eastAsia="Times New Roman" w:hAnsi="Times New Roman" w:cs="Times New Roman"/>
          <w:snapToGrid w:val="0"/>
          <w:sz w:val="24"/>
          <w:szCs w:val="24"/>
        </w:rPr>
        <w:t xml:space="preserve">CMS prior to implementation. </w:t>
      </w:r>
      <w:r w:rsidRPr="0043610B">
        <w:rPr>
          <w:rFonts w:ascii="Times New Roman" w:eastAsia="Times New Roman" w:hAnsi="Times New Roman" w:cs="Times New Roman"/>
          <w:snapToGrid w:val="0"/>
          <w:sz w:val="24"/>
          <w:szCs w:val="24"/>
        </w:rPr>
        <w:t>W</w:t>
      </w:r>
      <w:r w:rsidRPr="0043610B" w:rsidR="002C29FA">
        <w:rPr>
          <w:rFonts w:ascii="Times New Roman" w:eastAsia="Times New Roman" w:hAnsi="Times New Roman" w:cs="Times New Roman"/>
          <w:snapToGrid w:val="0"/>
          <w:sz w:val="24"/>
          <w:szCs w:val="24"/>
        </w:rPr>
        <w:t>e estimate that</w:t>
      </w:r>
      <w:r w:rsidRPr="0043610B">
        <w:rPr>
          <w:rFonts w:ascii="Times New Roman" w:eastAsia="Times New Roman" w:hAnsi="Times New Roman" w:cs="Times New Roman"/>
          <w:snapToGrid w:val="0"/>
          <w:sz w:val="24"/>
          <w:szCs w:val="24"/>
        </w:rPr>
        <w:t>, initially,</w:t>
      </w:r>
      <w:r w:rsidRPr="0043610B" w:rsidR="002C29FA">
        <w:rPr>
          <w:rFonts w:ascii="Times New Roman" w:eastAsia="Times New Roman" w:hAnsi="Times New Roman" w:cs="Times New Roman"/>
          <w:snapToGrid w:val="0"/>
          <w:sz w:val="24"/>
          <w:szCs w:val="24"/>
        </w:rPr>
        <w:t xml:space="preserve"> 38 States would submit 50</w:t>
      </w:r>
      <w:sdt>
        <w:sdtPr>
          <w:rPr>
            <w:rFonts w:ascii="Times New Roman" w:eastAsia="Times New Roman" w:hAnsi="Times New Roman" w:cs="Times New Roman"/>
            <w:snapToGrid w:val="0"/>
            <w:sz w:val="24"/>
            <w:szCs w:val="24"/>
          </w:rPr>
          <w:alias w:val=" "/>
          <w:tag w:val="NAV_SWIFT_27ea021b-9904-441b-ab52-400c997427fc"/>
          <w:id w:val="1824388920"/>
          <w:placeholder>
            <w:docPart w:val="D4138B2B423048528DBCE6A56CC08FF0"/>
          </w:placeholder>
          <w:showingPlcHdr/>
          <w:richText/>
          <w15:appearance w15:val="hidden"/>
        </w:sdtPr>
        <w:sdtContent/>
      </w:sdt>
      <w:r w:rsidRPr="0043610B" w:rsidR="002C29FA">
        <w:rPr>
          <w:rFonts w:ascii="Times New Roman" w:eastAsia="Times New Roman" w:hAnsi="Times New Roman" w:cs="Times New Roman"/>
          <w:snapToGrid w:val="0"/>
          <w:sz w:val="24"/>
          <w:szCs w:val="24"/>
        </w:rPr>
        <w:t xml:space="preserve"> </w:t>
      </w:r>
      <w:sdt>
        <w:sdtPr>
          <w:rPr>
            <w:rFonts w:ascii="Times New Roman" w:eastAsia="Times New Roman" w:hAnsi="Times New Roman" w:cs="Times New Roman"/>
            <w:snapToGrid w:val="0"/>
            <w:sz w:val="24"/>
            <w:szCs w:val="24"/>
          </w:rPr>
          <w:alias w:val=" "/>
          <w:tag w:val="NAV_SWIFT_84c7d05d-f85d-4bb6-abbb-47639e5d200b"/>
          <w:id w:val="-1853106699"/>
          <w:placeholder>
            <w:docPart w:val="C4826392A5304AF593FCB96566170B03"/>
          </w:placeholder>
          <w:showingPlcHdr/>
          <w:richText/>
          <w15:appearance w15:val="hidden"/>
        </w:sdtPr>
        <w:sdtContent/>
      </w:sdt>
      <w:r w:rsidRPr="0043610B" w:rsidR="002C29FA">
        <w:rPr>
          <w:rFonts w:ascii="Times New Roman" w:eastAsia="Times New Roman" w:hAnsi="Times New Roman" w:cs="Times New Roman"/>
          <w:snapToGrid w:val="0"/>
          <w:sz w:val="24"/>
          <w:szCs w:val="24"/>
        </w:rPr>
        <w:t xml:space="preserve">new proposals for minimum/maximum fee schedules, value-based payment, or uniform fee increases. We estimate that it would take </w:t>
      </w:r>
      <w:sdt>
        <w:sdtPr>
          <w:rPr>
            <w:rFonts w:ascii="Times New Roman" w:eastAsia="Times New Roman" w:hAnsi="Times New Roman" w:cs="Times New Roman"/>
            <w:snapToGrid w:val="0"/>
            <w:sz w:val="24"/>
            <w:szCs w:val="24"/>
          </w:rPr>
          <w:alias w:val=" "/>
          <w:tag w:val="NAV_SWIFT_6c797525-9faf-4d31-b4ce-4d593171923f"/>
          <w:id w:val="374818349"/>
          <w:placeholder>
            <w:docPart w:val="0B0805285BAD416EA9E82B09611B395B"/>
          </w:placeholder>
          <w:showingPlcHdr/>
          <w:richText/>
          <w15:appearance w15:val="hidden"/>
        </w:sdtPr>
        <w:sdtContent/>
      </w:sdt>
      <w:r w:rsidRPr="0043610B" w:rsidR="002C29FA">
        <w:rPr>
          <w:rFonts w:ascii="Times New Roman" w:eastAsia="Times New Roman" w:hAnsi="Times New Roman" w:cs="Times New Roman"/>
          <w:snapToGrid w:val="0"/>
          <w:sz w:val="24"/>
          <w:szCs w:val="24"/>
        </w:rPr>
        <w:t xml:space="preserve">2 hours at $120.48/hr for an actuary, 6 hours at $77.28/hr for a business operations specialist, and 2 hours at $110.82/hr for a general and operations manager for development and submission.  We estimate an </w:t>
      </w:r>
      <w:sdt>
        <w:sdtPr>
          <w:rPr>
            <w:rFonts w:ascii="Times New Roman" w:eastAsia="Times New Roman" w:hAnsi="Times New Roman" w:cs="Times New Roman"/>
            <w:snapToGrid w:val="0"/>
            <w:sz w:val="24"/>
            <w:szCs w:val="24"/>
          </w:rPr>
          <w:alias w:val=" "/>
          <w:tag w:val="NAV_SWIFT_ed380f7b-e45c-4712-af6f-391c77085ae7"/>
          <w:id w:val="178774304"/>
          <w:placeholder>
            <w:docPart w:val="B75F657EE9E849F1AB5946027991377D"/>
          </w:placeholder>
          <w:showingPlcHdr/>
          <w:richText/>
          <w15:appearance w15:val="hidden"/>
        </w:sdtPr>
        <w:sdtContent/>
      </w:sdt>
      <w:r w:rsidRPr="0043610B" w:rsidR="002C29FA">
        <w:rPr>
          <w:rFonts w:ascii="Times New Roman" w:eastAsia="Times New Roman" w:hAnsi="Times New Roman" w:cs="Times New Roman"/>
          <w:snapToGrid w:val="0"/>
          <w:sz w:val="24"/>
          <w:szCs w:val="24"/>
        </w:rPr>
        <w:t xml:space="preserve">annual State burden of 500 hours (50 proposals x 10 hr) at a cost of $46,314 [50 proposals x ((2 hr x $120.48/hr) + (6 hr x $77.28/hr) + (2 hr x $110.82/hr))]. </w:t>
      </w:r>
      <w:r w:rsidRPr="0043610B" w:rsidR="0094350E">
        <w:rPr>
          <w:rFonts w:ascii="Times New Roman" w:hAnsi="Times New Roman" w:cs="Times New Roman"/>
          <w:b/>
          <w:iCs/>
          <w:sz w:val="24"/>
          <w:szCs w:val="24"/>
        </w:rPr>
        <w:t xml:space="preserve">(ESTIMATE </w:t>
      </w:r>
      <w:r w:rsidRPr="0043610B" w:rsidR="003C3814">
        <w:rPr>
          <w:rFonts w:ascii="Times New Roman" w:hAnsi="Times New Roman" w:cs="Times New Roman"/>
          <w:b/>
          <w:iCs/>
          <w:sz w:val="24"/>
          <w:szCs w:val="24"/>
        </w:rPr>
        <w:t>70</w:t>
      </w:r>
      <w:r w:rsidRPr="0043610B" w:rsidR="0094350E">
        <w:rPr>
          <w:rFonts w:ascii="Times New Roman" w:hAnsi="Times New Roman" w:cs="Times New Roman"/>
          <w:b/>
          <w:iCs/>
          <w:sz w:val="24"/>
          <w:szCs w:val="24"/>
        </w:rPr>
        <w:t>)</w:t>
      </w:r>
    </w:p>
    <w:p w:rsidR="000E21FE" w:rsidRPr="0043610B" w:rsidP="0043610B" w14:paraId="77F77CF4" w14:textId="77777777">
      <w:pPr>
        <w:pStyle w:val="BodyText"/>
        <w:spacing w:after="0" w:line="240" w:lineRule="auto"/>
        <w:rPr>
          <w:rFonts w:ascii="Times New Roman" w:hAnsi="Times New Roman" w:cs="Times New Roman"/>
          <w:sz w:val="24"/>
          <w:szCs w:val="24"/>
        </w:rPr>
      </w:pPr>
    </w:p>
    <w:p w:rsidR="002C29FA" w:rsidRPr="0043610B" w:rsidP="0043610B" w14:paraId="2788D4D3" w14:textId="51917B9D">
      <w:pPr>
        <w:widowControl w:val="0"/>
        <w:spacing w:after="0" w:line="240" w:lineRule="auto"/>
        <w:rPr>
          <w:rFonts w:ascii="Times New Roman" w:hAnsi="Times New Roman" w:cs="Times New Roman"/>
          <w:b/>
          <w:iCs/>
          <w:sz w:val="24"/>
          <w:szCs w:val="24"/>
        </w:rPr>
      </w:pPr>
      <w:r w:rsidRPr="0043610B">
        <w:rPr>
          <w:rFonts w:ascii="Times New Roman" w:eastAsia="Times New Roman" w:hAnsi="Times New Roman" w:cs="Times New Roman"/>
          <w:snapToGrid w:val="0"/>
          <w:sz w:val="24"/>
          <w:szCs w:val="24"/>
        </w:rPr>
        <w:t>Thereafter, we estimate that 38 States would submit 1</w:t>
      </w:r>
      <w:sdt>
        <w:sdtPr>
          <w:rPr>
            <w:rFonts w:ascii="Times New Roman" w:eastAsia="Times New Roman" w:hAnsi="Times New Roman" w:cs="Times New Roman"/>
            <w:snapToGrid w:val="0"/>
            <w:sz w:val="24"/>
            <w:szCs w:val="24"/>
          </w:rPr>
          <w:alias w:val=" "/>
          <w:tag w:val="NAV_SWIFT_29d11a41-c101-4ec4-8ac0-172838876e9b"/>
          <w:id w:val="1576315177"/>
          <w:placeholder>
            <w:docPart w:val="C63B52E136E6459A9A3521B1D18D3975"/>
          </w:placeholder>
          <w:showingPlcHdr/>
          <w:richText/>
          <w15:appearance w15:val="hidden"/>
        </w:sdtPr>
        <w:sdtContent/>
      </w:sdt>
      <w:r w:rsidRPr="0043610B">
        <w:rPr>
          <w:rFonts w:ascii="Times New Roman" w:eastAsia="Times New Roman" w:hAnsi="Times New Roman" w:cs="Times New Roman"/>
          <w:snapToGrid w:val="0"/>
          <w:sz w:val="24"/>
          <w:szCs w:val="24"/>
        </w:rPr>
        <w:t>50 renewal or amendment proposals per year. We estimate also it would take 1 hour at $77.28/hr for a business operations specialist, 1</w:t>
      </w:r>
      <w:sdt>
        <w:sdtPr>
          <w:rPr>
            <w:rFonts w:ascii="Times New Roman" w:eastAsia="Times New Roman" w:hAnsi="Times New Roman" w:cs="Times New Roman"/>
            <w:snapToGrid w:val="0"/>
            <w:sz w:val="24"/>
            <w:szCs w:val="24"/>
          </w:rPr>
          <w:alias w:val=" "/>
          <w:tag w:val="NAV_SWIFT_f90d9040-86d7-4823-902f-659c6a73e8d9"/>
          <w:id w:val="1704827059"/>
          <w:placeholder>
            <w:docPart w:val="5C6B54EABA894907A9C28BCE4D6E89E7"/>
          </w:placeholder>
          <w:showingPlcHdr/>
          <w:richText/>
          <w15:appearance w15:val="hidden"/>
        </w:sdtPr>
        <w:sdtContent/>
      </w:sdt>
      <w:r w:rsidRPr="0043610B">
        <w:rPr>
          <w:rFonts w:ascii="Times New Roman" w:eastAsia="Times New Roman" w:hAnsi="Times New Roman" w:cs="Times New Roman"/>
          <w:snapToGrid w:val="0"/>
          <w:sz w:val="24"/>
          <w:szCs w:val="24"/>
        </w:rPr>
        <w:t xml:space="preserve"> hour at $120.48/hr for an actuary, and 1 hour at $110.82/hr for a general and operations manager for any proposal updates or renewals. In aggregate, we estimate an annual State burden of 450 hours (150 proposals x 3 hr) and $46,287 [150 renewal/amendment proposals x ((1 hr x $77.28/hr) + (1 hr x $110.82/hr) + (1 hr x 120.48/hr))].</w:t>
      </w:r>
      <w:r w:rsidRPr="0043610B" w:rsidR="003C3814">
        <w:rPr>
          <w:rFonts w:ascii="Times New Roman" w:eastAsia="Times New Roman" w:hAnsi="Times New Roman" w:cs="Times New Roman"/>
          <w:snapToGrid w:val="0"/>
          <w:sz w:val="24"/>
          <w:szCs w:val="24"/>
        </w:rPr>
        <w:t xml:space="preserve"> </w:t>
      </w:r>
      <w:r w:rsidRPr="0043610B" w:rsidR="0094350E">
        <w:rPr>
          <w:rFonts w:ascii="Times New Roman" w:hAnsi="Times New Roman" w:cs="Times New Roman"/>
          <w:b/>
          <w:iCs/>
          <w:sz w:val="24"/>
          <w:szCs w:val="24"/>
        </w:rPr>
        <w:t xml:space="preserve">(ESTIMATE </w:t>
      </w:r>
      <w:r w:rsidRPr="0043610B" w:rsidR="003C3814">
        <w:rPr>
          <w:rFonts w:ascii="Times New Roman" w:hAnsi="Times New Roman" w:cs="Times New Roman"/>
          <w:b/>
          <w:iCs/>
          <w:sz w:val="24"/>
          <w:szCs w:val="24"/>
        </w:rPr>
        <w:t>70a</w:t>
      </w:r>
      <w:r w:rsidRPr="0043610B" w:rsidR="0094350E">
        <w:rPr>
          <w:rFonts w:ascii="Times New Roman" w:hAnsi="Times New Roman" w:cs="Times New Roman"/>
          <w:b/>
          <w:iCs/>
          <w:sz w:val="24"/>
          <w:szCs w:val="24"/>
        </w:rPr>
        <w:t>)</w:t>
      </w:r>
    </w:p>
    <w:p w:rsidR="0094350E" w:rsidRPr="0043610B" w:rsidP="0043610B" w14:paraId="259AFBEA" w14:textId="77777777">
      <w:pPr>
        <w:pStyle w:val="BodyText"/>
        <w:spacing w:after="0" w:line="240" w:lineRule="auto"/>
        <w:rPr>
          <w:rFonts w:ascii="Times New Roman" w:hAnsi="Times New Roman" w:cs="Times New Roman"/>
          <w:sz w:val="24"/>
          <w:szCs w:val="24"/>
        </w:rPr>
      </w:pPr>
    </w:p>
    <w:bookmarkStart w:id="51" w:name="_Hlk120637137"/>
    <w:p w:rsidR="002C29FA" w:rsidRPr="0043610B" w:rsidP="0043610B" w14:paraId="47597A65" w14:textId="78097795">
      <w:pPr>
        <w:widowControl w:val="0"/>
        <w:spacing w:after="0" w:line="240" w:lineRule="auto"/>
        <w:rPr>
          <w:rFonts w:ascii="Times New Roman" w:hAnsi="Times New Roman" w:cs="Times New Roman"/>
          <w:b/>
          <w:iCs/>
          <w:sz w:val="24"/>
          <w:szCs w:val="24"/>
        </w:rPr>
      </w:pPr>
      <w:sdt>
        <w:sdtPr>
          <w:rPr>
            <w:rFonts w:ascii="Times New Roman" w:eastAsia="Times New Roman" w:hAnsi="Times New Roman" w:cs="Times New Roman"/>
            <w:snapToGrid w:val="0"/>
            <w:sz w:val="24"/>
            <w:szCs w:val="24"/>
          </w:rPr>
          <w:alias w:val=" "/>
          <w:tag w:val="NAV_SWIFT_fc69d0d2-fe92-43bc-8ce5-63d5e71a326c"/>
          <w:id w:val="-1075666490"/>
          <w:placeholder>
            <w:docPart w:val="EF3210831A894168B8E65A274BEA6458"/>
          </w:placeholder>
          <w:showingPlcHdr/>
          <w:richText/>
          <w15:appearance w15:val="hidden"/>
        </w:sdtPr>
        <w:sdtContent/>
      </w:sdt>
      <w:r w:rsidRPr="0043610B">
        <w:rPr>
          <w:rFonts w:ascii="Times New Roman" w:eastAsia="Times New Roman" w:hAnsi="Times New Roman" w:cs="Times New Roman"/>
          <w:snapToGrid w:val="0"/>
          <w:sz w:val="24"/>
          <w:szCs w:val="24"/>
        </w:rPr>
        <w:t xml:space="preserve">The proposed amendments to </w:t>
      </w:r>
      <w:r w:rsidRPr="0043610B">
        <w:rPr>
          <w:rFonts w:ascii="Times New Roman" w:eastAsia="Times New Roman" w:hAnsi="Times New Roman" w:cs="Times New Roman"/>
          <w:snapToGrid w:val="0"/>
          <w:sz w:val="24"/>
          <w:szCs w:val="24"/>
          <w:u w:val="single"/>
        </w:rPr>
        <w:t>§</w:t>
      </w:r>
      <w:r w:rsidRPr="0043610B">
        <w:rPr>
          <w:rFonts w:ascii="Times New Roman" w:eastAsia="Times New Roman" w:hAnsi="Times New Roman" w:cs="Times New Roman"/>
          <w:snapToGrid w:val="0"/>
          <w:sz w:val="24"/>
          <w:szCs w:val="24"/>
        </w:rPr>
        <w:t xml:space="preserve"> 438.6(c)(2)(iii) would require that all SDPs subject to prior approval under paragraphs (c)(1)(i) through (iii) for inpatient hospital services, outpatient hospital services, nursing facility services, and qualified practitioner services at an academic medical center, </w:t>
      </w:r>
      <w:sdt>
        <w:sdtPr>
          <w:rPr>
            <w:rFonts w:ascii="Times New Roman" w:eastAsia="Times New Roman" w:hAnsi="Times New Roman" w:cs="Times New Roman"/>
            <w:snapToGrid w:val="0"/>
            <w:sz w:val="24"/>
            <w:szCs w:val="24"/>
          </w:rPr>
          <w:alias w:val=" "/>
          <w:tag w:val="NAV_SWIFT_f248c7a1-bdfc-463b-902a-4ecd8276377a"/>
          <w:id w:val="1807193632"/>
          <w:placeholder>
            <w:docPart w:val="6E63692398F0476CB6B5FD99402E69BC"/>
          </w:placeholder>
          <w:richText/>
          <w15:appearance w15:val="hidden"/>
        </w:sdtPr>
        <w:sdtContent>
          <w:r w:rsidRPr="0043610B">
            <w:rPr>
              <w:rFonts w:ascii="Times New Roman" w:eastAsia="Times New Roman" w:hAnsi="Times New Roman" w:cs="Times New Roman"/>
              <w:snapToGrid w:val="0"/>
              <w:sz w:val="24"/>
              <w:szCs w:val="24"/>
            </w:rPr>
            <w:t xml:space="preserve">include </w:t>
          </w:r>
        </w:sdtContent>
      </w:sdt>
      <w:r w:rsidRPr="0043610B">
        <w:rPr>
          <w:rFonts w:ascii="Times New Roman" w:eastAsia="Times New Roman" w:hAnsi="Times New Roman" w:cs="Times New Roman"/>
          <w:snapToGrid w:val="0"/>
          <w:sz w:val="24"/>
          <w:szCs w:val="24"/>
        </w:rPr>
        <w:t xml:space="preserve">a written analysis, showing that the total payment for such services does not exceed the average commercial rate. </w:t>
      </w:r>
      <w:bookmarkEnd w:id="51"/>
      <w:r w:rsidRPr="0043610B">
        <w:rPr>
          <w:rFonts w:ascii="Times New Roman" w:eastAsia="Times New Roman" w:hAnsi="Times New Roman" w:cs="Times New Roman"/>
          <w:snapToGrid w:val="0"/>
          <w:sz w:val="24"/>
          <w:szCs w:val="24"/>
        </w:rPr>
        <w:t xml:space="preserve">We estimate that 38 States </w:t>
      </w:r>
      <w:sdt>
        <w:sdtPr>
          <w:rPr>
            <w:rFonts w:ascii="Times New Roman" w:eastAsia="Times New Roman" w:hAnsi="Times New Roman" w:cs="Times New Roman"/>
            <w:snapToGrid w:val="0"/>
            <w:sz w:val="24"/>
            <w:szCs w:val="24"/>
          </w:rPr>
          <w:alias w:val=" "/>
          <w:tag w:val="NAV_SWIFT_a7e90add-6f0c-4d9c-9863-d87fbeff775a"/>
          <w:id w:val="-1098330048"/>
          <w:placeholder>
            <w:docPart w:val="91387AECD3464F28ABD7839BD235679B"/>
          </w:placeholder>
          <w:showingPlcHdr/>
          <w:richText/>
          <w15:appearance w15:val="hidden"/>
        </w:sdtPr>
        <w:sdtContent/>
      </w:sdt>
      <w:r w:rsidRPr="0043610B">
        <w:rPr>
          <w:rFonts w:ascii="Times New Roman" w:eastAsia="Times New Roman" w:hAnsi="Times New Roman" w:cs="Times New Roman"/>
          <w:snapToGrid w:val="0"/>
          <w:sz w:val="24"/>
          <w:szCs w:val="24"/>
        </w:rPr>
        <w:t>will develop and submit 60</w:t>
      </w:r>
      <w:sdt>
        <w:sdtPr>
          <w:rPr>
            <w:rFonts w:ascii="Times New Roman" w:eastAsia="Times New Roman" w:hAnsi="Times New Roman" w:cs="Times New Roman"/>
            <w:snapToGrid w:val="0"/>
            <w:sz w:val="24"/>
            <w:szCs w:val="24"/>
          </w:rPr>
          <w:alias w:val=" "/>
          <w:tag w:val="NAV_SWIFT_468368b9-5878-4d6f-83f3-ecbf908519d8"/>
          <w:id w:val="2102128939"/>
          <w:placeholder>
            <w:docPart w:val="54E9FB7128FF42F99BC1BFBFBEFB4D78"/>
          </w:placeholder>
          <w:showingPlcHdr/>
          <w:richText/>
          <w15:appearance w15:val="hidden"/>
        </w:sdtPr>
        <w:sdtContent/>
      </w:sdt>
      <w:r w:rsidRPr="0043610B">
        <w:rPr>
          <w:rFonts w:ascii="Times New Roman" w:eastAsia="Times New Roman" w:hAnsi="Times New Roman" w:cs="Times New Roman"/>
          <w:snapToGrid w:val="0"/>
          <w:sz w:val="24"/>
          <w:szCs w:val="24"/>
        </w:rPr>
        <w:t xml:space="preserve"> </w:t>
      </w:r>
      <w:r w:rsidRPr="0043610B">
        <w:rPr>
          <w:rFonts w:ascii="Times New Roman" w:eastAsia="Times New Roman" w:hAnsi="Times New Roman" w:cs="Times New Roman"/>
          <w:snapToGrid w:val="0"/>
          <w:sz w:val="24"/>
          <w:szCs w:val="24"/>
        </w:rPr>
        <w:t>of these SDPs that include a written analysis to CMS. We also estimate it would take 6</w:t>
      </w:r>
      <w:sdt>
        <w:sdtPr>
          <w:rPr>
            <w:rFonts w:ascii="Times New Roman" w:eastAsia="Times New Roman" w:hAnsi="Times New Roman" w:cs="Times New Roman"/>
            <w:snapToGrid w:val="0"/>
            <w:sz w:val="24"/>
            <w:szCs w:val="24"/>
          </w:rPr>
          <w:alias w:val=" "/>
          <w:tag w:val="NAV_SWIFT_9d886372-a683-49d1-80de-03729977fd2e"/>
          <w:id w:val="-500197321"/>
          <w:placeholder>
            <w:docPart w:val="DCE541D28E4F487AA5F6AD5A0E926769"/>
          </w:placeholder>
          <w:showingPlcHdr/>
          <w:richText/>
          <w15:appearance w15:val="hidden"/>
        </w:sdtPr>
        <w:sdtContent/>
      </w:sdt>
      <w:r w:rsidRPr="0043610B">
        <w:rPr>
          <w:rFonts w:ascii="Times New Roman" w:eastAsia="Times New Roman" w:hAnsi="Times New Roman" w:cs="Times New Roman"/>
          <w:snapToGrid w:val="0"/>
          <w:sz w:val="24"/>
          <w:szCs w:val="24"/>
        </w:rPr>
        <w:t xml:space="preserve"> hours at $120.48/hr for an actuary, 3 hours at $110.82/hr for a general and operations manager, and 6 hours at $109.36/hr for a computer programmer for each analysis. In aggregate we estimate an annual State burden of 900 hours (60 SDPs x 15 hr) and at a cost of $102,690 [60 certifications x ((6 hr x $120.48/hr) + (3 hr x $110.82/hr) + (6 hr x $109.36/hr))].</w:t>
      </w:r>
      <w:r w:rsidRPr="0043610B" w:rsidR="0094350E">
        <w:rPr>
          <w:rFonts w:ascii="Times New Roman" w:eastAsia="Times New Roman" w:hAnsi="Times New Roman" w:cs="Times New Roman"/>
          <w:snapToGrid w:val="0"/>
          <w:sz w:val="24"/>
          <w:szCs w:val="24"/>
        </w:rPr>
        <w:t xml:space="preserve"> </w:t>
      </w:r>
      <w:r w:rsidRPr="0043610B" w:rsidR="0094350E">
        <w:rPr>
          <w:rFonts w:ascii="Times New Roman" w:hAnsi="Times New Roman" w:cs="Times New Roman"/>
          <w:b/>
          <w:iCs/>
          <w:sz w:val="24"/>
          <w:szCs w:val="24"/>
        </w:rPr>
        <w:t xml:space="preserve">(ESTIMATE </w:t>
      </w:r>
      <w:r w:rsidRPr="0043610B" w:rsidR="003C3814">
        <w:rPr>
          <w:rFonts w:ascii="Times New Roman" w:hAnsi="Times New Roman" w:cs="Times New Roman"/>
          <w:b/>
          <w:iCs/>
          <w:sz w:val="24"/>
          <w:szCs w:val="24"/>
        </w:rPr>
        <w:t>70b</w:t>
      </w:r>
      <w:r w:rsidRPr="0043610B" w:rsidR="0094350E">
        <w:rPr>
          <w:rFonts w:ascii="Times New Roman" w:hAnsi="Times New Roman" w:cs="Times New Roman"/>
          <w:b/>
          <w:iCs/>
          <w:sz w:val="24"/>
          <w:szCs w:val="24"/>
        </w:rPr>
        <w:t>)</w:t>
      </w:r>
    </w:p>
    <w:p w:rsidR="0094350E" w:rsidRPr="0043610B" w:rsidP="0043610B" w14:paraId="5EAF9670" w14:textId="77777777">
      <w:pPr>
        <w:pStyle w:val="BodyText"/>
        <w:spacing w:after="0" w:line="240" w:lineRule="auto"/>
        <w:rPr>
          <w:rFonts w:ascii="Times New Roman" w:hAnsi="Times New Roman" w:cs="Times New Roman"/>
          <w:sz w:val="24"/>
          <w:szCs w:val="24"/>
        </w:rPr>
      </w:pPr>
    </w:p>
    <w:p w:rsidR="002C29FA" w:rsidRPr="0043610B" w:rsidP="0043610B" w14:paraId="4EB94311" w14:textId="55C5A60F">
      <w:pPr>
        <w:widowControl w:val="0"/>
        <w:spacing w:after="0" w:line="240" w:lineRule="auto"/>
        <w:rPr>
          <w:rFonts w:ascii="Times New Roman" w:hAnsi="Times New Roman" w:cs="Times New Roman"/>
          <w:b/>
          <w:iCs/>
          <w:sz w:val="24"/>
          <w:szCs w:val="24"/>
        </w:rPr>
      </w:pPr>
      <w:bookmarkStart w:id="52" w:name="_Hlk120637180"/>
      <w:r w:rsidRPr="0043610B">
        <w:rPr>
          <w:rFonts w:ascii="Times New Roman" w:eastAsia="Times New Roman" w:hAnsi="Times New Roman" w:cs="Times New Roman"/>
          <w:snapToGrid w:val="0"/>
          <w:sz w:val="24"/>
          <w:szCs w:val="24"/>
        </w:rPr>
        <w:t xml:space="preserve">Section 438.6(c)(2)(iv) would require that SDPs under paragraphs (c)(1)(i) and (ii) and (c)(1)(iii)(C) through (E) must prepare and submit a written evaluation plan to </w:t>
      </w:r>
      <w:sdt>
        <w:sdtPr>
          <w:rPr>
            <w:rFonts w:ascii="Times New Roman" w:eastAsia="Times New Roman" w:hAnsi="Times New Roman" w:cs="Times New Roman"/>
            <w:snapToGrid w:val="0"/>
            <w:sz w:val="24"/>
            <w:szCs w:val="24"/>
          </w:rPr>
          <w:alias w:val=" "/>
          <w:tag w:val="NAV_SWIFT_456d0ab2-d2af-44a0-bc2a-8c42642593a7"/>
          <w:id w:val="-1598554691"/>
          <w:placeholder>
            <w:docPart w:val="CEF62A25ED4B478C9F12DE9AC66BA652"/>
          </w:placeholder>
          <w:showingPlcHdr/>
          <w:richText/>
          <w15:appearance w15:val="hidden"/>
        </w:sdtPr>
        <w:sdtContent/>
      </w:sdt>
      <w:r w:rsidRPr="0043610B">
        <w:rPr>
          <w:rFonts w:ascii="Times New Roman" w:eastAsia="Times New Roman" w:hAnsi="Times New Roman" w:cs="Times New Roman"/>
          <w:snapToGrid w:val="0"/>
          <w:sz w:val="24"/>
          <w:szCs w:val="24"/>
        </w:rPr>
        <w:t xml:space="preserve">CMS. </w:t>
      </w:r>
      <w:sdt>
        <w:sdtPr>
          <w:rPr>
            <w:rFonts w:ascii="Times New Roman" w:eastAsia="Times New Roman" w:hAnsi="Times New Roman" w:cs="Times New Roman"/>
            <w:snapToGrid w:val="0"/>
            <w:sz w:val="24"/>
            <w:szCs w:val="24"/>
          </w:rPr>
          <w:alias w:val=" "/>
          <w:tag w:val="NAV_SWIFT_c45ede2e-9fad-40bd-afbc-9cdd766b3189"/>
          <w:id w:val="-1580138673"/>
          <w:placeholder>
            <w:docPart w:val="83351782AB2E406E925F30DE1BC05306"/>
          </w:placeholder>
          <w:showingPlcHdr/>
          <w:richText/>
          <w15:appearance w15:val="hidden"/>
        </w:sdtPr>
        <w:sdtContent/>
      </w:sdt>
      <w:r w:rsidRPr="0043610B">
        <w:rPr>
          <w:rFonts w:ascii="Times New Roman" w:eastAsia="Times New Roman" w:hAnsi="Times New Roman" w:cs="Times New Roman"/>
          <w:snapToGrid w:val="0"/>
          <w:sz w:val="24"/>
          <w:szCs w:val="24"/>
        </w:rPr>
        <w:t xml:space="preserve">The evaluation plan must include specific components under this proposal and is intended to measure the effectiveness of those State directed payments in advancing at least one of the goals and objectives in the quality strategy on an annual basis and whether specific performance targets are met. </w:t>
      </w:r>
      <w:bookmarkEnd w:id="52"/>
      <w:r w:rsidRPr="0043610B">
        <w:rPr>
          <w:rFonts w:ascii="Times New Roman" w:eastAsia="Times New Roman" w:hAnsi="Times New Roman" w:cs="Times New Roman"/>
          <w:snapToGrid w:val="0"/>
          <w:sz w:val="24"/>
          <w:szCs w:val="24"/>
        </w:rPr>
        <w:t xml:space="preserve">We estimate that 38 States would submit 50 written evaluation plans for new proposals. We also estimate it would take 5 hours at $109.36/hour for a computer programmer, 2.5 hours at $110.82/hr for a general and operations manager, and 2.5 hours at $77.28/hr for a business operations specialist for each new evaluation plan. In aggregate, we estimate an annual State burden of 500 hours (50 evaluation plans x 10 hr) and at a cost of $50,853 [50 evaluation plans x ((5 hr x 109.36/hr) + (2.5 hr x $110.82) + (2.5 hr x $77.28/hr))]. </w:t>
      </w:r>
      <w:r w:rsidRPr="0043610B" w:rsidR="0094350E">
        <w:rPr>
          <w:rFonts w:ascii="Times New Roman" w:hAnsi="Times New Roman" w:cs="Times New Roman"/>
          <w:b/>
          <w:iCs/>
          <w:sz w:val="24"/>
          <w:szCs w:val="24"/>
        </w:rPr>
        <w:t xml:space="preserve">(ESTIMATE </w:t>
      </w:r>
      <w:r w:rsidRPr="0043610B" w:rsidR="003C3814">
        <w:rPr>
          <w:rFonts w:ascii="Times New Roman" w:hAnsi="Times New Roman" w:cs="Times New Roman"/>
          <w:b/>
          <w:iCs/>
          <w:sz w:val="24"/>
          <w:szCs w:val="24"/>
        </w:rPr>
        <w:t>70c</w:t>
      </w:r>
      <w:r w:rsidRPr="0043610B" w:rsidR="0094350E">
        <w:rPr>
          <w:rFonts w:ascii="Times New Roman" w:hAnsi="Times New Roman" w:cs="Times New Roman"/>
          <w:b/>
          <w:iCs/>
          <w:sz w:val="24"/>
          <w:szCs w:val="24"/>
        </w:rPr>
        <w:t>)</w:t>
      </w:r>
    </w:p>
    <w:p w:rsidR="0094350E" w:rsidRPr="0043610B" w:rsidP="0043610B" w14:paraId="2809B993" w14:textId="77777777">
      <w:pPr>
        <w:pStyle w:val="BodyText"/>
        <w:spacing w:after="0" w:line="240" w:lineRule="auto"/>
        <w:rPr>
          <w:rFonts w:ascii="Times New Roman" w:hAnsi="Times New Roman" w:cs="Times New Roman"/>
          <w:sz w:val="24"/>
          <w:szCs w:val="24"/>
        </w:rPr>
      </w:pPr>
    </w:p>
    <w:p w:rsidR="002C29FA" w:rsidRPr="0043610B" w:rsidP="0043610B" w14:paraId="344EBCDE" w14:textId="7EB0D34E">
      <w:pPr>
        <w:widowControl w:val="0"/>
        <w:spacing w:after="0" w:line="240" w:lineRule="auto"/>
        <w:rPr>
          <w:rFonts w:ascii="Times New Roman" w:hAnsi="Times New Roman" w:cs="Times New Roman"/>
          <w:b/>
          <w:iCs/>
          <w:sz w:val="24"/>
          <w:szCs w:val="24"/>
        </w:rPr>
      </w:pPr>
      <w:r w:rsidRPr="0043610B">
        <w:rPr>
          <w:rFonts w:ascii="Times New Roman" w:eastAsia="Times New Roman" w:hAnsi="Times New Roman" w:cs="Times New Roman"/>
          <w:snapToGrid w:val="0"/>
          <w:sz w:val="24"/>
          <w:szCs w:val="24"/>
        </w:rPr>
        <w:t xml:space="preserve">Thereafter, we estimate that 38 States would prepare and submit 150 written evaluation plans for amendment and renewal proposals. We also estimate it would take 2 hours at $109.36/hr for a computer programmer, 2 hours at $110.82/hr for a general and operations manager and 2 hours at $77.28/hr for a business operations specialist for each evaluation plan amendment and renewal. In aggregate we estimate an annual State burden of 900 hours (150 evaluation plans x 6 hr) at a cost of $89,238 [150 evaluation plans x ((2 hr x 109.36/hr) + (2 hr x $110.82) + (2 hr x $77.28/hr))]. </w:t>
      </w:r>
      <w:r w:rsidRPr="0043610B" w:rsidR="0094350E">
        <w:rPr>
          <w:rFonts w:ascii="Times New Roman" w:hAnsi="Times New Roman" w:cs="Times New Roman"/>
          <w:b/>
          <w:iCs/>
          <w:sz w:val="24"/>
          <w:szCs w:val="24"/>
        </w:rPr>
        <w:t xml:space="preserve">(ESTIMATE </w:t>
      </w:r>
      <w:r w:rsidRPr="0043610B" w:rsidR="003C3814">
        <w:rPr>
          <w:rFonts w:ascii="Times New Roman" w:hAnsi="Times New Roman" w:cs="Times New Roman"/>
          <w:b/>
          <w:iCs/>
          <w:sz w:val="24"/>
          <w:szCs w:val="24"/>
        </w:rPr>
        <w:t>70d</w:t>
      </w:r>
      <w:r w:rsidRPr="0043610B" w:rsidR="0094350E">
        <w:rPr>
          <w:rFonts w:ascii="Times New Roman" w:hAnsi="Times New Roman" w:cs="Times New Roman"/>
          <w:b/>
          <w:iCs/>
          <w:sz w:val="24"/>
          <w:szCs w:val="24"/>
        </w:rPr>
        <w:t>)</w:t>
      </w:r>
    </w:p>
    <w:p w:rsidR="0094350E" w:rsidRPr="0043610B" w:rsidP="0043610B" w14:paraId="487C28DB" w14:textId="77777777">
      <w:pPr>
        <w:pStyle w:val="BodyText"/>
        <w:spacing w:after="0" w:line="240" w:lineRule="auto"/>
        <w:rPr>
          <w:rFonts w:ascii="Times New Roman" w:hAnsi="Times New Roman" w:cs="Times New Roman"/>
          <w:sz w:val="24"/>
          <w:szCs w:val="24"/>
        </w:rPr>
      </w:pPr>
    </w:p>
    <w:p w:rsidR="002C29FA" w:rsidRPr="0043610B" w:rsidP="0043610B" w14:paraId="46A2153C" w14:textId="784E961C">
      <w:pPr>
        <w:widowControl w:val="0"/>
        <w:spacing w:after="0" w:line="240" w:lineRule="auto"/>
        <w:rPr>
          <w:rFonts w:ascii="Times New Roman" w:hAnsi="Times New Roman" w:cs="Times New Roman"/>
          <w:b/>
          <w:iCs/>
          <w:sz w:val="24"/>
          <w:szCs w:val="24"/>
        </w:rPr>
      </w:pPr>
      <w:bookmarkStart w:id="53" w:name="_Hlk120637213"/>
      <w:r w:rsidRPr="0043610B">
        <w:rPr>
          <w:rFonts w:ascii="Times New Roman" w:eastAsia="Times New Roman" w:hAnsi="Times New Roman" w:cs="Times New Roman"/>
          <w:snapToGrid w:val="0"/>
          <w:sz w:val="24"/>
          <w:szCs w:val="24"/>
        </w:rPr>
        <w:t xml:space="preserve">Section 438.6(c)(2)(v) would require for all SDPs under paragraphs (c)(1)(i) and (ii) and (c)(1)(iii)(C) through (E) that have an actual Medicaid managed care spending percentage greater than 1.5 must </w:t>
      </w:r>
      <w:sdt>
        <w:sdtPr>
          <w:rPr>
            <w:rFonts w:ascii="Times New Roman" w:eastAsia="Times New Roman" w:hAnsi="Times New Roman" w:cs="Times New Roman"/>
            <w:snapToGrid w:val="0"/>
            <w:sz w:val="24"/>
            <w:szCs w:val="24"/>
          </w:rPr>
          <w:alias w:val=" "/>
          <w:tag w:val="NAV_SWIFT_89787bc0-7d07-4022-aa3c-553e579cb87d"/>
          <w:id w:val="-882555772"/>
          <w:placeholder>
            <w:docPart w:val="24F84264A6E244B7B340ABF13F173D2F"/>
          </w:placeholder>
          <w:showingPlcHdr/>
          <w:richText/>
          <w15:appearance w15:val="hidden"/>
        </w:sdtPr>
        <w:sdtContent/>
      </w:sdt>
      <w:r w:rsidRPr="0043610B">
        <w:rPr>
          <w:rFonts w:ascii="Times New Roman" w:eastAsia="Times New Roman" w:hAnsi="Times New Roman" w:cs="Times New Roman"/>
          <w:snapToGrid w:val="0"/>
          <w:sz w:val="24"/>
          <w:szCs w:val="24"/>
        </w:rPr>
        <w:t>complete and submit an evaluation report using the approved evaluation plan to demonstrate whether the SDP results in achievement of the State goals and objectives in alignment with the State’s</w:t>
      </w:r>
      <w:bookmarkEnd w:id="53"/>
      <w:r w:rsidRPr="0043610B">
        <w:rPr>
          <w:rFonts w:ascii="Times New Roman" w:eastAsia="Times New Roman" w:hAnsi="Times New Roman" w:cs="Times New Roman"/>
          <w:snapToGrid w:val="0"/>
          <w:sz w:val="24"/>
          <w:szCs w:val="24"/>
        </w:rPr>
        <w:t xml:space="preserve"> evaluation plan. We estimate 38 States will submit 47 evaluation reports. We also estimate it would take 3 hours at $109.36/hr for a computer programmer, 1 hour at $110.82/hour for a general and operations manager, and 2 hours at $77.28/hr for a business operations specialist for each report. In aggregate we estimate an annual State burden of 282 hours (47 reports x 6 hr) at a cost of $27,893 [47 reports x ((3 hr x $109.36/hr) + (1hr x $110.82/hr) + (2 hr x $77.28/hr)]. </w:t>
      </w:r>
      <w:r w:rsidRPr="0043610B" w:rsidR="0094350E">
        <w:rPr>
          <w:rFonts w:ascii="Times New Roman" w:hAnsi="Times New Roman" w:cs="Times New Roman"/>
          <w:b/>
          <w:iCs/>
          <w:sz w:val="24"/>
          <w:szCs w:val="24"/>
        </w:rPr>
        <w:t xml:space="preserve">(ESTIMATE </w:t>
      </w:r>
      <w:r w:rsidRPr="0043610B" w:rsidR="003C3814">
        <w:rPr>
          <w:rFonts w:ascii="Times New Roman" w:hAnsi="Times New Roman" w:cs="Times New Roman"/>
          <w:b/>
          <w:iCs/>
          <w:sz w:val="24"/>
          <w:szCs w:val="24"/>
        </w:rPr>
        <w:t>70</w:t>
      </w:r>
      <w:r w:rsidRPr="0043610B" w:rsidR="00FA289B">
        <w:rPr>
          <w:rFonts w:ascii="Times New Roman" w:hAnsi="Times New Roman" w:cs="Times New Roman"/>
          <w:b/>
          <w:iCs/>
          <w:sz w:val="24"/>
          <w:szCs w:val="24"/>
        </w:rPr>
        <w:t>e</w:t>
      </w:r>
      <w:r w:rsidRPr="0043610B" w:rsidR="0094350E">
        <w:rPr>
          <w:rFonts w:ascii="Times New Roman" w:hAnsi="Times New Roman" w:cs="Times New Roman"/>
          <w:b/>
          <w:iCs/>
          <w:sz w:val="24"/>
          <w:szCs w:val="24"/>
        </w:rPr>
        <w:t>)</w:t>
      </w:r>
    </w:p>
    <w:p w:rsidR="003C3814" w:rsidRPr="0043610B" w:rsidP="0043610B" w14:paraId="4719EC98" w14:textId="77777777">
      <w:pPr>
        <w:pStyle w:val="BodyText"/>
        <w:spacing w:after="0" w:line="240" w:lineRule="auto"/>
        <w:rPr>
          <w:rFonts w:ascii="Times New Roman" w:hAnsi="Times New Roman" w:cs="Times New Roman"/>
          <w:sz w:val="24"/>
          <w:szCs w:val="24"/>
        </w:rPr>
      </w:pPr>
    </w:p>
    <w:p w:rsidR="009501CF" w:rsidRPr="0043610B" w:rsidP="0043610B" w14:paraId="26F0D049" w14:textId="77777777">
      <w:pPr>
        <w:pStyle w:val="BodyText"/>
        <w:spacing w:after="0" w:line="240" w:lineRule="auto"/>
        <w:rPr>
          <w:rFonts w:ascii="Times New Roman" w:hAnsi="Times New Roman" w:cs="Times New Roman"/>
          <w:b/>
          <w:iCs/>
          <w:sz w:val="24"/>
          <w:szCs w:val="24"/>
        </w:rPr>
      </w:pPr>
      <w:r w:rsidRPr="0043610B">
        <w:rPr>
          <w:rFonts w:ascii="Times New Roman" w:eastAsia="Times New Roman" w:hAnsi="Times New Roman" w:cs="Times New Roman"/>
          <w:snapToGrid w:val="0"/>
          <w:sz w:val="24"/>
          <w:szCs w:val="24"/>
        </w:rPr>
        <w:t xml:space="preserve">The proposal at § 438.6(c)(7) would require States to submit a final SDP cost percentage as a separate actuarial report concurrently with the rate certification </w:t>
      </w:r>
      <w:r w:rsidRPr="0043610B">
        <w:rPr>
          <w:rFonts w:ascii="Times New Roman" w:eastAsia="Times New Roman" w:hAnsi="Times New Roman" w:cs="Times New Roman"/>
          <w:snapToGrid w:val="0"/>
          <w:color w:val="000000"/>
          <w:sz w:val="24"/>
          <w:szCs w:val="24"/>
        </w:rPr>
        <w:t>only if a State wishes to demonstrate that the final SDP cost percentage is below 1.5 percent.</w:t>
      </w:r>
      <w:r w:rsidRPr="0043610B">
        <w:rPr>
          <w:rFonts w:ascii="Times New Roman" w:eastAsia="Times New Roman" w:hAnsi="Times New Roman" w:cs="Times New Roman"/>
          <w:snapToGrid w:val="0"/>
          <w:sz w:val="24"/>
          <w:szCs w:val="24"/>
        </w:rPr>
        <w:t xml:space="preserve"> We anticipate that 10 States would need: 5 hours at $120.48/hr for an actuary, 5 hours at $109.36/hr for a computer programmer, and 7 hours at $77.28/hr for a business operations specialist. In aggregate, we estimate an annual State burden of 170 hours (17 hr x 10 States) at a cost of $16,902 (10 States x [(5 hr x $120.48/hr) + (5 hr x $109.36/hr) + (7 hr x $77.28/hr)]).</w:t>
      </w:r>
      <w:r w:rsidRPr="0043610B" w:rsidR="0094350E">
        <w:rPr>
          <w:rFonts w:ascii="Times New Roman" w:eastAsia="Times New Roman" w:hAnsi="Times New Roman" w:cs="Times New Roman"/>
          <w:snapToGrid w:val="0"/>
          <w:sz w:val="24"/>
          <w:szCs w:val="24"/>
        </w:rPr>
        <w:t xml:space="preserve"> </w:t>
      </w:r>
      <w:r w:rsidRPr="0043610B" w:rsidR="0094350E">
        <w:rPr>
          <w:rFonts w:ascii="Times New Roman" w:hAnsi="Times New Roman" w:cs="Times New Roman"/>
          <w:b/>
          <w:iCs/>
          <w:sz w:val="24"/>
          <w:szCs w:val="24"/>
        </w:rPr>
        <w:t xml:space="preserve">(ESTIMATE </w:t>
      </w:r>
      <w:r w:rsidRPr="0043610B" w:rsidR="003C3814">
        <w:rPr>
          <w:rFonts w:ascii="Times New Roman" w:hAnsi="Times New Roman" w:cs="Times New Roman"/>
          <w:b/>
          <w:iCs/>
          <w:sz w:val="24"/>
          <w:szCs w:val="24"/>
        </w:rPr>
        <w:t>70</w:t>
      </w:r>
      <w:r w:rsidRPr="0043610B" w:rsidR="00FA289B">
        <w:rPr>
          <w:rFonts w:ascii="Times New Roman" w:hAnsi="Times New Roman" w:cs="Times New Roman"/>
          <w:b/>
          <w:iCs/>
          <w:sz w:val="24"/>
          <w:szCs w:val="24"/>
        </w:rPr>
        <w:t>f</w:t>
      </w:r>
      <w:r w:rsidRPr="0043610B" w:rsidR="0094350E">
        <w:rPr>
          <w:rFonts w:ascii="Times New Roman" w:hAnsi="Times New Roman" w:cs="Times New Roman"/>
          <w:b/>
          <w:iCs/>
          <w:sz w:val="24"/>
          <w:szCs w:val="24"/>
        </w:rPr>
        <w:t>)</w:t>
      </w:r>
    </w:p>
    <w:p w:rsidR="009501CF" w:rsidRPr="0043610B" w:rsidP="0043610B" w14:paraId="05C05FB8" w14:textId="77777777">
      <w:pPr>
        <w:pStyle w:val="BodyText"/>
        <w:spacing w:after="0" w:line="240" w:lineRule="auto"/>
        <w:rPr>
          <w:rFonts w:ascii="Times New Roman" w:hAnsi="Times New Roman" w:cs="Times New Roman"/>
          <w:sz w:val="24"/>
          <w:szCs w:val="24"/>
          <w:u w:val="single"/>
        </w:rPr>
      </w:pPr>
    </w:p>
    <w:p w:rsidR="00332B7B" w:rsidRPr="0043610B" w:rsidP="0043610B" w14:paraId="09F87C5D" w14:textId="7F734F91">
      <w:pPr>
        <w:pStyle w:val="BodyText"/>
        <w:spacing w:after="0" w:line="240" w:lineRule="auto"/>
        <w:rPr>
          <w:rFonts w:ascii="Times New Roman" w:hAnsi="Times New Roman" w:cs="Times New Roman"/>
          <w:sz w:val="24"/>
          <w:szCs w:val="24"/>
          <w:u w:val="single"/>
        </w:rPr>
      </w:pPr>
      <w:r w:rsidRPr="0043610B">
        <w:rPr>
          <w:rFonts w:ascii="Times New Roman" w:hAnsi="Times New Roman" w:cs="Times New Roman"/>
          <w:sz w:val="24"/>
          <w:szCs w:val="24"/>
          <w:u w:val="single"/>
        </w:rPr>
        <w:t>Section 438.7 Rate certification submission</w:t>
      </w:r>
    </w:p>
    <w:p w:rsidR="005377C0" w:rsidRPr="0043610B" w:rsidP="0043610B" w14:paraId="15B26B0B" w14:textId="77777777">
      <w:pPr>
        <w:pStyle w:val="BodyText"/>
        <w:spacing w:after="0" w:line="240" w:lineRule="auto"/>
        <w:rPr>
          <w:rFonts w:ascii="Times New Roman" w:hAnsi="Times New Roman" w:cs="Times New Roman"/>
          <w:b/>
          <w:iCs/>
          <w:sz w:val="24"/>
          <w:szCs w:val="24"/>
        </w:rPr>
      </w:pPr>
    </w:p>
    <w:p w:rsidR="00155A0F" w:rsidRPr="0043610B" w:rsidP="0043610B" w14:paraId="4A45DAF3" w14:textId="52DB6402">
      <w:pPr>
        <w:spacing w:after="0" w:line="240" w:lineRule="auto"/>
        <w:rPr>
          <w:rFonts w:ascii="Times New Roman" w:hAnsi="Times New Roman" w:cs="Times New Roman"/>
          <w:sz w:val="24"/>
          <w:szCs w:val="24"/>
        </w:rPr>
      </w:pPr>
      <w:sdt>
        <w:sdtPr>
          <w:rPr>
            <w:rFonts w:ascii="Times New Roman" w:hAnsi="Times New Roman" w:cs="Times New Roman"/>
            <w:sz w:val="24"/>
            <w:szCs w:val="24"/>
          </w:rPr>
          <w:alias w:val=" "/>
          <w:tag w:val="NAV_SWIFT_20b695aa-5b02-4b95-8b7d-d6a38d64e1d1"/>
          <w:id w:val="1479652268"/>
          <w:placeholder>
            <w:docPart w:val="A00C3B313D084C9ABC3645EF8220EAB5"/>
          </w:placeholder>
          <w:showingPlcHdr/>
          <w:richText/>
          <w15:appearance w15:val="hidden"/>
        </w:sdtPr>
        <w:sdtContent/>
      </w:sdt>
      <w:r w:rsidRPr="0043610B">
        <w:rPr>
          <w:rFonts w:ascii="Times New Roman" w:hAnsi="Times New Roman" w:cs="Times New Roman"/>
          <w:sz w:val="24"/>
          <w:szCs w:val="24"/>
        </w:rPr>
        <w:t>The proposed amendments to §</w:t>
      </w:r>
      <w:bookmarkStart w:id="54" w:name="_Hlk120637253"/>
      <w:r w:rsidRPr="0043610B">
        <w:rPr>
          <w:rFonts w:ascii="Times New Roman" w:hAnsi="Times New Roman" w:cs="Times New Roman"/>
          <w:sz w:val="24"/>
          <w:szCs w:val="24"/>
        </w:rPr>
        <w:t xml:space="preserve"> 438.7 set out revisions to the submission and documentation requirements for all </w:t>
      </w:r>
      <w:r w:rsidRPr="0043610B" w:rsidR="00FA289B">
        <w:rPr>
          <w:rFonts w:ascii="Times New Roman" w:hAnsi="Times New Roman" w:cs="Times New Roman"/>
          <w:sz w:val="24"/>
          <w:szCs w:val="24"/>
        </w:rPr>
        <w:t>managed care</w:t>
      </w:r>
      <w:r w:rsidRPr="0043610B">
        <w:rPr>
          <w:rFonts w:ascii="Times New Roman" w:hAnsi="Times New Roman" w:cs="Times New Roman"/>
          <w:sz w:val="24"/>
          <w:szCs w:val="24"/>
        </w:rPr>
        <w:t xml:space="preserve"> actuarial rate certifications. The certification would be reviewed and approved by CMS concurrently with the corresponding contract(s). Currently, § 438.7(b) details certain requirements for documentation in the rate certifications. We believe these requirements are consistent with actuarial standards of practice and previous Medicaid managed care rules. </w:t>
      </w:r>
    </w:p>
    <w:p w:rsidR="005377C0" w:rsidRPr="0043610B" w:rsidP="0043610B" w14:paraId="2863C2D6" w14:textId="77777777">
      <w:pPr>
        <w:pStyle w:val="BodyText"/>
        <w:spacing w:after="0" w:line="240" w:lineRule="auto"/>
        <w:rPr>
          <w:rFonts w:ascii="Times New Roman" w:hAnsi="Times New Roman" w:cs="Times New Roman"/>
          <w:sz w:val="24"/>
          <w:szCs w:val="24"/>
        </w:rPr>
      </w:pPr>
    </w:p>
    <w:bookmarkEnd w:id="54"/>
    <w:p w:rsidR="003D7973" w:rsidRPr="0043610B" w:rsidP="0043610B" w14:paraId="7CA12C6C" w14:textId="0D132360">
      <w:pPr>
        <w:spacing w:after="0" w:line="240" w:lineRule="auto"/>
        <w:rPr>
          <w:rFonts w:ascii="Times New Roman" w:hAnsi="Times New Roman" w:cs="Times New Roman"/>
          <w:b/>
          <w:iCs/>
          <w:sz w:val="24"/>
          <w:szCs w:val="24"/>
        </w:rPr>
      </w:pPr>
      <w:r w:rsidRPr="0043610B">
        <w:rPr>
          <w:rFonts w:ascii="Times New Roman" w:hAnsi="Times New Roman" w:cs="Times New Roman"/>
          <w:sz w:val="24"/>
          <w:szCs w:val="24"/>
        </w:rPr>
        <w:t>We estimate that 44 States would develop 225 certifications at 250 hours for each certification. Of the 250 hours, we estimate that it would take 1</w:t>
      </w:r>
      <w:sdt>
        <w:sdtPr>
          <w:rPr>
            <w:rFonts w:ascii="Times New Roman" w:hAnsi="Times New Roman" w:cs="Times New Roman"/>
            <w:sz w:val="24"/>
            <w:szCs w:val="24"/>
          </w:rPr>
          <w:alias w:val=" "/>
          <w:tag w:val="NAV_SWIFT_88a5e8c5-6393-4184-afce-55b54e267c99"/>
          <w:id w:val="-1865510095"/>
          <w:placeholder>
            <w:docPart w:val="63AA22D4ECBB47649439AD4C2F44428E"/>
          </w:placeholder>
          <w:showingPlcHdr/>
          <w:richText/>
          <w15:appearance w15:val="hidden"/>
        </w:sdtPr>
        <w:sdtContent/>
      </w:sdt>
      <w:r w:rsidRPr="0043610B">
        <w:rPr>
          <w:rFonts w:ascii="Times New Roman" w:hAnsi="Times New Roman" w:cs="Times New Roman"/>
          <w:sz w:val="24"/>
          <w:szCs w:val="24"/>
        </w:rPr>
        <w:t>10 hours at $120.48/hr for an actuary, 15 hours at $110.82/hr for a general and operations manager, 53 hours at $109.36/hr for a computer programmer, 52 hours at $77.28/hr for a business operations specialist, and 20 hours at $37.96/hr for an office and administrative support worker. In aggregate we estimate an annual State burden of 56,250 hours (250 hr x 225 certifications) at a cost of $5,735,012 [225 certifications x ((110 hr x $120.48/hr) + (15 hr x $110.82/hr) + (53 hr x $109.36/hr) + (52 hr x $77.28/hr) + (20 hr x $37.96/hr))].</w:t>
      </w:r>
      <w:r w:rsidRPr="0043610B" w:rsidR="0094350E">
        <w:rPr>
          <w:rFonts w:ascii="Times New Roman" w:hAnsi="Times New Roman" w:cs="Times New Roman"/>
          <w:sz w:val="24"/>
          <w:szCs w:val="24"/>
        </w:rPr>
        <w:t xml:space="preserve"> </w:t>
      </w:r>
      <w:bookmarkStart w:id="55" w:name="_Hlk132876916"/>
      <w:r w:rsidRPr="0043610B" w:rsidR="0094350E">
        <w:rPr>
          <w:rFonts w:ascii="Times New Roman" w:hAnsi="Times New Roman" w:cs="Times New Roman"/>
          <w:b/>
          <w:iCs/>
          <w:sz w:val="24"/>
          <w:szCs w:val="24"/>
        </w:rPr>
        <w:t xml:space="preserve">(ESTIMATE </w:t>
      </w:r>
      <w:r w:rsidRPr="0043610B" w:rsidR="00FA289B">
        <w:rPr>
          <w:rFonts w:ascii="Times New Roman" w:hAnsi="Times New Roman" w:cs="Times New Roman"/>
          <w:b/>
          <w:iCs/>
          <w:sz w:val="24"/>
          <w:szCs w:val="24"/>
        </w:rPr>
        <w:t>12.3c</w:t>
      </w:r>
      <w:r w:rsidRPr="0043610B" w:rsidR="0094350E">
        <w:rPr>
          <w:rFonts w:ascii="Times New Roman" w:hAnsi="Times New Roman" w:cs="Times New Roman"/>
          <w:b/>
          <w:iCs/>
          <w:sz w:val="24"/>
          <w:szCs w:val="24"/>
        </w:rPr>
        <w:t>)</w:t>
      </w:r>
      <w:bookmarkEnd w:id="55"/>
    </w:p>
    <w:p w:rsidR="005377C0" w:rsidRPr="0043610B" w:rsidP="0043610B" w14:paraId="3E17EB7E" w14:textId="77777777">
      <w:pPr>
        <w:pStyle w:val="BodyText"/>
        <w:spacing w:after="0" w:line="240" w:lineRule="auto"/>
        <w:rPr>
          <w:rFonts w:ascii="Times New Roman" w:hAnsi="Times New Roman" w:cs="Times New Roman"/>
          <w:sz w:val="24"/>
          <w:szCs w:val="24"/>
        </w:rPr>
      </w:pPr>
    </w:p>
    <w:p w:rsidR="00332B7B" w:rsidRPr="0043610B" w:rsidP="0043610B" w14:paraId="6A5E83E9" w14:textId="77777777">
      <w:pPr>
        <w:spacing w:after="0" w:line="240" w:lineRule="auto"/>
        <w:rPr>
          <w:rFonts w:ascii="Times New Roman" w:hAnsi="Times New Roman" w:cs="Times New Roman"/>
          <w:sz w:val="24"/>
          <w:szCs w:val="24"/>
        </w:rPr>
      </w:pPr>
      <w:r w:rsidRPr="0043610B">
        <w:rPr>
          <w:rFonts w:ascii="Times New Roman" w:hAnsi="Times New Roman" w:cs="Times New Roman"/>
          <w:sz w:val="24"/>
          <w:szCs w:val="24"/>
          <w:u w:val="single"/>
        </w:rPr>
        <w:t>Section 438.8 Medical loss ratio standards</w:t>
      </w:r>
      <w:r w:rsidRPr="0043610B">
        <w:rPr>
          <w:rFonts w:ascii="Times New Roman" w:hAnsi="Times New Roman" w:cs="Times New Roman"/>
          <w:sz w:val="24"/>
          <w:szCs w:val="24"/>
        </w:rPr>
        <w:t xml:space="preserve"> </w:t>
      </w:r>
    </w:p>
    <w:p w:rsidR="005377C0" w:rsidRPr="0043610B" w:rsidP="0043610B" w14:paraId="6AB67F11" w14:textId="77777777">
      <w:pPr>
        <w:pStyle w:val="BodyText"/>
        <w:spacing w:after="0" w:line="240" w:lineRule="auto"/>
        <w:rPr>
          <w:rFonts w:ascii="Times New Roman" w:hAnsi="Times New Roman" w:cs="Times New Roman"/>
          <w:sz w:val="24"/>
          <w:szCs w:val="24"/>
        </w:rPr>
      </w:pPr>
    </w:p>
    <w:p w:rsidR="00155A0F" w:rsidRPr="0043610B" w:rsidP="0043610B" w14:paraId="7EF2A0BE" w14:textId="02FD192D">
      <w:pPr>
        <w:spacing w:after="0" w:line="240" w:lineRule="auto"/>
        <w:rPr>
          <w:rFonts w:ascii="Times New Roman" w:hAnsi="Times New Roman" w:cs="Times New Roman"/>
          <w:sz w:val="24"/>
          <w:szCs w:val="24"/>
        </w:rPr>
      </w:pPr>
      <w:sdt>
        <w:sdtPr>
          <w:rPr>
            <w:rFonts w:ascii="Times New Roman" w:hAnsi="Times New Roman" w:cs="Times New Roman"/>
            <w:sz w:val="24"/>
            <w:szCs w:val="24"/>
          </w:rPr>
          <w:alias w:val=" "/>
          <w:tag w:val="NAV_SWIFT_20b695aa-5b02-4b95-8b7d-d6a38d64e1d1"/>
          <w:id w:val="935947765"/>
          <w:placeholder>
            <w:docPart w:val="C5FE3498546F415BA524A75A9BD8CC59"/>
          </w:placeholder>
          <w:showingPlcHdr/>
          <w:richText/>
          <w15:appearance w15:val="hidden"/>
        </w:sdtPr>
        <w:sdtContent/>
      </w:sdt>
      <w:r w:rsidRPr="0043610B">
        <w:rPr>
          <w:rFonts w:ascii="Times New Roman" w:hAnsi="Times New Roman" w:cs="Times New Roman"/>
          <w:sz w:val="24"/>
          <w:szCs w:val="24"/>
        </w:rPr>
        <w:t>This rule’s proposed amendments to §§ 438.8 would require that MCOs, PIHPs, and PAHPs report to the State annually their total expenditures on all claims and non-claims related activities, premium revenue, the calculated MLR, and, if applicable, any remittance owed.</w:t>
      </w:r>
    </w:p>
    <w:p w:rsidR="005377C0" w:rsidRPr="0043610B" w:rsidP="0043610B" w14:paraId="00AD9AEB" w14:textId="77777777">
      <w:pPr>
        <w:pStyle w:val="BodyText"/>
        <w:spacing w:after="0" w:line="240" w:lineRule="auto"/>
        <w:rPr>
          <w:rFonts w:ascii="Times New Roman" w:hAnsi="Times New Roman" w:cs="Times New Roman"/>
          <w:sz w:val="24"/>
          <w:szCs w:val="24"/>
        </w:rPr>
      </w:pPr>
    </w:p>
    <w:p w:rsidR="00155A0F" w:rsidRPr="0043610B" w:rsidP="0043610B" w14:paraId="3D0DA0F2" w14:textId="42BB8D1E">
      <w:pPr>
        <w:spacing w:after="0" w:line="240" w:lineRule="auto"/>
        <w:rPr>
          <w:rFonts w:ascii="Times New Roman" w:hAnsi="Times New Roman" w:cs="Times New Roman"/>
          <w:sz w:val="24"/>
          <w:szCs w:val="24"/>
        </w:rPr>
      </w:pPr>
      <w:r w:rsidRPr="0043610B">
        <w:rPr>
          <w:rFonts w:ascii="Times New Roman" w:hAnsi="Times New Roman" w:cs="Times New Roman"/>
          <w:sz w:val="24"/>
          <w:szCs w:val="24"/>
        </w:rPr>
        <w:t>We estimate the total number of MLR reports that MCOs, PIHPs, and PAHPs were required to submit to States amount to 629 Medicaid contracts. All MCOs, PIHPs, and PAHPs need to report the information specified under §§ 438.8 regardless of their credibility status.</w:t>
      </w:r>
    </w:p>
    <w:p w:rsidR="005377C0" w:rsidRPr="0043610B" w:rsidP="0043610B" w14:paraId="337929AD" w14:textId="77777777">
      <w:pPr>
        <w:pStyle w:val="BodyText"/>
        <w:spacing w:after="0" w:line="240" w:lineRule="auto"/>
        <w:rPr>
          <w:rFonts w:ascii="Times New Roman" w:hAnsi="Times New Roman" w:cs="Times New Roman"/>
          <w:sz w:val="24"/>
          <w:szCs w:val="24"/>
        </w:rPr>
      </w:pPr>
    </w:p>
    <w:p w:rsidR="00155A0F" w:rsidRPr="0043610B" w:rsidP="0043610B" w14:paraId="4EE42A92" w14:textId="1B6F6281">
      <w:pPr>
        <w:spacing w:after="0" w:line="240" w:lineRule="auto"/>
        <w:rPr>
          <w:rFonts w:ascii="Times New Roman" w:hAnsi="Times New Roman" w:cs="Times New Roman"/>
          <w:b/>
          <w:iCs/>
          <w:sz w:val="24"/>
          <w:szCs w:val="24"/>
        </w:rPr>
      </w:pPr>
      <w:r w:rsidRPr="0043610B">
        <w:rPr>
          <w:rFonts w:ascii="Times New Roman" w:hAnsi="Times New Roman" w:cs="Times New Roman"/>
          <w:sz w:val="24"/>
          <w:szCs w:val="24"/>
        </w:rPr>
        <w:t>The proposed amendments to § 438.8(k) would require that MCOs, PIHPs, and PAHPs include expenditures for State directed payments on a separate line in their annual report to the State. We anticipate that the one-time system change would take 4 hr at $77.28/hr for a business operations specialist and 2 hr at $109.36/hr for a computer programmer. In aggregate for § 438.8(k), we estimate a one-time private sector burden of 3,774 hours (629 contracts x 6 hr) at a cost of $332,011 [629 contracts x ((4 hr x $77.28/hr) + (2 hr x $109.36/hr))]. As this would be a one-time requirement, we annualize our time and cost estimates to 1,258 hours and $110,670. The annualization divides our estimate by three (3) years to reflect OMB’s likely approval period. We are annualizing the one-time burden estimates since we do not anticipate any additional burden after the 3-year approval period expires.</w:t>
      </w:r>
      <w:r w:rsidRPr="0043610B" w:rsidR="00FA289B">
        <w:rPr>
          <w:rFonts w:ascii="Times New Roman" w:hAnsi="Times New Roman" w:cs="Times New Roman"/>
          <w:b/>
          <w:iCs/>
          <w:sz w:val="24"/>
          <w:szCs w:val="24"/>
        </w:rPr>
        <w:t xml:space="preserve"> (ESTIMATE 12.5b)</w:t>
      </w:r>
    </w:p>
    <w:p w:rsidR="005377C0" w:rsidRPr="0043610B" w:rsidP="0043610B" w14:paraId="18B49B21" w14:textId="77777777">
      <w:pPr>
        <w:pStyle w:val="BodyText"/>
        <w:spacing w:after="0" w:line="240" w:lineRule="auto"/>
        <w:rPr>
          <w:rFonts w:ascii="Times New Roman" w:hAnsi="Times New Roman" w:cs="Times New Roman"/>
          <w:sz w:val="24"/>
          <w:szCs w:val="24"/>
        </w:rPr>
      </w:pPr>
    </w:p>
    <w:p w:rsidR="00155A0F" w:rsidRPr="0043610B" w:rsidP="0043610B" w14:paraId="224207E5" w14:textId="5D4D3508">
      <w:pPr>
        <w:spacing w:after="0" w:line="240" w:lineRule="auto"/>
        <w:rPr>
          <w:rFonts w:ascii="Times New Roman" w:hAnsi="Times New Roman" w:cs="Times New Roman"/>
          <w:b/>
          <w:iCs/>
          <w:sz w:val="24"/>
          <w:szCs w:val="24"/>
        </w:rPr>
      </w:pPr>
      <w:bookmarkStart w:id="56" w:name="_Hlk120637292"/>
      <w:r w:rsidRPr="0043610B">
        <w:rPr>
          <w:rFonts w:ascii="Times New Roman" w:hAnsi="Times New Roman" w:cs="Times New Roman"/>
          <w:sz w:val="24"/>
          <w:szCs w:val="24"/>
        </w:rPr>
        <w:t xml:space="preserve">The proposed amendments to §§ 438.8(k)(1)(vii) would require that MCOs, PIHPs, and PAHPs develop their annual MLR reports compliant with </w:t>
      </w:r>
      <w:sdt>
        <w:sdtPr>
          <w:rPr>
            <w:rFonts w:ascii="Times New Roman" w:hAnsi="Times New Roman" w:cs="Times New Roman"/>
            <w:sz w:val="24"/>
            <w:szCs w:val="24"/>
          </w:rPr>
          <w:alias w:val=" "/>
          <w:tag w:val="NAV_SWIFT_27ec1621-b84e-4c89-a5dd-66183a443a3f"/>
          <w:id w:val="-997495434"/>
          <w:placeholder>
            <w:docPart w:val="F9EFE61D4FED46B3894FE1A90C5F93FA"/>
          </w:placeholder>
          <w:showingPlcHdr/>
          <w:richText/>
          <w15:appearance w15:val="hidden"/>
        </w:sdtPr>
        <w:sdtContent/>
      </w:sdt>
      <w:r w:rsidRPr="0043610B">
        <w:rPr>
          <w:rFonts w:ascii="Times New Roman" w:hAnsi="Times New Roman" w:cs="Times New Roman"/>
          <w:sz w:val="24"/>
          <w:szCs w:val="24"/>
        </w:rPr>
        <w:t>the proposed expense allocation methodology.</w:t>
      </w:r>
      <w:r>
        <w:rPr>
          <w:rFonts w:ascii="Times New Roman" w:hAnsi="Times New Roman" w:cs="Times New Roman"/>
          <w:sz w:val="24"/>
          <w:szCs w:val="24"/>
          <w:vertAlign w:val="superscript"/>
        </w:rPr>
        <w:footnoteReference w:id="4"/>
      </w:r>
      <w:r w:rsidRPr="0043610B">
        <w:rPr>
          <w:rFonts w:ascii="Times New Roman" w:hAnsi="Times New Roman" w:cs="Times New Roman"/>
          <w:sz w:val="24"/>
          <w:szCs w:val="24"/>
        </w:rPr>
        <w:t xml:space="preserve"> To meet</w:t>
      </w:r>
      <w:bookmarkEnd w:id="56"/>
      <w:r w:rsidRPr="0043610B">
        <w:rPr>
          <w:rFonts w:ascii="Times New Roman" w:hAnsi="Times New Roman" w:cs="Times New Roman"/>
          <w:sz w:val="24"/>
          <w:szCs w:val="24"/>
        </w:rPr>
        <w:t xml:space="preserve"> this requirement we anticipate it would take: 1 hr at $80.74/hr for an accountant, 1 hr at $77.28/hr for a business operations specialist, and 1 hr at $110.82/hr for a general operations manager. In aggregate </w:t>
      </w:r>
      <w:bookmarkStart w:id="57" w:name="_Hlk121239201"/>
      <w:r w:rsidRPr="0043610B">
        <w:rPr>
          <w:rFonts w:ascii="Times New Roman" w:hAnsi="Times New Roman" w:cs="Times New Roman"/>
          <w:sz w:val="24"/>
          <w:szCs w:val="24"/>
        </w:rPr>
        <w:t>for § 438.8(k)(1)(vii),</w:t>
      </w:r>
      <w:bookmarkEnd w:id="57"/>
      <w:r w:rsidRPr="0043610B">
        <w:rPr>
          <w:rFonts w:ascii="Times New Roman" w:hAnsi="Times New Roman" w:cs="Times New Roman"/>
          <w:sz w:val="24"/>
          <w:szCs w:val="24"/>
        </w:rPr>
        <w:t xml:space="preserve"> we estimate an annual private </w:t>
      </w:r>
      <w:r w:rsidRPr="0043610B">
        <w:rPr>
          <w:rFonts w:ascii="Times New Roman" w:hAnsi="Times New Roman" w:cs="Times New Roman"/>
          <w:sz w:val="24"/>
          <w:szCs w:val="24"/>
        </w:rPr>
        <w:t>sector burden of 1,887 hours (629 contracts x 3 hr) at a cost of $169,100 [629 contracts x ((</w:t>
      </w:r>
      <w:bookmarkStart w:id="58" w:name="_Hlk117694790"/>
      <w:r w:rsidRPr="0043610B">
        <w:rPr>
          <w:rFonts w:ascii="Times New Roman" w:hAnsi="Times New Roman" w:cs="Times New Roman"/>
          <w:sz w:val="24"/>
          <w:szCs w:val="24"/>
        </w:rPr>
        <w:t>1 hr x $80.74/hr</w:t>
      </w:r>
      <w:bookmarkEnd w:id="58"/>
      <w:r w:rsidRPr="0043610B">
        <w:rPr>
          <w:rFonts w:ascii="Times New Roman" w:hAnsi="Times New Roman" w:cs="Times New Roman"/>
          <w:sz w:val="24"/>
          <w:szCs w:val="24"/>
        </w:rPr>
        <w:t>) + (1 hr x $77.28/hr) + (</w:t>
      </w:r>
      <w:bookmarkStart w:id="59" w:name="_Hlk117694819"/>
      <w:r w:rsidRPr="0043610B">
        <w:rPr>
          <w:rFonts w:ascii="Times New Roman" w:hAnsi="Times New Roman" w:cs="Times New Roman"/>
          <w:sz w:val="24"/>
          <w:szCs w:val="24"/>
        </w:rPr>
        <w:t>1 hr x $110.82/hr</w:t>
      </w:r>
      <w:bookmarkEnd w:id="59"/>
      <w:r w:rsidRPr="0043610B">
        <w:rPr>
          <w:rFonts w:ascii="Times New Roman" w:hAnsi="Times New Roman" w:cs="Times New Roman"/>
          <w:sz w:val="24"/>
          <w:szCs w:val="24"/>
        </w:rPr>
        <w:t xml:space="preserve">))]. </w:t>
      </w:r>
      <w:r w:rsidRPr="0043610B" w:rsidR="00874984">
        <w:rPr>
          <w:rFonts w:ascii="Times New Roman" w:hAnsi="Times New Roman" w:cs="Times New Roman"/>
          <w:sz w:val="24"/>
          <w:szCs w:val="24"/>
        </w:rPr>
        <w:t xml:space="preserve"> </w:t>
      </w:r>
      <w:r w:rsidRPr="0043610B" w:rsidR="00874984">
        <w:rPr>
          <w:rFonts w:ascii="Times New Roman" w:hAnsi="Times New Roman" w:cs="Times New Roman"/>
          <w:b/>
          <w:iCs/>
          <w:sz w:val="24"/>
          <w:szCs w:val="24"/>
        </w:rPr>
        <w:t xml:space="preserve">(ESTIMATE </w:t>
      </w:r>
      <w:r w:rsidRPr="0043610B" w:rsidR="00FA289B">
        <w:rPr>
          <w:rFonts w:ascii="Times New Roman" w:hAnsi="Times New Roman" w:cs="Times New Roman"/>
          <w:b/>
          <w:iCs/>
          <w:sz w:val="24"/>
          <w:szCs w:val="24"/>
        </w:rPr>
        <w:t>12.5c</w:t>
      </w:r>
      <w:r w:rsidRPr="0043610B" w:rsidR="00874984">
        <w:rPr>
          <w:rFonts w:ascii="Times New Roman" w:hAnsi="Times New Roman" w:cs="Times New Roman"/>
          <w:b/>
          <w:iCs/>
          <w:sz w:val="24"/>
          <w:szCs w:val="24"/>
        </w:rPr>
        <w:t>)</w:t>
      </w:r>
    </w:p>
    <w:p w:rsidR="005377C0" w:rsidRPr="0043610B" w:rsidP="0043610B" w14:paraId="7061E97A" w14:textId="77777777">
      <w:pPr>
        <w:pStyle w:val="BodyText"/>
        <w:spacing w:after="0" w:line="240" w:lineRule="auto"/>
        <w:rPr>
          <w:rFonts w:ascii="Times New Roman" w:hAnsi="Times New Roman" w:cs="Times New Roman"/>
          <w:sz w:val="24"/>
          <w:szCs w:val="24"/>
        </w:rPr>
      </w:pPr>
    </w:p>
    <w:p w:rsidR="003C3814" w:rsidRPr="0043610B" w:rsidP="0043610B" w14:paraId="46CB4B54" w14:textId="070D7724">
      <w:pPr>
        <w:pStyle w:val="BodyText"/>
        <w:spacing w:after="0" w:line="240" w:lineRule="auto"/>
        <w:rPr>
          <w:rFonts w:ascii="Times New Roman" w:eastAsia="Times New Roman" w:hAnsi="Times New Roman" w:cs="Times New Roman"/>
          <w:b/>
          <w:snapToGrid w:val="0"/>
          <w:sz w:val="24"/>
          <w:szCs w:val="24"/>
        </w:rPr>
      </w:pPr>
      <w:r w:rsidRPr="0043610B">
        <w:rPr>
          <w:rFonts w:ascii="Times New Roman" w:eastAsia="Times New Roman" w:hAnsi="Times New Roman" w:cs="Times New Roman"/>
          <w:snapToGrid w:val="0"/>
          <w:sz w:val="24"/>
          <w:szCs w:val="24"/>
        </w:rPr>
        <w:t>To do the annual reconciliations needed to make the incentive payments (438.3(i)) and include the expenditures in their annual report required by 438.8(k), we estimate MCOs, PIHPs, and PAHPs would take 1 hour at $77.28/hr for a business operations specialist. In aggregate we estimate an annual private sector burden of 315 hours (315 contracts x 1 hr) at a cost of $24,343 (315 contracts x 1 hr x $77.28/hr). (</w:t>
      </w:r>
      <w:r w:rsidRPr="0043610B">
        <w:rPr>
          <w:rFonts w:ascii="Times New Roman" w:eastAsia="Times New Roman" w:hAnsi="Times New Roman" w:cs="Times New Roman"/>
          <w:b/>
          <w:snapToGrid w:val="0"/>
          <w:sz w:val="24"/>
          <w:szCs w:val="24"/>
        </w:rPr>
        <w:t>ESTIMATE 12.5a)</w:t>
      </w:r>
    </w:p>
    <w:p w:rsidR="005377C0" w:rsidRPr="0043610B" w:rsidP="0043610B" w14:paraId="75F66C27" w14:textId="77777777">
      <w:pPr>
        <w:pStyle w:val="BodyText"/>
        <w:spacing w:after="0" w:line="240" w:lineRule="auto"/>
        <w:rPr>
          <w:rFonts w:ascii="Times New Roman" w:hAnsi="Times New Roman" w:cs="Times New Roman"/>
          <w:sz w:val="24"/>
          <w:szCs w:val="24"/>
        </w:rPr>
      </w:pPr>
    </w:p>
    <w:p w:rsidR="00332B7B" w:rsidRPr="0043610B" w:rsidP="0043610B" w14:paraId="1522890B" w14:textId="77777777">
      <w:pPr>
        <w:spacing w:after="0" w:line="240" w:lineRule="auto"/>
        <w:rPr>
          <w:rFonts w:ascii="Times New Roman" w:hAnsi="Times New Roman" w:cs="Times New Roman"/>
          <w:sz w:val="24"/>
          <w:szCs w:val="24"/>
        </w:rPr>
      </w:pPr>
      <w:r w:rsidRPr="0043610B">
        <w:rPr>
          <w:rFonts w:ascii="Times New Roman" w:hAnsi="Times New Roman" w:cs="Times New Roman"/>
          <w:sz w:val="24"/>
          <w:szCs w:val="24"/>
          <w:u w:val="single"/>
        </w:rPr>
        <w:t>Section 438.10 Information Requirements</w:t>
      </w:r>
      <w:r w:rsidRPr="0043610B">
        <w:rPr>
          <w:rFonts w:ascii="Times New Roman" w:hAnsi="Times New Roman" w:cs="Times New Roman"/>
          <w:sz w:val="24"/>
          <w:szCs w:val="24"/>
        </w:rPr>
        <w:t xml:space="preserve"> </w:t>
      </w:r>
    </w:p>
    <w:p w:rsidR="005377C0" w:rsidRPr="0043610B" w:rsidP="0043610B" w14:paraId="5B126B16" w14:textId="77777777">
      <w:pPr>
        <w:spacing w:after="0" w:line="240" w:lineRule="auto"/>
        <w:rPr>
          <w:rFonts w:ascii="Times New Roman" w:hAnsi="Times New Roman" w:cs="Times New Roman"/>
          <w:sz w:val="24"/>
          <w:szCs w:val="24"/>
        </w:rPr>
      </w:pPr>
    </w:p>
    <w:p w:rsidR="00155A0F" w:rsidRPr="0043610B" w:rsidP="0043610B" w14:paraId="18FF7A0A" w14:textId="09A005FD">
      <w:pPr>
        <w:spacing w:after="0" w:line="240" w:lineRule="auto"/>
        <w:rPr>
          <w:rFonts w:ascii="Times New Roman" w:hAnsi="Times New Roman" w:cs="Times New Roman"/>
          <w:b/>
          <w:iCs/>
          <w:sz w:val="24"/>
          <w:szCs w:val="24"/>
        </w:rPr>
      </w:pPr>
      <w:r w:rsidRPr="0043610B">
        <w:rPr>
          <w:rFonts w:ascii="Times New Roman" w:hAnsi="Times New Roman" w:cs="Times New Roman"/>
          <w:sz w:val="24"/>
          <w:szCs w:val="24"/>
        </w:rPr>
        <w:t xml:space="preserve">The proposed amendments to §§ 438.10(c)(3) would require States to operate a website that provides the information required in § 438.10(f). We propose to require that States include required information on one page, use clear labeling, and verify correct functioning and accurate content at least quarterly. We anticipate it would take 20 hours at $109.36/hr once for a computer programmer to place all required information on one page and ensure the use of clear and easy to understand labels on documents and links. </w:t>
      </w:r>
      <w:bookmarkStart w:id="60" w:name="_Hlk122593292"/>
      <w:r w:rsidRPr="0043610B">
        <w:rPr>
          <w:rFonts w:ascii="Times New Roman" w:hAnsi="Times New Roman" w:cs="Times New Roman"/>
          <w:sz w:val="24"/>
          <w:szCs w:val="24"/>
        </w:rPr>
        <w:t>In aggregate for § 438.10(c)(3), we estimate a one-time State burden of 900 hours (45 States x 20 hr) at a cost of $98,424 (900 hr x $109.36/hr).</w:t>
      </w:r>
      <w:bookmarkEnd w:id="60"/>
      <w:r w:rsidRPr="0043610B">
        <w:rPr>
          <w:rFonts w:ascii="Times New Roman" w:hAnsi="Times New Roman" w:cs="Times New Roman"/>
          <w:sz w:val="24"/>
          <w:szCs w:val="24"/>
        </w:rPr>
        <w:t xml:space="preserve"> </w:t>
      </w:r>
      <w:bookmarkStart w:id="61" w:name="_Hlk122592992"/>
      <w:r w:rsidRPr="0043610B">
        <w:rPr>
          <w:rFonts w:ascii="Times New Roman" w:hAnsi="Times New Roman" w:cs="Times New Roman"/>
          <w:sz w:val="24"/>
          <w:szCs w:val="24"/>
        </w:rPr>
        <w:t xml:space="preserve">As this would be a one-time requirement, we annualize our time and cost estimates to </w:t>
      </w:r>
      <w:r w:rsidRPr="0043610B">
        <w:rPr>
          <w:rFonts w:ascii="Times New Roman" w:hAnsi="Times New Roman" w:cs="Times New Roman"/>
          <w:iCs/>
          <w:sz w:val="24"/>
          <w:szCs w:val="24"/>
        </w:rPr>
        <w:t>300 hours and $32,808</w:t>
      </w:r>
      <w:r w:rsidRPr="0043610B">
        <w:rPr>
          <w:rFonts w:ascii="Times New Roman" w:hAnsi="Times New Roman" w:cs="Times New Roman"/>
          <w:sz w:val="24"/>
          <w:szCs w:val="24"/>
        </w:rPr>
        <w:t xml:space="preserve">. As this would be a one-time requirement, we annualize our time and cost estimates to </w:t>
      </w:r>
      <w:r w:rsidRPr="0043610B">
        <w:rPr>
          <w:rFonts w:ascii="Times New Roman" w:hAnsi="Times New Roman" w:cs="Times New Roman"/>
          <w:iCs/>
          <w:sz w:val="24"/>
          <w:szCs w:val="24"/>
        </w:rPr>
        <w:t>213</w:t>
      </w:r>
      <w:r w:rsidRPr="0043610B">
        <w:rPr>
          <w:rFonts w:ascii="Times New Roman" w:hAnsi="Times New Roman" w:cs="Times New Roman"/>
          <w:sz w:val="24"/>
          <w:szCs w:val="24"/>
        </w:rPr>
        <w:t xml:space="preserve"> hours and $</w:t>
      </w:r>
      <w:r w:rsidRPr="0043610B">
        <w:rPr>
          <w:rFonts w:ascii="Times New Roman" w:hAnsi="Times New Roman" w:cs="Times New Roman"/>
          <w:iCs/>
          <w:sz w:val="24"/>
          <w:szCs w:val="24"/>
        </w:rPr>
        <w:t>23,294</w:t>
      </w:r>
      <w:r w:rsidRPr="0043610B">
        <w:rPr>
          <w:rFonts w:ascii="Times New Roman" w:hAnsi="Times New Roman" w:cs="Times New Roman"/>
          <w:sz w:val="24"/>
          <w:szCs w:val="24"/>
        </w:rPr>
        <w:t xml:space="preserve">. </w:t>
      </w:r>
      <w:r w:rsidRPr="0043610B">
        <w:rPr>
          <w:rFonts w:ascii="Times New Roman" w:hAnsi="Times New Roman" w:cs="Times New Roman"/>
          <w:iCs/>
          <w:sz w:val="24"/>
          <w:szCs w:val="24"/>
        </w:rPr>
        <w:t xml:space="preserve">The annualization </w:t>
      </w:r>
      <w:r w:rsidRPr="0043610B">
        <w:rPr>
          <w:rFonts w:ascii="Times New Roman" w:hAnsi="Times New Roman" w:cs="Times New Roman"/>
          <w:sz w:val="24"/>
          <w:szCs w:val="24"/>
        </w:rPr>
        <w:t>divides our estimates by three (3) years to reflect OMB’s likely approval period. We are annualizing the one-time burden estimates since we do not anticipate any additional burden after the 3-year approval period expires.</w:t>
      </w:r>
      <w:r w:rsidRPr="0043610B" w:rsidR="00874984">
        <w:rPr>
          <w:rFonts w:ascii="Times New Roman" w:hAnsi="Times New Roman" w:cs="Times New Roman"/>
          <w:b/>
          <w:iCs/>
          <w:sz w:val="24"/>
          <w:szCs w:val="24"/>
        </w:rPr>
        <w:t xml:space="preserve"> (ESTIMATE </w:t>
      </w:r>
      <w:r w:rsidRPr="0043610B" w:rsidR="00DA3840">
        <w:rPr>
          <w:rFonts w:ascii="Times New Roman" w:hAnsi="Times New Roman" w:cs="Times New Roman"/>
          <w:b/>
          <w:iCs/>
          <w:sz w:val="24"/>
          <w:szCs w:val="24"/>
        </w:rPr>
        <w:t>12.6c</w:t>
      </w:r>
      <w:r w:rsidRPr="0043610B" w:rsidR="00874984">
        <w:rPr>
          <w:rFonts w:ascii="Times New Roman" w:hAnsi="Times New Roman" w:cs="Times New Roman"/>
          <w:b/>
          <w:iCs/>
          <w:sz w:val="24"/>
          <w:szCs w:val="24"/>
        </w:rPr>
        <w:t>)</w:t>
      </w:r>
    </w:p>
    <w:p w:rsidR="005377C0" w:rsidRPr="0043610B" w:rsidP="0043610B" w14:paraId="498F1C6A" w14:textId="77777777">
      <w:pPr>
        <w:pStyle w:val="BodyText"/>
        <w:spacing w:after="0" w:line="240" w:lineRule="auto"/>
        <w:rPr>
          <w:rFonts w:ascii="Times New Roman" w:hAnsi="Times New Roman" w:cs="Times New Roman"/>
          <w:sz w:val="24"/>
          <w:szCs w:val="24"/>
        </w:rPr>
      </w:pPr>
    </w:p>
    <w:bookmarkEnd w:id="61"/>
    <w:p w:rsidR="00624B15" w:rsidRPr="0043610B" w:rsidP="0043610B" w14:paraId="009A6655" w14:textId="13C711FE">
      <w:pPr>
        <w:spacing w:after="0" w:line="240" w:lineRule="auto"/>
        <w:rPr>
          <w:rFonts w:ascii="Times New Roman" w:hAnsi="Times New Roman" w:cs="Times New Roman"/>
          <w:b/>
          <w:iCs/>
          <w:sz w:val="24"/>
          <w:szCs w:val="24"/>
        </w:rPr>
      </w:pPr>
      <w:r w:rsidRPr="0043610B">
        <w:rPr>
          <w:rFonts w:ascii="Times New Roman" w:hAnsi="Times New Roman" w:cs="Times New Roman"/>
          <w:sz w:val="24"/>
          <w:szCs w:val="24"/>
        </w:rPr>
        <w:t xml:space="preserve">We also anticipate that it would take 40 hr at $109.36/hr for a computer programmer to periodically add and verify the function and content on the site at least quarterly (10 hours/quarter). In aggregate for we estimate an annual State burden of 1,800 hours (45 States x 40 hr) at a cost of $196,848 (1,800 hr x $109.36/hr). </w:t>
      </w:r>
      <w:r w:rsidRPr="0043610B" w:rsidR="00874984">
        <w:rPr>
          <w:rFonts w:ascii="Times New Roman" w:hAnsi="Times New Roman" w:cs="Times New Roman"/>
          <w:b/>
          <w:iCs/>
          <w:sz w:val="24"/>
          <w:szCs w:val="24"/>
        </w:rPr>
        <w:t xml:space="preserve">(ESTIMATE </w:t>
      </w:r>
      <w:r w:rsidRPr="0043610B" w:rsidR="00DA3840">
        <w:rPr>
          <w:rFonts w:ascii="Times New Roman" w:hAnsi="Times New Roman" w:cs="Times New Roman"/>
          <w:b/>
          <w:iCs/>
          <w:sz w:val="24"/>
          <w:szCs w:val="24"/>
        </w:rPr>
        <w:t>12.6d</w:t>
      </w:r>
      <w:r w:rsidRPr="0043610B" w:rsidR="00874984">
        <w:rPr>
          <w:rFonts w:ascii="Times New Roman" w:hAnsi="Times New Roman" w:cs="Times New Roman"/>
          <w:b/>
          <w:iCs/>
          <w:sz w:val="24"/>
          <w:szCs w:val="24"/>
        </w:rPr>
        <w:t>)</w:t>
      </w:r>
    </w:p>
    <w:p w:rsidR="005377C0" w:rsidRPr="0043610B" w:rsidP="0043610B" w14:paraId="07081E29" w14:textId="77777777">
      <w:pPr>
        <w:pStyle w:val="BodyText"/>
        <w:spacing w:after="0" w:line="240" w:lineRule="auto"/>
        <w:rPr>
          <w:rFonts w:ascii="Times New Roman" w:hAnsi="Times New Roman" w:cs="Times New Roman"/>
          <w:sz w:val="24"/>
          <w:szCs w:val="24"/>
        </w:rPr>
      </w:pPr>
    </w:p>
    <w:p w:rsidR="00155A0F" w:rsidRPr="0043610B" w:rsidP="0043610B" w14:paraId="6679C022" w14:textId="6B9317AB">
      <w:pPr>
        <w:pStyle w:val="BodyText"/>
        <w:spacing w:after="0" w:line="240" w:lineRule="auto"/>
        <w:rPr>
          <w:rFonts w:ascii="Times New Roman" w:hAnsi="Times New Roman" w:cs="Times New Roman"/>
          <w:sz w:val="24"/>
          <w:szCs w:val="24"/>
          <w:u w:val="single"/>
        </w:rPr>
      </w:pPr>
      <w:r w:rsidRPr="0043610B">
        <w:rPr>
          <w:rFonts w:ascii="Times New Roman" w:hAnsi="Times New Roman" w:cs="Times New Roman"/>
          <w:sz w:val="24"/>
          <w:szCs w:val="24"/>
          <w:u w:val="single"/>
        </w:rPr>
        <w:t>Section 438.16 In Lieu of Services and Settings</w:t>
      </w:r>
    </w:p>
    <w:p w:rsidR="005377C0" w:rsidRPr="0043610B" w:rsidP="0043610B" w14:paraId="237A8952" w14:textId="77777777">
      <w:pPr>
        <w:pStyle w:val="BodyText"/>
        <w:spacing w:after="0" w:line="240" w:lineRule="auto"/>
        <w:rPr>
          <w:rFonts w:ascii="Times New Roman" w:hAnsi="Times New Roman" w:cs="Times New Roman"/>
          <w:sz w:val="24"/>
          <w:szCs w:val="24"/>
        </w:rPr>
      </w:pPr>
    </w:p>
    <w:p w:rsidR="00155A0F" w:rsidRPr="0043610B" w:rsidP="0043610B" w14:paraId="56CEEA36" w14:textId="5D79C4AA">
      <w:pPr>
        <w:pStyle w:val="BodyText"/>
        <w:spacing w:after="0" w:line="240" w:lineRule="auto"/>
        <w:rPr>
          <w:rFonts w:ascii="Times New Roman" w:hAnsi="Times New Roman" w:cs="Times New Roman"/>
          <w:sz w:val="24"/>
          <w:szCs w:val="24"/>
        </w:rPr>
      </w:pPr>
      <w:r w:rsidRPr="0043610B">
        <w:rPr>
          <w:rFonts w:ascii="Times New Roman" w:hAnsi="Times New Roman" w:cs="Times New Roman"/>
          <w:sz w:val="24"/>
          <w:szCs w:val="24"/>
        </w:rPr>
        <w:t xml:space="preserve">The proposals at §§ 438.16 would require States that provide ILOSs, with the exception of short term IMD stays, to comply with additional information collection requirements. 44 States utilize MCOs, PIHPs and PAHPs in Medicaid managed care programs. We do not have current data readily available on the number of States that utilize ILOSs and the types of ILOSs in Medicaid managed care. We believe it is a reasonable estimate to consider that half of the States with MCOs, PIHPs and PAHPs (22 States) may choose to provide non-IMD ILOSs. </w:t>
      </w:r>
    </w:p>
    <w:p w:rsidR="00155A0F" w:rsidRPr="0043610B" w:rsidP="0043610B" w14:paraId="5AFC0ECE" w14:textId="77777777">
      <w:pPr>
        <w:pStyle w:val="BodyText"/>
        <w:spacing w:after="0" w:line="240" w:lineRule="auto"/>
        <w:rPr>
          <w:rFonts w:ascii="Times New Roman" w:hAnsi="Times New Roman" w:cs="Times New Roman"/>
          <w:sz w:val="24"/>
          <w:szCs w:val="24"/>
        </w:rPr>
      </w:pPr>
      <w:r w:rsidRPr="0043610B">
        <w:rPr>
          <w:rFonts w:ascii="Times New Roman" w:hAnsi="Times New Roman" w:cs="Times New Roman"/>
          <w:sz w:val="24"/>
          <w:szCs w:val="24"/>
        </w:rPr>
        <w:t>The proposal at § 438.16(c)(4)(i) would require States to submit a projected ILOS cost percentage to CMS as part of the rate certification. The burden for this proposal is accounted for in ICR #2 (above) for § 438.7 Rate Certifications.</w:t>
      </w:r>
    </w:p>
    <w:p w:rsidR="005377C0" w:rsidRPr="0043610B" w:rsidP="0043610B" w14:paraId="379F7C7D" w14:textId="77777777">
      <w:pPr>
        <w:pStyle w:val="BodyText"/>
        <w:spacing w:after="0" w:line="240" w:lineRule="auto"/>
        <w:rPr>
          <w:rFonts w:ascii="Times New Roman" w:hAnsi="Times New Roman" w:cs="Times New Roman"/>
          <w:sz w:val="24"/>
          <w:szCs w:val="24"/>
        </w:rPr>
      </w:pPr>
    </w:p>
    <w:p w:rsidR="00155A0F" w:rsidRPr="0043610B" w:rsidP="0043610B" w14:paraId="12D0D1FA" w14:textId="0AB98723">
      <w:pPr>
        <w:pStyle w:val="BodyText"/>
        <w:spacing w:after="0" w:line="240" w:lineRule="auto"/>
        <w:rPr>
          <w:rFonts w:ascii="Times New Roman" w:hAnsi="Times New Roman" w:cs="Times New Roman"/>
          <w:b/>
          <w:iCs/>
          <w:sz w:val="24"/>
          <w:szCs w:val="24"/>
        </w:rPr>
      </w:pPr>
      <w:r w:rsidRPr="0043610B">
        <w:rPr>
          <w:rFonts w:ascii="Times New Roman" w:hAnsi="Times New Roman" w:cs="Times New Roman"/>
          <w:sz w:val="24"/>
          <w:szCs w:val="24"/>
        </w:rPr>
        <w:t>The proposal at § 438.16(c)(5)(ii) would require States to submit a final ILOS cost percentage and summary of actual MCO, PIHP and PAHP ILOS costs as a separate actuarial report concurrently with the rate certification. We anticipate that 22</w:t>
      </w:r>
      <w:sdt>
        <w:sdtPr>
          <w:rPr>
            <w:rFonts w:ascii="Times New Roman" w:hAnsi="Times New Roman" w:cs="Times New Roman"/>
            <w:sz w:val="24"/>
            <w:szCs w:val="24"/>
          </w:rPr>
          <w:alias w:val=" "/>
          <w:tag w:val="NAV_SWIFT_a715530f-4a78-4004-aa46-36693a5f2c2d"/>
          <w:id w:val="808439535"/>
          <w:placeholder>
            <w:docPart w:val="D9B3396433B148D89F9582C3163D7BDF"/>
          </w:placeholder>
          <w:showingPlcHdr/>
          <w:richText/>
          <w15:appearance w15:val="hidden"/>
        </w:sdtPr>
        <w:sdtContent/>
      </w:sdt>
      <w:r w:rsidRPr="0043610B">
        <w:rPr>
          <w:rFonts w:ascii="Times New Roman" w:hAnsi="Times New Roman" w:cs="Times New Roman"/>
          <w:sz w:val="24"/>
          <w:szCs w:val="24"/>
        </w:rPr>
        <w:t xml:space="preserve"> States would need: 5 </w:t>
      </w:r>
      <w:sdt>
        <w:sdtPr>
          <w:rPr>
            <w:rFonts w:ascii="Times New Roman" w:hAnsi="Times New Roman" w:cs="Times New Roman"/>
            <w:sz w:val="24"/>
            <w:szCs w:val="24"/>
          </w:rPr>
          <w:alias w:val=" "/>
          <w:tag w:val="NAV_SWIFT_e6766623-a60e-494a-83eb-27bb7f1b9b9a"/>
          <w:id w:val="1608001214"/>
          <w:placeholder>
            <w:docPart w:val="C86AA32DA9254D1197B64F6188869A32"/>
          </w:placeholder>
          <w:showingPlcHdr/>
          <w:richText/>
          <w15:appearance w15:val="hidden"/>
        </w:sdtPr>
        <w:sdtContent/>
      </w:sdt>
      <w:r w:rsidRPr="0043610B">
        <w:rPr>
          <w:rFonts w:ascii="Times New Roman" w:hAnsi="Times New Roman" w:cs="Times New Roman"/>
          <w:sz w:val="24"/>
          <w:szCs w:val="24"/>
        </w:rPr>
        <w:t xml:space="preserve">hours at $120.48/hr for an actuary, 5 hours at $109.36/hr for a computer programmer, and 7 hours at </w:t>
      </w:r>
      <w:r w:rsidRPr="0043610B">
        <w:rPr>
          <w:rFonts w:ascii="Times New Roman" w:hAnsi="Times New Roman" w:cs="Times New Roman"/>
          <w:sz w:val="24"/>
          <w:szCs w:val="24"/>
        </w:rPr>
        <w:t>$77.28/hr for a business operations specialist. In aggregate, we estimate an annual State burden of 374 hours (17 hr x 22 States) at a cost of $37,184 (22 States x [(5 hr x $120.48/hr) + (5 hr x $109.36/hr) + (7 hr x $77.28/hr)]).</w:t>
      </w:r>
      <w:r w:rsidRPr="0043610B" w:rsidR="00874984">
        <w:rPr>
          <w:rFonts w:ascii="Times New Roman" w:hAnsi="Times New Roman" w:cs="Times New Roman"/>
          <w:sz w:val="24"/>
          <w:szCs w:val="24"/>
        </w:rPr>
        <w:t xml:space="preserve"> </w:t>
      </w:r>
      <w:r w:rsidRPr="0043610B" w:rsidR="00874984">
        <w:rPr>
          <w:rFonts w:ascii="Times New Roman" w:hAnsi="Times New Roman" w:cs="Times New Roman"/>
          <w:b/>
          <w:iCs/>
          <w:sz w:val="24"/>
          <w:szCs w:val="24"/>
        </w:rPr>
        <w:t xml:space="preserve">(ESTIMATE </w:t>
      </w:r>
      <w:r w:rsidRPr="0043610B" w:rsidR="00DA3840">
        <w:rPr>
          <w:rFonts w:ascii="Times New Roman" w:hAnsi="Times New Roman" w:cs="Times New Roman"/>
          <w:b/>
          <w:iCs/>
          <w:sz w:val="24"/>
          <w:szCs w:val="24"/>
        </w:rPr>
        <w:t>12.66a</w:t>
      </w:r>
      <w:r w:rsidRPr="0043610B" w:rsidR="00874984">
        <w:rPr>
          <w:rFonts w:ascii="Times New Roman" w:hAnsi="Times New Roman" w:cs="Times New Roman"/>
          <w:b/>
          <w:iCs/>
          <w:sz w:val="24"/>
          <w:szCs w:val="24"/>
        </w:rPr>
        <w:t>)</w:t>
      </w:r>
    </w:p>
    <w:p w:rsidR="005377C0" w:rsidRPr="0043610B" w:rsidP="0043610B" w14:paraId="13FEEB19" w14:textId="77777777">
      <w:pPr>
        <w:pStyle w:val="BodyText"/>
        <w:spacing w:after="0" w:line="240" w:lineRule="auto"/>
        <w:rPr>
          <w:rFonts w:ascii="Times New Roman" w:hAnsi="Times New Roman" w:cs="Times New Roman"/>
          <w:sz w:val="24"/>
          <w:szCs w:val="24"/>
        </w:rPr>
      </w:pPr>
    </w:p>
    <w:p w:rsidR="00155A0F" w:rsidRPr="0043610B" w:rsidP="0043610B" w14:paraId="70140ED4" w14:textId="7A61A7C2">
      <w:pPr>
        <w:pStyle w:val="BodyText"/>
        <w:spacing w:after="0" w:line="240" w:lineRule="auto"/>
        <w:rPr>
          <w:rFonts w:ascii="Times New Roman" w:hAnsi="Times New Roman" w:cs="Times New Roman"/>
          <w:sz w:val="24"/>
          <w:szCs w:val="24"/>
        </w:rPr>
      </w:pPr>
      <w:r w:rsidRPr="0043610B">
        <w:rPr>
          <w:rFonts w:ascii="Times New Roman" w:hAnsi="Times New Roman" w:cs="Times New Roman"/>
          <w:sz w:val="24"/>
          <w:szCs w:val="24"/>
        </w:rPr>
        <w:t xml:space="preserve">Proposals at §§ 438.16(d)(1) would require States that elect to use ILOS to include additional documentation requirements in their managed care plan contracts. We anticipate that 22 States would need 1 hour at $77.28/hr for a business operations specialist to amend 327 Medicaid MCO, PIHP, and PAHP contracts annually. In aggregate for § 438.16(d)(1), we estimate an annual State burden of 327 hours (327 contracts x 1 hr) at a cost of $25,271 (327 hr x $77.28/hr).  </w:t>
      </w:r>
      <w:r w:rsidRPr="0043610B" w:rsidR="00874984">
        <w:rPr>
          <w:rFonts w:ascii="Times New Roman" w:hAnsi="Times New Roman" w:cs="Times New Roman"/>
          <w:b/>
          <w:iCs/>
          <w:sz w:val="24"/>
          <w:szCs w:val="24"/>
        </w:rPr>
        <w:t xml:space="preserve">(ESTIMATE </w:t>
      </w:r>
      <w:r w:rsidRPr="0043610B" w:rsidR="00DA3840">
        <w:rPr>
          <w:rFonts w:ascii="Times New Roman" w:hAnsi="Times New Roman" w:cs="Times New Roman"/>
          <w:b/>
          <w:iCs/>
          <w:sz w:val="24"/>
          <w:szCs w:val="24"/>
        </w:rPr>
        <w:t>12.66b</w:t>
      </w:r>
      <w:r w:rsidRPr="0043610B" w:rsidR="00874984">
        <w:rPr>
          <w:rFonts w:ascii="Times New Roman" w:hAnsi="Times New Roman" w:cs="Times New Roman"/>
          <w:b/>
          <w:iCs/>
          <w:sz w:val="24"/>
          <w:szCs w:val="24"/>
        </w:rPr>
        <w:t>)</w:t>
      </w:r>
      <w:r w:rsidRPr="0043610B">
        <w:rPr>
          <w:rFonts w:ascii="Times New Roman" w:hAnsi="Times New Roman" w:cs="Times New Roman"/>
          <w:sz w:val="24"/>
          <w:szCs w:val="24"/>
        </w:rPr>
        <w:t xml:space="preserve">  </w:t>
      </w:r>
    </w:p>
    <w:p w:rsidR="005377C0" w:rsidRPr="0043610B" w:rsidP="0043610B" w14:paraId="1E56997C" w14:textId="77777777">
      <w:pPr>
        <w:pStyle w:val="BodyText"/>
        <w:spacing w:after="0" w:line="240" w:lineRule="auto"/>
        <w:rPr>
          <w:rFonts w:ascii="Times New Roman" w:hAnsi="Times New Roman" w:cs="Times New Roman"/>
          <w:sz w:val="24"/>
          <w:szCs w:val="24"/>
        </w:rPr>
      </w:pPr>
    </w:p>
    <w:p w:rsidR="00155A0F" w:rsidRPr="0043610B" w:rsidP="0043610B" w14:paraId="4C89BEE5" w14:textId="54FA74C7">
      <w:pPr>
        <w:pStyle w:val="BodyText"/>
        <w:spacing w:after="0" w:line="240" w:lineRule="auto"/>
        <w:rPr>
          <w:rFonts w:ascii="Times New Roman" w:hAnsi="Times New Roman" w:cs="Times New Roman"/>
          <w:b/>
          <w:iCs/>
          <w:sz w:val="24"/>
          <w:szCs w:val="24"/>
        </w:rPr>
      </w:pPr>
      <w:r w:rsidRPr="0043610B">
        <w:rPr>
          <w:rFonts w:ascii="Times New Roman" w:hAnsi="Times New Roman" w:cs="Times New Roman"/>
          <w:sz w:val="24"/>
          <w:szCs w:val="24"/>
        </w:rPr>
        <w:t xml:space="preserve">Proposals at §§ 438.16(d)(2) would require some States to provide to CMS additional documentation to describe the process and supporting data the State used to determine each ILOS to be a medically appropriate and cost-effective substitute. This additional documentation would be required for States with a projected ILOS cost percentage greater than 1.5 percent. We anticipate that approximately 5 States may be required to submit this additional documentation. We estimate it would take 2 hours at $77.28/hr for a business operations specialist to provide this documentation. In aggregate </w:t>
      </w:r>
      <w:bookmarkStart w:id="62" w:name="_Hlk121239867"/>
      <w:r w:rsidRPr="0043610B">
        <w:rPr>
          <w:rFonts w:ascii="Times New Roman" w:hAnsi="Times New Roman" w:cs="Times New Roman"/>
          <w:sz w:val="24"/>
          <w:szCs w:val="24"/>
        </w:rPr>
        <w:t>for § 438.16(d)(2),</w:t>
      </w:r>
      <w:bookmarkEnd w:id="62"/>
      <w:r w:rsidRPr="0043610B">
        <w:rPr>
          <w:rFonts w:ascii="Times New Roman" w:hAnsi="Times New Roman" w:cs="Times New Roman"/>
          <w:sz w:val="24"/>
          <w:szCs w:val="24"/>
        </w:rPr>
        <w:t xml:space="preserve"> we estimate an annual State burden of 10 hours (5 States x 2 hr) at a cost of $773 (10 hr x $77.28/hr). </w:t>
      </w:r>
      <w:r w:rsidRPr="0043610B" w:rsidR="00874984">
        <w:rPr>
          <w:rFonts w:ascii="Times New Roman" w:hAnsi="Times New Roman" w:cs="Times New Roman"/>
          <w:b/>
          <w:iCs/>
          <w:sz w:val="24"/>
          <w:szCs w:val="24"/>
        </w:rPr>
        <w:t xml:space="preserve">(ESTIMATE </w:t>
      </w:r>
      <w:r w:rsidRPr="0043610B" w:rsidR="00DA3840">
        <w:rPr>
          <w:rFonts w:ascii="Times New Roman" w:hAnsi="Times New Roman" w:cs="Times New Roman"/>
          <w:b/>
          <w:iCs/>
          <w:sz w:val="24"/>
          <w:szCs w:val="24"/>
        </w:rPr>
        <w:t>12.66c</w:t>
      </w:r>
      <w:r w:rsidRPr="0043610B" w:rsidR="00874984">
        <w:rPr>
          <w:rFonts w:ascii="Times New Roman" w:hAnsi="Times New Roman" w:cs="Times New Roman"/>
          <w:b/>
          <w:iCs/>
          <w:sz w:val="24"/>
          <w:szCs w:val="24"/>
        </w:rPr>
        <w:t>)</w:t>
      </w:r>
    </w:p>
    <w:p w:rsidR="005377C0" w:rsidRPr="0043610B" w:rsidP="0043610B" w14:paraId="02A56968" w14:textId="77777777">
      <w:pPr>
        <w:pStyle w:val="BodyText"/>
        <w:spacing w:after="0" w:line="240" w:lineRule="auto"/>
        <w:rPr>
          <w:rFonts w:ascii="Times New Roman" w:hAnsi="Times New Roman" w:cs="Times New Roman"/>
          <w:sz w:val="24"/>
          <w:szCs w:val="24"/>
        </w:rPr>
      </w:pPr>
    </w:p>
    <w:p w:rsidR="00155A0F" w:rsidRPr="0043610B" w:rsidP="0043610B" w14:paraId="5B6D35F9" w14:textId="57045D31">
      <w:pPr>
        <w:pStyle w:val="BodyText"/>
        <w:spacing w:after="0" w:line="240" w:lineRule="auto"/>
        <w:rPr>
          <w:rFonts w:ascii="Times New Roman" w:hAnsi="Times New Roman" w:cs="Times New Roman"/>
          <w:sz w:val="24"/>
          <w:szCs w:val="24"/>
        </w:rPr>
      </w:pPr>
      <w:r w:rsidRPr="0043610B">
        <w:rPr>
          <w:rFonts w:ascii="Times New Roman" w:hAnsi="Times New Roman" w:cs="Times New Roman"/>
          <w:sz w:val="24"/>
          <w:szCs w:val="24"/>
        </w:rPr>
        <w:t xml:space="preserve">Proposals at §§ 438.16(e)(1) would require States with a final ILOS cost percentage greater than 1.5 percent to submit an evaluation for ILOSs to CMS. We anticipate that approximately 5 States may be required to develop and submit an evaluation. We estimate it would take 25 hours at $77.28/hr for a business operations specialist. In aggregate for § 438.16(e)(1), we estimate an annual State burden of 125 hours (5 States x 25 hr) at a cost of $9,660 (125 hr x $77.28/hr). </w:t>
      </w:r>
      <w:r w:rsidRPr="0043610B" w:rsidR="00874984">
        <w:rPr>
          <w:rFonts w:ascii="Times New Roman" w:hAnsi="Times New Roman" w:cs="Times New Roman"/>
          <w:b/>
          <w:iCs/>
          <w:sz w:val="24"/>
          <w:szCs w:val="24"/>
        </w:rPr>
        <w:t xml:space="preserve">(ESTIMATE </w:t>
      </w:r>
      <w:r w:rsidRPr="0043610B" w:rsidR="00DA3840">
        <w:rPr>
          <w:rFonts w:ascii="Times New Roman" w:hAnsi="Times New Roman" w:cs="Times New Roman"/>
          <w:b/>
          <w:iCs/>
          <w:sz w:val="24"/>
          <w:szCs w:val="24"/>
        </w:rPr>
        <w:t>12.66d</w:t>
      </w:r>
      <w:r w:rsidRPr="0043610B" w:rsidR="00874984">
        <w:rPr>
          <w:rFonts w:ascii="Times New Roman" w:hAnsi="Times New Roman" w:cs="Times New Roman"/>
          <w:b/>
          <w:iCs/>
          <w:sz w:val="24"/>
          <w:szCs w:val="24"/>
        </w:rPr>
        <w:t>)</w:t>
      </w:r>
      <w:r w:rsidRPr="0043610B">
        <w:rPr>
          <w:rFonts w:ascii="Times New Roman" w:hAnsi="Times New Roman" w:cs="Times New Roman"/>
          <w:sz w:val="24"/>
          <w:szCs w:val="24"/>
        </w:rPr>
        <w:t xml:space="preserve"> </w:t>
      </w:r>
    </w:p>
    <w:p w:rsidR="005377C0" w:rsidRPr="0043610B" w:rsidP="0043610B" w14:paraId="30DCA88C" w14:textId="77777777">
      <w:pPr>
        <w:pStyle w:val="BodyText"/>
        <w:spacing w:after="0" w:line="240" w:lineRule="auto"/>
        <w:rPr>
          <w:rFonts w:ascii="Times New Roman" w:hAnsi="Times New Roman" w:cs="Times New Roman"/>
          <w:sz w:val="24"/>
          <w:szCs w:val="24"/>
        </w:rPr>
      </w:pPr>
    </w:p>
    <w:p w:rsidR="00155A0F" w:rsidRPr="0043610B" w:rsidP="0043610B" w14:paraId="07BC890C" w14:textId="7A41EB1A">
      <w:pPr>
        <w:pStyle w:val="BodyText"/>
        <w:spacing w:after="0" w:line="240" w:lineRule="auto"/>
        <w:rPr>
          <w:rFonts w:ascii="Times New Roman" w:hAnsi="Times New Roman" w:cs="Times New Roman"/>
          <w:sz w:val="24"/>
          <w:szCs w:val="24"/>
        </w:rPr>
      </w:pPr>
      <w:r w:rsidRPr="0043610B">
        <w:rPr>
          <w:rFonts w:ascii="Times New Roman" w:hAnsi="Times New Roman" w:cs="Times New Roman"/>
          <w:sz w:val="24"/>
          <w:szCs w:val="24"/>
        </w:rPr>
        <w:t>An ILOS may be terminated by either a State, a managed care plan, or by CMS. Proposals as §§ 438.16(e)(2)(iii) would require States to develop an ILOS transition of care policy. We believe all States with non-IMD ILOSs should proactively prepare a transition of care policy in case an ILOS is terminated. We estimate both a one-time burden and an annual burden for these proposals. We believe there is a higher one-time burden as all States that currently provide non-IMD ILOSs would need to comply with this proposed requirement by the applicability date, and an annual burden is estimated for States on an on-going basis. We estimate for a one-time burden, it would take: 2 hours at $109.36/hr for a computer programmer and 2 hours at $77.28/hr for a business and operations specialist for initial development of a transition of care policy. In aggregate for § 438.16(e)(2)(iii), we estimate a one-time State burden 88 hours (</w:t>
      </w:r>
      <w:sdt>
        <w:sdtPr>
          <w:rPr>
            <w:rFonts w:ascii="Times New Roman" w:hAnsi="Times New Roman" w:cs="Times New Roman"/>
            <w:sz w:val="24"/>
            <w:szCs w:val="24"/>
          </w:rPr>
          <w:alias w:val=" "/>
          <w:tag w:val="NAV_SWIFT_980cbf27-2965-4451-86b7-49c7a7f8daf7"/>
          <w:id w:val="-732618157"/>
          <w:placeholder>
            <w:docPart w:val="3F88EE454E8444ADA63949F98348D17A"/>
          </w:placeholder>
          <w:showingPlcHdr/>
          <w:richText/>
          <w15:appearance w15:val="hidden"/>
        </w:sdtPr>
        <w:sdtContent/>
      </w:sdt>
      <w:r w:rsidRPr="0043610B">
        <w:rPr>
          <w:rFonts w:ascii="Times New Roman" w:hAnsi="Times New Roman" w:cs="Times New Roman"/>
          <w:sz w:val="24"/>
          <w:szCs w:val="24"/>
        </w:rPr>
        <w:t xml:space="preserve">22 States x 4 hr) at a cost of $8,212 (22 States x [(2 hr x $109.36/hr) + (2 hr x $77.28/hr)]). </w:t>
      </w:r>
      <w:bookmarkStart w:id="63" w:name="_Hlk127180034"/>
      <w:r w:rsidRPr="0043610B">
        <w:rPr>
          <w:rFonts w:ascii="Times New Roman" w:hAnsi="Times New Roman" w:cs="Times New Roman"/>
          <w:sz w:val="24"/>
          <w:szCs w:val="24"/>
        </w:rPr>
        <w:t xml:space="preserve">As this would be a one-time requirement, we annualize our time and cost estimates to 30 hours and $2,799. </w:t>
      </w:r>
      <w:bookmarkEnd w:id="63"/>
      <w:r w:rsidRPr="0043610B">
        <w:rPr>
          <w:rFonts w:ascii="Times New Roman" w:hAnsi="Times New Roman" w:cs="Times New Roman"/>
          <w:sz w:val="24"/>
          <w:szCs w:val="24"/>
        </w:rPr>
        <w:t xml:space="preserve">As this would be a one-time requirement, we annualize our time and cost estimates to 21 hours and $1,991. </w:t>
      </w:r>
      <w:r w:rsidRPr="0043610B">
        <w:rPr>
          <w:rFonts w:ascii="Times New Roman" w:hAnsi="Times New Roman" w:cs="Times New Roman"/>
          <w:iCs/>
          <w:sz w:val="24"/>
          <w:szCs w:val="24"/>
        </w:rPr>
        <w:t xml:space="preserve">The annualization </w:t>
      </w:r>
      <w:r w:rsidRPr="0043610B">
        <w:rPr>
          <w:rFonts w:ascii="Times New Roman" w:hAnsi="Times New Roman" w:cs="Times New Roman"/>
          <w:sz w:val="24"/>
          <w:szCs w:val="24"/>
        </w:rPr>
        <w:t xml:space="preserve">divides our estimates by three (3) years to reflect OMB’s likely approval period. We are annualizing the one-time burden estimates since we do not anticipate any additional burden after the 3-year approval period expires. </w:t>
      </w:r>
      <w:r w:rsidRPr="0043610B" w:rsidR="00874984">
        <w:rPr>
          <w:rFonts w:ascii="Times New Roman" w:hAnsi="Times New Roman" w:cs="Times New Roman"/>
          <w:b/>
          <w:iCs/>
          <w:sz w:val="24"/>
          <w:szCs w:val="24"/>
        </w:rPr>
        <w:t xml:space="preserve">(ESTIMATE </w:t>
      </w:r>
      <w:r w:rsidRPr="0043610B" w:rsidR="00DA3840">
        <w:rPr>
          <w:rFonts w:ascii="Times New Roman" w:hAnsi="Times New Roman" w:cs="Times New Roman"/>
          <w:b/>
          <w:iCs/>
          <w:sz w:val="24"/>
          <w:szCs w:val="24"/>
        </w:rPr>
        <w:t>12.66e</w:t>
      </w:r>
      <w:r w:rsidRPr="0043610B" w:rsidR="00874984">
        <w:rPr>
          <w:rFonts w:ascii="Times New Roman" w:hAnsi="Times New Roman" w:cs="Times New Roman"/>
          <w:b/>
          <w:iCs/>
          <w:sz w:val="24"/>
          <w:szCs w:val="24"/>
        </w:rPr>
        <w:t>)</w:t>
      </w:r>
    </w:p>
    <w:p w:rsidR="005377C0" w:rsidRPr="0043610B" w:rsidP="0043610B" w14:paraId="193FF00E" w14:textId="77777777">
      <w:pPr>
        <w:pStyle w:val="BodyText"/>
        <w:spacing w:after="0" w:line="240" w:lineRule="auto"/>
        <w:rPr>
          <w:rFonts w:ascii="Times New Roman" w:hAnsi="Times New Roman" w:cs="Times New Roman"/>
          <w:sz w:val="24"/>
          <w:szCs w:val="24"/>
        </w:rPr>
      </w:pPr>
    </w:p>
    <w:p w:rsidR="00155A0F" w:rsidRPr="0043610B" w:rsidP="0043610B" w14:paraId="66E240F0" w14:textId="1C3ADD13">
      <w:pPr>
        <w:pStyle w:val="BodyText"/>
        <w:spacing w:after="0" w:line="240" w:lineRule="auto"/>
        <w:rPr>
          <w:rFonts w:ascii="Times New Roman" w:hAnsi="Times New Roman" w:cs="Times New Roman"/>
          <w:b/>
          <w:iCs/>
          <w:sz w:val="24"/>
          <w:szCs w:val="24"/>
        </w:rPr>
      </w:pPr>
      <w:r w:rsidRPr="0043610B">
        <w:rPr>
          <w:rFonts w:ascii="Times New Roman" w:hAnsi="Times New Roman" w:cs="Times New Roman"/>
          <w:sz w:val="24"/>
          <w:szCs w:val="24"/>
        </w:rPr>
        <w:t xml:space="preserve">For updates to reflect specific ILOSs, we also estimate that this proposed ILOS transition of care policy would have an annual burden of 1 hour at $77.28/hr for a business operations specialist </w:t>
      </w:r>
      <w:r w:rsidRPr="0043610B">
        <w:rPr>
          <w:rFonts w:ascii="Times New Roman" w:hAnsi="Times New Roman" w:cs="Times New Roman"/>
          <w:sz w:val="24"/>
          <w:szCs w:val="24"/>
        </w:rPr>
        <w:t xml:space="preserve">per State. In aggregate for § 438.16(e)(2)(iii), we estimate an annual State burden of 22 hours (22 States x 1 hr) at a cost of $1,700 (22 hr x $77.28/hr). </w:t>
      </w:r>
      <w:r w:rsidRPr="0043610B" w:rsidR="00874984">
        <w:rPr>
          <w:rFonts w:ascii="Times New Roman" w:hAnsi="Times New Roman" w:cs="Times New Roman"/>
          <w:b/>
          <w:iCs/>
          <w:sz w:val="24"/>
          <w:szCs w:val="24"/>
        </w:rPr>
        <w:t xml:space="preserve">(ESTIMATE </w:t>
      </w:r>
      <w:r w:rsidRPr="0043610B" w:rsidR="00DA3840">
        <w:rPr>
          <w:rFonts w:ascii="Times New Roman" w:hAnsi="Times New Roman" w:cs="Times New Roman"/>
          <w:b/>
          <w:iCs/>
          <w:sz w:val="24"/>
          <w:szCs w:val="24"/>
        </w:rPr>
        <w:t>12.66f</w:t>
      </w:r>
      <w:r w:rsidRPr="0043610B" w:rsidR="00874984">
        <w:rPr>
          <w:rFonts w:ascii="Times New Roman" w:hAnsi="Times New Roman" w:cs="Times New Roman"/>
          <w:b/>
          <w:iCs/>
          <w:sz w:val="24"/>
          <w:szCs w:val="24"/>
        </w:rPr>
        <w:t>)</w:t>
      </w:r>
    </w:p>
    <w:p w:rsidR="005377C0" w:rsidRPr="0043610B" w:rsidP="0043610B" w14:paraId="3BC5F41C" w14:textId="77777777">
      <w:pPr>
        <w:pStyle w:val="BodyText"/>
        <w:spacing w:after="0" w:line="240" w:lineRule="auto"/>
        <w:rPr>
          <w:rFonts w:ascii="Times New Roman" w:hAnsi="Times New Roman" w:cs="Times New Roman"/>
          <w:sz w:val="24"/>
          <w:szCs w:val="24"/>
        </w:rPr>
      </w:pPr>
    </w:p>
    <w:p w:rsidR="00155A0F" w:rsidRPr="0043610B" w:rsidP="0043610B" w14:paraId="04FFF2DC" w14:textId="55A839D0">
      <w:pPr>
        <w:pStyle w:val="BodyText"/>
        <w:spacing w:after="0" w:line="240" w:lineRule="auto"/>
        <w:rPr>
          <w:rFonts w:ascii="Times New Roman" w:hAnsi="Times New Roman" w:cs="Times New Roman"/>
          <w:b/>
          <w:iCs/>
          <w:sz w:val="24"/>
          <w:szCs w:val="24"/>
        </w:rPr>
      </w:pPr>
      <w:r w:rsidRPr="0043610B">
        <w:rPr>
          <w:rFonts w:ascii="Times New Roman" w:hAnsi="Times New Roman" w:cs="Times New Roman"/>
          <w:sz w:val="24"/>
          <w:szCs w:val="24"/>
        </w:rPr>
        <w:t xml:space="preserve">For MCOs, PIHPs, or PAHPs that would need to </w:t>
      </w:r>
      <w:sdt>
        <w:sdtPr>
          <w:rPr>
            <w:rFonts w:ascii="Times New Roman" w:hAnsi="Times New Roman" w:cs="Times New Roman"/>
            <w:sz w:val="24"/>
            <w:szCs w:val="24"/>
          </w:rPr>
          <w:alias w:val=" "/>
          <w:tag w:val="NAV_SWIFT_74ace0e2-0780-41a3-ab7b-dd7e829be2a2"/>
          <w:id w:val="-1490706297"/>
          <w:placeholder>
            <w:docPart w:val="46585A2D4003419FA24A5CC0A4402A0F"/>
          </w:placeholder>
          <w:showingPlcHdr/>
          <w:richText/>
          <w15:appearance w15:val="hidden"/>
        </w:sdtPr>
        <w:sdtContent/>
      </w:sdt>
      <w:r w:rsidRPr="0043610B">
        <w:rPr>
          <w:rFonts w:ascii="Times New Roman" w:hAnsi="Times New Roman" w:cs="Times New Roman"/>
          <w:sz w:val="24"/>
          <w:szCs w:val="24"/>
        </w:rPr>
        <w:t xml:space="preserve">implement a transition policy when an ILOS is terminated, we estimate that on an annual basis, 20 percent of managed care plans (65 plans) may need to implement this policy. We estimate an annual managed care plan burden of 2 hours at $77.28/hr for a business operations specialist to implement the policy. In aggregate for § 438.16(e)(2)(iii)(B) we estimate an annual burden of 130 hours (65 plans x 2 hr) at a cost of $10,046 (130 hr x $77.28/hr). </w:t>
      </w:r>
      <w:r w:rsidRPr="0043610B" w:rsidR="00874984">
        <w:rPr>
          <w:rFonts w:ascii="Times New Roman" w:hAnsi="Times New Roman" w:cs="Times New Roman"/>
          <w:b/>
          <w:iCs/>
          <w:sz w:val="24"/>
          <w:szCs w:val="24"/>
        </w:rPr>
        <w:t xml:space="preserve">(ESTIMATE </w:t>
      </w:r>
      <w:r w:rsidRPr="0043610B" w:rsidR="00DA3840">
        <w:rPr>
          <w:rFonts w:ascii="Times New Roman" w:hAnsi="Times New Roman" w:cs="Times New Roman"/>
          <w:b/>
          <w:iCs/>
          <w:sz w:val="24"/>
          <w:szCs w:val="24"/>
        </w:rPr>
        <w:t>12.66g</w:t>
      </w:r>
      <w:r w:rsidRPr="0043610B" w:rsidR="00874984">
        <w:rPr>
          <w:rFonts w:ascii="Times New Roman" w:hAnsi="Times New Roman" w:cs="Times New Roman"/>
          <w:b/>
          <w:iCs/>
          <w:sz w:val="24"/>
          <w:szCs w:val="24"/>
        </w:rPr>
        <w:t>)</w:t>
      </w:r>
    </w:p>
    <w:p w:rsidR="005377C0" w:rsidRPr="0043610B" w:rsidP="0043610B" w14:paraId="18970941" w14:textId="77777777">
      <w:pPr>
        <w:pStyle w:val="BodyText"/>
        <w:spacing w:after="0" w:line="240" w:lineRule="auto"/>
        <w:rPr>
          <w:rFonts w:ascii="Times New Roman" w:hAnsi="Times New Roman" w:cs="Times New Roman"/>
          <w:sz w:val="24"/>
          <w:szCs w:val="24"/>
        </w:rPr>
      </w:pPr>
    </w:p>
    <w:p w:rsidR="00377A6D" w:rsidRPr="0043610B" w:rsidP="0043610B" w14:paraId="71385FEB" w14:textId="77777777">
      <w:pPr>
        <w:pStyle w:val="BodyText"/>
        <w:spacing w:after="0" w:line="240" w:lineRule="auto"/>
        <w:jc w:val="center"/>
        <w:rPr>
          <w:rFonts w:ascii="Times New Roman" w:hAnsi="Times New Roman" w:cs="Times New Roman"/>
          <w:b/>
          <w:sz w:val="24"/>
          <w:szCs w:val="24"/>
        </w:rPr>
      </w:pPr>
      <w:r w:rsidRPr="0043610B">
        <w:rPr>
          <w:rFonts w:ascii="Times New Roman" w:hAnsi="Times New Roman" w:cs="Times New Roman"/>
          <w:b/>
          <w:sz w:val="24"/>
          <w:szCs w:val="24"/>
        </w:rPr>
        <w:t>Subpart B-State Responsibilities</w:t>
      </w:r>
    </w:p>
    <w:p w:rsidR="005377C0" w:rsidRPr="0043610B" w:rsidP="0043610B" w14:paraId="50ADE5B4" w14:textId="77777777">
      <w:pPr>
        <w:pStyle w:val="BodyText"/>
        <w:spacing w:after="0" w:line="240" w:lineRule="auto"/>
        <w:rPr>
          <w:rFonts w:ascii="Times New Roman" w:hAnsi="Times New Roman" w:cs="Times New Roman"/>
          <w:sz w:val="24"/>
          <w:szCs w:val="24"/>
        </w:rPr>
      </w:pPr>
    </w:p>
    <w:p w:rsidR="00624B15" w:rsidRPr="0043610B" w:rsidP="0043610B" w14:paraId="212D4CE1" w14:textId="754AC67F">
      <w:pPr>
        <w:pStyle w:val="BodyText"/>
        <w:spacing w:after="0" w:line="240" w:lineRule="auto"/>
        <w:rPr>
          <w:rFonts w:ascii="Times New Roman" w:hAnsi="Times New Roman" w:cs="Times New Roman"/>
          <w:sz w:val="24"/>
          <w:szCs w:val="24"/>
        </w:rPr>
      </w:pPr>
      <w:r w:rsidRPr="0043610B">
        <w:rPr>
          <w:rFonts w:ascii="Times New Roman" w:hAnsi="Times New Roman" w:cs="Times New Roman"/>
          <w:sz w:val="24"/>
          <w:szCs w:val="24"/>
        </w:rPr>
        <w:t xml:space="preserve">Subpart B specifies </w:t>
      </w:r>
      <w:r w:rsidRPr="0043610B" w:rsidR="002D2AC6">
        <w:rPr>
          <w:rFonts w:ascii="Times New Roman" w:hAnsi="Times New Roman" w:cs="Times New Roman"/>
          <w:sz w:val="24"/>
          <w:szCs w:val="24"/>
        </w:rPr>
        <w:t xml:space="preserve">requirements for states in the design and operation of their managed care programs. </w:t>
      </w:r>
    </w:p>
    <w:p w:rsidR="005377C0" w:rsidRPr="0043610B" w:rsidP="0043610B" w14:paraId="7A253E53" w14:textId="77777777">
      <w:pPr>
        <w:spacing w:after="0" w:line="240" w:lineRule="auto"/>
        <w:rPr>
          <w:rFonts w:ascii="Times New Roman" w:hAnsi="Times New Roman" w:cs="Times New Roman"/>
          <w:sz w:val="24"/>
          <w:szCs w:val="24"/>
          <w:u w:val="single"/>
        </w:rPr>
      </w:pPr>
    </w:p>
    <w:p w:rsidR="00332B7B" w:rsidRPr="0043610B" w:rsidP="0043610B" w14:paraId="6160D731" w14:textId="3A521610">
      <w:pPr>
        <w:spacing w:after="0" w:line="240" w:lineRule="auto"/>
        <w:rPr>
          <w:rFonts w:ascii="Times New Roman" w:hAnsi="Times New Roman" w:cs="Times New Roman"/>
          <w:iCs/>
          <w:sz w:val="24"/>
          <w:szCs w:val="24"/>
        </w:rPr>
      </w:pPr>
      <w:r w:rsidRPr="0043610B">
        <w:rPr>
          <w:rFonts w:ascii="Times New Roman" w:hAnsi="Times New Roman" w:cs="Times New Roman"/>
          <w:sz w:val="24"/>
          <w:szCs w:val="24"/>
          <w:u w:val="single"/>
        </w:rPr>
        <w:t>Section 438.66 State monitoring requirements</w:t>
      </w:r>
    </w:p>
    <w:p w:rsidR="005377C0" w:rsidRPr="0043610B" w:rsidP="0043610B" w14:paraId="5EA8F916" w14:textId="77777777">
      <w:pPr>
        <w:spacing w:after="0" w:line="240" w:lineRule="auto"/>
        <w:rPr>
          <w:rFonts w:ascii="Times New Roman" w:hAnsi="Times New Roman" w:cs="Times New Roman"/>
          <w:iCs/>
          <w:sz w:val="24"/>
          <w:szCs w:val="24"/>
        </w:rPr>
      </w:pPr>
    </w:p>
    <w:p w:rsidR="00155A0F" w:rsidRPr="0043610B" w:rsidP="0043610B" w14:paraId="4C55B69A" w14:textId="01D4E02E">
      <w:pPr>
        <w:spacing w:after="0" w:line="240" w:lineRule="auto"/>
        <w:rPr>
          <w:rFonts w:ascii="Times New Roman" w:hAnsi="Times New Roman" w:cs="Times New Roman"/>
          <w:iCs/>
          <w:sz w:val="24"/>
          <w:szCs w:val="24"/>
        </w:rPr>
      </w:pPr>
      <w:r w:rsidRPr="0043610B">
        <w:rPr>
          <w:rFonts w:ascii="Times New Roman" w:hAnsi="Times New Roman" w:cs="Times New Roman"/>
          <w:iCs/>
          <w:sz w:val="24"/>
          <w:szCs w:val="24"/>
        </w:rPr>
        <w:t>The proposed amendments to § 438.66(c) would require States to conduct, or contract for, an enrollee experience survey annually. We believe most, if not all, States will use a contractor for this task and base our burden estimates on that assumption. In the first year, for procurement, contract implementation and management, and analysis of results, we estimate 85 hours at $77.28/hr for a business operations specialist and 25 hours at $110.82/hr for general operations manager.</w:t>
      </w:r>
      <w:sdt>
        <w:sdtPr>
          <w:rPr>
            <w:rFonts w:ascii="Times New Roman" w:hAnsi="Times New Roman" w:cs="Times New Roman"/>
            <w:iCs/>
            <w:sz w:val="24"/>
            <w:szCs w:val="24"/>
          </w:rPr>
          <w:alias w:val=" "/>
          <w:tag w:val="NAV_SWIFT_82512c2d-95f0-4afa-b405-aecdc175cbf5"/>
          <w:id w:val="-182902359"/>
          <w:placeholder>
            <w:docPart w:val="5B08F033C9FD4EDD947512AC75D640DD"/>
          </w:placeholder>
          <w:showingPlcHdr/>
          <w:richText/>
          <w15:appearance w15:val="hidden"/>
        </w:sdtPr>
        <w:sdtContent/>
      </w:sdt>
      <w:r w:rsidRPr="0043610B">
        <w:rPr>
          <w:rFonts w:ascii="Times New Roman" w:hAnsi="Times New Roman" w:cs="Times New Roman"/>
          <w:iCs/>
          <w:sz w:val="24"/>
          <w:szCs w:val="24"/>
        </w:rPr>
        <w:t xml:space="preserve"> In aggregate for § 438.66(c</w:t>
      </w:r>
      <w:r w:rsidRPr="0043610B">
        <w:rPr>
          <w:rFonts w:ascii="Times New Roman" w:hAnsi="Times New Roman" w:cs="Times New Roman"/>
          <w:iCs/>
          <w:sz w:val="24"/>
          <w:szCs w:val="24"/>
          <w:u w:val="single"/>
        </w:rPr>
        <w:t>)</w:t>
      </w:r>
      <w:r w:rsidRPr="0043610B">
        <w:rPr>
          <w:rFonts w:ascii="Times New Roman" w:hAnsi="Times New Roman" w:cs="Times New Roman"/>
          <w:iCs/>
          <w:sz w:val="24"/>
          <w:szCs w:val="24"/>
        </w:rPr>
        <w:t xml:space="preserve">, we estimate a </w:t>
      </w:r>
      <w:sdt>
        <w:sdtPr>
          <w:rPr>
            <w:rFonts w:ascii="Times New Roman" w:hAnsi="Times New Roman" w:cs="Times New Roman"/>
            <w:iCs/>
            <w:sz w:val="24"/>
            <w:szCs w:val="24"/>
          </w:rPr>
          <w:alias w:val=" "/>
          <w:tag w:val="NAV_SWIFT_e0bcc3c5-bd09-407b-958c-c2dba7e3355f"/>
          <w:id w:val="-1123073298"/>
          <w:placeholder>
            <w:docPart w:val="4BC1D98780924ED29D5AF4B3C32DF46D"/>
          </w:placeholder>
          <w:showingPlcHdr/>
          <w:richText/>
          <w15:appearance w15:val="hidden"/>
        </w:sdtPr>
        <w:sdtContent/>
      </w:sdt>
      <w:r w:rsidRPr="0043610B">
        <w:rPr>
          <w:rFonts w:ascii="Times New Roman" w:hAnsi="Times New Roman" w:cs="Times New Roman"/>
          <w:iCs/>
          <w:sz w:val="24"/>
          <w:szCs w:val="24"/>
        </w:rPr>
        <w:t>one-time State burden of 5,390 hours (</w:t>
      </w:r>
      <w:sdt>
        <w:sdtPr>
          <w:rPr>
            <w:rFonts w:ascii="Times New Roman" w:hAnsi="Times New Roman" w:cs="Times New Roman"/>
            <w:iCs/>
            <w:sz w:val="24"/>
            <w:szCs w:val="24"/>
          </w:rPr>
          <w:alias w:val=" "/>
          <w:tag w:val="NAV_SWIFT_258bf3d8-38fe-4879-97d8-849099b7db09"/>
          <w:id w:val="354167095"/>
          <w:placeholder>
            <w:docPart w:val="5B6192DDE14A458B96E0C7A7BF198102"/>
          </w:placeholder>
          <w:showingPlcHdr/>
          <w:richText/>
          <w15:appearance w15:val="hidden"/>
        </w:sdtPr>
        <w:sdtContent/>
      </w:sdt>
      <w:r w:rsidRPr="0043610B">
        <w:rPr>
          <w:rFonts w:ascii="Times New Roman" w:hAnsi="Times New Roman" w:cs="Times New Roman"/>
          <w:iCs/>
          <w:sz w:val="24"/>
          <w:szCs w:val="24"/>
        </w:rPr>
        <w:t>49 States x 110 hr) at a cost of $457,626 (49 States x [(85 hr x $77.28/hr) + (25 hr x $110.20)]). As this would be a one-time requirement, we annualize our time and cost estimates to 1,796 hours and $152,542. The annualization divides our estimates by three (3) years to reflect OMB’s likely approval period. We are annualizing the one-time burden estimates since we do not anticipate any additional burden after the 3-year approval period expires.</w:t>
      </w:r>
      <w:r w:rsidRPr="0043610B" w:rsidR="00874984">
        <w:rPr>
          <w:rFonts w:ascii="Times New Roman" w:hAnsi="Times New Roman" w:cs="Times New Roman"/>
          <w:iCs/>
          <w:sz w:val="24"/>
          <w:szCs w:val="24"/>
        </w:rPr>
        <w:t xml:space="preserve"> </w:t>
      </w:r>
      <w:r w:rsidRPr="0043610B" w:rsidR="00874984">
        <w:rPr>
          <w:rFonts w:ascii="Times New Roman" w:hAnsi="Times New Roman" w:cs="Times New Roman"/>
          <w:b/>
          <w:iCs/>
          <w:sz w:val="24"/>
          <w:szCs w:val="24"/>
        </w:rPr>
        <w:t xml:space="preserve">(ESTIMATE </w:t>
      </w:r>
      <w:r w:rsidRPr="0043610B" w:rsidR="00DA3840">
        <w:rPr>
          <w:rFonts w:ascii="Times New Roman" w:hAnsi="Times New Roman" w:cs="Times New Roman"/>
          <w:b/>
          <w:iCs/>
          <w:sz w:val="24"/>
          <w:szCs w:val="24"/>
        </w:rPr>
        <w:t>12.26a</w:t>
      </w:r>
      <w:r w:rsidRPr="0043610B" w:rsidR="00874984">
        <w:rPr>
          <w:rFonts w:ascii="Times New Roman" w:hAnsi="Times New Roman" w:cs="Times New Roman"/>
          <w:b/>
          <w:iCs/>
          <w:sz w:val="24"/>
          <w:szCs w:val="24"/>
        </w:rPr>
        <w:t>)</w:t>
      </w:r>
    </w:p>
    <w:p w:rsidR="005377C0" w:rsidRPr="0043610B" w:rsidP="0043610B" w14:paraId="2ED7E841" w14:textId="77777777">
      <w:pPr>
        <w:spacing w:after="0" w:line="240" w:lineRule="auto"/>
        <w:rPr>
          <w:rFonts w:ascii="Times New Roman" w:hAnsi="Times New Roman" w:cs="Times New Roman"/>
          <w:iCs/>
          <w:sz w:val="24"/>
          <w:szCs w:val="24"/>
        </w:rPr>
      </w:pPr>
    </w:p>
    <w:p w:rsidR="00155A0F" w:rsidRPr="0043610B" w:rsidP="0043610B" w14:paraId="0F4AFDB3" w14:textId="13689990">
      <w:pPr>
        <w:spacing w:after="0" w:line="240" w:lineRule="auto"/>
        <w:rPr>
          <w:rFonts w:ascii="Times New Roman" w:hAnsi="Times New Roman" w:cs="Times New Roman"/>
          <w:iCs/>
          <w:sz w:val="24"/>
          <w:szCs w:val="24"/>
        </w:rPr>
      </w:pPr>
      <w:r w:rsidRPr="0043610B">
        <w:rPr>
          <w:rFonts w:ascii="Times New Roman" w:hAnsi="Times New Roman" w:cs="Times New Roman"/>
          <w:iCs/>
          <w:sz w:val="24"/>
          <w:szCs w:val="24"/>
        </w:rPr>
        <w:t xml:space="preserve">In subsequent years, for contract management and analysis of experience survey results, we estimate 50 hours at $77.28/hr for a business operations specialist and 15 hours at $110.82/hr for general operations manager. In aggregate, we estimate an annual State burden of 3,185 hr (49 States x 65 hr) at a cost of $270,789 (49 States x [(50 hr x $77.28/hr) + (15 hr x $110.20/hr)]). </w:t>
      </w:r>
      <w:r w:rsidRPr="0043610B" w:rsidR="00874984">
        <w:rPr>
          <w:rFonts w:ascii="Times New Roman" w:hAnsi="Times New Roman" w:cs="Times New Roman"/>
          <w:b/>
          <w:iCs/>
          <w:sz w:val="24"/>
          <w:szCs w:val="24"/>
        </w:rPr>
        <w:t xml:space="preserve">(ESTIMATE </w:t>
      </w:r>
      <w:r w:rsidRPr="0043610B" w:rsidR="00DA3840">
        <w:rPr>
          <w:rFonts w:ascii="Times New Roman" w:hAnsi="Times New Roman" w:cs="Times New Roman"/>
          <w:b/>
          <w:iCs/>
          <w:sz w:val="24"/>
          <w:szCs w:val="24"/>
        </w:rPr>
        <w:t>12.26b</w:t>
      </w:r>
      <w:r w:rsidRPr="0043610B" w:rsidR="00874984">
        <w:rPr>
          <w:rFonts w:ascii="Times New Roman" w:hAnsi="Times New Roman" w:cs="Times New Roman"/>
          <w:b/>
          <w:iCs/>
          <w:sz w:val="24"/>
          <w:szCs w:val="24"/>
        </w:rPr>
        <w:t>)</w:t>
      </w:r>
    </w:p>
    <w:p w:rsidR="005377C0" w:rsidRPr="0043610B" w:rsidP="0043610B" w14:paraId="101D52C0" w14:textId="77777777">
      <w:pPr>
        <w:spacing w:after="0" w:line="240" w:lineRule="auto"/>
        <w:rPr>
          <w:rFonts w:ascii="Times New Roman" w:hAnsi="Times New Roman" w:cs="Times New Roman"/>
          <w:iCs/>
          <w:sz w:val="24"/>
          <w:szCs w:val="24"/>
        </w:rPr>
      </w:pPr>
    </w:p>
    <w:p w:rsidR="009501CF" w:rsidRPr="0043610B" w:rsidP="0043610B" w14:paraId="6AE333B9" w14:textId="2BF5CF45">
      <w:pPr>
        <w:spacing w:after="0" w:line="240" w:lineRule="auto"/>
        <w:rPr>
          <w:rFonts w:ascii="Times New Roman" w:hAnsi="Times New Roman" w:cs="Times New Roman"/>
          <w:b/>
          <w:iCs/>
          <w:sz w:val="24"/>
          <w:szCs w:val="24"/>
        </w:rPr>
      </w:pPr>
      <w:r w:rsidRPr="0043610B">
        <w:rPr>
          <w:rFonts w:ascii="Times New Roman" w:hAnsi="Times New Roman" w:cs="Times New Roman"/>
          <w:iCs/>
          <w:sz w:val="24"/>
          <w:szCs w:val="24"/>
        </w:rPr>
        <w:t xml:space="preserve">Amendments to § 438.66(e)(1) and (2) would require that States submit an annual program assessment report to CMS covering the topics </w:t>
      </w:r>
      <w:sdt>
        <w:sdtPr>
          <w:rPr>
            <w:rFonts w:ascii="Times New Roman" w:hAnsi="Times New Roman" w:cs="Times New Roman"/>
            <w:iCs/>
            <w:sz w:val="24"/>
            <w:szCs w:val="24"/>
          </w:rPr>
          <w:alias w:val=" "/>
          <w:tag w:val="NAV_SWIFT_f402fe63-2b84-4ada-80b5-22f374ac755e"/>
          <w:id w:val="1452274326"/>
          <w:placeholder>
            <w:docPart w:val="41D5254DC09940289DEA3B908A9F9A2F"/>
          </w:placeholder>
          <w:showingPlcHdr/>
          <w:richText/>
          <w15:appearance w15:val="hidden"/>
        </w:sdtPr>
        <w:sdtContent/>
      </w:sdt>
      <w:r w:rsidRPr="0043610B">
        <w:rPr>
          <w:rFonts w:ascii="Times New Roman" w:hAnsi="Times New Roman" w:cs="Times New Roman"/>
          <w:iCs/>
          <w:sz w:val="24"/>
          <w:szCs w:val="24"/>
        </w:rPr>
        <w:t xml:space="preserve">listed in § 438.66(e)(2). The data collected for § 438.66(b) and the utilization of the data in § 438.66(c), including reporting as proposed in § 438.16, would be used to complete the report. We anticipate it would take 80 hours at $77.28/hr for a business operations specialist to compile and submit this report to CMS. In aggregate, we estimate an annual State burden of 3,920 hours (49 States x 80 hr) at a cost of $302,938 (3,920 hr x $77.28/hr). </w:t>
      </w:r>
      <w:r w:rsidRPr="0043610B" w:rsidR="00874984">
        <w:rPr>
          <w:rFonts w:ascii="Times New Roman" w:hAnsi="Times New Roman" w:cs="Times New Roman"/>
          <w:b/>
          <w:iCs/>
          <w:sz w:val="24"/>
          <w:szCs w:val="24"/>
        </w:rPr>
        <w:t xml:space="preserve">(ESTIMATE </w:t>
      </w:r>
      <w:r w:rsidRPr="0043610B" w:rsidR="00DA3840">
        <w:rPr>
          <w:rFonts w:ascii="Times New Roman" w:hAnsi="Times New Roman" w:cs="Times New Roman"/>
          <w:b/>
          <w:iCs/>
          <w:sz w:val="24"/>
          <w:szCs w:val="24"/>
        </w:rPr>
        <w:t>12.26c</w:t>
      </w:r>
      <w:r w:rsidRPr="0043610B" w:rsidR="00874984">
        <w:rPr>
          <w:rFonts w:ascii="Times New Roman" w:hAnsi="Times New Roman" w:cs="Times New Roman"/>
          <w:b/>
          <w:iCs/>
          <w:sz w:val="24"/>
          <w:szCs w:val="24"/>
        </w:rPr>
        <w:t>)</w:t>
      </w:r>
    </w:p>
    <w:p w:rsidR="005377C0" w:rsidRPr="0043610B" w:rsidP="0043610B" w14:paraId="1CC58D12" w14:textId="77777777">
      <w:pPr>
        <w:spacing w:after="0" w:line="240" w:lineRule="auto"/>
        <w:rPr>
          <w:rFonts w:ascii="Times New Roman" w:hAnsi="Times New Roman" w:cs="Times New Roman"/>
          <w:sz w:val="24"/>
          <w:szCs w:val="24"/>
          <w:u w:val="single"/>
        </w:rPr>
      </w:pPr>
    </w:p>
    <w:p w:rsidR="00332B7B" w:rsidRPr="0043610B" w:rsidP="0043610B" w14:paraId="75C6B380" w14:textId="4FFC4A91">
      <w:pPr>
        <w:spacing w:after="0" w:line="240" w:lineRule="auto"/>
        <w:rPr>
          <w:rFonts w:ascii="Times New Roman" w:hAnsi="Times New Roman" w:cs="Times New Roman"/>
          <w:sz w:val="24"/>
          <w:szCs w:val="24"/>
        </w:rPr>
      </w:pPr>
      <w:r w:rsidRPr="0043610B">
        <w:rPr>
          <w:rFonts w:ascii="Times New Roman" w:hAnsi="Times New Roman" w:cs="Times New Roman"/>
          <w:sz w:val="24"/>
          <w:szCs w:val="24"/>
          <w:u w:val="single"/>
        </w:rPr>
        <w:t>Section 438.68 Network adequacy standards</w:t>
      </w:r>
      <w:r w:rsidRPr="0043610B">
        <w:rPr>
          <w:rFonts w:ascii="Times New Roman" w:hAnsi="Times New Roman" w:cs="Times New Roman"/>
          <w:sz w:val="24"/>
          <w:szCs w:val="24"/>
        </w:rPr>
        <w:t xml:space="preserve"> </w:t>
      </w:r>
    </w:p>
    <w:p w:rsidR="005377C0" w:rsidRPr="0043610B" w:rsidP="0043610B" w14:paraId="5EA48F9A" w14:textId="77777777">
      <w:pPr>
        <w:spacing w:after="0" w:line="240" w:lineRule="auto"/>
        <w:rPr>
          <w:rFonts w:ascii="Times New Roman" w:hAnsi="Times New Roman" w:cs="Times New Roman"/>
          <w:iCs/>
          <w:sz w:val="24"/>
          <w:szCs w:val="24"/>
        </w:rPr>
      </w:pPr>
    </w:p>
    <w:p w:rsidR="00997928" w:rsidRPr="0043610B" w:rsidP="0043610B" w14:paraId="23F37EE9" w14:textId="61C1B0B2">
      <w:pPr>
        <w:spacing w:after="0" w:line="240" w:lineRule="auto"/>
        <w:rPr>
          <w:rFonts w:ascii="Times New Roman" w:hAnsi="Times New Roman" w:cs="Times New Roman"/>
          <w:sz w:val="24"/>
          <w:szCs w:val="24"/>
        </w:rPr>
      </w:pPr>
      <w:r w:rsidRPr="0043610B">
        <w:rPr>
          <w:rFonts w:ascii="Times New Roman" w:hAnsi="Times New Roman" w:cs="Times New Roman"/>
          <w:iCs/>
          <w:sz w:val="24"/>
          <w:szCs w:val="24"/>
        </w:rPr>
        <w:t xml:space="preserve">Sections 438.68(e) would require States with MCO, PIHP, and PAHPs to develop </w:t>
      </w:r>
      <w:sdt>
        <w:sdtPr>
          <w:rPr>
            <w:rFonts w:ascii="Times New Roman" w:hAnsi="Times New Roman" w:cs="Times New Roman"/>
            <w:iCs/>
            <w:sz w:val="24"/>
            <w:szCs w:val="24"/>
          </w:rPr>
          <w:alias w:val=" "/>
          <w:tag w:val="NAV_SWIFT_277698dd-1cf8-424d-8cc6-806e9be17763"/>
          <w:id w:val="573090761"/>
          <w:placeholder>
            <w:docPart w:val="5A7059F476B9469AB72DB8B29B1E56E7"/>
          </w:placeholder>
          <w:showingPlcHdr/>
          <w:richText/>
          <w15:appearance w15:val="hidden"/>
        </w:sdtPr>
        <w:sdtContent/>
      </w:sdt>
      <w:r w:rsidRPr="0043610B">
        <w:rPr>
          <w:rFonts w:ascii="Times New Roman" w:hAnsi="Times New Roman" w:cs="Times New Roman"/>
          <w:iCs/>
          <w:sz w:val="24"/>
          <w:szCs w:val="24"/>
        </w:rPr>
        <w:t xml:space="preserve">appointment wait time standards for four provider types. We anticipate it would take: 20 hours at $77.28/hr for a business operations specialist for development and 10 hours at $77.28/hr a business operations specialist for ongoing enforcement of all network adequacy standards. In aggregate </w:t>
      </w:r>
      <w:r w:rsidRPr="0043610B">
        <w:rPr>
          <w:rFonts w:ascii="Times New Roman" w:hAnsi="Times New Roman" w:cs="Times New Roman"/>
          <w:sz w:val="24"/>
          <w:szCs w:val="24"/>
        </w:rPr>
        <w:t>for § 438.68(e</w:t>
      </w:r>
      <w:r w:rsidRPr="0043610B">
        <w:rPr>
          <w:rFonts w:ascii="Times New Roman" w:hAnsi="Times New Roman" w:cs="Times New Roman"/>
          <w:iCs/>
          <w:sz w:val="24"/>
          <w:szCs w:val="24"/>
        </w:rPr>
        <w:t xml:space="preserve">), we estimate a one-time State burden of </w:t>
      </w:r>
      <w:r w:rsidRPr="0043610B">
        <w:rPr>
          <w:rFonts w:ascii="Times New Roman" w:hAnsi="Times New Roman" w:cs="Times New Roman"/>
          <w:sz w:val="24"/>
          <w:szCs w:val="24"/>
        </w:rPr>
        <w:t>880 hours</w:t>
      </w:r>
      <w:r w:rsidRPr="0043610B">
        <w:rPr>
          <w:rFonts w:ascii="Times New Roman" w:hAnsi="Times New Roman" w:cs="Times New Roman"/>
          <w:iCs/>
          <w:sz w:val="24"/>
          <w:szCs w:val="24"/>
        </w:rPr>
        <w:t xml:space="preserve"> (44 States x 20 hr) at a cost of </w:t>
      </w:r>
      <w:r w:rsidRPr="0043610B">
        <w:rPr>
          <w:rFonts w:ascii="Times New Roman" w:hAnsi="Times New Roman" w:cs="Times New Roman"/>
          <w:sz w:val="24"/>
          <w:szCs w:val="24"/>
        </w:rPr>
        <w:t xml:space="preserve">$68,006 </w:t>
      </w:r>
      <w:r w:rsidRPr="0043610B">
        <w:rPr>
          <w:rFonts w:ascii="Times New Roman" w:hAnsi="Times New Roman" w:cs="Times New Roman"/>
          <w:iCs/>
          <w:sz w:val="24"/>
          <w:szCs w:val="24"/>
        </w:rPr>
        <w:t xml:space="preserve">(880 hr x $77.28/hr) and an annual State burden of </w:t>
      </w:r>
      <w:r w:rsidRPr="0043610B">
        <w:rPr>
          <w:rFonts w:ascii="Times New Roman" w:hAnsi="Times New Roman" w:cs="Times New Roman"/>
          <w:sz w:val="24"/>
          <w:szCs w:val="24"/>
        </w:rPr>
        <w:t>440 hours</w:t>
      </w:r>
      <w:r w:rsidRPr="0043610B">
        <w:rPr>
          <w:rFonts w:ascii="Times New Roman" w:hAnsi="Times New Roman" w:cs="Times New Roman"/>
          <w:iCs/>
          <w:sz w:val="24"/>
          <w:szCs w:val="24"/>
        </w:rPr>
        <w:t xml:space="preserve"> (44 States x 10 hr) at a cost of </w:t>
      </w:r>
      <w:r w:rsidRPr="0043610B">
        <w:rPr>
          <w:rFonts w:ascii="Times New Roman" w:hAnsi="Times New Roman" w:cs="Times New Roman"/>
          <w:sz w:val="24"/>
          <w:szCs w:val="24"/>
        </w:rPr>
        <w:t xml:space="preserve">$34,003 </w:t>
      </w:r>
      <w:r w:rsidRPr="0043610B">
        <w:rPr>
          <w:rFonts w:ascii="Times New Roman" w:hAnsi="Times New Roman" w:cs="Times New Roman"/>
          <w:iCs/>
          <w:sz w:val="24"/>
          <w:szCs w:val="24"/>
        </w:rPr>
        <w:t>(440 hr x $77.28/hr).</w:t>
      </w:r>
      <w:r w:rsidRPr="0043610B">
        <w:rPr>
          <w:rFonts w:ascii="Times New Roman" w:hAnsi="Times New Roman" w:cs="Times New Roman"/>
          <w:sz w:val="24"/>
          <w:szCs w:val="24"/>
        </w:rPr>
        <w:t xml:space="preserve"> </w:t>
      </w:r>
      <w:r w:rsidRPr="0043610B" w:rsidR="00874984">
        <w:rPr>
          <w:rFonts w:ascii="Times New Roman" w:hAnsi="Times New Roman" w:cs="Times New Roman"/>
          <w:b/>
          <w:iCs/>
          <w:sz w:val="24"/>
          <w:szCs w:val="24"/>
        </w:rPr>
        <w:t xml:space="preserve">(ESTIMATE </w:t>
      </w:r>
      <w:r w:rsidRPr="0043610B" w:rsidR="00DA3840">
        <w:rPr>
          <w:rFonts w:ascii="Times New Roman" w:hAnsi="Times New Roman" w:cs="Times New Roman"/>
          <w:b/>
          <w:iCs/>
          <w:sz w:val="24"/>
          <w:szCs w:val="24"/>
        </w:rPr>
        <w:t>12.67</w:t>
      </w:r>
      <w:r w:rsidRPr="0043610B" w:rsidR="00874984">
        <w:rPr>
          <w:rFonts w:ascii="Times New Roman" w:hAnsi="Times New Roman" w:cs="Times New Roman"/>
          <w:b/>
          <w:iCs/>
          <w:sz w:val="24"/>
          <w:szCs w:val="24"/>
        </w:rPr>
        <w:t>)</w:t>
      </w:r>
    </w:p>
    <w:p w:rsidR="005377C0" w:rsidRPr="0043610B" w:rsidP="0043610B" w14:paraId="4DD66688" w14:textId="77777777">
      <w:pPr>
        <w:spacing w:after="0" w:line="240" w:lineRule="auto"/>
        <w:rPr>
          <w:rFonts w:ascii="Times New Roman" w:hAnsi="Times New Roman" w:cs="Times New Roman"/>
          <w:sz w:val="24"/>
          <w:szCs w:val="24"/>
        </w:rPr>
      </w:pPr>
    </w:p>
    <w:p w:rsidR="00997928" w:rsidRPr="0043610B" w:rsidP="0043610B" w14:paraId="4F58653E" w14:textId="6A25F935">
      <w:pPr>
        <w:spacing w:after="0" w:line="240" w:lineRule="auto"/>
        <w:rPr>
          <w:rFonts w:ascii="Times New Roman" w:hAnsi="Times New Roman" w:cs="Times New Roman"/>
          <w:iCs/>
          <w:sz w:val="24"/>
          <w:szCs w:val="24"/>
        </w:rPr>
      </w:pPr>
      <w:r w:rsidRPr="0043610B">
        <w:rPr>
          <w:rFonts w:ascii="Times New Roman" w:hAnsi="Times New Roman" w:cs="Times New Roman"/>
          <w:sz w:val="24"/>
          <w:szCs w:val="24"/>
        </w:rPr>
        <w:t>Amendments to §§</w:t>
      </w:r>
      <w:r w:rsidRPr="0043610B">
        <w:rPr>
          <w:rFonts w:ascii="Times New Roman" w:hAnsi="Times New Roman" w:cs="Times New Roman"/>
          <w:iCs/>
          <w:sz w:val="24"/>
          <w:szCs w:val="24"/>
        </w:rPr>
        <w:t xml:space="preserve"> 438.68(f) would require States with MCO, PIHPs, or PAHPs to contract with an independent vendor to perform secret shopper surveys of plan compliance with appointment wait times and accuracy of provider directories and send directory inaccuracies to the State within three days of discovery. In the first year, for procurement, contract implementation, and management, we anticipate it would take: 85 hours </w:t>
      </w:r>
      <w:bookmarkStart w:id="64" w:name="_Hlk116288775"/>
      <w:r w:rsidRPr="0043610B">
        <w:rPr>
          <w:rFonts w:ascii="Times New Roman" w:hAnsi="Times New Roman" w:cs="Times New Roman"/>
          <w:iCs/>
          <w:sz w:val="24"/>
          <w:szCs w:val="24"/>
        </w:rPr>
        <w:t>at $77.28/hr</w:t>
      </w:r>
      <w:bookmarkEnd w:id="64"/>
      <w:r w:rsidRPr="0043610B">
        <w:rPr>
          <w:rFonts w:ascii="Times New Roman" w:hAnsi="Times New Roman" w:cs="Times New Roman"/>
          <w:iCs/>
          <w:sz w:val="24"/>
          <w:szCs w:val="24"/>
        </w:rPr>
        <w:t xml:space="preserve"> for a business operations specialist and 25 hours at $110.82/hr for general operations manager. In aggregate for </w:t>
      </w:r>
      <w:r w:rsidRPr="0043610B">
        <w:rPr>
          <w:rFonts w:ascii="Times New Roman" w:hAnsi="Times New Roman" w:cs="Times New Roman"/>
          <w:sz w:val="24"/>
          <w:szCs w:val="24"/>
        </w:rPr>
        <w:t>§</w:t>
      </w:r>
      <w:r w:rsidRPr="0043610B">
        <w:rPr>
          <w:rFonts w:ascii="Times New Roman" w:hAnsi="Times New Roman" w:cs="Times New Roman"/>
          <w:iCs/>
          <w:sz w:val="24"/>
          <w:szCs w:val="24"/>
        </w:rPr>
        <w:t xml:space="preserve"> 438.68(f), we estimate a one-time State burden of </w:t>
      </w:r>
      <w:r w:rsidRPr="0043610B">
        <w:rPr>
          <w:rFonts w:ascii="Times New Roman" w:hAnsi="Times New Roman" w:cs="Times New Roman"/>
          <w:sz w:val="24"/>
          <w:szCs w:val="24"/>
        </w:rPr>
        <w:t>4,840</w:t>
      </w:r>
      <w:r w:rsidRPr="0043610B">
        <w:rPr>
          <w:rFonts w:ascii="Times New Roman" w:hAnsi="Times New Roman" w:cs="Times New Roman"/>
          <w:iCs/>
          <w:sz w:val="24"/>
          <w:szCs w:val="24"/>
        </w:rPr>
        <w:t xml:space="preserve"> hours (44 States x 110 hr) at a cost of $</w:t>
      </w:r>
      <w:r w:rsidRPr="0043610B">
        <w:rPr>
          <w:rFonts w:ascii="Times New Roman" w:hAnsi="Times New Roman" w:cs="Times New Roman"/>
          <w:sz w:val="24"/>
          <w:szCs w:val="24"/>
        </w:rPr>
        <w:t>410,929</w:t>
      </w:r>
      <w:r w:rsidRPr="0043610B">
        <w:rPr>
          <w:rFonts w:ascii="Times New Roman" w:hAnsi="Times New Roman" w:cs="Times New Roman"/>
          <w:iCs/>
          <w:sz w:val="24"/>
          <w:szCs w:val="24"/>
        </w:rPr>
        <w:t xml:space="preserve"> (44 States x [(85 hr x $77.28/hr) + (25 hr x $110.82/hr)]). As this would be a one-time requirement, we annualize </w:t>
      </w:r>
      <w:r w:rsidRPr="0043610B">
        <w:rPr>
          <w:rFonts w:ascii="Times New Roman" w:hAnsi="Times New Roman" w:cs="Times New Roman"/>
          <w:sz w:val="24"/>
          <w:szCs w:val="24"/>
        </w:rPr>
        <w:t>our time and cost estimates</w:t>
      </w:r>
      <w:r w:rsidRPr="0043610B">
        <w:rPr>
          <w:rFonts w:ascii="Times New Roman" w:hAnsi="Times New Roman" w:cs="Times New Roman"/>
          <w:iCs/>
          <w:sz w:val="24"/>
          <w:szCs w:val="24"/>
        </w:rPr>
        <w:t xml:space="preserve"> to 1,614 hours and $136,976. The annualization </w:t>
      </w:r>
      <w:r w:rsidRPr="0043610B">
        <w:rPr>
          <w:rFonts w:ascii="Times New Roman" w:hAnsi="Times New Roman" w:cs="Times New Roman"/>
          <w:sz w:val="24"/>
          <w:szCs w:val="24"/>
        </w:rPr>
        <w:t>divides our estimates by three (3) years to reflect OMB’s likely approval period. We are annualizing the one-time burden estimates since we do not anticipate any additional burden after the 3-year approval period expires</w:t>
      </w:r>
      <w:r w:rsidRPr="0043610B">
        <w:rPr>
          <w:rFonts w:ascii="Times New Roman" w:hAnsi="Times New Roman" w:cs="Times New Roman"/>
          <w:iCs/>
          <w:sz w:val="24"/>
          <w:szCs w:val="24"/>
        </w:rPr>
        <w:t>.</w:t>
      </w:r>
      <w:r w:rsidRPr="0043610B" w:rsidR="00874984">
        <w:rPr>
          <w:rFonts w:ascii="Times New Roman" w:hAnsi="Times New Roman" w:cs="Times New Roman"/>
          <w:iCs/>
          <w:sz w:val="24"/>
          <w:szCs w:val="24"/>
        </w:rPr>
        <w:t xml:space="preserve"> </w:t>
      </w:r>
      <w:r w:rsidRPr="0043610B" w:rsidR="00874984">
        <w:rPr>
          <w:rFonts w:ascii="Times New Roman" w:hAnsi="Times New Roman" w:cs="Times New Roman"/>
          <w:b/>
          <w:iCs/>
          <w:sz w:val="24"/>
          <w:szCs w:val="24"/>
        </w:rPr>
        <w:t xml:space="preserve">(ESTIMATE </w:t>
      </w:r>
      <w:r w:rsidRPr="0043610B" w:rsidR="00DA3840">
        <w:rPr>
          <w:rFonts w:ascii="Times New Roman" w:hAnsi="Times New Roman" w:cs="Times New Roman"/>
          <w:b/>
          <w:iCs/>
          <w:sz w:val="24"/>
          <w:szCs w:val="24"/>
        </w:rPr>
        <w:t>12.67a</w:t>
      </w:r>
      <w:r w:rsidRPr="0043610B" w:rsidR="00874984">
        <w:rPr>
          <w:rFonts w:ascii="Times New Roman" w:hAnsi="Times New Roman" w:cs="Times New Roman"/>
          <w:b/>
          <w:iCs/>
          <w:sz w:val="24"/>
          <w:szCs w:val="24"/>
        </w:rPr>
        <w:t>)</w:t>
      </w:r>
    </w:p>
    <w:p w:rsidR="005377C0" w:rsidRPr="0043610B" w:rsidP="0043610B" w14:paraId="6560C9A0" w14:textId="77777777">
      <w:pPr>
        <w:spacing w:after="0" w:line="240" w:lineRule="auto"/>
        <w:rPr>
          <w:rFonts w:ascii="Times New Roman" w:hAnsi="Times New Roman" w:cs="Times New Roman"/>
          <w:iCs/>
          <w:sz w:val="24"/>
          <w:szCs w:val="24"/>
        </w:rPr>
      </w:pPr>
    </w:p>
    <w:p w:rsidR="00624B15" w:rsidRPr="0043610B" w:rsidP="0043610B" w14:paraId="1E43C6AF" w14:textId="3528480C">
      <w:pPr>
        <w:spacing w:after="0" w:line="240" w:lineRule="auto"/>
        <w:rPr>
          <w:rFonts w:ascii="Times New Roman" w:hAnsi="Times New Roman" w:cs="Times New Roman"/>
          <w:b/>
          <w:iCs/>
          <w:sz w:val="24"/>
          <w:szCs w:val="24"/>
        </w:rPr>
      </w:pPr>
      <w:r w:rsidRPr="0043610B">
        <w:rPr>
          <w:rFonts w:ascii="Times New Roman" w:hAnsi="Times New Roman" w:cs="Times New Roman"/>
          <w:iCs/>
          <w:sz w:val="24"/>
          <w:szCs w:val="24"/>
        </w:rPr>
        <w:t xml:space="preserve">In subsequent years, for contract management and </w:t>
      </w:r>
      <w:sdt>
        <w:sdtPr>
          <w:rPr>
            <w:rFonts w:ascii="Times New Roman" w:hAnsi="Times New Roman" w:cs="Times New Roman"/>
            <w:iCs/>
            <w:sz w:val="24"/>
            <w:szCs w:val="24"/>
          </w:rPr>
          <w:alias w:val=" "/>
          <w:tag w:val="NAV_SWIFT_ba99958d-252c-45f8-8395-03a521860be4"/>
          <w:id w:val="-506590887"/>
          <w:placeholder>
            <w:docPart w:val="E17A1C3B63E14D628649A74ADE4A2699"/>
          </w:placeholder>
          <w:showingPlcHdr/>
          <w:richText/>
          <w15:appearance w15:val="hidden"/>
        </w:sdtPr>
        <w:sdtContent/>
      </w:sdt>
      <w:r w:rsidRPr="0043610B">
        <w:rPr>
          <w:rFonts w:ascii="Times New Roman" w:hAnsi="Times New Roman" w:cs="Times New Roman"/>
          <w:iCs/>
          <w:sz w:val="24"/>
          <w:szCs w:val="24"/>
        </w:rPr>
        <w:t xml:space="preserve">analysis of results, we anticipate it would take 50 hours at $77.28/hr for a business operations specialist and 15 hours at $110.82/hr for general operations manager. In aggregate for </w:t>
      </w:r>
      <w:r w:rsidRPr="0043610B">
        <w:rPr>
          <w:rFonts w:ascii="Times New Roman" w:hAnsi="Times New Roman" w:cs="Times New Roman"/>
          <w:sz w:val="24"/>
          <w:szCs w:val="24"/>
        </w:rPr>
        <w:t>§</w:t>
      </w:r>
      <w:r w:rsidRPr="0043610B">
        <w:rPr>
          <w:rFonts w:ascii="Times New Roman" w:hAnsi="Times New Roman" w:cs="Times New Roman"/>
          <w:iCs/>
          <w:sz w:val="24"/>
          <w:szCs w:val="24"/>
        </w:rPr>
        <w:t xml:space="preserve"> 438.68(c), we estimate an annual State burden of </w:t>
      </w:r>
      <w:r w:rsidRPr="0043610B">
        <w:rPr>
          <w:rFonts w:ascii="Times New Roman" w:hAnsi="Times New Roman" w:cs="Times New Roman"/>
          <w:sz w:val="24"/>
          <w:szCs w:val="24"/>
        </w:rPr>
        <w:t xml:space="preserve">2,860 </w:t>
      </w:r>
      <w:r w:rsidRPr="0043610B">
        <w:rPr>
          <w:rFonts w:ascii="Times New Roman" w:hAnsi="Times New Roman" w:cs="Times New Roman"/>
          <w:iCs/>
          <w:sz w:val="24"/>
          <w:szCs w:val="24"/>
        </w:rPr>
        <w:t xml:space="preserve">hours (44 States x 65 hr) at a cost of </w:t>
      </w:r>
      <w:r w:rsidRPr="0043610B">
        <w:rPr>
          <w:rFonts w:ascii="Times New Roman" w:hAnsi="Times New Roman" w:cs="Times New Roman"/>
          <w:sz w:val="24"/>
          <w:szCs w:val="24"/>
        </w:rPr>
        <w:t xml:space="preserve">$243,157 </w:t>
      </w:r>
      <w:r w:rsidRPr="0043610B">
        <w:rPr>
          <w:rFonts w:ascii="Times New Roman" w:hAnsi="Times New Roman" w:cs="Times New Roman"/>
          <w:iCs/>
          <w:sz w:val="24"/>
          <w:szCs w:val="24"/>
        </w:rPr>
        <w:t xml:space="preserve">(44 States x [(50 hr x $77.28/hr) + (15 hr x $110.82)]). </w:t>
      </w:r>
      <w:r w:rsidRPr="0043610B">
        <w:rPr>
          <w:rFonts w:ascii="Times New Roman" w:hAnsi="Times New Roman" w:cs="Times New Roman"/>
          <w:b/>
          <w:iCs/>
          <w:sz w:val="24"/>
          <w:szCs w:val="24"/>
        </w:rPr>
        <w:t>(</w:t>
      </w:r>
      <w:r w:rsidRPr="0043610B" w:rsidR="005F5165">
        <w:rPr>
          <w:rFonts w:ascii="Times New Roman" w:hAnsi="Times New Roman" w:cs="Times New Roman"/>
          <w:b/>
          <w:iCs/>
          <w:sz w:val="24"/>
          <w:szCs w:val="24"/>
        </w:rPr>
        <w:t>ESTIMATE</w:t>
      </w:r>
      <w:r w:rsidRPr="0043610B">
        <w:rPr>
          <w:rFonts w:ascii="Times New Roman" w:hAnsi="Times New Roman" w:cs="Times New Roman"/>
          <w:b/>
          <w:iCs/>
          <w:sz w:val="24"/>
          <w:szCs w:val="24"/>
        </w:rPr>
        <w:t xml:space="preserve"> </w:t>
      </w:r>
      <w:r w:rsidRPr="0043610B" w:rsidR="00DA3840">
        <w:rPr>
          <w:rFonts w:ascii="Times New Roman" w:hAnsi="Times New Roman" w:cs="Times New Roman"/>
          <w:b/>
          <w:iCs/>
          <w:sz w:val="24"/>
          <w:szCs w:val="24"/>
        </w:rPr>
        <w:t>12.67b</w:t>
      </w:r>
      <w:r w:rsidRPr="0043610B">
        <w:rPr>
          <w:rFonts w:ascii="Times New Roman" w:hAnsi="Times New Roman" w:cs="Times New Roman"/>
          <w:b/>
          <w:iCs/>
          <w:sz w:val="24"/>
          <w:szCs w:val="24"/>
        </w:rPr>
        <w:t>)</w:t>
      </w:r>
    </w:p>
    <w:p w:rsidR="005377C0" w:rsidRPr="0043610B" w:rsidP="0043610B" w14:paraId="7757DE95" w14:textId="77777777">
      <w:pPr>
        <w:spacing w:after="0" w:line="240" w:lineRule="auto"/>
        <w:rPr>
          <w:rFonts w:ascii="Times New Roman" w:hAnsi="Times New Roman" w:cs="Times New Roman"/>
          <w:sz w:val="24"/>
          <w:szCs w:val="24"/>
          <w:u w:val="single"/>
        </w:rPr>
      </w:pPr>
    </w:p>
    <w:p w:rsidR="00FA289B" w:rsidRPr="0043610B" w:rsidP="0043610B" w14:paraId="70A25B2E" w14:textId="4D23F416">
      <w:pPr>
        <w:spacing w:after="0" w:line="240" w:lineRule="auto"/>
        <w:rPr>
          <w:rFonts w:ascii="Times New Roman" w:hAnsi="Times New Roman" w:cs="Times New Roman"/>
          <w:sz w:val="24"/>
          <w:szCs w:val="24"/>
          <w:u w:val="single"/>
        </w:rPr>
      </w:pPr>
      <w:r w:rsidRPr="0043610B">
        <w:rPr>
          <w:rFonts w:ascii="Times New Roman" w:hAnsi="Times New Roman" w:cs="Times New Roman"/>
          <w:sz w:val="24"/>
          <w:szCs w:val="24"/>
          <w:u w:val="single"/>
        </w:rPr>
        <w:t>Section 438.74  State Oversight of the MLR requirement</w:t>
      </w:r>
    </w:p>
    <w:p w:rsidR="005377C0" w:rsidRPr="0043610B" w:rsidP="0043610B" w14:paraId="6ADFD9E6" w14:textId="77777777">
      <w:pPr>
        <w:spacing w:after="0" w:line="240" w:lineRule="auto"/>
        <w:rPr>
          <w:rFonts w:ascii="Times New Roman" w:hAnsi="Times New Roman" w:cs="Times New Roman"/>
          <w:sz w:val="24"/>
          <w:szCs w:val="24"/>
        </w:rPr>
      </w:pPr>
    </w:p>
    <w:p w:rsidR="00FA289B" w:rsidRPr="0043610B" w:rsidP="0043610B" w14:paraId="1F90E1EF" w14:textId="0102FE3B">
      <w:pPr>
        <w:spacing w:after="0" w:line="240" w:lineRule="auto"/>
        <w:rPr>
          <w:rFonts w:ascii="Times New Roman" w:hAnsi="Times New Roman" w:cs="Times New Roman"/>
          <w:sz w:val="24"/>
          <w:szCs w:val="24"/>
        </w:rPr>
      </w:pPr>
      <w:r w:rsidRPr="0043610B">
        <w:rPr>
          <w:rFonts w:ascii="Times New Roman" w:hAnsi="Times New Roman" w:cs="Times New Roman"/>
          <w:sz w:val="24"/>
          <w:szCs w:val="24"/>
        </w:rPr>
        <w:t xml:space="preserve">The proposed amendments to §§ 438.74 would require States to comply with data aggregation requirements for their annual reports to CMS. We estimate that only 5 States would need to resubmit MLR reports to comply with the proposed data aggregation changes. We anticipate that it would take 5 hours x $77.28/hr for a business operations specialist. In aggregate, for § 438.74, we estimate a one-time State burden of 25 hours (5 States x 5 hr) at a cost of $1,932 (5 States x 5 hr x $77.28/hr). As this would be a one-time requirement, we annualize our time and cost estimates to 8 hours and $644. </w:t>
      </w:r>
      <w:r w:rsidRPr="0043610B">
        <w:rPr>
          <w:rFonts w:ascii="Times New Roman" w:hAnsi="Times New Roman" w:cs="Times New Roman"/>
          <w:iCs/>
          <w:sz w:val="24"/>
          <w:szCs w:val="24"/>
        </w:rPr>
        <w:t xml:space="preserve">The annualization </w:t>
      </w:r>
      <w:r w:rsidRPr="0043610B">
        <w:rPr>
          <w:rFonts w:ascii="Times New Roman" w:hAnsi="Times New Roman" w:cs="Times New Roman"/>
          <w:sz w:val="24"/>
          <w:szCs w:val="24"/>
        </w:rPr>
        <w:t xml:space="preserve">divides our estimates by three (3) years to reflect OMB’s likely approval period. We are annualizing the one-time burden estimates since we do not anticipate any additional burden after the 3-year approval period expires. </w:t>
      </w:r>
      <w:r w:rsidRPr="0043610B">
        <w:rPr>
          <w:rFonts w:ascii="Times New Roman" w:hAnsi="Times New Roman" w:cs="Times New Roman"/>
          <w:b/>
          <w:iCs/>
          <w:sz w:val="24"/>
          <w:szCs w:val="24"/>
        </w:rPr>
        <w:t>(ESTIMATE 12.65b)</w:t>
      </w:r>
    </w:p>
    <w:p w:rsidR="005377C0" w:rsidRPr="0043610B" w:rsidP="0043610B" w14:paraId="18A4473D" w14:textId="77777777">
      <w:pPr>
        <w:spacing w:after="0" w:line="240" w:lineRule="auto"/>
        <w:rPr>
          <w:rFonts w:ascii="Times New Roman" w:hAnsi="Times New Roman" w:cs="Times New Roman"/>
          <w:sz w:val="24"/>
          <w:szCs w:val="24"/>
        </w:rPr>
      </w:pPr>
    </w:p>
    <w:p w:rsidR="00FA289B" w:rsidRPr="0043610B" w:rsidP="0043610B" w14:paraId="143848CC" w14:textId="28B73CCD">
      <w:pPr>
        <w:spacing w:after="0" w:line="240" w:lineRule="auto"/>
        <w:rPr>
          <w:rFonts w:ascii="Times New Roman" w:hAnsi="Times New Roman" w:cs="Times New Roman"/>
          <w:sz w:val="24"/>
          <w:szCs w:val="24"/>
        </w:rPr>
      </w:pPr>
      <w:r w:rsidRPr="0043610B">
        <w:rPr>
          <w:rFonts w:ascii="Times New Roman" w:hAnsi="Times New Roman" w:cs="Times New Roman"/>
          <w:sz w:val="24"/>
          <w:szCs w:val="24"/>
        </w:rPr>
        <w:t xml:space="preserve">The proposed amendments to § 438.74 would require States to submit a summary report of the State directed payment data submitted by their managed care plans under § 438.8(k). The proposed changes to § 438.74 would apply to 43 States. To accommodate the new data from plans resulting from proposed changes to § 438.74, we anticipate it would take 4 hours at $77.28/hr for a business operations specialist to implement the proposed SDP reporting changes </w:t>
      </w:r>
      <w:r w:rsidRPr="0043610B">
        <w:rPr>
          <w:rFonts w:ascii="Times New Roman" w:hAnsi="Times New Roman" w:cs="Times New Roman"/>
          <w:sz w:val="24"/>
          <w:szCs w:val="24"/>
        </w:rPr>
        <w:t xml:space="preserve">in their MLR summary reports. In aggregate, we estimate an annual State burden of 172 hours (43 States x 4 hr) at a cost of $13,292 (43 States x 4 hr x $77.28/hr). </w:t>
      </w:r>
      <w:r w:rsidRPr="0043610B">
        <w:rPr>
          <w:rFonts w:ascii="Times New Roman" w:hAnsi="Times New Roman" w:cs="Times New Roman"/>
          <w:b/>
          <w:iCs/>
          <w:sz w:val="24"/>
          <w:szCs w:val="24"/>
        </w:rPr>
        <w:t>(ESTIMATE 12.65c)</w:t>
      </w:r>
    </w:p>
    <w:p w:rsidR="000000D8" w:rsidRPr="0043610B" w:rsidP="0043610B" w14:paraId="6B9D81CC" w14:textId="77777777">
      <w:pPr>
        <w:spacing w:after="0" w:line="240" w:lineRule="auto"/>
        <w:rPr>
          <w:rFonts w:ascii="Times New Roman" w:hAnsi="Times New Roman" w:cs="Times New Roman"/>
          <w:sz w:val="24"/>
          <w:szCs w:val="24"/>
          <w:u w:val="single"/>
        </w:rPr>
      </w:pPr>
    </w:p>
    <w:p w:rsidR="00D512FA" w:rsidRPr="0043610B" w:rsidP="0043610B" w14:paraId="61379F38" w14:textId="77777777">
      <w:pPr>
        <w:pStyle w:val="BodyText"/>
        <w:spacing w:after="0" w:line="240" w:lineRule="auto"/>
        <w:jc w:val="center"/>
        <w:rPr>
          <w:rFonts w:ascii="Times New Roman" w:hAnsi="Times New Roman" w:cs="Times New Roman"/>
          <w:b/>
          <w:sz w:val="24"/>
          <w:szCs w:val="24"/>
        </w:rPr>
      </w:pPr>
      <w:r w:rsidRPr="0043610B">
        <w:rPr>
          <w:rFonts w:ascii="Times New Roman" w:hAnsi="Times New Roman" w:cs="Times New Roman"/>
          <w:b/>
          <w:sz w:val="24"/>
          <w:szCs w:val="24"/>
        </w:rPr>
        <w:t>Subpart D-MCO, PIHP and PAHP Standards</w:t>
      </w:r>
    </w:p>
    <w:p w:rsidR="005377C0" w:rsidRPr="0043610B" w:rsidP="0043610B" w14:paraId="497C435D" w14:textId="77777777">
      <w:pPr>
        <w:pStyle w:val="BodyText"/>
        <w:spacing w:after="0" w:line="240" w:lineRule="auto"/>
        <w:jc w:val="center"/>
        <w:rPr>
          <w:rFonts w:ascii="Times New Roman" w:hAnsi="Times New Roman" w:cs="Times New Roman"/>
          <w:b/>
          <w:sz w:val="24"/>
          <w:szCs w:val="24"/>
        </w:rPr>
      </w:pPr>
    </w:p>
    <w:p w:rsidR="000000D8" w:rsidRPr="0043610B" w:rsidP="0043610B" w14:paraId="63C49F3D" w14:textId="748E28B9">
      <w:pPr>
        <w:pStyle w:val="BodyText"/>
        <w:spacing w:after="0" w:line="240" w:lineRule="auto"/>
        <w:rPr>
          <w:rFonts w:ascii="Times New Roman" w:hAnsi="Times New Roman" w:cs="Times New Roman"/>
          <w:sz w:val="24"/>
          <w:szCs w:val="24"/>
        </w:rPr>
      </w:pPr>
      <w:r w:rsidRPr="0043610B">
        <w:rPr>
          <w:rFonts w:ascii="Times New Roman" w:hAnsi="Times New Roman" w:cs="Times New Roman"/>
          <w:sz w:val="24"/>
          <w:szCs w:val="24"/>
        </w:rPr>
        <w:t>Subpart D s</w:t>
      </w:r>
      <w:r w:rsidRPr="0043610B" w:rsidR="002D2AC6">
        <w:rPr>
          <w:rFonts w:ascii="Times New Roman" w:hAnsi="Times New Roman" w:cs="Times New Roman"/>
          <w:sz w:val="24"/>
          <w:szCs w:val="24"/>
        </w:rPr>
        <w:t>pecifies requirements for managed care plans in a managed care program including for access to services and data collection and reporting.</w:t>
      </w:r>
    </w:p>
    <w:p w:rsidR="005377C0" w:rsidRPr="0043610B" w:rsidP="0043610B" w14:paraId="3E729F77" w14:textId="77777777">
      <w:pPr>
        <w:pStyle w:val="BodyText"/>
        <w:spacing w:after="0" w:line="240" w:lineRule="auto"/>
        <w:rPr>
          <w:rFonts w:ascii="Times New Roman" w:hAnsi="Times New Roman" w:cs="Times New Roman"/>
          <w:sz w:val="24"/>
          <w:szCs w:val="24"/>
        </w:rPr>
      </w:pPr>
    </w:p>
    <w:p w:rsidR="00332B7B" w:rsidRPr="0043610B" w:rsidP="0043610B" w14:paraId="3495857D" w14:textId="0CEFBA24">
      <w:pPr>
        <w:spacing w:after="0" w:line="240" w:lineRule="auto"/>
        <w:rPr>
          <w:rFonts w:ascii="Times New Roman" w:hAnsi="Times New Roman" w:cs="Times New Roman"/>
          <w:sz w:val="24"/>
          <w:szCs w:val="24"/>
          <w:u w:val="single"/>
        </w:rPr>
      </w:pPr>
      <w:r w:rsidRPr="0043610B">
        <w:rPr>
          <w:rFonts w:ascii="Times New Roman" w:hAnsi="Times New Roman" w:cs="Times New Roman"/>
          <w:sz w:val="24"/>
          <w:szCs w:val="24"/>
          <w:u w:val="single"/>
        </w:rPr>
        <w:t>Section 438.207 Assurance of adequate capacity and services</w:t>
      </w:r>
    </w:p>
    <w:p w:rsidR="005377C0" w:rsidRPr="0043610B" w:rsidP="0043610B" w14:paraId="4DC174FE" w14:textId="77777777">
      <w:pPr>
        <w:pStyle w:val="BodyText"/>
        <w:spacing w:after="0" w:line="240" w:lineRule="auto"/>
        <w:rPr>
          <w:rFonts w:ascii="Times New Roman" w:hAnsi="Times New Roman" w:cs="Times New Roman"/>
          <w:sz w:val="24"/>
          <w:szCs w:val="24"/>
        </w:rPr>
      </w:pPr>
    </w:p>
    <w:p w:rsidR="00997928" w:rsidRPr="0043610B" w:rsidP="0043610B" w14:paraId="1F5252F8" w14:textId="710448FA">
      <w:pPr>
        <w:spacing w:after="0" w:line="240" w:lineRule="auto"/>
        <w:rPr>
          <w:rFonts w:ascii="Times New Roman" w:hAnsi="Times New Roman" w:cs="Times New Roman"/>
          <w:sz w:val="24"/>
          <w:szCs w:val="24"/>
        </w:rPr>
      </w:pPr>
      <w:r w:rsidRPr="0043610B">
        <w:rPr>
          <w:rFonts w:ascii="Times New Roman" w:hAnsi="Times New Roman" w:cs="Times New Roman"/>
          <w:sz w:val="24"/>
          <w:szCs w:val="24"/>
        </w:rPr>
        <w:t>The proposed amendments to §§ 438.207(b) would require MCOs, PIHPs, and PAHPs to submit documentation to the State of their compliance with § 438.207(a). As we propose in this rule to add a reimbursement analysis at § 438.207(b)(3), we estimate a one-time plan burden of: 50 hours at $77.28/hr for a business operations specialist, 20 hours at $110.82/hr for a general operations manager, and 80 hours at $109.36/hr for a computer programmer. In aggregate for § 438.207(b), we estimate a one-time private sector burden of 94,350 hours (</w:t>
      </w:r>
      <w:bookmarkStart w:id="65" w:name="_Hlk116290476"/>
      <w:r w:rsidRPr="0043610B">
        <w:rPr>
          <w:rFonts w:ascii="Times New Roman" w:hAnsi="Times New Roman" w:cs="Times New Roman"/>
          <w:sz w:val="24"/>
          <w:szCs w:val="24"/>
        </w:rPr>
        <w:t xml:space="preserve">629 MCO, PIHPs, and PAHPs </w:t>
      </w:r>
      <w:bookmarkEnd w:id="65"/>
      <w:r w:rsidRPr="0043610B">
        <w:rPr>
          <w:rFonts w:ascii="Times New Roman" w:hAnsi="Times New Roman" w:cs="Times New Roman"/>
          <w:sz w:val="24"/>
          <w:szCs w:val="24"/>
        </w:rPr>
        <w:t xml:space="preserve">x 150 hr) at a cost of $9,327,567 </w:t>
      </w:r>
      <w:r w:rsidRPr="0043610B">
        <w:rPr>
          <w:rFonts w:ascii="Times New Roman" w:hAnsi="Times New Roman" w:cs="Times New Roman"/>
          <w:iCs/>
          <w:sz w:val="24"/>
          <w:szCs w:val="24"/>
        </w:rPr>
        <w:t>(629 MCOs, PIHPs, and PAHPs x [(50 hr x $77.28/hr) + (20 hr x $110.20/hr) + (80 hr x $109.36/hr)]).</w:t>
      </w:r>
      <w:r w:rsidRPr="0043610B">
        <w:rPr>
          <w:rFonts w:ascii="Times New Roman" w:hAnsi="Times New Roman" w:cs="Times New Roman"/>
          <w:sz w:val="24"/>
          <w:szCs w:val="24"/>
        </w:rPr>
        <w:t xml:space="preserve"> </w:t>
      </w:r>
      <w:r w:rsidRPr="0043610B">
        <w:rPr>
          <w:rFonts w:ascii="Times New Roman" w:hAnsi="Times New Roman" w:cs="Times New Roman"/>
          <w:iCs/>
          <w:sz w:val="24"/>
          <w:szCs w:val="24"/>
        </w:rPr>
        <w:t xml:space="preserve">As this would be a one-time requirement, we annualize </w:t>
      </w:r>
      <w:r w:rsidRPr="0043610B">
        <w:rPr>
          <w:rFonts w:ascii="Times New Roman" w:hAnsi="Times New Roman" w:cs="Times New Roman"/>
          <w:sz w:val="24"/>
          <w:szCs w:val="24"/>
        </w:rPr>
        <w:t>our time and cost estimates</w:t>
      </w:r>
      <w:r w:rsidRPr="0043610B">
        <w:rPr>
          <w:rFonts w:ascii="Times New Roman" w:hAnsi="Times New Roman" w:cs="Times New Roman"/>
          <w:iCs/>
          <w:sz w:val="24"/>
          <w:szCs w:val="24"/>
        </w:rPr>
        <w:t xml:space="preserve"> to 31,450 hours and $3,460,800. The annualization divides our estimates by three (3) years to reflect OMB’s likely approval period. We are annualizing the one-time burden estimates since we do not anticipate any additional burden after the 3-year approval period expires.</w:t>
      </w:r>
      <w:r w:rsidRPr="0043610B" w:rsidR="00DA3840">
        <w:rPr>
          <w:rFonts w:ascii="Times New Roman" w:hAnsi="Times New Roman" w:cs="Times New Roman"/>
          <w:b/>
          <w:iCs/>
          <w:sz w:val="24"/>
          <w:szCs w:val="24"/>
        </w:rPr>
        <w:t xml:space="preserve"> (ESTIMATE 12.34d)</w:t>
      </w:r>
    </w:p>
    <w:p w:rsidR="005377C0" w:rsidRPr="0043610B" w:rsidP="0043610B" w14:paraId="77109D7D" w14:textId="77777777">
      <w:pPr>
        <w:spacing w:after="0" w:line="240" w:lineRule="auto"/>
        <w:rPr>
          <w:rFonts w:ascii="Times New Roman" w:hAnsi="Times New Roman" w:cs="Times New Roman"/>
          <w:sz w:val="24"/>
          <w:szCs w:val="24"/>
        </w:rPr>
      </w:pPr>
    </w:p>
    <w:p w:rsidR="00466B5F" w:rsidRPr="0043610B" w:rsidP="0043610B" w14:paraId="1F7410DE" w14:textId="11B20FB0">
      <w:pPr>
        <w:spacing w:after="0" w:line="240" w:lineRule="auto"/>
        <w:rPr>
          <w:rFonts w:ascii="Times New Roman" w:hAnsi="Times New Roman" w:cs="Times New Roman"/>
          <w:b/>
          <w:iCs/>
          <w:sz w:val="24"/>
          <w:szCs w:val="24"/>
        </w:rPr>
      </w:pPr>
      <w:r w:rsidRPr="0043610B">
        <w:rPr>
          <w:rFonts w:ascii="Times New Roman" w:hAnsi="Times New Roman" w:cs="Times New Roman"/>
          <w:sz w:val="24"/>
          <w:szCs w:val="24"/>
        </w:rPr>
        <w:t xml:space="preserve">For ongoing analyses and submission of information that would be required by amendments to § 438.207(b), we estimate it would take: 20 hours at $77.28/hr for a business operations specialist, 5 hours at $110.82/hr for a general operations manager, and 20 hours at $109.36/hr for a computer programmer. In aggregate we estimate a one-time private sector burden of 28,305 hours (629 MCO, PIHPs, and PAHPs x 45 hr) at a cost of $2,696,460 </w:t>
      </w:r>
      <w:r w:rsidRPr="0043610B">
        <w:rPr>
          <w:rFonts w:ascii="Times New Roman" w:hAnsi="Times New Roman" w:cs="Times New Roman"/>
          <w:iCs/>
          <w:sz w:val="24"/>
          <w:szCs w:val="24"/>
        </w:rPr>
        <w:t>(</w:t>
      </w:r>
      <w:r w:rsidRPr="0043610B">
        <w:rPr>
          <w:rFonts w:ascii="Times New Roman" w:hAnsi="Times New Roman" w:cs="Times New Roman"/>
          <w:sz w:val="24"/>
          <w:szCs w:val="24"/>
        </w:rPr>
        <w:t xml:space="preserve">629 MCO, PIHPs, and PAHPs </w:t>
      </w:r>
      <w:r w:rsidRPr="0043610B">
        <w:rPr>
          <w:rFonts w:ascii="Times New Roman" w:hAnsi="Times New Roman" w:cs="Times New Roman"/>
          <w:iCs/>
          <w:sz w:val="24"/>
          <w:szCs w:val="24"/>
        </w:rPr>
        <w:t>x [(20 hr x $77.28/hr) + (5 hr x $110.20/hr) + (20 hr x $109.36/hr)]).</w:t>
      </w:r>
      <w:r w:rsidRPr="0043610B">
        <w:rPr>
          <w:rFonts w:ascii="Times New Roman" w:hAnsi="Times New Roman" w:cs="Times New Roman"/>
          <w:sz w:val="24"/>
          <w:szCs w:val="24"/>
        </w:rPr>
        <w:t xml:space="preserve"> </w:t>
      </w:r>
      <w:r w:rsidRPr="0043610B">
        <w:rPr>
          <w:rFonts w:ascii="Times New Roman" w:hAnsi="Times New Roman" w:cs="Times New Roman"/>
          <w:b/>
          <w:iCs/>
          <w:sz w:val="24"/>
          <w:szCs w:val="24"/>
        </w:rPr>
        <w:t xml:space="preserve">(ESTIMATE </w:t>
      </w:r>
      <w:r w:rsidRPr="0043610B" w:rsidR="00DA3840">
        <w:rPr>
          <w:rFonts w:ascii="Times New Roman" w:hAnsi="Times New Roman" w:cs="Times New Roman"/>
          <w:b/>
          <w:iCs/>
          <w:sz w:val="24"/>
          <w:szCs w:val="24"/>
        </w:rPr>
        <w:t>12.34e</w:t>
      </w:r>
      <w:r w:rsidRPr="0043610B">
        <w:rPr>
          <w:rFonts w:ascii="Times New Roman" w:hAnsi="Times New Roman" w:cs="Times New Roman"/>
          <w:b/>
          <w:iCs/>
          <w:sz w:val="24"/>
          <w:szCs w:val="24"/>
        </w:rPr>
        <w:t>)</w:t>
      </w:r>
    </w:p>
    <w:p w:rsidR="005377C0" w:rsidRPr="0043610B" w:rsidP="0043610B" w14:paraId="0CD7BE94" w14:textId="77777777">
      <w:pPr>
        <w:pStyle w:val="BodyText"/>
        <w:spacing w:after="0" w:line="240" w:lineRule="auto"/>
        <w:rPr>
          <w:rFonts w:ascii="Times New Roman" w:hAnsi="Times New Roman" w:cs="Times New Roman"/>
          <w:sz w:val="24"/>
          <w:szCs w:val="24"/>
        </w:rPr>
      </w:pPr>
    </w:p>
    <w:p w:rsidR="009501CF" w:rsidRPr="0043610B" w:rsidP="0043610B" w14:paraId="52DC7264" w14:textId="62FF8E08">
      <w:pPr>
        <w:spacing w:after="0" w:line="240" w:lineRule="auto"/>
        <w:jc w:val="center"/>
        <w:rPr>
          <w:rStyle w:val="footnoteref"/>
          <w:rFonts w:ascii="Times New Roman" w:hAnsi="Times New Roman" w:cs="Times New Roman"/>
          <w:b/>
          <w:sz w:val="24"/>
          <w:szCs w:val="24"/>
        </w:rPr>
      </w:pPr>
      <w:r w:rsidRPr="0043610B">
        <w:rPr>
          <w:rStyle w:val="footnoteref"/>
          <w:rFonts w:ascii="Times New Roman" w:hAnsi="Times New Roman" w:cs="Times New Roman"/>
          <w:b/>
          <w:sz w:val="24"/>
          <w:szCs w:val="24"/>
        </w:rPr>
        <w:t>Subpart H- Additional Program Integrity Standards</w:t>
      </w:r>
    </w:p>
    <w:p w:rsidR="005377C0" w:rsidRPr="0043610B" w:rsidP="0043610B" w14:paraId="4336A2AB" w14:textId="77777777">
      <w:pPr>
        <w:pStyle w:val="BodyText"/>
        <w:spacing w:after="0" w:line="240" w:lineRule="auto"/>
        <w:rPr>
          <w:rFonts w:ascii="Times New Roman" w:hAnsi="Times New Roman" w:cs="Times New Roman"/>
          <w:sz w:val="24"/>
          <w:szCs w:val="24"/>
        </w:rPr>
      </w:pPr>
    </w:p>
    <w:p w:rsidR="00332B7B" w:rsidRPr="0043610B" w:rsidP="0043610B" w14:paraId="64BA65F3" w14:textId="0CBD3D11">
      <w:pPr>
        <w:spacing w:after="0" w:line="240" w:lineRule="auto"/>
        <w:rPr>
          <w:rStyle w:val="footnoteref"/>
          <w:rFonts w:ascii="Times New Roman" w:hAnsi="Times New Roman" w:cs="Times New Roman"/>
          <w:sz w:val="24"/>
          <w:szCs w:val="24"/>
        </w:rPr>
      </w:pPr>
      <w:r w:rsidRPr="0043610B">
        <w:rPr>
          <w:rStyle w:val="footnoteref"/>
          <w:rFonts w:ascii="Times New Roman" w:hAnsi="Times New Roman" w:cs="Times New Roman"/>
          <w:sz w:val="24"/>
          <w:szCs w:val="24"/>
          <w:u w:val="single"/>
        </w:rPr>
        <w:t>Section 438.608 Program integrity requirements under the contract</w:t>
      </w:r>
      <w:r w:rsidRPr="0043610B">
        <w:rPr>
          <w:rStyle w:val="footnoteref"/>
          <w:rFonts w:ascii="Times New Roman" w:hAnsi="Times New Roman" w:cs="Times New Roman"/>
          <w:sz w:val="24"/>
          <w:szCs w:val="24"/>
        </w:rPr>
        <w:t xml:space="preserve"> </w:t>
      </w:r>
    </w:p>
    <w:p w:rsidR="005377C0" w:rsidRPr="0043610B" w:rsidP="0043610B" w14:paraId="28F126E9" w14:textId="77777777">
      <w:pPr>
        <w:pStyle w:val="BodyText"/>
        <w:spacing w:after="0" w:line="240" w:lineRule="auto"/>
        <w:rPr>
          <w:rFonts w:ascii="Times New Roman" w:hAnsi="Times New Roman" w:cs="Times New Roman"/>
          <w:sz w:val="24"/>
          <w:szCs w:val="24"/>
        </w:rPr>
      </w:pPr>
    </w:p>
    <w:p w:rsidR="00624B15" w:rsidRPr="0043610B" w:rsidP="0043610B" w14:paraId="54FD004B" w14:textId="062C34C4">
      <w:pPr>
        <w:spacing w:after="0" w:line="240" w:lineRule="auto"/>
        <w:rPr>
          <w:rFonts w:ascii="Times New Roman" w:hAnsi="Times New Roman" w:cs="Times New Roman"/>
          <w:b/>
          <w:sz w:val="24"/>
          <w:szCs w:val="24"/>
        </w:rPr>
      </w:pPr>
      <w:r w:rsidRPr="0043610B">
        <w:rPr>
          <w:rFonts w:ascii="Times New Roman" w:hAnsi="Times New Roman" w:cs="Times New Roman"/>
          <w:sz w:val="24"/>
          <w:szCs w:val="24"/>
        </w:rPr>
        <w:t xml:space="preserve">The proposed amendments to §§ 438.608 would require States to update all MCO, PIHP, and PAHP contracts to require managed care plans to report overpayments to </w:t>
      </w:r>
      <w:sdt>
        <w:sdtPr>
          <w:rPr>
            <w:rFonts w:ascii="Times New Roman" w:hAnsi="Times New Roman" w:cs="Times New Roman"/>
            <w:sz w:val="24"/>
            <w:szCs w:val="24"/>
          </w:rPr>
          <w:alias w:val=" "/>
          <w:tag w:val="NAV_SWIFT_48d17550-e604-4467-b5ec-24c56ed17a34"/>
          <w:id w:val="-1574886226"/>
          <w:placeholder>
            <w:docPart w:val="9B7DE910C12A429D9548391443EE329E"/>
          </w:placeholder>
          <w:showingPlcHdr/>
          <w:richText/>
          <w15:appearance w15:val="hidden"/>
        </w:sdtPr>
        <w:sdtContent/>
      </w:sdt>
      <w:r w:rsidRPr="0043610B">
        <w:rPr>
          <w:rFonts w:ascii="Times New Roman" w:hAnsi="Times New Roman" w:cs="Times New Roman"/>
          <w:sz w:val="24"/>
          <w:szCs w:val="24"/>
        </w:rPr>
        <w:t xml:space="preserve">the State within 10 business days of identifying or recovering an overpayment. We estimate that the proposed changes to the timing of overpayment reporting (from </w:t>
      </w:r>
      <w:sdt>
        <w:sdtPr>
          <w:rPr>
            <w:rFonts w:ascii="Times New Roman" w:hAnsi="Times New Roman" w:cs="Times New Roman"/>
            <w:sz w:val="24"/>
            <w:szCs w:val="24"/>
          </w:rPr>
          <w:alias w:val=" "/>
          <w:tag w:val="NAV_SWIFT_57d63934-f675-43c6-8267-ee448bfed23a"/>
          <w:id w:val="1069153921"/>
          <w:placeholder>
            <w:docPart w:val="DCFC4BA418C64D7EBEE66EAD251C685F"/>
          </w:placeholder>
          <w:showingPlcHdr/>
          <w:richText/>
          <w15:appearance w15:val="hidden"/>
        </w:sdtPr>
        <w:sdtContent/>
      </w:sdt>
      <w:r w:rsidRPr="0043610B">
        <w:rPr>
          <w:rFonts w:ascii="Times New Roman" w:hAnsi="Times New Roman" w:cs="Times New Roman"/>
          <w:sz w:val="24"/>
          <w:szCs w:val="24"/>
        </w:rPr>
        <w:t xml:space="preserve">timeframes that varied by State to 10 business days for all States) would apply to </w:t>
      </w:r>
      <w:r w:rsidRPr="0043610B" w:rsidR="00DC6570">
        <w:rPr>
          <w:rFonts w:ascii="Times New Roman" w:hAnsi="Times New Roman" w:cs="Times New Roman"/>
          <w:sz w:val="24"/>
          <w:szCs w:val="24"/>
        </w:rPr>
        <w:t>654</w:t>
      </w:r>
      <w:r w:rsidRPr="0043610B">
        <w:rPr>
          <w:rFonts w:ascii="Times New Roman" w:hAnsi="Times New Roman" w:cs="Times New Roman"/>
          <w:sz w:val="24"/>
          <w:szCs w:val="24"/>
        </w:rPr>
        <w:t xml:space="preserve"> MCO, PIHP, and PAHP contracts. </w:t>
      </w:r>
      <w:sdt>
        <w:sdtPr>
          <w:rPr>
            <w:rFonts w:ascii="Times New Roman" w:hAnsi="Times New Roman" w:cs="Times New Roman"/>
            <w:sz w:val="24"/>
            <w:szCs w:val="24"/>
          </w:rPr>
          <w:alias w:val=" "/>
          <w:tag w:val="NAV_SWIFT_b54f4b0a-1ef8-442a-82d5-c7e449181ba0"/>
          <w:id w:val="-996960474"/>
          <w:placeholder>
            <w:docPart w:val="38E0BD9EF5B9429B9016014EE94D58BE"/>
          </w:placeholder>
          <w:showingPlcHdr/>
          <w:richText/>
          <w15:appearance w15:val="hidden"/>
        </w:sdtPr>
        <w:sdtContent/>
      </w:sdt>
      <w:r w:rsidRPr="0043610B">
        <w:rPr>
          <w:rFonts w:ascii="Times New Roman" w:hAnsi="Times New Roman" w:cs="Times New Roman"/>
          <w:sz w:val="24"/>
          <w:szCs w:val="24"/>
        </w:rPr>
        <w:t xml:space="preserve">We estimate it would take:  2 hours at $77.28/hr for a business operations specialist and 1 hour at $110.82/hr for a general and operations manager to modify State contracts with plans. In aggregate for </w:t>
      </w:r>
      <w:r w:rsidRPr="0043610B">
        <w:rPr>
          <w:rFonts w:ascii="Times New Roman" w:hAnsi="Times New Roman" w:cs="Times New Roman"/>
          <w:sz w:val="24"/>
          <w:szCs w:val="24"/>
          <w:u w:val="single"/>
        </w:rPr>
        <w:t>§</w:t>
      </w:r>
      <w:r w:rsidRPr="0043610B">
        <w:rPr>
          <w:rFonts w:ascii="Times New Roman" w:hAnsi="Times New Roman" w:cs="Times New Roman"/>
          <w:sz w:val="24"/>
          <w:szCs w:val="24"/>
        </w:rPr>
        <w:t xml:space="preserve"> 438.608, we estimate a one-time State burden of 1,962 hours (654 contracts x 3 hr) at a cost of $173,559 [654 contracts x ((2 hr x $77.28/hr) + (1 hr x $110.82/hr))]. </w:t>
      </w:r>
      <w:r w:rsidRPr="0043610B">
        <w:rPr>
          <w:rFonts w:ascii="Times New Roman" w:hAnsi="Times New Roman" w:cs="Times New Roman"/>
          <w:iCs/>
          <w:sz w:val="24"/>
          <w:szCs w:val="24"/>
        </w:rPr>
        <w:t xml:space="preserve">As this would be a one-time requirement, we annualize </w:t>
      </w:r>
      <w:r w:rsidRPr="0043610B">
        <w:rPr>
          <w:rFonts w:ascii="Times New Roman" w:hAnsi="Times New Roman" w:cs="Times New Roman"/>
          <w:sz w:val="24"/>
          <w:szCs w:val="24"/>
        </w:rPr>
        <w:t>our time and cost estimates</w:t>
      </w:r>
      <w:r w:rsidRPr="0043610B">
        <w:rPr>
          <w:rFonts w:ascii="Times New Roman" w:hAnsi="Times New Roman" w:cs="Times New Roman"/>
          <w:iCs/>
          <w:sz w:val="24"/>
          <w:szCs w:val="24"/>
        </w:rPr>
        <w:t xml:space="preserve"> to 654 hours and $57,853.</w:t>
      </w:r>
      <w:r w:rsidRPr="0043610B">
        <w:rPr>
          <w:rFonts w:ascii="Times New Roman" w:hAnsi="Times New Roman" w:cs="Times New Roman"/>
          <w:sz w:val="24"/>
          <w:szCs w:val="24"/>
        </w:rPr>
        <w:t xml:space="preserve"> </w:t>
      </w:r>
      <w:bookmarkStart w:id="66" w:name="_Hlk132803591"/>
      <w:r w:rsidRPr="0043610B">
        <w:rPr>
          <w:rFonts w:ascii="Times New Roman" w:hAnsi="Times New Roman" w:cs="Times New Roman"/>
          <w:b/>
          <w:sz w:val="24"/>
          <w:szCs w:val="24"/>
        </w:rPr>
        <w:t>(</w:t>
      </w:r>
      <w:r w:rsidRPr="0043610B" w:rsidR="005F5165">
        <w:rPr>
          <w:rFonts w:ascii="Times New Roman" w:hAnsi="Times New Roman" w:cs="Times New Roman"/>
          <w:b/>
          <w:sz w:val="24"/>
          <w:szCs w:val="24"/>
        </w:rPr>
        <w:t>ESTIMATE</w:t>
      </w:r>
      <w:r w:rsidRPr="0043610B">
        <w:rPr>
          <w:rFonts w:ascii="Times New Roman" w:hAnsi="Times New Roman" w:cs="Times New Roman"/>
          <w:b/>
          <w:sz w:val="24"/>
          <w:szCs w:val="24"/>
        </w:rPr>
        <w:t xml:space="preserve"> </w:t>
      </w:r>
      <w:r w:rsidRPr="0043610B" w:rsidR="00DA3840">
        <w:rPr>
          <w:rFonts w:ascii="Times New Roman" w:hAnsi="Times New Roman" w:cs="Times New Roman"/>
          <w:b/>
          <w:sz w:val="24"/>
          <w:szCs w:val="24"/>
        </w:rPr>
        <w:t>12.57a</w:t>
      </w:r>
      <w:r w:rsidRPr="0043610B">
        <w:rPr>
          <w:rFonts w:ascii="Times New Roman" w:hAnsi="Times New Roman" w:cs="Times New Roman"/>
          <w:b/>
          <w:sz w:val="24"/>
          <w:szCs w:val="24"/>
        </w:rPr>
        <w:t>)</w:t>
      </w:r>
      <w:bookmarkEnd w:id="66"/>
    </w:p>
    <w:p w:rsidR="005377C0" w:rsidRPr="0043610B" w:rsidP="0043610B" w14:paraId="17A0B722" w14:textId="77777777">
      <w:pPr>
        <w:pStyle w:val="BodyText"/>
        <w:spacing w:after="0" w:line="240" w:lineRule="auto"/>
        <w:rPr>
          <w:rFonts w:ascii="Times New Roman" w:hAnsi="Times New Roman" w:cs="Times New Roman"/>
          <w:sz w:val="24"/>
          <w:szCs w:val="24"/>
        </w:rPr>
      </w:pPr>
    </w:p>
    <w:p w:rsidR="00997928" w:rsidRPr="0043610B" w:rsidP="0043610B" w14:paraId="14BFE0B4" w14:textId="466E7C3B">
      <w:pPr>
        <w:pStyle w:val="BodyText"/>
        <w:spacing w:after="0" w:line="240" w:lineRule="auto"/>
        <w:rPr>
          <w:rFonts w:ascii="Times New Roman" w:hAnsi="Times New Roman" w:cs="Times New Roman"/>
          <w:b/>
          <w:sz w:val="24"/>
          <w:szCs w:val="24"/>
        </w:rPr>
      </w:pPr>
      <w:r w:rsidRPr="0043610B">
        <w:rPr>
          <w:rFonts w:ascii="Times New Roman" w:hAnsi="Times New Roman" w:cs="Times New Roman"/>
          <w:sz w:val="24"/>
          <w:szCs w:val="24"/>
        </w:rPr>
        <w:t>We also estimate that it would take MCOs, PIHPs, and PAHPs 1 hour at $109.36/hr f</w:t>
      </w:r>
      <w:sdt>
        <w:sdtPr>
          <w:rPr>
            <w:rFonts w:ascii="Times New Roman" w:hAnsi="Times New Roman" w:cs="Times New Roman"/>
            <w:sz w:val="24"/>
            <w:szCs w:val="24"/>
          </w:rPr>
          <w:alias w:val=" "/>
          <w:tag w:val="NAV_SWIFT_459b883e-52f3-4cf7-9cff-79ce6fe180b8"/>
          <w:id w:val="-11544463"/>
          <w:placeholder>
            <w:docPart w:val="432DEC28E0604A9EA70B4BCFD871F7C8"/>
          </w:placeholder>
          <w:showingPlcHdr/>
          <w:richText/>
          <w15:appearance w15:val="hidden"/>
        </w:sdtPr>
        <w:sdtContent/>
      </w:sdt>
      <w:r w:rsidRPr="0043610B">
        <w:rPr>
          <w:rFonts w:ascii="Times New Roman" w:hAnsi="Times New Roman" w:cs="Times New Roman"/>
          <w:sz w:val="24"/>
          <w:szCs w:val="24"/>
        </w:rPr>
        <w:t xml:space="preserve">or a computer programmer </w:t>
      </w:r>
      <w:sdt>
        <w:sdtPr>
          <w:rPr>
            <w:rFonts w:ascii="Times New Roman" w:hAnsi="Times New Roman" w:cs="Times New Roman"/>
            <w:sz w:val="24"/>
            <w:szCs w:val="24"/>
          </w:rPr>
          <w:alias w:val=" "/>
          <w:tag w:val="NAV_SWIFT_ee57ba32-1727-4f8c-822f-53658e6851c9"/>
          <w:id w:val="-1963175542"/>
          <w:placeholder>
            <w:docPart w:val="EFDA6F3111FB4BA3AEF5ACD8F7C61C99"/>
          </w:placeholder>
          <w:showingPlcHdr/>
          <w:richText/>
          <w15:appearance w15:val="hidden"/>
        </w:sdtPr>
        <w:sdtContent/>
      </w:sdt>
      <w:r w:rsidRPr="0043610B">
        <w:rPr>
          <w:rFonts w:ascii="Times New Roman" w:hAnsi="Times New Roman" w:cs="Times New Roman"/>
          <w:sz w:val="24"/>
          <w:szCs w:val="24"/>
        </w:rPr>
        <w:t xml:space="preserve">to update systems and processes already used to meet the previous requirement for “prompt” reporting. In aggregate for </w:t>
      </w:r>
      <w:r w:rsidRPr="0043610B">
        <w:rPr>
          <w:rFonts w:ascii="Times New Roman" w:hAnsi="Times New Roman" w:cs="Times New Roman"/>
          <w:sz w:val="24"/>
          <w:szCs w:val="24"/>
          <w:u w:val="single"/>
        </w:rPr>
        <w:t>§</w:t>
      </w:r>
      <w:r w:rsidRPr="0043610B">
        <w:rPr>
          <w:rFonts w:ascii="Times New Roman" w:hAnsi="Times New Roman" w:cs="Times New Roman"/>
          <w:sz w:val="24"/>
          <w:szCs w:val="24"/>
        </w:rPr>
        <w:t xml:space="preserve"> 438.608, we estimate a one-time private sector burden of 654 hours (654 contracts x 1 hr) at a cost of $71,521 (654 hr x $109.36/hr). </w:t>
      </w:r>
      <w:r w:rsidRPr="0043610B">
        <w:rPr>
          <w:rFonts w:ascii="Times New Roman" w:hAnsi="Times New Roman" w:cs="Times New Roman"/>
          <w:iCs/>
          <w:sz w:val="24"/>
          <w:szCs w:val="24"/>
        </w:rPr>
        <w:t xml:space="preserve">As this would be a one-time requirement, we annualize </w:t>
      </w:r>
      <w:r w:rsidRPr="0043610B">
        <w:rPr>
          <w:rFonts w:ascii="Times New Roman" w:hAnsi="Times New Roman" w:cs="Times New Roman"/>
          <w:sz w:val="24"/>
          <w:szCs w:val="24"/>
        </w:rPr>
        <w:t>our time and cost estimates</w:t>
      </w:r>
      <w:r w:rsidRPr="0043610B">
        <w:rPr>
          <w:rFonts w:ascii="Times New Roman" w:hAnsi="Times New Roman" w:cs="Times New Roman"/>
          <w:iCs/>
          <w:sz w:val="24"/>
          <w:szCs w:val="24"/>
        </w:rPr>
        <w:t xml:space="preserve"> to 218 hours and $23,840. The annualization divides our estimates by three (3) years to reflect OMB’s likely approval period. We are annualizing the one-time burden estimate since we do not anticipate any additional burden after the 3-year approval period expires. </w:t>
      </w:r>
      <w:bookmarkStart w:id="67" w:name="_Hlk132876377"/>
      <w:r w:rsidRPr="0043610B">
        <w:rPr>
          <w:rFonts w:ascii="Times New Roman" w:hAnsi="Times New Roman" w:cs="Times New Roman"/>
          <w:b/>
          <w:iCs/>
          <w:sz w:val="24"/>
          <w:szCs w:val="24"/>
        </w:rPr>
        <w:t xml:space="preserve">(ESTIMATE </w:t>
      </w:r>
      <w:r w:rsidRPr="0043610B" w:rsidR="00DA3840">
        <w:rPr>
          <w:rFonts w:ascii="Times New Roman" w:hAnsi="Times New Roman" w:cs="Times New Roman"/>
          <w:b/>
          <w:iCs/>
          <w:sz w:val="24"/>
          <w:szCs w:val="24"/>
        </w:rPr>
        <w:t>12.57b</w:t>
      </w:r>
      <w:r w:rsidRPr="0043610B">
        <w:rPr>
          <w:rFonts w:ascii="Times New Roman" w:hAnsi="Times New Roman" w:cs="Times New Roman"/>
          <w:b/>
          <w:iCs/>
          <w:sz w:val="24"/>
          <w:szCs w:val="24"/>
        </w:rPr>
        <w:t>)</w:t>
      </w:r>
      <w:bookmarkEnd w:id="67"/>
    </w:p>
    <w:bookmarkEnd w:id="49"/>
    <w:p w:rsidR="0036404F" w:rsidRPr="0043610B" w:rsidP="0043610B" w14:paraId="4C722898" w14:textId="77777777">
      <w:pPr>
        <w:spacing w:after="0" w:line="240" w:lineRule="auto"/>
        <w:rPr>
          <w:rFonts w:ascii="Times New Roman" w:hAnsi="Times New Roman" w:cs="Times New Roman"/>
          <w:sz w:val="24"/>
          <w:szCs w:val="24"/>
          <w:highlight w:val="cyan"/>
          <w:u w:val="single"/>
        </w:rPr>
      </w:pPr>
    </w:p>
    <w:p w:rsidR="00F7522D" w:rsidRPr="0043610B" w:rsidP="0043610B" w14:paraId="28ED4EB5" w14:textId="77777777">
      <w:pPr>
        <w:pStyle w:val="BodyText"/>
        <w:spacing w:after="0" w:line="240" w:lineRule="auto"/>
        <w:rPr>
          <w:rFonts w:ascii="Times New Roman" w:hAnsi="Times New Roman" w:cs="Times New Roman"/>
          <w:sz w:val="24"/>
          <w:szCs w:val="24"/>
        </w:rPr>
        <w:sectPr w:rsidSect="00D012F2">
          <w:footerReference w:type="default" r:id="rId12"/>
          <w:pgSz w:w="12240" w:h="15840"/>
          <w:pgMar w:top="1440" w:right="1440" w:bottom="1440" w:left="1440" w:header="720" w:footer="720" w:gutter="0"/>
          <w:cols w:space="720"/>
          <w:docGrid w:linePitch="360"/>
        </w:sectPr>
      </w:pPr>
    </w:p>
    <w:p w:rsidR="00024975" w:rsidRPr="0043610B" w:rsidP="0043610B" w14:paraId="0A141D1D" w14:textId="4E561206">
      <w:pPr>
        <w:pStyle w:val="BodyText"/>
        <w:spacing w:after="0" w:line="240" w:lineRule="auto"/>
        <w:rPr>
          <w:rFonts w:ascii="Times New Roman" w:hAnsi="Times New Roman" w:cs="Times New Roman"/>
          <w:b/>
          <w:sz w:val="24"/>
          <w:szCs w:val="24"/>
        </w:rPr>
      </w:pPr>
      <w:bookmarkStart w:id="68" w:name="_Hlk132813684"/>
      <w:bookmarkStart w:id="69" w:name="_Hlk511906242"/>
      <w:r w:rsidRPr="0043610B">
        <w:rPr>
          <w:rFonts w:ascii="Times New Roman" w:hAnsi="Times New Roman" w:cs="Times New Roman"/>
          <w:i/>
          <w:sz w:val="24"/>
          <w:szCs w:val="24"/>
        </w:rPr>
        <w:t>12.3 Burden Summary</w:t>
      </w:r>
    </w:p>
    <w:p w:rsidR="00024975" w:rsidRPr="0043610B" w:rsidP="0043610B" w14:paraId="071A0760" w14:textId="7E4076A2">
      <w:pPr>
        <w:pStyle w:val="TableCaption"/>
        <w:spacing w:after="0"/>
        <w:rPr>
          <w:b w:val="0"/>
        </w:rPr>
      </w:pPr>
      <w:r w:rsidRPr="0043610B">
        <w:rPr>
          <w:b w:val="0"/>
        </w:rPr>
        <w:t>Summary of Annual Burden Estimates: State Government</w:t>
      </w:r>
    </w:p>
    <w:p w:rsidR="00F14558" w:rsidRPr="0043610B" w:rsidP="0043610B" w14:paraId="4DF0945A" w14:textId="505F5195">
      <w:pPr>
        <w:pStyle w:val="TableCaption"/>
        <w:spacing w:after="0"/>
        <w:rPr>
          <w:b w:val="0"/>
          <w:i/>
        </w:rPr>
      </w:pPr>
      <w:r w:rsidRPr="0043610B">
        <w:rPr>
          <w:b w:val="0"/>
          <w:i/>
        </w:rPr>
        <w:t>(Response Type: R=reporting; RK=recordkeeping; TPD=third-party disclosure)</w:t>
      </w:r>
    </w:p>
    <w:tbl>
      <w:tblPr>
        <w:tblpPr w:leftFromText="187" w:rightFromText="187" w:vertAnchor="page" w:horzAnchor="margin" w:tblpY="2801"/>
        <w:tblW w:w="13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85"/>
        <w:gridCol w:w="3060"/>
        <w:gridCol w:w="1350"/>
        <w:gridCol w:w="1170"/>
        <w:gridCol w:w="1080"/>
        <w:gridCol w:w="1170"/>
        <w:gridCol w:w="1027"/>
        <w:gridCol w:w="1223"/>
        <w:gridCol w:w="1080"/>
        <w:gridCol w:w="1170"/>
      </w:tblGrid>
      <w:tr w14:paraId="1B291C3F" w14:textId="77777777" w:rsidTr="00024975">
        <w:tblPrEx>
          <w:tblW w:w="13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39"/>
          <w:tblHeader/>
        </w:trPr>
        <w:tc>
          <w:tcPr>
            <w:tcW w:w="985" w:type="dxa"/>
            <w:vAlign w:val="center"/>
          </w:tcPr>
          <w:bookmarkEnd w:id="68"/>
          <w:p w:rsidR="00240DFC" w:rsidRPr="0043610B" w:rsidP="0043610B" w14:paraId="288B7B54" w14:textId="77777777">
            <w:pPr>
              <w:spacing w:after="0" w:line="240" w:lineRule="auto"/>
              <w:jc w:val="center"/>
              <w:rPr>
                <w:rFonts w:ascii="Times New Roman" w:eastAsia="Times New Roman" w:hAnsi="Times New Roman" w:cs="Times New Roman"/>
                <w:b/>
                <w:bCs/>
                <w:color w:val="000000"/>
                <w:sz w:val="24"/>
                <w:szCs w:val="24"/>
              </w:rPr>
            </w:pPr>
            <w:r w:rsidRPr="0043610B">
              <w:rPr>
                <w:rFonts w:ascii="Times New Roman" w:eastAsia="Times New Roman" w:hAnsi="Times New Roman" w:cs="Times New Roman"/>
                <w:b/>
                <w:bCs/>
                <w:color w:val="000000"/>
                <w:sz w:val="24"/>
                <w:szCs w:val="24"/>
              </w:rPr>
              <w:t>Estimate #</w:t>
            </w:r>
          </w:p>
        </w:tc>
        <w:bookmarkStart w:id="70" w:name="_Hlk121210906"/>
        <w:tc>
          <w:tcPr>
            <w:tcW w:w="3060" w:type="dxa"/>
            <w:shd w:val="clear" w:color="auto" w:fill="auto"/>
            <w:vAlign w:val="center"/>
            <w:hideMark/>
          </w:tcPr>
          <w:p w:rsidR="00240DFC" w:rsidRPr="0043610B" w:rsidP="0043610B" w14:paraId="0A070582" w14:textId="77777777">
            <w:pPr>
              <w:spacing w:after="0" w:line="240" w:lineRule="auto"/>
              <w:rPr>
                <w:rFonts w:ascii="Times New Roman" w:eastAsia="Times New Roman" w:hAnsi="Times New Roman" w:cs="Times New Roman"/>
                <w:b/>
                <w:bCs/>
                <w:color w:val="000000"/>
                <w:sz w:val="24"/>
                <w:szCs w:val="24"/>
              </w:rPr>
            </w:pPr>
            <w:sdt>
              <w:sdtPr>
                <w:rPr>
                  <w:rFonts w:ascii="Times New Roman" w:eastAsia="Times New Roman" w:hAnsi="Times New Roman" w:cs="Times New Roman"/>
                  <w:b/>
                  <w:bCs/>
                  <w:color w:val="000000"/>
                  <w:sz w:val="24"/>
                  <w:szCs w:val="24"/>
                </w:rPr>
                <w:alias w:val=" "/>
                <w:tag w:val="NAV_SWIFT_67a7479b-5934-41d4-8335-e659bfdcf0d4"/>
                <w:id w:val="-1252431336"/>
                <w:placeholder>
                  <w:docPart w:val="85FAF58FF75F433386C96335050EC48B"/>
                </w:placeholder>
                <w:showingPlcHdr/>
                <w:richText/>
                <w15:appearance w15:val="hidden"/>
              </w:sdtPr>
              <w:sdtContent/>
            </w:sdt>
            <w:r w:rsidRPr="0043610B">
              <w:rPr>
                <w:rFonts w:ascii="Times New Roman" w:eastAsia="Times New Roman" w:hAnsi="Times New Roman" w:cs="Times New Roman"/>
                <w:b/>
                <w:bCs/>
                <w:color w:val="000000"/>
                <w:sz w:val="24"/>
                <w:szCs w:val="24"/>
              </w:rPr>
              <w:t>CFR section</w:t>
            </w:r>
          </w:p>
        </w:tc>
        <w:tc>
          <w:tcPr>
            <w:tcW w:w="1350" w:type="dxa"/>
            <w:shd w:val="clear" w:color="auto" w:fill="auto"/>
            <w:vAlign w:val="center"/>
            <w:hideMark/>
          </w:tcPr>
          <w:p w:rsidR="00240DFC" w:rsidRPr="0043610B" w:rsidP="0043610B" w14:paraId="4A6B0459" w14:textId="77777777">
            <w:pPr>
              <w:spacing w:after="0" w:line="240" w:lineRule="auto"/>
              <w:jc w:val="center"/>
              <w:rPr>
                <w:rFonts w:ascii="Times New Roman" w:eastAsia="Times New Roman" w:hAnsi="Times New Roman" w:cs="Times New Roman"/>
                <w:b/>
                <w:bCs/>
                <w:color w:val="000000"/>
                <w:sz w:val="24"/>
                <w:szCs w:val="24"/>
              </w:rPr>
            </w:pPr>
            <w:r w:rsidRPr="0043610B">
              <w:rPr>
                <w:rFonts w:ascii="Times New Roman" w:eastAsia="Times New Roman" w:hAnsi="Times New Roman" w:cs="Times New Roman"/>
                <w:b/>
                <w:bCs/>
                <w:color w:val="000000"/>
                <w:sz w:val="24"/>
                <w:szCs w:val="24"/>
              </w:rPr>
              <w:t># of Respondents</w:t>
            </w:r>
          </w:p>
        </w:tc>
        <w:tc>
          <w:tcPr>
            <w:tcW w:w="1170" w:type="dxa"/>
            <w:shd w:val="clear" w:color="auto" w:fill="auto"/>
            <w:vAlign w:val="center"/>
            <w:hideMark/>
          </w:tcPr>
          <w:p w:rsidR="00240DFC" w:rsidRPr="0043610B" w:rsidP="0043610B" w14:paraId="0692A60C" w14:textId="77777777">
            <w:pPr>
              <w:spacing w:after="0" w:line="240" w:lineRule="auto"/>
              <w:jc w:val="center"/>
              <w:rPr>
                <w:rFonts w:ascii="Times New Roman" w:eastAsia="Times New Roman" w:hAnsi="Times New Roman" w:cs="Times New Roman"/>
                <w:b/>
                <w:bCs/>
                <w:color w:val="000000"/>
                <w:sz w:val="24"/>
                <w:szCs w:val="24"/>
              </w:rPr>
            </w:pPr>
            <w:r w:rsidRPr="0043610B">
              <w:rPr>
                <w:rFonts w:ascii="Times New Roman" w:eastAsia="Times New Roman" w:hAnsi="Times New Roman" w:cs="Times New Roman"/>
                <w:b/>
                <w:bCs/>
                <w:color w:val="000000"/>
                <w:sz w:val="24"/>
                <w:szCs w:val="24"/>
              </w:rPr>
              <w:t>Total # of Responses</w:t>
            </w:r>
          </w:p>
        </w:tc>
        <w:tc>
          <w:tcPr>
            <w:tcW w:w="1080" w:type="dxa"/>
            <w:shd w:val="clear" w:color="auto" w:fill="auto"/>
            <w:vAlign w:val="center"/>
            <w:hideMark/>
          </w:tcPr>
          <w:p w:rsidR="00240DFC" w:rsidRPr="0043610B" w:rsidP="0043610B" w14:paraId="42F8DA6C" w14:textId="77777777">
            <w:pPr>
              <w:spacing w:after="0" w:line="240" w:lineRule="auto"/>
              <w:jc w:val="center"/>
              <w:rPr>
                <w:rFonts w:ascii="Times New Roman" w:eastAsia="Times New Roman" w:hAnsi="Times New Roman" w:cs="Times New Roman"/>
                <w:b/>
                <w:bCs/>
                <w:color w:val="000000"/>
                <w:sz w:val="24"/>
                <w:szCs w:val="24"/>
              </w:rPr>
            </w:pPr>
            <w:r w:rsidRPr="0043610B">
              <w:rPr>
                <w:rFonts w:ascii="Times New Roman" w:eastAsia="Times New Roman" w:hAnsi="Times New Roman" w:cs="Times New Roman"/>
                <w:b/>
                <w:bCs/>
                <w:color w:val="000000"/>
                <w:sz w:val="24"/>
                <w:szCs w:val="24"/>
              </w:rPr>
              <w:t>Time per Response (hours)</w:t>
            </w:r>
          </w:p>
        </w:tc>
        <w:tc>
          <w:tcPr>
            <w:tcW w:w="1170" w:type="dxa"/>
            <w:shd w:val="clear" w:color="auto" w:fill="auto"/>
            <w:vAlign w:val="center"/>
            <w:hideMark/>
          </w:tcPr>
          <w:p w:rsidR="00240DFC" w:rsidRPr="0043610B" w:rsidP="0043610B" w14:paraId="5FE046B0" w14:textId="77777777">
            <w:pPr>
              <w:spacing w:after="0" w:line="240" w:lineRule="auto"/>
              <w:jc w:val="center"/>
              <w:rPr>
                <w:rFonts w:ascii="Times New Roman" w:eastAsia="Times New Roman" w:hAnsi="Times New Roman" w:cs="Times New Roman"/>
                <w:b/>
                <w:bCs/>
                <w:color w:val="000000"/>
                <w:sz w:val="24"/>
                <w:szCs w:val="24"/>
              </w:rPr>
            </w:pPr>
            <w:r w:rsidRPr="0043610B">
              <w:rPr>
                <w:rFonts w:ascii="Times New Roman" w:eastAsia="Times New Roman" w:hAnsi="Times New Roman" w:cs="Times New Roman"/>
                <w:b/>
                <w:bCs/>
                <w:color w:val="000000"/>
                <w:sz w:val="24"/>
                <w:szCs w:val="24"/>
              </w:rPr>
              <w:t>Total Time (hours)</w:t>
            </w:r>
          </w:p>
        </w:tc>
        <w:tc>
          <w:tcPr>
            <w:tcW w:w="1027" w:type="dxa"/>
            <w:shd w:val="clear" w:color="auto" w:fill="auto"/>
            <w:vAlign w:val="center"/>
            <w:hideMark/>
          </w:tcPr>
          <w:p w:rsidR="00240DFC" w:rsidRPr="0043610B" w:rsidP="0043610B" w14:paraId="3A04A588" w14:textId="77777777">
            <w:pPr>
              <w:spacing w:after="0" w:line="240" w:lineRule="auto"/>
              <w:jc w:val="center"/>
              <w:rPr>
                <w:rFonts w:ascii="Times New Roman" w:eastAsia="Times New Roman" w:hAnsi="Times New Roman" w:cs="Times New Roman"/>
                <w:b/>
                <w:bCs/>
                <w:color w:val="000000"/>
                <w:sz w:val="24"/>
                <w:szCs w:val="24"/>
              </w:rPr>
            </w:pPr>
            <w:r w:rsidRPr="0043610B">
              <w:rPr>
                <w:rFonts w:ascii="Times New Roman" w:eastAsia="Times New Roman" w:hAnsi="Times New Roman" w:cs="Times New Roman"/>
                <w:b/>
                <w:bCs/>
                <w:color w:val="000000"/>
                <w:sz w:val="24"/>
                <w:szCs w:val="24"/>
              </w:rPr>
              <w:t>Labor Rate ($/hr)</w:t>
            </w:r>
          </w:p>
        </w:tc>
        <w:tc>
          <w:tcPr>
            <w:tcW w:w="1223" w:type="dxa"/>
            <w:shd w:val="clear" w:color="auto" w:fill="auto"/>
            <w:vAlign w:val="center"/>
            <w:hideMark/>
          </w:tcPr>
          <w:p w:rsidR="00240DFC" w:rsidRPr="0043610B" w:rsidP="0043610B" w14:paraId="5F4F12D8" w14:textId="77777777">
            <w:pPr>
              <w:spacing w:after="0" w:line="240" w:lineRule="auto"/>
              <w:jc w:val="center"/>
              <w:rPr>
                <w:rFonts w:ascii="Times New Roman" w:eastAsia="Times New Roman" w:hAnsi="Times New Roman" w:cs="Times New Roman"/>
                <w:b/>
                <w:bCs/>
                <w:color w:val="000000"/>
                <w:sz w:val="24"/>
                <w:szCs w:val="24"/>
              </w:rPr>
            </w:pPr>
            <w:r w:rsidRPr="0043610B">
              <w:rPr>
                <w:rFonts w:ascii="Times New Roman" w:eastAsia="Times New Roman" w:hAnsi="Times New Roman" w:cs="Times New Roman"/>
                <w:b/>
                <w:bCs/>
                <w:color w:val="000000"/>
                <w:sz w:val="24"/>
                <w:szCs w:val="24"/>
              </w:rPr>
              <w:t>Total cost ($)</w:t>
            </w:r>
          </w:p>
        </w:tc>
        <w:tc>
          <w:tcPr>
            <w:tcW w:w="1080" w:type="dxa"/>
            <w:vAlign w:val="center"/>
          </w:tcPr>
          <w:p w:rsidR="00240DFC" w:rsidRPr="0043610B" w:rsidP="0043610B" w14:paraId="7792CA66" w14:textId="77777777">
            <w:pPr>
              <w:spacing w:after="0" w:line="240" w:lineRule="auto"/>
              <w:jc w:val="center"/>
              <w:rPr>
                <w:rFonts w:ascii="Times New Roman" w:eastAsia="Times New Roman" w:hAnsi="Times New Roman" w:cs="Times New Roman"/>
                <w:b/>
                <w:bCs/>
                <w:color w:val="000000"/>
                <w:sz w:val="24"/>
                <w:szCs w:val="24"/>
              </w:rPr>
            </w:pPr>
            <w:r w:rsidRPr="0043610B">
              <w:rPr>
                <w:rFonts w:ascii="Times New Roman" w:eastAsia="Times New Roman" w:hAnsi="Times New Roman" w:cs="Times New Roman"/>
                <w:b/>
                <w:bCs/>
                <w:color w:val="000000"/>
                <w:sz w:val="24"/>
                <w:szCs w:val="24"/>
              </w:rPr>
              <w:t>Response Type</w:t>
            </w:r>
          </w:p>
        </w:tc>
        <w:tc>
          <w:tcPr>
            <w:tcW w:w="1170" w:type="dxa"/>
            <w:shd w:val="clear" w:color="auto" w:fill="auto"/>
            <w:vAlign w:val="center"/>
            <w:hideMark/>
          </w:tcPr>
          <w:p w:rsidR="00240DFC" w:rsidRPr="0043610B" w:rsidP="0043610B" w14:paraId="556B9467" w14:textId="77777777">
            <w:pPr>
              <w:spacing w:after="0" w:line="240" w:lineRule="auto"/>
              <w:jc w:val="center"/>
              <w:rPr>
                <w:rFonts w:ascii="Times New Roman" w:eastAsia="Times New Roman" w:hAnsi="Times New Roman" w:cs="Times New Roman"/>
                <w:b/>
                <w:bCs/>
                <w:color w:val="000000"/>
                <w:sz w:val="24"/>
                <w:szCs w:val="24"/>
              </w:rPr>
            </w:pPr>
            <w:r w:rsidRPr="0043610B">
              <w:rPr>
                <w:rFonts w:ascii="Times New Roman" w:eastAsia="Times New Roman" w:hAnsi="Times New Roman" w:cs="Times New Roman"/>
                <w:b/>
                <w:bCs/>
                <w:color w:val="000000"/>
                <w:sz w:val="24"/>
                <w:szCs w:val="24"/>
              </w:rPr>
              <w:t>Frequency</w:t>
            </w:r>
          </w:p>
        </w:tc>
      </w:tr>
      <w:tr w14:paraId="0FFC6887" w14:textId="77777777" w:rsidTr="00024975">
        <w:tblPrEx>
          <w:tblW w:w="13315" w:type="dxa"/>
          <w:tblLayout w:type="fixed"/>
          <w:tblLook w:val="04A0"/>
        </w:tblPrEx>
        <w:trPr>
          <w:trHeight w:val="223"/>
        </w:trPr>
        <w:tc>
          <w:tcPr>
            <w:tcW w:w="985" w:type="dxa"/>
          </w:tcPr>
          <w:p w:rsidR="00240DFC" w:rsidRPr="0043610B" w:rsidP="0043610B" w14:paraId="132D54C9" w14:textId="1C4DAB7A">
            <w:pPr>
              <w:spacing w:after="0" w:line="240" w:lineRule="auto"/>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12.</w:t>
            </w:r>
            <w:r w:rsidRPr="0043610B" w:rsidR="000648E1">
              <w:rPr>
                <w:rFonts w:ascii="Times New Roman" w:eastAsia="Times New Roman" w:hAnsi="Times New Roman" w:cs="Times New Roman"/>
                <w:color w:val="000000"/>
                <w:sz w:val="24"/>
                <w:szCs w:val="24"/>
              </w:rPr>
              <w:t>70</w:t>
            </w:r>
          </w:p>
        </w:tc>
        <w:tc>
          <w:tcPr>
            <w:tcW w:w="3060" w:type="dxa"/>
            <w:shd w:val="clear" w:color="auto" w:fill="auto"/>
            <w:vAlign w:val="center"/>
            <w:hideMark/>
          </w:tcPr>
          <w:p w:rsidR="00240DFC" w:rsidRPr="0043610B" w:rsidP="0043610B" w14:paraId="4D1A69D4" w14:textId="77777777">
            <w:pPr>
              <w:spacing w:after="0" w:line="240" w:lineRule="auto"/>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438.6(c)(2)(ii) State directed payments</w:t>
            </w:r>
          </w:p>
        </w:tc>
        <w:tc>
          <w:tcPr>
            <w:tcW w:w="1350" w:type="dxa"/>
            <w:shd w:val="clear" w:color="auto" w:fill="auto"/>
            <w:vAlign w:val="center"/>
            <w:hideMark/>
          </w:tcPr>
          <w:p w:rsidR="00240DFC" w:rsidRPr="0043610B" w:rsidP="0043610B" w14:paraId="095AB672" w14:textId="77777777">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38</w:t>
            </w:r>
          </w:p>
        </w:tc>
        <w:tc>
          <w:tcPr>
            <w:tcW w:w="1170" w:type="dxa"/>
            <w:shd w:val="clear" w:color="auto" w:fill="auto"/>
            <w:vAlign w:val="center"/>
            <w:hideMark/>
          </w:tcPr>
          <w:p w:rsidR="00240DFC" w:rsidRPr="0043610B" w:rsidP="0043610B" w14:paraId="7815F160" w14:textId="77777777">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50</w:t>
            </w:r>
          </w:p>
        </w:tc>
        <w:tc>
          <w:tcPr>
            <w:tcW w:w="1080" w:type="dxa"/>
            <w:shd w:val="clear" w:color="auto" w:fill="auto"/>
            <w:vAlign w:val="center"/>
            <w:hideMark/>
          </w:tcPr>
          <w:p w:rsidR="00240DFC" w:rsidRPr="0043610B" w:rsidP="0043610B" w14:paraId="7CD9F864" w14:textId="77777777">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2</w:t>
            </w:r>
          </w:p>
        </w:tc>
        <w:tc>
          <w:tcPr>
            <w:tcW w:w="1170" w:type="dxa"/>
            <w:shd w:val="clear" w:color="auto" w:fill="auto"/>
            <w:vAlign w:val="center"/>
            <w:hideMark/>
          </w:tcPr>
          <w:p w:rsidR="00240DFC" w:rsidRPr="0043610B" w:rsidP="0043610B" w14:paraId="511B12BB" w14:textId="77777777">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100</w:t>
            </w:r>
          </w:p>
        </w:tc>
        <w:tc>
          <w:tcPr>
            <w:tcW w:w="1027" w:type="dxa"/>
            <w:shd w:val="clear" w:color="auto" w:fill="auto"/>
            <w:vAlign w:val="center"/>
            <w:hideMark/>
          </w:tcPr>
          <w:p w:rsidR="00240DFC" w:rsidRPr="0043610B" w:rsidP="0043610B" w14:paraId="16AA7A42" w14:textId="77777777">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120.48</w:t>
            </w:r>
          </w:p>
        </w:tc>
        <w:tc>
          <w:tcPr>
            <w:tcW w:w="1223" w:type="dxa"/>
            <w:shd w:val="clear" w:color="auto" w:fill="auto"/>
            <w:vAlign w:val="center"/>
            <w:hideMark/>
          </w:tcPr>
          <w:p w:rsidR="00240DFC" w:rsidRPr="0043610B" w:rsidP="0043610B" w14:paraId="25210627" w14:textId="77777777">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12,048</w:t>
            </w:r>
          </w:p>
        </w:tc>
        <w:tc>
          <w:tcPr>
            <w:tcW w:w="1080" w:type="dxa"/>
          </w:tcPr>
          <w:p w:rsidR="00240DFC" w:rsidRPr="0043610B" w:rsidP="0043610B" w14:paraId="7EF5C747" w14:textId="77777777">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R</w:t>
            </w:r>
          </w:p>
        </w:tc>
        <w:tc>
          <w:tcPr>
            <w:tcW w:w="1170" w:type="dxa"/>
            <w:shd w:val="clear" w:color="auto" w:fill="auto"/>
            <w:vAlign w:val="center"/>
            <w:hideMark/>
          </w:tcPr>
          <w:p w:rsidR="00240DFC" w:rsidRPr="0043610B" w:rsidP="0043610B" w14:paraId="35EAE914" w14:textId="77777777">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Annual</w:t>
            </w:r>
          </w:p>
        </w:tc>
      </w:tr>
      <w:bookmarkEnd w:id="70"/>
      <w:tr w14:paraId="3BF5E2E1" w14:textId="77777777" w:rsidTr="00024975">
        <w:tblPrEx>
          <w:tblW w:w="13315" w:type="dxa"/>
          <w:tblLayout w:type="fixed"/>
          <w:tblLook w:val="04A0"/>
        </w:tblPrEx>
        <w:trPr>
          <w:trHeight w:val="223"/>
        </w:trPr>
        <w:tc>
          <w:tcPr>
            <w:tcW w:w="985" w:type="dxa"/>
          </w:tcPr>
          <w:p w:rsidR="00240DFC" w:rsidRPr="0043610B" w:rsidP="0043610B" w14:paraId="6142C8B9" w14:textId="07471A91">
            <w:pPr>
              <w:spacing w:after="0" w:line="240" w:lineRule="auto"/>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12.</w:t>
            </w:r>
            <w:r w:rsidRPr="0043610B" w:rsidR="000648E1">
              <w:rPr>
                <w:rFonts w:ascii="Times New Roman" w:eastAsia="Times New Roman" w:hAnsi="Times New Roman" w:cs="Times New Roman"/>
                <w:color w:val="000000"/>
                <w:sz w:val="24"/>
                <w:szCs w:val="24"/>
              </w:rPr>
              <w:t>70</w:t>
            </w:r>
          </w:p>
        </w:tc>
        <w:tc>
          <w:tcPr>
            <w:tcW w:w="3060" w:type="dxa"/>
            <w:shd w:val="clear" w:color="auto" w:fill="auto"/>
            <w:vAlign w:val="center"/>
            <w:hideMark/>
          </w:tcPr>
          <w:p w:rsidR="00240DFC" w:rsidRPr="0043610B" w:rsidP="0043610B" w14:paraId="5A1B5E90" w14:textId="77777777">
            <w:pPr>
              <w:spacing w:after="0" w:line="240" w:lineRule="auto"/>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438.6(c)(2)(ii) State directed payments</w:t>
            </w:r>
          </w:p>
        </w:tc>
        <w:tc>
          <w:tcPr>
            <w:tcW w:w="1350" w:type="dxa"/>
            <w:shd w:val="clear" w:color="auto" w:fill="auto"/>
            <w:vAlign w:val="center"/>
            <w:hideMark/>
          </w:tcPr>
          <w:p w:rsidR="00240DFC" w:rsidRPr="0043610B" w:rsidP="0043610B" w14:paraId="67078FBB" w14:textId="77777777">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38</w:t>
            </w:r>
          </w:p>
        </w:tc>
        <w:tc>
          <w:tcPr>
            <w:tcW w:w="1170" w:type="dxa"/>
            <w:shd w:val="clear" w:color="auto" w:fill="auto"/>
            <w:vAlign w:val="center"/>
            <w:hideMark/>
          </w:tcPr>
          <w:p w:rsidR="00240DFC" w:rsidRPr="0043610B" w:rsidP="0043610B" w14:paraId="2821D579" w14:textId="77777777">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50</w:t>
            </w:r>
          </w:p>
        </w:tc>
        <w:tc>
          <w:tcPr>
            <w:tcW w:w="1080" w:type="dxa"/>
            <w:shd w:val="clear" w:color="auto" w:fill="auto"/>
            <w:vAlign w:val="center"/>
            <w:hideMark/>
          </w:tcPr>
          <w:p w:rsidR="00240DFC" w:rsidRPr="0043610B" w:rsidP="0043610B" w14:paraId="350742F2" w14:textId="77777777">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6</w:t>
            </w:r>
          </w:p>
        </w:tc>
        <w:tc>
          <w:tcPr>
            <w:tcW w:w="1170" w:type="dxa"/>
            <w:shd w:val="clear" w:color="auto" w:fill="auto"/>
            <w:vAlign w:val="center"/>
            <w:hideMark/>
          </w:tcPr>
          <w:p w:rsidR="00240DFC" w:rsidRPr="0043610B" w:rsidP="0043610B" w14:paraId="72A01C65" w14:textId="77777777">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300</w:t>
            </w:r>
          </w:p>
        </w:tc>
        <w:tc>
          <w:tcPr>
            <w:tcW w:w="1027" w:type="dxa"/>
            <w:shd w:val="clear" w:color="auto" w:fill="auto"/>
            <w:vAlign w:val="center"/>
            <w:hideMark/>
          </w:tcPr>
          <w:p w:rsidR="00240DFC" w:rsidRPr="0043610B" w:rsidP="0043610B" w14:paraId="036E50C5" w14:textId="77777777">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77.28</w:t>
            </w:r>
          </w:p>
        </w:tc>
        <w:tc>
          <w:tcPr>
            <w:tcW w:w="1223" w:type="dxa"/>
            <w:shd w:val="clear" w:color="auto" w:fill="auto"/>
            <w:vAlign w:val="center"/>
            <w:hideMark/>
          </w:tcPr>
          <w:p w:rsidR="00240DFC" w:rsidRPr="0043610B" w:rsidP="0043610B" w14:paraId="3A1D55A1" w14:textId="77777777">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23,184</w:t>
            </w:r>
          </w:p>
        </w:tc>
        <w:tc>
          <w:tcPr>
            <w:tcW w:w="1080" w:type="dxa"/>
            <w:vAlign w:val="center"/>
          </w:tcPr>
          <w:p w:rsidR="00240DFC" w:rsidRPr="0043610B" w:rsidP="0043610B" w14:paraId="126AE6F2" w14:textId="77777777">
            <w:pPr>
              <w:spacing w:after="0" w:line="240" w:lineRule="auto"/>
              <w:jc w:val="center"/>
              <w:rPr>
                <w:rFonts w:ascii="Times New Roman" w:hAnsi="Times New Roman" w:cs="Times New Roman"/>
                <w:sz w:val="24"/>
                <w:szCs w:val="24"/>
              </w:rPr>
            </w:pPr>
            <w:r w:rsidRPr="0043610B">
              <w:rPr>
                <w:rFonts w:ascii="Times New Roman" w:eastAsia="Times New Roman" w:hAnsi="Times New Roman" w:cs="Times New Roman"/>
                <w:color w:val="000000"/>
                <w:sz w:val="24"/>
                <w:szCs w:val="24"/>
              </w:rPr>
              <w:t>R</w:t>
            </w:r>
          </w:p>
        </w:tc>
        <w:tc>
          <w:tcPr>
            <w:tcW w:w="1170" w:type="dxa"/>
            <w:shd w:val="clear" w:color="auto" w:fill="auto"/>
            <w:vAlign w:val="center"/>
            <w:hideMark/>
          </w:tcPr>
          <w:p w:rsidR="00240DFC" w:rsidRPr="0043610B" w:rsidP="0043610B" w14:paraId="2A2A8325" w14:textId="77777777">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Annual</w:t>
            </w:r>
          </w:p>
        </w:tc>
      </w:tr>
      <w:tr w14:paraId="2CA5B334" w14:textId="77777777" w:rsidTr="00024975">
        <w:tblPrEx>
          <w:tblW w:w="13315" w:type="dxa"/>
          <w:tblLayout w:type="fixed"/>
          <w:tblLook w:val="04A0"/>
        </w:tblPrEx>
        <w:trPr>
          <w:trHeight w:val="223"/>
        </w:trPr>
        <w:tc>
          <w:tcPr>
            <w:tcW w:w="985" w:type="dxa"/>
          </w:tcPr>
          <w:p w:rsidR="000648E1" w:rsidRPr="0043610B" w:rsidP="0043610B" w14:paraId="630DB3AB" w14:textId="3B527018">
            <w:pPr>
              <w:spacing w:after="0" w:line="240" w:lineRule="auto"/>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12.</w:t>
            </w:r>
            <w:r w:rsidRPr="0043610B">
              <w:rPr>
                <w:rFonts w:ascii="Times New Roman" w:eastAsia="Times New Roman" w:hAnsi="Times New Roman" w:cs="Times New Roman"/>
                <w:color w:val="000000"/>
                <w:sz w:val="24"/>
                <w:szCs w:val="24"/>
              </w:rPr>
              <w:t>70</w:t>
            </w:r>
          </w:p>
        </w:tc>
        <w:tc>
          <w:tcPr>
            <w:tcW w:w="3060" w:type="dxa"/>
            <w:shd w:val="clear" w:color="auto" w:fill="auto"/>
            <w:vAlign w:val="center"/>
            <w:hideMark/>
          </w:tcPr>
          <w:p w:rsidR="00240DFC" w:rsidRPr="0043610B" w:rsidP="0043610B" w14:paraId="1FB29079" w14:textId="77777777">
            <w:pPr>
              <w:spacing w:after="0" w:line="240" w:lineRule="auto"/>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438.6(c)(2)(ii) State directed payments</w:t>
            </w:r>
          </w:p>
        </w:tc>
        <w:tc>
          <w:tcPr>
            <w:tcW w:w="1350" w:type="dxa"/>
            <w:shd w:val="clear" w:color="auto" w:fill="auto"/>
            <w:vAlign w:val="center"/>
            <w:hideMark/>
          </w:tcPr>
          <w:p w:rsidR="00240DFC" w:rsidRPr="0043610B" w:rsidP="0043610B" w14:paraId="205D3445" w14:textId="77777777">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38</w:t>
            </w:r>
          </w:p>
        </w:tc>
        <w:tc>
          <w:tcPr>
            <w:tcW w:w="1170" w:type="dxa"/>
            <w:shd w:val="clear" w:color="auto" w:fill="auto"/>
            <w:vAlign w:val="center"/>
            <w:hideMark/>
          </w:tcPr>
          <w:p w:rsidR="00240DFC" w:rsidRPr="0043610B" w:rsidP="0043610B" w14:paraId="32AB0B64" w14:textId="77777777">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50</w:t>
            </w:r>
          </w:p>
        </w:tc>
        <w:tc>
          <w:tcPr>
            <w:tcW w:w="1080" w:type="dxa"/>
            <w:shd w:val="clear" w:color="auto" w:fill="auto"/>
            <w:vAlign w:val="center"/>
            <w:hideMark/>
          </w:tcPr>
          <w:p w:rsidR="00240DFC" w:rsidRPr="0043610B" w:rsidP="0043610B" w14:paraId="66E0CA60" w14:textId="77777777">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2</w:t>
            </w:r>
          </w:p>
        </w:tc>
        <w:tc>
          <w:tcPr>
            <w:tcW w:w="1170" w:type="dxa"/>
            <w:shd w:val="clear" w:color="auto" w:fill="auto"/>
            <w:vAlign w:val="center"/>
            <w:hideMark/>
          </w:tcPr>
          <w:p w:rsidR="00240DFC" w:rsidRPr="0043610B" w:rsidP="0043610B" w14:paraId="58C0B6EA" w14:textId="77777777">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100</w:t>
            </w:r>
          </w:p>
        </w:tc>
        <w:tc>
          <w:tcPr>
            <w:tcW w:w="1027" w:type="dxa"/>
            <w:shd w:val="clear" w:color="auto" w:fill="auto"/>
            <w:vAlign w:val="center"/>
            <w:hideMark/>
          </w:tcPr>
          <w:p w:rsidR="00240DFC" w:rsidRPr="0043610B" w:rsidP="0043610B" w14:paraId="74361A61" w14:textId="77777777">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110.82</w:t>
            </w:r>
          </w:p>
        </w:tc>
        <w:tc>
          <w:tcPr>
            <w:tcW w:w="1223" w:type="dxa"/>
            <w:shd w:val="clear" w:color="auto" w:fill="auto"/>
            <w:vAlign w:val="center"/>
            <w:hideMark/>
          </w:tcPr>
          <w:p w:rsidR="00240DFC" w:rsidRPr="0043610B" w:rsidP="0043610B" w14:paraId="5A9EE03E" w14:textId="77777777">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11,082</w:t>
            </w:r>
          </w:p>
        </w:tc>
        <w:tc>
          <w:tcPr>
            <w:tcW w:w="1080" w:type="dxa"/>
            <w:vAlign w:val="center"/>
          </w:tcPr>
          <w:p w:rsidR="00240DFC" w:rsidRPr="0043610B" w:rsidP="0043610B" w14:paraId="1C0D7EAC" w14:textId="77777777">
            <w:pPr>
              <w:spacing w:after="0" w:line="240" w:lineRule="auto"/>
              <w:jc w:val="center"/>
              <w:rPr>
                <w:rFonts w:ascii="Times New Roman" w:hAnsi="Times New Roman" w:cs="Times New Roman"/>
                <w:sz w:val="24"/>
                <w:szCs w:val="24"/>
              </w:rPr>
            </w:pPr>
            <w:r w:rsidRPr="0043610B">
              <w:rPr>
                <w:rFonts w:ascii="Times New Roman" w:eastAsia="Times New Roman" w:hAnsi="Times New Roman" w:cs="Times New Roman"/>
                <w:color w:val="000000"/>
                <w:sz w:val="24"/>
                <w:szCs w:val="24"/>
              </w:rPr>
              <w:t>R</w:t>
            </w:r>
          </w:p>
        </w:tc>
        <w:tc>
          <w:tcPr>
            <w:tcW w:w="1170" w:type="dxa"/>
            <w:shd w:val="clear" w:color="auto" w:fill="auto"/>
            <w:vAlign w:val="center"/>
            <w:hideMark/>
          </w:tcPr>
          <w:p w:rsidR="00240DFC" w:rsidRPr="0043610B" w:rsidP="0043610B" w14:paraId="4CC13F49" w14:textId="77777777">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Annual</w:t>
            </w:r>
          </w:p>
        </w:tc>
      </w:tr>
      <w:tr w14:paraId="33A518F4" w14:textId="77777777" w:rsidTr="00024975">
        <w:tblPrEx>
          <w:tblW w:w="13315" w:type="dxa"/>
          <w:tblLayout w:type="fixed"/>
          <w:tblLook w:val="04A0"/>
        </w:tblPrEx>
        <w:trPr>
          <w:trHeight w:val="223"/>
        </w:trPr>
        <w:tc>
          <w:tcPr>
            <w:tcW w:w="985" w:type="dxa"/>
          </w:tcPr>
          <w:p w:rsidR="000648E1" w:rsidRPr="0043610B" w:rsidP="0043610B" w14:paraId="6BD8AA01" w14:textId="38852405">
            <w:pPr>
              <w:spacing w:after="0" w:line="240" w:lineRule="auto"/>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12.</w:t>
            </w:r>
            <w:r w:rsidRPr="0043610B">
              <w:rPr>
                <w:rFonts w:ascii="Times New Roman" w:eastAsia="Times New Roman" w:hAnsi="Times New Roman" w:cs="Times New Roman"/>
                <w:color w:val="000000"/>
                <w:sz w:val="24"/>
                <w:szCs w:val="24"/>
              </w:rPr>
              <w:t>70a</w:t>
            </w:r>
          </w:p>
        </w:tc>
        <w:tc>
          <w:tcPr>
            <w:tcW w:w="3060" w:type="dxa"/>
            <w:shd w:val="clear" w:color="auto" w:fill="auto"/>
            <w:vAlign w:val="center"/>
            <w:hideMark/>
          </w:tcPr>
          <w:p w:rsidR="000648E1" w:rsidRPr="0043610B" w:rsidP="0043610B" w14:paraId="71FED994" w14:textId="77777777">
            <w:pPr>
              <w:spacing w:after="0" w:line="240" w:lineRule="auto"/>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438.6(c)(2)(ii) State directed payments</w:t>
            </w:r>
          </w:p>
        </w:tc>
        <w:tc>
          <w:tcPr>
            <w:tcW w:w="1350" w:type="dxa"/>
            <w:shd w:val="clear" w:color="auto" w:fill="auto"/>
            <w:vAlign w:val="center"/>
            <w:hideMark/>
          </w:tcPr>
          <w:p w:rsidR="000648E1" w:rsidRPr="0043610B" w:rsidP="0043610B" w14:paraId="58EDEE49" w14:textId="77777777">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38</w:t>
            </w:r>
          </w:p>
        </w:tc>
        <w:tc>
          <w:tcPr>
            <w:tcW w:w="1170" w:type="dxa"/>
            <w:shd w:val="clear" w:color="auto" w:fill="auto"/>
            <w:vAlign w:val="center"/>
            <w:hideMark/>
          </w:tcPr>
          <w:p w:rsidR="000648E1" w:rsidRPr="0043610B" w:rsidP="0043610B" w14:paraId="3ADB5989" w14:textId="77777777">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150</w:t>
            </w:r>
          </w:p>
        </w:tc>
        <w:tc>
          <w:tcPr>
            <w:tcW w:w="1080" w:type="dxa"/>
            <w:shd w:val="clear" w:color="auto" w:fill="auto"/>
            <w:vAlign w:val="center"/>
            <w:hideMark/>
          </w:tcPr>
          <w:p w:rsidR="000648E1" w:rsidRPr="0043610B" w:rsidP="0043610B" w14:paraId="0C06AFA5" w14:textId="77777777">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1</w:t>
            </w:r>
          </w:p>
        </w:tc>
        <w:tc>
          <w:tcPr>
            <w:tcW w:w="1170" w:type="dxa"/>
            <w:shd w:val="clear" w:color="auto" w:fill="auto"/>
            <w:vAlign w:val="center"/>
            <w:hideMark/>
          </w:tcPr>
          <w:p w:rsidR="000648E1" w:rsidRPr="0043610B" w:rsidP="0043610B" w14:paraId="778CFC5E" w14:textId="77777777">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150</w:t>
            </w:r>
          </w:p>
        </w:tc>
        <w:tc>
          <w:tcPr>
            <w:tcW w:w="1027" w:type="dxa"/>
            <w:shd w:val="clear" w:color="auto" w:fill="auto"/>
            <w:vAlign w:val="center"/>
            <w:hideMark/>
          </w:tcPr>
          <w:p w:rsidR="000648E1" w:rsidRPr="0043610B" w:rsidP="0043610B" w14:paraId="76BAA186" w14:textId="77777777">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110.82</w:t>
            </w:r>
          </w:p>
        </w:tc>
        <w:tc>
          <w:tcPr>
            <w:tcW w:w="1223" w:type="dxa"/>
            <w:shd w:val="clear" w:color="auto" w:fill="auto"/>
            <w:vAlign w:val="center"/>
            <w:hideMark/>
          </w:tcPr>
          <w:p w:rsidR="000648E1" w:rsidRPr="0043610B" w:rsidP="0043610B" w14:paraId="70D389C9" w14:textId="77777777">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16,623</w:t>
            </w:r>
          </w:p>
        </w:tc>
        <w:tc>
          <w:tcPr>
            <w:tcW w:w="1080" w:type="dxa"/>
            <w:vAlign w:val="center"/>
          </w:tcPr>
          <w:p w:rsidR="000648E1" w:rsidRPr="0043610B" w:rsidP="0043610B" w14:paraId="7E59EAD0" w14:textId="77777777">
            <w:pPr>
              <w:spacing w:after="0" w:line="240" w:lineRule="auto"/>
              <w:jc w:val="center"/>
              <w:rPr>
                <w:rFonts w:ascii="Times New Roman" w:hAnsi="Times New Roman" w:cs="Times New Roman"/>
                <w:sz w:val="24"/>
                <w:szCs w:val="24"/>
              </w:rPr>
            </w:pPr>
            <w:r w:rsidRPr="0043610B">
              <w:rPr>
                <w:rFonts w:ascii="Times New Roman" w:eastAsia="Times New Roman" w:hAnsi="Times New Roman" w:cs="Times New Roman"/>
                <w:color w:val="000000"/>
                <w:sz w:val="24"/>
                <w:szCs w:val="24"/>
              </w:rPr>
              <w:t>R</w:t>
            </w:r>
          </w:p>
        </w:tc>
        <w:tc>
          <w:tcPr>
            <w:tcW w:w="1170" w:type="dxa"/>
            <w:shd w:val="clear" w:color="auto" w:fill="auto"/>
            <w:vAlign w:val="center"/>
            <w:hideMark/>
          </w:tcPr>
          <w:p w:rsidR="000648E1" w:rsidRPr="0043610B" w:rsidP="0043610B" w14:paraId="5A922512" w14:textId="77777777">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Annual</w:t>
            </w:r>
          </w:p>
        </w:tc>
      </w:tr>
      <w:tr w14:paraId="374439F1" w14:textId="77777777" w:rsidTr="00024975">
        <w:tblPrEx>
          <w:tblW w:w="13315" w:type="dxa"/>
          <w:tblLayout w:type="fixed"/>
          <w:tblLook w:val="04A0"/>
        </w:tblPrEx>
        <w:trPr>
          <w:trHeight w:val="223"/>
        </w:trPr>
        <w:tc>
          <w:tcPr>
            <w:tcW w:w="985" w:type="dxa"/>
          </w:tcPr>
          <w:p w:rsidR="000648E1" w:rsidRPr="0043610B" w:rsidP="0043610B" w14:paraId="5FBB1451" w14:textId="01415246">
            <w:pPr>
              <w:spacing w:after="0" w:line="240" w:lineRule="auto"/>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12.</w:t>
            </w:r>
            <w:r w:rsidRPr="0043610B">
              <w:rPr>
                <w:rFonts w:ascii="Times New Roman" w:eastAsia="Times New Roman" w:hAnsi="Times New Roman" w:cs="Times New Roman"/>
                <w:color w:val="000000"/>
                <w:sz w:val="24"/>
                <w:szCs w:val="24"/>
              </w:rPr>
              <w:t>70a</w:t>
            </w:r>
          </w:p>
        </w:tc>
        <w:tc>
          <w:tcPr>
            <w:tcW w:w="3060" w:type="dxa"/>
            <w:shd w:val="clear" w:color="auto" w:fill="auto"/>
            <w:vAlign w:val="center"/>
            <w:hideMark/>
          </w:tcPr>
          <w:p w:rsidR="000648E1" w:rsidRPr="0043610B" w:rsidP="0043610B" w14:paraId="270752CD" w14:textId="77777777">
            <w:pPr>
              <w:spacing w:after="0" w:line="240" w:lineRule="auto"/>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438.6(c)(2)(ii)</w:t>
            </w:r>
            <w:r w:rsidRPr="0043610B">
              <w:rPr>
                <w:rFonts w:ascii="Times New Roman" w:hAnsi="Times New Roman" w:cs="Times New Roman"/>
                <w:sz w:val="24"/>
                <w:szCs w:val="24"/>
              </w:rPr>
              <w:t xml:space="preserve"> </w:t>
            </w:r>
            <w:r w:rsidRPr="0043610B">
              <w:rPr>
                <w:rFonts w:ascii="Times New Roman" w:eastAsia="Times New Roman" w:hAnsi="Times New Roman" w:cs="Times New Roman"/>
                <w:color w:val="000000"/>
                <w:sz w:val="24"/>
                <w:szCs w:val="24"/>
              </w:rPr>
              <w:t xml:space="preserve">State directed payments </w:t>
            </w:r>
          </w:p>
        </w:tc>
        <w:tc>
          <w:tcPr>
            <w:tcW w:w="1350" w:type="dxa"/>
            <w:shd w:val="clear" w:color="auto" w:fill="auto"/>
            <w:vAlign w:val="center"/>
            <w:hideMark/>
          </w:tcPr>
          <w:p w:rsidR="000648E1" w:rsidRPr="0043610B" w:rsidP="0043610B" w14:paraId="5F00411C" w14:textId="77777777">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30</w:t>
            </w:r>
          </w:p>
        </w:tc>
        <w:tc>
          <w:tcPr>
            <w:tcW w:w="1170" w:type="dxa"/>
            <w:shd w:val="clear" w:color="auto" w:fill="auto"/>
            <w:vAlign w:val="center"/>
            <w:hideMark/>
          </w:tcPr>
          <w:p w:rsidR="000648E1" w:rsidRPr="0043610B" w:rsidP="0043610B" w14:paraId="27CEC9AE" w14:textId="77777777">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150</w:t>
            </w:r>
          </w:p>
        </w:tc>
        <w:tc>
          <w:tcPr>
            <w:tcW w:w="1080" w:type="dxa"/>
            <w:shd w:val="clear" w:color="auto" w:fill="auto"/>
            <w:vAlign w:val="center"/>
            <w:hideMark/>
          </w:tcPr>
          <w:p w:rsidR="000648E1" w:rsidRPr="0043610B" w:rsidP="0043610B" w14:paraId="431BF160" w14:textId="77777777">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1</w:t>
            </w:r>
          </w:p>
        </w:tc>
        <w:tc>
          <w:tcPr>
            <w:tcW w:w="1170" w:type="dxa"/>
            <w:shd w:val="clear" w:color="auto" w:fill="auto"/>
            <w:vAlign w:val="center"/>
            <w:hideMark/>
          </w:tcPr>
          <w:p w:rsidR="000648E1" w:rsidRPr="0043610B" w:rsidP="0043610B" w14:paraId="2207CF90" w14:textId="77777777">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150</w:t>
            </w:r>
          </w:p>
        </w:tc>
        <w:tc>
          <w:tcPr>
            <w:tcW w:w="1027" w:type="dxa"/>
            <w:shd w:val="clear" w:color="auto" w:fill="auto"/>
            <w:vAlign w:val="center"/>
            <w:hideMark/>
          </w:tcPr>
          <w:p w:rsidR="000648E1" w:rsidRPr="0043610B" w:rsidP="0043610B" w14:paraId="20B27911" w14:textId="77777777">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120.48</w:t>
            </w:r>
          </w:p>
        </w:tc>
        <w:tc>
          <w:tcPr>
            <w:tcW w:w="1223" w:type="dxa"/>
            <w:shd w:val="clear" w:color="auto" w:fill="auto"/>
            <w:vAlign w:val="center"/>
            <w:hideMark/>
          </w:tcPr>
          <w:p w:rsidR="000648E1" w:rsidRPr="0043610B" w:rsidP="0043610B" w14:paraId="79DB4C07" w14:textId="77777777">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18,072</w:t>
            </w:r>
          </w:p>
        </w:tc>
        <w:tc>
          <w:tcPr>
            <w:tcW w:w="1080" w:type="dxa"/>
            <w:vAlign w:val="center"/>
          </w:tcPr>
          <w:p w:rsidR="000648E1" w:rsidRPr="0043610B" w:rsidP="0043610B" w14:paraId="6D0093FD" w14:textId="77777777">
            <w:pPr>
              <w:spacing w:after="0" w:line="240" w:lineRule="auto"/>
              <w:jc w:val="center"/>
              <w:rPr>
                <w:rFonts w:ascii="Times New Roman" w:hAnsi="Times New Roman" w:cs="Times New Roman"/>
                <w:sz w:val="24"/>
                <w:szCs w:val="24"/>
              </w:rPr>
            </w:pPr>
            <w:r w:rsidRPr="0043610B">
              <w:rPr>
                <w:rFonts w:ascii="Times New Roman" w:eastAsia="Times New Roman" w:hAnsi="Times New Roman" w:cs="Times New Roman"/>
                <w:color w:val="000000"/>
                <w:sz w:val="24"/>
                <w:szCs w:val="24"/>
              </w:rPr>
              <w:t>R</w:t>
            </w:r>
          </w:p>
        </w:tc>
        <w:tc>
          <w:tcPr>
            <w:tcW w:w="1170" w:type="dxa"/>
            <w:shd w:val="clear" w:color="auto" w:fill="auto"/>
            <w:vAlign w:val="center"/>
            <w:hideMark/>
          </w:tcPr>
          <w:p w:rsidR="000648E1" w:rsidRPr="0043610B" w:rsidP="0043610B" w14:paraId="4A3A3D08" w14:textId="77777777">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Annual</w:t>
            </w:r>
          </w:p>
        </w:tc>
      </w:tr>
      <w:tr w14:paraId="18DE7618" w14:textId="77777777" w:rsidTr="00024975">
        <w:tblPrEx>
          <w:tblW w:w="13315" w:type="dxa"/>
          <w:tblLayout w:type="fixed"/>
          <w:tblLook w:val="04A0"/>
        </w:tblPrEx>
        <w:trPr>
          <w:trHeight w:val="223"/>
        </w:trPr>
        <w:tc>
          <w:tcPr>
            <w:tcW w:w="985" w:type="dxa"/>
          </w:tcPr>
          <w:p w:rsidR="000648E1" w:rsidRPr="0043610B" w:rsidP="0043610B" w14:paraId="4F6FAAD1" w14:textId="705219BF">
            <w:pPr>
              <w:spacing w:after="0" w:line="240" w:lineRule="auto"/>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12.</w:t>
            </w:r>
            <w:r w:rsidRPr="0043610B">
              <w:rPr>
                <w:rFonts w:ascii="Times New Roman" w:eastAsia="Times New Roman" w:hAnsi="Times New Roman" w:cs="Times New Roman"/>
                <w:color w:val="000000"/>
                <w:sz w:val="24"/>
                <w:szCs w:val="24"/>
              </w:rPr>
              <w:t>70a</w:t>
            </w:r>
          </w:p>
        </w:tc>
        <w:tc>
          <w:tcPr>
            <w:tcW w:w="3060" w:type="dxa"/>
            <w:shd w:val="clear" w:color="auto" w:fill="auto"/>
            <w:vAlign w:val="center"/>
            <w:hideMark/>
          </w:tcPr>
          <w:p w:rsidR="000648E1" w:rsidRPr="0043610B" w:rsidP="0043610B" w14:paraId="09F8ECB8" w14:textId="77777777">
            <w:pPr>
              <w:spacing w:after="0" w:line="240" w:lineRule="auto"/>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438.6(c)(2)(ii) State directed payments</w:t>
            </w:r>
          </w:p>
        </w:tc>
        <w:tc>
          <w:tcPr>
            <w:tcW w:w="1350" w:type="dxa"/>
            <w:shd w:val="clear" w:color="auto" w:fill="auto"/>
            <w:vAlign w:val="center"/>
            <w:hideMark/>
          </w:tcPr>
          <w:p w:rsidR="000648E1" w:rsidRPr="0043610B" w:rsidP="0043610B" w14:paraId="2D9E0BB0" w14:textId="77777777">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38</w:t>
            </w:r>
          </w:p>
        </w:tc>
        <w:tc>
          <w:tcPr>
            <w:tcW w:w="1170" w:type="dxa"/>
            <w:shd w:val="clear" w:color="auto" w:fill="auto"/>
            <w:vAlign w:val="center"/>
            <w:hideMark/>
          </w:tcPr>
          <w:p w:rsidR="000648E1" w:rsidRPr="0043610B" w:rsidP="0043610B" w14:paraId="2333254C" w14:textId="77777777">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150</w:t>
            </w:r>
          </w:p>
        </w:tc>
        <w:tc>
          <w:tcPr>
            <w:tcW w:w="1080" w:type="dxa"/>
            <w:shd w:val="clear" w:color="auto" w:fill="auto"/>
            <w:vAlign w:val="center"/>
            <w:hideMark/>
          </w:tcPr>
          <w:p w:rsidR="000648E1" w:rsidRPr="0043610B" w:rsidP="0043610B" w14:paraId="7C2A9D96" w14:textId="77777777">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1</w:t>
            </w:r>
          </w:p>
        </w:tc>
        <w:tc>
          <w:tcPr>
            <w:tcW w:w="1170" w:type="dxa"/>
            <w:shd w:val="clear" w:color="auto" w:fill="auto"/>
            <w:vAlign w:val="center"/>
            <w:hideMark/>
          </w:tcPr>
          <w:p w:rsidR="000648E1" w:rsidRPr="0043610B" w:rsidP="0043610B" w14:paraId="09EC808D" w14:textId="77777777">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150</w:t>
            </w:r>
          </w:p>
        </w:tc>
        <w:tc>
          <w:tcPr>
            <w:tcW w:w="1027" w:type="dxa"/>
            <w:shd w:val="clear" w:color="auto" w:fill="auto"/>
            <w:vAlign w:val="center"/>
            <w:hideMark/>
          </w:tcPr>
          <w:p w:rsidR="000648E1" w:rsidRPr="0043610B" w:rsidP="0043610B" w14:paraId="510C5AD8" w14:textId="77777777">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77.28</w:t>
            </w:r>
          </w:p>
        </w:tc>
        <w:tc>
          <w:tcPr>
            <w:tcW w:w="1223" w:type="dxa"/>
            <w:shd w:val="clear" w:color="auto" w:fill="auto"/>
            <w:vAlign w:val="center"/>
            <w:hideMark/>
          </w:tcPr>
          <w:p w:rsidR="000648E1" w:rsidRPr="0043610B" w:rsidP="0043610B" w14:paraId="6205DE18" w14:textId="77777777">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11,592</w:t>
            </w:r>
          </w:p>
        </w:tc>
        <w:tc>
          <w:tcPr>
            <w:tcW w:w="1080" w:type="dxa"/>
            <w:vAlign w:val="center"/>
          </w:tcPr>
          <w:p w:rsidR="000648E1" w:rsidRPr="0043610B" w:rsidP="0043610B" w14:paraId="16261F74" w14:textId="77777777">
            <w:pPr>
              <w:spacing w:after="0" w:line="240" w:lineRule="auto"/>
              <w:jc w:val="center"/>
              <w:rPr>
                <w:rFonts w:ascii="Times New Roman" w:hAnsi="Times New Roman" w:cs="Times New Roman"/>
                <w:sz w:val="24"/>
                <w:szCs w:val="24"/>
              </w:rPr>
            </w:pPr>
            <w:r w:rsidRPr="0043610B">
              <w:rPr>
                <w:rFonts w:ascii="Times New Roman" w:eastAsia="Times New Roman" w:hAnsi="Times New Roman" w:cs="Times New Roman"/>
                <w:color w:val="000000"/>
                <w:sz w:val="24"/>
                <w:szCs w:val="24"/>
              </w:rPr>
              <w:t>R</w:t>
            </w:r>
          </w:p>
        </w:tc>
        <w:tc>
          <w:tcPr>
            <w:tcW w:w="1170" w:type="dxa"/>
            <w:shd w:val="clear" w:color="auto" w:fill="auto"/>
            <w:vAlign w:val="center"/>
            <w:hideMark/>
          </w:tcPr>
          <w:p w:rsidR="000648E1" w:rsidRPr="0043610B" w:rsidP="0043610B" w14:paraId="4F916BB9" w14:textId="77777777">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Annual</w:t>
            </w:r>
          </w:p>
        </w:tc>
      </w:tr>
      <w:tr w14:paraId="5E0C1A37" w14:textId="77777777" w:rsidTr="00024975">
        <w:tblPrEx>
          <w:tblW w:w="13315" w:type="dxa"/>
          <w:tblLayout w:type="fixed"/>
          <w:tblLook w:val="04A0"/>
        </w:tblPrEx>
        <w:trPr>
          <w:trHeight w:val="223"/>
        </w:trPr>
        <w:tc>
          <w:tcPr>
            <w:tcW w:w="985" w:type="dxa"/>
          </w:tcPr>
          <w:p w:rsidR="00240DFC" w:rsidRPr="0043610B" w:rsidP="0043610B" w14:paraId="2965410D" w14:textId="5101AE35">
            <w:pPr>
              <w:spacing w:after="0" w:line="240" w:lineRule="auto"/>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12.</w:t>
            </w:r>
            <w:r w:rsidRPr="0043610B" w:rsidR="000648E1">
              <w:rPr>
                <w:rFonts w:ascii="Times New Roman" w:eastAsia="Times New Roman" w:hAnsi="Times New Roman" w:cs="Times New Roman"/>
                <w:color w:val="000000"/>
                <w:sz w:val="24"/>
                <w:szCs w:val="24"/>
              </w:rPr>
              <w:t>70b</w:t>
            </w:r>
          </w:p>
        </w:tc>
        <w:tc>
          <w:tcPr>
            <w:tcW w:w="3060" w:type="dxa"/>
            <w:shd w:val="clear" w:color="auto" w:fill="auto"/>
            <w:vAlign w:val="center"/>
            <w:hideMark/>
          </w:tcPr>
          <w:p w:rsidR="00240DFC" w:rsidRPr="0043610B" w:rsidP="0043610B" w14:paraId="2C7D4A65" w14:textId="77777777">
            <w:pPr>
              <w:spacing w:after="0" w:line="240" w:lineRule="auto"/>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438.6(c)(2)(iii) State directed payments</w:t>
            </w:r>
          </w:p>
        </w:tc>
        <w:tc>
          <w:tcPr>
            <w:tcW w:w="1350" w:type="dxa"/>
            <w:shd w:val="clear" w:color="auto" w:fill="auto"/>
            <w:vAlign w:val="center"/>
            <w:hideMark/>
          </w:tcPr>
          <w:p w:rsidR="00240DFC" w:rsidRPr="0043610B" w:rsidP="0043610B" w14:paraId="5D9BC0C8" w14:textId="77777777">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38</w:t>
            </w:r>
          </w:p>
        </w:tc>
        <w:tc>
          <w:tcPr>
            <w:tcW w:w="1170" w:type="dxa"/>
            <w:shd w:val="clear" w:color="auto" w:fill="auto"/>
            <w:vAlign w:val="center"/>
            <w:hideMark/>
          </w:tcPr>
          <w:p w:rsidR="00240DFC" w:rsidRPr="0043610B" w:rsidP="0043610B" w14:paraId="3B3FAC6C" w14:textId="77777777">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60</w:t>
            </w:r>
          </w:p>
        </w:tc>
        <w:tc>
          <w:tcPr>
            <w:tcW w:w="1080" w:type="dxa"/>
            <w:shd w:val="clear" w:color="auto" w:fill="auto"/>
            <w:vAlign w:val="center"/>
            <w:hideMark/>
          </w:tcPr>
          <w:p w:rsidR="00240DFC" w:rsidRPr="0043610B" w:rsidP="0043610B" w14:paraId="14C67711" w14:textId="77777777">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6</w:t>
            </w:r>
          </w:p>
        </w:tc>
        <w:tc>
          <w:tcPr>
            <w:tcW w:w="1170" w:type="dxa"/>
            <w:shd w:val="clear" w:color="auto" w:fill="auto"/>
            <w:vAlign w:val="center"/>
            <w:hideMark/>
          </w:tcPr>
          <w:p w:rsidR="00240DFC" w:rsidRPr="0043610B" w:rsidP="0043610B" w14:paraId="1CD273C3" w14:textId="77777777">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360</w:t>
            </w:r>
          </w:p>
        </w:tc>
        <w:tc>
          <w:tcPr>
            <w:tcW w:w="1027" w:type="dxa"/>
            <w:shd w:val="clear" w:color="auto" w:fill="auto"/>
            <w:vAlign w:val="center"/>
            <w:hideMark/>
          </w:tcPr>
          <w:p w:rsidR="00240DFC" w:rsidRPr="0043610B" w:rsidP="0043610B" w14:paraId="50AFB63D" w14:textId="77777777">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120.48</w:t>
            </w:r>
          </w:p>
        </w:tc>
        <w:tc>
          <w:tcPr>
            <w:tcW w:w="1223" w:type="dxa"/>
            <w:shd w:val="clear" w:color="auto" w:fill="auto"/>
            <w:vAlign w:val="center"/>
            <w:hideMark/>
          </w:tcPr>
          <w:p w:rsidR="00240DFC" w:rsidRPr="0043610B" w:rsidP="0043610B" w14:paraId="7FEF170D" w14:textId="77777777">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43,373</w:t>
            </w:r>
          </w:p>
        </w:tc>
        <w:tc>
          <w:tcPr>
            <w:tcW w:w="1080" w:type="dxa"/>
            <w:vAlign w:val="center"/>
          </w:tcPr>
          <w:p w:rsidR="00240DFC" w:rsidRPr="0043610B" w:rsidP="0043610B" w14:paraId="12544636" w14:textId="77777777">
            <w:pPr>
              <w:spacing w:after="0" w:line="240" w:lineRule="auto"/>
              <w:jc w:val="center"/>
              <w:rPr>
                <w:rFonts w:ascii="Times New Roman" w:hAnsi="Times New Roman" w:cs="Times New Roman"/>
                <w:sz w:val="24"/>
                <w:szCs w:val="24"/>
              </w:rPr>
            </w:pPr>
            <w:r w:rsidRPr="0043610B">
              <w:rPr>
                <w:rFonts w:ascii="Times New Roman" w:eastAsia="Times New Roman" w:hAnsi="Times New Roman" w:cs="Times New Roman"/>
                <w:color w:val="000000"/>
                <w:sz w:val="24"/>
                <w:szCs w:val="24"/>
              </w:rPr>
              <w:t>R</w:t>
            </w:r>
          </w:p>
        </w:tc>
        <w:tc>
          <w:tcPr>
            <w:tcW w:w="1170" w:type="dxa"/>
            <w:shd w:val="clear" w:color="auto" w:fill="auto"/>
            <w:vAlign w:val="center"/>
            <w:hideMark/>
          </w:tcPr>
          <w:p w:rsidR="00240DFC" w:rsidRPr="0043610B" w:rsidP="0043610B" w14:paraId="46163C17" w14:textId="77777777">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Once</w:t>
            </w:r>
          </w:p>
        </w:tc>
      </w:tr>
      <w:tr w14:paraId="45A53C25" w14:textId="77777777" w:rsidTr="00024975">
        <w:tblPrEx>
          <w:tblW w:w="13315" w:type="dxa"/>
          <w:tblLayout w:type="fixed"/>
          <w:tblLook w:val="04A0"/>
        </w:tblPrEx>
        <w:trPr>
          <w:trHeight w:val="223"/>
        </w:trPr>
        <w:tc>
          <w:tcPr>
            <w:tcW w:w="985" w:type="dxa"/>
          </w:tcPr>
          <w:p w:rsidR="000648E1" w:rsidRPr="0043610B" w:rsidP="0043610B" w14:paraId="1156A459" w14:textId="2B4FAFB4">
            <w:pPr>
              <w:spacing w:after="0" w:line="240" w:lineRule="auto"/>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12.</w:t>
            </w:r>
            <w:r w:rsidRPr="0043610B">
              <w:rPr>
                <w:rFonts w:ascii="Times New Roman" w:eastAsia="Times New Roman" w:hAnsi="Times New Roman" w:cs="Times New Roman"/>
                <w:color w:val="000000"/>
                <w:sz w:val="24"/>
                <w:szCs w:val="24"/>
              </w:rPr>
              <w:t>70b</w:t>
            </w:r>
          </w:p>
        </w:tc>
        <w:tc>
          <w:tcPr>
            <w:tcW w:w="3060" w:type="dxa"/>
            <w:shd w:val="clear" w:color="auto" w:fill="auto"/>
            <w:vAlign w:val="center"/>
            <w:hideMark/>
          </w:tcPr>
          <w:p w:rsidR="000648E1" w:rsidRPr="0043610B" w:rsidP="0043610B" w14:paraId="43EBA12E" w14:textId="77777777">
            <w:pPr>
              <w:spacing w:after="0" w:line="240" w:lineRule="auto"/>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438.6(c)(2)(iii) State directed payments</w:t>
            </w:r>
          </w:p>
        </w:tc>
        <w:tc>
          <w:tcPr>
            <w:tcW w:w="1350" w:type="dxa"/>
            <w:shd w:val="clear" w:color="auto" w:fill="auto"/>
            <w:vAlign w:val="center"/>
            <w:hideMark/>
          </w:tcPr>
          <w:p w:rsidR="000648E1" w:rsidRPr="0043610B" w:rsidP="0043610B" w14:paraId="41933A0D" w14:textId="77777777">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38</w:t>
            </w:r>
          </w:p>
        </w:tc>
        <w:tc>
          <w:tcPr>
            <w:tcW w:w="1170" w:type="dxa"/>
            <w:shd w:val="clear" w:color="auto" w:fill="auto"/>
            <w:vAlign w:val="center"/>
            <w:hideMark/>
          </w:tcPr>
          <w:p w:rsidR="000648E1" w:rsidRPr="0043610B" w:rsidP="0043610B" w14:paraId="4826E47B" w14:textId="77777777">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60</w:t>
            </w:r>
          </w:p>
        </w:tc>
        <w:tc>
          <w:tcPr>
            <w:tcW w:w="1080" w:type="dxa"/>
            <w:shd w:val="clear" w:color="auto" w:fill="auto"/>
            <w:vAlign w:val="center"/>
            <w:hideMark/>
          </w:tcPr>
          <w:p w:rsidR="000648E1" w:rsidRPr="0043610B" w:rsidP="0043610B" w14:paraId="171821C5" w14:textId="77777777">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3</w:t>
            </w:r>
          </w:p>
        </w:tc>
        <w:tc>
          <w:tcPr>
            <w:tcW w:w="1170" w:type="dxa"/>
            <w:shd w:val="clear" w:color="auto" w:fill="auto"/>
            <w:vAlign w:val="center"/>
            <w:hideMark/>
          </w:tcPr>
          <w:p w:rsidR="000648E1" w:rsidRPr="0043610B" w:rsidP="0043610B" w14:paraId="13D4494D" w14:textId="77777777">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180</w:t>
            </w:r>
          </w:p>
        </w:tc>
        <w:tc>
          <w:tcPr>
            <w:tcW w:w="1027" w:type="dxa"/>
            <w:shd w:val="clear" w:color="auto" w:fill="auto"/>
            <w:vAlign w:val="center"/>
            <w:hideMark/>
          </w:tcPr>
          <w:p w:rsidR="000648E1" w:rsidRPr="0043610B" w:rsidP="0043610B" w14:paraId="520CD46E" w14:textId="77777777">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110.82</w:t>
            </w:r>
          </w:p>
        </w:tc>
        <w:tc>
          <w:tcPr>
            <w:tcW w:w="1223" w:type="dxa"/>
            <w:shd w:val="clear" w:color="auto" w:fill="auto"/>
            <w:vAlign w:val="center"/>
            <w:hideMark/>
          </w:tcPr>
          <w:p w:rsidR="000648E1" w:rsidRPr="0043610B" w:rsidP="0043610B" w14:paraId="513E6869" w14:textId="77777777">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19,948</w:t>
            </w:r>
          </w:p>
        </w:tc>
        <w:tc>
          <w:tcPr>
            <w:tcW w:w="1080" w:type="dxa"/>
            <w:vAlign w:val="center"/>
          </w:tcPr>
          <w:p w:rsidR="000648E1" w:rsidRPr="0043610B" w:rsidP="0043610B" w14:paraId="623865ED" w14:textId="77777777">
            <w:pPr>
              <w:spacing w:after="0" w:line="240" w:lineRule="auto"/>
              <w:jc w:val="center"/>
              <w:rPr>
                <w:rFonts w:ascii="Times New Roman" w:hAnsi="Times New Roman" w:cs="Times New Roman"/>
                <w:sz w:val="24"/>
                <w:szCs w:val="24"/>
              </w:rPr>
            </w:pPr>
            <w:r w:rsidRPr="0043610B">
              <w:rPr>
                <w:rFonts w:ascii="Times New Roman" w:eastAsia="Times New Roman" w:hAnsi="Times New Roman" w:cs="Times New Roman"/>
                <w:color w:val="000000"/>
                <w:sz w:val="24"/>
                <w:szCs w:val="24"/>
              </w:rPr>
              <w:t>R</w:t>
            </w:r>
          </w:p>
        </w:tc>
        <w:tc>
          <w:tcPr>
            <w:tcW w:w="1170" w:type="dxa"/>
            <w:shd w:val="clear" w:color="auto" w:fill="auto"/>
            <w:vAlign w:val="center"/>
            <w:hideMark/>
          </w:tcPr>
          <w:p w:rsidR="000648E1" w:rsidRPr="0043610B" w:rsidP="0043610B" w14:paraId="28AB1083" w14:textId="77777777">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Once</w:t>
            </w:r>
          </w:p>
        </w:tc>
      </w:tr>
      <w:tr w14:paraId="5E8A1D53" w14:textId="77777777" w:rsidTr="00024975">
        <w:tblPrEx>
          <w:tblW w:w="13315" w:type="dxa"/>
          <w:tblLayout w:type="fixed"/>
          <w:tblLook w:val="04A0"/>
        </w:tblPrEx>
        <w:trPr>
          <w:trHeight w:val="223"/>
        </w:trPr>
        <w:tc>
          <w:tcPr>
            <w:tcW w:w="985" w:type="dxa"/>
          </w:tcPr>
          <w:p w:rsidR="000648E1" w:rsidRPr="0043610B" w:rsidP="0043610B" w14:paraId="6F012703" w14:textId="55BB853E">
            <w:pPr>
              <w:spacing w:after="0" w:line="240" w:lineRule="auto"/>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12.</w:t>
            </w:r>
            <w:r w:rsidRPr="0043610B">
              <w:rPr>
                <w:rFonts w:ascii="Times New Roman" w:eastAsia="Times New Roman" w:hAnsi="Times New Roman" w:cs="Times New Roman"/>
                <w:color w:val="000000"/>
                <w:sz w:val="24"/>
                <w:szCs w:val="24"/>
              </w:rPr>
              <w:t>70b</w:t>
            </w:r>
          </w:p>
        </w:tc>
        <w:tc>
          <w:tcPr>
            <w:tcW w:w="3060" w:type="dxa"/>
            <w:shd w:val="clear" w:color="auto" w:fill="auto"/>
            <w:vAlign w:val="center"/>
            <w:hideMark/>
          </w:tcPr>
          <w:p w:rsidR="000648E1" w:rsidRPr="0043610B" w:rsidP="0043610B" w14:paraId="1A429A8C" w14:textId="77777777">
            <w:pPr>
              <w:spacing w:after="0" w:line="240" w:lineRule="auto"/>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438.6(c)(2)(iii) State directed payments</w:t>
            </w:r>
          </w:p>
        </w:tc>
        <w:tc>
          <w:tcPr>
            <w:tcW w:w="1350" w:type="dxa"/>
            <w:shd w:val="clear" w:color="auto" w:fill="auto"/>
            <w:vAlign w:val="center"/>
            <w:hideMark/>
          </w:tcPr>
          <w:p w:rsidR="000648E1" w:rsidRPr="0043610B" w:rsidP="0043610B" w14:paraId="082FBB76" w14:textId="77777777">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38</w:t>
            </w:r>
          </w:p>
        </w:tc>
        <w:tc>
          <w:tcPr>
            <w:tcW w:w="1170" w:type="dxa"/>
            <w:shd w:val="clear" w:color="auto" w:fill="auto"/>
            <w:vAlign w:val="center"/>
            <w:hideMark/>
          </w:tcPr>
          <w:p w:rsidR="000648E1" w:rsidRPr="0043610B" w:rsidP="0043610B" w14:paraId="2A37661A" w14:textId="77777777">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60</w:t>
            </w:r>
          </w:p>
        </w:tc>
        <w:tc>
          <w:tcPr>
            <w:tcW w:w="1080" w:type="dxa"/>
            <w:shd w:val="clear" w:color="auto" w:fill="auto"/>
            <w:vAlign w:val="center"/>
            <w:hideMark/>
          </w:tcPr>
          <w:p w:rsidR="000648E1" w:rsidRPr="0043610B" w:rsidP="0043610B" w14:paraId="2A54AAD2" w14:textId="77777777">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6</w:t>
            </w:r>
          </w:p>
        </w:tc>
        <w:tc>
          <w:tcPr>
            <w:tcW w:w="1170" w:type="dxa"/>
            <w:shd w:val="clear" w:color="auto" w:fill="auto"/>
            <w:vAlign w:val="center"/>
            <w:hideMark/>
          </w:tcPr>
          <w:p w:rsidR="000648E1" w:rsidRPr="0043610B" w:rsidP="0043610B" w14:paraId="0D29F6AF" w14:textId="77777777">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360</w:t>
            </w:r>
          </w:p>
        </w:tc>
        <w:tc>
          <w:tcPr>
            <w:tcW w:w="1027" w:type="dxa"/>
            <w:shd w:val="clear" w:color="auto" w:fill="auto"/>
            <w:vAlign w:val="center"/>
            <w:hideMark/>
          </w:tcPr>
          <w:p w:rsidR="000648E1" w:rsidRPr="0043610B" w:rsidP="0043610B" w14:paraId="1DE95A7D" w14:textId="77777777">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109.36</w:t>
            </w:r>
          </w:p>
        </w:tc>
        <w:tc>
          <w:tcPr>
            <w:tcW w:w="1223" w:type="dxa"/>
            <w:shd w:val="clear" w:color="auto" w:fill="auto"/>
            <w:vAlign w:val="center"/>
            <w:hideMark/>
          </w:tcPr>
          <w:p w:rsidR="000648E1" w:rsidRPr="0043610B" w:rsidP="0043610B" w14:paraId="1C4128C2" w14:textId="77777777">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39,370</w:t>
            </w:r>
          </w:p>
        </w:tc>
        <w:tc>
          <w:tcPr>
            <w:tcW w:w="1080" w:type="dxa"/>
            <w:vAlign w:val="center"/>
          </w:tcPr>
          <w:p w:rsidR="000648E1" w:rsidRPr="0043610B" w:rsidP="0043610B" w14:paraId="0AC54890" w14:textId="77777777">
            <w:pPr>
              <w:spacing w:after="0" w:line="240" w:lineRule="auto"/>
              <w:jc w:val="center"/>
              <w:rPr>
                <w:rFonts w:ascii="Times New Roman" w:hAnsi="Times New Roman" w:cs="Times New Roman"/>
                <w:sz w:val="24"/>
                <w:szCs w:val="24"/>
              </w:rPr>
            </w:pPr>
            <w:r w:rsidRPr="0043610B">
              <w:rPr>
                <w:rFonts w:ascii="Times New Roman" w:eastAsia="Times New Roman" w:hAnsi="Times New Roman" w:cs="Times New Roman"/>
                <w:color w:val="000000"/>
                <w:sz w:val="24"/>
                <w:szCs w:val="24"/>
              </w:rPr>
              <w:t>R</w:t>
            </w:r>
          </w:p>
        </w:tc>
        <w:tc>
          <w:tcPr>
            <w:tcW w:w="1170" w:type="dxa"/>
            <w:shd w:val="clear" w:color="auto" w:fill="auto"/>
            <w:vAlign w:val="center"/>
            <w:hideMark/>
          </w:tcPr>
          <w:p w:rsidR="000648E1" w:rsidRPr="0043610B" w:rsidP="0043610B" w14:paraId="4D7D64A0" w14:textId="77777777">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Once</w:t>
            </w:r>
          </w:p>
        </w:tc>
      </w:tr>
      <w:tr w14:paraId="146B1A00" w14:textId="77777777" w:rsidTr="00024975">
        <w:tblPrEx>
          <w:tblW w:w="13315" w:type="dxa"/>
          <w:tblLayout w:type="fixed"/>
          <w:tblLook w:val="04A0"/>
        </w:tblPrEx>
        <w:trPr>
          <w:trHeight w:val="223"/>
        </w:trPr>
        <w:tc>
          <w:tcPr>
            <w:tcW w:w="985" w:type="dxa"/>
          </w:tcPr>
          <w:p w:rsidR="00240DFC" w:rsidRPr="0043610B" w:rsidP="0043610B" w14:paraId="7393D2C4" w14:textId="1260CF15">
            <w:pPr>
              <w:spacing w:after="0" w:line="240" w:lineRule="auto"/>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12.</w:t>
            </w:r>
            <w:r w:rsidRPr="0043610B" w:rsidR="006C7C33">
              <w:rPr>
                <w:rFonts w:ascii="Times New Roman" w:eastAsia="Times New Roman" w:hAnsi="Times New Roman" w:cs="Times New Roman"/>
                <w:color w:val="000000"/>
                <w:sz w:val="24"/>
                <w:szCs w:val="24"/>
              </w:rPr>
              <w:t>7</w:t>
            </w:r>
            <w:r w:rsidRPr="0043610B" w:rsidR="000648E1">
              <w:rPr>
                <w:rFonts w:ascii="Times New Roman" w:eastAsia="Times New Roman" w:hAnsi="Times New Roman" w:cs="Times New Roman"/>
                <w:color w:val="000000"/>
                <w:sz w:val="24"/>
                <w:szCs w:val="24"/>
              </w:rPr>
              <w:t>0c</w:t>
            </w:r>
          </w:p>
        </w:tc>
        <w:tc>
          <w:tcPr>
            <w:tcW w:w="3060" w:type="dxa"/>
            <w:shd w:val="clear" w:color="auto" w:fill="auto"/>
            <w:vAlign w:val="center"/>
            <w:hideMark/>
          </w:tcPr>
          <w:p w:rsidR="00240DFC" w:rsidRPr="0043610B" w:rsidP="0043610B" w14:paraId="09098C56" w14:textId="77777777">
            <w:pPr>
              <w:spacing w:after="0" w:line="240" w:lineRule="auto"/>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438.6(c)(2)(iv) State directed payments</w:t>
            </w:r>
          </w:p>
        </w:tc>
        <w:tc>
          <w:tcPr>
            <w:tcW w:w="1350" w:type="dxa"/>
            <w:shd w:val="clear" w:color="auto" w:fill="auto"/>
            <w:vAlign w:val="center"/>
            <w:hideMark/>
          </w:tcPr>
          <w:p w:rsidR="00240DFC" w:rsidRPr="0043610B" w:rsidP="0043610B" w14:paraId="4E597EB5" w14:textId="77777777">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38</w:t>
            </w:r>
          </w:p>
        </w:tc>
        <w:tc>
          <w:tcPr>
            <w:tcW w:w="1170" w:type="dxa"/>
            <w:shd w:val="clear" w:color="auto" w:fill="auto"/>
            <w:vAlign w:val="center"/>
            <w:hideMark/>
          </w:tcPr>
          <w:p w:rsidR="00240DFC" w:rsidRPr="0043610B" w:rsidP="0043610B" w14:paraId="5A5EB9D2" w14:textId="77777777">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50</w:t>
            </w:r>
          </w:p>
        </w:tc>
        <w:tc>
          <w:tcPr>
            <w:tcW w:w="1080" w:type="dxa"/>
            <w:shd w:val="clear" w:color="auto" w:fill="auto"/>
            <w:vAlign w:val="center"/>
            <w:hideMark/>
          </w:tcPr>
          <w:p w:rsidR="00240DFC" w:rsidRPr="0043610B" w:rsidP="0043610B" w14:paraId="7F0BA5D8" w14:textId="77777777">
            <w:pPr>
              <w:spacing w:after="0" w:line="240" w:lineRule="auto"/>
              <w:jc w:val="center"/>
              <w:rPr>
                <w:rFonts w:ascii="Times New Roman" w:eastAsia="Times New Roman" w:hAnsi="Times New Roman" w:cs="Times New Roman"/>
                <w:sz w:val="24"/>
                <w:szCs w:val="24"/>
              </w:rPr>
            </w:pPr>
            <w:r w:rsidRPr="0043610B">
              <w:rPr>
                <w:rFonts w:ascii="Times New Roman" w:eastAsia="Times New Roman" w:hAnsi="Times New Roman" w:cs="Times New Roman"/>
                <w:sz w:val="24"/>
                <w:szCs w:val="24"/>
              </w:rPr>
              <w:t>5</w:t>
            </w:r>
          </w:p>
        </w:tc>
        <w:tc>
          <w:tcPr>
            <w:tcW w:w="1170" w:type="dxa"/>
            <w:shd w:val="clear" w:color="auto" w:fill="auto"/>
            <w:vAlign w:val="center"/>
            <w:hideMark/>
          </w:tcPr>
          <w:p w:rsidR="00240DFC" w:rsidRPr="0043610B" w:rsidP="0043610B" w14:paraId="7CE659A2" w14:textId="77777777">
            <w:pPr>
              <w:spacing w:after="0" w:line="240" w:lineRule="auto"/>
              <w:jc w:val="center"/>
              <w:rPr>
                <w:rFonts w:ascii="Times New Roman" w:eastAsia="Times New Roman" w:hAnsi="Times New Roman" w:cs="Times New Roman"/>
                <w:sz w:val="24"/>
                <w:szCs w:val="24"/>
              </w:rPr>
            </w:pPr>
            <w:r w:rsidRPr="0043610B">
              <w:rPr>
                <w:rFonts w:ascii="Times New Roman" w:eastAsia="Times New Roman" w:hAnsi="Times New Roman" w:cs="Times New Roman"/>
                <w:sz w:val="24"/>
                <w:szCs w:val="24"/>
              </w:rPr>
              <w:t>250</w:t>
            </w:r>
          </w:p>
        </w:tc>
        <w:tc>
          <w:tcPr>
            <w:tcW w:w="1027" w:type="dxa"/>
            <w:shd w:val="clear" w:color="auto" w:fill="auto"/>
            <w:vAlign w:val="center"/>
            <w:hideMark/>
          </w:tcPr>
          <w:p w:rsidR="00240DFC" w:rsidRPr="0043610B" w:rsidP="0043610B" w14:paraId="2C0999F5" w14:textId="77777777">
            <w:pPr>
              <w:spacing w:after="0" w:line="240" w:lineRule="auto"/>
              <w:jc w:val="center"/>
              <w:rPr>
                <w:rFonts w:ascii="Times New Roman" w:eastAsia="Times New Roman" w:hAnsi="Times New Roman" w:cs="Times New Roman"/>
                <w:sz w:val="24"/>
                <w:szCs w:val="24"/>
              </w:rPr>
            </w:pPr>
            <w:r w:rsidRPr="0043610B">
              <w:rPr>
                <w:rFonts w:ascii="Times New Roman" w:eastAsia="Times New Roman" w:hAnsi="Times New Roman" w:cs="Times New Roman"/>
                <w:snapToGrid w:val="0"/>
                <w:sz w:val="24"/>
                <w:szCs w:val="24"/>
              </w:rPr>
              <w:t>109.36</w:t>
            </w:r>
          </w:p>
        </w:tc>
        <w:tc>
          <w:tcPr>
            <w:tcW w:w="1223" w:type="dxa"/>
            <w:shd w:val="clear" w:color="auto" w:fill="auto"/>
            <w:vAlign w:val="center"/>
            <w:hideMark/>
          </w:tcPr>
          <w:p w:rsidR="00240DFC" w:rsidRPr="0043610B" w:rsidP="0043610B" w14:paraId="07641A75" w14:textId="77777777">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27,340</w:t>
            </w:r>
          </w:p>
        </w:tc>
        <w:tc>
          <w:tcPr>
            <w:tcW w:w="1080" w:type="dxa"/>
            <w:vAlign w:val="center"/>
          </w:tcPr>
          <w:p w:rsidR="00240DFC" w:rsidRPr="0043610B" w:rsidP="0043610B" w14:paraId="2657B4CD" w14:textId="77777777">
            <w:pPr>
              <w:spacing w:after="0" w:line="240" w:lineRule="auto"/>
              <w:jc w:val="center"/>
              <w:rPr>
                <w:rFonts w:ascii="Times New Roman" w:hAnsi="Times New Roman" w:cs="Times New Roman"/>
                <w:sz w:val="24"/>
                <w:szCs w:val="24"/>
              </w:rPr>
            </w:pPr>
            <w:r w:rsidRPr="0043610B">
              <w:rPr>
                <w:rFonts w:ascii="Times New Roman" w:eastAsia="Times New Roman" w:hAnsi="Times New Roman" w:cs="Times New Roman"/>
                <w:color w:val="000000"/>
                <w:sz w:val="24"/>
                <w:szCs w:val="24"/>
              </w:rPr>
              <w:t>R</w:t>
            </w:r>
          </w:p>
        </w:tc>
        <w:tc>
          <w:tcPr>
            <w:tcW w:w="1170" w:type="dxa"/>
            <w:shd w:val="clear" w:color="auto" w:fill="auto"/>
            <w:vAlign w:val="center"/>
            <w:hideMark/>
          </w:tcPr>
          <w:p w:rsidR="00240DFC" w:rsidRPr="0043610B" w:rsidP="0043610B" w14:paraId="0DBFDC17" w14:textId="77777777">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Annual</w:t>
            </w:r>
          </w:p>
        </w:tc>
      </w:tr>
      <w:tr w14:paraId="297E11A0" w14:textId="77777777" w:rsidTr="00024975">
        <w:tblPrEx>
          <w:tblW w:w="13315" w:type="dxa"/>
          <w:tblLayout w:type="fixed"/>
          <w:tblLook w:val="04A0"/>
        </w:tblPrEx>
        <w:trPr>
          <w:trHeight w:val="223"/>
        </w:trPr>
        <w:tc>
          <w:tcPr>
            <w:tcW w:w="985" w:type="dxa"/>
          </w:tcPr>
          <w:p w:rsidR="00240DFC" w:rsidRPr="0043610B" w:rsidP="0043610B" w14:paraId="6BD13BF4" w14:textId="378EB4B6">
            <w:pPr>
              <w:spacing w:after="0" w:line="240" w:lineRule="auto"/>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12.</w:t>
            </w:r>
            <w:r w:rsidRPr="0043610B" w:rsidR="006C7C33">
              <w:rPr>
                <w:rFonts w:ascii="Times New Roman" w:eastAsia="Times New Roman" w:hAnsi="Times New Roman" w:cs="Times New Roman"/>
                <w:color w:val="000000"/>
                <w:sz w:val="24"/>
                <w:szCs w:val="24"/>
              </w:rPr>
              <w:t>7</w:t>
            </w:r>
            <w:r w:rsidRPr="0043610B" w:rsidR="000648E1">
              <w:rPr>
                <w:rFonts w:ascii="Times New Roman" w:eastAsia="Times New Roman" w:hAnsi="Times New Roman" w:cs="Times New Roman"/>
                <w:color w:val="000000"/>
                <w:sz w:val="24"/>
                <w:szCs w:val="24"/>
              </w:rPr>
              <w:t>0c</w:t>
            </w:r>
          </w:p>
        </w:tc>
        <w:tc>
          <w:tcPr>
            <w:tcW w:w="3060" w:type="dxa"/>
            <w:shd w:val="clear" w:color="auto" w:fill="auto"/>
            <w:vAlign w:val="center"/>
            <w:hideMark/>
          </w:tcPr>
          <w:p w:rsidR="00240DFC" w:rsidRPr="0043610B" w:rsidP="0043610B" w14:paraId="54F5E432" w14:textId="77777777">
            <w:pPr>
              <w:spacing w:after="0" w:line="240" w:lineRule="auto"/>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438.6(c)(2)(iv) State directed payments</w:t>
            </w:r>
          </w:p>
        </w:tc>
        <w:tc>
          <w:tcPr>
            <w:tcW w:w="1350" w:type="dxa"/>
            <w:shd w:val="clear" w:color="auto" w:fill="auto"/>
            <w:vAlign w:val="center"/>
            <w:hideMark/>
          </w:tcPr>
          <w:p w:rsidR="00240DFC" w:rsidRPr="0043610B" w:rsidP="0043610B" w14:paraId="78402302" w14:textId="77777777">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38</w:t>
            </w:r>
          </w:p>
        </w:tc>
        <w:tc>
          <w:tcPr>
            <w:tcW w:w="1170" w:type="dxa"/>
            <w:shd w:val="clear" w:color="auto" w:fill="auto"/>
            <w:vAlign w:val="center"/>
            <w:hideMark/>
          </w:tcPr>
          <w:p w:rsidR="00240DFC" w:rsidRPr="0043610B" w:rsidP="0043610B" w14:paraId="4F8C038E" w14:textId="77777777">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50</w:t>
            </w:r>
          </w:p>
        </w:tc>
        <w:tc>
          <w:tcPr>
            <w:tcW w:w="1080" w:type="dxa"/>
            <w:shd w:val="clear" w:color="auto" w:fill="auto"/>
            <w:vAlign w:val="center"/>
            <w:hideMark/>
          </w:tcPr>
          <w:p w:rsidR="00240DFC" w:rsidRPr="0043610B" w:rsidP="0043610B" w14:paraId="497133EE" w14:textId="77777777">
            <w:pPr>
              <w:spacing w:after="0" w:line="240" w:lineRule="auto"/>
              <w:jc w:val="center"/>
              <w:rPr>
                <w:rFonts w:ascii="Times New Roman" w:eastAsia="Times New Roman" w:hAnsi="Times New Roman" w:cs="Times New Roman"/>
                <w:sz w:val="24"/>
                <w:szCs w:val="24"/>
              </w:rPr>
            </w:pPr>
            <w:r w:rsidRPr="0043610B">
              <w:rPr>
                <w:rFonts w:ascii="Times New Roman" w:eastAsia="Times New Roman" w:hAnsi="Times New Roman" w:cs="Times New Roman"/>
                <w:sz w:val="24"/>
                <w:szCs w:val="24"/>
              </w:rPr>
              <w:t>2.5</w:t>
            </w:r>
          </w:p>
        </w:tc>
        <w:tc>
          <w:tcPr>
            <w:tcW w:w="1170" w:type="dxa"/>
            <w:shd w:val="clear" w:color="auto" w:fill="auto"/>
            <w:vAlign w:val="center"/>
            <w:hideMark/>
          </w:tcPr>
          <w:p w:rsidR="00240DFC" w:rsidRPr="0043610B" w:rsidP="0043610B" w14:paraId="16E20708" w14:textId="77777777">
            <w:pPr>
              <w:spacing w:after="0" w:line="240" w:lineRule="auto"/>
              <w:jc w:val="center"/>
              <w:rPr>
                <w:rFonts w:ascii="Times New Roman" w:eastAsia="Times New Roman" w:hAnsi="Times New Roman" w:cs="Times New Roman"/>
                <w:sz w:val="24"/>
                <w:szCs w:val="24"/>
              </w:rPr>
            </w:pPr>
            <w:r w:rsidRPr="0043610B">
              <w:rPr>
                <w:rFonts w:ascii="Times New Roman" w:eastAsia="Times New Roman" w:hAnsi="Times New Roman" w:cs="Times New Roman"/>
                <w:sz w:val="24"/>
                <w:szCs w:val="24"/>
              </w:rPr>
              <w:t>125</w:t>
            </w:r>
          </w:p>
        </w:tc>
        <w:tc>
          <w:tcPr>
            <w:tcW w:w="1027" w:type="dxa"/>
            <w:shd w:val="clear" w:color="auto" w:fill="auto"/>
            <w:vAlign w:val="center"/>
            <w:hideMark/>
          </w:tcPr>
          <w:p w:rsidR="00240DFC" w:rsidRPr="0043610B" w:rsidP="0043610B" w14:paraId="78348203" w14:textId="77777777">
            <w:pPr>
              <w:spacing w:after="0" w:line="240" w:lineRule="auto"/>
              <w:jc w:val="center"/>
              <w:rPr>
                <w:rFonts w:ascii="Times New Roman" w:eastAsia="Times New Roman" w:hAnsi="Times New Roman" w:cs="Times New Roman"/>
                <w:sz w:val="24"/>
                <w:szCs w:val="24"/>
              </w:rPr>
            </w:pPr>
            <w:r w:rsidRPr="0043610B">
              <w:rPr>
                <w:rFonts w:ascii="Times New Roman" w:eastAsia="Times New Roman" w:hAnsi="Times New Roman" w:cs="Times New Roman"/>
                <w:sz w:val="24"/>
                <w:szCs w:val="24"/>
              </w:rPr>
              <w:t>110.82</w:t>
            </w:r>
          </w:p>
        </w:tc>
        <w:tc>
          <w:tcPr>
            <w:tcW w:w="1223" w:type="dxa"/>
            <w:shd w:val="clear" w:color="auto" w:fill="auto"/>
            <w:vAlign w:val="center"/>
            <w:hideMark/>
          </w:tcPr>
          <w:p w:rsidR="00240DFC" w:rsidRPr="0043610B" w:rsidP="0043610B" w14:paraId="116CB191" w14:textId="77777777">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13,853</w:t>
            </w:r>
          </w:p>
        </w:tc>
        <w:tc>
          <w:tcPr>
            <w:tcW w:w="1080" w:type="dxa"/>
            <w:vAlign w:val="center"/>
          </w:tcPr>
          <w:p w:rsidR="00240DFC" w:rsidRPr="0043610B" w:rsidP="0043610B" w14:paraId="11E4C08D" w14:textId="77777777">
            <w:pPr>
              <w:spacing w:after="0" w:line="240" w:lineRule="auto"/>
              <w:jc w:val="center"/>
              <w:rPr>
                <w:rFonts w:ascii="Times New Roman" w:hAnsi="Times New Roman" w:cs="Times New Roman"/>
                <w:sz w:val="24"/>
                <w:szCs w:val="24"/>
              </w:rPr>
            </w:pPr>
            <w:r w:rsidRPr="0043610B">
              <w:rPr>
                <w:rFonts w:ascii="Times New Roman" w:eastAsia="Times New Roman" w:hAnsi="Times New Roman" w:cs="Times New Roman"/>
                <w:color w:val="000000"/>
                <w:sz w:val="24"/>
                <w:szCs w:val="24"/>
              </w:rPr>
              <w:t>R</w:t>
            </w:r>
          </w:p>
        </w:tc>
        <w:tc>
          <w:tcPr>
            <w:tcW w:w="1170" w:type="dxa"/>
            <w:shd w:val="clear" w:color="auto" w:fill="auto"/>
            <w:vAlign w:val="center"/>
            <w:hideMark/>
          </w:tcPr>
          <w:p w:rsidR="00240DFC" w:rsidRPr="0043610B" w:rsidP="0043610B" w14:paraId="0FBB8F88" w14:textId="77777777">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Annual</w:t>
            </w:r>
          </w:p>
        </w:tc>
      </w:tr>
      <w:tr w14:paraId="28716843" w14:textId="77777777" w:rsidTr="00024975">
        <w:tblPrEx>
          <w:tblW w:w="13315" w:type="dxa"/>
          <w:tblLayout w:type="fixed"/>
          <w:tblLook w:val="04A0"/>
        </w:tblPrEx>
        <w:trPr>
          <w:trHeight w:val="223"/>
        </w:trPr>
        <w:tc>
          <w:tcPr>
            <w:tcW w:w="985" w:type="dxa"/>
          </w:tcPr>
          <w:p w:rsidR="00240DFC" w:rsidRPr="0043610B" w:rsidP="0043610B" w14:paraId="6476E9F6" w14:textId="210C0218">
            <w:pPr>
              <w:spacing w:after="0" w:line="240" w:lineRule="auto"/>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12.</w:t>
            </w:r>
            <w:r w:rsidRPr="0043610B" w:rsidR="006C7C33">
              <w:rPr>
                <w:rFonts w:ascii="Times New Roman" w:eastAsia="Times New Roman" w:hAnsi="Times New Roman" w:cs="Times New Roman"/>
                <w:color w:val="000000"/>
                <w:sz w:val="24"/>
                <w:szCs w:val="24"/>
              </w:rPr>
              <w:t>7</w:t>
            </w:r>
            <w:r w:rsidRPr="0043610B" w:rsidR="000648E1">
              <w:rPr>
                <w:rFonts w:ascii="Times New Roman" w:eastAsia="Times New Roman" w:hAnsi="Times New Roman" w:cs="Times New Roman"/>
                <w:color w:val="000000"/>
                <w:sz w:val="24"/>
                <w:szCs w:val="24"/>
              </w:rPr>
              <w:t>0c</w:t>
            </w:r>
          </w:p>
        </w:tc>
        <w:tc>
          <w:tcPr>
            <w:tcW w:w="3060" w:type="dxa"/>
            <w:shd w:val="clear" w:color="auto" w:fill="auto"/>
            <w:vAlign w:val="center"/>
            <w:hideMark/>
          </w:tcPr>
          <w:p w:rsidR="00240DFC" w:rsidRPr="0043610B" w:rsidP="0043610B" w14:paraId="40FA5D1B" w14:textId="77777777">
            <w:pPr>
              <w:spacing w:after="0" w:line="240" w:lineRule="auto"/>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438.6(c)(2)(iv) State directed payments</w:t>
            </w:r>
          </w:p>
        </w:tc>
        <w:tc>
          <w:tcPr>
            <w:tcW w:w="1350" w:type="dxa"/>
            <w:shd w:val="clear" w:color="auto" w:fill="auto"/>
            <w:vAlign w:val="center"/>
            <w:hideMark/>
          </w:tcPr>
          <w:p w:rsidR="00240DFC" w:rsidRPr="0043610B" w:rsidP="0043610B" w14:paraId="5FD2AD5F" w14:textId="77777777">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38</w:t>
            </w:r>
          </w:p>
        </w:tc>
        <w:tc>
          <w:tcPr>
            <w:tcW w:w="1170" w:type="dxa"/>
            <w:shd w:val="clear" w:color="auto" w:fill="auto"/>
            <w:vAlign w:val="center"/>
            <w:hideMark/>
          </w:tcPr>
          <w:p w:rsidR="00240DFC" w:rsidRPr="0043610B" w:rsidP="0043610B" w14:paraId="30520A2D" w14:textId="77777777">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50</w:t>
            </w:r>
          </w:p>
        </w:tc>
        <w:tc>
          <w:tcPr>
            <w:tcW w:w="1080" w:type="dxa"/>
            <w:shd w:val="clear" w:color="auto" w:fill="auto"/>
            <w:vAlign w:val="center"/>
            <w:hideMark/>
          </w:tcPr>
          <w:p w:rsidR="00240DFC" w:rsidRPr="0043610B" w:rsidP="0043610B" w14:paraId="565D3311" w14:textId="77777777">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2.5</w:t>
            </w:r>
          </w:p>
        </w:tc>
        <w:tc>
          <w:tcPr>
            <w:tcW w:w="1170" w:type="dxa"/>
            <w:shd w:val="clear" w:color="auto" w:fill="auto"/>
            <w:vAlign w:val="center"/>
            <w:hideMark/>
          </w:tcPr>
          <w:p w:rsidR="00240DFC" w:rsidRPr="0043610B" w:rsidP="0043610B" w14:paraId="507D0165" w14:textId="77777777">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125</w:t>
            </w:r>
          </w:p>
        </w:tc>
        <w:tc>
          <w:tcPr>
            <w:tcW w:w="1027" w:type="dxa"/>
            <w:shd w:val="clear" w:color="auto" w:fill="auto"/>
            <w:vAlign w:val="center"/>
            <w:hideMark/>
          </w:tcPr>
          <w:p w:rsidR="00240DFC" w:rsidRPr="0043610B" w:rsidP="0043610B" w14:paraId="66AB60F2" w14:textId="77777777">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77.28</w:t>
            </w:r>
          </w:p>
        </w:tc>
        <w:tc>
          <w:tcPr>
            <w:tcW w:w="1223" w:type="dxa"/>
            <w:shd w:val="clear" w:color="auto" w:fill="auto"/>
            <w:vAlign w:val="center"/>
            <w:hideMark/>
          </w:tcPr>
          <w:p w:rsidR="00240DFC" w:rsidRPr="0043610B" w:rsidP="0043610B" w14:paraId="57B31B46" w14:textId="77777777">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9,660</w:t>
            </w:r>
          </w:p>
        </w:tc>
        <w:tc>
          <w:tcPr>
            <w:tcW w:w="1080" w:type="dxa"/>
            <w:vAlign w:val="center"/>
          </w:tcPr>
          <w:p w:rsidR="00240DFC" w:rsidRPr="0043610B" w:rsidP="0043610B" w14:paraId="0D2A33D6" w14:textId="77777777">
            <w:pPr>
              <w:spacing w:after="0" w:line="240" w:lineRule="auto"/>
              <w:jc w:val="center"/>
              <w:rPr>
                <w:rFonts w:ascii="Times New Roman" w:hAnsi="Times New Roman" w:cs="Times New Roman"/>
                <w:sz w:val="24"/>
                <w:szCs w:val="24"/>
              </w:rPr>
            </w:pPr>
            <w:r w:rsidRPr="0043610B">
              <w:rPr>
                <w:rFonts w:ascii="Times New Roman" w:eastAsia="Times New Roman" w:hAnsi="Times New Roman" w:cs="Times New Roman"/>
                <w:color w:val="000000"/>
                <w:sz w:val="24"/>
                <w:szCs w:val="24"/>
              </w:rPr>
              <w:t>R</w:t>
            </w:r>
          </w:p>
        </w:tc>
        <w:tc>
          <w:tcPr>
            <w:tcW w:w="1170" w:type="dxa"/>
            <w:shd w:val="clear" w:color="auto" w:fill="auto"/>
            <w:vAlign w:val="center"/>
            <w:hideMark/>
          </w:tcPr>
          <w:p w:rsidR="00240DFC" w:rsidRPr="0043610B" w:rsidP="0043610B" w14:paraId="27133F55" w14:textId="77777777">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Annual</w:t>
            </w:r>
          </w:p>
        </w:tc>
      </w:tr>
      <w:tr w14:paraId="6762B07B" w14:textId="77777777" w:rsidTr="004811D7">
        <w:tblPrEx>
          <w:tblW w:w="13315" w:type="dxa"/>
          <w:tblLayout w:type="fixed"/>
          <w:tblLook w:val="04A0"/>
        </w:tblPrEx>
        <w:trPr>
          <w:trHeight w:val="223"/>
        </w:trPr>
        <w:tc>
          <w:tcPr>
            <w:tcW w:w="985" w:type="dxa"/>
          </w:tcPr>
          <w:p w:rsidR="006C7C33" w:rsidRPr="0043610B" w:rsidP="0043610B" w14:paraId="16BA8EC0" w14:textId="572FF096">
            <w:pPr>
              <w:spacing w:after="0" w:line="240" w:lineRule="auto"/>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12.</w:t>
            </w:r>
            <w:r w:rsidRPr="0043610B" w:rsidR="000648E1">
              <w:rPr>
                <w:rFonts w:ascii="Times New Roman" w:eastAsia="Times New Roman" w:hAnsi="Times New Roman" w:cs="Times New Roman"/>
                <w:color w:val="000000"/>
                <w:sz w:val="24"/>
                <w:szCs w:val="24"/>
              </w:rPr>
              <w:t>70d</w:t>
            </w:r>
          </w:p>
        </w:tc>
        <w:tc>
          <w:tcPr>
            <w:tcW w:w="3060" w:type="dxa"/>
            <w:shd w:val="clear" w:color="auto" w:fill="auto"/>
          </w:tcPr>
          <w:p w:rsidR="006C7C33" w:rsidRPr="0043610B" w:rsidP="0043610B" w14:paraId="0E030FD4" w14:textId="482DF899">
            <w:pPr>
              <w:spacing w:after="0" w:line="240" w:lineRule="auto"/>
              <w:rPr>
                <w:rFonts w:ascii="Times New Roman" w:eastAsia="Times New Roman" w:hAnsi="Times New Roman" w:cs="Times New Roman"/>
                <w:color w:val="000000"/>
                <w:sz w:val="24"/>
                <w:szCs w:val="24"/>
              </w:rPr>
            </w:pPr>
            <w:r w:rsidRPr="0043610B">
              <w:rPr>
                <w:rFonts w:ascii="Times New Roman" w:hAnsi="Times New Roman" w:cs="Times New Roman"/>
                <w:sz w:val="24"/>
                <w:szCs w:val="24"/>
              </w:rPr>
              <w:t>438.6(c)(2)(iv) State directed payments</w:t>
            </w:r>
          </w:p>
        </w:tc>
        <w:tc>
          <w:tcPr>
            <w:tcW w:w="1350" w:type="dxa"/>
            <w:shd w:val="clear" w:color="auto" w:fill="auto"/>
            <w:vAlign w:val="center"/>
          </w:tcPr>
          <w:p w:rsidR="006C7C33" w:rsidRPr="0043610B" w:rsidP="0043610B" w14:paraId="2682F4B6" w14:textId="707653EB">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38</w:t>
            </w:r>
          </w:p>
        </w:tc>
        <w:tc>
          <w:tcPr>
            <w:tcW w:w="1170" w:type="dxa"/>
            <w:shd w:val="clear" w:color="auto" w:fill="auto"/>
            <w:vAlign w:val="center"/>
          </w:tcPr>
          <w:p w:rsidR="006C7C33" w:rsidRPr="0043610B" w:rsidP="0043610B" w14:paraId="08F2A28B" w14:textId="7E423E79">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150</w:t>
            </w:r>
          </w:p>
        </w:tc>
        <w:tc>
          <w:tcPr>
            <w:tcW w:w="1080" w:type="dxa"/>
            <w:shd w:val="clear" w:color="auto" w:fill="auto"/>
            <w:vAlign w:val="center"/>
          </w:tcPr>
          <w:p w:rsidR="006C7C33" w:rsidRPr="0043610B" w:rsidP="0043610B" w14:paraId="5F52595A" w14:textId="4E6393EE">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2</w:t>
            </w:r>
          </w:p>
        </w:tc>
        <w:tc>
          <w:tcPr>
            <w:tcW w:w="1170" w:type="dxa"/>
            <w:shd w:val="clear" w:color="auto" w:fill="auto"/>
            <w:vAlign w:val="center"/>
          </w:tcPr>
          <w:p w:rsidR="006C7C33" w:rsidRPr="0043610B" w:rsidP="0043610B" w14:paraId="753ACE00" w14:textId="72B96283">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300</w:t>
            </w:r>
          </w:p>
        </w:tc>
        <w:tc>
          <w:tcPr>
            <w:tcW w:w="1027" w:type="dxa"/>
            <w:shd w:val="clear" w:color="auto" w:fill="auto"/>
            <w:vAlign w:val="center"/>
          </w:tcPr>
          <w:p w:rsidR="006C7C33" w:rsidRPr="0043610B" w:rsidP="0043610B" w14:paraId="6BFDBCF3" w14:textId="4E005D74">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109.36</w:t>
            </w:r>
          </w:p>
        </w:tc>
        <w:tc>
          <w:tcPr>
            <w:tcW w:w="1223" w:type="dxa"/>
            <w:shd w:val="clear" w:color="auto" w:fill="auto"/>
            <w:vAlign w:val="center"/>
          </w:tcPr>
          <w:p w:rsidR="006C7C33" w:rsidRPr="0043610B" w:rsidP="0043610B" w14:paraId="0046A64D" w14:textId="75851694">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32,808</w:t>
            </w:r>
          </w:p>
        </w:tc>
        <w:tc>
          <w:tcPr>
            <w:tcW w:w="1080" w:type="dxa"/>
            <w:vAlign w:val="center"/>
          </w:tcPr>
          <w:p w:rsidR="006C7C33" w:rsidRPr="0043610B" w:rsidP="0043610B" w14:paraId="31667A5E" w14:textId="5B0DE5FD">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R</w:t>
            </w:r>
          </w:p>
        </w:tc>
        <w:tc>
          <w:tcPr>
            <w:tcW w:w="1170" w:type="dxa"/>
            <w:shd w:val="clear" w:color="auto" w:fill="auto"/>
            <w:vAlign w:val="center"/>
          </w:tcPr>
          <w:p w:rsidR="006C7C33" w:rsidRPr="0043610B" w:rsidP="0043610B" w14:paraId="437129F0" w14:textId="3F3CF93F">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Annual</w:t>
            </w:r>
          </w:p>
        </w:tc>
      </w:tr>
      <w:tr w14:paraId="03EDDDC9" w14:textId="77777777" w:rsidTr="004811D7">
        <w:tblPrEx>
          <w:tblW w:w="13315" w:type="dxa"/>
          <w:tblLayout w:type="fixed"/>
          <w:tblLook w:val="04A0"/>
        </w:tblPrEx>
        <w:trPr>
          <w:trHeight w:val="223"/>
        </w:trPr>
        <w:tc>
          <w:tcPr>
            <w:tcW w:w="985" w:type="dxa"/>
          </w:tcPr>
          <w:p w:rsidR="006C7C33" w:rsidRPr="0043610B" w:rsidP="0043610B" w14:paraId="36626247" w14:textId="03EA421A">
            <w:pPr>
              <w:spacing w:after="0" w:line="240" w:lineRule="auto"/>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12.</w:t>
            </w:r>
            <w:r w:rsidRPr="0043610B" w:rsidR="000648E1">
              <w:rPr>
                <w:rFonts w:ascii="Times New Roman" w:eastAsia="Times New Roman" w:hAnsi="Times New Roman" w:cs="Times New Roman"/>
                <w:color w:val="000000"/>
                <w:sz w:val="24"/>
                <w:szCs w:val="24"/>
              </w:rPr>
              <w:t>70d</w:t>
            </w:r>
          </w:p>
        </w:tc>
        <w:tc>
          <w:tcPr>
            <w:tcW w:w="3060" w:type="dxa"/>
            <w:shd w:val="clear" w:color="auto" w:fill="auto"/>
          </w:tcPr>
          <w:p w:rsidR="006C7C33" w:rsidRPr="0043610B" w:rsidP="0043610B" w14:paraId="77610FC3" w14:textId="26A6D755">
            <w:pPr>
              <w:spacing w:after="0" w:line="240" w:lineRule="auto"/>
              <w:rPr>
                <w:rFonts w:ascii="Times New Roman" w:eastAsia="Times New Roman" w:hAnsi="Times New Roman" w:cs="Times New Roman"/>
                <w:color w:val="000000"/>
                <w:sz w:val="24"/>
                <w:szCs w:val="24"/>
              </w:rPr>
            </w:pPr>
            <w:r w:rsidRPr="0043610B">
              <w:rPr>
                <w:rFonts w:ascii="Times New Roman" w:hAnsi="Times New Roman" w:cs="Times New Roman"/>
                <w:sz w:val="24"/>
                <w:szCs w:val="24"/>
              </w:rPr>
              <w:t>438.6(c)(2)(iv) State directed payments</w:t>
            </w:r>
          </w:p>
        </w:tc>
        <w:tc>
          <w:tcPr>
            <w:tcW w:w="1350" w:type="dxa"/>
            <w:shd w:val="clear" w:color="auto" w:fill="auto"/>
            <w:vAlign w:val="center"/>
          </w:tcPr>
          <w:p w:rsidR="006C7C33" w:rsidRPr="0043610B" w:rsidP="0043610B" w14:paraId="61A6A11A" w14:textId="32F50D26">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38</w:t>
            </w:r>
          </w:p>
        </w:tc>
        <w:tc>
          <w:tcPr>
            <w:tcW w:w="1170" w:type="dxa"/>
            <w:shd w:val="clear" w:color="auto" w:fill="auto"/>
            <w:vAlign w:val="center"/>
          </w:tcPr>
          <w:p w:rsidR="006C7C33" w:rsidRPr="0043610B" w:rsidP="0043610B" w14:paraId="507F46A0" w14:textId="7E062DDD">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150</w:t>
            </w:r>
          </w:p>
        </w:tc>
        <w:tc>
          <w:tcPr>
            <w:tcW w:w="1080" w:type="dxa"/>
            <w:shd w:val="clear" w:color="auto" w:fill="auto"/>
            <w:vAlign w:val="center"/>
          </w:tcPr>
          <w:p w:rsidR="006C7C33" w:rsidRPr="0043610B" w:rsidP="0043610B" w14:paraId="3DC53C58" w14:textId="50DEB03C">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2</w:t>
            </w:r>
          </w:p>
        </w:tc>
        <w:tc>
          <w:tcPr>
            <w:tcW w:w="1170" w:type="dxa"/>
            <w:shd w:val="clear" w:color="auto" w:fill="auto"/>
            <w:vAlign w:val="center"/>
          </w:tcPr>
          <w:p w:rsidR="006C7C33" w:rsidRPr="0043610B" w:rsidP="0043610B" w14:paraId="52A8DC1A" w14:textId="4F40D312">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300</w:t>
            </w:r>
          </w:p>
        </w:tc>
        <w:tc>
          <w:tcPr>
            <w:tcW w:w="1027" w:type="dxa"/>
            <w:shd w:val="clear" w:color="auto" w:fill="auto"/>
            <w:vAlign w:val="center"/>
          </w:tcPr>
          <w:p w:rsidR="006C7C33" w:rsidRPr="0043610B" w:rsidP="0043610B" w14:paraId="3310AD02" w14:textId="1C0B1144">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110.82</w:t>
            </w:r>
          </w:p>
        </w:tc>
        <w:tc>
          <w:tcPr>
            <w:tcW w:w="1223" w:type="dxa"/>
            <w:shd w:val="clear" w:color="auto" w:fill="auto"/>
            <w:vAlign w:val="center"/>
          </w:tcPr>
          <w:p w:rsidR="006C7C33" w:rsidRPr="0043610B" w:rsidP="0043610B" w14:paraId="21C9FE38" w14:textId="291461C3">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33,246</w:t>
            </w:r>
          </w:p>
        </w:tc>
        <w:tc>
          <w:tcPr>
            <w:tcW w:w="1080" w:type="dxa"/>
            <w:vAlign w:val="center"/>
          </w:tcPr>
          <w:p w:rsidR="006C7C33" w:rsidRPr="0043610B" w:rsidP="0043610B" w14:paraId="5D2A71AD" w14:textId="2132B3AA">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R</w:t>
            </w:r>
          </w:p>
        </w:tc>
        <w:tc>
          <w:tcPr>
            <w:tcW w:w="1170" w:type="dxa"/>
            <w:shd w:val="clear" w:color="auto" w:fill="auto"/>
            <w:vAlign w:val="center"/>
          </w:tcPr>
          <w:p w:rsidR="006C7C33" w:rsidRPr="0043610B" w:rsidP="0043610B" w14:paraId="4057D0B1" w14:textId="31234911">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Annual</w:t>
            </w:r>
          </w:p>
        </w:tc>
      </w:tr>
      <w:tr w14:paraId="34E496A6" w14:textId="77777777" w:rsidTr="004811D7">
        <w:tblPrEx>
          <w:tblW w:w="13315" w:type="dxa"/>
          <w:tblLayout w:type="fixed"/>
          <w:tblLook w:val="04A0"/>
        </w:tblPrEx>
        <w:trPr>
          <w:trHeight w:val="223"/>
        </w:trPr>
        <w:tc>
          <w:tcPr>
            <w:tcW w:w="985" w:type="dxa"/>
          </w:tcPr>
          <w:p w:rsidR="006C7C33" w:rsidRPr="0043610B" w:rsidP="0043610B" w14:paraId="4E93EE06" w14:textId="69BBB090">
            <w:pPr>
              <w:spacing w:after="0" w:line="240" w:lineRule="auto"/>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12.</w:t>
            </w:r>
            <w:r w:rsidRPr="0043610B" w:rsidR="000648E1">
              <w:rPr>
                <w:rFonts w:ascii="Times New Roman" w:eastAsia="Times New Roman" w:hAnsi="Times New Roman" w:cs="Times New Roman"/>
                <w:color w:val="000000"/>
                <w:sz w:val="24"/>
                <w:szCs w:val="24"/>
              </w:rPr>
              <w:t>70d</w:t>
            </w:r>
          </w:p>
        </w:tc>
        <w:tc>
          <w:tcPr>
            <w:tcW w:w="3060" w:type="dxa"/>
            <w:shd w:val="clear" w:color="auto" w:fill="auto"/>
          </w:tcPr>
          <w:p w:rsidR="006C7C33" w:rsidRPr="0043610B" w:rsidP="0043610B" w14:paraId="1C1F441C" w14:textId="699F91DF">
            <w:pPr>
              <w:spacing w:after="0" w:line="240" w:lineRule="auto"/>
              <w:rPr>
                <w:rFonts w:ascii="Times New Roman" w:eastAsia="Times New Roman" w:hAnsi="Times New Roman" w:cs="Times New Roman"/>
                <w:color w:val="000000"/>
                <w:sz w:val="24"/>
                <w:szCs w:val="24"/>
              </w:rPr>
            </w:pPr>
            <w:r w:rsidRPr="0043610B">
              <w:rPr>
                <w:rFonts w:ascii="Times New Roman" w:hAnsi="Times New Roman" w:cs="Times New Roman"/>
                <w:sz w:val="24"/>
                <w:szCs w:val="24"/>
              </w:rPr>
              <w:t>438.6(c)(2)(iv) State directed payments</w:t>
            </w:r>
          </w:p>
        </w:tc>
        <w:tc>
          <w:tcPr>
            <w:tcW w:w="1350" w:type="dxa"/>
            <w:shd w:val="clear" w:color="auto" w:fill="auto"/>
            <w:vAlign w:val="center"/>
          </w:tcPr>
          <w:p w:rsidR="006C7C33" w:rsidRPr="0043610B" w:rsidP="0043610B" w14:paraId="7684972C" w14:textId="2B7367A1">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38</w:t>
            </w:r>
          </w:p>
        </w:tc>
        <w:tc>
          <w:tcPr>
            <w:tcW w:w="1170" w:type="dxa"/>
            <w:shd w:val="clear" w:color="auto" w:fill="auto"/>
            <w:vAlign w:val="center"/>
          </w:tcPr>
          <w:p w:rsidR="006C7C33" w:rsidRPr="0043610B" w:rsidP="0043610B" w14:paraId="57A86B3E" w14:textId="055B439D">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150</w:t>
            </w:r>
          </w:p>
        </w:tc>
        <w:tc>
          <w:tcPr>
            <w:tcW w:w="1080" w:type="dxa"/>
            <w:shd w:val="clear" w:color="auto" w:fill="auto"/>
            <w:vAlign w:val="center"/>
          </w:tcPr>
          <w:p w:rsidR="006C7C33" w:rsidRPr="0043610B" w:rsidP="0043610B" w14:paraId="732717E4" w14:textId="0A1BD43A">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2</w:t>
            </w:r>
          </w:p>
        </w:tc>
        <w:tc>
          <w:tcPr>
            <w:tcW w:w="1170" w:type="dxa"/>
            <w:shd w:val="clear" w:color="auto" w:fill="auto"/>
            <w:vAlign w:val="center"/>
          </w:tcPr>
          <w:p w:rsidR="006C7C33" w:rsidRPr="0043610B" w:rsidP="0043610B" w14:paraId="3DCC7506" w14:textId="23E78CB1">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300</w:t>
            </w:r>
          </w:p>
        </w:tc>
        <w:tc>
          <w:tcPr>
            <w:tcW w:w="1027" w:type="dxa"/>
            <w:shd w:val="clear" w:color="auto" w:fill="auto"/>
            <w:vAlign w:val="center"/>
          </w:tcPr>
          <w:p w:rsidR="006C7C33" w:rsidRPr="0043610B" w:rsidP="0043610B" w14:paraId="67B22FEF" w14:textId="7AA5E3E9">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77.28</w:t>
            </w:r>
          </w:p>
        </w:tc>
        <w:tc>
          <w:tcPr>
            <w:tcW w:w="1223" w:type="dxa"/>
            <w:shd w:val="clear" w:color="auto" w:fill="auto"/>
            <w:vAlign w:val="center"/>
          </w:tcPr>
          <w:p w:rsidR="006C7C33" w:rsidRPr="0043610B" w:rsidP="0043610B" w14:paraId="39E5CBFA" w14:textId="731E90BA">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23,184</w:t>
            </w:r>
          </w:p>
        </w:tc>
        <w:tc>
          <w:tcPr>
            <w:tcW w:w="1080" w:type="dxa"/>
            <w:vAlign w:val="center"/>
          </w:tcPr>
          <w:p w:rsidR="006C7C33" w:rsidRPr="0043610B" w:rsidP="0043610B" w14:paraId="3FCEFBBB" w14:textId="31B6CF84">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R</w:t>
            </w:r>
          </w:p>
        </w:tc>
        <w:tc>
          <w:tcPr>
            <w:tcW w:w="1170" w:type="dxa"/>
            <w:shd w:val="clear" w:color="auto" w:fill="auto"/>
            <w:vAlign w:val="center"/>
          </w:tcPr>
          <w:p w:rsidR="006C7C33" w:rsidRPr="0043610B" w:rsidP="0043610B" w14:paraId="029BFA79" w14:textId="4D43D996">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Annual</w:t>
            </w:r>
          </w:p>
        </w:tc>
      </w:tr>
      <w:tr w14:paraId="18955006" w14:textId="77777777" w:rsidTr="00024975">
        <w:tblPrEx>
          <w:tblW w:w="13315" w:type="dxa"/>
          <w:tblLayout w:type="fixed"/>
          <w:tblLook w:val="04A0"/>
        </w:tblPrEx>
        <w:trPr>
          <w:trHeight w:val="223"/>
        </w:trPr>
        <w:tc>
          <w:tcPr>
            <w:tcW w:w="985" w:type="dxa"/>
          </w:tcPr>
          <w:p w:rsidR="00240DFC" w:rsidRPr="0043610B" w:rsidP="0043610B" w14:paraId="21B997A7" w14:textId="129FBC3B">
            <w:pPr>
              <w:spacing w:after="0" w:line="240" w:lineRule="auto"/>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12.</w:t>
            </w:r>
            <w:r w:rsidRPr="0043610B" w:rsidR="000648E1">
              <w:rPr>
                <w:rFonts w:ascii="Times New Roman" w:eastAsia="Times New Roman" w:hAnsi="Times New Roman" w:cs="Times New Roman"/>
                <w:color w:val="000000"/>
                <w:sz w:val="24"/>
                <w:szCs w:val="24"/>
              </w:rPr>
              <w:t>70e</w:t>
            </w:r>
          </w:p>
        </w:tc>
        <w:tc>
          <w:tcPr>
            <w:tcW w:w="3060" w:type="dxa"/>
            <w:shd w:val="clear" w:color="auto" w:fill="auto"/>
            <w:vAlign w:val="center"/>
            <w:hideMark/>
          </w:tcPr>
          <w:p w:rsidR="00240DFC" w:rsidRPr="0043610B" w:rsidP="0043610B" w14:paraId="67FB95D1" w14:textId="77777777">
            <w:pPr>
              <w:spacing w:after="0" w:line="240" w:lineRule="auto"/>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438.6(c)(2)(v) State directed payments</w:t>
            </w:r>
          </w:p>
        </w:tc>
        <w:tc>
          <w:tcPr>
            <w:tcW w:w="1350" w:type="dxa"/>
            <w:shd w:val="clear" w:color="auto" w:fill="auto"/>
            <w:vAlign w:val="center"/>
            <w:hideMark/>
          </w:tcPr>
          <w:p w:rsidR="00240DFC" w:rsidRPr="0043610B" w:rsidP="0043610B" w14:paraId="39AF5CF3" w14:textId="77777777">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38</w:t>
            </w:r>
          </w:p>
        </w:tc>
        <w:tc>
          <w:tcPr>
            <w:tcW w:w="1170" w:type="dxa"/>
            <w:shd w:val="clear" w:color="auto" w:fill="auto"/>
            <w:vAlign w:val="center"/>
            <w:hideMark/>
          </w:tcPr>
          <w:p w:rsidR="00240DFC" w:rsidRPr="0043610B" w:rsidP="0043610B" w14:paraId="178DB0F2" w14:textId="77777777">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47</w:t>
            </w:r>
          </w:p>
        </w:tc>
        <w:tc>
          <w:tcPr>
            <w:tcW w:w="1080" w:type="dxa"/>
            <w:shd w:val="clear" w:color="auto" w:fill="auto"/>
            <w:vAlign w:val="center"/>
            <w:hideMark/>
          </w:tcPr>
          <w:p w:rsidR="00240DFC" w:rsidRPr="0043610B" w:rsidP="0043610B" w14:paraId="31C9DF26" w14:textId="77777777">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3</w:t>
            </w:r>
          </w:p>
        </w:tc>
        <w:tc>
          <w:tcPr>
            <w:tcW w:w="1170" w:type="dxa"/>
            <w:shd w:val="clear" w:color="auto" w:fill="auto"/>
            <w:vAlign w:val="center"/>
            <w:hideMark/>
          </w:tcPr>
          <w:p w:rsidR="00240DFC" w:rsidRPr="0043610B" w:rsidP="0043610B" w14:paraId="2882873A" w14:textId="77777777">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141</w:t>
            </w:r>
          </w:p>
        </w:tc>
        <w:tc>
          <w:tcPr>
            <w:tcW w:w="1027" w:type="dxa"/>
            <w:shd w:val="clear" w:color="auto" w:fill="auto"/>
            <w:vAlign w:val="center"/>
            <w:hideMark/>
          </w:tcPr>
          <w:p w:rsidR="00240DFC" w:rsidRPr="0043610B" w:rsidP="0043610B" w14:paraId="328A8E6B" w14:textId="77777777">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109.36</w:t>
            </w:r>
          </w:p>
        </w:tc>
        <w:tc>
          <w:tcPr>
            <w:tcW w:w="1223" w:type="dxa"/>
            <w:shd w:val="clear" w:color="auto" w:fill="auto"/>
            <w:vAlign w:val="center"/>
            <w:hideMark/>
          </w:tcPr>
          <w:p w:rsidR="00240DFC" w:rsidRPr="0043610B" w:rsidP="0043610B" w14:paraId="08866A41" w14:textId="77777777">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15,420</w:t>
            </w:r>
          </w:p>
        </w:tc>
        <w:tc>
          <w:tcPr>
            <w:tcW w:w="1080" w:type="dxa"/>
            <w:vAlign w:val="center"/>
          </w:tcPr>
          <w:p w:rsidR="00240DFC" w:rsidRPr="0043610B" w:rsidP="0043610B" w14:paraId="27A6E8C0" w14:textId="77777777">
            <w:pPr>
              <w:spacing w:after="0" w:line="240" w:lineRule="auto"/>
              <w:jc w:val="center"/>
              <w:rPr>
                <w:rFonts w:ascii="Times New Roman" w:hAnsi="Times New Roman" w:cs="Times New Roman"/>
                <w:sz w:val="24"/>
                <w:szCs w:val="24"/>
              </w:rPr>
            </w:pPr>
            <w:r w:rsidRPr="0043610B">
              <w:rPr>
                <w:rFonts w:ascii="Times New Roman" w:eastAsia="Times New Roman" w:hAnsi="Times New Roman" w:cs="Times New Roman"/>
                <w:color w:val="000000"/>
                <w:sz w:val="24"/>
                <w:szCs w:val="24"/>
              </w:rPr>
              <w:t>R</w:t>
            </w:r>
          </w:p>
        </w:tc>
        <w:tc>
          <w:tcPr>
            <w:tcW w:w="1170" w:type="dxa"/>
            <w:shd w:val="clear" w:color="auto" w:fill="auto"/>
            <w:vAlign w:val="center"/>
            <w:hideMark/>
          </w:tcPr>
          <w:p w:rsidR="00240DFC" w:rsidRPr="0043610B" w:rsidP="0043610B" w14:paraId="493BDCE0" w14:textId="77777777">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Annual</w:t>
            </w:r>
          </w:p>
        </w:tc>
      </w:tr>
      <w:tr w14:paraId="190A1AA8" w14:textId="77777777" w:rsidTr="00024975">
        <w:tblPrEx>
          <w:tblW w:w="13315" w:type="dxa"/>
          <w:tblLayout w:type="fixed"/>
          <w:tblLook w:val="04A0"/>
        </w:tblPrEx>
        <w:trPr>
          <w:trHeight w:val="223"/>
        </w:trPr>
        <w:tc>
          <w:tcPr>
            <w:tcW w:w="985" w:type="dxa"/>
          </w:tcPr>
          <w:p w:rsidR="00240DFC" w:rsidRPr="0043610B" w:rsidP="0043610B" w14:paraId="332BB712" w14:textId="56C9983C">
            <w:pPr>
              <w:spacing w:after="0" w:line="240" w:lineRule="auto"/>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12.</w:t>
            </w:r>
            <w:r w:rsidRPr="0043610B" w:rsidR="000648E1">
              <w:rPr>
                <w:rFonts w:ascii="Times New Roman" w:eastAsia="Times New Roman" w:hAnsi="Times New Roman" w:cs="Times New Roman"/>
                <w:color w:val="000000"/>
                <w:sz w:val="24"/>
                <w:szCs w:val="24"/>
              </w:rPr>
              <w:t>70e</w:t>
            </w:r>
          </w:p>
        </w:tc>
        <w:tc>
          <w:tcPr>
            <w:tcW w:w="3060" w:type="dxa"/>
            <w:shd w:val="clear" w:color="auto" w:fill="auto"/>
            <w:vAlign w:val="center"/>
            <w:hideMark/>
          </w:tcPr>
          <w:p w:rsidR="00240DFC" w:rsidRPr="0043610B" w:rsidP="0043610B" w14:paraId="2F1AEC8E" w14:textId="77777777">
            <w:pPr>
              <w:spacing w:after="0" w:line="240" w:lineRule="auto"/>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 xml:space="preserve">438.6(c)(2)(v) State directed payments </w:t>
            </w:r>
          </w:p>
        </w:tc>
        <w:tc>
          <w:tcPr>
            <w:tcW w:w="1350" w:type="dxa"/>
            <w:shd w:val="clear" w:color="auto" w:fill="auto"/>
            <w:vAlign w:val="center"/>
            <w:hideMark/>
          </w:tcPr>
          <w:p w:rsidR="00240DFC" w:rsidRPr="0043610B" w:rsidP="0043610B" w14:paraId="36F1D436" w14:textId="77777777">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38</w:t>
            </w:r>
          </w:p>
        </w:tc>
        <w:tc>
          <w:tcPr>
            <w:tcW w:w="1170" w:type="dxa"/>
            <w:shd w:val="clear" w:color="auto" w:fill="auto"/>
            <w:vAlign w:val="center"/>
            <w:hideMark/>
          </w:tcPr>
          <w:p w:rsidR="00240DFC" w:rsidRPr="0043610B" w:rsidP="0043610B" w14:paraId="7666E02C" w14:textId="77777777">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47</w:t>
            </w:r>
          </w:p>
        </w:tc>
        <w:tc>
          <w:tcPr>
            <w:tcW w:w="1080" w:type="dxa"/>
            <w:shd w:val="clear" w:color="auto" w:fill="auto"/>
            <w:vAlign w:val="center"/>
            <w:hideMark/>
          </w:tcPr>
          <w:p w:rsidR="00240DFC" w:rsidRPr="0043610B" w:rsidP="0043610B" w14:paraId="63B2FFE7" w14:textId="77777777">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1</w:t>
            </w:r>
          </w:p>
        </w:tc>
        <w:tc>
          <w:tcPr>
            <w:tcW w:w="1170" w:type="dxa"/>
            <w:shd w:val="clear" w:color="auto" w:fill="auto"/>
            <w:vAlign w:val="center"/>
            <w:hideMark/>
          </w:tcPr>
          <w:p w:rsidR="00240DFC" w:rsidRPr="0043610B" w:rsidP="0043610B" w14:paraId="65102DF0" w14:textId="77777777">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47</w:t>
            </w:r>
          </w:p>
        </w:tc>
        <w:tc>
          <w:tcPr>
            <w:tcW w:w="1027" w:type="dxa"/>
            <w:shd w:val="clear" w:color="auto" w:fill="auto"/>
            <w:vAlign w:val="center"/>
            <w:hideMark/>
          </w:tcPr>
          <w:p w:rsidR="00240DFC" w:rsidRPr="0043610B" w:rsidP="0043610B" w14:paraId="38BF350B" w14:textId="77777777">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110.82</w:t>
            </w:r>
          </w:p>
        </w:tc>
        <w:tc>
          <w:tcPr>
            <w:tcW w:w="1223" w:type="dxa"/>
            <w:shd w:val="clear" w:color="auto" w:fill="auto"/>
            <w:vAlign w:val="center"/>
            <w:hideMark/>
          </w:tcPr>
          <w:p w:rsidR="00240DFC" w:rsidRPr="0043610B" w:rsidP="0043610B" w14:paraId="1A62AD35" w14:textId="77777777">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5,209</w:t>
            </w:r>
          </w:p>
        </w:tc>
        <w:tc>
          <w:tcPr>
            <w:tcW w:w="1080" w:type="dxa"/>
            <w:vAlign w:val="center"/>
          </w:tcPr>
          <w:p w:rsidR="00240DFC" w:rsidRPr="0043610B" w:rsidP="0043610B" w14:paraId="569B854C" w14:textId="77777777">
            <w:pPr>
              <w:spacing w:after="0" w:line="240" w:lineRule="auto"/>
              <w:jc w:val="center"/>
              <w:rPr>
                <w:rFonts w:ascii="Times New Roman" w:hAnsi="Times New Roman" w:cs="Times New Roman"/>
                <w:sz w:val="24"/>
                <w:szCs w:val="24"/>
              </w:rPr>
            </w:pPr>
            <w:r w:rsidRPr="0043610B">
              <w:rPr>
                <w:rFonts w:ascii="Times New Roman" w:hAnsi="Times New Roman" w:cs="Times New Roman"/>
                <w:sz w:val="24"/>
                <w:szCs w:val="24"/>
              </w:rPr>
              <w:t>R</w:t>
            </w:r>
          </w:p>
        </w:tc>
        <w:tc>
          <w:tcPr>
            <w:tcW w:w="1170" w:type="dxa"/>
            <w:shd w:val="clear" w:color="auto" w:fill="auto"/>
            <w:vAlign w:val="center"/>
            <w:hideMark/>
          </w:tcPr>
          <w:p w:rsidR="00240DFC" w:rsidRPr="0043610B" w:rsidP="0043610B" w14:paraId="2755938C" w14:textId="77777777">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Annual</w:t>
            </w:r>
          </w:p>
        </w:tc>
      </w:tr>
      <w:tr w14:paraId="176F384F" w14:textId="77777777" w:rsidTr="00024975">
        <w:tblPrEx>
          <w:tblW w:w="13315" w:type="dxa"/>
          <w:tblLayout w:type="fixed"/>
          <w:tblLook w:val="04A0"/>
        </w:tblPrEx>
        <w:trPr>
          <w:trHeight w:val="223"/>
        </w:trPr>
        <w:tc>
          <w:tcPr>
            <w:tcW w:w="985" w:type="dxa"/>
          </w:tcPr>
          <w:p w:rsidR="00240DFC" w:rsidRPr="0043610B" w:rsidP="0043610B" w14:paraId="33AD6CBC" w14:textId="6DDC10ED">
            <w:pPr>
              <w:spacing w:after="0" w:line="240" w:lineRule="auto"/>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12.</w:t>
            </w:r>
            <w:r w:rsidRPr="0043610B" w:rsidR="000648E1">
              <w:rPr>
                <w:rFonts w:ascii="Times New Roman" w:eastAsia="Times New Roman" w:hAnsi="Times New Roman" w:cs="Times New Roman"/>
                <w:color w:val="000000"/>
                <w:sz w:val="24"/>
                <w:szCs w:val="24"/>
              </w:rPr>
              <w:t>70e</w:t>
            </w:r>
          </w:p>
        </w:tc>
        <w:tc>
          <w:tcPr>
            <w:tcW w:w="3060" w:type="dxa"/>
            <w:shd w:val="clear" w:color="auto" w:fill="auto"/>
            <w:vAlign w:val="center"/>
            <w:hideMark/>
          </w:tcPr>
          <w:p w:rsidR="00240DFC" w:rsidRPr="0043610B" w:rsidP="0043610B" w14:paraId="1F3129A3" w14:textId="77777777">
            <w:pPr>
              <w:spacing w:after="0" w:line="240" w:lineRule="auto"/>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438.6(c)(2)(v) State directed payments</w:t>
            </w:r>
          </w:p>
        </w:tc>
        <w:tc>
          <w:tcPr>
            <w:tcW w:w="1350" w:type="dxa"/>
            <w:shd w:val="clear" w:color="auto" w:fill="auto"/>
            <w:vAlign w:val="center"/>
            <w:hideMark/>
          </w:tcPr>
          <w:p w:rsidR="00240DFC" w:rsidRPr="0043610B" w:rsidP="0043610B" w14:paraId="3C1714AD" w14:textId="77777777">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38</w:t>
            </w:r>
          </w:p>
        </w:tc>
        <w:tc>
          <w:tcPr>
            <w:tcW w:w="1170" w:type="dxa"/>
            <w:shd w:val="clear" w:color="auto" w:fill="auto"/>
            <w:vAlign w:val="center"/>
            <w:hideMark/>
          </w:tcPr>
          <w:p w:rsidR="00240DFC" w:rsidRPr="0043610B" w:rsidP="0043610B" w14:paraId="5C810F1B" w14:textId="77777777">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47</w:t>
            </w:r>
          </w:p>
        </w:tc>
        <w:tc>
          <w:tcPr>
            <w:tcW w:w="1080" w:type="dxa"/>
            <w:shd w:val="clear" w:color="auto" w:fill="auto"/>
            <w:vAlign w:val="center"/>
            <w:hideMark/>
          </w:tcPr>
          <w:p w:rsidR="00240DFC" w:rsidRPr="0043610B" w:rsidP="0043610B" w14:paraId="5E2D6BFA" w14:textId="77777777">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2</w:t>
            </w:r>
          </w:p>
        </w:tc>
        <w:tc>
          <w:tcPr>
            <w:tcW w:w="1170" w:type="dxa"/>
            <w:shd w:val="clear" w:color="auto" w:fill="auto"/>
            <w:vAlign w:val="center"/>
            <w:hideMark/>
          </w:tcPr>
          <w:p w:rsidR="00240DFC" w:rsidRPr="0043610B" w:rsidP="0043610B" w14:paraId="0F94489D" w14:textId="77777777">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94</w:t>
            </w:r>
          </w:p>
        </w:tc>
        <w:tc>
          <w:tcPr>
            <w:tcW w:w="1027" w:type="dxa"/>
            <w:shd w:val="clear" w:color="auto" w:fill="auto"/>
            <w:vAlign w:val="center"/>
            <w:hideMark/>
          </w:tcPr>
          <w:p w:rsidR="00240DFC" w:rsidRPr="0043610B" w:rsidP="0043610B" w14:paraId="46B26D00" w14:textId="77777777">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77.28</w:t>
            </w:r>
          </w:p>
        </w:tc>
        <w:tc>
          <w:tcPr>
            <w:tcW w:w="1223" w:type="dxa"/>
            <w:shd w:val="clear" w:color="auto" w:fill="auto"/>
            <w:vAlign w:val="center"/>
            <w:hideMark/>
          </w:tcPr>
          <w:p w:rsidR="00240DFC" w:rsidRPr="0043610B" w:rsidP="0043610B" w14:paraId="460C7B28" w14:textId="77777777">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7,264</w:t>
            </w:r>
          </w:p>
        </w:tc>
        <w:tc>
          <w:tcPr>
            <w:tcW w:w="1080" w:type="dxa"/>
            <w:vAlign w:val="center"/>
          </w:tcPr>
          <w:p w:rsidR="00240DFC" w:rsidRPr="0043610B" w:rsidP="0043610B" w14:paraId="67DD856C" w14:textId="77777777">
            <w:pPr>
              <w:spacing w:after="0" w:line="240" w:lineRule="auto"/>
              <w:jc w:val="center"/>
              <w:rPr>
                <w:rFonts w:ascii="Times New Roman" w:hAnsi="Times New Roman" w:cs="Times New Roman"/>
                <w:sz w:val="24"/>
                <w:szCs w:val="24"/>
              </w:rPr>
            </w:pPr>
            <w:r w:rsidRPr="0043610B">
              <w:rPr>
                <w:rFonts w:ascii="Times New Roman" w:hAnsi="Times New Roman" w:cs="Times New Roman"/>
                <w:sz w:val="24"/>
                <w:szCs w:val="24"/>
              </w:rPr>
              <w:t>R</w:t>
            </w:r>
          </w:p>
        </w:tc>
        <w:tc>
          <w:tcPr>
            <w:tcW w:w="1170" w:type="dxa"/>
            <w:shd w:val="clear" w:color="auto" w:fill="auto"/>
            <w:vAlign w:val="center"/>
            <w:hideMark/>
          </w:tcPr>
          <w:p w:rsidR="00240DFC" w:rsidRPr="0043610B" w:rsidP="0043610B" w14:paraId="38545C8C" w14:textId="77777777">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Annual</w:t>
            </w:r>
          </w:p>
        </w:tc>
      </w:tr>
      <w:tr w14:paraId="4D70A117" w14:textId="77777777" w:rsidTr="00024975">
        <w:tblPrEx>
          <w:tblW w:w="13315" w:type="dxa"/>
          <w:tblLayout w:type="fixed"/>
          <w:tblLook w:val="04A0"/>
        </w:tblPrEx>
        <w:trPr>
          <w:trHeight w:val="223"/>
        </w:trPr>
        <w:tc>
          <w:tcPr>
            <w:tcW w:w="985" w:type="dxa"/>
          </w:tcPr>
          <w:p w:rsidR="00240DFC" w:rsidRPr="0043610B" w:rsidP="0043610B" w14:paraId="20CFF330" w14:textId="01926010">
            <w:pPr>
              <w:spacing w:after="0" w:line="240" w:lineRule="auto"/>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12.</w:t>
            </w:r>
            <w:r w:rsidRPr="0043610B" w:rsidR="000648E1">
              <w:rPr>
                <w:rFonts w:ascii="Times New Roman" w:eastAsia="Times New Roman" w:hAnsi="Times New Roman" w:cs="Times New Roman"/>
                <w:color w:val="000000"/>
                <w:sz w:val="24"/>
                <w:szCs w:val="24"/>
              </w:rPr>
              <w:t>70f</w:t>
            </w:r>
          </w:p>
        </w:tc>
        <w:tc>
          <w:tcPr>
            <w:tcW w:w="3060" w:type="dxa"/>
            <w:shd w:val="clear" w:color="auto" w:fill="auto"/>
            <w:vAlign w:val="center"/>
          </w:tcPr>
          <w:p w:rsidR="00240DFC" w:rsidRPr="0043610B" w:rsidP="0043610B" w14:paraId="64B12CA9" w14:textId="77777777">
            <w:pPr>
              <w:spacing w:after="0" w:line="240" w:lineRule="auto"/>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438.6(c)(7) State directed payments</w:t>
            </w:r>
          </w:p>
        </w:tc>
        <w:tc>
          <w:tcPr>
            <w:tcW w:w="1350" w:type="dxa"/>
            <w:shd w:val="clear" w:color="auto" w:fill="auto"/>
            <w:vAlign w:val="center"/>
          </w:tcPr>
          <w:p w:rsidR="00240DFC" w:rsidRPr="0043610B" w:rsidP="0043610B" w14:paraId="7C0B4062" w14:textId="77777777">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10</w:t>
            </w:r>
          </w:p>
        </w:tc>
        <w:tc>
          <w:tcPr>
            <w:tcW w:w="1170" w:type="dxa"/>
            <w:shd w:val="clear" w:color="auto" w:fill="auto"/>
            <w:vAlign w:val="center"/>
          </w:tcPr>
          <w:p w:rsidR="00240DFC" w:rsidRPr="0043610B" w:rsidP="0043610B" w14:paraId="56B1EC82" w14:textId="77777777">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10</w:t>
            </w:r>
          </w:p>
        </w:tc>
        <w:tc>
          <w:tcPr>
            <w:tcW w:w="1080" w:type="dxa"/>
            <w:shd w:val="clear" w:color="auto" w:fill="auto"/>
            <w:vAlign w:val="center"/>
          </w:tcPr>
          <w:p w:rsidR="00240DFC" w:rsidRPr="0043610B" w:rsidP="0043610B" w14:paraId="02CB0947" w14:textId="77777777">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5</w:t>
            </w:r>
          </w:p>
        </w:tc>
        <w:tc>
          <w:tcPr>
            <w:tcW w:w="1170" w:type="dxa"/>
            <w:shd w:val="clear" w:color="auto" w:fill="auto"/>
            <w:vAlign w:val="center"/>
          </w:tcPr>
          <w:p w:rsidR="00240DFC" w:rsidRPr="0043610B" w:rsidP="0043610B" w14:paraId="422F984C" w14:textId="77777777">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15</w:t>
            </w:r>
          </w:p>
        </w:tc>
        <w:tc>
          <w:tcPr>
            <w:tcW w:w="1027" w:type="dxa"/>
            <w:shd w:val="clear" w:color="auto" w:fill="auto"/>
            <w:vAlign w:val="center"/>
          </w:tcPr>
          <w:p w:rsidR="00240DFC" w:rsidRPr="0043610B" w:rsidP="0043610B" w14:paraId="36F27B99" w14:textId="77777777">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120.48</w:t>
            </w:r>
          </w:p>
        </w:tc>
        <w:tc>
          <w:tcPr>
            <w:tcW w:w="1223" w:type="dxa"/>
            <w:shd w:val="clear" w:color="auto" w:fill="auto"/>
            <w:vAlign w:val="center"/>
          </w:tcPr>
          <w:p w:rsidR="00240DFC" w:rsidRPr="0043610B" w:rsidP="0043610B" w14:paraId="0F7C5ADA" w14:textId="77777777">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6,024</w:t>
            </w:r>
          </w:p>
        </w:tc>
        <w:tc>
          <w:tcPr>
            <w:tcW w:w="1080" w:type="dxa"/>
            <w:vAlign w:val="center"/>
          </w:tcPr>
          <w:p w:rsidR="00240DFC" w:rsidRPr="0043610B" w:rsidP="0043610B" w14:paraId="30B60E80" w14:textId="77777777">
            <w:pPr>
              <w:spacing w:after="0" w:line="240" w:lineRule="auto"/>
              <w:jc w:val="center"/>
              <w:rPr>
                <w:rFonts w:ascii="Times New Roman" w:hAnsi="Times New Roman" w:cs="Times New Roman"/>
                <w:sz w:val="24"/>
                <w:szCs w:val="24"/>
              </w:rPr>
            </w:pPr>
            <w:r w:rsidRPr="0043610B">
              <w:rPr>
                <w:rFonts w:ascii="Times New Roman" w:eastAsia="Times New Roman" w:hAnsi="Times New Roman" w:cs="Times New Roman"/>
                <w:color w:val="000000"/>
                <w:sz w:val="24"/>
                <w:szCs w:val="24"/>
              </w:rPr>
              <w:t>R</w:t>
            </w:r>
          </w:p>
        </w:tc>
        <w:tc>
          <w:tcPr>
            <w:tcW w:w="1170" w:type="dxa"/>
            <w:shd w:val="clear" w:color="auto" w:fill="auto"/>
            <w:vAlign w:val="center"/>
          </w:tcPr>
          <w:p w:rsidR="00240DFC" w:rsidRPr="0043610B" w:rsidP="0043610B" w14:paraId="53570BE8" w14:textId="77777777">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Annual</w:t>
            </w:r>
          </w:p>
        </w:tc>
      </w:tr>
      <w:tr w14:paraId="6537C1F1" w14:textId="77777777" w:rsidTr="00024975">
        <w:tblPrEx>
          <w:tblW w:w="13315" w:type="dxa"/>
          <w:tblLayout w:type="fixed"/>
          <w:tblLook w:val="04A0"/>
        </w:tblPrEx>
        <w:trPr>
          <w:trHeight w:val="230"/>
        </w:trPr>
        <w:tc>
          <w:tcPr>
            <w:tcW w:w="985" w:type="dxa"/>
          </w:tcPr>
          <w:p w:rsidR="000648E1" w:rsidRPr="0043610B" w:rsidP="0043610B" w14:paraId="74E0D914" w14:textId="16D814D6">
            <w:pPr>
              <w:spacing w:after="0" w:line="240" w:lineRule="auto"/>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12.</w:t>
            </w:r>
            <w:r w:rsidRPr="0043610B">
              <w:rPr>
                <w:rFonts w:ascii="Times New Roman" w:eastAsia="Times New Roman" w:hAnsi="Times New Roman" w:cs="Times New Roman"/>
                <w:color w:val="000000"/>
                <w:sz w:val="24"/>
                <w:szCs w:val="24"/>
              </w:rPr>
              <w:t>70f</w:t>
            </w:r>
          </w:p>
        </w:tc>
        <w:tc>
          <w:tcPr>
            <w:tcW w:w="3060" w:type="dxa"/>
            <w:shd w:val="clear" w:color="auto" w:fill="auto"/>
            <w:vAlign w:val="center"/>
          </w:tcPr>
          <w:p w:rsidR="000648E1" w:rsidRPr="0043610B" w:rsidP="0043610B" w14:paraId="70F4B96B" w14:textId="77777777">
            <w:pPr>
              <w:spacing w:after="0" w:line="240" w:lineRule="auto"/>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438.6(c)(7) State directed payments</w:t>
            </w:r>
          </w:p>
        </w:tc>
        <w:tc>
          <w:tcPr>
            <w:tcW w:w="1350" w:type="dxa"/>
            <w:shd w:val="clear" w:color="auto" w:fill="auto"/>
            <w:vAlign w:val="center"/>
          </w:tcPr>
          <w:p w:rsidR="000648E1" w:rsidRPr="0043610B" w:rsidP="0043610B" w14:paraId="777A2019" w14:textId="77777777">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10</w:t>
            </w:r>
          </w:p>
        </w:tc>
        <w:tc>
          <w:tcPr>
            <w:tcW w:w="1170" w:type="dxa"/>
            <w:shd w:val="clear" w:color="auto" w:fill="auto"/>
            <w:vAlign w:val="center"/>
          </w:tcPr>
          <w:p w:rsidR="000648E1" w:rsidRPr="0043610B" w:rsidP="0043610B" w14:paraId="232E6462" w14:textId="77777777">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10</w:t>
            </w:r>
          </w:p>
        </w:tc>
        <w:tc>
          <w:tcPr>
            <w:tcW w:w="1080" w:type="dxa"/>
            <w:shd w:val="clear" w:color="auto" w:fill="auto"/>
            <w:vAlign w:val="center"/>
          </w:tcPr>
          <w:p w:rsidR="000648E1" w:rsidRPr="0043610B" w:rsidP="0043610B" w14:paraId="45CDBC79" w14:textId="77777777">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5</w:t>
            </w:r>
          </w:p>
        </w:tc>
        <w:tc>
          <w:tcPr>
            <w:tcW w:w="1170" w:type="dxa"/>
            <w:shd w:val="clear" w:color="auto" w:fill="auto"/>
            <w:vAlign w:val="center"/>
          </w:tcPr>
          <w:p w:rsidR="000648E1" w:rsidRPr="0043610B" w:rsidP="0043610B" w14:paraId="00C442A1" w14:textId="77777777">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15</w:t>
            </w:r>
          </w:p>
        </w:tc>
        <w:tc>
          <w:tcPr>
            <w:tcW w:w="1027" w:type="dxa"/>
            <w:shd w:val="clear" w:color="auto" w:fill="auto"/>
            <w:vAlign w:val="center"/>
          </w:tcPr>
          <w:p w:rsidR="000648E1" w:rsidRPr="0043610B" w:rsidP="0043610B" w14:paraId="043CD7B5" w14:textId="77777777">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109.36</w:t>
            </w:r>
          </w:p>
        </w:tc>
        <w:tc>
          <w:tcPr>
            <w:tcW w:w="1223" w:type="dxa"/>
            <w:shd w:val="clear" w:color="auto" w:fill="auto"/>
            <w:vAlign w:val="center"/>
          </w:tcPr>
          <w:p w:rsidR="000648E1" w:rsidRPr="0043610B" w:rsidP="0043610B" w14:paraId="2D2BFD98" w14:textId="77777777">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5,468</w:t>
            </w:r>
          </w:p>
        </w:tc>
        <w:tc>
          <w:tcPr>
            <w:tcW w:w="1080" w:type="dxa"/>
            <w:vAlign w:val="center"/>
          </w:tcPr>
          <w:p w:rsidR="000648E1" w:rsidRPr="0043610B" w:rsidP="0043610B" w14:paraId="0BAC7018" w14:textId="77777777">
            <w:pPr>
              <w:spacing w:after="0" w:line="240" w:lineRule="auto"/>
              <w:jc w:val="center"/>
              <w:rPr>
                <w:rFonts w:ascii="Times New Roman" w:hAnsi="Times New Roman" w:cs="Times New Roman"/>
                <w:sz w:val="24"/>
                <w:szCs w:val="24"/>
              </w:rPr>
            </w:pPr>
            <w:r w:rsidRPr="0043610B">
              <w:rPr>
                <w:rFonts w:ascii="Times New Roman" w:eastAsia="Times New Roman" w:hAnsi="Times New Roman" w:cs="Times New Roman"/>
                <w:color w:val="000000"/>
                <w:sz w:val="24"/>
                <w:szCs w:val="24"/>
              </w:rPr>
              <w:t>R</w:t>
            </w:r>
          </w:p>
        </w:tc>
        <w:tc>
          <w:tcPr>
            <w:tcW w:w="1170" w:type="dxa"/>
            <w:shd w:val="clear" w:color="auto" w:fill="auto"/>
            <w:vAlign w:val="center"/>
          </w:tcPr>
          <w:p w:rsidR="000648E1" w:rsidRPr="0043610B" w:rsidP="0043610B" w14:paraId="715501EC" w14:textId="77777777">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Annual</w:t>
            </w:r>
          </w:p>
        </w:tc>
      </w:tr>
      <w:tr w14:paraId="5594EF73" w14:textId="77777777" w:rsidTr="00024975">
        <w:tblPrEx>
          <w:tblW w:w="13315" w:type="dxa"/>
          <w:tblLayout w:type="fixed"/>
          <w:tblLook w:val="04A0"/>
        </w:tblPrEx>
        <w:trPr>
          <w:trHeight w:val="230"/>
        </w:trPr>
        <w:tc>
          <w:tcPr>
            <w:tcW w:w="985" w:type="dxa"/>
          </w:tcPr>
          <w:p w:rsidR="000648E1" w:rsidRPr="0043610B" w:rsidP="0043610B" w14:paraId="27181EE2" w14:textId="3EB54405">
            <w:pPr>
              <w:spacing w:after="0" w:line="240" w:lineRule="auto"/>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12.</w:t>
            </w:r>
            <w:r w:rsidRPr="0043610B">
              <w:rPr>
                <w:rFonts w:ascii="Times New Roman" w:eastAsia="Times New Roman" w:hAnsi="Times New Roman" w:cs="Times New Roman"/>
                <w:color w:val="000000"/>
                <w:sz w:val="24"/>
                <w:szCs w:val="24"/>
              </w:rPr>
              <w:t>70f</w:t>
            </w:r>
          </w:p>
        </w:tc>
        <w:tc>
          <w:tcPr>
            <w:tcW w:w="3060" w:type="dxa"/>
            <w:shd w:val="clear" w:color="auto" w:fill="auto"/>
            <w:vAlign w:val="center"/>
          </w:tcPr>
          <w:p w:rsidR="000648E1" w:rsidRPr="0043610B" w:rsidP="0043610B" w14:paraId="63657FE4" w14:textId="77777777">
            <w:pPr>
              <w:spacing w:after="0" w:line="240" w:lineRule="auto"/>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438.6(c)(7) State directed payments</w:t>
            </w:r>
          </w:p>
        </w:tc>
        <w:tc>
          <w:tcPr>
            <w:tcW w:w="1350" w:type="dxa"/>
            <w:shd w:val="clear" w:color="auto" w:fill="auto"/>
            <w:vAlign w:val="center"/>
          </w:tcPr>
          <w:p w:rsidR="000648E1" w:rsidRPr="0043610B" w:rsidP="0043610B" w14:paraId="47E84C15" w14:textId="77777777">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10</w:t>
            </w:r>
          </w:p>
        </w:tc>
        <w:tc>
          <w:tcPr>
            <w:tcW w:w="1170" w:type="dxa"/>
            <w:shd w:val="clear" w:color="auto" w:fill="auto"/>
            <w:vAlign w:val="center"/>
          </w:tcPr>
          <w:p w:rsidR="000648E1" w:rsidRPr="0043610B" w:rsidP="0043610B" w14:paraId="35BB9DF1" w14:textId="77777777">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10</w:t>
            </w:r>
          </w:p>
        </w:tc>
        <w:tc>
          <w:tcPr>
            <w:tcW w:w="1080" w:type="dxa"/>
            <w:shd w:val="clear" w:color="auto" w:fill="auto"/>
            <w:vAlign w:val="center"/>
          </w:tcPr>
          <w:p w:rsidR="000648E1" w:rsidRPr="0043610B" w:rsidP="0043610B" w14:paraId="79A6F7FF" w14:textId="77777777">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7</w:t>
            </w:r>
          </w:p>
        </w:tc>
        <w:tc>
          <w:tcPr>
            <w:tcW w:w="1170" w:type="dxa"/>
            <w:shd w:val="clear" w:color="auto" w:fill="auto"/>
            <w:vAlign w:val="center"/>
          </w:tcPr>
          <w:p w:rsidR="000648E1" w:rsidRPr="0043610B" w:rsidP="0043610B" w14:paraId="1584DC7D" w14:textId="77777777">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70</w:t>
            </w:r>
          </w:p>
        </w:tc>
        <w:tc>
          <w:tcPr>
            <w:tcW w:w="1027" w:type="dxa"/>
            <w:shd w:val="clear" w:color="auto" w:fill="auto"/>
            <w:vAlign w:val="center"/>
          </w:tcPr>
          <w:p w:rsidR="000648E1" w:rsidRPr="0043610B" w:rsidP="0043610B" w14:paraId="250B5BC9" w14:textId="77777777">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77.28</w:t>
            </w:r>
          </w:p>
        </w:tc>
        <w:tc>
          <w:tcPr>
            <w:tcW w:w="1223" w:type="dxa"/>
            <w:shd w:val="clear" w:color="auto" w:fill="auto"/>
            <w:vAlign w:val="center"/>
          </w:tcPr>
          <w:p w:rsidR="000648E1" w:rsidRPr="0043610B" w:rsidP="0043610B" w14:paraId="3FCD0696" w14:textId="77777777">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5,410</w:t>
            </w:r>
          </w:p>
        </w:tc>
        <w:tc>
          <w:tcPr>
            <w:tcW w:w="1080" w:type="dxa"/>
            <w:vAlign w:val="center"/>
          </w:tcPr>
          <w:p w:rsidR="000648E1" w:rsidRPr="0043610B" w:rsidP="0043610B" w14:paraId="378276CB" w14:textId="77777777">
            <w:pPr>
              <w:spacing w:after="0" w:line="240" w:lineRule="auto"/>
              <w:jc w:val="center"/>
              <w:rPr>
                <w:rFonts w:ascii="Times New Roman" w:hAnsi="Times New Roman" w:cs="Times New Roman"/>
                <w:sz w:val="24"/>
                <w:szCs w:val="24"/>
              </w:rPr>
            </w:pPr>
            <w:r w:rsidRPr="0043610B">
              <w:rPr>
                <w:rFonts w:ascii="Times New Roman" w:eastAsia="Times New Roman" w:hAnsi="Times New Roman" w:cs="Times New Roman"/>
                <w:color w:val="000000"/>
                <w:sz w:val="24"/>
                <w:szCs w:val="24"/>
              </w:rPr>
              <w:t>R</w:t>
            </w:r>
          </w:p>
        </w:tc>
        <w:tc>
          <w:tcPr>
            <w:tcW w:w="1170" w:type="dxa"/>
            <w:shd w:val="clear" w:color="auto" w:fill="auto"/>
            <w:vAlign w:val="center"/>
          </w:tcPr>
          <w:p w:rsidR="000648E1" w:rsidRPr="0043610B" w:rsidP="0043610B" w14:paraId="23141C78" w14:textId="77777777">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Annual</w:t>
            </w:r>
          </w:p>
        </w:tc>
      </w:tr>
      <w:tr w14:paraId="34C48324" w14:textId="77777777" w:rsidTr="00024975">
        <w:tblPrEx>
          <w:tblW w:w="13315" w:type="dxa"/>
          <w:tblLayout w:type="fixed"/>
          <w:tblLook w:val="04A0"/>
        </w:tblPrEx>
        <w:trPr>
          <w:trHeight w:val="230"/>
        </w:trPr>
        <w:tc>
          <w:tcPr>
            <w:tcW w:w="985" w:type="dxa"/>
          </w:tcPr>
          <w:p w:rsidR="00240DFC" w:rsidRPr="0043610B" w:rsidP="0043610B" w14:paraId="4DB2F009" w14:textId="6920D6AC">
            <w:pPr>
              <w:spacing w:after="0" w:line="240" w:lineRule="auto"/>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12.3c</w:t>
            </w:r>
          </w:p>
        </w:tc>
        <w:tc>
          <w:tcPr>
            <w:tcW w:w="3060" w:type="dxa"/>
            <w:shd w:val="clear" w:color="auto" w:fill="auto"/>
            <w:vAlign w:val="center"/>
            <w:hideMark/>
          </w:tcPr>
          <w:p w:rsidR="00240DFC" w:rsidRPr="0043610B" w:rsidP="0043610B" w14:paraId="64AF5A44" w14:textId="77777777">
            <w:pPr>
              <w:spacing w:after="0" w:line="240" w:lineRule="auto"/>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438.7(b) Rate certifications</w:t>
            </w:r>
          </w:p>
        </w:tc>
        <w:tc>
          <w:tcPr>
            <w:tcW w:w="1350" w:type="dxa"/>
            <w:shd w:val="clear" w:color="auto" w:fill="auto"/>
            <w:vAlign w:val="center"/>
            <w:hideMark/>
          </w:tcPr>
          <w:p w:rsidR="00240DFC" w:rsidRPr="0043610B" w:rsidP="0043610B" w14:paraId="3626CA1B" w14:textId="77777777">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44</w:t>
            </w:r>
          </w:p>
        </w:tc>
        <w:tc>
          <w:tcPr>
            <w:tcW w:w="1170" w:type="dxa"/>
            <w:shd w:val="clear" w:color="auto" w:fill="auto"/>
            <w:vAlign w:val="center"/>
            <w:hideMark/>
          </w:tcPr>
          <w:p w:rsidR="00240DFC" w:rsidRPr="0043610B" w:rsidP="0043610B" w14:paraId="09243AC3" w14:textId="77777777">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225</w:t>
            </w:r>
          </w:p>
        </w:tc>
        <w:tc>
          <w:tcPr>
            <w:tcW w:w="1080" w:type="dxa"/>
            <w:shd w:val="clear" w:color="auto" w:fill="auto"/>
            <w:vAlign w:val="center"/>
            <w:hideMark/>
          </w:tcPr>
          <w:p w:rsidR="00240DFC" w:rsidRPr="0043610B" w:rsidP="0043610B" w14:paraId="4DEF1338" w14:textId="77777777">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110</w:t>
            </w:r>
          </w:p>
        </w:tc>
        <w:tc>
          <w:tcPr>
            <w:tcW w:w="1170" w:type="dxa"/>
            <w:shd w:val="clear" w:color="auto" w:fill="auto"/>
            <w:vAlign w:val="center"/>
            <w:hideMark/>
          </w:tcPr>
          <w:p w:rsidR="00240DFC" w:rsidRPr="0043610B" w:rsidP="0043610B" w14:paraId="67C13703" w14:textId="77777777">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24,750</w:t>
            </w:r>
          </w:p>
        </w:tc>
        <w:tc>
          <w:tcPr>
            <w:tcW w:w="1027" w:type="dxa"/>
            <w:shd w:val="clear" w:color="auto" w:fill="auto"/>
            <w:vAlign w:val="center"/>
            <w:hideMark/>
          </w:tcPr>
          <w:p w:rsidR="00240DFC" w:rsidRPr="0043610B" w:rsidP="0043610B" w14:paraId="7A686EF7" w14:textId="77777777">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120.48</w:t>
            </w:r>
          </w:p>
        </w:tc>
        <w:tc>
          <w:tcPr>
            <w:tcW w:w="1223" w:type="dxa"/>
            <w:shd w:val="clear" w:color="auto" w:fill="auto"/>
            <w:vAlign w:val="center"/>
            <w:hideMark/>
          </w:tcPr>
          <w:p w:rsidR="00240DFC" w:rsidRPr="0043610B" w:rsidP="0043610B" w14:paraId="1375E3C2" w14:textId="77777777">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2,981,880</w:t>
            </w:r>
          </w:p>
        </w:tc>
        <w:tc>
          <w:tcPr>
            <w:tcW w:w="1080" w:type="dxa"/>
            <w:vAlign w:val="center"/>
          </w:tcPr>
          <w:p w:rsidR="00240DFC" w:rsidRPr="0043610B" w:rsidP="0043610B" w14:paraId="2CAF3DDA" w14:textId="77777777">
            <w:pPr>
              <w:spacing w:after="0" w:line="240" w:lineRule="auto"/>
              <w:jc w:val="center"/>
              <w:rPr>
                <w:rFonts w:ascii="Times New Roman" w:hAnsi="Times New Roman" w:cs="Times New Roman"/>
                <w:sz w:val="24"/>
                <w:szCs w:val="24"/>
              </w:rPr>
            </w:pPr>
            <w:r w:rsidRPr="0043610B">
              <w:rPr>
                <w:rFonts w:ascii="Times New Roman" w:eastAsia="Times New Roman" w:hAnsi="Times New Roman" w:cs="Times New Roman"/>
                <w:color w:val="000000"/>
                <w:sz w:val="24"/>
                <w:szCs w:val="24"/>
              </w:rPr>
              <w:t>R</w:t>
            </w:r>
          </w:p>
        </w:tc>
        <w:tc>
          <w:tcPr>
            <w:tcW w:w="1170" w:type="dxa"/>
            <w:shd w:val="clear" w:color="auto" w:fill="auto"/>
            <w:vAlign w:val="center"/>
            <w:hideMark/>
          </w:tcPr>
          <w:p w:rsidR="00240DFC" w:rsidRPr="0043610B" w:rsidP="0043610B" w14:paraId="59E4ACC2" w14:textId="77777777">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Annual</w:t>
            </w:r>
          </w:p>
        </w:tc>
      </w:tr>
      <w:tr w14:paraId="319EF770" w14:textId="77777777" w:rsidTr="00024975">
        <w:tblPrEx>
          <w:tblW w:w="13315" w:type="dxa"/>
          <w:tblLayout w:type="fixed"/>
          <w:tblLook w:val="04A0"/>
        </w:tblPrEx>
        <w:trPr>
          <w:trHeight w:val="243"/>
        </w:trPr>
        <w:tc>
          <w:tcPr>
            <w:tcW w:w="985" w:type="dxa"/>
          </w:tcPr>
          <w:p w:rsidR="000648E1" w:rsidRPr="0043610B" w:rsidP="0043610B" w14:paraId="71E7CECC" w14:textId="5FEEAB31">
            <w:pPr>
              <w:spacing w:after="0" w:line="240" w:lineRule="auto"/>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12.3c</w:t>
            </w:r>
          </w:p>
        </w:tc>
        <w:tc>
          <w:tcPr>
            <w:tcW w:w="3060" w:type="dxa"/>
            <w:shd w:val="clear" w:color="auto" w:fill="auto"/>
            <w:vAlign w:val="center"/>
            <w:hideMark/>
          </w:tcPr>
          <w:p w:rsidR="000648E1" w:rsidRPr="0043610B" w:rsidP="0043610B" w14:paraId="64F55654" w14:textId="77777777">
            <w:pPr>
              <w:spacing w:after="0" w:line="240" w:lineRule="auto"/>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438.7(b) Rate certifications</w:t>
            </w:r>
          </w:p>
        </w:tc>
        <w:tc>
          <w:tcPr>
            <w:tcW w:w="1350" w:type="dxa"/>
            <w:shd w:val="clear" w:color="auto" w:fill="auto"/>
            <w:vAlign w:val="center"/>
            <w:hideMark/>
          </w:tcPr>
          <w:p w:rsidR="000648E1" w:rsidRPr="0043610B" w:rsidP="0043610B" w14:paraId="32FDB5D9" w14:textId="77777777">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44</w:t>
            </w:r>
          </w:p>
        </w:tc>
        <w:tc>
          <w:tcPr>
            <w:tcW w:w="1170" w:type="dxa"/>
            <w:shd w:val="clear" w:color="auto" w:fill="auto"/>
            <w:vAlign w:val="center"/>
            <w:hideMark/>
          </w:tcPr>
          <w:p w:rsidR="000648E1" w:rsidRPr="0043610B" w:rsidP="0043610B" w14:paraId="4A361DCC" w14:textId="77777777">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225</w:t>
            </w:r>
          </w:p>
        </w:tc>
        <w:tc>
          <w:tcPr>
            <w:tcW w:w="1080" w:type="dxa"/>
            <w:shd w:val="clear" w:color="auto" w:fill="auto"/>
            <w:vAlign w:val="center"/>
            <w:hideMark/>
          </w:tcPr>
          <w:p w:rsidR="000648E1" w:rsidRPr="0043610B" w:rsidP="0043610B" w14:paraId="1921FE64" w14:textId="77777777">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15</w:t>
            </w:r>
          </w:p>
        </w:tc>
        <w:tc>
          <w:tcPr>
            <w:tcW w:w="1170" w:type="dxa"/>
            <w:shd w:val="clear" w:color="auto" w:fill="auto"/>
            <w:vAlign w:val="center"/>
            <w:hideMark/>
          </w:tcPr>
          <w:p w:rsidR="000648E1" w:rsidRPr="0043610B" w:rsidP="0043610B" w14:paraId="48290FA7" w14:textId="77777777">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3,375</w:t>
            </w:r>
          </w:p>
        </w:tc>
        <w:tc>
          <w:tcPr>
            <w:tcW w:w="1027" w:type="dxa"/>
            <w:shd w:val="clear" w:color="auto" w:fill="auto"/>
            <w:vAlign w:val="center"/>
            <w:hideMark/>
          </w:tcPr>
          <w:p w:rsidR="000648E1" w:rsidRPr="0043610B" w:rsidP="0043610B" w14:paraId="6A4A64E3" w14:textId="77777777">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110.82</w:t>
            </w:r>
          </w:p>
        </w:tc>
        <w:tc>
          <w:tcPr>
            <w:tcW w:w="1223" w:type="dxa"/>
            <w:shd w:val="clear" w:color="auto" w:fill="auto"/>
            <w:vAlign w:val="center"/>
            <w:hideMark/>
          </w:tcPr>
          <w:p w:rsidR="000648E1" w:rsidRPr="0043610B" w:rsidP="0043610B" w14:paraId="430D55E5" w14:textId="77777777">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374,018</w:t>
            </w:r>
          </w:p>
        </w:tc>
        <w:tc>
          <w:tcPr>
            <w:tcW w:w="1080" w:type="dxa"/>
            <w:vAlign w:val="center"/>
          </w:tcPr>
          <w:p w:rsidR="000648E1" w:rsidRPr="0043610B" w:rsidP="0043610B" w14:paraId="71A50E93" w14:textId="77777777">
            <w:pPr>
              <w:spacing w:after="0" w:line="240" w:lineRule="auto"/>
              <w:jc w:val="center"/>
              <w:rPr>
                <w:rFonts w:ascii="Times New Roman" w:hAnsi="Times New Roman" w:cs="Times New Roman"/>
                <w:sz w:val="24"/>
                <w:szCs w:val="24"/>
              </w:rPr>
            </w:pPr>
            <w:r w:rsidRPr="0043610B">
              <w:rPr>
                <w:rFonts w:ascii="Times New Roman" w:eastAsia="Times New Roman" w:hAnsi="Times New Roman" w:cs="Times New Roman"/>
                <w:color w:val="000000"/>
                <w:sz w:val="24"/>
                <w:szCs w:val="24"/>
              </w:rPr>
              <w:t>R</w:t>
            </w:r>
          </w:p>
        </w:tc>
        <w:tc>
          <w:tcPr>
            <w:tcW w:w="1170" w:type="dxa"/>
            <w:shd w:val="clear" w:color="auto" w:fill="auto"/>
            <w:vAlign w:val="center"/>
            <w:hideMark/>
          </w:tcPr>
          <w:p w:rsidR="000648E1" w:rsidRPr="0043610B" w:rsidP="0043610B" w14:paraId="642D1C2E" w14:textId="77777777">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Annual</w:t>
            </w:r>
          </w:p>
        </w:tc>
      </w:tr>
      <w:tr w14:paraId="311A034D" w14:textId="77777777" w:rsidTr="00024975">
        <w:tblPrEx>
          <w:tblW w:w="13315" w:type="dxa"/>
          <w:tblLayout w:type="fixed"/>
          <w:tblLook w:val="04A0"/>
        </w:tblPrEx>
        <w:trPr>
          <w:trHeight w:val="259"/>
        </w:trPr>
        <w:tc>
          <w:tcPr>
            <w:tcW w:w="985" w:type="dxa"/>
          </w:tcPr>
          <w:p w:rsidR="000648E1" w:rsidRPr="0043610B" w:rsidP="0043610B" w14:paraId="3A875EA7" w14:textId="0C5BD5A4">
            <w:pPr>
              <w:spacing w:after="0" w:line="240" w:lineRule="auto"/>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12.3c</w:t>
            </w:r>
          </w:p>
        </w:tc>
        <w:tc>
          <w:tcPr>
            <w:tcW w:w="3060" w:type="dxa"/>
            <w:shd w:val="clear" w:color="auto" w:fill="auto"/>
            <w:vAlign w:val="center"/>
            <w:hideMark/>
          </w:tcPr>
          <w:p w:rsidR="000648E1" w:rsidRPr="0043610B" w:rsidP="0043610B" w14:paraId="7646F3C6" w14:textId="77777777">
            <w:pPr>
              <w:spacing w:after="0" w:line="240" w:lineRule="auto"/>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438.7(b) Rate certifications</w:t>
            </w:r>
          </w:p>
        </w:tc>
        <w:tc>
          <w:tcPr>
            <w:tcW w:w="1350" w:type="dxa"/>
            <w:shd w:val="clear" w:color="auto" w:fill="auto"/>
            <w:vAlign w:val="center"/>
            <w:hideMark/>
          </w:tcPr>
          <w:p w:rsidR="000648E1" w:rsidRPr="0043610B" w:rsidP="0043610B" w14:paraId="1B02DB3C" w14:textId="77777777">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44</w:t>
            </w:r>
          </w:p>
        </w:tc>
        <w:tc>
          <w:tcPr>
            <w:tcW w:w="1170" w:type="dxa"/>
            <w:shd w:val="clear" w:color="auto" w:fill="auto"/>
            <w:vAlign w:val="center"/>
            <w:hideMark/>
          </w:tcPr>
          <w:p w:rsidR="000648E1" w:rsidRPr="0043610B" w:rsidP="0043610B" w14:paraId="57A13A47" w14:textId="77777777">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225</w:t>
            </w:r>
          </w:p>
        </w:tc>
        <w:tc>
          <w:tcPr>
            <w:tcW w:w="1080" w:type="dxa"/>
            <w:shd w:val="clear" w:color="auto" w:fill="auto"/>
            <w:vAlign w:val="center"/>
            <w:hideMark/>
          </w:tcPr>
          <w:p w:rsidR="000648E1" w:rsidRPr="0043610B" w:rsidP="0043610B" w14:paraId="5F459972" w14:textId="77777777">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53</w:t>
            </w:r>
          </w:p>
        </w:tc>
        <w:tc>
          <w:tcPr>
            <w:tcW w:w="1170" w:type="dxa"/>
            <w:shd w:val="clear" w:color="auto" w:fill="auto"/>
            <w:vAlign w:val="center"/>
            <w:hideMark/>
          </w:tcPr>
          <w:p w:rsidR="000648E1" w:rsidRPr="0043610B" w:rsidP="0043610B" w14:paraId="0C1C9A96" w14:textId="77777777">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11,925</w:t>
            </w:r>
          </w:p>
        </w:tc>
        <w:tc>
          <w:tcPr>
            <w:tcW w:w="1027" w:type="dxa"/>
            <w:shd w:val="clear" w:color="auto" w:fill="auto"/>
            <w:vAlign w:val="center"/>
            <w:hideMark/>
          </w:tcPr>
          <w:p w:rsidR="000648E1" w:rsidRPr="0043610B" w:rsidP="0043610B" w14:paraId="40631CBF" w14:textId="77777777">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109.36</w:t>
            </w:r>
          </w:p>
        </w:tc>
        <w:tc>
          <w:tcPr>
            <w:tcW w:w="1223" w:type="dxa"/>
            <w:shd w:val="clear" w:color="auto" w:fill="auto"/>
            <w:vAlign w:val="center"/>
            <w:hideMark/>
          </w:tcPr>
          <w:p w:rsidR="000648E1" w:rsidRPr="0043610B" w:rsidP="0043610B" w14:paraId="3552A454" w14:textId="77777777">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1,304,118</w:t>
            </w:r>
          </w:p>
        </w:tc>
        <w:tc>
          <w:tcPr>
            <w:tcW w:w="1080" w:type="dxa"/>
            <w:vAlign w:val="center"/>
          </w:tcPr>
          <w:p w:rsidR="000648E1" w:rsidRPr="0043610B" w:rsidP="0043610B" w14:paraId="3E76F54B" w14:textId="77777777">
            <w:pPr>
              <w:spacing w:after="0" w:line="240" w:lineRule="auto"/>
              <w:jc w:val="center"/>
              <w:rPr>
                <w:rFonts w:ascii="Times New Roman" w:hAnsi="Times New Roman" w:cs="Times New Roman"/>
                <w:sz w:val="24"/>
                <w:szCs w:val="24"/>
              </w:rPr>
            </w:pPr>
            <w:r w:rsidRPr="0043610B">
              <w:rPr>
                <w:rFonts w:ascii="Times New Roman" w:eastAsia="Times New Roman" w:hAnsi="Times New Roman" w:cs="Times New Roman"/>
                <w:color w:val="000000"/>
                <w:sz w:val="24"/>
                <w:szCs w:val="24"/>
              </w:rPr>
              <w:t>R</w:t>
            </w:r>
          </w:p>
        </w:tc>
        <w:tc>
          <w:tcPr>
            <w:tcW w:w="1170" w:type="dxa"/>
            <w:shd w:val="clear" w:color="auto" w:fill="auto"/>
            <w:vAlign w:val="center"/>
            <w:hideMark/>
          </w:tcPr>
          <w:p w:rsidR="000648E1" w:rsidRPr="0043610B" w:rsidP="0043610B" w14:paraId="74AD22B9" w14:textId="77777777">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Annual</w:t>
            </w:r>
          </w:p>
        </w:tc>
      </w:tr>
      <w:tr w14:paraId="3D66D150" w14:textId="77777777" w:rsidTr="00024975">
        <w:tblPrEx>
          <w:tblW w:w="13315" w:type="dxa"/>
          <w:tblLayout w:type="fixed"/>
          <w:tblLook w:val="04A0"/>
        </w:tblPrEx>
        <w:trPr>
          <w:trHeight w:val="243"/>
        </w:trPr>
        <w:tc>
          <w:tcPr>
            <w:tcW w:w="985" w:type="dxa"/>
          </w:tcPr>
          <w:p w:rsidR="000648E1" w:rsidRPr="0043610B" w:rsidP="0043610B" w14:paraId="4DFD709F" w14:textId="6D47FE31">
            <w:pPr>
              <w:spacing w:after="0" w:line="240" w:lineRule="auto"/>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12.3c</w:t>
            </w:r>
          </w:p>
        </w:tc>
        <w:tc>
          <w:tcPr>
            <w:tcW w:w="3060" w:type="dxa"/>
            <w:shd w:val="clear" w:color="auto" w:fill="auto"/>
            <w:vAlign w:val="center"/>
            <w:hideMark/>
          </w:tcPr>
          <w:p w:rsidR="000648E1" w:rsidRPr="0043610B" w:rsidP="0043610B" w14:paraId="0ED660D3" w14:textId="77777777">
            <w:pPr>
              <w:spacing w:after="0" w:line="240" w:lineRule="auto"/>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438.7(b) Rate certifications</w:t>
            </w:r>
          </w:p>
        </w:tc>
        <w:tc>
          <w:tcPr>
            <w:tcW w:w="1350" w:type="dxa"/>
            <w:shd w:val="clear" w:color="auto" w:fill="auto"/>
            <w:vAlign w:val="center"/>
            <w:hideMark/>
          </w:tcPr>
          <w:p w:rsidR="000648E1" w:rsidRPr="0043610B" w:rsidP="0043610B" w14:paraId="514D490E" w14:textId="77777777">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44</w:t>
            </w:r>
          </w:p>
        </w:tc>
        <w:tc>
          <w:tcPr>
            <w:tcW w:w="1170" w:type="dxa"/>
            <w:shd w:val="clear" w:color="auto" w:fill="auto"/>
            <w:vAlign w:val="center"/>
            <w:hideMark/>
          </w:tcPr>
          <w:p w:rsidR="000648E1" w:rsidRPr="0043610B" w:rsidP="0043610B" w14:paraId="1CF88617" w14:textId="77777777">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225</w:t>
            </w:r>
          </w:p>
        </w:tc>
        <w:tc>
          <w:tcPr>
            <w:tcW w:w="1080" w:type="dxa"/>
            <w:shd w:val="clear" w:color="auto" w:fill="auto"/>
            <w:vAlign w:val="center"/>
            <w:hideMark/>
          </w:tcPr>
          <w:p w:rsidR="000648E1" w:rsidRPr="0043610B" w:rsidP="0043610B" w14:paraId="053CD855" w14:textId="77777777">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52</w:t>
            </w:r>
          </w:p>
        </w:tc>
        <w:tc>
          <w:tcPr>
            <w:tcW w:w="1170" w:type="dxa"/>
            <w:shd w:val="clear" w:color="auto" w:fill="auto"/>
            <w:vAlign w:val="center"/>
            <w:hideMark/>
          </w:tcPr>
          <w:p w:rsidR="000648E1" w:rsidRPr="0043610B" w:rsidP="0043610B" w14:paraId="0A43DC4B" w14:textId="77777777">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11,700</w:t>
            </w:r>
          </w:p>
        </w:tc>
        <w:tc>
          <w:tcPr>
            <w:tcW w:w="1027" w:type="dxa"/>
            <w:shd w:val="clear" w:color="auto" w:fill="auto"/>
            <w:vAlign w:val="center"/>
            <w:hideMark/>
          </w:tcPr>
          <w:p w:rsidR="000648E1" w:rsidRPr="0043610B" w:rsidP="0043610B" w14:paraId="6866F18D" w14:textId="77777777">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77.28</w:t>
            </w:r>
          </w:p>
        </w:tc>
        <w:tc>
          <w:tcPr>
            <w:tcW w:w="1223" w:type="dxa"/>
            <w:shd w:val="clear" w:color="auto" w:fill="auto"/>
            <w:vAlign w:val="center"/>
            <w:hideMark/>
          </w:tcPr>
          <w:p w:rsidR="000648E1" w:rsidRPr="0043610B" w:rsidP="0043610B" w14:paraId="504D92ED" w14:textId="77777777">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904,176</w:t>
            </w:r>
          </w:p>
        </w:tc>
        <w:tc>
          <w:tcPr>
            <w:tcW w:w="1080" w:type="dxa"/>
            <w:vAlign w:val="center"/>
          </w:tcPr>
          <w:p w:rsidR="000648E1" w:rsidRPr="0043610B" w:rsidP="0043610B" w14:paraId="4B0A6CBB" w14:textId="77777777">
            <w:pPr>
              <w:spacing w:after="0" w:line="240" w:lineRule="auto"/>
              <w:jc w:val="center"/>
              <w:rPr>
                <w:rFonts w:ascii="Times New Roman" w:hAnsi="Times New Roman" w:cs="Times New Roman"/>
                <w:sz w:val="24"/>
                <w:szCs w:val="24"/>
              </w:rPr>
            </w:pPr>
            <w:r w:rsidRPr="0043610B">
              <w:rPr>
                <w:rFonts w:ascii="Times New Roman" w:eastAsia="Times New Roman" w:hAnsi="Times New Roman" w:cs="Times New Roman"/>
                <w:color w:val="000000"/>
                <w:sz w:val="24"/>
                <w:szCs w:val="24"/>
              </w:rPr>
              <w:t>R</w:t>
            </w:r>
          </w:p>
        </w:tc>
        <w:tc>
          <w:tcPr>
            <w:tcW w:w="1170" w:type="dxa"/>
            <w:shd w:val="clear" w:color="auto" w:fill="auto"/>
            <w:vAlign w:val="center"/>
            <w:hideMark/>
          </w:tcPr>
          <w:p w:rsidR="000648E1" w:rsidRPr="0043610B" w:rsidP="0043610B" w14:paraId="69FA2B95" w14:textId="77777777">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Annual</w:t>
            </w:r>
          </w:p>
        </w:tc>
      </w:tr>
      <w:tr w14:paraId="72604798" w14:textId="77777777" w:rsidTr="00024975">
        <w:tblPrEx>
          <w:tblW w:w="13315" w:type="dxa"/>
          <w:tblLayout w:type="fixed"/>
          <w:tblLook w:val="04A0"/>
        </w:tblPrEx>
        <w:trPr>
          <w:trHeight w:val="243"/>
        </w:trPr>
        <w:tc>
          <w:tcPr>
            <w:tcW w:w="985" w:type="dxa"/>
          </w:tcPr>
          <w:p w:rsidR="000648E1" w:rsidRPr="0043610B" w:rsidP="0043610B" w14:paraId="2C78D044" w14:textId="6C06441C">
            <w:pPr>
              <w:spacing w:after="0" w:line="240" w:lineRule="auto"/>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12.3c</w:t>
            </w:r>
          </w:p>
        </w:tc>
        <w:tc>
          <w:tcPr>
            <w:tcW w:w="3060" w:type="dxa"/>
            <w:shd w:val="clear" w:color="auto" w:fill="auto"/>
            <w:vAlign w:val="center"/>
            <w:hideMark/>
          </w:tcPr>
          <w:p w:rsidR="000648E1" w:rsidRPr="0043610B" w:rsidP="0043610B" w14:paraId="31DA9141" w14:textId="77777777">
            <w:pPr>
              <w:spacing w:after="0" w:line="240" w:lineRule="auto"/>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438.7(b) Rate certifications</w:t>
            </w:r>
          </w:p>
        </w:tc>
        <w:tc>
          <w:tcPr>
            <w:tcW w:w="1350" w:type="dxa"/>
            <w:shd w:val="clear" w:color="auto" w:fill="auto"/>
            <w:vAlign w:val="center"/>
            <w:hideMark/>
          </w:tcPr>
          <w:p w:rsidR="000648E1" w:rsidRPr="0043610B" w:rsidP="0043610B" w14:paraId="29032835" w14:textId="77777777">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44</w:t>
            </w:r>
          </w:p>
        </w:tc>
        <w:tc>
          <w:tcPr>
            <w:tcW w:w="1170" w:type="dxa"/>
            <w:shd w:val="clear" w:color="auto" w:fill="auto"/>
            <w:vAlign w:val="center"/>
            <w:hideMark/>
          </w:tcPr>
          <w:p w:rsidR="000648E1" w:rsidRPr="0043610B" w:rsidP="0043610B" w14:paraId="792A3891" w14:textId="77777777">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225</w:t>
            </w:r>
          </w:p>
        </w:tc>
        <w:tc>
          <w:tcPr>
            <w:tcW w:w="1080" w:type="dxa"/>
            <w:shd w:val="clear" w:color="auto" w:fill="auto"/>
            <w:vAlign w:val="center"/>
            <w:hideMark/>
          </w:tcPr>
          <w:p w:rsidR="000648E1" w:rsidRPr="0043610B" w:rsidP="0043610B" w14:paraId="63C8FF2C" w14:textId="77777777">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20</w:t>
            </w:r>
          </w:p>
        </w:tc>
        <w:tc>
          <w:tcPr>
            <w:tcW w:w="1170" w:type="dxa"/>
            <w:shd w:val="clear" w:color="auto" w:fill="auto"/>
            <w:vAlign w:val="center"/>
            <w:hideMark/>
          </w:tcPr>
          <w:p w:rsidR="000648E1" w:rsidRPr="0043610B" w:rsidP="0043610B" w14:paraId="30F2156D" w14:textId="77777777">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4,500</w:t>
            </w:r>
          </w:p>
        </w:tc>
        <w:tc>
          <w:tcPr>
            <w:tcW w:w="1027" w:type="dxa"/>
            <w:shd w:val="clear" w:color="auto" w:fill="auto"/>
            <w:vAlign w:val="center"/>
            <w:hideMark/>
          </w:tcPr>
          <w:p w:rsidR="000648E1" w:rsidRPr="0043610B" w:rsidP="0043610B" w14:paraId="522CB34A" w14:textId="77777777">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37.96</w:t>
            </w:r>
          </w:p>
        </w:tc>
        <w:tc>
          <w:tcPr>
            <w:tcW w:w="1223" w:type="dxa"/>
            <w:shd w:val="clear" w:color="auto" w:fill="auto"/>
            <w:vAlign w:val="center"/>
            <w:hideMark/>
          </w:tcPr>
          <w:p w:rsidR="000648E1" w:rsidRPr="0043610B" w:rsidP="0043610B" w14:paraId="17E6FCAB" w14:textId="77777777">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170,820</w:t>
            </w:r>
          </w:p>
        </w:tc>
        <w:tc>
          <w:tcPr>
            <w:tcW w:w="1080" w:type="dxa"/>
            <w:vAlign w:val="center"/>
          </w:tcPr>
          <w:p w:rsidR="000648E1" w:rsidRPr="0043610B" w:rsidP="0043610B" w14:paraId="1377FD59" w14:textId="77777777">
            <w:pPr>
              <w:spacing w:after="0" w:line="240" w:lineRule="auto"/>
              <w:jc w:val="center"/>
              <w:rPr>
                <w:rFonts w:ascii="Times New Roman" w:hAnsi="Times New Roman" w:cs="Times New Roman"/>
                <w:sz w:val="24"/>
                <w:szCs w:val="24"/>
              </w:rPr>
            </w:pPr>
            <w:r w:rsidRPr="0043610B">
              <w:rPr>
                <w:rFonts w:ascii="Times New Roman" w:eastAsia="Times New Roman" w:hAnsi="Times New Roman" w:cs="Times New Roman"/>
                <w:color w:val="000000"/>
                <w:sz w:val="24"/>
                <w:szCs w:val="24"/>
              </w:rPr>
              <w:t>R</w:t>
            </w:r>
          </w:p>
        </w:tc>
        <w:tc>
          <w:tcPr>
            <w:tcW w:w="1170" w:type="dxa"/>
            <w:shd w:val="clear" w:color="auto" w:fill="auto"/>
            <w:vAlign w:val="center"/>
            <w:hideMark/>
          </w:tcPr>
          <w:p w:rsidR="000648E1" w:rsidRPr="0043610B" w:rsidP="0043610B" w14:paraId="7D3EEEE8" w14:textId="77777777">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Annual</w:t>
            </w:r>
          </w:p>
        </w:tc>
      </w:tr>
      <w:tr w14:paraId="43ACC648" w14:textId="77777777" w:rsidTr="00024975">
        <w:tblPrEx>
          <w:tblW w:w="13315" w:type="dxa"/>
          <w:tblLayout w:type="fixed"/>
          <w:tblLook w:val="04A0"/>
        </w:tblPrEx>
        <w:trPr>
          <w:trHeight w:val="243"/>
        </w:trPr>
        <w:tc>
          <w:tcPr>
            <w:tcW w:w="985" w:type="dxa"/>
          </w:tcPr>
          <w:p w:rsidR="00240DFC" w:rsidRPr="0043610B" w:rsidP="0043610B" w14:paraId="72A7823C" w14:textId="4AB34765">
            <w:pPr>
              <w:spacing w:after="0" w:line="240" w:lineRule="auto"/>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12</w:t>
            </w:r>
            <w:r w:rsidRPr="0043610B" w:rsidR="000648E1">
              <w:rPr>
                <w:rFonts w:ascii="Times New Roman" w:eastAsia="Times New Roman" w:hAnsi="Times New Roman" w:cs="Times New Roman"/>
                <w:color w:val="000000"/>
                <w:sz w:val="24"/>
                <w:szCs w:val="24"/>
              </w:rPr>
              <w:t>.5b</w:t>
            </w:r>
          </w:p>
        </w:tc>
        <w:tc>
          <w:tcPr>
            <w:tcW w:w="3060" w:type="dxa"/>
            <w:shd w:val="clear" w:color="auto" w:fill="auto"/>
            <w:vAlign w:val="center"/>
          </w:tcPr>
          <w:p w:rsidR="00240DFC" w:rsidRPr="0043610B" w:rsidP="0043610B" w14:paraId="1F3C26EB" w14:textId="77777777">
            <w:pPr>
              <w:spacing w:after="0" w:line="240" w:lineRule="auto"/>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438.8(k) Reporting requirements</w:t>
            </w:r>
          </w:p>
        </w:tc>
        <w:tc>
          <w:tcPr>
            <w:tcW w:w="1350" w:type="dxa"/>
            <w:shd w:val="clear" w:color="auto" w:fill="auto"/>
            <w:vAlign w:val="center"/>
          </w:tcPr>
          <w:p w:rsidR="00240DFC" w:rsidRPr="0043610B" w:rsidP="0043610B" w14:paraId="61ADC73B" w14:textId="7540B66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w:t>
            </w:r>
          </w:p>
        </w:tc>
        <w:tc>
          <w:tcPr>
            <w:tcW w:w="1170" w:type="dxa"/>
            <w:shd w:val="clear" w:color="auto" w:fill="auto"/>
            <w:vAlign w:val="center"/>
          </w:tcPr>
          <w:p w:rsidR="00240DFC" w:rsidRPr="0043610B" w:rsidP="0043610B" w14:paraId="62C115AC" w14:textId="77777777">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629</w:t>
            </w:r>
          </w:p>
        </w:tc>
        <w:tc>
          <w:tcPr>
            <w:tcW w:w="1080" w:type="dxa"/>
            <w:shd w:val="clear" w:color="auto" w:fill="auto"/>
            <w:vAlign w:val="center"/>
          </w:tcPr>
          <w:p w:rsidR="00240DFC" w:rsidRPr="0043610B" w:rsidP="0043610B" w14:paraId="24694F43" w14:textId="77777777">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4</w:t>
            </w:r>
          </w:p>
        </w:tc>
        <w:tc>
          <w:tcPr>
            <w:tcW w:w="1170" w:type="dxa"/>
            <w:shd w:val="clear" w:color="auto" w:fill="auto"/>
            <w:vAlign w:val="center"/>
          </w:tcPr>
          <w:p w:rsidR="00240DFC" w:rsidRPr="0043610B" w:rsidP="0043610B" w14:paraId="771286C4" w14:textId="77777777">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2,516</w:t>
            </w:r>
          </w:p>
        </w:tc>
        <w:tc>
          <w:tcPr>
            <w:tcW w:w="1027" w:type="dxa"/>
            <w:shd w:val="clear" w:color="auto" w:fill="auto"/>
            <w:vAlign w:val="center"/>
          </w:tcPr>
          <w:p w:rsidR="00240DFC" w:rsidRPr="0043610B" w:rsidP="0043610B" w14:paraId="1CC90DB5" w14:textId="77777777">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77.28</w:t>
            </w:r>
          </w:p>
        </w:tc>
        <w:tc>
          <w:tcPr>
            <w:tcW w:w="1223" w:type="dxa"/>
            <w:shd w:val="clear" w:color="auto" w:fill="auto"/>
            <w:vAlign w:val="center"/>
          </w:tcPr>
          <w:p w:rsidR="00240DFC" w:rsidRPr="0043610B" w:rsidP="0043610B" w14:paraId="681FA002" w14:textId="77777777">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194,437</w:t>
            </w:r>
          </w:p>
        </w:tc>
        <w:tc>
          <w:tcPr>
            <w:tcW w:w="1080" w:type="dxa"/>
            <w:vAlign w:val="center"/>
          </w:tcPr>
          <w:p w:rsidR="00240DFC" w:rsidRPr="0043610B" w:rsidP="0043610B" w14:paraId="204A62F7" w14:textId="77777777">
            <w:pPr>
              <w:spacing w:after="0" w:line="240" w:lineRule="auto"/>
              <w:jc w:val="center"/>
              <w:rPr>
                <w:rFonts w:ascii="Times New Roman" w:hAnsi="Times New Roman" w:cs="Times New Roman"/>
                <w:sz w:val="24"/>
                <w:szCs w:val="24"/>
              </w:rPr>
            </w:pPr>
            <w:r w:rsidRPr="0043610B">
              <w:rPr>
                <w:rFonts w:ascii="Times New Roman" w:eastAsia="Times New Roman" w:hAnsi="Times New Roman" w:cs="Times New Roman"/>
                <w:color w:val="000000"/>
                <w:sz w:val="24"/>
                <w:szCs w:val="24"/>
              </w:rPr>
              <w:t>R</w:t>
            </w:r>
          </w:p>
        </w:tc>
        <w:tc>
          <w:tcPr>
            <w:tcW w:w="1170" w:type="dxa"/>
            <w:shd w:val="clear" w:color="auto" w:fill="auto"/>
            <w:vAlign w:val="center"/>
          </w:tcPr>
          <w:p w:rsidR="00240DFC" w:rsidRPr="0043610B" w:rsidP="0043610B" w14:paraId="60C36955" w14:textId="77777777">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Once</w:t>
            </w:r>
          </w:p>
        </w:tc>
      </w:tr>
      <w:tr w14:paraId="499E26AE" w14:textId="77777777" w:rsidTr="00024975">
        <w:tblPrEx>
          <w:tblW w:w="13315" w:type="dxa"/>
          <w:tblLayout w:type="fixed"/>
          <w:tblLook w:val="04A0"/>
        </w:tblPrEx>
        <w:trPr>
          <w:trHeight w:val="243"/>
        </w:trPr>
        <w:tc>
          <w:tcPr>
            <w:tcW w:w="985" w:type="dxa"/>
          </w:tcPr>
          <w:p w:rsidR="00240DFC" w:rsidRPr="0043610B" w:rsidP="0043610B" w14:paraId="563FA148" w14:textId="6E56DBA2">
            <w:pPr>
              <w:spacing w:after="0" w:line="240" w:lineRule="auto"/>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12.5b</w:t>
            </w:r>
          </w:p>
        </w:tc>
        <w:tc>
          <w:tcPr>
            <w:tcW w:w="3060" w:type="dxa"/>
            <w:shd w:val="clear" w:color="auto" w:fill="auto"/>
            <w:vAlign w:val="center"/>
          </w:tcPr>
          <w:p w:rsidR="00240DFC" w:rsidRPr="0043610B" w:rsidP="0043610B" w14:paraId="621B1AED" w14:textId="77777777">
            <w:pPr>
              <w:spacing w:after="0" w:line="240" w:lineRule="auto"/>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438.8(k) Reporting requirements</w:t>
            </w:r>
          </w:p>
        </w:tc>
        <w:tc>
          <w:tcPr>
            <w:tcW w:w="1350" w:type="dxa"/>
            <w:shd w:val="clear" w:color="auto" w:fill="auto"/>
            <w:vAlign w:val="center"/>
          </w:tcPr>
          <w:p w:rsidR="00240DFC" w:rsidRPr="0043610B" w:rsidP="0043610B" w14:paraId="44E4D2C9" w14:textId="3A5BBD7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w:t>
            </w:r>
          </w:p>
        </w:tc>
        <w:tc>
          <w:tcPr>
            <w:tcW w:w="1170" w:type="dxa"/>
            <w:shd w:val="clear" w:color="auto" w:fill="auto"/>
            <w:vAlign w:val="center"/>
          </w:tcPr>
          <w:p w:rsidR="00240DFC" w:rsidRPr="0043610B" w:rsidP="0043610B" w14:paraId="197736F3" w14:textId="77777777">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629</w:t>
            </w:r>
          </w:p>
        </w:tc>
        <w:tc>
          <w:tcPr>
            <w:tcW w:w="1080" w:type="dxa"/>
            <w:shd w:val="clear" w:color="auto" w:fill="auto"/>
            <w:vAlign w:val="center"/>
          </w:tcPr>
          <w:p w:rsidR="00240DFC" w:rsidRPr="0043610B" w:rsidP="0043610B" w14:paraId="0D83B829" w14:textId="77777777">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2</w:t>
            </w:r>
          </w:p>
        </w:tc>
        <w:tc>
          <w:tcPr>
            <w:tcW w:w="1170" w:type="dxa"/>
            <w:shd w:val="clear" w:color="auto" w:fill="auto"/>
            <w:vAlign w:val="center"/>
          </w:tcPr>
          <w:p w:rsidR="00240DFC" w:rsidRPr="0043610B" w:rsidP="0043610B" w14:paraId="113CB2FF" w14:textId="77777777">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1,258</w:t>
            </w:r>
          </w:p>
        </w:tc>
        <w:tc>
          <w:tcPr>
            <w:tcW w:w="1027" w:type="dxa"/>
            <w:shd w:val="clear" w:color="auto" w:fill="auto"/>
            <w:vAlign w:val="center"/>
          </w:tcPr>
          <w:p w:rsidR="00240DFC" w:rsidRPr="0043610B" w:rsidP="0043610B" w14:paraId="60AB99A8" w14:textId="77777777">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109.36</w:t>
            </w:r>
          </w:p>
        </w:tc>
        <w:tc>
          <w:tcPr>
            <w:tcW w:w="1223" w:type="dxa"/>
            <w:shd w:val="clear" w:color="auto" w:fill="auto"/>
            <w:vAlign w:val="center"/>
          </w:tcPr>
          <w:p w:rsidR="00240DFC" w:rsidRPr="0043610B" w:rsidP="0043610B" w14:paraId="3232A4A3" w14:textId="77777777">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137,575</w:t>
            </w:r>
          </w:p>
        </w:tc>
        <w:tc>
          <w:tcPr>
            <w:tcW w:w="1080" w:type="dxa"/>
            <w:vAlign w:val="center"/>
          </w:tcPr>
          <w:p w:rsidR="00240DFC" w:rsidRPr="0043610B" w:rsidP="0043610B" w14:paraId="5BE2DC8D" w14:textId="77777777">
            <w:pPr>
              <w:spacing w:after="0" w:line="240" w:lineRule="auto"/>
              <w:jc w:val="center"/>
              <w:rPr>
                <w:rFonts w:ascii="Times New Roman" w:hAnsi="Times New Roman" w:cs="Times New Roman"/>
                <w:sz w:val="24"/>
                <w:szCs w:val="24"/>
              </w:rPr>
            </w:pPr>
            <w:r w:rsidRPr="0043610B">
              <w:rPr>
                <w:rFonts w:ascii="Times New Roman" w:eastAsia="Times New Roman" w:hAnsi="Times New Roman" w:cs="Times New Roman"/>
                <w:color w:val="000000"/>
                <w:sz w:val="24"/>
                <w:szCs w:val="24"/>
              </w:rPr>
              <w:t>R</w:t>
            </w:r>
          </w:p>
        </w:tc>
        <w:tc>
          <w:tcPr>
            <w:tcW w:w="1170" w:type="dxa"/>
            <w:shd w:val="clear" w:color="auto" w:fill="auto"/>
            <w:vAlign w:val="center"/>
          </w:tcPr>
          <w:p w:rsidR="00240DFC" w:rsidRPr="0043610B" w:rsidP="0043610B" w14:paraId="2933F72C" w14:textId="77777777">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Once</w:t>
            </w:r>
          </w:p>
        </w:tc>
      </w:tr>
      <w:tr w14:paraId="7B9B3AD4" w14:textId="77777777" w:rsidTr="00024975">
        <w:tblPrEx>
          <w:tblW w:w="13315" w:type="dxa"/>
          <w:tblLayout w:type="fixed"/>
          <w:tblLook w:val="04A0"/>
        </w:tblPrEx>
        <w:trPr>
          <w:trHeight w:val="243"/>
        </w:trPr>
        <w:tc>
          <w:tcPr>
            <w:tcW w:w="985" w:type="dxa"/>
          </w:tcPr>
          <w:p w:rsidR="00240DFC" w:rsidRPr="0043610B" w:rsidP="0043610B" w14:paraId="533EB6EE" w14:textId="2AFE50DB">
            <w:pPr>
              <w:spacing w:after="0" w:line="240" w:lineRule="auto"/>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12.5c</w:t>
            </w:r>
          </w:p>
        </w:tc>
        <w:tc>
          <w:tcPr>
            <w:tcW w:w="3060" w:type="dxa"/>
            <w:shd w:val="clear" w:color="auto" w:fill="auto"/>
            <w:vAlign w:val="center"/>
          </w:tcPr>
          <w:p w:rsidR="00240DFC" w:rsidRPr="0043610B" w:rsidP="0043610B" w14:paraId="27FC9A82" w14:textId="77777777">
            <w:pPr>
              <w:spacing w:after="0" w:line="240" w:lineRule="auto"/>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438.8(k) Reporting requirements</w:t>
            </w:r>
          </w:p>
        </w:tc>
        <w:tc>
          <w:tcPr>
            <w:tcW w:w="1350" w:type="dxa"/>
            <w:shd w:val="clear" w:color="auto" w:fill="auto"/>
            <w:vAlign w:val="center"/>
          </w:tcPr>
          <w:p w:rsidR="00240DFC" w:rsidRPr="0043610B" w:rsidP="0043610B" w14:paraId="20C04319" w14:textId="7058472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w:t>
            </w:r>
          </w:p>
        </w:tc>
        <w:tc>
          <w:tcPr>
            <w:tcW w:w="1170" w:type="dxa"/>
            <w:shd w:val="clear" w:color="auto" w:fill="auto"/>
            <w:vAlign w:val="center"/>
          </w:tcPr>
          <w:p w:rsidR="00240DFC" w:rsidRPr="0043610B" w:rsidP="0043610B" w14:paraId="0ADACFB5" w14:textId="77777777">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629</w:t>
            </w:r>
          </w:p>
        </w:tc>
        <w:tc>
          <w:tcPr>
            <w:tcW w:w="1080" w:type="dxa"/>
            <w:shd w:val="clear" w:color="auto" w:fill="auto"/>
            <w:vAlign w:val="center"/>
          </w:tcPr>
          <w:p w:rsidR="00240DFC" w:rsidRPr="0043610B" w:rsidP="0043610B" w14:paraId="075EFA05" w14:textId="77777777">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1</w:t>
            </w:r>
          </w:p>
        </w:tc>
        <w:tc>
          <w:tcPr>
            <w:tcW w:w="1170" w:type="dxa"/>
            <w:shd w:val="clear" w:color="auto" w:fill="auto"/>
            <w:vAlign w:val="center"/>
          </w:tcPr>
          <w:p w:rsidR="00240DFC" w:rsidRPr="0043610B" w:rsidP="0043610B" w14:paraId="61AA4C2F" w14:textId="77777777">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629</w:t>
            </w:r>
          </w:p>
        </w:tc>
        <w:tc>
          <w:tcPr>
            <w:tcW w:w="1027" w:type="dxa"/>
            <w:shd w:val="clear" w:color="auto" w:fill="auto"/>
            <w:vAlign w:val="center"/>
          </w:tcPr>
          <w:p w:rsidR="00240DFC" w:rsidRPr="0043610B" w:rsidP="0043610B" w14:paraId="5D399405" w14:textId="77777777">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80.74</w:t>
            </w:r>
          </w:p>
        </w:tc>
        <w:tc>
          <w:tcPr>
            <w:tcW w:w="1223" w:type="dxa"/>
            <w:shd w:val="clear" w:color="auto" w:fill="auto"/>
            <w:vAlign w:val="center"/>
          </w:tcPr>
          <w:p w:rsidR="00240DFC" w:rsidRPr="0043610B" w:rsidP="0043610B" w14:paraId="04F061B5" w14:textId="77777777">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50,785</w:t>
            </w:r>
          </w:p>
        </w:tc>
        <w:tc>
          <w:tcPr>
            <w:tcW w:w="1080" w:type="dxa"/>
            <w:vAlign w:val="center"/>
          </w:tcPr>
          <w:p w:rsidR="00240DFC" w:rsidRPr="0043610B" w:rsidP="0043610B" w14:paraId="14E100B9" w14:textId="77777777">
            <w:pPr>
              <w:spacing w:after="0" w:line="240" w:lineRule="auto"/>
              <w:jc w:val="center"/>
              <w:rPr>
                <w:rFonts w:ascii="Times New Roman" w:hAnsi="Times New Roman" w:cs="Times New Roman"/>
                <w:sz w:val="24"/>
                <w:szCs w:val="24"/>
              </w:rPr>
            </w:pPr>
            <w:r w:rsidRPr="0043610B">
              <w:rPr>
                <w:rFonts w:ascii="Times New Roman" w:eastAsia="Times New Roman" w:hAnsi="Times New Roman" w:cs="Times New Roman"/>
                <w:color w:val="000000"/>
                <w:sz w:val="24"/>
                <w:szCs w:val="24"/>
              </w:rPr>
              <w:t>R</w:t>
            </w:r>
          </w:p>
        </w:tc>
        <w:tc>
          <w:tcPr>
            <w:tcW w:w="1170" w:type="dxa"/>
            <w:shd w:val="clear" w:color="auto" w:fill="auto"/>
            <w:vAlign w:val="center"/>
          </w:tcPr>
          <w:p w:rsidR="00240DFC" w:rsidRPr="0043610B" w:rsidP="0043610B" w14:paraId="16E573E1" w14:textId="77777777">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Annual</w:t>
            </w:r>
          </w:p>
        </w:tc>
      </w:tr>
      <w:tr w14:paraId="219CD153" w14:textId="77777777" w:rsidTr="00024975">
        <w:tblPrEx>
          <w:tblW w:w="13315" w:type="dxa"/>
          <w:tblLayout w:type="fixed"/>
          <w:tblLook w:val="04A0"/>
        </w:tblPrEx>
        <w:trPr>
          <w:trHeight w:val="243"/>
        </w:trPr>
        <w:tc>
          <w:tcPr>
            <w:tcW w:w="985" w:type="dxa"/>
          </w:tcPr>
          <w:p w:rsidR="000648E1" w:rsidRPr="0043610B" w:rsidP="0043610B" w14:paraId="0D2CCAC9" w14:textId="7204717F">
            <w:pPr>
              <w:spacing w:after="0" w:line="240" w:lineRule="auto"/>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12.5c</w:t>
            </w:r>
          </w:p>
        </w:tc>
        <w:tc>
          <w:tcPr>
            <w:tcW w:w="3060" w:type="dxa"/>
            <w:shd w:val="clear" w:color="auto" w:fill="auto"/>
            <w:vAlign w:val="center"/>
          </w:tcPr>
          <w:p w:rsidR="000648E1" w:rsidRPr="0043610B" w:rsidP="0043610B" w14:paraId="0A6C2690" w14:textId="77777777">
            <w:pPr>
              <w:spacing w:after="0" w:line="240" w:lineRule="auto"/>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438.8(k) Reporting requirements</w:t>
            </w:r>
          </w:p>
        </w:tc>
        <w:tc>
          <w:tcPr>
            <w:tcW w:w="1350" w:type="dxa"/>
            <w:shd w:val="clear" w:color="auto" w:fill="auto"/>
            <w:vAlign w:val="center"/>
          </w:tcPr>
          <w:p w:rsidR="000648E1" w:rsidRPr="0043610B" w:rsidP="0043610B" w14:paraId="721015DC" w14:textId="4B795F5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w:t>
            </w:r>
          </w:p>
        </w:tc>
        <w:tc>
          <w:tcPr>
            <w:tcW w:w="1170" w:type="dxa"/>
            <w:shd w:val="clear" w:color="auto" w:fill="auto"/>
            <w:vAlign w:val="center"/>
          </w:tcPr>
          <w:p w:rsidR="000648E1" w:rsidRPr="0043610B" w:rsidP="0043610B" w14:paraId="6E2397EC" w14:textId="77777777">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315</w:t>
            </w:r>
          </w:p>
        </w:tc>
        <w:tc>
          <w:tcPr>
            <w:tcW w:w="1080" w:type="dxa"/>
            <w:shd w:val="clear" w:color="auto" w:fill="auto"/>
            <w:vAlign w:val="center"/>
          </w:tcPr>
          <w:p w:rsidR="000648E1" w:rsidRPr="0043610B" w:rsidP="0043610B" w14:paraId="66883470" w14:textId="77777777">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1</w:t>
            </w:r>
          </w:p>
        </w:tc>
        <w:tc>
          <w:tcPr>
            <w:tcW w:w="1170" w:type="dxa"/>
            <w:shd w:val="clear" w:color="auto" w:fill="auto"/>
            <w:vAlign w:val="center"/>
          </w:tcPr>
          <w:p w:rsidR="000648E1" w:rsidRPr="0043610B" w:rsidP="0043610B" w14:paraId="1250A8B2" w14:textId="77777777">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315</w:t>
            </w:r>
          </w:p>
        </w:tc>
        <w:tc>
          <w:tcPr>
            <w:tcW w:w="1027" w:type="dxa"/>
            <w:shd w:val="clear" w:color="auto" w:fill="auto"/>
            <w:vAlign w:val="center"/>
          </w:tcPr>
          <w:p w:rsidR="000648E1" w:rsidRPr="0043610B" w:rsidP="0043610B" w14:paraId="3B647FBE" w14:textId="77777777">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77.28</w:t>
            </w:r>
          </w:p>
        </w:tc>
        <w:tc>
          <w:tcPr>
            <w:tcW w:w="1223" w:type="dxa"/>
            <w:shd w:val="clear" w:color="auto" w:fill="auto"/>
            <w:vAlign w:val="center"/>
          </w:tcPr>
          <w:p w:rsidR="000648E1" w:rsidRPr="0043610B" w:rsidP="0043610B" w14:paraId="19857604" w14:textId="77777777">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24,343</w:t>
            </w:r>
          </w:p>
        </w:tc>
        <w:tc>
          <w:tcPr>
            <w:tcW w:w="1080" w:type="dxa"/>
            <w:vAlign w:val="center"/>
          </w:tcPr>
          <w:p w:rsidR="000648E1" w:rsidRPr="0043610B" w:rsidP="0043610B" w14:paraId="300D30B3" w14:textId="77777777">
            <w:pPr>
              <w:spacing w:after="0" w:line="240" w:lineRule="auto"/>
              <w:jc w:val="center"/>
              <w:rPr>
                <w:rFonts w:ascii="Times New Roman" w:hAnsi="Times New Roman" w:cs="Times New Roman"/>
                <w:sz w:val="24"/>
                <w:szCs w:val="24"/>
              </w:rPr>
            </w:pPr>
            <w:r w:rsidRPr="0043610B">
              <w:rPr>
                <w:rFonts w:ascii="Times New Roman" w:eastAsia="Times New Roman" w:hAnsi="Times New Roman" w:cs="Times New Roman"/>
                <w:color w:val="000000"/>
                <w:sz w:val="24"/>
                <w:szCs w:val="24"/>
              </w:rPr>
              <w:t>R</w:t>
            </w:r>
          </w:p>
        </w:tc>
        <w:tc>
          <w:tcPr>
            <w:tcW w:w="1170" w:type="dxa"/>
            <w:shd w:val="clear" w:color="auto" w:fill="auto"/>
            <w:vAlign w:val="center"/>
          </w:tcPr>
          <w:p w:rsidR="000648E1" w:rsidRPr="0043610B" w:rsidP="0043610B" w14:paraId="0512142E" w14:textId="77777777">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Annual</w:t>
            </w:r>
          </w:p>
        </w:tc>
      </w:tr>
      <w:tr w14:paraId="519EC727" w14:textId="77777777" w:rsidTr="00024975">
        <w:tblPrEx>
          <w:tblW w:w="13315" w:type="dxa"/>
          <w:tblLayout w:type="fixed"/>
          <w:tblLook w:val="04A0"/>
        </w:tblPrEx>
        <w:trPr>
          <w:trHeight w:val="243"/>
        </w:trPr>
        <w:tc>
          <w:tcPr>
            <w:tcW w:w="985" w:type="dxa"/>
          </w:tcPr>
          <w:p w:rsidR="000648E1" w:rsidRPr="0043610B" w:rsidP="0043610B" w14:paraId="181721DD" w14:textId="4ECE8AB4">
            <w:pPr>
              <w:spacing w:after="0" w:line="240" w:lineRule="auto"/>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12.5c</w:t>
            </w:r>
          </w:p>
        </w:tc>
        <w:tc>
          <w:tcPr>
            <w:tcW w:w="3060" w:type="dxa"/>
            <w:shd w:val="clear" w:color="auto" w:fill="auto"/>
            <w:vAlign w:val="center"/>
          </w:tcPr>
          <w:p w:rsidR="000648E1" w:rsidRPr="0043610B" w:rsidP="0043610B" w14:paraId="4A7AE46A" w14:textId="77777777">
            <w:pPr>
              <w:spacing w:after="0" w:line="240" w:lineRule="auto"/>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438.8(k) Reporting requirements</w:t>
            </w:r>
          </w:p>
        </w:tc>
        <w:tc>
          <w:tcPr>
            <w:tcW w:w="1350" w:type="dxa"/>
            <w:shd w:val="clear" w:color="auto" w:fill="auto"/>
            <w:vAlign w:val="center"/>
          </w:tcPr>
          <w:p w:rsidR="000648E1" w:rsidRPr="0043610B" w:rsidP="0043610B" w14:paraId="67999B22" w14:textId="6B757BE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w:t>
            </w:r>
          </w:p>
        </w:tc>
        <w:tc>
          <w:tcPr>
            <w:tcW w:w="1170" w:type="dxa"/>
            <w:shd w:val="clear" w:color="auto" w:fill="auto"/>
            <w:vAlign w:val="center"/>
          </w:tcPr>
          <w:p w:rsidR="000648E1" w:rsidRPr="0043610B" w:rsidP="0043610B" w14:paraId="0AE16562" w14:textId="77777777">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629</w:t>
            </w:r>
          </w:p>
        </w:tc>
        <w:tc>
          <w:tcPr>
            <w:tcW w:w="1080" w:type="dxa"/>
            <w:shd w:val="clear" w:color="auto" w:fill="auto"/>
            <w:vAlign w:val="center"/>
          </w:tcPr>
          <w:p w:rsidR="000648E1" w:rsidRPr="0043610B" w:rsidP="0043610B" w14:paraId="03FB2803" w14:textId="77777777">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1</w:t>
            </w:r>
          </w:p>
        </w:tc>
        <w:tc>
          <w:tcPr>
            <w:tcW w:w="1170" w:type="dxa"/>
            <w:shd w:val="clear" w:color="auto" w:fill="auto"/>
            <w:vAlign w:val="center"/>
          </w:tcPr>
          <w:p w:rsidR="000648E1" w:rsidRPr="0043610B" w:rsidP="0043610B" w14:paraId="553AB289" w14:textId="77777777">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629</w:t>
            </w:r>
          </w:p>
        </w:tc>
        <w:tc>
          <w:tcPr>
            <w:tcW w:w="1027" w:type="dxa"/>
            <w:shd w:val="clear" w:color="auto" w:fill="auto"/>
            <w:vAlign w:val="center"/>
          </w:tcPr>
          <w:p w:rsidR="000648E1" w:rsidRPr="0043610B" w:rsidP="0043610B" w14:paraId="47E01B7E" w14:textId="77777777">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110.82</w:t>
            </w:r>
          </w:p>
        </w:tc>
        <w:tc>
          <w:tcPr>
            <w:tcW w:w="1223" w:type="dxa"/>
            <w:shd w:val="clear" w:color="auto" w:fill="auto"/>
            <w:vAlign w:val="center"/>
          </w:tcPr>
          <w:p w:rsidR="000648E1" w:rsidRPr="0043610B" w:rsidP="0043610B" w14:paraId="7B8B95EC" w14:textId="77777777">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69,706</w:t>
            </w:r>
          </w:p>
        </w:tc>
        <w:tc>
          <w:tcPr>
            <w:tcW w:w="1080" w:type="dxa"/>
            <w:vAlign w:val="center"/>
          </w:tcPr>
          <w:p w:rsidR="000648E1" w:rsidRPr="0043610B" w:rsidP="0043610B" w14:paraId="3503872E" w14:textId="77777777">
            <w:pPr>
              <w:spacing w:after="0" w:line="240" w:lineRule="auto"/>
              <w:jc w:val="center"/>
              <w:rPr>
                <w:rFonts w:ascii="Times New Roman" w:hAnsi="Times New Roman" w:cs="Times New Roman"/>
                <w:sz w:val="24"/>
                <w:szCs w:val="24"/>
              </w:rPr>
            </w:pPr>
            <w:r w:rsidRPr="0043610B">
              <w:rPr>
                <w:rFonts w:ascii="Times New Roman" w:eastAsia="Times New Roman" w:hAnsi="Times New Roman" w:cs="Times New Roman"/>
                <w:color w:val="000000"/>
                <w:sz w:val="24"/>
                <w:szCs w:val="24"/>
              </w:rPr>
              <w:t>R</w:t>
            </w:r>
          </w:p>
        </w:tc>
        <w:tc>
          <w:tcPr>
            <w:tcW w:w="1170" w:type="dxa"/>
            <w:shd w:val="clear" w:color="auto" w:fill="auto"/>
            <w:vAlign w:val="center"/>
          </w:tcPr>
          <w:p w:rsidR="000648E1" w:rsidRPr="0043610B" w:rsidP="0043610B" w14:paraId="6365C0B5" w14:textId="77777777">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Annual</w:t>
            </w:r>
          </w:p>
        </w:tc>
      </w:tr>
      <w:tr w14:paraId="0C737389" w14:textId="77777777" w:rsidTr="00024975">
        <w:tblPrEx>
          <w:tblW w:w="13315" w:type="dxa"/>
          <w:tblLayout w:type="fixed"/>
          <w:tblLook w:val="04A0"/>
        </w:tblPrEx>
        <w:trPr>
          <w:trHeight w:val="243"/>
        </w:trPr>
        <w:tc>
          <w:tcPr>
            <w:tcW w:w="985" w:type="dxa"/>
          </w:tcPr>
          <w:p w:rsidR="00240DFC" w:rsidRPr="0043610B" w:rsidP="0043610B" w14:paraId="534B167B" w14:textId="79117D5C">
            <w:pPr>
              <w:spacing w:after="0" w:line="240" w:lineRule="auto"/>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12.5a</w:t>
            </w:r>
          </w:p>
        </w:tc>
        <w:tc>
          <w:tcPr>
            <w:tcW w:w="3060" w:type="dxa"/>
            <w:shd w:val="clear" w:color="auto" w:fill="auto"/>
            <w:vAlign w:val="center"/>
          </w:tcPr>
          <w:p w:rsidR="00240DFC" w:rsidRPr="0043610B" w:rsidP="0043610B" w14:paraId="02AA5B6F" w14:textId="77777777">
            <w:pPr>
              <w:spacing w:after="0" w:line="240" w:lineRule="auto"/>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438.8(k) Reporting requirements</w:t>
            </w:r>
          </w:p>
        </w:tc>
        <w:tc>
          <w:tcPr>
            <w:tcW w:w="1350" w:type="dxa"/>
            <w:shd w:val="clear" w:color="auto" w:fill="auto"/>
            <w:vAlign w:val="center"/>
          </w:tcPr>
          <w:p w:rsidR="00240DFC" w:rsidRPr="0043610B" w:rsidP="0043610B" w14:paraId="5C825045" w14:textId="442E995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w:t>
            </w:r>
          </w:p>
        </w:tc>
        <w:tc>
          <w:tcPr>
            <w:tcW w:w="1170" w:type="dxa"/>
            <w:shd w:val="clear" w:color="auto" w:fill="auto"/>
            <w:vAlign w:val="center"/>
          </w:tcPr>
          <w:p w:rsidR="00240DFC" w:rsidRPr="0043610B" w:rsidP="0043610B" w14:paraId="0E4E4196" w14:textId="77777777">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629</w:t>
            </w:r>
          </w:p>
        </w:tc>
        <w:tc>
          <w:tcPr>
            <w:tcW w:w="1080" w:type="dxa"/>
            <w:shd w:val="clear" w:color="auto" w:fill="auto"/>
            <w:vAlign w:val="center"/>
          </w:tcPr>
          <w:p w:rsidR="00240DFC" w:rsidRPr="0043610B" w:rsidP="0043610B" w14:paraId="6B36CBCA" w14:textId="77777777">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1</w:t>
            </w:r>
          </w:p>
        </w:tc>
        <w:tc>
          <w:tcPr>
            <w:tcW w:w="1170" w:type="dxa"/>
            <w:shd w:val="clear" w:color="auto" w:fill="auto"/>
            <w:vAlign w:val="center"/>
          </w:tcPr>
          <w:p w:rsidR="00240DFC" w:rsidRPr="0043610B" w:rsidP="0043610B" w14:paraId="3034FC58" w14:textId="77777777">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629</w:t>
            </w:r>
          </w:p>
        </w:tc>
        <w:tc>
          <w:tcPr>
            <w:tcW w:w="1027" w:type="dxa"/>
            <w:shd w:val="clear" w:color="auto" w:fill="auto"/>
            <w:vAlign w:val="center"/>
          </w:tcPr>
          <w:p w:rsidR="00240DFC" w:rsidRPr="0043610B" w:rsidP="0043610B" w14:paraId="7BC18E76" w14:textId="77777777">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77.28</w:t>
            </w:r>
          </w:p>
        </w:tc>
        <w:tc>
          <w:tcPr>
            <w:tcW w:w="1223" w:type="dxa"/>
            <w:shd w:val="clear" w:color="auto" w:fill="auto"/>
            <w:vAlign w:val="center"/>
          </w:tcPr>
          <w:p w:rsidR="00240DFC" w:rsidRPr="0043610B" w:rsidP="0043610B" w14:paraId="4B83448B" w14:textId="77777777">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48,609</w:t>
            </w:r>
          </w:p>
        </w:tc>
        <w:tc>
          <w:tcPr>
            <w:tcW w:w="1080" w:type="dxa"/>
            <w:vAlign w:val="center"/>
          </w:tcPr>
          <w:p w:rsidR="00240DFC" w:rsidRPr="0043610B" w:rsidP="0043610B" w14:paraId="05E9761F" w14:textId="77777777">
            <w:pPr>
              <w:spacing w:after="0" w:line="240" w:lineRule="auto"/>
              <w:jc w:val="center"/>
              <w:rPr>
                <w:rFonts w:ascii="Times New Roman" w:hAnsi="Times New Roman" w:cs="Times New Roman"/>
                <w:sz w:val="24"/>
                <w:szCs w:val="24"/>
              </w:rPr>
            </w:pPr>
            <w:r w:rsidRPr="0043610B">
              <w:rPr>
                <w:rFonts w:ascii="Times New Roman" w:eastAsia="Times New Roman" w:hAnsi="Times New Roman" w:cs="Times New Roman"/>
                <w:color w:val="000000"/>
                <w:sz w:val="24"/>
                <w:szCs w:val="24"/>
              </w:rPr>
              <w:t>R</w:t>
            </w:r>
          </w:p>
        </w:tc>
        <w:tc>
          <w:tcPr>
            <w:tcW w:w="1170" w:type="dxa"/>
            <w:shd w:val="clear" w:color="auto" w:fill="auto"/>
            <w:vAlign w:val="center"/>
          </w:tcPr>
          <w:p w:rsidR="00240DFC" w:rsidRPr="0043610B" w:rsidP="0043610B" w14:paraId="68652CC5" w14:textId="77777777">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Annual</w:t>
            </w:r>
          </w:p>
        </w:tc>
      </w:tr>
      <w:tr w14:paraId="3776BAD5" w14:textId="77777777" w:rsidTr="00024975">
        <w:tblPrEx>
          <w:tblW w:w="13315" w:type="dxa"/>
          <w:tblLayout w:type="fixed"/>
          <w:tblLook w:val="04A0"/>
        </w:tblPrEx>
        <w:trPr>
          <w:trHeight w:val="255"/>
        </w:trPr>
        <w:tc>
          <w:tcPr>
            <w:tcW w:w="985" w:type="dxa"/>
          </w:tcPr>
          <w:p w:rsidR="00E63C30" w:rsidRPr="0043610B" w:rsidP="0043610B" w14:paraId="3DA73CE9" w14:textId="57F4CDBF">
            <w:pPr>
              <w:spacing w:after="0" w:line="240" w:lineRule="auto"/>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12.66a</w:t>
            </w:r>
          </w:p>
        </w:tc>
        <w:tc>
          <w:tcPr>
            <w:tcW w:w="3060" w:type="dxa"/>
            <w:shd w:val="clear" w:color="auto" w:fill="auto"/>
            <w:noWrap/>
            <w:vAlign w:val="center"/>
          </w:tcPr>
          <w:p w:rsidR="00E63C30" w:rsidRPr="0043610B" w:rsidP="0043610B" w14:paraId="53D89AD3" w14:textId="35D01009">
            <w:pPr>
              <w:spacing w:after="0" w:line="240" w:lineRule="auto"/>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438.16(c)(5)(ii) Basic rules</w:t>
            </w:r>
          </w:p>
        </w:tc>
        <w:tc>
          <w:tcPr>
            <w:tcW w:w="1350" w:type="dxa"/>
            <w:shd w:val="clear" w:color="auto" w:fill="auto"/>
            <w:vAlign w:val="center"/>
          </w:tcPr>
          <w:p w:rsidR="00E63C30" w:rsidRPr="0043610B" w:rsidP="0043610B" w14:paraId="37B864DF" w14:textId="0A03FD91">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22</w:t>
            </w:r>
          </w:p>
        </w:tc>
        <w:tc>
          <w:tcPr>
            <w:tcW w:w="1170" w:type="dxa"/>
            <w:shd w:val="clear" w:color="auto" w:fill="auto"/>
            <w:vAlign w:val="center"/>
          </w:tcPr>
          <w:p w:rsidR="00E63C30" w:rsidRPr="0043610B" w:rsidP="0043610B" w14:paraId="38029F25" w14:textId="5623646A">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22</w:t>
            </w:r>
          </w:p>
        </w:tc>
        <w:tc>
          <w:tcPr>
            <w:tcW w:w="1080" w:type="dxa"/>
            <w:shd w:val="clear" w:color="auto" w:fill="auto"/>
            <w:vAlign w:val="center"/>
          </w:tcPr>
          <w:p w:rsidR="00E63C30" w:rsidRPr="0043610B" w:rsidP="0043610B" w14:paraId="57A02A01" w14:textId="26D00DF3">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5</w:t>
            </w:r>
          </w:p>
        </w:tc>
        <w:tc>
          <w:tcPr>
            <w:tcW w:w="1170" w:type="dxa"/>
            <w:shd w:val="clear" w:color="auto" w:fill="auto"/>
            <w:vAlign w:val="center"/>
          </w:tcPr>
          <w:p w:rsidR="00E63C30" w:rsidRPr="0043610B" w:rsidP="0043610B" w14:paraId="367840DB" w14:textId="16B3FC25">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110</w:t>
            </w:r>
          </w:p>
        </w:tc>
        <w:tc>
          <w:tcPr>
            <w:tcW w:w="1027" w:type="dxa"/>
            <w:shd w:val="clear" w:color="auto" w:fill="auto"/>
            <w:vAlign w:val="center"/>
          </w:tcPr>
          <w:p w:rsidR="00E63C30" w:rsidRPr="0043610B" w:rsidP="0043610B" w14:paraId="3E5CD8E4" w14:textId="11DCDB41">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120.48</w:t>
            </w:r>
          </w:p>
        </w:tc>
        <w:tc>
          <w:tcPr>
            <w:tcW w:w="1223" w:type="dxa"/>
            <w:shd w:val="clear" w:color="auto" w:fill="auto"/>
            <w:vAlign w:val="center"/>
          </w:tcPr>
          <w:p w:rsidR="00E63C30" w:rsidRPr="0043610B" w:rsidP="0043610B" w14:paraId="0AF979AC" w14:textId="60D40ED9">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13,253</w:t>
            </w:r>
          </w:p>
        </w:tc>
        <w:tc>
          <w:tcPr>
            <w:tcW w:w="1080" w:type="dxa"/>
            <w:vAlign w:val="center"/>
          </w:tcPr>
          <w:p w:rsidR="00E63C30" w:rsidRPr="0043610B" w:rsidP="0043610B" w14:paraId="1FBD82F8" w14:textId="424A8A8D">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R</w:t>
            </w:r>
          </w:p>
        </w:tc>
        <w:tc>
          <w:tcPr>
            <w:tcW w:w="1170" w:type="dxa"/>
            <w:shd w:val="clear" w:color="auto" w:fill="auto"/>
            <w:vAlign w:val="center"/>
          </w:tcPr>
          <w:p w:rsidR="00E63C30" w:rsidRPr="0043610B" w:rsidP="0043610B" w14:paraId="44562282" w14:textId="40B21665">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Annual</w:t>
            </w:r>
          </w:p>
        </w:tc>
      </w:tr>
      <w:tr w14:paraId="4A9F9799" w14:textId="77777777" w:rsidTr="00024975">
        <w:tblPrEx>
          <w:tblW w:w="13315" w:type="dxa"/>
          <w:tblLayout w:type="fixed"/>
          <w:tblLook w:val="04A0"/>
        </w:tblPrEx>
        <w:trPr>
          <w:trHeight w:val="255"/>
        </w:trPr>
        <w:tc>
          <w:tcPr>
            <w:tcW w:w="985" w:type="dxa"/>
          </w:tcPr>
          <w:p w:rsidR="000648E1" w:rsidRPr="0043610B" w:rsidP="0043610B" w14:paraId="088F61FE" w14:textId="295ED687">
            <w:pPr>
              <w:spacing w:after="0" w:line="240" w:lineRule="auto"/>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12.66a</w:t>
            </w:r>
          </w:p>
        </w:tc>
        <w:tc>
          <w:tcPr>
            <w:tcW w:w="3060" w:type="dxa"/>
            <w:shd w:val="clear" w:color="auto" w:fill="auto"/>
            <w:noWrap/>
            <w:vAlign w:val="center"/>
          </w:tcPr>
          <w:p w:rsidR="000648E1" w:rsidRPr="0043610B" w:rsidP="0043610B" w14:paraId="7FAEFE46" w14:textId="0B11EBFF">
            <w:pPr>
              <w:spacing w:after="0" w:line="240" w:lineRule="auto"/>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438.16(c)(5)(ii) Basic rules</w:t>
            </w:r>
          </w:p>
        </w:tc>
        <w:tc>
          <w:tcPr>
            <w:tcW w:w="1350" w:type="dxa"/>
            <w:shd w:val="clear" w:color="auto" w:fill="auto"/>
            <w:vAlign w:val="center"/>
          </w:tcPr>
          <w:p w:rsidR="000648E1" w:rsidRPr="0043610B" w:rsidP="0043610B" w14:paraId="775DBBB0" w14:textId="49975E2B">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22</w:t>
            </w:r>
          </w:p>
        </w:tc>
        <w:tc>
          <w:tcPr>
            <w:tcW w:w="1170" w:type="dxa"/>
            <w:shd w:val="clear" w:color="auto" w:fill="auto"/>
            <w:vAlign w:val="center"/>
          </w:tcPr>
          <w:p w:rsidR="000648E1" w:rsidRPr="0043610B" w:rsidP="0043610B" w14:paraId="61F63D4E" w14:textId="4F046ADE">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22</w:t>
            </w:r>
          </w:p>
        </w:tc>
        <w:tc>
          <w:tcPr>
            <w:tcW w:w="1080" w:type="dxa"/>
            <w:shd w:val="clear" w:color="auto" w:fill="auto"/>
            <w:vAlign w:val="center"/>
          </w:tcPr>
          <w:p w:rsidR="000648E1" w:rsidRPr="0043610B" w:rsidP="0043610B" w14:paraId="3E9AC89B" w14:textId="778498EB">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7</w:t>
            </w:r>
          </w:p>
        </w:tc>
        <w:tc>
          <w:tcPr>
            <w:tcW w:w="1170" w:type="dxa"/>
            <w:shd w:val="clear" w:color="auto" w:fill="auto"/>
            <w:vAlign w:val="center"/>
          </w:tcPr>
          <w:p w:rsidR="000648E1" w:rsidRPr="0043610B" w:rsidP="0043610B" w14:paraId="530EB208" w14:textId="34EB5A25">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154</w:t>
            </w:r>
          </w:p>
        </w:tc>
        <w:tc>
          <w:tcPr>
            <w:tcW w:w="1027" w:type="dxa"/>
            <w:shd w:val="clear" w:color="auto" w:fill="auto"/>
            <w:vAlign w:val="center"/>
          </w:tcPr>
          <w:p w:rsidR="000648E1" w:rsidRPr="0043610B" w:rsidP="0043610B" w14:paraId="75D0C0EF" w14:textId="43EE1123">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77.28</w:t>
            </w:r>
          </w:p>
        </w:tc>
        <w:tc>
          <w:tcPr>
            <w:tcW w:w="1223" w:type="dxa"/>
            <w:shd w:val="clear" w:color="auto" w:fill="auto"/>
            <w:vAlign w:val="center"/>
          </w:tcPr>
          <w:p w:rsidR="000648E1" w:rsidRPr="0043610B" w:rsidP="0043610B" w14:paraId="64867D78" w14:textId="1F14416F">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11,901</w:t>
            </w:r>
          </w:p>
        </w:tc>
        <w:tc>
          <w:tcPr>
            <w:tcW w:w="1080" w:type="dxa"/>
            <w:vAlign w:val="center"/>
          </w:tcPr>
          <w:p w:rsidR="000648E1" w:rsidRPr="0043610B" w:rsidP="0043610B" w14:paraId="16884D1F" w14:textId="671F115E">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R</w:t>
            </w:r>
          </w:p>
        </w:tc>
        <w:tc>
          <w:tcPr>
            <w:tcW w:w="1170" w:type="dxa"/>
            <w:shd w:val="clear" w:color="auto" w:fill="auto"/>
            <w:vAlign w:val="center"/>
          </w:tcPr>
          <w:p w:rsidR="000648E1" w:rsidRPr="0043610B" w:rsidP="0043610B" w14:paraId="060360A7" w14:textId="2DEA3F62">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Annual</w:t>
            </w:r>
          </w:p>
        </w:tc>
      </w:tr>
      <w:tr w14:paraId="340D98D3" w14:textId="77777777" w:rsidTr="00024975">
        <w:tblPrEx>
          <w:tblW w:w="13315" w:type="dxa"/>
          <w:tblLayout w:type="fixed"/>
          <w:tblLook w:val="04A0"/>
        </w:tblPrEx>
        <w:trPr>
          <w:trHeight w:val="255"/>
        </w:trPr>
        <w:tc>
          <w:tcPr>
            <w:tcW w:w="985" w:type="dxa"/>
          </w:tcPr>
          <w:p w:rsidR="000648E1" w:rsidRPr="0043610B" w:rsidP="0043610B" w14:paraId="05FD7BA0" w14:textId="07152B7F">
            <w:pPr>
              <w:spacing w:after="0" w:line="240" w:lineRule="auto"/>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12.66a</w:t>
            </w:r>
          </w:p>
        </w:tc>
        <w:tc>
          <w:tcPr>
            <w:tcW w:w="3060" w:type="dxa"/>
            <w:shd w:val="clear" w:color="auto" w:fill="auto"/>
            <w:noWrap/>
            <w:vAlign w:val="center"/>
          </w:tcPr>
          <w:p w:rsidR="000648E1" w:rsidRPr="0043610B" w:rsidP="0043610B" w14:paraId="687C55DB" w14:textId="0E8E4C3A">
            <w:pPr>
              <w:spacing w:after="0" w:line="240" w:lineRule="auto"/>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438.16(c)(5)(ii) Basic rules</w:t>
            </w:r>
          </w:p>
        </w:tc>
        <w:tc>
          <w:tcPr>
            <w:tcW w:w="1350" w:type="dxa"/>
            <w:shd w:val="clear" w:color="auto" w:fill="auto"/>
            <w:vAlign w:val="center"/>
          </w:tcPr>
          <w:p w:rsidR="000648E1" w:rsidRPr="0043610B" w:rsidP="0043610B" w14:paraId="04F69D43" w14:textId="040EF456">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22</w:t>
            </w:r>
          </w:p>
        </w:tc>
        <w:tc>
          <w:tcPr>
            <w:tcW w:w="1170" w:type="dxa"/>
            <w:shd w:val="clear" w:color="auto" w:fill="auto"/>
            <w:vAlign w:val="center"/>
          </w:tcPr>
          <w:p w:rsidR="000648E1" w:rsidRPr="0043610B" w:rsidP="0043610B" w14:paraId="03FBB9A2" w14:textId="4CC0419C">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22</w:t>
            </w:r>
          </w:p>
        </w:tc>
        <w:tc>
          <w:tcPr>
            <w:tcW w:w="1080" w:type="dxa"/>
            <w:shd w:val="clear" w:color="auto" w:fill="auto"/>
            <w:vAlign w:val="center"/>
          </w:tcPr>
          <w:p w:rsidR="000648E1" w:rsidRPr="0043610B" w:rsidP="0043610B" w14:paraId="6B0D285B" w14:textId="06A1EA9F">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5</w:t>
            </w:r>
          </w:p>
        </w:tc>
        <w:tc>
          <w:tcPr>
            <w:tcW w:w="1170" w:type="dxa"/>
            <w:shd w:val="clear" w:color="auto" w:fill="auto"/>
            <w:vAlign w:val="center"/>
          </w:tcPr>
          <w:p w:rsidR="000648E1" w:rsidRPr="0043610B" w:rsidP="0043610B" w14:paraId="72D22736" w14:textId="0CB28D49">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110</w:t>
            </w:r>
          </w:p>
        </w:tc>
        <w:tc>
          <w:tcPr>
            <w:tcW w:w="1027" w:type="dxa"/>
            <w:shd w:val="clear" w:color="auto" w:fill="auto"/>
            <w:vAlign w:val="center"/>
          </w:tcPr>
          <w:p w:rsidR="000648E1" w:rsidRPr="0043610B" w:rsidP="0043610B" w14:paraId="03374213" w14:textId="38E2F3D9">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109.36</w:t>
            </w:r>
          </w:p>
        </w:tc>
        <w:tc>
          <w:tcPr>
            <w:tcW w:w="1223" w:type="dxa"/>
            <w:shd w:val="clear" w:color="auto" w:fill="auto"/>
            <w:vAlign w:val="center"/>
          </w:tcPr>
          <w:p w:rsidR="000648E1" w:rsidRPr="0043610B" w:rsidP="0043610B" w14:paraId="79EE8553" w14:textId="75B1ACDC">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12,030</w:t>
            </w:r>
          </w:p>
        </w:tc>
        <w:tc>
          <w:tcPr>
            <w:tcW w:w="1080" w:type="dxa"/>
            <w:vAlign w:val="center"/>
          </w:tcPr>
          <w:p w:rsidR="000648E1" w:rsidRPr="0043610B" w:rsidP="0043610B" w14:paraId="4E7DCAB9" w14:textId="3C417CBE">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R</w:t>
            </w:r>
          </w:p>
        </w:tc>
        <w:tc>
          <w:tcPr>
            <w:tcW w:w="1170" w:type="dxa"/>
            <w:shd w:val="clear" w:color="auto" w:fill="auto"/>
            <w:vAlign w:val="center"/>
          </w:tcPr>
          <w:p w:rsidR="000648E1" w:rsidRPr="0043610B" w:rsidP="0043610B" w14:paraId="4AD6F8A4" w14:textId="375B5293">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Annual</w:t>
            </w:r>
          </w:p>
        </w:tc>
      </w:tr>
      <w:tr w14:paraId="733A099D" w14:textId="77777777" w:rsidTr="00024975">
        <w:tblPrEx>
          <w:tblW w:w="13315" w:type="dxa"/>
          <w:tblLayout w:type="fixed"/>
          <w:tblLook w:val="04A0"/>
        </w:tblPrEx>
        <w:trPr>
          <w:trHeight w:val="255"/>
        </w:trPr>
        <w:tc>
          <w:tcPr>
            <w:tcW w:w="985" w:type="dxa"/>
          </w:tcPr>
          <w:p w:rsidR="00E63C30" w:rsidRPr="0043610B" w:rsidP="0043610B" w14:paraId="44240CCF" w14:textId="71D09C4F">
            <w:pPr>
              <w:spacing w:after="0" w:line="240" w:lineRule="auto"/>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12.66b</w:t>
            </w:r>
          </w:p>
        </w:tc>
        <w:tc>
          <w:tcPr>
            <w:tcW w:w="3060" w:type="dxa"/>
            <w:shd w:val="clear" w:color="auto" w:fill="auto"/>
            <w:noWrap/>
            <w:vAlign w:val="center"/>
            <w:hideMark/>
          </w:tcPr>
          <w:p w:rsidR="00E63C30" w:rsidRPr="0043610B" w:rsidP="0043610B" w14:paraId="360C4A53" w14:textId="77777777">
            <w:pPr>
              <w:spacing w:after="0" w:line="240" w:lineRule="auto"/>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438.16(d)(1)  Documentation requirements</w:t>
            </w:r>
          </w:p>
        </w:tc>
        <w:tc>
          <w:tcPr>
            <w:tcW w:w="1350" w:type="dxa"/>
            <w:shd w:val="clear" w:color="auto" w:fill="auto"/>
            <w:vAlign w:val="center"/>
            <w:hideMark/>
          </w:tcPr>
          <w:p w:rsidR="00E63C30" w:rsidRPr="0043610B" w:rsidP="0043610B" w14:paraId="108C25ED" w14:textId="77777777">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22</w:t>
            </w:r>
          </w:p>
        </w:tc>
        <w:tc>
          <w:tcPr>
            <w:tcW w:w="1170" w:type="dxa"/>
            <w:shd w:val="clear" w:color="auto" w:fill="auto"/>
            <w:vAlign w:val="center"/>
            <w:hideMark/>
          </w:tcPr>
          <w:p w:rsidR="00E63C30" w:rsidRPr="0043610B" w:rsidP="0043610B" w14:paraId="6B97AB6B" w14:textId="77777777">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327</w:t>
            </w:r>
          </w:p>
        </w:tc>
        <w:tc>
          <w:tcPr>
            <w:tcW w:w="1080" w:type="dxa"/>
            <w:shd w:val="clear" w:color="auto" w:fill="auto"/>
            <w:vAlign w:val="center"/>
            <w:hideMark/>
          </w:tcPr>
          <w:p w:rsidR="00E63C30" w:rsidRPr="0043610B" w:rsidP="0043610B" w14:paraId="34981C29" w14:textId="77777777">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1</w:t>
            </w:r>
          </w:p>
        </w:tc>
        <w:tc>
          <w:tcPr>
            <w:tcW w:w="1170" w:type="dxa"/>
            <w:shd w:val="clear" w:color="auto" w:fill="auto"/>
            <w:vAlign w:val="center"/>
            <w:hideMark/>
          </w:tcPr>
          <w:p w:rsidR="00E63C30" w:rsidRPr="0043610B" w:rsidP="0043610B" w14:paraId="4A7D2723" w14:textId="77777777">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327</w:t>
            </w:r>
          </w:p>
        </w:tc>
        <w:tc>
          <w:tcPr>
            <w:tcW w:w="1027" w:type="dxa"/>
            <w:shd w:val="clear" w:color="auto" w:fill="auto"/>
            <w:vAlign w:val="center"/>
            <w:hideMark/>
          </w:tcPr>
          <w:p w:rsidR="00E63C30" w:rsidRPr="0043610B" w:rsidP="0043610B" w14:paraId="3E53462D" w14:textId="77777777">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77.28</w:t>
            </w:r>
          </w:p>
        </w:tc>
        <w:tc>
          <w:tcPr>
            <w:tcW w:w="1223" w:type="dxa"/>
            <w:shd w:val="clear" w:color="auto" w:fill="auto"/>
            <w:vAlign w:val="center"/>
            <w:hideMark/>
          </w:tcPr>
          <w:p w:rsidR="00E63C30" w:rsidRPr="0043610B" w:rsidP="0043610B" w14:paraId="1BB80BBC" w14:textId="77777777">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25,271</w:t>
            </w:r>
          </w:p>
        </w:tc>
        <w:tc>
          <w:tcPr>
            <w:tcW w:w="1080" w:type="dxa"/>
            <w:vAlign w:val="center"/>
          </w:tcPr>
          <w:p w:rsidR="00E63C30" w:rsidRPr="0043610B" w:rsidP="0043610B" w14:paraId="7EA6E789" w14:textId="77777777">
            <w:pPr>
              <w:spacing w:after="0" w:line="240" w:lineRule="auto"/>
              <w:jc w:val="center"/>
              <w:rPr>
                <w:rFonts w:ascii="Times New Roman" w:hAnsi="Times New Roman" w:cs="Times New Roman"/>
                <w:sz w:val="24"/>
                <w:szCs w:val="24"/>
              </w:rPr>
            </w:pPr>
            <w:r w:rsidRPr="0043610B">
              <w:rPr>
                <w:rFonts w:ascii="Times New Roman" w:eastAsia="Times New Roman" w:hAnsi="Times New Roman" w:cs="Times New Roman"/>
                <w:color w:val="000000"/>
                <w:sz w:val="24"/>
                <w:szCs w:val="24"/>
              </w:rPr>
              <w:t>R</w:t>
            </w:r>
          </w:p>
        </w:tc>
        <w:tc>
          <w:tcPr>
            <w:tcW w:w="1170" w:type="dxa"/>
            <w:shd w:val="clear" w:color="auto" w:fill="auto"/>
            <w:vAlign w:val="center"/>
            <w:hideMark/>
          </w:tcPr>
          <w:p w:rsidR="00E63C30" w:rsidRPr="0043610B" w:rsidP="0043610B" w14:paraId="640D7478" w14:textId="77777777">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Annual</w:t>
            </w:r>
          </w:p>
        </w:tc>
      </w:tr>
      <w:tr w14:paraId="3F162B9D" w14:textId="77777777" w:rsidTr="00024975">
        <w:tblPrEx>
          <w:tblW w:w="13315" w:type="dxa"/>
          <w:tblLayout w:type="fixed"/>
          <w:tblLook w:val="04A0"/>
        </w:tblPrEx>
        <w:trPr>
          <w:trHeight w:val="255"/>
        </w:trPr>
        <w:tc>
          <w:tcPr>
            <w:tcW w:w="985" w:type="dxa"/>
          </w:tcPr>
          <w:p w:rsidR="00E63C30" w:rsidRPr="0043610B" w:rsidP="0043610B" w14:paraId="148FCD11" w14:textId="5D14F0C9">
            <w:pPr>
              <w:spacing w:after="0" w:line="240" w:lineRule="auto"/>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12.66c</w:t>
            </w:r>
          </w:p>
        </w:tc>
        <w:tc>
          <w:tcPr>
            <w:tcW w:w="3060" w:type="dxa"/>
            <w:shd w:val="clear" w:color="auto" w:fill="auto"/>
            <w:noWrap/>
            <w:vAlign w:val="center"/>
            <w:hideMark/>
          </w:tcPr>
          <w:p w:rsidR="00E63C30" w:rsidRPr="0043610B" w:rsidP="0043610B" w14:paraId="6BBAB08F" w14:textId="77777777">
            <w:pPr>
              <w:spacing w:after="0" w:line="240" w:lineRule="auto"/>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438.16(d)(2) Documentation requirements</w:t>
            </w:r>
          </w:p>
        </w:tc>
        <w:tc>
          <w:tcPr>
            <w:tcW w:w="1350" w:type="dxa"/>
            <w:shd w:val="clear" w:color="auto" w:fill="auto"/>
            <w:vAlign w:val="center"/>
            <w:hideMark/>
          </w:tcPr>
          <w:p w:rsidR="00E63C30" w:rsidRPr="0043610B" w:rsidP="0043610B" w14:paraId="74143E4E" w14:textId="77777777">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5</w:t>
            </w:r>
          </w:p>
        </w:tc>
        <w:tc>
          <w:tcPr>
            <w:tcW w:w="1170" w:type="dxa"/>
            <w:shd w:val="clear" w:color="auto" w:fill="auto"/>
            <w:vAlign w:val="center"/>
            <w:hideMark/>
          </w:tcPr>
          <w:p w:rsidR="00E63C30" w:rsidRPr="0043610B" w:rsidP="0043610B" w14:paraId="47A726F4" w14:textId="77777777">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5</w:t>
            </w:r>
          </w:p>
        </w:tc>
        <w:tc>
          <w:tcPr>
            <w:tcW w:w="1080" w:type="dxa"/>
            <w:shd w:val="clear" w:color="auto" w:fill="auto"/>
            <w:vAlign w:val="center"/>
            <w:hideMark/>
          </w:tcPr>
          <w:p w:rsidR="00E63C30" w:rsidRPr="0043610B" w:rsidP="0043610B" w14:paraId="728E38C7" w14:textId="77777777">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2</w:t>
            </w:r>
          </w:p>
        </w:tc>
        <w:tc>
          <w:tcPr>
            <w:tcW w:w="1170" w:type="dxa"/>
            <w:shd w:val="clear" w:color="auto" w:fill="auto"/>
            <w:vAlign w:val="center"/>
            <w:hideMark/>
          </w:tcPr>
          <w:p w:rsidR="00E63C30" w:rsidRPr="0043610B" w:rsidP="0043610B" w14:paraId="552517D6" w14:textId="77777777">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10</w:t>
            </w:r>
          </w:p>
        </w:tc>
        <w:tc>
          <w:tcPr>
            <w:tcW w:w="1027" w:type="dxa"/>
            <w:shd w:val="clear" w:color="auto" w:fill="auto"/>
            <w:vAlign w:val="center"/>
            <w:hideMark/>
          </w:tcPr>
          <w:p w:rsidR="00E63C30" w:rsidRPr="0043610B" w:rsidP="0043610B" w14:paraId="0B105C2A" w14:textId="77777777">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77.28</w:t>
            </w:r>
          </w:p>
        </w:tc>
        <w:tc>
          <w:tcPr>
            <w:tcW w:w="1223" w:type="dxa"/>
            <w:shd w:val="clear" w:color="auto" w:fill="auto"/>
            <w:vAlign w:val="center"/>
            <w:hideMark/>
          </w:tcPr>
          <w:p w:rsidR="00E63C30" w:rsidRPr="0043610B" w:rsidP="0043610B" w14:paraId="0DAC6E8F" w14:textId="77777777">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773</w:t>
            </w:r>
          </w:p>
        </w:tc>
        <w:tc>
          <w:tcPr>
            <w:tcW w:w="1080" w:type="dxa"/>
            <w:vAlign w:val="center"/>
          </w:tcPr>
          <w:p w:rsidR="00E63C30" w:rsidRPr="0043610B" w:rsidP="0043610B" w14:paraId="2B1A1960" w14:textId="77777777">
            <w:pPr>
              <w:spacing w:after="0" w:line="240" w:lineRule="auto"/>
              <w:jc w:val="center"/>
              <w:rPr>
                <w:rFonts w:ascii="Times New Roman" w:hAnsi="Times New Roman" w:cs="Times New Roman"/>
                <w:sz w:val="24"/>
                <w:szCs w:val="24"/>
              </w:rPr>
            </w:pPr>
            <w:r w:rsidRPr="0043610B">
              <w:rPr>
                <w:rFonts w:ascii="Times New Roman" w:eastAsia="Times New Roman" w:hAnsi="Times New Roman" w:cs="Times New Roman"/>
                <w:color w:val="000000"/>
                <w:sz w:val="24"/>
                <w:szCs w:val="24"/>
              </w:rPr>
              <w:t>R</w:t>
            </w:r>
          </w:p>
        </w:tc>
        <w:tc>
          <w:tcPr>
            <w:tcW w:w="1170" w:type="dxa"/>
            <w:shd w:val="clear" w:color="auto" w:fill="auto"/>
            <w:vAlign w:val="center"/>
            <w:hideMark/>
          </w:tcPr>
          <w:p w:rsidR="00E63C30" w:rsidRPr="0043610B" w:rsidP="0043610B" w14:paraId="234C3EE9" w14:textId="77777777">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Annual</w:t>
            </w:r>
          </w:p>
        </w:tc>
      </w:tr>
      <w:tr w14:paraId="1E352C8F" w14:textId="77777777" w:rsidTr="00024975">
        <w:tblPrEx>
          <w:tblW w:w="13315" w:type="dxa"/>
          <w:tblLayout w:type="fixed"/>
          <w:tblLook w:val="04A0"/>
        </w:tblPrEx>
        <w:trPr>
          <w:trHeight w:val="255"/>
        </w:trPr>
        <w:tc>
          <w:tcPr>
            <w:tcW w:w="985" w:type="dxa"/>
          </w:tcPr>
          <w:p w:rsidR="00E63C30" w:rsidRPr="0043610B" w:rsidP="0043610B" w14:paraId="5093FE00" w14:textId="56D532F8">
            <w:pPr>
              <w:spacing w:after="0" w:line="240" w:lineRule="auto"/>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12.66d</w:t>
            </w:r>
          </w:p>
        </w:tc>
        <w:tc>
          <w:tcPr>
            <w:tcW w:w="3060" w:type="dxa"/>
            <w:shd w:val="clear" w:color="auto" w:fill="auto"/>
            <w:noWrap/>
            <w:vAlign w:val="center"/>
            <w:hideMark/>
          </w:tcPr>
          <w:p w:rsidR="00E63C30" w:rsidRPr="0043610B" w:rsidP="0043610B" w14:paraId="58842947" w14:textId="77777777">
            <w:pPr>
              <w:spacing w:after="0" w:line="240" w:lineRule="auto"/>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438.16(e)(1) Monitoring, Evaluation, and Oversight</w:t>
            </w:r>
          </w:p>
        </w:tc>
        <w:tc>
          <w:tcPr>
            <w:tcW w:w="1350" w:type="dxa"/>
            <w:shd w:val="clear" w:color="auto" w:fill="auto"/>
            <w:vAlign w:val="center"/>
            <w:hideMark/>
          </w:tcPr>
          <w:p w:rsidR="00E63C30" w:rsidRPr="0043610B" w:rsidP="0043610B" w14:paraId="61307C7B" w14:textId="77777777">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5</w:t>
            </w:r>
          </w:p>
        </w:tc>
        <w:tc>
          <w:tcPr>
            <w:tcW w:w="1170" w:type="dxa"/>
            <w:shd w:val="clear" w:color="auto" w:fill="auto"/>
            <w:vAlign w:val="center"/>
            <w:hideMark/>
          </w:tcPr>
          <w:p w:rsidR="00E63C30" w:rsidRPr="0043610B" w:rsidP="0043610B" w14:paraId="1C2465E9" w14:textId="77777777">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5</w:t>
            </w:r>
          </w:p>
        </w:tc>
        <w:tc>
          <w:tcPr>
            <w:tcW w:w="1080" w:type="dxa"/>
            <w:shd w:val="clear" w:color="auto" w:fill="auto"/>
            <w:vAlign w:val="center"/>
            <w:hideMark/>
          </w:tcPr>
          <w:p w:rsidR="00E63C30" w:rsidRPr="0043610B" w:rsidP="0043610B" w14:paraId="3B664C59" w14:textId="77777777">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25</w:t>
            </w:r>
          </w:p>
        </w:tc>
        <w:tc>
          <w:tcPr>
            <w:tcW w:w="1170" w:type="dxa"/>
            <w:shd w:val="clear" w:color="auto" w:fill="auto"/>
            <w:vAlign w:val="center"/>
            <w:hideMark/>
          </w:tcPr>
          <w:p w:rsidR="00E63C30" w:rsidRPr="0043610B" w:rsidP="0043610B" w14:paraId="5E8BCEB8" w14:textId="77777777">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125</w:t>
            </w:r>
          </w:p>
        </w:tc>
        <w:tc>
          <w:tcPr>
            <w:tcW w:w="1027" w:type="dxa"/>
            <w:shd w:val="clear" w:color="auto" w:fill="auto"/>
            <w:vAlign w:val="center"/>
            <w:hideMark/>
          </w:tcPr>
          <w:p w:rsidR="00E63C30" w:rsidRPr="0043610B" w:rsidP="0043610B" w14:paraId="34864143" w14:textId="77777777">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77.28</w:t>
            </w:r>
          </w:p>
        </w:tc>
        <w:tc>
          <w:tcPr>
            <w:tcW w:w="1223" w:type="dxa"/>
            <w:shd w:val="clear" w:color="auto" w:fill="auto"/>
            <w:vAlign w:val="center"/>
            <w:hideMark/>
          </w:tcPr>
          <w:p w:rsidR="00E63C30" w:rsidRPr="0043610B" w:rsidP="0043610B" w14:paraId="1D8267B5" w14:textId="77777777">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9,660</w:t>
            </w:r>
          </w:p>
        </w:tc>
        <w:tc>
          <w:tcPr>
            <w:tcW w:w="1080" w:type="dxa"/>
            <w:vAlign w:val="center"/>
          </w:tcPr>
          <w:p w:rsidR="00E63C30" w:rsidRPr="0043610B" w:rsidP="0043610B" w14:paraId="2ED13F5B" w14:textId="77777777">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R</w:t>
            </w:r>
          </w:p>
        </w:tc>
        <w:tc>
          <w:tcPr>
            <w:tcW w:w="1170" w:type="dxa"/>
            <w:shd w:val="clear" w:color="auto" w:fill="auto"/>
            <w:vAlign w:val="center"/>
            <w:hideMark/>
          </w:tcPr>
          <w:p w:rsidR="00E63C30" w:rsidRPr="0043610B" w:rsidP="0043610B" w14:paraId="2C784D2B" w14:textId="77777777">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Annual</w:t>
            </w:r>
          </w:p>
        </w:tc>
      </w:tr>
      <w:tr w14:paraId="13A8D1CC" w14:textId="77777777" w:rsidTr="00024975">
        <w:tblPrEx>
          <w:tblW w:w="13315" w:type="dxa"/>
          <w:tblLayout w:type="fixed"/>
          <w:tblLook w:val="04A0"/>
        </w:tblPrEx>
        <w:trPr>
          <w:trHeight w:val="255"/>
        </w:trPr>
        <w:tc>
          <w:tcPr>
            <w:tcW w:w="985" w:type="dxa"/>
          </w:tcPr>
          <w:p w:rsidR="00E63C30" w:rsidRPr="0043610B" w:rsidP="0043610B" w14:paraId="78FB3DCA" w14:textId="1F8A1C91">
            <w:pPr>
              <w:spacing w:after="0" w:line="240" w:lineRule="auto"/>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12.66e</w:t>
            </w:r>
          </w:p>
        </w:tc>
        <w:tc>
          <w:tcPr>
            <w:tcW w:w="3060" w:type="dxa"/>
            <w:shd w:val="clear" w:color="auto" w:fill="auto"/>
            <w:noWrap/>
            <w:vAlign w:val="center"/>
          </w:tcPr>
          <w:p w:rsidR="00E63C30" w:rsidRPr="0043610B" w:rsidP="0043610B" w14:paraId="597E7866" w14:textId="77777777">
            <w:pPr>
              <w:spacing w:after="0" w:line="240" w:lineRule="auto"/>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438.16(e)(2)(iii) Monitoring, Evaluation, and Oversight</w:t>
            </w:r>
          </w:p>
        </w:tc>
        <w:tc>
          <w:tcPr>
            <w:tcW w:w="1350" w:type="dxa"/>
            <w:shd w:val="clear" w:color="auto" w:fill="auto"/>
            <w:vAlign w:val="center"/>
          </w:tcPr>
          <w:p w:rsidR="00E63C30" w:rsidRPr="0043610B" w:rsidP="0043610B" w14:paraId="63DDD15F" w14:textId="77777777">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22</w:t>
            </w:r>
          </w:p>
        </w:tc>
        <w:tc>
          <w:tcPr>
            <w:tcW w:w="1170" w:type="dxa"/>
            <w:shd w:val="clear" w:color="auto" w:fill="auto"/>
            <w:vAlign w:val="center"/>
          </w:tcPr>
          <w:p w:rsidR="00E63C30" w:rsidRPr="0043610B" w:rsidP="0043610B" w14:paraId="4FB60E11" w14:textId="77777777">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22</w:t>
            </w:r>
          </w:p>
        </w:tc>
        <w:tc>
          <w:tcPr>
            <w:tcW w:w="1080" w:type="dxa"/>
            <w:shd w:val="clear" w:color="auto" w:fill="auto"/>
            <w:vAlign w:val="center"/>
          </w:tcPr>
          <w:p w:rsidR="00E63C30" w:rsidRPr="0043610B" w:rsidP="0043610B" w14:paraId="164672E0" w14:textId="77777777">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2</w:t>
            </w:r>
          </w:p>
        </w:tc>
        <w:tc>
          <w:tcPr>
            <w:tcW w:w="1170" w:type="dxa"/>
            <w:shd w:val="clear" w:color="auto" w:fill="auto"/>
            <w:vAlign w:val="center"/>
          </w:tcPr>
          <w:p w:rsidR="00E63C30" w:rsidRPr="0043610B" w:rsidP="0043610B" w14:paraId="27B1C6E8" w14:textId="77777777">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44</w:t>
            </w:r>
          </w:p>
        </w:tc>
        <w:tc>
          <w:tcPr>
            <w:tcW w:w="1027" w:type="dxa"/>
            <w:shd w:val="clear" w:color="auto" w:fill="auto"/>
            <w:vAlign w:val="center"/>
          </w:tcPr>
          <w:p w:rsidR="00E63C30" w:rsidRPr="0043610B" w:rsidP="0043610B" w14:paraId="6A28695A" w14:textId="77777777">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77.28</w:t>
            </w:r>
          </w:p>
        </w:tc>
        <w:tc>
          <w:tcPr>
            <w:tcW w:w="1223" w:type="dxa"/>
            <w:shd w:val="clear" w:color="auto" w:fill="auto"/>
            <w:vAlign w:val="center"/>
          </w:tcPr>
          <w:p w:rsidR="00E63C30" w:rsidRPr="0043610B" w:rsidP="0043610B" w14:paraId="2B5E8EF1" w14:textId="77777777">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3,400</w:t>
            </w:r>
          </w:p>
        </w:tc>
        <w:tc>
          <w:tcPr>
            <w:tcW w:w="1080" w:type="dxa"/>
            <w:vAlign w:val="center"/>
          </w:tcPr>
          <w:p w:rsidR="00E63C30" w:rsidRPr="0043610B" w:rsidP="0043610B" w14:paraId="659E86F2" w14:textId="77777777">
            <w:pPr>
              <w:spacing w:after="0" w:line="240" w:lineRule="auto"/>
              <w:jc w:val="center"/>
              <w:rPr>
                <w:rFonts w:ascii="Times New Roman" w:hAnsi="Times New Roman" w:cs="Times New Roman"/>
                <w:sz w:val="24"/>
                <w:szCs w:val="24"/>
              </w:rPr>
            </w:pPr>
            <w:r w:rsidRPr="0043610B">
              <w:rPr>
                <w:rFonts w:ascii="Times New Roman" w:eastAsia="Times New Roman" w:hAnsi="Times New Roman" w:cs="Times New Roman"/>
                <w:color w:val="000000"/>
                <w:sz w:val="24"/>
                <w:szCs w:val="24"/>
              </w:rPr>
              <w:t>R</w:t>
            </w:r>
          </w:p>
        </w:tc>
        <w:tc>
          <w:tcPr>
            <w:tcW w:w="1170" w:type="dxa"/>
            <w:shd w:val="clear" w:color="auto" w:fill="auto"/>
            <w:vAlign w:val="center"/>
          </w:tcPr>
          <w:p w:rsidR="00E63C30" w:rsidRPr="0043610B" w:rsidP="0043610B" w14:paraId="0DABD220" w14:textId="77777777">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Once</w:t>
            </w:r>
          </w:p>
        </w:tc>
      </w:tr>
      <w:tr w14:paraId="15B50AEA" w14:textId="77777777" w:rsidTr="00024975">
        <w:tblPrEx>
          <w:tblW w:w="13315" w:type="dxa"/>
          <w:tblLayout w:type="fixed"/>
          <w:tblLook w:val="04A0"/>
        </w:tblPrEx>
        <w:trPr>
          <w:trHeight w:val="255"/>
        </w:trPr>
        <w:tc>
          <w:tcPr>
            <w:tcW w:w="985" w:type="dxa"/>
          </w:tcPr>
          <w:p w:rsidR="00E63C30" w:rsidRPr="0043610B" w:rsidP="0043610B" w14:paraId="4E852D1D" w14:textId="46192ECD">
            <w:pPr>
              <w:spacing w:after="0" w:line="240" w:lineRule="auto"/>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12.66e</w:t>
            </w:r>
          </w:p>
        </w:tc>
        <w:tc>
          <w:tcPr>
            <w:tcW w:w="3060" w:type="dxa"/>
            <w:shd w:val="clear" w:color="auto" w:fill="auto"/>
            <w:noWrap/>
            <w:vAlign w:val="center"/>
          </w:tcPr>
          <w:p w:rsidR="00E63C30" w:rsidRPr="0043610B" w:rsidP="0043610B" w14:paraId="66209F9A" w14:textId="77777777">
            <w:pPr>
              <w:spacing w:after="0" w:line="240" w:lineRule="auto"/>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438.16(e)(2)(iii) Monitoring, Evaluation, and Oversight</w:t>
            </w:r>
          </w:p>
        </w:tc>
        <w:tc>
          <w:tcPr>
            <w:tcW w:w="1350" w:type="dxa"/>
            <w:shd w:val="clear" w:color="auto" w:fill="auto"/>
            <w:vAlign w:val="center"/>
          </w:tcPr>
          <w:p w:rsidR="00E63C30" w:rsidRPr="0043610B" w:rsidP="0043610B" w14:paraId="0C97D0A2" w14:textId="77777777">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22</w:t>
            </w:r>
          </w:p>
        </w:tc>
        <w:tc>
          <w:tcPr>
            <w:tcW w:w="1170" w:type="dxa"/>
            <w:shd w:val="clear" w:color="auto" w:fill="auto"/>
            <w:vAlign w:val="center"/>
          </w:tcPr>
          <w:p w:rsidR="00E63C30" w:rsidRPr="0043610B" w:rsidP="0043610B" w14:paraId="372B89BB" w14:textId="77777777">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22</w:t>
            </w:r>
          </w:p>
        </w:tc>
        <w:tc>
          <w:tcPr>
            <w:tcW w:w="1080" w:type="dxa"/>
            <w:shd w:val="clear" w:color="auto" w:fill="auto"/>
            <w:vAlign w:val="center"/>
          </w:tcPr>
          <w:p w:rsidR="00E63C30" w:rsidRPr="0043610B" w:rsidP="0043610B" w14:paraId="1C4F8B39" w14:textId="77777777">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2</w:t>
            </w:r>
          </w:p>
        </w:tc>
        <w:tc>
          <w:tcPr>
            <w:tcW w:w="1170" w:type="dxa"/>
            <w:shd w:val="clear" w:color="auto" w:fill="auto"/>
            <w:vAlign w:val="center"/>
          </w:tcPr>
          <w:p w:rsidR="00E63C30" w:rsidRPr="0043610B" w:rsidP="0043610B" w14:paraId="329CDDB4" w14:textId="77777777">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44</w:t>
            </w:r>
          </w:p>
        </w:tc>
        <w:tc>
          <w:tcPr>
            <w:tcW w:w="1027" w:type="dxa"/>
            <w:shd w:val="clear" w:color="auto" w:fill="auto"/>
            <w:vAlign w:val="center"/>
          </w:tcPr>
          <w:p w:rsidR="00E63C30" w:rsidRPr="0043610B" w:rsidP="0043610B" w14:paraId="46F20D9E" w14:textId="77777777">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109.36</w:t>
            </w:r>
          </w:p>
        </w:tc>
        <w:tc>
          <w:tcPr>
            <w:tcW w:w="1223" w:type="dxa"/>
            <w:shd w:val="clear" w:color="auto" w:fill="auto"/>
            <w:vAlign w:val="center"/>
          </w:tcPr>
          <w:p w:rsidR="00E63C30" w:rsidRPr="0043610B" w:rsidP="0043610B" w14:paraId="4F014E53" w14:textId="77777777">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4,812</w:t>
            </w:r>
          </w:p>
        </w:tc>
        <w:tc>
          <w:tcPr>
            <w:tcW w:w="1080" w:type="dxa"/>
            <w:vAlign w:val="center"/>
          </w:tcPr>
          <w:p w:rsidR="00E63C30" w:rsidRPr="0043610B" w:rsidP="0043610B" w14:paraId="00269D86" w14:textId="77777777">
            <w:pPr>
              <w:spacing w:after="0" w:line="240" w:lineRule="auto"/>
              <w:jc w:val="center"/>
              <w:rPr>
                <w:rFonts w:ascii="Times New Roman" w:hAnsi="Times New Roman" w:cs="Times New Roman"/>
                <w:sz w:val="24"/>
                <w:szCs w:val="24"/>
              </w:rPr>
            </w:pPr>
            <w:r w:rsidRPr="0043610B">
              <w:rPr>
                <w:rFonts w:ascii="Times New Roman" w:eastAsia="Times New Roman" w:hAnsi="Times New Roman" w:cs="Times New Roman"/>
                <w:color w:val="000000"/>
                <w:sz w:val="24"/>
                <w:szCs w:val="24"/>
              </w:rPr>
              <w:t>R</w:t>
            </w:r>
          </w:p>
        </w:tc>
        <w:tc>
          <w:tcPr>
            <w:tcW w:w="1170" w:type="dxa"/>
            <w:shd w:val="clear" w:color="auto" w:fill="auto"/>
            <w:vAlign w:val="center"/>
          </w:tcPr>
          <w:p w:rsidR="00E63C30" w:rsidRPr="0043610B" w:rsidP="0043610B" w14:paraId="6475C936" w14:textId="77777777">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Once</w:t>
            </w:r>
          </w:p>
        </w:tc>
      </w:tr>
      <w:tr w14:paraId="2BAA8A0E" w14:textId="77777777" w:rsidTr="00024975">
        <w:tblPrEx>
          <w:tblW w:w="13315" w:type="dxa"/>
          <w:tblLayout w:type="fixed"/>
          <w:tblLook w:val="04A0"/>
        </w:tblPrEx>
        <w:trPr>
          <w:trHeight w:val="255"/>
        </w:trPr>
        <w:tc>
          <w:tcPr>
            <w:tcW w:w="985" w:type="dxa"/>
          </w:tcPr>
          <w:p w:rsidR="00E63C30" w:rsidRPr="0043610B" w:rsidP="0043610B" w14:paraId="5D708341" w14:textId="071828E6">
            <w:pPr>
              <w:spacing w:after="0" w:line="240" w:lineRule="auto"/>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12.66f</w:t>
            </w:r>
          </w:p>
        </w:tc>
        <w:tc>
          <w:tcPr>
            <w:tcW w:w="3060" w:type="dxa"/>
            <w:shd w:val="clear" w:color="auto" w:fill="auto"/>
            <w:noWrap/>
            <w:vAlign w:val="center"/>
          </w:tcPr>
          <w:p w:rsidR="00E63C30" w:rsidRPr="0043610B" w:rsidP="0043610B" w14:paraId="4068430F" w14:textId="77777777">
            <w:pPr>
              <w:spacing w:after="0" w:line="240" w:lineRule="auto"/>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438.16(e)(2)(iii) Monitoring, Evaluation, and Oversight</w:t>
            </w:r>
          </w:p>
        </w:tc>
        <w:tc>
          <w:tcPr>
            <w:tcW w:w="1350" w:type="dxa"/>
            <w:shd w:val="clear" w:color="auto" w:fill="auto"/>
            <w:vAlign w:val="center"/>
          </w:tcPr>
          <w:p w:rsidR="00E63C30" w:rsidRPr="0043610B" w:rsidP="0043610B" w14:paraId="7AE1663F" w14:textId="77777777">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22</w:t>
            </w:r>
          </w:p>
        </w:tc>
        <w:tc>
          <w:tcPr>
            <w:tcW w:w="1170" w:type="dxa"/>
            <w:shd w:val="clear" w:color="auto" w:fill="auto"/>
            <w:vAlign w:val="center"/>
          </w:tcPr>
          <w:p w:rsidR="00E63C30" w:rsidRPr="0043610B" w:rsidP="0043610B" w14:paraId="341C69E3" w14:textId="77777777">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22</w:t>
            </w:r>
          </w:p>
        </w:tc>
        <w:tc>
          <w:tcPr>
            <w:tcW w:w="1080" w:type="dxa"/>
            <w:shd w:val="clear" w:color="auto" w:fill="auto"/>
            <w:vAlign w:val="center"/>
          </w:tcPr>
          <w:p w:rsidR="00E63C30" w:rsidRPr="0043610B" w:rsidP="0043610B" w14:paraId="4116EBA0" w14:textId="77777777">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1</w:t>
            </w:r>
          </w:p>
        </w:tc>
        <w:tc>
          <w:tcPr>
            <w:tcW w:w="1170" w:type="dxa"/>
            <w:shd w:val="clear" w:color="auto" w:fill="auto"/>
            <w:vAlign w:val="center"/>
          </w:tcPr>
          <w:p w:rsidR="00E63C30" w:rsidRPr="0043610B" w:rsidP="0043610B" w14:paraId="275A41E0" w14:textId="77777777">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44</w:t>
            </w:r>
          </w:p>
        </w:tc>
        <w:tc>
          <w:tcPr>
            <w:tcW w:w="1027" w:type="dxa"/>
            <w:shd w:val="clear" w:color="auto" w:fill="auto"/>
            <w:vAlign w:val="center"/>
          </w:tcPr>
          <w:p w:rsidR="00E63C30" w:rsidRPr="0043610B" w:rsidP="0043610B" w14:paraId="4C9E05AB" w14:textId="77777777">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77.28</w:t>
            </w:r>
          </w:p>
        </w:tc>
        <w:tc>
          <w:tcPr>
            <w:tcW w:w="1223" w:type="dxa"/>
            <w:shd w:val="clear" w:color="auto" w:fill="auto"/>
            <w:vAlign w:val="center"/>
          </w:tcPr>
          <w:p w:rsidR="00E63C30" w:rsidRPr="0043610B" w:rsidP="0043610B" w14:paraId="654C3C0C" w14:textId="77777777">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1,700</w:t>
            </w:r>
          </w:p>
        </w:tc>
        <w:tc>
          <w:tcPr>
            <w:tcW w:w="1080" w:type="dxa"/>
            <w:vAlign w:val="center"/>
          </w:tcPr>
          <w:p w:rsidR="00E63C30" w:rsidRPr="0043610B" w:rsidP="0043610B" w14:paraId="38A88AC7" w14:textId="77777777">
            <w:pPr>
              <w:spacing w:after="0" w:line="240" w:lineRule="auto"/>
              <w:jc w:val="center"/>
              <w:rPr>
                <w:rFonts w:ascii="Times New Roman" w:hAnsi="Times New Roman" w:cs="Times New Roman"/>
                <w:sz w:val="24"/>
                <w:szCs w:val="24"/>
              </w:rPr>
            </w:pPr>
            <w:r w:rsidRPr="0043610B">
              <w:rPr>
                <w:rFonts w:ascii="Times New Roman" w:eastAsia="Times New Roman" w:hAnsi="Times New Roman" w:cs="Times New Roman"/>
                <w:color w:val="000000"/>
                <w:sz w:val="24"/>
                <w:szCs w:val="24"/>
              </w:rPr>
              <w:t>R</w:t>
            </w:r>
          </w:p>
        </w:tc>
        <w:tc>
          <w:tcPr>
            <w:tcW w:w="1170" w:type="dxa"/>
            <w:shd w:val="clear" w:color="auto" w:fill="auto"/>
            <w:vAlign w:val="center"/>
          </w:tcPr>
          <w:p w:rsidR="00E63C30" w:rsidRPr="0043610B" w:rsidP="0043610B" w14:paraId="34E0B5C8" w14:textId="77777777">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Annual</w:t>
            </w:r>
          </w:p>
        </w:tc>
      </w:tr>
      <w:tr w14:paraId="48C0D2F8" w14:textId="77777777" w:rsidTr="00024975">
        <w:tblPrEx>
          <w:tblW w:w="13315" w:type="dxa"/>
          <w:tblLayout w:type="fixed"/>
          <w:tblLook w:val="04A0"/>
        </w:tblPrEx>
        <w:trPr>
          <w:trHeight w:val="255"/>
        </w:trPr>
        <w:tc>
          <w:tcPr>
            <w:tcW w:w="985" w:type="dxa"/>
          </w:tcPr>
          <w:p w:rsidR="00E63C30" w:rsidRPr="0043610B" w:rsidP="0043610B" w14:paraId="487F111A" w14:textId="7B373918">
            <w:pPr>
              <w:spacing w:after="0" w:line="240" w:lineRule="auto"/>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12.66g</w:t>
            </w:r>
          </w:p>
        </w:tc>
        <w:tc>
          <w:tcPr>
            <w:tcW w:w="3060" w:type="dxa"/>
            <w:shd w:val="clear" w:color="auto" w:fill="auto"/>
            <w:noWrap/>
            <w:vAlign w:val="center"/>
          </w:tcPr>
          <w:p w:rsidR="00E63C30" w:rsidRPr="0043610B" w:rsidP="0043610B" w14:paraId="4DC0005D" w14:textId="77777777">
            <w:pPr>
              <w:spacing w:after="0" w:line="240" w:lineRule="auto"/>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438.16(e)(2)(iii) Monitoring, Evaluation, and Oversight</w:t>
            </w:r>
          </w:p>
        </w:tc>
        <w:tc>
          <w:tcPr>
            <w:tcW w:w="1350" w:type="dxa"/>
            <w:shd w:val="clear" w:color="auto" w:fill="auto"/>
            <w:vAlign w:val="center"/>
          </w:tcPr>
          <w:p w:rsidR="00E63C30" w:rsidRPr="0043610B" w:rsidP="0043610B" w14:paraId="59DADB88" w14:textId="4C06173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49</w:t>
            </w:r>
          </w:p>
        </w:tc>
        <w:tc>
          <w:tcPr>
            <w:tcW w:w="1170" w:type="dxa"/>
            <w:shd w:val="clear" w:color="auto" w:fill="auto"/>
            <w:vAlign w:val="center"/>
          </w:tcPr>
          <w:p w:rsidR="00E63C30" w:rsidRPr="0043610B" w:rsidP="0043610B" w14:paraId="3C24D1E3" w14:textId="77777777">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65</w:t>
            </w:r>
          </w:p>
        </w:tc>
        <w:tc>
          <w:tcPr>
            <w:tcW w:w="1080" w:type="dxa"/>
            <w:shd w:val="clear" w:color="auto" w:fill="auto"/>
            <w:vAlign w:val="center"/>
          </w:tcPr>
          <w:p w:rsidR="00E63C30" w:rsidRPr="0043610B" w:rsidP="0043610B" w14:paraId="6B94D75D" w14:textId="77777777">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2</w:t>
            </w:r>
          </w:p>
        </w:tc>
        <w:tc>
          <w:tcPr>
            <w:tcW w:w="1170" w:type="dxa"/>
            <w:shd w:val="clear" w:color="auto" w:fill="auto"/>
            <w:vAlign w:val="center"/>
          </w:tcPr>
          <w:p w:rsidR="00E63C30" w:rsidRPr="0043610B" w:rsidP="0043610B" w14:paraId="48170C30" w14:textId="77777777">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130</w:t>
            </w:r>
          </w:p>
        </w:tc>
        <w:tc>
          <w:tcPr>
            <w:tcW w:w="1027" w:type="dxa"/>
            <w:shd w:val="clear" w:color="auto" w:fill="auto"/>
            <w:vAlign w:val="center"/>
          </w:tcPr>
          <w:p w:rsidR="00E63C30" w:rsidRPr="0043610B" w:rsidP="0043610B" w14:paraId="373B5B97" w14:textId="77777777">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77.28</w:t>
            </w:r>
          </w:p>
        </w:tc>
        <w:tc>
          <w:tcPr>
            <w:tcW w:w="1223" w:type="dxa"/>
            <w:shd w:val="clear" w:color="auto" w:fill="auto"/>
            <w:vAlign w:val="center"/>
          </w:tcPr>
          <w:p w:rsidR="00E63C30" w:rsidRPr="0043610B" w:rsidP="0043610B" w14:paraId="7B3574A3" w14:textId="77777777">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10,046</w:t>
            </w:r>
          </w:p>
        </w:tc>
        <w:tc>
          <w:tcPr>
            <w:tcW w:w="1080" w:type="dxa"/>
            <w:vAlign w:val="center"/>
          </w:tcPr>
          <w:p w:rsidR="00E63C30" w:rsidRPr="0043610B" w:rsidP="0043610B" w14:paraId="4CC887AD" w14:textId="77777777">
            <w:pPr>
              <w:spacing w:after="0" w:line="240" w:lineRule="auto"/>
              <w:jc w:val="center"/>
              <w:rPr>
                <w:rFonts w:ascii="Times New Roman" w:hAnsi="Times New Roman" w:cs="Times New Roman"/>
                <w:sz w:val="24"/>
                <w:szCs w:val="24"/>
              </w:rPr>
            </w:pPr>
            <w:r w:rsidRPr="0043610B">
              <w:rPr>
                <w:rFonts w:ascii="Times New Roman" w:eastAsia="Times New Roman" w:hAnsi="Times New Roman" w:cs="Times New Roman"/>
                <w:color w:val="000000"/>
                <w:sz w:val="24"/>
                <w:szCs w:val="24"/>
              </w:rPr>
              <w:t>R</w:t>
            </w:r>
          </w:p>
        </w:tc>
        <w:tc>
          <w:tcPr>
            <w:tcW w:w="1170" w:type="dxa"/>
            <w:shd w:val="clear" w:color="auto" w:fill="auto"/>
            <w:vAlign w:val="center"/>
          </w:tcPr>
          <w:p w:rsidR="00E63C30" w:rsidRPr="0043610B" w:rsidP="0043610B" w14:paraId="4409D86E" w14:textId="77777777">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Annual</w:t>
            </w:r>
          </w:p>
        </w:tc>
      </w:tr>
      <w:tr w14:paraId="66A66025" w14:textId="77777777" w:rsidTr="00024975">
        <w:tblPrEx>
          <w:tblW w:w="13315" w:type="dxa"/>
          <w:tblLayout w:type="fixed"/>
          <w:tblLook w:val="04A0"/>
        </w:tblPrEx>
        <w:trPr>
          <w:trHeight w:val="243"/>
        </w:trPr>
        <w:tc>
          <w:tcPr>
            <w:tcW w:w="985" w:type="dxa"/>
          </w:tcPr>
          <w:p w:rsidR="00E63C30" w:rsidRPr="0043610B" w:rsidP="0043610B" w14:paraId="286A5A39" w14:textId="44343F93">
            <w:pPr>
              <w:spacing w:after="0" w:line="240" w:lineRule="auto"/>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12.26a</w:t>
            </w:r>
          </w:p>
        </w:tc>
        <w:tc>
          <w:tcPr>
            <w:tcW w:w="3060" w:type="dxa"/>
            <w:shd w:val="clear" w:color="auto" w:fill="auto"/>
            <w:vAlign w:val="center"/>
            <w:hideMark/>
          </w:tcPr>
          <w:p w:rsidR="00E63C30" w:rsidRPr="0043610B" w:rsidP="0043610B" w14:paraId="1314064A" w14:textId="77777777">
            <w:pPr>
              <w:spacing w:after="0" w:line="240" w:lineRule="auto"/>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438.66(c) Monitoring requirements</w:t>
            </w:r>
          </w:p>
        </w:tc>
        <w:tc>
          <w:tcPr>
            <w:tcW w:w="1350" w:type="dxa"/>
            <w:shd w:val="clear" w:color="auto" w:fill="auto"/>
            <w:vAlign w:val="center"/>
            <w:hideMark/>
          </w:tcPr>
          <w:p w:rsidR="00E63C30" w:rsidRPr="0043610B" w:rsidP="0043610B" w14:paraId="02420699" w14:textId="77777777">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49</w:t>
            </w:r>
          </w:p>
        </w:tc>
        <w:tc>
          <w:tcPr>
            <w:tcW w:w="1170" w:type="dxa"/>
            <w:shd w:val="clear" w:color="auto" w:fill="auto"/>
            <w:vAlign w:val="center"/>
            <w:hideMark/>
          </w:tcPr>
          <w:p w:rsidR="00E63C30" w:rsidRPr="0043610B" w:rsidP="0043610B" w14:paraId="3A03DA86" w14:textId="77777777">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49</w:t>
            </w:r>
          </w:p>
        </w:tc>
        <w:tc>
          <w:tcPr>
            <w:tcW w:w="1080" w:type="dxa"/>
            <w:shd w:val="clear" w:color="auto" w:fill="auto"/>
            <w:vAlign w:val="center"/>
            <w:hideMark/>
          </w:tcPr>
          <w:p w:rsidR="00E63C30" w:rsidRPr="0043610B" w:rsidP="0043610B" w14:paraId="40E31056" w14:textId="77777777">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85</w:t>
            </w:r>
          </w:p>
        </w:tc>
        <w:tc>
          <w:tcPr>
            <w:tcW w:w="1170" w:type="dxa"/>
            <w:shd w:val="clear" w:color="auto" w:fill="auto"/>
            <w:vAlign w:val="center"/>
            <w:hideMark/>
          </w:tcPr>
          <w:p w:rsidR="00E63C30" w:rsidRPr="0043610B" w:rsidP="0043610B" w14:paraId="61F692ED" w14:textId="77777777">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4,165</w:t>
            </w:r>
          </w:p>
        </w:tc>
        <w:tc>
          <w:tcPr>
            <w:tcW w:w="1027" w:type="dxa"/>
            <w:shd w:val="clear" w:color="auto" w:fill="auto"/>
            <w:vAlign w:val="center"/>
            <w:hideMark/>
          </w:tcPr>
          <w:p w:rsidR="00E63C30" w:rsidRPr="0043610B" w:rsidP="0043610B" w14:paraId="4B6F6637" w14:textId="77777777">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77.28</w:t>
            </w:r>
          </w:p>
        </w:tc>
        <w:tc>
          <w:tcPr>
            <w:tcW w:w="1223" w:type="dxa"/>
            <w:shd w:val="clear" w:color="auto" w:fill="auto"/>
            <w:vAlign w:val="center"/>
            <w:hideMark/>
          </w:tcPr>
          <w:p w:rsidR="00E63C30" w:rsidRPr="0043610B" w:rsidP="0043610B" w14:paraId="0BB116D6" w14:textId="77777777">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321,871</w:t>
            </w:r>
          </w:p>
        </w:tc>
        <w:tc>
          <w:tcPr>
            <w:tcW w:w="1080" w:type="dxa"/>
            <w:vAlign w:val="center"/>
          </w:tcPr>
          <w:p w:rsidR="00E63C30" w:rsidRPr="0043610B" w:rsidP="0043610B" w14:paraId="23C5D4D4" w14:textId="77777777">
            <w:pPr>
              <w:spacing w:after="0" w:line="240" w:lineRule="auto"/>
              <w:jc w:val="center"/>
              <w:rPr>
                <w:rFonts w:ascii="Times New Roman" w:hAnsi="Times New Roman" w:cs="Times New Roman"/>
                <w:sz w:val="24"/>
                <w:szCs w:val="24"/>
              </w:rPr>
            </w:pPr>
            <w:r w:rsidRPr="0043610B">
              <w:rPr>
                <w:rFonts w:ascii="Times New Roman" w:eastAsia="Times New Roman" w:hAnsi="Times New Roman" w:cs="Times New Roman"/>
                <w:color w:val="000000"/>
                <w:sz w:val="24"/>
                <w:szCs w:val="24"/>
              </w:rPr>
              <w:t>R</w:t>
            </w:r>
          </w:p>
        </w:tc>
        <w:tc>
          <w:tcPr>
            <w:tcW w:w="1170" w:type="dxa"/>
            <w:shd w:val="clear" w:color="auto" w:fill="auto"/>
            <w:vAlign w:val="center"/>
            <w:hideMark/>
          </w:tcPr>
          <w:p w:rsidR="00E63C30" w:rsidRPr="0043610B" w:rsidP="0043610B" w14:paraId="77828E9F" w14:textId="77777777">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Once</w:t>
            </w:r>
          </w:p>
        </w:tc>
      </w:tr>
      <w:tr w14:paraId="5B22AC7D" w14:textId="77777777" w:rsidTr="00024975">
        <w:tblPrEx>
          <w:tblW w:w="13315" w:type="dxa"/>
          <w:tblLayout w:type="fixed"/>
          <w:tblLook w:val="04A0"/>
        </w:tblPrEx>
        <w:trPr>
          <w:trHeight w:val="243"/>
        </w:trPr>
        <w:tc>
          <w:tcPr>
            <w:tcW w:w="985" w:type="dxa"/>
          </w:tcPr>
          <w:p w:rsidR="00E63C30" w:rsidRPr="0043610B" w:rsidP="0043610B" w14:paraId="17C36B59" w14:textId="4D51722C">
            <w:pPr>
              <w:spacing w:after="0" w:line="240" w:lineRule="auto"/>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12.26a</w:t>
            </w:r>
          </w:p>
        </w:tc>
        <w:tc>
          <w:tcPr>
            <w:tcW w:w="3060" w:type="dxa"/>
            <w:shd w:val="clear" w:color="auto" w:fill="auto"/>
            <w:vAlign w:val="center"/>
            <w:hideMark/>
          </w:tcPr>
          <w:p w:rsidR="00E63C30" w:rsidRPr="0043610B" w:rsidP="0043610B" w14:paraId="3EF9EB22" w14:textId="77777777">
            <w:pPr>
              <w:spacing w:after="0" w:line="240" w:lineRule="auto"/>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438.66(c) Monitoring requirements</w:t>
            </w:r>
          </w:p>
        </w:tc>
        <w:tc>
          <w:tcPr>
            <w:tcW w:w="1350" w:type="dxa"/>
            <w:shd w:val="clear" w:color="auto" w:fill="auto"/>
            <w:vAlign w:val="center"/>
            <w:hideMark/>
          </w:tcPr>
          <w:p w:rsidR="00E63C30" w:rsidRPr="0043610B" w:rsidP="0043610B" w14:paraId="14BE3ADD" w14:textId="77777777">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49</w:t>
            </w:r>
          </w:p>
        </w:tc>
        <w:tc>
          <w:tcPr>
            <w:tcW w:w="1170" w:type="dxa"/>
            <w:shd w:val="clear" w:color="auto" w:fill="auto"/>
            <w:vAlign w:val="center"/>
            <w:hideMark/>
          </w:tcPr>
          <w:p w:rsidR="00E63C30" w:rsidRPr="0043610B" w:rsidP="0043610B" w14:paraId="60E4FD03" w14:textId="77777777">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49</w:t>
            </w:r>
          </w:p>
        </w:tc>
        <w:tc>
          <w:tcPr>
            <w:tcW w:w="1080" w:type="dxa"/>
            <w:shd w:val="clear" w:color="auto" w:fill="auto"/>
            <w:vAlign w:val="center"/>
            <w:hideMark/>
          </w:tcPr>
          <w:p w:rsidR="00E63C30" w:rsidRPr="0043610B" w:rsidP="0043610B" w14:paraId="4BCB35EE" w14:textId="77777777">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25</w:t>
            </w:r>
          </w:p>
        </w:tc>
        <w:tc>
          <w:tcPr>
            <w:tcW w:w="1170" w:type="dxa"/>
            <w:shd w:val="clear" w:color="auto" w:fill="auto"/>
            <w:vAlign w:val="center"/>
            <w:hideMark/>
          </w:tcPr>
          <w:p w:rsidR="00E63C30" w:rsidRPr="0043610B" w:rsidP="0043610B" w14:paraId="4DE0BD22" w14:textId="77777777">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1,225</w:t>
            </w:r>
          </w:p>
        </w:tc>
        <w:tc>
          <w:tcPr>
            <w:tcW w:w="1027" w:type="dxa"/>
            <w:shd w:val="clear" w:color="auto" w:fill="auto"/>
            <w:vAlign w:val="center"/>
            <w:hideMark/>
          </w:tcPr>
          <w:p w:rsidR="00E63C30" w:rsidRPr="0043610B" w:rsidP="0043610B" w14:paraId="41C49ABE" w14:textId="77777777">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110.82</w:t>
            </w:r>
          </w:p>
        </w:tc>
        <w:tc>
          <w:tcPr>
            <w:tcW w:w="1223" w:type="dxa"/>
            <w:shd w:val="clear" w:color="auto" w:fill="auto"/>
            <w:vAlign w:val="center"/>
            <w:hideMark/>
          </w:tcPr>
          <w:p w:rsidR="00E63C30" w:rsidRPr="0043610B" w:rsidP="0043610B" w14:paraId="2E713940" w14:textId="77777777">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135,755</w:t>
            </w:r>
          </w:p>
        </w:tc>
        <w:tc>
          <w:tcPr>
            <w:tcW w:w="1080" w:type="dxa"/>
            <w:vAlign w:val="center"/>
          </w:tcPr>
          <w:p w:rsidR="00E63C30" w:rsidRPr="0043610B" w:rsidP="0043610B" w14:paraId="48AE1801" w14:textId="77777777">
            <w:pPr>
              <w:spacing w:after="0" w:line="240" w:lineRule="auto"/>
              <w:jc w:val="center"/>
              <w:rPr>
                <w:rFonts w:ascii="Times New Roman" w:hAnsi="Times New Roman" w:cs="Times New Roman"/>
                <w:sz w:val="24"/>
                <w:szCs w:val="24"/>
              </w:rPr>
            </w:pPr>
            <w:r w:rsidRPr="0043610B">
              <w:rPr>
                <w:rFonts w:ascii="Times New Roman" w:eastAsia="Times New Roman" w:hAnsi="Times New Roman" w:cs="Times New Roman"/>
                <w:color w:val="000000"/>
                <w:sz w:val="24"/>
                <w:szCs w:val="24"/>
              </w:rPr>
              <w:t>R</w:t>
            </w:r>
          </w:p>
        </w:tc>
        <w:tc>
          <w:tcPr>
            <w:tcW w:w="1170" w:type="dxa"/>
            <w:shd w:val="clear" w:color="auto" w:fill="auto"/>
            <w:vAlign w:val="center"/>
            <w:hideMark/>
          </w:tcPr>
          <w:p w:rsidR="00E63C30" w:rsidRPr="0043610B" w:rsidP="0043610B" w14:paraId="59DBAA57" w14:textId="77777777">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Once</w:t>
            </w:r>
          </w:p>
        </w:tc>
      </w:tr>
      <w:tr w14:paraId="220C6EBA" w14:textId="77777777" w:rsidTr="00024975">
        <w:tblPrEx>
          <w:tblW w:w="13315" w:type="dxa"/>
          <w:tblLayout w:type="fixed"/>
          <w:tblLook w:val="04A0"/>
        </w:tblPrEx>
        <w:trPr>
          <w:trHeight w:val="243"/>
        </w:trPr>
        <w:tc>
          <w:tcPr>
            <w:tcW w:w="985" w:type="dxa"/>
          </w:tcPr>
          <w:p w:rsidR="00E63C30" w:rsidRPr="0043610B" w:rsidP="0043610B" w14:paraId="5C400BEE" w14:textId="19FA27A5">
            <w:pPr>
              <w:spacing w:after="0" w:line="240" w:lineRule="auto"/>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12.26b</w:t>
            </w:r>
          </w:p>
        </w:tc>
        <w:tc>
          <w:tcPr>
            <w:tcW w:w="3060" w:type="dxa"/>
            <w:shd w:val="clear" w:color="auto" w:fill="auto"/>
            <w:vAlign w:val="center"/>
            <w:hideMark/>
          </w:tcPr>
          <w:p w:rsidR="00E63C30" w:rsidRPr="0043610B" w:rsidP="0043610B" w14:paraId="20167F1B" w14:textId="77777777">
            <w:pPr>
              <w:spacing w:after="0" w:line="240" w:lineRule="auto"/>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438.66(c)</w:t>
            </w:r>
            <w:r w:rsidRPr="0043610B">
              <w:rPr>
                <w:rFonts w:ascii="Times New Roman" w:hAnsi="Times New Roman" w:cs="Times New Roman"/>
                <w:sz w:val="24"/>
                <w:szCs w:val="24"/>
              </w:rPr>
              <w:t xml:space="preserve"> </w:t>
            </w:r>
            <w:r w:rsidRPr="0043610B">
              <w:rPr>
                <w:rFonts w:ascii="Times New Roman" w:eastAsia="Times New Roman" w:hAnsi="Times New Roman" w:cs="Times New Roman"/>
                <w:color w:val="000000"/>
                <w:sz w:val="24"/>
                <w:szCs w:val="24"/>
              </w:rPr>
              <w:t>Monitoring requirements</w:t>
            </w:r>
          </w:p>
        </w:tc>
        <w:tc>
          <w:tcPr>
            <w:tcW w:w="1350" w:type="dxa"/>
            <w:shd w:val="clear" w:color="auto" w:fill="auto"/>
            <w:vAlign w:val="center"/>
            <w:hideMark/>
          </w:tcPr>
          <w:p w:rsidR="00E63C30" w:rsidRPr="0043610B" w:rsidP="0043610B" w14:paraId="1A16F9E4" w14:textId="77777777">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49</w:t>
            </w:r>
          </w:p>
        </w:tc>
        <w:tc>
          <w:tcPr>
            <w:tcW w:w="1170" w:type="dxa"/>
            <w:shd w:val="clear" w:color="auto" w:fill="auto"/>
            <w:vAlign w:val="center"/>
            <w:hideMark/>
          </w:tcPr>
          <w:p w:rsidR="00E63C30" w:rsidRPr="0043610B" w:rsidP="0043610B" w14:paraId="7E7D5373" w14:textId="77777777">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49</w:t>
            </w:r>
          </w:p>
        </w:tc>
        <w:tc>
          <w:tcPr>
            <w:tcW w:w="1080" w:type="dxa"/>
            <w:shd w:val="clear" w:color="auto" w:fill="auto"/>
            <w:vAlign w:val="center"/>
            <w:hideMark/>
          </w:tcPr>
          <w:p w:rsidR="00E63C30" w:rsidRPr="0043610B" w:rsidP="0043610B" w14:paraId="28F768C0" w14:textId="77777777">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50</w:t>
            </w:r>
          </w:p>
        </w:tc>
        <w:tc>
          <w:tcPr>
            <w:tcW w:w="1170" w:type="dxa"/>
            <w:shd w:val="clear" w:color="auto" w:fill="auto"/>
            <w:vAlign w:val="center"/>
            <w:hideMark/>
          </w:tcPr>
          <w:p w:rsidR="00E63C30" w:rsidRPr="0043610B" w:rsidP="0043610B" w14:paraId="367A5EE6" w14:textId="77777777">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2,450</w:t>
            </w:r>
          </w:p>
        </w:tc>
        <w:tc>
          <w:tcPr>
            <w:tcW w:w="1027" w:type="dxa"/>
            <w:shd w:val="clear" w:color="auto" w:fill="auto"/>
            <w:vAlign w:val="center"/>
            <w:hideMark/>
          </w:tcPr>
          <w:p w:rsidR="00E63C30" w:rsidRPr="0043610B" w:rsidP="0043610B" w14:paraId="0F976C88" w14:textId="77777777">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77.28</w:t>
            </w:r>
          </w:p>
        </w:tc>
        <w:tc>
          <w:tcPr>
            <w:tcW w:w="1223" w:type="dxa"/>
            <w:shd w:val="clear" w:color="auto" w:fill="auto"/>
            <w:vAlign w:val="center"/>
            <w:hideMark/>
          </w:tcPr>
          <w:p w:rsidR="00E63C30" w:rsidRPr="0043610B" w:rsidP="0043610B" w14:paraId="3F2B621E" w14:textId="77777777">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189,336</w:t>
            </w:r>
          </w:p>
        </w:tc>
        <w:tc>
          <w:tcPr>
            <w:tcW w:w="1080" w:type="dxa"/>
            <w:vAlign w:val="center"/>
          </w:tcPr>
          <w:p w:rsidR="00E63C30" w:rsidRPr="0043610B" w:rsidP="0043610B" w14:paraId="7E5FE206" w14:textId="77777777">
            <w:pPr>
              <w:spacing w:after="0" w:line="240" w:lineRule="auto"/>
              <w:jc w:val="center"/>
              <w:rPr>
                <w:rFonts w:ascii="Times New Roman" w:hAnsi="Times New Roman" w:cs="Times New Roman"/>
                <w:sz w:val="24"/>
                <w:szCs w:val="24"/>
              </w:rPr>
            </w:pPr>
            <w:r w:rsidRPr="0043610B">
              <w:rPr>
                <w:rFonts w:ascii="Times New Roman" w:eastAsia="Times New Roman" w:hAnsi="Times New Roman" w:cs="Times New Roman"/>
                <w:color w:val="000000"/>
                <w:sz w:val="24"/>
                <w:szCs w:val="24"/>
              </w:rPr>
              <w:t>R</w:t>
            </w:r>
          </w:p>
        </w:tc>
        <w:tc>
          <w:tcPr>
            <w:tcW w:w="1170" w:type="dxa"/>
            <w:shd w:val="clear" w:color="auto" w:fill="auto"/>
            <w:vAlign w:val="center"/>
            <w:hideMark/>
          </w:tcPr>
          <w:p w:rsidR="00E63C30" w:rsidRPr="0043610B" w:rsidP="0043610B" w14:paraId="3F6F0B2C" w14:textId="77777777">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Annual</w:t>
            </w:r>
          </w:p>
        </w:tc>
      </w:tr>
      <w:tr w14:paraId="53FE86A5" w14:textId="77777777" w:rsidTr="00024975">
        <w:tblPrEx>
          <w:tblW w:w="13315" w:type="dxa"/>
          <w:tblLayout w:type="fixed"/>
          <w:tblLook w:val="04A0"/>
        </w:tblPrEx>
        <w:trPr>
          <w:trHeight w:val="243"/>
        </w:trPr>
        <w:tc>
          <w:tcPr>
            <w:tcW w:w="985" w:type="dxa"/>
          </w:tcPr>
          <w:p w:rsidR="00E63C30" w:rsidRPr="0043610B" w:rsidP="0043610B" w14:paraId="5200A3F2" w14:textId="548F91C8">
            <w:pPr>
              <w:spacing w:after="0" w:line="240" w:lineRule="auto"/>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12.26b</w:t>
            </w:r>
          </w:p>
        </w:tc>
        <w:tc>
          <w:tcPr>
            <w:tcW w:w="3060" w:type="dxa"/>
            <w:shd w:val="clear" w:color="auto" w:fill="auto"/>
            <w:vAlign w:val="center"/>
            <w:hideMark/>
          </w:tcPr>
          <w:p w:rsidR="00E63C30" w:rsidRPr="0043610B" w:rsidP="0043610B" w14:paraId="7D9E549A" w14:textId="77777777">
            <w:pPr>
              <w:spacing w:after="0" w:line="240" w:lineRule="auto"/>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438.66(c)</w:t>
            </w:r>
            <w:r w:rsidRPr="0043610B">
              <w:rPr>
                <w:rFonts w:ascii="Times New Roman" w:hAnsi="Times New Roman" w:cs="Times New Roman"/>
                <w:sz w:val="24"/>
                <w:szCs w:val="24"/>
              </w:rPr>
              <w:t xml:space="preserve"> </w:t>
            </w:r>
            <w:r w:rsidRPr="0043610B">
              <w:rPr>
                <w:rFonts w:ascii="Times New Roman" w:eastAsia="Times New Roman" w:hAnsi="Times New Roman" w:cs="Times New Roman"/>
                <w:color w:val="000000"/>
                <w:sz w:val="24"/>
                <w:szCs w:val="24"/>
              </w:rPr>
              <w:t>Monitoring requirements</w:t>
            </w:r>
          </w:p>
        </w:tc>
        <w:tc>
          <w:tcPr>
            <w:tcW w:w="1350" w:type="dxa"/>
            <w:shd w:val="clear" w:color="auto" w:fill="auto"/>
            <w:vAlign w:val="center"/>
            <w:hideMark/>
          </w:tcPr>
          <w:p w:rsidR="00E63C30" w:rsidRPr="0043610B" w:rsidP="0043610B" w14:paraId="3E20820B" w14:textId="77777777">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49</w:t>
            </w:r>
          </w:p>
        </w:tc>
        <w:tc>
          <w:tcPr>
            <w:tcW w:w="1170" w:type="dxa"/>
            <w:shd w:val="clear" w:color="auto" w:fill="auto"/>
            <w:vAlign w:val="center"/>
            <w:hideMark/>
          </w:tcPr>
          <w:p w:rsidR="00E63C30" w:rsidRPr="0043610B" w:rsidP="0043610B" w14:paraId="0029C1A2" w14:textId="77777777">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49</w:t>
            </w:r>
          </w:p>
        </w:tc>
        <w:tc>
          <w:tcPr>
            <w:tcW w:w="1080" w:type="dxa"/>
            <w:shd w:val="clear" w:color="auto" w:fill="auto"/>
            <w:vAlign w:val="center"/>
            <w:hideMark/>
          </w:tcPr>
          <w:p w:rsidR="00E63C30" w:rsidRPr="0043610B" w:rsidP="0043610B" w14:paraId="5CF60AF6" w14:textId="77777777">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15</w:t>
            </w:r>
          </w:p>
        </w:tc>
        <w:tc>
          <w:tcPr>
            <w:tcW w:w="1170" w:type="dxa"/>
            <w:shd w:val="clear" w:color="auto" w:fill="auto"/>
            <w:vAlign w:val="center"/>
            <w:hideMark/>
          </w:tcPr>
          <w:p w:rsidR="00E63C30" w:rsidRPr="0043610B" w:rsidP="0043610B" w14:paraId="660F7887" w14:textId="77777777">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735</w:t>
            </w:r>
          </w:p>
        </w:tc>
        <w:tc>
          <w:tcPr>
            <w:tcW w:w="1027" w:type="dxa"/>
            <w:shd w:val="clear" w:color="auto" w:fill="auto"/>
            <w:vAlign w:val="center"/>
            <w:hideMark/>
          </w:tcPr>
          <w:p w:rsidR="00E63C30" w:rsidRPr="0043610B" w:rsidP="0043610B" w14:paraId="7A8FB040" w14:textId="77777777">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110.82</w:t>
            </w:r>
          </w:p>
        </w:tc>
        <w:tc>
          <w:tcPr>
            <w:tcW w:w="1223" w:type="dxa"/>
            <w:shd w:val="clear" w:color="auto" w:fill="auto"/>
            <w:vAlign w:val="center"/>
            <w:hideMark/>
          </w:tcPr>
          <w:p w:rsidR="00E63C30" w:rsidRPr="0043610B" w:rsidP="0043610B" w14:paraId="756985F3" w14:textId="77777777">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81,453</w:t>
            </w:r>
          </w:p>
        </w:tc>
        <w:tc>
          <w:tcPr>
            <w:tcW w:w="1080" w:type="dxa"/>
            <w:vAlign w:val="center"/>
          </w:tcPr>
          <w:p w:rsidR="00E63C30" w:rsidRPr="0043610B" w:rsidP="0043610B" w14:paraId="6C44C179" w14:textId="77777777">
            <w:pPr>
              <w:spacing w:after="0" w:line="240" w:lineRule="auto"/>
              <w:jc w:val="center"/>
              <w:rPr>
                <w:rFonts w:ascii="Times New Roman" w:hAnsi="Times New Roman" w:cs="Times New Roman"/>
                <w:sz w:val="24"/>
                <w:szCs w:val="24"/>
              </w:rPr>
            </w:pPr>
            <w:r w:rsidRPr="0043610B">
              <w:rPr>
                <w:rFonts w:ascii="Times New Roman" w:eastAsia="Times New Roman" w:hAnsi="Times New Roman" w:cs="Times New Roman"/>
                <w:color w:val="000000"/>
                <w:sz w:val="24"/>
                <w:szCs w:val="24"/>
              </w:rPr>
              <w:t>R</w:t>
            </w:r>
          </w:p>
        </w:tc>
        <w:tc>
          <w:tcPr>
            <w:tcW w:w="1170" w:type="dxa"/>
            <w:shd w:val="clear" w:color="auto" w:fill="auto"/>
            <w:vAlign w:val="center"/>
            <w:hideMark/>
          </w:tcPr>
          <w:p w:rsidR="00E63C30" w:rsidRPr="0043610B" w:rsidP="0043610B" w14:paraId="24BF2516" w14:textId="77777777">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Annual</w:t>
            </w:r>
          </w:p>
        </w:tc>
      </w:tr>
      <w:tr w14:paraId="03EA4ED3" w14:textId="77777777" w:rsidTr="00024975">
        <w:tblPrEx>
          <w:tblW w:w="13315" w:type="dxa"/>
          <w:tblLayout w:type="fixed"/>
          <w:tblLook w:val="04A0"/>
        </w:tblPrEx>
        <w:trPr>
          <w:trHeight w:val="243"/>
        </w:trPr>
        <w:tc>
          <w:tcPr>
            <w:tcW w:w="985" w:type="dxa"/>
          </w:tcPr>
          <w:p w:rsidR="00E63C30" w:rsidRPr="0043610B" w:rsidP="0043610B" w14:paraId="668056FC" w14:textId="7E5EA0D6">
            <w:pPr>
              <w:spacing w:after="0" w:line="240" w:lineRule="auto"/>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12.26c</w:t>
            </w:r>
          </w:p>
        </w:tc>
        <w:tc>
          <w:tcPr>
            <w:tcW w:w="3060" w:type="dxa"/>
            <w:shd w:val="clear" w:color="auto" w:fill="auto"/>
            <w:noWrap/>
            <w:vAlign w:val="center"/>
            <w:hideMark/>
          </w:tcPr>
          <w:p w:rsidR="00E63C30" w:rsidRPr="0043610B" w:rsidP="0043610B" w14:paraId="6495E2BA" w14:textId="77777777">
            <w:pPr>
              <w:spacing w:after="0" w:line="240" w:lineRule="auto"/>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438.66(e)</w:t>
            </w:r>
            <w:r w:rsidRPr="0043610B">
              <w:rPr>
                <w:rFonts w:ascii="Times New Roman" w:hAnsi="Times New Roman" w:cs="Times New Roman"/>
                <w:sz w:val="24"/>
                <w:szCs w:val="24"/>
              </w:rPr>
              <w:t xml:space="preserve"> </w:t>
            </w:r>
            <w:r w:rsidRPr="0043610B">
              <w:rPr>
                <w:rFonts w:ascii="Times New Roman" w:eastAsia="Times New Roman" w:hAnsi="Times New Roman" w:cs="Times New Roman"/>
                <w:color w:val="000000"/>
                <w:sz w:val="24"/>
                <w:szCs w:val="24"/>
              </w:rPr>
              <w:t>Monitoring requirements</w:t>
            </w:r>
          </w:p>
        </w:tc>
        <w:tc>
          <w:tcPr>
            <w:tcW w:w="1350" w:type="dxa"/>
            <w:shd w:val="clear" w:color="auto" w:fill="auto"/>
            <w:noWrap/>
            <w:vAlign w:val="center"/>
            <w:hideMark/>
          </w:tcPr>
          <w:p w:rsidR="00E63C30" w:rsidRPr="0043610B" w:rsidP="0043610B" w14:paraId="6527E9F6" w14:textId="77777777">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49</w:t>
            </w:r>
          </w:p>
        </w:tc>
        <w:tc>
          <w:tcPr>
            <w:tcW w:w="1170" w:type="dxa"/>
            <w:shd w:val="clear" w:color="auto" w:fill="auto"/>
            <w:noWrap/>
            <w:vAlign w:val="center"/>
            <w:hideMark/>
          </w:tcPr>
          <w:p w:rsidR="00E63C30" w:rsidRPr="0043610B" w:rsidP="0043610B" w14:paraId="47476DE4" w14:textId="77777777">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49</w:t>
            </w:r>
          </w:p>
        </w:tc>
        <w:tc>
          <w:tcPr>
            <w:tcW w:w="1080" w:type="dxa"/>
            <w:shd w:val="clear" w:color="auto" w:fill="auto"/>
            <w:vAlign w:val="center"/>
            <w:hideMark/>
          </w:tcPr>
          <w:p w:rsidR="00E63C30" w:rsidRPr="0043610B" w:rsidP="0043610B" w14:paraId="1A4F9068" w14:textId="77777777">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80</w:t>
            </w:r>
          </w:p>
        </w:tc>
        <w:tc>
          <w:tcPr>
            <w:tcW w:w="1170" w:type="dxa"/>
            <w:shd w:val="clear" w:color="auto" w:fill="auto"/>
            <w:noWrap/>
            <w:vAlign w:val="center"/>
            <w:hideMark/>
          </w:tcPr>
          <w:p w:rsidR="00E63C30" w:rsidRPr="0043610B" w:rsidP="0043610B" w14:paraId="7963B1AE" w14:textId="77777777">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3,920</w:t>
            </w:r>
          </w:p>
        </w:tc>
        <w:tc>
          <w:tcPr>
            <w:tcW w:w="1027" w:type="dxa"/>
            <w:shd w:val="clear" w:color="auto" w:fill="auto"/>
            <w:vAlign w:val="center"/>
            <w:hideMark/>
          </w:tcPr>
          <w:p w:rsidR="00E63C30" w:rsidRPr="0043610B" w:rsidP="0043610B" w14:paraId="00A4607E" w14:textId="77777777">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77.28</w:t>
            </w:r>
          </w:p>
        </w:tc>
        <w:tc>
          <w:tcPr>
            <w:tcW w:w="1223" w:type="dxa"/>
            <w:shd w:val="clear" w:color="auto" w:fill="auto"/>
            <w:vAlign w:val="center"/>
            <w:hideMark/>
          </w:tcPr>
          <w:p w:rsidR="00E63C30" w:rsidRPr="0043610B" w:rsidP="0043610B" w14:paraId="3D16740D" w14:textId="77777777">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302,938</w:t>
            </w:r>
          </w:p>
        </w:tc>
        <w:tc>
          <w:tcPr>
            <w:tcW w:w="1080" w:type="dxa"/>
            <w:vAlign w:val="center"/>
          </w:tcPr>
          <w:p w:rsidR="00E63C30" w:rsidRPr="0043610B" w:rsidP="0043610B" w14:paraId="216EEBFF" w14:textId="77777777">
            <w:pPr>
              <w:spacing w:after="0" w:line="240" w:lineRule="auto"/>
              <w:jc w:val="center"/>
              <w:rPr>
                <w:rFonts w:ascii="Times New Roman" w:hAnsi="Times New Roman" w:cs="Times New Roman"/>
                <w:sz w:val="24"/>
                <w:szCs w:val="24"/>
              </w:rPr>
            </w:pPr>
            <w:r w:rsidRPr="0043610B">
              <w:rPr>
                <w:rFonts w:ascii="Times New Roman" w:eastAsia="Times New Roman" w:hAnsi="Times New Roman" w:cs="Times New Roman"/>
                <w:color w:val="000000"/>
                <w:sz w:val="24"/>
                <w:szCs w:val="24"/>
              </w:rPr>
              <w:t>R</w:t>
            </w:r>
          </w:p>
        </w:tc>
        <w:tc>
          <w:tcPr>
            <w:tcW w:w="1170" w:type="dxa"/>
            <w:shd w:val="clear" w:color="auto" w:fill="auto"/>
            <w:noWrap/>
            <w:vAlign w:val="center"/>
            <w:hideMark/>
          </w:tcPr>
          <w:p w:rsidR="00E63C30" w:rsidRPr="0043610B" w:rsidP="0043610B" w14:paraId="37604957" w14:textId="77777777">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Annual</w:t>
            </w:r>
          </w:p>
        </w:tc>
      </w:tr>
      <w:tr w14:paraId="4AD91F52" w14:textId="77777777" w:rsidTr="00024975">
        <w:tblPrEx>
          <w:tblW w:w="13315" w:type="dxa"/>
          <w:tblLayout w:type="fixed"/>
          <w:tblLook w:val="04A0"/>
        </w:tblPrEx>
        <w:trPr>
          <w:trHeight w:val="243"/>
        </w:trPr>
        <w:tc>
          <w:tcPr>
            <w:tcW w:w="985" w:type="dxa"/>
          </w:tcPr>
          <w:p w:rsidR="00E63C30" w:rsidRPr="0043610B" w:rsidP="0043610B" w14:paraId="4EDE9B51" w14:textId="2374BA4B">
            <w:pPr>
              <w:spacing w:after="0" w:line="240" w:lineRule="auto"/>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12.67</w:t>
            </w:r>
          </w:p>
        </w:tc>
        <w:tc>
          <w:tcPr>
            <w:tcW w:w="3060" w:type="dxa"/>
            <w:shd w:val="clear" w:color="auto" w:fill="auto"/>
            <w:noWrap/>
            <w:vAlign w:val="center"/>
            <w:hideMark/>
          </w:tcPr>
          <w:p w:rsidR="00E63C30" w:rsidRPr="0043610B" w:rsidP="0043610B" w14:paraId="4CF941C6" w14:textId="77777777">
            <w:pPr>
              <w:spacing w:after="0" w:line="240" w:lineRule="auto"/>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438.68(e) Appointment wait time standards</w:t>
            </w:r>
          </w:p>
        </w:tc>
        <w:tc>
          <w:tcPr>
            <w:tcW w:w="1350" w:type="dxa"/>
            <w:shd w:val="clear" w:color="auto" w:fill="auto"/>
            <w:noWrap/>
            <w:vAlign w:val="center"/>
            <w:hideMark/>
          </w:tcPr>
          <w:p w:rsidR="00E63C30" w:rsidRPr="0043610B" w:rsidP="0043610B" w14:paraId="115D307C" w14:textId="77777777">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44</w:t>
            </w:r>
          </w:p>
        </w:tc>
        <w:tc>
          <w:tcPr>
            <w:tcW w:w="1170" w:type="dxa"/>
            <w:shd w:val="clear" w:color="auto" w:fill="auto"/>
            <w:noWrap/>
            <w:vAlign w:val="center"/>
            <w:hideMark/>
          </w:tcPr>
          <w:p w:rsidR="00E63C30" w:rsidRPr="0043610B" w:rsidP="0043610B" w14:paraId="3F19B992" w14:textId="77777777">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44</w:t>
            </w:r>
          </w:p>
        </w:tc>
        <w:tc>
          <w:tcPr>
            <w:tcW w:w="1080" w:type="dxa"/>
            <w:shd w:val="clear" w:color="auto" w:fill="auto"/>
            <w:vAlign w:val="center"/>
            <w:hideMark/>
          </w:tcPr>
          <w:p w:rsidR="00E63C30" w:rsidRPr="0043610B" w:rsidP="0043610B" w14:paraId="58F0FC8A" w14:textId="77777777">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20</w:t>
            </w:r>
          </w:p>
        </w:tc>
        <w:tc>
          <w:tcPr>
            <w:tcW w:w="1170" w:type="dxa"/>
            <w:shd w:val="clear" w:color="auto" w:fill="auto"/>
            <w:noWrap/>
            <w:vAlign w:val="center"/>
            <w:hideMark/>
          </w:tcPr>
          <w:p w:rsidR="00E63C30" w:rsidRPr="0043610B" w:rsidP="0043610B" w14:paraId="3015268E" w14:textId="77777777">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880</w:t>
            </w:r>
          </w:p>
        </w:tc>
        <w:tc>
          <w:tcPr>
            <w:tcW w:w="1027" w:type="dxa"/>
            <w:shd w:val="clear" w:color="auto" w:fill="auto"/>
            <w:vAlign w:val="center"/>
            <w:hideMark/>
          </w:tcPr>
          <w:p w:rsidR="00E63C30" w:rsidRPr="0043610B" w:rsidP="0043610B" w14:paraId="3674E90F" w14:textId="77777777">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77.28</w:t>
            </w:r>
          </w:p>
        </w:tc>
        <w:tc>
          <w:tcPr>
            <w:tcW w:w="1223" w:type="dxa"/>
            <w:shd w:val="clear" w:color="auto" w:fill="auto"/>
            <w:vAlign w:val="center"/>
            <w:hideMark/>
          </w:tcPr>
          <w:p w:rsidR="00E63C30" w:rsidRPr="0043610B" w:rsidP="0043610B" w14:paraId="3E1DA543" w14:textId="77777777">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68,006</w:t>
            </w:r>
          </w:p>
        </w:tc>
        <w:tc>
          <w:tcPr>
            <w:tcW w:w="1080" w:type="dxa"/>
            <w:vAlign w:val="center"/>
          </w:tcPr>
          <w:p w:rsidR="00E63C30" w:rsidRPr="0043610B" w:rsidP="0043610B" w14:paraId="1259D9C1" w14:textId="77777777">
            <w:pPr>
              <w:spacing w:after="0" w:line="240" w:lineRule="auto"/>
              <w:jc w:val="center"/>
              <w:rPr>
                <w:rFonts w:ascii="Times New Roman" w:hAnsi="Times New Roman" w:cs="Times New Roman"/>
                <w:sz w:val="24"/>
                <w:szCs w:val="24"/>
              </w:rPr>
            </w:pPr>
            <w:r w:rsidRPr="0043610B">
              <w:rPr>
                <w:rFonts w:ascii="Times New Roman" w:eastAsia="Times New Roman" w:hAnsi="Times New Roman" w:cs="Times New Roman"/>
                <w:color w:val="000000"/>
                <w:sz w:val="24"/>
                <w:szCs w:val="24"/>
              </w:rPr>
              <w:t>R</w:t>
            </w:r>
          </w:p>
        </w:tc>
        <w:tc>
          <w:tcPr>
            <w:tcW w:w="1170" w:type="dxa"/>
            <w:shd w:val="clear" w:color="auto" w:fill="auto"/>
            <w:noWrap/>
            <w:vAlign w:val="center"/>
            <w:hideMark/>
          </w:tcPr>
          <w:p w:rsidR="00E63C30" w:rsidRPr="0043610B" w:rsidP="0043610B" w14:paraId="1C036F7F" w14:textId="77777777">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Once</w:t>
            </w:r>
          </w:p>
        </w:tc>
      </w:tr>
      <w:tr w14:paraId="78343CA9" w14:textId="77777777" w:rsidTr="00024975">
        <w:tblPrEx>
          <w:tblW w:w="13315" w:type="dxa"/>
          <w:tblLayout w:type="fixed"/>
          <w:tblLook w:val="04A0"/>
        </w:tblPrEx>
        <w:trPr>
          <w:trHeight w:val="243"/>
        </w:trPr>
        <w:tc>
          <w:tcPr>
            <w:tcW w:w="985" w:type="dxa"/>
          </w:tcPr>
          <w:p w:rsidR="00E63C30" w:rsidRPr="0043610B" w:rsidP="0043610B" w14:paraId="069371DF" w14:textId="1711ED10">
            <w:pPr>
              <w:spacing w:after="0" w:line="240" w:lineRule="auto"/>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12.67</w:t>
            </w:r>
          </w:p>
        </w:tc>
        <w:tc>
          <w:tcPr>
            <w:tcW w:w="3060" w:type="dxa"/>
            <w:shd w:val="clear" w:color="auto" w:fill="auto"/>
            <w:noWrap/>
            <w:vAlign w:val="center"/>
            <w:hideMark/>
          </w:tcPr>
          <w:p w:rsidR="00E63C30" w:rsidRPr="0043610B" w:rsidP="0043610B" w14:paraId="61842CC2" w14:textId="77777777">
            <w:pPr>
              <w:spacing w:after="0" w:line="240" w:lineRule="auto"/>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438.68(e)</w:t>
            </w:r>
            <w:r w:rsidRPr="0043610B">
              <w:rPr>
                <w:rFonts w:ascii="Times New Roman" w:hAnsi="Times New Roman" w:cs="Times New Roman"/>
                <w:sz w:val="24"/>
                <w:szCs w:val="24"/>
              </w:rPr>
              <w:t xml:space="preserve"> </w:t>
            </w:r>
            <w:r w:rsidRPr="0043610B">
              <w:rPr>
                <w:rFonts w:ascii="Times New Roman" w:eastAsia="Times New Roman" w:hAnsi="Times New Roman" w:cs="Times New Roman"/>
                <w:color w:val="000000"/>
                <w:sz w:val="24"/>
                <w:szCs w:val="24"/>
              </w:rPr>
              <w:t>Appointment wait time standards</w:t>
            </w:r>
          </w:p>
        </w:tc>
        <w:tc>
          <w:tcPr>
            <w:tcW w:w="1350" w:type="dxa"/>
            <w:shd w:val="clear" w:color="auto" w:fill="auto"/>
            <w:noWrap/>
            <w:vAlign w:val="center"/>
            <w:hideMark/>
          </w:tcPr>
          <w:p w:rsidR="00E63C30" w:rsidRPr="0043610B" w:rsidP="0043610B" w14:paraId="26B609E3" w14:textId="77777777">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44</w:t>
            </w:r>
          </w:p>
        </w:tc>
        <w:tc>
          <w:tcPr>
            <w:tcW w:w="1170" w:type="dxa"/>
            <w:shd w:val="clear" w:color="auto" w:fill="auto"/>
            <w:noWrap/>
            <w:vAlign w:val="center"/>
            <w:hideMark/>
          </w:tcPr>
          <w:p w:rsidR="00E63C30" w:rsidRPr="0043610B" w:rsidP="0043610B" w14:paraId="30A60329" w14:textId="77777777">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44</w:t>
            </w:r>
          </w:p>
        </w:tc>
        <w:tc>
          <w:tcPr>
            <w:tcW w:w="1080" w:type="dxa"/>
            <w:shd w:val="clear" w:color="auto" w:fill="auto"/>
            <w:vAlign w:val="center"/>
            <w:hideMark/>
          </w:tcPr>
          <w:p w:rsidR="00E63C30" w:rsidRPr="0043610B" w:rsidP="0043610B" w14:paraId="6BD4107C" w14:textId="77777777">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10</w:t>
            </w:r>
          </w:p>
        </w:tc>
        <w:tc>
          <w:tcPr>
            <w:tcW w:w="1170" w:type="dxa"/>
            <w:shd w:val="clear" w:color="auto" w:fill="auto"/>
            <w:noWrap/>
            <w:vAlign w:val="center"/>
            <w:hideMark/>
          </w:tcPr>
          <w:p w:rsidR="00E63C30" w:rsidRPr="0043610B" w:rsidP="0043610B" w14:paraId="41896806" w14:textId="77777777">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440</w:t>
            </w:r>
          </w:p>
        </w:tc>
        <w:tc>
          <w:tcPr>
            <w:tcW w:w="1027" w:type="dxa"/>
            <w:shd w:val="clear" w:color="auto" w:fill="auto"/>
            <w:vAlign w:val="center"/>
            <w:hideMark/>
          </w:tcPr>
          <w:p w:rsidR="00E63C30" w:rsidRPr="0043610B" w:rsidP="0043610B" w14:paraId="4F687523" w14:textId="77777777">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77.28</w:t>
            </w:r>
          </w:p>
        </w:tc>
        <w:tc>
          <w:tcPr>
            <w:tcW w:w="1223" w:type="dxa"/>
            <w:shd w:val="clear" w:color="auto" w:fill="auto"/>
            <w:vAlign w:val="center"/>
            <w:hideMark/>
          </w:tcPr>
          <w:p w:rsidR="00E63C30" w:rsidRPr="0043610B" w:rsidP="0043610B" w14:paraId="75629A13" w14:textId="77777777">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34,003</w:t>
            </w:r>
          </w:p>
        </w:tc>
        <w:tc>
          <w:tcPr>
            <w:tcW w:w="1080" w:type="dxa"/>
            <w:vAlign w:val="center"/>
          </w:tcPr>
          <w:p w:rsidR="00E63C30" w:rsidRPr="0043610B" w:rsidP="0043610B" w14:paraId="62BDCD5A" w14:textId="77777777">
            <w:pPr>
              <w:spacing w:after="0" w:line="240" w:lineRule="auto"/>
              <w:jc w:val="center"/>
              <w:rPr>
                <w:rFonts w:ascii="Times New Roman" w:hAnsi="Times New Roman" w:cs="Times New Roman"/>
                <w:sz w:val="24"/>
                <w:szCs w:val="24"/>
              </w:rPr>
            </w:pPr>
            <w:r w:rsidRPr="0043610B">
              <w:rPr>
                <w:rFonts w:ascii="Times New Roman" w:eastAsia="Times New Roman" w:hAnsi="Times New Roman" w:cs="Times New Roman"/>
                <w:color w:val="000000"/>
                <w:sz w:val="24"/>
                <w:szCs w:val="24"/>
              </w:rPr>
              <w:t>R</w:t>
            </w:r>
          </w:p>
        </w:tc>
        <w:tc>
          <w:tcPr>
            <w:tcW w:w="1170" w:type="dxa"/>
            <w:shd w:val="clear" w:color="auto" w:fill="auto"/>
            <w:noWrap/>
            <w:vAlign w:val="center"/>
            <w:hideMark/>
          </w:tcPr>
          <w:p w:rsidR="00E63C30" w:rsidRPr="0043610B" w:rsidP="0043610B" w14:paraId="267BD8AD" w14:textId="77777777">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Annual</w:t>
            </w:r>
          </w:p>
        </w:tc>
      </w:tr>
      <w:tr w14:paraId="0AA16BB3" w14:textId="77777777" w:rsidTr="00024975">
        <w:tblPrEx>
          <w:tblW w:w="13315" w:type="dxa"/>
          <w:tblLayout w:type="fixed"/>
          <w:tblLook w:val="04A0"/>
        </w:tblPrEx>
        <w:trPr>
          <w:trHeight w:val="243"/>
        </w:trPr>
        <w:tc>
          <w:tcPr>
            <w:tcW w:w="985" w:type="dxa"/>
          </w:tcPr>
          <w:p w:rsidR="00E63C30" w:rsidRPr="0043610B" w:rsidP="0043610B" w14:paraId="07081B1B" w14:textId="75DE9EC1">
            <w:pPr>
              <w:spacing w:after="0" w:line="240" w:lineRule="auto"/>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12.67a</w:t>
            </w:r>
          </w:p>
        </w:tc>
        <w:tc>
          <w:tcPr>
            <w:tcW w:w="3060" w:type="dxa"/>
            <w:shd w:val="clear" w:color="auto" w:fill="auto"/>
            <w:noWrap/>
            <w:vAlign w:val="center"/>
            <w:hideMark/>
          </w:tcPr>
          <w:p w:rsidR="00E63C30" w:rsidRPr="0043610B" w:rsidP="0043610B" w14:paraId="5D048A16" w14:textId="77777777">
            <w:pPr>
              <w:spacing w:after="0" w:line="240" w:lineRule="auto"/>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438.68(f) Secret shopper surveys</w:t>
            </w:r>
          </w:p>
        </w:tc>
        <w:tc>
          <w:tcPr>
            <w:tcW w:w="1350" w:type="dxa"/>
            <w:shd w:val="clear" w:color="auto" w:fill="auto"/>
            <w:noWrap/>
            <w:vAlign w:val="center"/>
            <w:hideMark/>
          </w:tcPr>
          <w:p w:rsidR="00E63C30" w:rsidRPr="0043610B" w:rsidP="0043610B" w14:paraId="12325F70" w14:textId="77777777">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44</w:t>
            </w:r>
          </w:p>
        </w:tc>
        <w:tc>
          <w:tcPr>
            <w:tcW w:w="1170" w:type="dxa"/>
            <w:shd w:val="clear" w:color="auto" w:fill="auto"/>
            <w:noWrap/>
            <w:vAlign w:val="center"/>
            <w:hideMark/>
          </w:tcPr>
          <w:p w:rsidR="00E63C30" w:rsidRPr="0043610B" w:rsidP="0043610B" w14:paraId="3183FF50" w14:textId="77777777">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44</w:t>
            </w:r>
          </w:p>
        </w:tc>
        <w:tc>
          <w:tcPr>
            <w:tcW w:w="1080" w:type="dxa"/>
            <w:shd w:val="clear" w:color="auto" w:fill="auto"/>
            <w:vAlign w:val="center"/>
            <w:hideMark/>
          </w:tcPr>
          <w:p w:rsidR="00E63C30" w:rsidRPr="0043610B" w:rsidP="0043610B" w14:paraId="2FE67FAC" w14:textId="77777777">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85</w:t>
            </w:r>
          </w:p>
        </w:tc>
        <w:tc>
          <w:tcPr>
            <w:tcW w:w="1170" w:type="dxa"/>
            <w:shd w:val="clear" w:color="auto" w:fill="auto"/>
            <w:noWrap/>
            <w:vAlign w:val="center"/>
            <w:hideMark/>
          </w:tcPr>
          <w:p w:rsidR="00E63C30" w:rsidRPr="0043610B" w:rsidP="0043610B" w14:paraId="38BCBAA2" w14:textId="77777777">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3,740</w:t>
            </w:r>
          </w:p>
        </w:tc>
        <w:tc>
          <w:tcPr>
            <w:tcW w:w="1027" w:type="dxa"/>
            <w:shd w:val="clear" w:color="auto" w:fill="auto"/>
            <w:vAlign w:val="center"/>
            <w:hideMark/>
          </w:tcPr>
          <w:p w:rsidR="00E63C30" w:rsidRPr="0043610B" w:rsidP="0043610B" w14:paraId="3B50A7D4" w14:textId="77777777">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77.28</w:t>
            </w:r>
          </w:p>
        </w:tc>
        <w:tc>
          <w:tcPr>
            <w:tcW w:w="1223" w:type="dxa"/>
            <w:shd w:val="clear" w:color="auto" w:fill="auto"/>
            <w:vAlign w:val="center"/>
            <w:hideMark/>
          </w:tcPr>
          <w:p w:rsidR="00E63C30" w:rsidRPr="0043610B" w:rsidP="0043610B" w14:paraId="204334BA" w14:textId="77777777">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289,027</w:t>
            </w:r>
          </w:p>
        </w:tc>
        <w:tc>
          <w:tcPr>
            <w:tcW w:w="1080" w:type="dxa"/>
            <w:vAlign w:val="center"/>
          </w:tcPr>
          <w:p w:rsidR="00E63C30" w:rsidRPr="0043610B" w:rsidP="0043610B" w14:paraId="4D4A8CB3" w14:textId="77777777">
            <w:pPr>
              <w:spacing w:after="0" w:line="240" w:lineRule="auto"/>
              <w:jc w:val="center"/>
              <w:rPr>
                <w:rFonts w:ascii="Times New Roman" w:hAnsi="Times New Roman" w:cs="Times New Roman"/>
                <w:sz w:val="24"/>
                <w:szCs w:val="24"/>
              </w:rPr>
            </w:pPr>
            <w:r w:rsidRPr="0043610B">
              <w:rPr>
                <w:rFonts w:ascii="Times New Roman" w:eastAsia="Times New Roman" w:hAnsi="Times New Roman" w:cs="Times New Roman"/>
                <w:color w:val="000000"/>
                <w:sz w:val="24"/>
                <w:szCs w:val="24"/>
              </w:rPr>
              <w:t>R</w:t>
            </w:r>
          </w:p>
        </w:tc>
        <w:tc>
          <w:tcPr>
            <w:tcW w:w="1170" w:type="dxa"/>
            <w:shd w:val="clear" w:color="auto" w:fill="auto"/>
            <w:noWrap/>
            <w:vAlign w:val="center"/>
            <w:hideMark/>
          </w:tcPr>
          <w:p w:rsidR="00E63C30" w:rsidRPr="0043610B" w:rsidP="0043610B" w14:paraId="400493A8" w14:textId="77777777">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Once</w:t>
            </w:r>
          </w:p>
        </w:tc>
      </w:tr>
      <w:tr w14:paraId="270DDB62" w14:textId="77777777" w:rsidTr="00024975">
        <w:tblPrEx>
          <w:tblW w:w="13315" w:type="dxa"/>
          <w:tblLayout w:type="fixed"/>
          <w:tblLook w:val="04A0"/>
        </w:tblPrEx>
        <w:trPr>
          <w:trHeight w:val="243"/>
        </w:trPr>
        <w:tc>
          <w:tcPr>
            <w:tcW w:w="985" w:type="dxa"/>
          </w:tcPr>
          <w:p w:rsidR="00E63C30" w:rsidRPr="0043610B" w:rsidP="0043610B" w14:paraId="6DAD796E" w14:textId="31619F32">
            <w:pPr>
              <w:spacing w:after="0" w:line="240" w:lineRule="auto"/>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12.67a</w:t>
            </w:r>
          </w:p>
        </w:tc>
        <w:tc>
          <w:tcPr>
            <w:tcW w:w="3060" w:type="dxa"/>
            <w:shd w:val="clear" w:color="auto" w:fill="auto"/>
            <w:noWrap/>
            <w:vAlign w:val="center"/>
            <w:hideMark/>
          </w:tcPr>
          <w:p w:rsidR="00E63C30" w:rsidRPr="0043610B" w:rsidP="0043610B" w14:paraId="33187523" w14:textId="77777777">
            <w:pPr>
              <w:spacing w:after="0" w:line="240" w:lineRule="auto"/>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438.68(f)</w:t>
            </w:r>
            <w:r w:rsidRPr="0043610B">
              <w:rPr>
                <w:rFonts w:ascii="Times New Roman" w:hAnsi="Times New Roman" w:cs="Times New Roman"/>
                <w:sz w:val="24"/>
                <w:szCs w:val="24"/>
              </w:rPr>
              <w:t xml:space="preserve"> </w:t>
            </w:r>
            <w:r w:rsidRPr="0043610B">
              <w:rPr>
                <w:rFonts w:ascii="Times New Roman" w:eastAsia="Times New Roman" w:hAnsi="Times New Roman" w:cs="Times New Roman"/>
                <w:color w:val="000000"/>
                <w:sz w:val="24"/>
                <w:szCs w:val="24"/>
              </w:rPr>
              <w:t>Secret shopper surveys</w:t>
            </w:r>
          </w:p>
        </w:tc>
        <w:tc>
          <w:tcPr>
            <w:tcW w:w="1350" w:type="dxa"/>
            <w:shd w:val="clear" w:color="auto" w:fill="auto"/>
            <w:noWrap/>
            <w:vAlign w:val="center"/>
            <w:hideMark/>
          </w:tcPr>
          <w:p w:rsidR="00E63C30" w:rsidRPr="0043610B" w:rsidP="0043610B" w14:paraId="4C528313" w14:textId="77777777">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44</w:t>
            </w:r>
          </w:p>
        </w:tc>
        <w:tc>
          <w:tcPr>
            <w:tcW w:w="1170" w:type="dxa"/>
            <w:shd w:val="clear" w:color="auto" w:fill="auto"/>
            <w:noWrap/>
            <w:vAlign w:val="center"/>
            <w:hideMark/>
          </w:tcPr>
          <w:p w:rsidR="00E63C30" w:rsidRPr="0043610B" w:rsidP="0043610B" w14:paraId="147B550F" w14:textId="77777777">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44</w:t>
            </w:r>
          </w:p>
        </w:tc>
        <w:tc>
          <w:tcPr>
            <w:tcW w:w="1080" w:type="dxa"/>
            <w:shd w:val="clear" w:color="auto" w:fill="auto"/>
            <w:vAlign w:val="center"/>
            <w:hideMark/>
          </w:tcPr>
          <w:p w:rsidR="00E63C30" w:rsidRPr="0043610B" w:rsidP="0043610B" w14:paraId="5A7ADC2A" w14:textId="77777777">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25</w:t>
            </w:r>
          </w:p>
        </w:tc>
        <w:tc>
          <w:tcPr>
            <w:tcW w:w="1170" w:type="dxa"/>
            <w:shd w:val="clear" w:color="auto" w:fill="auto"/>
            <w:noWrap/>
            <w:vAlign w:val="center"/>
            <w:hideMark/>
          </w:tcPr>
          <w:p w:rsidR="00E63C30" w:rsidRPr="0043610B" w:rsidP="0043610B" w14:paraId="365D2E8B" w14:textId="77777777">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1,100</w:t>
            </w:r>
          </w:p>
        </w:tc>
        <w:tc>
          <w:tcPr>
            <w:tcW w:w="1027" w:type="dxa"/>
            <w:shd w:val="clear" w:color="auto" w:fill="auto"/>
            <w:vAlign w:val="center"/>
            <w:hideMark/>
          </w:tcPr>
          <w:p w:rsidR="00E63C30" w:rsidRPr="0043610B" w:rsidP="0043610B" w14:paraId="2FCF6AEE" w14:textId="77777777">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110.82</w:t>
            </w:r>
          </w:p>
        </w:tc>
        <w:tc>
          <w:tcPr>
            <w:tcW w:w="1223" w:type="dxa"/>
            <w:shd w:val="clear" w:color="auto" w:fill="auto"/>
            <w:vAlign w:val="center"/>
            <w:hideMark/>
          </w:tcPr>
          <w:p w:rsidR="00E63C30" w:rsidRPr="0043610B" w:rsidP="0043610B" w14:paraId="4345FD89" w14:textId="77777777">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121,902</w:t>
            </w:r>
          </w:p>
        </w:tc>
        <w:tc>
          <w:tcPr>
            <w:tcW w:w="1080" w:type="dxa"/>
            <w:vAlign w:val="center"/>
          </w:tcPr>
          <w:p w:rsidR="00E63C30" w:rsidRPr="0043610B" w:rsidP="0043610B" w14:paraId="6F1C38C6" w14:textId="77777777">
            <w:pPr>
              <w:spacing w:after="0" w:line="240" w:lineRule="auto"/>
              <w:jc w:val="center"/>
              <w:rPr>
                <w:rFonts w:ascii="Times New Roman" w:hAnsi="Times New Roman" w:cs="Times New Roman"/>
                <w:sz w:val="24"/>
                <w:szCs w:val="24"/>
              </w:rPr>
            </w:pPr>
            <w:r w:rsidRPr="0043610B">
              <w:rPr>
                <w:rFonts w:ascii="Times New Roman" w:eastAsia="Times New Roman" w:hAnsi="Times New Roman" w:cs="Times New Roman"/>
                <w:color w:val="000000"/>
                <w:sz w:val="24"/>
                <w:szCs w:val="24"/>
              </w:rPr>
              <w:t>R</w:t>
            </w:r>
          </w:p>
        </w:tc>
        <w:tc>
          <w:tcPr>
            <w:tcW w:w="1170" w:type="dxa"/>
            <w:shd w:val="clear" w:color="auto" w:fill="auto"/>
            <w:noWrap/>
            <w:vAlign w:val="center"/>
            <w:hideMark/>
          </w:tcPr>
          <w:p w:rsidR="00E63C30" w:rsidRPr="0043610B" w:rsidP="0043610B" w14:paraId="28BAF320" w14:textId="77777777">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Once</w:t>
            </w:r>
          </w:p>
        </w:tc>
      </w:tr>
      <w:tr w14:paraId="6DABF936" w14:textId="77777777" w:rsidTr="00024975">
        <w:tblPrEx>
          <w:tblW w:w="13315" w:type="dxa"/>
          <w:tblLayout w:type="fixed"/>
          <w:tblLook w:val="04A0"/>
        </w:tblPrEx>
        <w:trPr>
          <w:trHeight w:val="243"/>
        </w:trPr>
        <w:tc>
          <w:tcPr>
            <w:tcW w:w="985" w:type="dxa"/>
          </w:tcPr>
          <w:p w:rsidR="00E63C30" w:rsidRPr="0043610B" w:rsidP="0043610B" w14:paraId="59A60063" w14:textId="20E1CAEE">
            <w:pPr>
              <w:spacing w:after="0" w:line="240" w:lineRule="auto"/>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12.67b</w:t>
            </w:r>
          </w:p>
        </w:tc>
        <w:tc>
          <w:tcPr>
            <w:tcW w:w="3060" w:type="dxa"/>
            <w:shd w:val="clear" w:color="auto" w:fill="auto"/>
            <w:noWrap/>
            <w:vAlign w:val="center"/>
            <w:hideMark/>
          </w:tcPr>
          <w:p w:rsidR="00E63C30" w:rsidRPr="0043610B" w:rsidP="0043610B" w14:paraId="5069C23C" w14:textId="77777777">
            <w:pPr>
              <w:spacing w:after="0" w:line="240" w:lineRule="auto"/>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438.68(f)</w:t>
            </w:r>
            <w:r w:rsidRPr="0043610B">
              <w:rPr>
                <w:rFonts w:ascii="Times New Roman" w:hAnsi="Times New Roman" w:cs="Times New Roman"/>
                <w:sz w:val="24"/>
                <w:szCs w:val="24"/>
              </w:rPr>
              <w:t xml:space="preserve"> </w:t>
            </w:r>
            <w:r w:rsidRPr="0043610B">
              <w:rPr>
                <w:rFonts w:ascii="Times New Roman" w:eastAsia="Times New Roman" w:hAnsi="Times New Roman" w:cs="Times New Roman"/>
                <w:color w:val="000000"/>
                <w:sz w:val="24"/>
                <w:szCs w:val="24"/>
              </w:rPr>
              <w:t>Secret shopper surveys</w:t>
            </w:r>
          </w:p>
        </w:tc>
        <w:tc>
          <w:tcPr>
            <w:tcW w:w="1350" w:type="dxa"/>
            <w:shd w:val="clear" w:color="auto" w:fill="auto"/>
            <w:noWrap/>
            <w:vAlign w:val="center"/>
            <w:hideMark/>
          </w:tcPr>
          <w:p w:rsidR="00E63C30" w:rsidRPr="0043610B" w:rsidP="0043610B" w14:paraId="044D63B3" w14:textId="77777777">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44</w:t>
            </w:r>
          </w:p>
        </w:tc>
        <w:tc>
          <w:tcPr>
            <w:tcW w:w="1170" w:type="dxa"/>
            <w:shd w:val="clear" w:color="auto" w:fill="auto"/>
            <w:noWrap/>
            <w:vAlign w:val="center"/>
            <w:hideMark/>
          </w:tcPr>
          <w:p w:rsidR="00E63C30" w:rsidRPr="0043610B" w:rsidP="0043610B" w14:paraId="27F66CB9" w14:textId="77777777">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44</w:t>
            </w:r>
          </w:p>
        </w:tc>
        <w:tc>
          <w:tcPr>
            <w:tcW w:w="1080" w:type="dxa"/>
            <w:shd w:val="clear" w:color="auto" w:fill="auto"/>
            <w:vAlign w:val="center"/>
            <w:hideMark/>
          </w:tcPr>
          <w:p w:rsidR="00E63C30" w:rsidRPr="0043610B" w:rsidP="0043610B" w14:paraId="33B5AC81" w14:textId="77777777">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50</w:t>
            </w:r>
          </w:p>
        </w:tc>
        <w:tc>
          <w:tcPr>
            <w:tcW w:w="1170" w:type="dxa"/>
            <w:shd w:val="clear" w:color="auto" w:fill="auto"/>
            <w:noWrap/>
            <w:vAlign w:val="center"/>
            <w:hideMark/>
          </w:tcPr>
          <w:p w:rsidR="00E63C30" w:rsidRPr="0043610B" w:rsidP="0043610B" w14:paraId="5BA7ACA6" w14:textId="77777777">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2,200</w:t>
            </w:r>
          </w:p>
        </w:tc>
        <w:tc>
          <w:tcPr>
            <w:tcW w:w="1027" w:type="dxa"/>
            <w:shd w:val="clear" w:color="auto" w:fill="auto"/>
            <w:vAlign w:val="center"/>
            <w:hideMark/>
          </w:tcPr>
          <w:p w:rsidR="00E63C30" w:rsidRPr="0043610B" w:rsidP="0043610B" w14:paraId="4A9749B3" w14:textId="77777777">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77.28</w:t>
            </w:r>
          </w:p>
        </w:tc>
        <w:tc>
          <w:tcPr>
            <w:tcW w:w="1223" w:type="dxa"/>
            <w:shd w:val="clear" w:color="auto" w:fill="auto"/>
            <w:vAlign w:val="center"/>
            <w:hideMark/>
          </w:tcPr>
          <w:p w:rsidR="00E63C30" w:rsidRPr="0043610B" w:rsidP="0043610B" w14:paraId="28F3395C" w14:textId="77777777">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170,016</w:t>
            </w:r>
          </w:p>
        </w:tc>
        <w:tc>
          <w:tcPr>
            <w:tcW w:w="1080" w:type="dxa"/>
            <w:vAlign w:val="center"/>
          </w:tcPr>
          <w:p w:rsidR="00E63C30" w:rsidRPr="0043610B" w:rsidP="0043610B" w14:paraId="15EC5664" w14:textId="77777777">
            <w:pPr>
              <w:spacing w:after="0" w:line="240" w:lineRule="auto"/>
              <w:jc w:val="center"/>
              <w:rPr>
                <w:rFonts w:ascii="Times New Roman" w:hAnsi="Times New Roman" w:cs="Times New Roman"/>
                <w:sz w:val="24"/>
                <w:szCs w:val="24"/>
              </w:rPr>
            </w:pPr>
            <w:r w:rsidRPr="0043610B">
              <w:rPr>
                <w:rFonts w:ascii="Times New Roman" w:eastAsia="Times New Roman" w:hAnsi="Times New Roman" w:cs="Times New Roman"/>
                <w:color w:val="000000"/>
                <w:sz w:val="24"/>
                <w:szCs w:val="24"/>
              </w:rPr>
              <w:t>R</w:t>
            </w:r>
          </w:p>
        </w:tc>
        <w:tc>
          <w:tcPr>
            <w:tcW w:w="1170" w:type="dxa"/>
            <w:shd w:val="clear" w:color="auto" w:fill="auto"/>
            <w:noWrap/>
            <w:vAlign w:val="center"/>
            <w:hideMark/>
          </w:tcPr>
          <w:p w:rsidR="00E63C30" w:rsidRPr="0043610B" w:rsidP="0043610B" w14:paraId="26BAF73F" w14:textId="77777777">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Annual</w:t>
            </w:r>
          </w:p>
        </w:tc>
      </w:tr>
      <w:tr w14:paraId="53186852" w14:textId="77777777" w:rsidTr="00024975">
        <w:tblPrEx>
          <w:tblW w:w="13315" w:type="dxa"/>
          <w:tblLayout w:type="fixed"/>
          <w:tblLook w:val="04A0"/>
        </w:tblPrEx>
        <w:trPr>
          <w:trHeight w:val="243"/>
        </w:trPr>
        <w:tc>
          <w:tcPr>
            <w:tcW w:w="985" w:type="dxa"/>
          </w:tcPr>
          <w:p w:rsidR="00E63C30" w:rsidRPr="0043610B" w:rsidP="0043610B" w14:paraId="798477D6" w14:textId="0EB4F6E1">
            <w:pPr>
              <w:spacing w:after="0" w:line="240" w:lineRule="auto"/>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12.67b</w:t>
            </w:r>
          </w:p>
        </w:tc>
        <w:tc>
          <w:tcPr>
            <w:tcW w:w="3060" w:type="dxa"/>
            <w:shd w:val="clear" w:color="auto" w:fill="auto"/>
            <w:noWrap/>
            <w:vAlign w:val="center"/>
            <w:hideMark/>
          </w:tcPr>
          <w:p w:rsidR="00E63C30" w:rsidRPr="0043610B" w:rsidP="0043610B" w14:paraId="69F64A3F" w14:textId="77777777">
            <w:pPr>
              <w:spacing w:after="0" w:line="240" w:lineRule="auto"/>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438.68(f)</w:t>
            </w:r>
            <w:r w:rsidRPr="0043610B">
              <w:rPr>
                <w:rFonts w:ascii="Times New Roman" w:hAnsi="Times New Roman" w:cs="Times New Roman"/>
                <w:sz w:val="24"/>
                <w:szCs w:val="24"/>
              </w:rPr>
              <w:t xml:space="preserve"> </w:t>
            </w:r>
            <w:r w:rsidRPr="0043610B">
              <w:rPr>
                <w:rFonts w:ascii="Times New Roman" w:eastAsia="Times New Roman" w:hAnsi="Times New Roman" w:cs="Times New Roman"/>
                <w:color w:val="000000"/>
                <w:sz w:val="24"/>
                <w:szCs w:val="24"/>
              </w:rPr>
              <w:t>Secret shopper surveys</w:t>
            </w:r>
          </w:p>
        </w:tc>
        <w:tc>
          <w:tcPr>
            <w:tcW w:w="1350" w:type="dxa"/>
            <w:shd w:val="clear" w:color="auto" w:fill="auto"/>
            <w:noWrap/>
            <w:vAlign w:val="center"/>
            <w:hideMark/>
          </w:tcPr>
          <w:p w:rsidR="00E63C30" w:rsidRPr="0043610B" w:rsidP="0043610B" w14:paraId="288B3651" w14:textId="77777777">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44</w:t>
            </w:r>
          </w:p>
        </w:tc>
        <w:tc>
          <w:tcPr>
            <w:tcW w:w="1170" w:type="dxa"/>
            <w:shd w:val="clear" w:color="auto" w:fill="auto"/>
            <w:noWrap/>
            <w:vAlign w:val="center"/>
            <w:hideMark/>
          </w:tcPr>
          <w:p w:rsidR="00E63C30" w:rsidRPr="0043610B" w:rsidP="0043610B" w14:paraId="7FAF9CAF" w14:textId="77777777">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44</w:t>
            </w:r>
          </w:p>
        </w:tc>
        <w:tc>
          <w:tcPr>
            <w:tcW w:w="1080" w:type="dxa"/>
            <w:shd w:val="clear" w:color="auto" w:fill="auto"/>
            <w:vAlign w:val="center"/>
            <w:hideMark/>
          </w:tcPr>
          <w:p w:rsidR="00E63C30" w:rsidRPr="0043610B" w:rsidP="0043610B" w14:paraId="0F1AEEEC" w14:textId="77777777">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15</w:t>
            </w:r>
          </w:p>
        </w:tc>
        <w:tc>
          <w:tcPr>
            <w:tcW w:w="1170" w:type="dxa"/>
            <w:shd w:val="clear" w:color="auto" w:fill="auto"/>
            <w:noWrap/>
            <w:vAlign w:val="center"/>
            <w:hideMark/>
          </w:tcPr>
          <w:p w:rsidR="00E63C30" w:rsidRPr="0043610B" w:rsidP="0043610B" w14:paraId="174C8544" w14:textId="77777777">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660</w:t>
            </w:r>
          </w:p>
        </w:tc>
        <w:tc>
          <w:tcPr>
            <w:tcW w:w="1027" w:type="dxa"/>
            <w:shd w:val="clear" w:color="auto" w:fill="auto"/>
            <w:vAlign w:val="center"/>
            <w:hideMark/>
          </w:tcPr>
          <w:p w:rsidR="00E63C30" w:rsidRPr="0043610B" w:rsidP="0043610B" w14:paraId="6DA137A6" w14:textId="77777777">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110.82</w:t>
            </w:r>
          </w:p>
        </w:tc>
        <w:tc>
          <w:tcPr>
            <w:tcW w:w="1223" w:type="dxa"/>
            <w:shd w:val="clear" w:color="auto" w:fill="auto"/>
            <w:vAlign w:val="center"/>
            <w:hideMark/>
          </w:tcPr>
          <w:p w:rsidR="00E63C30" w:rsidRPr="0043610B" w:rsidP="0043610B" w14:paraId="5CE0D31D" w14:textId="77777777">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73,141</w:t>
            </w:r>
          </w:p>
        </w:tc>
        <w:tc>
          <w:tcPr>
            <w:tcW w:w="1080" w:type="dxa"/>
            <w:vAlign w:val="center"/>
          </w:tcPr>
          <w:p w:rsidR="00E63C30" w:rsidRPr="0043610B" w:rsidP="0043610B" w14:paraId="380FEA75" w14:textId="77777777">
            <w:pPr>
              <w:spacing w:after="0" w:line="240" w:lineRule="auto"/>
              <w:jc w:val="center"/>
              <w:rPr>
                <w:rFonts w:ascii="Times New Roman" w:hAnsi="Times New Roman" w:cs="Times New Roman"/>
                <w:sz w:val="24"/>
                <w:szCs w:val="24"/>
              </w:rPr>
            </w:pPr>
            <w:r w:rsidRPr="0043610B">
              <w:rPr>
                <w:rFonts w:ascii="Times New Roman" w:eastAsia="Times New Roman" w:hAnsi="Times New Roman" w:cs="Times New Roman"/>
                <w:color w:val="000000"/>
                <w:sz w:val="24"/>
                <w:szCs w:val="24"/>
              </w:rPr>
              <w:t>R</w:t>
            </w:r>
          </w:p>
        </w:tc>
        <w:tc>
          <w:tcPr>
            <w:tcW w:w="1170" w:type="dxa"/>
            <w:shd w:val="clear" w:color="auto" w:fill="auto"/>
            <w:noWrap/>
            <w:vAlign w:val="center"/>
            <w:hideMark/>
          </w:tcPr>
          <w:p w:rsidR="00E63C30" w:rsidRPr="0043610B" w:rsidP="0043610B" w14:paraId="55A26C0F" w14:textId="77777777">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Annual</w:t>
            </w:r>
          </w:p>
        </w:tc>
      </w:tr>
      <w:tr w14:paraId="0E37C01E" w14:textId="77777777" w:rsidTr="00024975">
        <w:tblPrEx>
          <w:tblW w:w="13315" w:type="dxa"/>
          <w:tblLayout w:type="fixed"/>
          <w:tblLook w:val="04A0"/>
        </w:tblPrEx>
        <w:trPr>
          <w:trHeight w:val="243"/>
        </w:trPr>
        <w:tc>
          <w:tcPr>
            <w:tcW w:w="985" w:type="dxa"/>
          </w:tcPr>
          <w:p w:rsidR="00E63C30" w:rsidRPr="0043610B" w:rsidP="0043610B" w14:paraId="6A66E8B4" w14:textId="7B9E0395">
            <w:pPr>
              <w:spacing w:after="0" w:line="240" w:lineRule="auto"/>
              <w:rPr>
                <w:rFonts w:ascii="Times New Roman" w:eastAsia="Times New Roman" w:hAnsi="Times New Roman" w:cs="Times New Roman"/>
                <w:snapToGrid w:val="0"/>
                <w:sz w:val="24"/>
                <w:szCs w:val="24"/>
              </w:rPr>
            </w:pPr>
            <w:r w:rsidRPr="0043610B">
              <w:rPr>
                <w:rFonts w:ascii="Times New Roman" w:eastAsia="Times New Roman" w:hAnsi="Times New Roman" w:cs="Times New Roman"/>
                <w:snapToGrid w:val="0"/>
                <w:sz w:val="24"/>
                <w:szCs w:val="24"/>
              </w:rPr>
              <w:t>12.65b</w:t>
            </w:r>
          </w:p>
        </w:tc>
        <w:tc>
          <w:tcPr>
            <w:tcW w:w="3060" w:type="dxa"/>
            <w:shd w:val="clear" w:color="auto" w:fill="auto"/>
            <w:noWrap/>
            <w:vAlign w:val="center"/>
          </w:tcPr>
          <w:p w:rsidR="00E63C30" w:rsidRPr="0043610B" w:rsidP="0043610B" w14:paraId="08FA3635" w14:textId="77777777">
            <w:pPr>
              <w:spacing w:after="0" w:line="240" w:lineRule="auto"/>
              <w:rPr>
                <w:rFonts w:ascii="Times New Roman" w:eastAsia="Times New Roman" w:hAnsi="Times New Roman" w:cs="Times New Roman"/>
                <w:snapToGrid w:val="0"/>
                <w:sz w:val="24"/>
                <w:szCs w:val="24"/>
              </w:rPr>
            </w:pPr>
            <w:r w:rsidRPr="0043610B">
              <w:rPr>
                <w:rFonts w:ascii="Times New Roman" w:eastAsia="Times New Roman" w:hAnsi="Times New Roman" w:cs="Times New Roman"/>
                <w:snapToGrid w:val="0"/>
                <w:sz w:val="24"/>
                <w:szCs w:val="24"/>
              </w:rPr>
              <w:t>438.74 State oversight of MLR</w:t>
            </w:r>
          </w:p>
        </w:tc>
        <w:tc>
          <w:tcPr>
            <w:tcW w:w="1350" w:type="dxa"/>
            <w:shd w:val="clear" w:color="auto" w:fill="auto"/>
            <w:noWrap/>
            <w:vAlign w:val="center"/>
          </w:tcPr>
          <w:p w:rsidR="00E63C30" w:rsidRPr="0043610B" w:rsidP="0043610B" w14:paraId="01FE498D" w14:textId="77777777">
            <w:pPr>
              <w:spacing w:after="0" w:line="240" w:lineRule="auto"/>
              <w:jc w:val="center"/>
              <w:rPr>
                <w:rFonts w:ascii="Times New Roman" w:eastAsia="Times New Roman" w:hAnsi="Times New Roman" w:cs="Times New Roman"/>
                <w:snapToGrid w:val="0"/>
                <w:sz w:val="24"/>
                <w:szCs w:val="24"/>
              </w:rPr>
            </w:pPr>
            <w:r w:rsidRPr="0043610B">
              <w:rPr>
                <w:rFonts w:ascii="Times New Roman" w:eastAsia="Times New Roman" w:hAnsi="Times New Roman" w:cs="Times New Roman"/>
                <w:snapToGrid w:val="0"/>
                <w:sz w:val="24"/>
                <w:szCs w:val="24"/>
              </w:rPr>
              <w:t>5</w:t>
            </w:r>
          </w:p>
        </w:tc>
        <w:tc>
          <w:tcPr>
            <w:tcW w:w="1170" w:type="dxa"/>
            <w:shd w:val="clear" w:color="auto" w:fill="auto"/>
            <w:noWrap/>
            <w:vAlign w:val="center"/>
          </w:tcPr>
          <w:p w:rsidR="00E63C30" w:rsidRPr="0043610B" w:rsidP="0043610B" w14:paraId="135865D7" w14:textId="77777777">
            <w:pPr>
              <w:spacing w:after="0" w:line="240" w:lineRule="auto"/>
              <w:jc w:val="center"/>
              <w:rPr>
                <w:rFonts w:ascii="Times New Roman" w:eastAsia="Times New Roman" w:hAnsi="Times New Roman" w:cs="Times New Roman"/>
                <w:snapToGrid w:val="0"/>
                <w:sz w:val="24"/>
                <w:szCs w:val="24"/>
              </w:rPr>
            </w:pPr>
            <w:r w:rsidRPr="0043610B">
              <w:rPr>
                <w:rFonts w:ascii="Times New Roman" w:eastAsia="Times New Roman" w:hAnsi="Times New Roman" w:cs="Times New Roman"/>
                <w:snapToGrid w:val="0"/>
                <w:sz w:val="24"/>
                <w:szCs w:val="24"/>
              </w:rPr>
              <w:t>5</w:t>
            </w:r>
          </w:p>
        </w:tc>
        <w:tc>
          <w:tcPr>
            <w:tcW w:w="1080" w:type="dxa"/>
            <w:shd w:val="clear" w:color="auto" w:fill="auto"/>
            <w:noWrap/>
            <w:vAlign w:val="center"/>
          </w:tcPr>
          <w:p w:rsidR="00E63C30" w:rsidRPr="0043610B" w:rsidP="0043610B" w14:paraId="4147A4C0" w14:textId="77777777">
            <w:pPr>
              <w:spacing w:after="0" w:line="240" w:lineRule="auto"/>
              <w:jc w:val="center"/>
              <w:rPr>
                <w:rFonts w:ascii="Times New Roman" w:eastAsia="Times New Roman" w:hAnsi="Times New Roman" w:cs="Times New Roman"/>
                <w:snapToGrid w:val="0"/>
                <w:sz w:val="24"/>
                <w:szCs w:val="24"/>
              </w:rPr>
            </w:pPr>
            <w:r w:rsidRPr="0043610B">
              <w:rPr>
                <w:rFonts w:ascii="Times New Roman" w:eastAsia="Times New Roman" w:hAnsi="Times New Roman" w:cs="Times New Roman"/>
                <w:snapToGrid w:val="0"/>
                <w:sz w:val="24"/>
                <w:szCs w:val="24"/>
              </w:rPr>
              <w:t>5</w:t>
            </w:r>
          </w:p>
        </w:tc>
        <w:tc>
          <w:tcPr>
            <w:tcW w:w="1170" w:type="dxa"/>
            <w:shd w:val="clear" w:color="auto" w:fill="auto"/>
            <w:vAlign w:val="center"/>
          </w:tcPr>
          <w:p w:rsidR="00E63C30" w:rsidRPr="0043610B" w:rsidP="0043610B" w14:paraId="74883AB4" w14:textId="77777777">
            <w:pPr>
              <w:spacing w:after="0" w:line="240" w:lineRule="auto"/>
              <w:jc w:val="center"/>
              <w:rPr>
                <w:rFonts w:ascii="Times New Roman" w:eastAsia="Times New Roman" w:hAnsi="Times New Roman" w:cs="Times New Roman"/>
                <w:snapToGrid w:val="0"/>
                <w:sz w:val="24"/>
                <w:szCs w:val="24"/>
              </w:rPr>
            </w:pPr>
            <w:r w:rsidRPr="0043610B">
              <w:rPr>
                <w:rFonts w:ascii="Times New Roman" w:eastAsia="Times New Roman" w:hAnsi="Times New Roman" w:cs="Times New Roman"/>
                <w:snapToGrid w:val="0"/>
                <w:sz w:val="24"/>
                <w:szCs w:val="24"/>
              </w:rPr>
              <w:t>25</w:t>
            </w:r>
          </w:p>
        </w:tc>
        <w:tc>
          <w:tcPr>
            <w:tcW w:w="1027" w:type="dxa"/>
            <w:shd w:val="clear" w:color="auto" w:fill="auto"/>
            <w:noWrap/>
            <w:vAlign w:val="center"/>
          </w:tcPr>
          <w:p w:rsidR="00E63C30" w:rsidRPr="0043610B" w:rsidP="0043610B" w14:paraId="29410D3E" w14:textId="77777777">
            <w:pPr>
              <w:spacing w:after="0" w:line="240" w:lineRule="auto"/>
              <w:jc w:val="center"/>
              <w:rPr>
                <w:rFonts w:ascii="Times New Roman" w:eastAsia="Times New Roman" w:hAnsi="Times New Roman" w:cs="Times New Roman"/>
                <w:snapToGrid w:val="0"/>
                <w:sz w:val="24"/>
                <w:szCs w:val="24"/>
              </w:rPr>
            </w:pPr>
            <w:r w:rsidRPr="0043610B">
              <w:rPr>
                <w:rFonts w:ascii="Times New Roman" w:eastAsia="Times New Roman" w:hAnsi="Times New Roman" w:cs="Times New Roman"/>
                <w:snapToGrid w:val="0"/>
                <w:sz w:val="24"/>
                <w:szCs w:val="24"/>
              </w:rPr>
              <w:t>77.28</w:t>
            </w:r>
          </w:p>
        </w:tc>
        <w:tc>
          <w:tcPr>
            <w:tcW w:w="1223" w:type="dxa"/>
            <w:shd w:val="clear" w:color="auto" w:fill="auto"/>
            <w:vAlign w:val="center"/>
          </w:tcPr>
          <w:p w:rsidR="00E63C30" w:rsidRPr="0043610B" w:rsidP="0043610B" w14:paraId="3FA5D51F" w14:textId="77777777">
            <w:pPr>
              <w:spacing w:after="0" w:line="240" w:lineRule="auto"/>
              <w:jc w:val="center"/>
              <w:rPr>
                <w:rFonts w:ascii="Times New Roman" w:eastAsia="Times New Roman" w:hAnsi="Times New Roman" w:cs="Times New Roman"/>
                <w:snapToGrid w:val="0"/>
                <w:sz w:val="24"/>
                <w:szCs w:val="24"/>
              </w:rPr>
            </w:pPr>
            <w:r w:rsidRPr="0043610B">
              <w:rPr>
                <w:rFonts w:ascii="Times New Roman" w:eastAsia="Times New Roman" w:hAnsi="Times New Roman" w:cs="Times New Roman"/>
                <w:snapToGrid w:val="0"/>
                <w:sz w:val="24"/>
                <w:szCs w:val="24"/>
              </w:rPr>
              <w:t>1,932</w:t>
            </w:r>
          </w:p>
        </w:tc>
        <w:tc>
          <w:tcPr>
            <w:tcW w:w="1080" w:type="dxa"/>
            <w:vAlign w:val="center"/>
          </w:tcPr>
          <w:p w:rsidR="00E63C30" w:rsidRPr="0043610B" w:rsidP="0043610B" w14:paraId="57EDD8AF" w14:textId="77777777">
            <w:pPr>
              <w:spacing w:after="0" w:line="240" w:lineRule="auto"/>
              <w:jc w:val="center"/>
              <w:rPr>
                <w:rFonts w:ascii="Times New Roman" w:hAnsi="Times New Roman" w:cs="Times New Roman"/>
                <w:sz w:val="24"/>
                <w:szCs w:val="24"/>
              </w:rPr>
            </w:pPr>
            <w:r w:rsidRPr="0043610B">
              <w:rPr>
                <w:rFonts w:ascii="Times New Roman" w:eastAsia="Times New Roman" w:hAnsi="Times New Roman" w:cs="Times New Roman"/>
                <w:color w:val="000000"/>
                <w:sz w:val="24"/>
                <w:szCs w:val="24"/>
              </w:rPr>
              <w:t>R</w:t>
            </w:r>
          </w:p>
        </w:tc>
        <w:tc>
          <w:tcPr>
            <w:tcW w:w="1170" w:type="dxa"/>
            <w:shd w:val="clear" w:color="auto" w:fill="auto"/>
            <w:vAlign w:val="center"/>
          </w:tcPr>
          <w:p w:rsidR="00E63C30" w:rsidRPr="0043610B" w:rsidP="0043610B" w14:paraId="5A9E83EB" w14:textId="77777777">
            <w:pPr>
              <w:spacing w:after="0" w:line="240" w:lineRule="auto"/>
              <w:jc w:val="center"/>
              <w:rPr>
                <w:rFonts w:ascii="Times New Roman" w:eastAsia="Times New Roman" w:hAnsi="Times New Roman" w:cs="Times New Roman"/>
                <w:snapToGrid w:val="0"/>
                <w:sz w:val="24"/>
                <w:szCs w:val="24"/>
              </w:rPr>
            </w:pPr>
            <w:r w:rsidRPr="0043610B">
              <w:rPr>
                <w:rFonts w:ascii="Times New Roman" w:eastAsia="Times New Roman" w:hAnsi="Times New Roman" w:cs="Times New Roman"/>
                <w:snapToGrid w:val="0"/>
                <w:sz w:val="24"/>
                <w:szCs w:val="24"/>
              </w:rPr>
              <w:t>Once</w:t>
            </w:r>
          </w:p>
        </w:tc>
      </w:tr>
      <w:tr w14:paraId="42AFAD25" w14:textId="77777777" w:rsidTr="00024975">
        <w:tblPrEx>
          <w:tblW w:w="13315" w:type="dxa"/>
          <w:tblLayout w:type="fixed"/>
          <w:tblLook w:val="04A0"/>
        </w:tblPrEx>
        <w:trPr>
          <w:trHeight w:val="243"/>
        </w:trPr>
        <w:tc>
          <w:tcPr>
            <w:tcW w:w="985" w:type="dxa"/>
          </w:tcPr>
          <w:p w:rsidR="00E63C30" w:rsidRPr="0043610B" w:rsidP="0043610B" w14:paraId="0BD1E80A" w14:textId="7A801C35">
            <w:pPr>
              <w:spacing w:after="0" w:line="240" w:lineRule="auto"/>
              <w:rPr>
                <w:rFonts w:ascii="Times New Roman" w:eastAsia="Times New Roman" w:hAnsi="Times New Roman" w:cs="Times New Roman"/>
                <w:snapToGrid w:val="0"/>
                <w:sz w:val="24"/>
                <w:szCs w:val="24"/>
              </w:rPr>
            </w:pPr>
            <w:r w:rsidRPr="0043610B">
              <w:rPr>
                <w:rFonts w:ascii="Times New Roman" w:eastAsia="Times New Roman" w:hAnsi="Times New Roman" w:cs="Times New Roman"/>
                <w:snapToGrid w:val="0"/>
                <w:sz w:val="24"/>
                <w:szCs w:val="24"/>
              </w:rPr>
              <w:t>12.65c</w:t>
            </w:r>
          </w:p>
        </w:tc>
        <w:tc>
          <w:tcPr>
            <w:tcW w:w="3060" w:type="dxa"/>
            <w:shd w:val="clear" w:color="auto" w:fill="auto"/>
            <w:noWrap/>
            <w:vAlign w:val="center"/>
          </w:tcPr>
          <w:p w:rsidR="00E63C30" w:rsidRPr="0043610B" w:rsidP="0043610B" w14:paraId="0EBF7066" w14:textId="77777777">
            <w:pPr>
              <w:spacing w:after="0" w:line="240" w:lineRule="auto"/>
              <w:rPr>
                <w:rFonts w:ascii="Times New Roman" w:eastAsia="Times New Roman" w:hAnsi="Times New Roman" w:cs="Times New Roman"/>
                <w:snapToGrid w:val="0"/>
                <w:sz w:val="24"/>
                <w:szCs w:val="24"/>
              </w:rPr>
            </w:pPr>
            <w:r w:rsidRPr="0043610B">
              <w:rPr>
                <w:rFonts w:ascii="Times New Roman" w:eastAsia="Times New Roman" w:hAnsi="Times New Roman" w:cs="Times New Roman"/>
                <w:snapToGrid w:val="0"/>
                <w:sz w:val="24"/>
                <w:szCs w:val="24"/>
              </w:rPr>
              <w:t>438.74</w:t>
            </w:r>
            <w:r w:rsidRPr="0043610B">
              <w:rPr>
                <w:rFonts w:ascii="Times New Roman" w:hAnsi="Times New Roman" w:cs="Times New Roman"/>
                <w:sz w:val="24"/>
                <w:szCs w:val="24"/>
              </w:rPr>
              <w:t xml:space="preserve"> </w:t>
            </w:r>
            <w:r w:rsidRPr="0043610B">
              <w:rPr>
                <w:rFonts w:ascii="Times New Roman" w:eastAsia="Times New Roman" w:hAnsi="Times New Roman" w:cs="Times New Roman"/>
                <w:snapToGrid w:val="0"/>
                <w:sz w:val="24"/>
                <w:szCs w:val="24"/>
              </w:rPr>
              <w:t>State oversight of MLR</w:t>
            </w:r>
          </w:p>
        </w:tc>
        <w:tc>
          <w:tcPr>
            <w:tcW w:w="1350" w:type="dxa"/>
            <w:shd w:val="clear" w:color="auto" w:fill="auto"/>
            <w:noWrap/>
            <w:vAlign w:val="center"/>
          </w:tcPr>
          <w:p w:rsidR="00E63C30" w:rsidRPr="0043610B" w:rsidP="0043610B" w14:paraId="6147A556" w14:textId="77777777">
            <w:pPr>
              <w:spacing w:after="0" w:line="240" w:lineRule="auto"/>
              <w:jc w:val="center"/>
              <w:rPr>
                <w:rFonts w:ascii="Times New Roman" w:eastAsia="Times New Roman" w:hAnsi="Times New Roman" w:cs="Times New Roman"/>
                <w:snapToGrid w:val="0"/>
                <w:sz w:val="24"/>
                <w:szCs w:val="24"/>
              </w:rPr>
            </w:pPr>
            <w:r w:rsidRPr="0043610B">
              <w:rPr>
                <w:rFonts w:ascii="Times New Roman" w:eastAsia="Times New Roman" w:hAnsi="Times New Roman" w:cs="Times New Roman"/>
                <w:snapToGrid w:val="0"/>
                <w:sz w:val="24"/>
                <w:szCs w:val="24"/>
              </w:rPr>
              <w:t>43</w:t>
            </w:r>
          </w:p>
        </w:tc>
        <w:tc>
          <w:tcPr>
            <w:tcW w:w="1170" w:type="dxa"/>
            <w:shd w:val="clear" w:color="auto" w:fill="auto"/>
            <w:noWrap/>
            <w:vAlign w:val="center"/>
          </w:tcPr>
          <w:p w:rsidR="00E63C30" w:rsidRPr="0043610B" w:rsidP="0043610B" w14:paraId="149EBB7F" w14:textId="77777777">
            <w:pPr>
              <w:spacing w:after="0" w:line="240" w:lineRule="auto"/>
              <w:jc w:val="center"/>
              <w:rPr>
                <w:rFonts w:ascii="Times New Roman" w:eastAsia="Times New Roman" w:hAnsi="Times New Roman" w:cs="Times New Roman"/>
                <w:snapToGrid w:val="0"/>
                <w:sz w:val="24"/>
                <w:szCs w:val="24"/>
              </w:rPr>
            </w:pPr>
            <w:r w:rsidRPr="0043610B">
              <w:rPr>
                <w:rFonts w:ascii="Times New Roman" w:eastAsia="Times New Roman" w:hAnsi="Times New Roman" w:cs="Times New Roman"/>
                <w:snapToGrid w:val="0"/>
                <w:sz w:val="24"/>
                <w:szCs w:val="24"/>
              </w:rPr>
              <w:t>43</w:t>
            </w:r>
          </w:p>
        </w:tc>
        <w:tc>
          <w:tcPr>
            <w:tcW w:w="1080" w:type="dxa"/>
            <w:shd w:val="clear" w:color="auto" w:fill="auto"/>
            <w:noWrap/>
            <w:vAlign w:val="center"/>
          </w:tcPr>
          <w:p w:rsidR="00E63C30" w:rsidRPr="0043610B" w:rsidP="0043610B" w14:paraId="288BB627" w14:textId="77777777">
            <w:pPr>
              <w:spacing w:after="0" w:line="240" w:lineRule="auto"/>
              <w:jc w:val="center"/>
              <w:rPr>
                <w:rFonts w:ascii="Times New Roman" w:eastAsia="Times New Roman" w:hAnsi="Times New Roman" w:cs="Times New Roman"/>
                <w:snapToGrid w:val="0"/>
                <w:sz w:val="24"/>
                <w:szCs w:val="24"/>
              </w:rPr>
            </w:pPr>
            <w:r w:rsidRPr="0043610B">
              <w:rPr>
                <w:rFonts w:ascii="Times New Roman" w:eastAsia="Times New Roman" w:hAnsi="Times New Roman" w:cs="Times New Roman"/>
                <w:snapToGrid w:val="0"/>
                <w:sz w:val="24"/>
                <w:szCs w:val="24"/>
              </w:rPr>
              <w:t>4</w:t>
            </w:r>
          </w:p>
        </w:tc>
        <w:tc>
          <w:tcPr>
            <w:tcW w:w="1170" w:type="dxa"/>
            <w:shd w:val="clear" w:color="auto" w:fill="auto"/>
            <w:vAlign w:val="center"/>
          </w:tcPr>
          <w:p w:rsidR="00E63C30" w:rsidRPr="0043610B" w:rsidP="0043610B" w14:paraId="12D7C6CB" w14:textId="77777777">
            <w:pPr>
              <w:spacing w:after="0" w:line="240" w:lineRule="auto"/>
              <w:jc w:val="center"/>
              <w:rPr>
                <w:rFonts w:ascii="Times New Roman" w:eastAsia="Times New Roman" w:hAnsi="Times New Roman" w:cs="Times New Roman"/>
                <w:snapToGrid w:val="0"/>
                <w:sz w:val="24"/>
                <w:szCs w:val="24"/>
              </w:rPr>
            </w:pPr>
            <w:r w:rsidRPr="0043610B">
              <w:rPr>
                <w:rFonts w:ascii="Times New Roman" w:eastAsia="Times New Roman" w:hAnsi="Times New Roman" w:cs="Times New Roman"/>
                <w:snapToGrid w:val="0"/>
                <w:sz w:val="24"/>
                <w:szCs w:val="24"/>
              </w:rPr>
              <w:t>172</w:t>
            </w:r>
          </w:p>
        </w:tc>
        <w:tc>
          <w:tcPr>
            <w:tcW w:w="1027" w:type="dxa"/>
            <w:shd w:val="clear" w:color="auto" w:fill="auto"/>
            <w:noWrap/>
            <w:vAlign w:val="center"/>
          </w:tcPr>
          <w:p w:rsidR="00E63C30" w:rsidRPr="0043610B" w:rsidP="0043610B" w14:paraId="7AF21E4D" w14:textId="77777777">
            <w:pPr>
              <w:spacing w:after="0" w:line="240" w:lineRule="auto"/>
              <w:jc w:val="center"/>
              <w:rPr>
                <w:rFonts w:ascii="Times New Roman" w:eastAsia="Times New Roman" w:hAnsi="Times New Roman" w:cs="Times New Roman"/>
                <w:snapToGrid w:val="0"/>
                <w:sz w:val="24"/>
                <w:szCs w:val="24"/>
              </w:rPr>
            </w:pPr>
            <w:r w:rsidRPr="0043610B">
              <w:rPr>
                <w:rFonts w:ascii="Times New Roman" w:eastAsia="Times New Roman" w:hAnsi="Times New Roman" w:cs="Times New Roman"/>
                <w:snapToGrid w:val="0"/>
                <w:sz w:val="24"/>
                <w:szCs w:val="24"/>
              </w:rPr>
              <w:t>77.28</w:t>
            </w:r>
          </w:p>
        </w:tc>
        <w:tc>
          <w:tcPr>
            <w:tcW w:w="1223" w:type="dxa"/>
            <w:shd w:val="clear" w:color="auto" w:fill="auto"/>
            <w:vAlign w:val="center"/>
          </w:tcPr>
          <w:p w:rsidR="00E63C30" w:rsidRPr="0043610B" w:rsidP="0043610B" w14:paraId="358177E5" w14:textId="77777777">
            <w:pPr>
              <w:spacing w:after="0" w:line="240" w:lineRule="auto"/>
              <w:jc w:val="center"/>
              <w:rPr>
                <w:rFonts w:ascii="Times New Roman" w:eastAsia="Times New Roman" w:hAnsi="Times New Roman" w:cs="Times New Roman"/>
                <w:snapToGrid w:val="0"/>
                <w:sz w:val="24"/>
                <w:szCs w:val="24"/>
              </w:rPr>
            </w:pPr>
            <w:r w:rsidRPr="0043610B">
              <w:rPr>
                <w:rFonts w:ascii="Times New Roman" w:eastAsia="Times New Roman" w:hAnsi="Times New Roman" w:cs="Times New Roman"/>
                <w:snapToGrid w:val="0"/>
                <w:sz w:val="24"/>
                <w:szCs w:val="24"/>
              </w:rPr>
              <w:t>13,292</w:t>
            </w:r>
          </w:p>
        </w:tc>
        <w:tc>
          <w:tcPr>
            <w:tcW w:w="1080" w:type="dxa"/>
            <w:vAlign w:val="center"/>
          </w:tcPr>
          <w:p w:rsidR="00E63C30" w:rsidRPr="0043610B" w:rsidP="0043610B" w14:paraId="42E152D9" w14:textId="77777777">
            <w:pPr>
              <w:spacing w:after="0" w:line="240" w:lineRule="auto"/>
              <w:jc w:val="center"/>
              <w:rPr>
                <w:rFonts w:ascii="Times New Roman" w:hAnsi="Times New Roman" w:cs="Times New Roman"/>
                <w:sz w:val="24"/>
                <w:szCs w:val="24"/>
              </w:rPr>
            </w:pPr>
            <w:r w:rsidRPr="0043610B">
              <w:rPr>
                <w:rFonts w:ascii="Times New Roman" w:eastAsia="Times New Roman" w:hAnsi="Times New Roman" w:cs="Times New Roman"/>
                <w:color w:val="000000"/>
                <w:sz w:val="24"/>
                <w:szCs w:val="24"/>
              </w:rPr>
              <w:t>R</w:t>
            </w:r>
          </w:p>
        </w:tc>
        <w:tc>
          <w:tcPr>
            <w:tcW w:w="1170" w:type="dxa"/>
            <w:shd w:val="clear" w:color="auto" w:fill="auto"/>
            <w:vAlign w:val="center"/>
          </w:tcPr>
          <w:p w:rsidR="00E63C30" w:rsidRPr="0043610B" w:rsidP="0043610B" w14:paraId="593433AF" w14:textId="77777777">
            <w:pPr>
              <w:spacing w:after="0" w:line="240" w:lineRule="auto"/>
              <w:jc w:val="center"/>
              <w:rPr>
                <w:rFonts w:ascii="Times New Roman" w:eastAsia="Times New Roman" w:hAnsi="Times New Roman" w:cs="Times New Roman"/>
                <w:snapToGrid w:val="0"/>
                <w:sz w:val="24"/>
                <w:szCs w:val="24"/>
              </w:rPr>
            </w:pPr>
            <w:r w:rsidRPr="0043610B">
              <w:rPr>
                <w:rFonts w:ascii="Times New Roman" w:eastAsia="Times New Roman" w:hAnsi="Times New Roman" w:cs="Times New Roman"/>
                <w:snapToGrid w:val="0"/>
                <w:sz w:val="24"/>
                <w:szCs w:val="24"/>
              </w:rPr>
              <w:t>Annual</w:t>
            </w:r>
          </w:p>
        </w:tc>
      </w:tr>
      <w:tr w14:paraId="2C1B80C5" w14:textId="77777777" w:rsidTr="00024975">
        <w:tblPrEx>
          <w:tblW w:w="13315" w:type="dxa"/>
          <w:tblLayout w:type="fixed"/>
          <w:tblLook w:val="04A0"/>
        </w:tblPrEx>
        <w:trPr>
          <w:trHeight w:val="243"/>
        </w:trPr>
        <w:tc>
          <w:tcPr>
            <w:tcW w:w="985" w:type="dxa"/>
          </w:tcPr>
          <w:p w:rsidR="00E63C30" w:rsidRPr="0043610B" w:rsidP="0043610B" w14:paraId="434936D8" w14:textId="25934577">
            <w:pPr>
              <w:spacing w:after="0" w:line="240" w:lineRule="auto"/>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12.57a</w:t>
            </w:r>
          </w:p>
        </w:tc>
        <w:tc>
          <w:tcPr>
            <w:tcW w:w="3060" w:type="dxa"/>
            <w:shd w:val="clear" w:color="auto" w:fill="auto"/>
            <w:noWrap/>
            <w:vAlign w:val="center"/>
            <w:hideMark/>
          </w:tcPr>
          <w:p w:rsidR="00E63C30" w:rsidRPr="0043610B" w:rsidP="0043610B" w14:paraId="6AC9D4F5" w14:textId="77777777">
            <w:pPr>
              <w:spacing w:after="0" w:line="240" w:lineRule="auto"/>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 xml:space="preserve">438.608(a)(2) Administrative and management </w:t>
            </w:r>
            <w:r w:rsidRPr="0043610B">
              <w:rPr>
                <w:rFonts w:ascii="Times New Roman" w:eastAsia="Times New Roman" w:hAnsi="Times New Roman" w:cs="Times New Roman"/>
                <w:color w:val="000000"/>
                <w:sz w:val="24"/>
                <w:szCs w:val="24"/>
              </w:rPr>
              <w:t>arrangements or procedures to detect and prevent fraud, waste, and abuse</w:t>
            </w:r>
          </w:p>
        </w:tc>
        <w:tc>
          <w:tcPr>
            <w:tcW w:w="1350" w:type="dxa"/>
            <w:shd w:val="clear" w:color="auto" w:fill="auto"/>
            <w:noWrap/>
            <w:vAlign w:val="center"/>
            <w:hideMark/>
          </w:tcPr>
          <w:p w:rsidR="00E63C30" w:rsidRPr="0043610B" w:rsidP="0043610B" w14:paraId="5BFBA8B3" w14:textId="698D942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43</w:t>
            </w:r>
          </w:p>
        </w:tc>
        <w:tc>
          <w:tcPr>
            <w:tcW w:w="1170" w:type="dxa"/>
            <w:shd w:val="clear" w:color="auto" w:fill="auto"/>
            <w:noWrap/>
            <w:vAlign w:val="center"/>
            <w:hideMark/>
          </w:tcPr>
          <w:p w:rsidR="00E63C30" w:rsidRPr="0043610B" w:rsidP="0043610B" w14:paraId="6083B1DE" w14:textId="77777777">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654</w:t>
            </w:r>
          </w:p>
        </w:tc>
        <w:tc>
          <w:tcPr>
            <w:tcW w:w="1080" w:type="dxa"/>
            <w:shd w:val="clear" w:color="auto" w:fill="auto"/>
            <w:vAlign w:val="center"/>
            <w:hideMark/>
          </w:tcPr>
          <w:p w:rsidR="00E63C30" w:rsidRPr="0043610B" w:rsidP="0043610B" w14:paraId="374B7F7F" w14:textId="77777777">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2</w:t>
            </w:r>
          </w:p>
        </w:tc>
        <w:tc>
          <w:tcPr>
            <w:tcW w:w="1170" w:type="dxa"/>
            <w:shd w:val="clear" w:color="auto" w:fill="auto"/>
            <w:noWrap/>
            <w:vAlign w:val="center"/>
            <w:hideMark/>
          </w:tcPr>
          <w:p w:rsidR="00E63C30" w:rsidRPr="0043610B" w:rsidP="0043610B" w14:paraId="6666E98D" w14:textId="77777777">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1308</w:t>
            </w:r>
          </w:p>
        </w:tc>
        <w:tc>
          <w:tcPr>
            <w:tcW w:w="1027" w:type="dxa"/>
            <w:shd w:val="clear" w:color="auto" w:fill="auto"/>
            <w:vAlign w:val="center"/>
            <w:hideMark/>
          </w:tcPr>
          <w:p w:rsidR="00E63C30" w:rsidRPr="0043610B" w:rsidP="0043610B" w14:paraId="151AABD4" w14:textId="77777777">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77.28</w:t>
            </w:r>
          </w:p>
        </w:tc>
        <w:tc>
          <w:tcPr>
            <w:tcW w:w="1223" w:type="dxa"/>
            <w:shd w:val="clear" w:color="auto" w:fill="auto"/>
            <w:vAlign w:val="center"/>
            <w:hideMark/>
          </w:tcPr>
          <w:p w:rsidR="00E63C30" w:rsidRPr="0043610B" w:rsidP="0043610B" w14:paraId="3B3EA32E" w14:textId="77777777">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101,082</w:t>
            </w:r>
          </w:p>
        </w:tc>
        <w:tc>
          <w:tcPr>
            <w:tcW w:w="1080" w:type="dxa"/>
            <w:vAlign w:val="center"/>
          </w:tcPr>
          <w:p w:rsidR="00E63C30" w:rsidRPr="0043610B" w:rsidP="0043610B" w14:paraId="6D06FA45" w14:textId="77777777">
            <w:pPr>
              <w:spacing w:after="0" w:line="240" w:lineRule="auto"/>
              <w:jc w:val="center"/>
              <w:rPr>
                <w:rFonts w:ascii="Times New Roman" w:hAnsi="Times New Roman" w:cs="Times New Roman"/>
                <w:sz w:val="24"/>
                <w:szCs w:val="24"/>
              </w:rPr>
            </w:pPr>
            <w:r w:rsidRPr="0043610B">
              <w:rPr>
                <w:rFonts w:ascii="Times New Roman" w:eastAsia="Times New Roman" w:hAnsi="Times New Roman" w:cs="Times New Roman"/>
                <w:color w:val="000000"/>
                <w:sz w:val="24"/>
                <w:szCs w:val="24"/>
              </w:rPr>
              <w:t>R</w:t>
            </w:r>
          </w:p>
        </w:tc>
        <w:tc>
          <w:tcPr>
            <w:tcW w:w="1170" w:type="dxa"/>
            <w:shd w:val="clear" w:color="auto" w:fill="auto"/>
            <w:noWrap/>
            <w:vAlign w:val="center"/>
            <w:hideMark/>
          </w:tcPr>
          <w:p w:rsidR="00E63C30" w:rsidRPr="0043610B" w:rsidP="0043610B" w14:paraId="3FBC0BBF" w14:textId="77777777">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Once</w:t>
            </w:r>
          </w:p>
        </w:tc>
      </w:tr>
      <w:tr w14:paraId="3BEF580F" w14:textId="77777777" w:rsidTr="00024975">
        <w:tblPrEx>
          <w:tblW w:w="13315" w:type="dxa"/>
          <w:tblLayout w:type="fixed"/>
          <w:tblLook w:val="04A0"/>
        </w:tblPrEx>
        <w:trPr>
          <w:trHeight w:val="243"/>
        </w:trPr>
        <w:tc>
          <w:tcPr>
            <w:tcW w:w="985" w:type="dxa"/>
          </w:tcPr>
          <w:p w:rsidR="00E63C30" w:rsidRPr="0043610B" w:rsidP="0043610B" w14:paraId="3627CC00" w14:textId="2682A51D">
            <w:pPr>
              <w:spacing w:after="0" w:line="240" w:lineRule="auto"/>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12.57a</w:t>
            </w:r>
          </w:p>
        </w:tc>
        <w:tc>
          <w:tcPr>
            <w:tcW w:w="3060" w:type="dxa"/>
            <w:shd w:val="clear" w:color="auto" w:fill="auto"/>
            <w:noWrap/>
            <w:vAlign w:val="center"/>
            <w:hideMark/>
          </w:tcPr>
          <w:p w:rsidR="00E63C30" w:rsidRPr="0043610B" w:rsidP="0043610B" w14:paraId="2FC9EBF3" w14:textId="77777777">
            <w:pPr>
              <w:spacing w:after="0" w:line="240" w:lineRule="auto"/>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438.608(a)(2)</w:t>
            </w:r>
            <w:r w:rsidRPr="0043610B">
              <w:rPr>
                <w:rFonts w:ascii="Times New Roman" w:hAnsi="Times New Roman" w:cs="Times New Roman"/>
                <w:sz w:val="24"/>
                <w:szCs w:val="24"/>
              </w:rPr>
              <w:t xml:space="preserve"> </w:t>
            </w:r>
            <w:r w:rsidRPr="0043610B">
              <w:rPr>
                <w:rFonts w:ascii="Times New Roman" w:eastAsia="Times New Roman" w:hAnsi="Times New Roman" w:cs="Times New Roman"/>
                <w:color w:val="000000"/>
                <w:sz w:val="24"/>
                <w:szCs w:val="24"/>
              </w:rPr>
              <w:t>Administrative and management arrangements or procedures to detect and prevent fraud, waste, and abuse</w:t>
            </w:r>
          </w:p>
        </w:tc>
        <w:tc>
          <w:tcPr>
            <w:tcW w:w="1350" w:type="dxa"/>
            <w:shd w:val="clear" w:color="auto" w:fill="auto"/>
            <w:noWrap/>
            <w:vAlign w:val="center"/>
            <w:hideMark/>
          </w:tcPr>
          <w:p w:rsidR="00E63C30" w:rsidRPr="0043610B" w:rsidP="0043610B" w14:paraId="706D9BD8" w14:textId="36893932">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4</w:t>
            </w:r>
            <w:r w:rsidR="00931744">
              <w:rPr>
                <w:rFonts w:ascii="Times New Roman" w:eastAsia="Times New Roman" w:hAnsi="Times New Roman" w:cs="Times New Roman"/>
                <w:color w:val="000000"/>
                <w:sz w:val="24"/>
                <w:szCs w:val="24"/>
              </w:rPr>
              <w:t>3</w:t>
            </w:r>
          </w:p>
        </w:tc>
        <w:tc>
          <w:tcPr>
            <w:tcW w:w="1170" w:type="dxa"/>
            <w:shd w:val="clear" w:color="auto" w:fill="auto"/>
            <w:noWrap/>
            <w:vAlign w:val="center"/>
            <w:hideMark/>
          </w:tcPr>
          <w:p w:rsidR="00E63C30" w:rsidRPr="0043610B" w:rsidP="0043610B" w14:paraId="3800B41E" w14:textId="77777777">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654</w:t>
            </w:r>
          </w:p>
        </w:tc>
        <w:tc>
          <w:tcPr>
            <w:tcW w:w="1080" w:type="dxa"/>
            <w:shd w:val="clear" w:color="auto" w:fill="auto"/>
            <w:vAlign w:val="center"/>
            <w:hideMark/>
          </w:tcPr>
          <w:p w:rsidR="00E63C30" w:rsidRPr="0043610B" w:rsidP="0043610B" w14:paraId="0E0AA61D" w14:textId="77777777">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1</w:t>
            </w:r>
          </w:p>
        </w:tc>
        <w:tc>
          <w:tcPr>
            <w:tcW w:w="1170" w:type="dxa"/>
            <w:shd w:val="clear" w:color="auto" w:fill="auto"/>
            <w:noWrap/>
            <w:vAlign w:val="center"/>
            <w:hideMark/>
          </w:tcPr>
          <w:p w:rsidR="00E63C30" w:rsidRPr="0043610B" w:rsidP="0043610B" w14:paraId="49935763" w14:textId="77777777">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654</w:t>
            </w:r>
          </w:p>
        </w:tc>
        <w:tc>
          <w:tcPr>
            <w:tcW w:w="1027" w:type="dxa"/>
            <w:shd w:val="clear" w:color="auto" w:fill="auto"/>
            <w:vAlign w:val="center"/>
            <w:hideMark/>
          </w:tcPr>
          <w:p w:rsidR="00E63C30" w:rsidRPr="0043610B" w:rsidP="0043610B" w14:paraId="348C5B4A" w14:textId="77777777">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110.82</w:t>
            </w:r>
          </w:p>
        </w:tc>
        <w:tc>
          <w:tcPr>
            <w:tcW w:w="1223" w:type="dxa"/>
            <w:shd w:val="clear" w:color="auto" w:fill="auto"/>
            <w:vAlign w:val="center"/>
            <w:hideMark/>
          </w:tcPr>
          <w:p w:rsidR="00E63C30" w:rsidRPr="0043610B" w:rsidP="0043610B" w14:paraId="0796F60F" w14:textId="77777777">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72,476</w:t>
            </w:r>
          </w:p>
        </w:tc>
        <w:tc>
          <w:tcPr>
            <w:tcW w:w="1080" w:type="dxa"/>
            <w:vAlign w:val="center"/>
          </w:tcPr>
          <w:p w:rsidR="00E63C30" w:rsidRPr="0043610B" w:rsidP="0043610B" w14:paraId="456A5E90" w14:textId="77777777">
            <w:pPr>
              <w:spacing w:after="0" w:line="240" w:lineRule="auto"/>
              <w:jc w:val="center"/>
              <w:rPr>
                <w:rFonts w:ascii="Times New Roman" w:hAnsi="Times New Roman" w:cs="Times New Roman"/>
                <w:sz w:val="24"/>
                <w:szCs w:val="24"/>
              </w:rPr>
            </w:pPr>
            <w:r w:rsidRPr="0043610B">
              <w:rPr>
                <w:rFonts w:ascii="Times New Roman" w:eastAsia="Times New Roman" w:hAnsi="Times New Roman" w:cs="Times New Roman"/>
                <w:color w:val="000000"/>
                <w:sz w:val="24"/>
                <w:szCs w:val="24"/>
              </w:rPr>
              <w:t>R</w:t>
            </w:r>
          </w:p>
        </w:tc>
        <w:tc>
          <w:tcPr>
            <w:tcW w:w="1170" w:type="dxa"/>
            <w:shd w:val="clear" w:color="auto" w:fill="auto"/>
            <w:noWrap/>
            <w:vAlign w:val="center"/>
            <w:hideMark/>
          </w:tcPr>
          <w:p w:rsidR="00E63C30" w:rsidRPr="0043610B" w:rsidP="0043610B" w14:paraId="1CBA8E3C" w14:textId="77777777">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Once</w:t>
            </w:r>
          </w:p>
        </w:tc>
      </w:tr>
      <w:tr w14:paraId="2B71199D" w14:textId="77777777" w:rsidTr="00024975">
        <w:tblPrEx>
          <w:tblW w:w="13315" w:type="dxa"/>
          <w:tblLayout w:type="fixed"/>
          <w:tblLook w:val="04A0"/>
        </w:tblPrEx>
        <w:trPr>
          <w:trHeight w:val="243"/>
        </w:trPr>
        <w:tc>
          <w:tcPr>
            <w:tcW w:w="985" w:type="dxa"/>
          </w:tcPr>
          <w:p w:rsidR="00E63C30" w:rsidRPr="0043610B" w:rsidP="0043610B" w14:paraId="6811FD21" w14:textId="0FE02ABE">
            <w:pPr>
              <w:spacing w:after="0" w:line="240" w:lineRule="auto"/>
              <w:rPr>
                <w:rFonts w:ascii="Times New Roman" w:eastAsia="Times New Roman" w:hAnsi="Times New Roman" w:cs="Times New Roman"/>
                <w:snapToGrid w:val="0"/>
                <w:color w:val="000000"/>
                <w:sz w:val="24"/>
                <w:szCs w:val="24"/>
              </w:rPr>
            </w:pPr>
            <w:r w:rsidRPr="0043610B">
              <w:rPr>
                <w:rFonts w:ascii="Times New Roman" w:eastAsia="Times New Roman" w:hAnsi="Times New Roman" w:cs="Times New Roman"/>
                <w:snapToGrid w:val="0"/>
                <w:color w:val="000000"/>
                <w:sz w:val="24"/>
                <w:szCs w:val="24"/>
              </w:rPr>
              <w:t>12.57b</w:t>
            </w:r>
          </w:p>
        </w:tc>
        <w:tc>
          <w:tcPr>
            <w:tcW w:w="3060" w:type="dxa"/>
            <w:shd w:val="clear" w:color="auto" w:fill="auto"/>
            <w:noWrap/>
            <w:vAlign w:val="center"/>
          </w:tcPr>
          <w:p w:rsidR="00E63C30" w:rsidRPr="0043610B" w:rsidP="0043610B" w14:paraId="1528D859" w14:textId="77777777">
            <w:pPr>
              <w:spacing w:after="0" w:line="240" w:lineRule="auto"/>
              <w:rPr>
                <w:rFonts w:ascii="Times New Roman" w:eastAsia="Times New Roman" w:hAnsi="Times New Roman" w:cs="Times New Roman"/>
                <w:color w:val="000000"/>
                <w:sz w:val="24"/>
                <w:szCs w:val="24"/>
              </w:rPr>
            </w:pPr>
            <w:r w:rsidRPr="0043610B">
              <w:rPr>
                <w:rFonts w:ascii="Times New Roman" w:eastAsia="Times New Roman" w:hAnsi="Times New Roman" w:cs="Times New Roman"/>
                <w:snapToGrid w:val="0"/>
                <w:color w:val="000000"/>
                <w:sz w:val="24"/>
                <w:szCs w:val="24"/>
              </w:rPr>
              <w:t>438.608(a)(2)</w:t>
            </w:r>
            <w:r w:rsidRPr="0043610B">
              <w:rPr>
                <w:rFonts w:ascii="Times New Roman" w:hAnsi="Times New Roman" w:cs="Times New Roman"/>
                <w:sz w:val="24"/>
                <w:szCs w:val="24"/>
              </w:rPr>
              <w:t xml:space="preserve"> </w:t>
            </w:r>
            <w:r w:rsidRPr="0043610B">
              <w:rPr>
                <w:rFonts w:ascii="Times New Roman" w:eastAsia="Times New Roman" w:hAnsi="Times New Roman" w:cs="Times New Roman"/>
                <w:snapToGrid w:val="0"/>
                <w:color w:val="000000"/>
                <w:sz w:val="24"/>
                <w:szCs w:val="24"/>
              </w:rPr>
              <w:t>Administrative and management arrangements or procedures to detect and prevent fraud, waste, and abuse</w:t>
            </w:r>
          </w:p>
        </w:tc>
        <w:tc>
          <w:tcPr>
            <w:tcW w:w="1350" w:type="dxa"/>
            <w:shd w:val="clear" w:color="auto" w:fill="auto"/>
            <w:noWrap/>
            <w:vAlign w:val="center"/>
          </w:tcPr>
          <w:p w:rsidR="00E63C30" w:rsidRPr="0043610B" w:rsidP="0043610B" w14:paraId="5B007D63" w14:textId="5F233671">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snapToGrid w:val="0"/>
                <w:color w:val="000000"/>
                <w:sz w:val="24"/>
                <w:szCs w:val="24"/>
              </w:rPr>
              <w:t>4</w:t>
            </w:r>
            <w:r w:rsidR="00931744">
              <w:rPr>
                <w:rFonts w:ascii="Times New Roman" w:eastAsia="Times New Roman" w:hAnsi="Times New Roman" w:cs="Times New Roman"/>
                <w:snapToGrid w:val="0"/>
                <w:color w:val="000000"/>
                <w:sz w:val="24"/>
                <w:szCs w:val="24"/>
              </w:rPr>
              <w:t>3</w:t>
            </w:r>
          </w:p>
        </w:tc>
        <w:tc>
          <w:tcPr>
            <w:tcW w:w="1170" w:type="dxa"/>
            <w:shd w:val="clear" w:color="auto" w:fill="auto"/>
            <w:noWrap/>
            <w:vAlign w:val="center"/>
          </w:tcPr>
          <w:p w:rsidR="00E63C30" w:rsidRPr="0043610B" w:rsidP="0043610B" w14:paraId="3CD71B80" w14:textId="77777777">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snapToGrid w:val="0"/>
                <w:color w:val="000000"/>
                <w:sz w:val="24"/>
                <w:szCs w:val="24"/>
              </w:rPr>
              <w:t>654</w:t>
            </w:r>
          </w:p>
        </w:tc>
        <w:tc>
          <w:tcPr>
            <w:tcW w:w="1080" w:type="dxa"/>
            <w:shd w:val="clear" w:color="auto" w:fill="auto"/>
            <w:vAlign w:val="center"/>
          </w:tcPr>
          <w:p w:rsidR="00E63C30" w:rsidRPr="0043610B" w:rsidP="0043610B" w14:paraId="2346E3DB" w14:textId="77777777">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snapToGrid w:val="0"/>
                <w:color w:val="000000"/>
                <w:sz w:val="24"/>
                <w:szCs w:val="24"/>
              </w:rPr>
              <w:t>1</w:t>
            </w:r>
          </w:p>
        </w:tc>
        <w:tc>
          <w:tcPr>
            <w:tcW w:w="1170" w:type="dxa"/>
            <w:shd w:val="clear" w:color="auto" w:fill="auto"/>
            <w:noWrap/>
            <w:vAlign w:val="center"/>
          </w:tcPr>
          <w:p w:rsidR="00E63C30" w:rsidRPr="0043610B" w:rsidP="0043610B" w14:paraId="71A000AD" w14:textId="77777777">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snapToGrid w:val="0"/>
                <w:color w:val="000000"/>
                <w:sz w:val="24"/>
                <w:szCs w:val="24"/>
              </w:rPr>
              <w:t>654</w:t>
            </w:r>
          </w:p>
        </w:tc>
        <w:tc>
          <w:tcPr>
            <w:tcW w:w="1027" w:type="dxa"/>
            <w:shd w:val="clear" w:color="auto" w:fill="auto"/>
            <w:vAlign w:val="center"/>
          </w:tcPr>
          <w:p w:rsidR="00E63C30" w:rsidRPr="0043610B" w:rsidP="0043610B" w14:paraId="2246EEED" w14:textId="77777777">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snapToGrid w:val="0"/>
                <w:color w:val="000000"/>
                <w:sz w:val="24"/>
                <w:szCs w:val="24"/>
              </w:rPr>
              <w:t>109.36</w:t>
            </w:r>
          </w:p>
        </w:tc>
        <w:tc>
          <w:tcPr>
            <w:tcW w:w="1223" w:type="dxa"/>
            <w:shd w:val="clear" w:color="auto" w:fill="auto"/>
            <w:vAlign w:val="center"/>
          </w:tcPr>
          <w:p w:rsidR="00E63C30" w:rsidRPr="0043610B" w:rsidP="0043610B" w14:paraId="1648BA2A" w14:textId="77777777">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snapToGrid w:val="0"/>
                <w:color w:val="000000"/>
                <w:sz w:val="24"/>
                <w:szCs w:val="24"/>
              </w:rPr>
              <w:t>71,521</w:t>
            </w:r>
          </w:p>
        </w:tc>
        <w:tc>
          <w:tcPr>
            <w:tcW w:w="1080" w:type="dxa"/>
            <w:vAlign w:val="center"/>
          </w:tcPr>
          <w:p w:rsidR="00E63C30" w:rsidRPr="0043610B" w:rsidP="0043610B" w14:paraId="7F1A9C58" w14:textId="77777777">
            <w:pPr>
              <w:spacing w:after="0" w:line="240" w:lineRule="auto"/>
              <w:jc w:val="center"/>
              <w:rPr>
                <w:rFonts w:ascii="Times New Roman" w:hAnsi="Times New Roman" w:cs="Times New Roman"/>
                <w:sz w:val="24"/>
                <w:szCs w:val="24"/>
              </w:rPr>
            </w:pPr>
            <w:r w:rsidRPr="0043610B">
              <w:rPr>
                <w:rFonts w:ascii="Times New Roman" w:eastAsia="Times New Roman" w:hAnsi="Times New Roman" w:cs="Times New Roman"/>
                <w:color w:val="000000"/>
                <w:sz w:val="24"/>
                <w:szCs w:val="24"/>
              </w:rPr>
              <w:t>R</w:t>
            </w:r>
          </w:p>
        </w:tc>
        <w:tc>
          <w:tcPr>
            <w:tcW w:w="1170" w:type="dxa"/>
            <w:shd w:val="clear" w:color="auto" w:fill="auto"/>
            <w:noWrap/>
            <w:vAlign w:val="center"/>
          </w:tcPr>
          <w:p w:rsidR="00E63C30" w:rsidRPr="0043610B" w:rsidP="0043610B" w14:paraId="3AECD9ED" w14:textId="77777777">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snapToGrid w:val="0"/>
                <w:color w:val="000000"/>
                <w:sz w:val="24"/>
                <w:szCs w:val="24"/>
              </w:rPr>
              <w:t>Once</w:t>
            </w:r>
          </w:p>
        </w:tc>
      </w:tr>
      <w:tr w14:paraId="26C1020C" w14:textId="77777777" w:rsidTr="004811D7">
        <w:tblPrEx>
          <w:tblW w:w="13315" w:type="dxa"/>
          <w:tblLayout w:type="fixed"/>
          <w:tblLook w:val="04A0"/>
        </w:tblPrEx>
        <w:trPr>
          <w:trHeight w:val="223"/>
        </w:trPr>
        <w:tc>
          <w:tcPr>
            <w:tcW w:w="4045" w:type="dxa"/>
            <w:gridSpan w:val="2"/>
            <w:shd w:val="clear" w:color="auto" w:fill="D0CECE" w:themeFill="background2" w:themeFillShade="E6"/>
          </w:tcPr>
          <w:p w:rsidR="00E63C30" w:rsidRPr="00025035" w:rsidP="0043610B" w14:paraId="2CF05E93" w14:textId="77777777">
            <w:pPr>
              <w:spacing w:after="0" w:line="240" w:lineRule="auto"/>
              <w:rPr>
                <w:rFonts w:ascii="Times New Roman" w:eastAsia="Times New Roman" w:hAnsi="Times New Roman" w:cs="Times New Roman"/>
                <w:b/>
                <w:i/>
                <w:color w:val="000000"/>
                <w:sz w:val="24"/>
                <w:szCs w:val="24"/>
              </w:rPr>
            </w:pPr>
            <w:r w:rsidRPr="00025035">
              <w:rPr>
                <w:rFonts w:ascii="Times New Roman" w:eastAsia="Times New Roman" w:hAnsi="Times New Roman" w:cs="Times New Roman"/>
                <w:b/>
                <w:i/>
                <w:color w:val="000000"/>
                <w:sz w:val="24"/>
                <w:szCs w:val="24"/>
              </w:rPr>
              <w:t>Subtotal Reporting</w:t>
            </w:r>
          </w:p>
        </w:tc>
        <w:tc>
          <w:tcPr>
            <w:tcW w:w="1350" w:type="dxa"/>
            <w:shd w:val="clear" w:color="auto" w:fill="D0CECE" w:themeFill="background2" w:themeFillShade="E6"/>
            <w:vAlign w:val="center"/>
          </w:tcPr>
          <w:p w:rsidR="00E63C30" w:rsidRPr="00025035" w:rsidP="0043610B" w14:paraId="1C68EC45" w14:textId="63373ED4">
            <w:pPr>
              <w:spacing w:after="0" w:line="240" w:lineRule="auto"/>
              <w:jc w:val="center"/>
              <w:rPr>
                <w:rFonts w:ascii="Times New Roman" w:eastAsia="Times New Roman" w:hAnsi="Times New Roman" w:cs="Times New Roman"/>
                <w:i/>
                <w:snapToGrid w:val="0"/>
                <w:sz w:val="24"/>
                <w:szCs w:val="24"/>
              </w:rPr>
            </w:pPr>
            <w:r w:rsidRPr="00025035">
              <w:rPr>
                <w:rFonts w:ascii="Times New Roman" w:eastAsia="Times New Roman" w:hAnsi="Times New Roman" w:cs="Times New Roman"/>
                <w:i/>
                <w:snapToGrid w:val="0"/>
                <w:sz w:val="24"/>
                <w:szCs w:val="24"/>
              </w:rPr>
              <w:t>4</w:t>
            </w:r>
            <w:r w:rsidRPr="00025035" w:rsidR="00931744">
              <w:rPr>
                <w:rFonts w:ascii="Times New Roman" w:eastAsia="Times New Roman" w:hAnsi="Times New Roman" w:cs="Times New Roman"/>
                <w:i/>
                <w:snapToGrid w:val="0"/>
                <w:sz w:val="24"/>
                <w:szCs w:val="24"/>
              </w:rPr>
              <w:t>9</w:t>
            </w:r>
          </w:p>
        </w:tc>
        <w:tc>
          <w:tcPr>
            <w:tcW w:w="1170" w:type="dxa"/>
            <w:shd w:val="clear" w:color="auto" w:fill="D0CECE" w:themeFill="background2" w:themeFillShade="E6"/>
            <w:vAlign w:val="center"/>
          </w:tcPr>
          <w:p w:rsidR="00E63C30" w:rsidRPr="00025035" w:rsidP="0043610B" w14:paraId="003CD5C2" w14:textId="4540B24B">
            <w:pPr>
              <w:spacing w:after="0" w:line="240" w:lineRule="auto"/>
              <w:jc w:val="center"/>
              <w:rPr>
                <w:rFonts w:ascii="Times New Roman" w:eastAsia="Times New Roman" w:hAnsi="Times New Roman" w:cs="Times New Roman"/>
                <w:i/>
                <w:color w:val="000000"/>
                <w:sz w:val="24"/>
                <w:szCs w:val="24"/>
              </w:rPr>
            </w:pPr>
            <w:r w:rsidRPr="00025035">
              <w:rPr>
                <w:rFonts w:ascii="Times New Roman" w:eastAsia="Times New Roman" w:hAnsi="Times New Roman" w:cs="Times New Roman"/>
                <w:i/>
                <w:color w:val="000000"/>
                <w:sz w:val="24"/>
                <w:szCs w:val="24"/>
              </w:rPr>
              <w:t>9</w:t>
            </w:r>
            <w:r w:rsidRPr="00025035" w:rsidR="006A4296">
              <w:rPr>
                <w:rFonts w:ascii="Times New Roman" w:eastAsia="Times New Roman" w:hAnsi="Times New Roman" w:cs="Times New Roman"/>
                <w:i/>
                <w:color w:val="000000"/>
                <w:sz w:val="24"/>
                <w:szCs w:val="24"/>
              </w:rPr>
              <w:t>,</w:t>
            </w:r>
            <w:r w:rsidRPr="00025035">
              <w:rPr>
                <w:rFonts w:ascii="Times New Roman" w:eastAsia="Times New Roman" w:hAnsi="Times New Roman" w:cs="Times New Roman"/>
                <w:i/>
                <w:color w:val="000000"/>
                <w:sz w:val="24"/>
                <w:szCs w:val="24"/>
              </w:rPr>
              <w:t>189</w:t>
            </w:r>
          </w:p>
        </w:tc>
        <w:tc>
          <w:tcPr>
            <w:tcW w:w="1080" w:type="dxa"/>
            <w:shd w:val="clear" w:color="auto" w:fill="D0CECE" w:themeFill="background2" w:themeFillShade="E6"/>
            <w:vAlign w:val="center"/>
          </w:tcPr>
          <w:p w:rsidR="00E63C30" w:rsidRPr="00025035" w:rsidP="0043610B" w14:paraId="38E119EA" w14:textId="77777777">
            <w:pPr>
              <w:spacing w:after="0" w:line="240" w:lineRule="auto"/>
              <w:jc w:val="center"/>
              <w:rPr>
                <w:rFonts w:ascii="Times New Roman" w:eastAsia="Times New Roman" w:hAnsi="Times New Roman" w:cs="Times New Roman"/>
                <w:i/>
                <w:snapToGrid w:val="0"/>
                <w:sz w:val="24"/>
                <w:szCs w:val="24"/>
              </w:rPr>
            </w:pPr>
            <w:r w:rsidRPr="00025035">
              <w:rPr>
                <w:rFonts w:ascii="Times New Roman" w:eastAsia="Times New Roman" w:hAnsi="Times New Roman" w:cs="Times New Roman"/>
                <w:i/>
                <w:snapToGrid w:val="0"/>
                <w:sz w:val="24"/>
                <w:szCs w:val="24"/>
              </w:rPr>
              <w:t>Varies</w:t>
            </w:r>
          </w:p>
        </w:tc>
        <w:tc>
          <w:tcPr>
            <w:tcW w:w="1170" w:type="dxa"/>
            <w:shd w:val="clear" w:color="auto" w:fill="D0CECE" w:themeFill="background2" w:themeFillShade="E6"/>
            <w:vAlign w:val="center"/>
          </w:tcPr>
          <w:p w:rsidR="00E63C30" w:rsidRPr="00025035" w:rsidP="0043610B" w14:paraId="2EAC06D1" w14:textId="0F66D90C">
            <w:pPr>
              <w:spacing w:after="0" w:line="240" w:lineRule="auto"/>
              <w:jc w:val="center"/>
              <w:rPr>
                <w:rFonts w:ascii="Times New Roman" w:eastAsia="Times New Roman" w:hAnsi="Times New Roman" w:cs="Times New Roman"/>
                <w:i/>
                <w:color w:val="000000"/>
                <w:sz w:val="24"/>
                <w:szCs w:val="24"/>
              </w:rPr>
            </w:pPr>
            <w:r w:rsidRPr="00025035">
              <w:rPr>
                <w:rFonts w:ascii="Times New Roman" w:eastAsia="Times New Roman" w:hAnsi="Times New Roman" w:cs="Times New Roman"/>
                <w:i/>
                <w:color w:val="000000"/>
                <w:sz w:val="24"/>
                <w:szCs w:val="24"/>
              </w:rPr>
              <w:t>91,284</w:t>
            </w:r>
          </w:p>
        </w:tc>
        <w:tc>
          <w:tcPr>
            <w:tcW w:w="1027" w:type="dxa"/>
            <w:shd w:val="clear" w:color="auto" w:fill="D0CECE" w:themeFill="background2" w:themeFillShade="E6"/>
            <w:vAlign w:val="center"/>
          </w:tcPr>
          <w:p w:rsidR="00E63C30" w:rsidRPr="00025035" w:rsidP="0043610B" w14:paraId="188E5BDE" w14:textId="77777777">
            <w:pPr>
              <w:spacing w:after="0" w:line="240" w:lineRule="auto"/>
              <w:jc w:val="center"/>
              <w:rPr>
                <w:rFonts w:ascii="Times New Roman" w:eastAsia="Times New Roman" w:hAnsi="Times New Roman" w:cs="Times New Roman"/>
                <w:i/>
                <w:snapToGrid w:val="0"/>
                <w:sz w:val="24"/>
                <w:szCs w:val="24"/>
              </w:rPr>
            </w:pPr>
            <w:r w:rsidRPr="00025035">
              <w:rPr>
                <w:rFonts w:ascii="Times New Roman" w:eastAsia="Times New Roman" w:hAnsi="Times New Roman" w:cs="Times New Roman"/>
                <w:i/>
                <w:snapToGrid w:val="0"/>
                <w:sz w:val="24"/>
                <w:szCs w:val="24"/>
              </w:rPr>
              <w:t>Varies</w:t>
            </w:r>
          </w:p>
        </w:tc>
        <w:tc>
          <w:tcPr>
            <w:tcW w:w="1223" w:type="dxa"/>
            <w:shd w:val="clear" w:color="auto" w:fill="D0CECE" w:themeFill="background2" w:themeFillShade="E6"/>
            <w:vAlign w:val="center"/>
          </w:tcPr>
          <w:p w:rsidR="00E63C30" w:rsidRPr="00025035" w:rsidP="0043610B" w14:paraId="28670241" w14:textId="69D4D8C6">
            <w:pPr>
              <w:spacing w:after="0" w:line="240" w:lineRule="auto"/>
              <w:jc w:val="center"/>
              <w:rPr>
                <w:rFonts w:ascii="Times New Roman" w:eastAsia="Times New Roman" w:hAnsi="Times New Roman" w:cs="Times New Roman"/>
                <w:i/>
                <w:color w:val="000000"/>
                <w:sz w:val="24"/>
                <w:szCs w:val="24"/>
              </w:rPr>
            </w:pPr>
            <w:r w:rsidRPr="00025035">
              <w:rPr>
                <w:rFonts w:ascii="Times New Roman" w:eastAsia="Times New Roman" w:hAnsi="Times New Roman" w:cs="Times New Roman"/>
                <w:i/>
                <w:color w:val="000000"/>
                <w:sz w:val="24"/>
                <w:szCs w:val="24"/>
              </w:rPr>
              <w:t>8,781,242</w:t>
            </w:r>
          </w:p>
        </w:tc>
        <w:tc>
          <w:tcPr>
            <w:tcW w:w="1080" w:type="dxa"/>
            <w:shd w:val="clear" w:color="auto" w:fill="D0CECE" w:themeFill="background2" w:themeFillShade="E6"/>
          </w:tcPr>
          <w:p w:rsidR="00E63C30" w:rsidRPr="00025035" w:rsidP="0043610B" w14:paraId="12CE50B5" w14:textId="77777777">
            <w:pPr>
              <w:spacing w:after="0" w:line="240" w:lineRule="auto"/>
              <w:jc w:val="center"/>
              <w:rPr>
                <w:rFonts w:ascii="Times New Roman" w:eastAsia="Times New Roman" w:hAnsi="Times New Roman" w:cs="Times New Roman"/>
                <w:i/>
                <w:color w:val="000000"/>
                <w:sz w:val="24"/>
                <w:szCs w:val="24"/>
              </w:rPr>
            </w:pPr>
            <w:r w:rsidRPr="00025035">
              <w:rPr>
                <w:rFonts w:ascii="Times New Roman" w:eastAsia="Times New Roman" w:hAnsi="Times New Roman" w:cs="Times New Roman"/>
                <w:i/>
                <w:color w:val="000000"/>
                <w:sz w:val="24"/>
                <w:szCs w:val="24"/>
              </w:rPr>
              <w:t>R</w:t>
            </w:r>
          </w:p>
        </w:tc>
        <w:tc>
          <w:tcPr>
            <w:tcW w:w="1170" w:type="dxa"/>
            <w:shd w:val="clear" w:color="auto" w:fill="D0CECE" w:themeFill="background2" w:themeFillShade="E6"/>
            <w:vAlign w:val="center"/>
          </w:tcPr>
          <w:p w:rsidR="00E63C30" w:rsidRPr="00025035" w:rsidP="0043610B" w14:paraId="0FFAE21C" w14:textId="77777777">
            <w:pPr>
              <w:spacing w:after="0" w:line="240" w:lineRule="auto"/>
              <w:jc w:val="center"/>
              <w:rPr>
                <w:rFonts w:ascii="Times New Roman" w:eastAsia="Times New Roman" w:hAnsi="Times New Roman" w:cs="Times New Roman"/>
                <w:i/>
                <w:color w:val="000000"/>
                <w:sz w:val="24"/>
                <w:szCs w:val="24"/>
              </w:rPr>
            </w:pPr>
            <w:r w:rsidRPr="00025035">
              <w:rPr>
                <w:rFonts w:ascii="Times New Roman" w:eastAsia="Times New Roman" w:hAnsi="Times New Roman" w:cs="Times New Roman"/>
                <w:i/>
                <w:color w:val="000000"/>
                <w:sz w:val="24"/>
                <w:szCs w:val="24"/>
              </w:rPr>
              <w:t>Varies</w:t>
            </w:r>
          </w:p>
        </w:tc>
      </w:tr>
      <w:tr w14:paraId="641DB9DD" w14:textId="77777777" w:rsidTr="00024975">
        <w:tblPrEx>
          <w:tblW w:w="13315" w:type="dxa"/>
          <w:tblLayout w:type="fixed"/>
          <w:tblLook w:val="04A0"/>
        </w:tblPrEx>
        <w:trPr>
          <w:trHeight w:val="223"/>
        </w:trPr>
        <w:tc>
          <w:tcPr>
            <w:tcW w:w="985" w:type="dxa"/>
          </w:tcPr>
          <w:p w:rsidR="00E63C30" w:rsidRPr="0043610B" w:rsidP="0043610B" w14:paraId="557850D6" w14:textId="0908C9D0">
            <w:pPr>
              <w:spacing w:after="0" w:line="240" w:lineRule="auto"/>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12.1g</w:t>
            </w:r>
          </w:p>
        </w:tc>
        <w:tc>
          <w:tcPr>
            <w:tcW w:w="3060" w:type="dxa"/>
            <w:shd w:val="clear" w:color="auto" w:fill="auto"/>
            <w:vAlign w:val="center"/>
          </w:tcPr>
          <w:p w:rsidR="00E63C30" w:rsidRPr="0043610B" w:rsidP="0043610B" w14:paraId="03C210B7" w14:textId="77777777">
            <w:pPr>
              <w:spacing w:after="0" w:line="240" w:lineRule="auto"/>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438.3(i) Physician incentive plans</w:t>
            </w:r>
          </w:p>
        </w:tc>
        <w:tc>
          <w:tcPr>
            <w:tcW w:w="1350" w:type="dxa"/>
            <w:shd w:val="clear" w:color="auto" w:fill="auto"/>
            <w:vAlign w:val="center"/>
          </w:tcPr>
          <w:p w:rsidR="00E63C30" w:rsidRPr="0043610B" w:rsidP="0043610B" w14:paraId="4707F055" w14:textId="197A4F5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45</w:t>
            </w:r>
          </w:p>
        </w:tc>
        <w:tc>
          <w:tcPr>
            <w:tcW w:w="1170" w:type="dxa"/>
            <w:shd w:val="clear" w:color="auto" w:fill="auto"/>
            <w:vAlign w:val="center"/>
          </w:tcPr>
          <w:p w:rsidR="00E63C30" w:rsidRPr="0043610B" w:rsidP="0043610B" w14:paraId="169BBB08" w14:textId="77777777">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315</w:t>
            </w:r>
          </w:p>
        </w:tc>
        <w:tc>
          <w:tcPr>
            <w:tcW w:w="1080" w:type="dxa"/>
            <w:shd w:val="clear" w:color="auto" w:fill="auto"/>
            <w:vAlign w:val="center"/>
          </w:tcPr>
          <w:p w:rsidR="00E63C30" w:rsidRPr="0043610B" w:rsidP="0043610B" w14:paraId="6F62E6B0" w14:textId="77777777">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2</w:t>
            </w:r>
          </w:p>
        </w:tc>
        <w:tc>
          <w:tcPr>
            <w:tcW w:w="1170" w:type="dxa"/>
            <w:shd w:val="clear" w:color="auto" w:fill="auto"/>
            <w:vAlign w:val="center"/>
          </w:tcPr>
          <w:p w:rsidR="00E63C30" w:rsidRPr="0043610B" w:rsidP="0043610B" w14:paraId="4038E466" w14:textId="77777777">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630</w:t>
            </w:r>
          </w:p>
        </w:tc>
        <w:tc>
          <w:tcPr>
            <w:tcW w:w="1027" w:type="dxa"/>
            <w:shd w:val="clear" w:color="auto" w:fill="auto"/>
            <w:vAlign w:val="center"/>
          </w:tcPr>
          <w:p w:rsidR="00E63C30" w:rsidRPr="0043610B" w:rsidP="0043610B" w14:paraId="619EFDA3" w14:textId="77777777">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77.28</w:t>
            </w:r>
          </w:p>
        </w:tc>
        <w:tc>
          <w:tcPr>
            <w:tcW w:w="1223" w:type="dxa"/>
            <w:shd w:val="clear" w:color="auto" w:fill="auto"/>
            <w:vAlign w:val="center"/>
          </w:tcPr>
          <w:p w:rsidR="00E63C30" w:rsidRPr="0043610B" w:rsidP="0043610B" w14:paraId="2B75353A" w14:textId="77777777">
            <w:pPr>
              <w:spacing w:after="0" w:line="240" w:lineRule="auto"/>
              <w:jc w:val="center"/>
              <w:rPr>
                <w:rFonts w:ascii="Times New Roman" w:eastAsia="Calibri" w:hAnsi="Times New Roman" w:cs="Times New Roman"/>
                <w:sz w:val="24"/>
                <w:szCs w:val="24"/>
              </w:rPr>
            </w:pPr>
            <w:r w:rsidRPr="0043610B">
              <w:rPr>
                <w:rFonts w:ascii="Times New Roman" w:eastAsia="Times New Roman" w:hAnsi="Times New Roman" w:cs="Times New Roman"/>
                <w:sz w:val="24"/>
                <w:szCs w:val="24"/>
              </w:rPr>
              <w:t>48,686</w:t>
            </w:r>
          </w:p>
        </w:tc>
        <w:tc>
          <w:tcPr>
            <w:tcW w:w="1080" w:type="dxa"/>
          </w:tcPr>
          <w:p w:rsidR="00E63C30" w:rsidRPr="0043610B" w:rsidP="0043610B" w14:paraId="4A87B1D5" w14:textId="77777777">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TPD</w:t>
            </w:r>
          </w:p>
        </w:tc>
        <w:tc>
          <w:tcPr>
            <w:tcW w:w="1170" w:type="dxa"/>
            <w:shd w:val="clear" w:color="auto" w:fill="auto"/>
            <w:vAlign w:val="center"/>
          </w:tcPr>
          <w:p w:rsidR="00E63C30" w:rsidRPr="0043610B" w:rsidP="0043610B" w14:paraId="52BE2852" w14:textId="77777777">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Once</w:t>
            </w:r>
          </w:p>
        </w:tc>
      </w:tr>
      <w:tr w14:paraId="10CCF2D7" w14:textId="77777777" w:rsidTr="00024975">
        <w:tblPrEx>
          <w:tblW w:w="13315" w:type="dxa"/>
          <w:tblLayout w:type="fixed"/>
          <w:tblLook w:val="04A0"/>
        </w:tblPrEx>
        <w:trPr>
          <w:trHeight w:val="223"/>
        </w:trPr>
        <w:tc>
          <w:tcPr>
            <w:tcW w:w="985" w:type="dxa"/>
          </w:tcPr>
          <w:p w:rsidR="00E63C30" w:rsidRPr="0043610B" w:rsidP="0043610B" w14:paraId="63703896" w14:textId="66535EB2">
            <w:pPr>
              <w:spacing w:after="0" w:line="240" w:lineRule="auto"/>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12.1h</w:t>
            </w:r>
          </w:p>
        </w:tc>
        <w:tc>
          <w:tcPr>
            <w:tcW w:w="3060" w:type="dxa"/>
            <w:shd w:val="clear" w:color="auto" w:fill="auto"/>
            <w:vAlign w:val="center"/>
          </w:tcPr>
          <w:p w:rsidR="00E63C30" w:rsidRPr="0043610B" w:rsidP="0043610B" w14:paraId="6337C282" w14:textId="77777777">
            <w:pPr>
              <w:spacing w:after="0" w:line="240" w:lineRule="auto"/>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438.3(i) Physician incentive plans</w:t>
            </w:r>
          </w:p>
        </w:tc>
        <w:tc>
          <w:tcPr>
            <w:tcW w:w="1350" w:type="dxa"/>
            <w:shd w:val="clear" w:color="auto" w:fill="auto"/>
            <w:vAlign w:val="center"/>
          </w:tcPr>
          <w:p w:rsidR="00E63C30" w:rsidRPr="0043610B" w:rsidP="0043610B" w14:paraId="6D2DE445" w14:textId="383EEAC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45</w:t>
            </w:r>
          </w:p>
        </w:tc>
        <w:tc>
          <w:tcPr>
            <w:tcW w:w="1170" w:type="dxa"/>
            <w:shd w:val="clear" w:color="auto" w:fill="auto"/>
            <w:vAlign w:val="center"/>
          </w:tcPr>
          <w:p w:rsidR="00E63C30" w:rsidRPr="0043610B" w:rsidP="0043610B" w14:paraId="149B0C40" w14:textId="77777777">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315</w:t>
            </w:r>
          </w:p>
        </w:tc>
        <w:tc>
          <w:tcPr>
            <w:tcW w:w="1080" w:type="dxa"/>
            <w:shd w:val="clear" w:color="auto" w:fill="auto"/>
            <w:vAlign w:val="center"/>
          </w:tcPr>
          <w:p w:rsidR="00E63C30" w:rsidRPr="0043610B" w:rsidP="0043610B" w14:paraId="1B31BD5B" w14:textId="77777777">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1</w:t>
            </w:r>
          </w:p>
        </w:tc>
        <w:tc>
          <w:tcPr>
            <w:tcW w:w="1170" w:type="dxa"/>
            <w:shd w:val="clear" w:color="auto" w:fill="auto"/>
            <w:vAlign w:val="center"/>
          </w:tcPr>
          <w:p w:rsidR="00E63C30" w:rsidRPr="0043610B" w:rsidP="0043610B" w14:paraId="5E3A182F" w14:textId="77777777">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315</w:t>
            </w:r>
          </w:p>
        </w:tc>
        <w:tc>
          <w:tcPr>
            <w:tcW w:w="1027" w:type="dxa"/>
            <w:shd w:val="clear" w:color="auto" w:fill="auto"/>
            <w:vAlign w:val="center"/>
          </w:tcPr>
          <w:p w:rsidR="00E63C30" w:rsidRPr="0043610B" w:rsidP="0043610B" w14:paraId="75BEB1E4" w14:textId="77777777">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110.82</w:t>
            </w:r>
          </w:p>
        </w:tc>
        <w:tc>
          <w:tcPr>
            <w:tcW w:w="1223" w:type="dxa"/>
            <w:shd w:val="clear" w:color="auto" w:fill="auto"/>
            <w:vAlign w:val="center"/>
          </w:tcPr>
          <w:p w:rsidR="00E63C30" w:rsidRPr="0043610B" w:rsidP="0043610B" w14:paraId="2FBB6A78" w14:textId="77777777">
            <w:pPr>
              <w:spacing w:after="0" w:line="240" w:lineRule="auto"/>
              <w:jc w:val="center"/>
              <w:rPr>
                <w:rFonts w:ascii="Times New Roman" w:eastAsia="Calibri" w:hAnsi="Times New Roman" w:cs="Times New Roman"/>
                <w:sz w:val="24"/>
                <w:szCs w:val="24"/>
              </w:rPr>
            </w:pPr>
            <w:r w:rsidRPr="0043610B">
              <w:rPr>
                <w:rFonts w:ascii="Times New Roman" w:eastAsia="Times New Roman" w:hAnsi="Times New Roman" w:cs="Times New Roman"/>
                <w:sz w:val="24"/>
                <w:szCs w:val="24"/>
              </w:rPr>
              <w:t>34,908</w:t>
            </w:r>
          </w:p>
        </w:tc>
        <w:tc>
          <w:tcPr>
            <w:tcW w:w="1080" w:type="dxa"/>
            <w:vAlign w:val="center"/>
          </w:tcPr>
          <w:p w:rsidR="00E63C30" w:rsidRPr="0043610B" w:rsidP="0043610B" w14:paraId="43F05423" w14:textId="77777777">
            <w:pPr>
              <w:spacing w:after="0" w:line="240" w:lineRule="auto"/>
              <w:jc w:val="center"/>
              <w:rPr>
                <w:rFonts w:ascii="Times New Roman" w:hAnsi="Times New Roman" w:cs="Times New Roman"/>
                <w:sz w:val="24"/>
                <w:szCs w:val="24"/>
              </w:rPr>
            </w:pPr>
            <w:r w:rsidRPr="0043610B">
              <w:rPr>
                <w:rFonts w:ascii="Times New Roman" w:eastAsia="Times New Roman" w:hAnsi="Times New Roman" w:cs="Times New Roman"/>
                <w:color w:val="000000"/>
                <w:sz w:val="24"/>
                <w:szCs w:val="24"/>
              </w:rPr>
              <w:t>TPD</w:t>
            </w:r>
          </w:p>
        </w:tc>
        <w:tc>
          <w:tcPr>
            <w:tcW w:w="1170" w:type="dxa"/>
            <w:shd w:val="clear" w:color="auto" w:fill="auto"/>
            <w:vAlign w:val="center"/>
          </w:tcPr>
          <w:p w:rsidR="00E63C30" w:rsidRPr="0043610B" w:rsidP="0043610B" w14:paraId="75D894AF" w14:textId="77777777">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Once</w:t>
            </w:r>
          </w:p>
        </w:tc>
      </w:tr>
      <w:tr w14:paraId="711C95A5" w14:textId="77777777" w:rsidTr="00024975">
        <w:tblPrEx>
          <w:tblW w:w="13315" w:type="dxa"/>
          <w:tblLayout w:type="fixed"/>
          <w:tblLook w:val="04A0"/>
        </w:tblPrEx>
        <w:trPr>
          <w:trHeight w:val="223"/>
        </w:trPr>
        <w:tc>
          <w:tcPr>
            <w:tcW w:w="985" w:type="dxa"/>
          </w:tcPr>
          <w:p w:rsidR="00E63C30" w:rsidRPr="0043610B" w:rsidP="0043610B" w14:paraId="127AFC64" w14:textId="42D2EE77">
            <w:pPr>
              <w:spacing w:after="0" w:line="240" w:lineRule="auto"/>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12.6c</w:t>
            </w:r>
          </w:p>
        </w:tc>
        <w:tc>
          <w:tcPr>
            <w:tcW w:w="3060" w:type="dxa"/>
            <w:shd w:val="clear" w:color="auto" w:fill="auto"/>
            <w:vAlign w:val="center"/>
          </w:tcPr>
          <w:p w:rsidR="00E63C30" w:rsidRPr="0043610B" w:rsidP="0043610B" w14:paraId="1331526F" w14:textId="77777777">
            <w:pPr>
              <w:spacing w:after="0" w:line="240" w:lineRule="auto"/>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438.10(c)(3) Basic rules</w:t>
            </w:r>
          </w:p>
        </w:tc>
        <w:tc>
          <w:tcPr>
            <w:tcW w:w="1350" w:type="dxa"/>
            <w:shd w:val="clear" w:color="auto" w:fill="auto"/>
            <w:vAlign w:val="center"/>
          </w:tcPr>
          <w:p w:rsidR="00E63C30" w:rsidRPr="0043610B" w:rsidP="0043610B" w14:paraId="66343873" w14:textId="77777777">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45</w:t>
            </w:r>
          </w:p>
        </w:tc>
        <w:tc>
          <w:tcPr>
            <w:tcW w:w="1170" w:type="dxa"/>
            <w:shd w:val="clear" w:color="auto" w:fill="auto"/>
            <w:vAlign w:val="center"/>
          </w:tcPr>
          <w:p w:rsidR="00E63C30" w:rsidRPr="0043610B" w:rsidP="0043610B" w14:paraId="7C668298" w14:textId="77777777">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45</w:t>
            </w:r>
          </w:p>
        </w:tc>
        <w:tc>
          <w:tcPr>
            <w:tcW w:w="1080" w:type="dxa"/>
            <w:shd w:val="clear" w:color="auto" w:fill="auto"/>
            <w:vAlign w:val="center"/>
          </w:tcPr>
          <w:p w:rsidR="00E63C30" w:rsidRPr="0043610B" w:rsidP="0043610B" w14:paraId="03ACF3DD" w14:textId="77777777">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20</w:t>
            </w:r>
          </w:p>
        </w:tc>
        <w:tc>
          <w:tcPr>
            <w:tcW w:w="1170" w:type="dxa"/>
            <w:shd w:val="clear" w:color="auto" w:fill="auto"/>
            <w:vAlign w:val="center"/>
          </w:tcPr>
          <w:p w:rsidR="00E63C30" w:rsidRPr="0043610B" w:rsidP="0043610B" w14:paraId="1D141577" w14:textId="77777777">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900</w:t>
            </w:r>
          </w:p>
        </w:tc>
        <w:tc>
          <w:tcPr>
            <w:tcW w:w="1027" w:type="dxa"/>
            <w:shd w:val="clear" w:color="auto" w:fill="auto"/>
            <w:vAlign w:val="center"/>
          </w:tcPr>
          <w:p w:rsidR="00E63C30" w:rsidRPr="0043610B" w:rsidP="0043610B" w14:paraId="26884834" w14:textId="77777777">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109.36</w:t>
            </w:r>
          </w:p>
        </w:tc>
        <w:tc>
          <w:tcPr>
            <w:tcW w:w="1223" w:type="dxa"/>
            <w:shd w:val="clear" w:color="auto" w:fill="auto"/>
            <w:vAlign w:val="center"/>
          </w:tcPr>
          <w:p w:rsidR="00E63C30" w:rsidRPr="0043610B" w:rsidP="0043610B" w14:paraId="5546C1CA" w14:textId="77777777">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98,424</w:t>
            </w:r>
          </w:p>
        </w:tc>
        <w:tc>
          <w:tcPr>
            <w:tcW w:w="1080" w:type="dxa"/>
            <w:vAlign w:val="center"/>
          </w:tcPr>
          <w:p w:rsidR="00E63C30" w:rsidRPr="0043610B" w:rsidP="0043610B" w14:paraId="1685467D" w14:textId="77777777">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TPD</w:t>
            </w:r>
          </w:p>
        </w:tc>
        <w:tc>
          <w:tcPr>
            <w:tcW w:w="1170" w:type="dxa"/>
            <w:shd w:val="clear" w:color="auto" w:fill="auto"/>
            <w:vAlign w:val="center"/>
          </w:tcPr>
          <w:p w:rsidR="00E63C30" w:rsidRPr="0043610B" w:rsidP="0043610B" w14:paraId="11EDF6AA" w14:textId="77777777">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Once</w:t>
            </w:r>
          </w:p>
        </w:tc>
      </w:tr>
      <w:tr w14:paraId="11C7909A" w14:textId="77777777" w:rsidTr="00024975">
        <w:tblPrEx>
          <w:tblW w:w="13315" w:type="dxa"/>
          <w:tblLayout w:type="fixed"/>
          <w:tblLook w:val="04A0"/>
        </w:tblPrEx>
        <w:trPr>
          <w:trHeight w:val="223"/>
        </w:trPr>
        <w:tc>
          <w:tcPr>
            <w:tcW w:w="985" w:type="dxa"/>
          </w:tcPr>
          <w:p w:rsidR="00E63C30" w:rsidRPr="0043610B" w:rsidP="0043610B" w14:paraId="70A5DC7D" w14:textId="3DA56A38">
            <w:pPr>
              <w:spacing w:after="0" w:line="240" w:lineRule="auto"/>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12.6d</w:t>
            </w:r>
          </w:p>
        </w:tc>
        <w:tc>
          <w:tcPr>
            <w:tcW w:w="3060" w:type="dxa"/>
            <w:shd w:val="clear" w:color="auto" w:fill="auto"/>
            <w:vAlign w:val="center"/>
          </w:tcPr>
          <w:p w:rsidR="00E63C30" w:rsidRPr="0043610B" w:rsidP="0043610B" w14:paraId="2608A9DD" w14:textId="77777777">
            <w:pPr>
              <w:spacing w:after="0" w:line="240" w:lineRule="auto"/>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438.10(c)(3) Basic rules</w:t>
            </w:r>
          </w:p>
        </w:tc>
        <w:tc>
          <w:tcPr>
            <w:tcW w:w="1350" w:type="dxa"/>
            <w:shd w:val="clear" w:color="auto" w:fill="auto"/>
            <w:vAlign w:val="center"/>
          </w:tcPr>
          <w:p w:rsidR="00E63C30" w:rsidRPr="0043610B" w:rsidP="0043610B" w14:paraId="35693FE7" w14:textId="77777777">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45</w:t>
            </w:r>
          </w:p>
        </w:tc>
        <w:tc>
          <w:tcPr>
            <w:tcW w:w="1170" w:type="dxa"/>
            <w:shd w:val="clear" w:color="auto" w:fill="auto"/>
            <w:vAlign w:val="center"/>
          </w:tcPr>
          <w:p w:rsidR="00E63C30" w:rsidRPr="0043610B" w:rsidP="0043610B" w14:paraId="21C558BC" w14:textId="77777777">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45</w:t>
            </w:r>
          </w:p>
        </w:tc>
        <w:tc>
          <w:tcPr>
            <w:tcW w:w="1080" w:type="dxa"/>
            <w:shd w:val="clear" w:color="auto" w:fill="auto"/>
            <w:vAlign w:val="center"/>
          </w:tcPr>
          <w:p w:rsidR="00E63C30" w:rsidRPr="0043610B" w:rsidP="0043610B" w14:paraId="2AE9F9A4" w14:textId="77777777">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40</w:t>
            </w:r>
          </w:p>
        </w:tc>
        <w:tc>
          <w:tcPr>
            <w:tcW w:w="1170" w:type="dxa"/>
            <w:shd w:val="clear" w:color="auto" w:fill="auto"/>
            <w:vAlign w:val="center"/>
          </w:tcPr>
          <w:p w:rsidR="00E63C30" w:rsidRPr="0043610B" w:rsidP="0043610B" w14:paraId="6D1ADE25" w14:textId="77777777">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1800</w:t>
            </w:r>
          </w:p>
        </w:tc>
        <w:tc>
          <w:tcPr>
            <w:tcW w:w="1027" w:type="dxa"/>
            <w:shd w:val="clear" w:color="auto" w:fill="auto"/>
            <w:vAlign w:val="center"/>
          </w:tcPr>
          <w:p w:rsidR="00E63C30" w:rsidRPr="0043610B" w:rsidP="0043610B" w14:paraId="3AC91BEA" w14:textId="77777777">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snapToGrid w:val="0"/>
                <w:sz w:val="24"/>
                <w:szCs w:val="24"/>
              </w:rPr>
              <w:t>109.36</w:t>
            </w:r>
          </w:p>
        </w:tc>
        <w:tc>
          <w:tcPr>
            <w:tcW w:w="1223" w:type="dxa"/>
            <w:shd w:val="clear" w:color="auto" w:fill="auto"/>
            <w:vAlign w:val="center"/>
          </w:tcPr>
          <w:p w:rsidR="00E63C30" w:rsidRPr="0043610B" w:rsidP="0043610B" w14:paraId="5040BE31" w14:textId="77777777">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196,848</w:t>
            </w:r>
          </w:p>
        </w:tc>
        <w:tc>
          <w:tcPr>
            <w:tcW w:w="1080" w:type="dxa"/>
            <w:vAlign w:val="center"/>
          </w:tcPr>
          <w:p w:rsidR="00E63C30" w:rsidRPr="0043610B" w:rsidP="0043610B" w14:paraId="5ECD4400" w14:textId="77777777">
            <w:pPr>
              <w:spacing w:after="0" w:line="240" w:lineRule="auto"/>
              <w:jc w:val="center"/>
              <w:rPr>
                <w:rFonts w:ascii="Times New Roman" w:hAnsi="Times New Roman" w:cs="Times New Roman"/>
                <w:sz w:val="24"/>
                <w:szCs w:val="24"/>
              </w:rPr>
            </w:pPr>
            <w:r w:rsidRPr="0043610B">
              <w:rPr>
                <w:rFonts w:ascii="Times New Roman" w:eastAsia="Times New Roman" w:hAnsi="Times New Roman" w:cs="Times New Roman"/>
                <w:color w:val="000000"/>
                <w:sz w:val="24"/>
                <w:szCs w:val="24"/>
              </w:rPr>
              <w:t>TPD</w:t>
            </w:r>
          </w:p>
        </w:tc>
        <w:tc>
          <w:tcPr>
            <w:tcW w:w="1170" w:type="dxa"/>
            <w:shd w:val="clear" w:color="auto" w:fill="auto"/>
            <w:vAlign w:val="center"/>
          </w:tcPr>
          <w:p w:rsidR="00E63C30" w:rsidRPr="0043610B" w:rsidP="0043610B" w14:paraId="03B6AAEA" w14:textId="77777777">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Annual</w:t>
            </w:r>
          </w:p>
        </w:tc>
      </w:tr>
      <w:tr w14:paraId="1231021B" w14:textId="77777777" w:rsidTr="004811D7">
        <w:tblPrEx>
          <w:tblW w:w="13315" w:type="dxa"/>
          <w:tblLayout w:type="fixed"/>
          <w:tblLook w:val="04A0"/>
        </w:tblPrEx>
        <w:trPr>
          <w:trHeight w:val="223"/>
        </w:trPr>
        <w:tc>
          <w:tcPr>
            <w:tcW w:w="4045" w:type="dxa"/>
            <w:gridSpan w:val="2"/>
            <w:shd w:val="clear" w:color="auto" w:fill="D0CECE" w:themeFill="background2" w:themeFillShade="E6"/>
          </w:tcPr>
          <w:p w:rsidR="00E63C30" w:rsidRPr="00025035" w:rsidP="0043610B" w14:paraId="05F6B500" w14:textId="4612A0E2">
            <w:pPr>
              <w:spacing w:after="0" w:line="240" w:lineRule="auto"/>
              <w:rPr>
                <w:rFonts w:ascii="Times New Roman" w:eastAsia="Times New Roman" w:hAnsi="Times New Roman" w:cs="Times New Roman"/>
                <w:b/>
                <w:i/>
                <w:color w:val="000000"/>
                <w:sz w:val="24"/>
                <w:szCs w:val="24"/>
              </w:rPr>
            </w:pPr>
            <w:r w:rsidRPr="00025035">
              <w:rPr>
                <w:rFonts w:ascii="Times New Roman" w:eastAsia="Times New Roman" w:hAnsi="Times New Roman" w:cs="Times New Roman"/>
                <w:b/>
                <w:i/>
                <w:color w:val="000000"/>
                <w:sz w:val="24"/>
                <w:szCs w:val="24"/>
              </w:rPr>
              <w:t>Subtotal Third Party Dis</w:t>
            </w:r>
            <w:r w:rsidRPr="00025035" w:rsidR="00306128">
              <w:rPr>
                <w:rFonts w:ascii="Times New Roman" w:eastAsia="Times New Roman" w:hAnsi="Times New Roman" w:cs="Times New Roman"/>
                <w:b/>
                <w:i/>
                <w:color w:val="000000"/>
                <w:sz w:val="24"/>
                <w:szCs w:val="24"/>
              </w:rPr>
              <w:t>closure</w:t>
            </w:r>
          </w:p>
        </w:tc>
        <w:tc>
          <w:tcPr>
            <w:tcW w:w="1350" w:type="dxa"/>
            <w:shd w:val="clear" w:color="auto" w:fill="D0CECE" w:themeFill="background2" w:themeFillShade="E6"/>
            <w:vAlign w:val="center"/>
          </w:tcPr>
          <w:p w:rsidR="00E63C30" w:rsidRPr="00025035" w:rsidP="0043610B" w14:paraId="648A69C2" w14:textId="7727F013">
            <w:pPr>
              <w:spacing w:after="0" w:line="240" w:lineRule="auto"/>
              <w:jc w:val="center"/>
              <w:rPr>
                <w:rFonts w:ascii="Times New Roman" w:eastAsia="Times New Roman" w:hAnsi="Times New Roman" w:cs="Times New Roman"/>
                <w:i/>
                <w:snapToGrid w:val="0"/>
                <w:sz w:val="24"/>
                <w:szCs w:val="24"/>
              </w:rPr>
            </w:pPr>
            <w:r w:rsidRPr="00025035">
              <w:rPr>
                <w:rFonts w:ascii="Times New Roman" w:eastAsia="Times New Roman" w:hAnsi="Times New Roman" w:cs="Times New Roman"/>
                <w:i/>
                <w:snapToGrid w:val="0"/>
                <w:sz w:val="24"/>
                <w:szCs w:val="24"/>
              </w:rPr>
              <w:t>4</w:t>
            </w:r>
            <w:r w:rsidRPr="00025035">
              <w:rPr>
                <w:rFonts w:ascii="Times New Roman" w:eastAsia="Times New Roman" w:hAnsi="Times New Roman" w:cs="Times New Roman"/>
                <w:i/>
                <w:snapToGrid w:val="0"/>
                <w:sz w:val="24"/>
                <w:szCs w:val="24"/>
              </w:rPr>
              <w:t>5</w:t>
            </w:r>
          </w:p>
        </w:tc>
        <w:tc>
          <w:tcPr>
            <w:tcW w:w="1170" w:type="dxa"/>
            <w:shd w:val="clear" w:color="auto" w:fill="D0CECE" w:themeFill="background2" w:themeFillShade="E6"/>
            <w:vAlign w:val="center"/>
          </w:tcPr>
          <w:p w:rsidR="00E63C30" w:rsidRPr="00025035" w:rsidP="0043610B" w14:paraId="2D08307D" w14:textId="31E1FB6B">
            <w:pPr>
              <w:spacing w:after="0" w:line="240" w:lineRule="auto"/>
              <w:jc w:val="center"/>
              <w:rPr>
                <w:rFonts w:ascii="Times New Roman" w:eastAsia="Times New Roman" w:hAnsi="Times New Roman" w:cs="Times New Roman"/>
                <w:i/>
                <w:color w:val="000000"/>
                <w:sz w:val="24"/>
                <w:szCs w:val="24"/>
              </w:rPr>
            </w:pPr>
            <w:r w:rsidRPr="00025035">
              <w:rPr>
                <w:rFonts w:ascii="Times New Roman" w:eastAsia="Times New Roman" w:hAnsi="Times New Roman" w:cs="Times New Roman"/>
                <w:i/>
                <w:color w:val="000000"/>
                <w:sz w:val="24"/>
                <w:szCs w:val="24"/>
              </w:rPr>
              <w:t>720</w:t>
            </w:r>
          </w:p>
        </w:tc>
        <w:tc>
          <w:tcPr>
            <w:tcW w:w="1080" w:type="dxa"/>
            <w:shd w:val="clear" w:color="auto" w:fill="D0CECE" w:themeFill="background2" w:themeFillShade="E6"/>
            <w:vAlign w:val="center"/>
          </w:tcPr>
          <w:p w:rsidR="00E63C30" w:rsidRPr="00025035" w:rsidP="0043610B" w14:paraId="2E38EC4D" w14:textId="44D08848">
            <w:pPr>
              <w:spacing w:after="0" w:line="240" w:lineRule="auto"/>
              <w:jc w:val="center"/>
              <w:rPr>
                <w:rFonts w:ascii="Times New Roman" w:eastAsia="Times New Roman" w:hAnsi="Times New Roman" w:cs="Times New Roman"/>
                <w:i/>
                <w:snapToGrid w:val="0"/>
                <w:sz w:val="24"/>
                <w:szCs w:val="24"/>
              </w:rPr>
            </w:pPr>
            <w:r w:rsidRPr="00025035">
              <w:rPr>
                <w:rFonts w:ascii="Times New Roman" w:eastAsia="Times New Roman" w:hAnsi="Times New Roman" w:cs="Times New Roman"/>
                <w:i/>
                <w:snapToGrid w:val="0"/>
                <w:sz w:val="24"/>
                <w:szCs w:val="24"/>
              </w:rPr>
              <w:t>Varies</w:t>
            </w:r>
          </w:p>
        </w:tc>
        <w:tc>
          <w:tcPr>
            <w:tcW w:w="1170" w:type="dxa"/>
            <w:shd w:val="clear" w:color="auto" w:fill="D0CECE" w:themeFill="background2" w:themeFillShade="E6"/>
            <w:vAlign w:val="center"/>
          </w:tcPr>
          <w:p w:rsidR="00E63C30" w:rsidRPr="00025035" w:rsidP="0043610B" w14:paraId="58CE04FC" w14:textId="038FEFEC">
            <w:pPr>
              <w:spacing w:after="0" w:line="240" w:lineRule="auto"/>
              <w:jc w:val="center"/>
              <w:rPr>
                <w:rFonts w:ascii="Times New Roman" w:eastAsia="Times New Roman" w:hAnsi="Times New Roman" w:cs="Times New Roman"/>
                <w:i/>
                <w:color w:val="000000"/>
                <w:sz w:val="24"/>
                <w:szCs w:val="24"/>
              </w:rPr>
            </w:pPr>
            <w:r w:rsidRPr="00025035">
              <w:rPr>
                <w:rFonts w:ascii="Times New Roman" w:eastAsia="Times New Roman" w:hAnsi="Times New Roman" w:cs="Times New Roman"/>
                <w:i/>
                <w:color w:val="000000"/>
                <w:sz w:val="24"/>
                <w:szCs w:val="24"/>
              </w:rPr>
              <w:t>3645</w:t>
            </w:r>
          </w:p>
        </w:tc>
        <w:tc>
          <w:tcPr>
            <w:tcW w:w="1027" w:type="dxa"/>
            <w:shd w:val="clear" w:color="auto" w:fill="D0CECE" w:themeFill="background2" w:themeFillShade="E6"/>
            <w:vAlign w:val="center"/>
          </w:tcPr>
          <w:p w:rsidR="00E63C30" w:rsidRPr="00025035" w:rsidP="0043610B" w14:paraId="72A22E88" w14:textId="77777777">
            <w:pPr>
              <w:spacing w:after="0" w:line="240" w:lineRule="auto"/>
              <w:jc w:val="center"/>
              <w:rPr>
                <w:rFonts w:ascii="Times New Roman" w:eastAsia="Times New Roman" w:hAnsi="Times New Roman" w:cs="Times New Roman"/>
                <w:i/>
                <w:snapToGrid w:val="0"/>
                <w:sz w:val="24"/>
                <w:szCs w:val="24"/>
              </w:rPr>
            </w:pPr>
            <w:r w:rsidRPr="00025035">
              <w:rPr>
                <w:rFonts w:ascii="Times New Roman" w:eastAsia="Times New Roman" w:hAnsi="Times New Roman" w:cs="Times New Roman"/>
                <w:i/>
                <w:snapToGrid w:val="0"/>
                <w:sz w:val="24"/>
                <w:szCs w:val="24"/>
              </w:rPr>
              <w:t>Varies</w:t>
            </w:r>
          </w:p>
        </w:tc>
        <w:tc>
          <w:tcPr>
            <w:tcW w:w="1223" w:type="dxa"/>
            <w:shd w:val="clear" w:color="auto" w:fill="D0CECE" w:themeFill="background2" w:themeFillShade="E6"/>
            <w:vAlign w:val="center"/>
          </w:tcPr>
          <w:p w:rsidR="00E63C30" w:rsidRPr="00025035" w:rsidP="0043610B" w14:paraId="52E00254" w14:textId="046E06D4">
            <w:pPr>
              <w:spacing w:after="0" w:line="240" w:lineRule="auto"/>
              <w:jc w:val="center"/>
              <w:rPr>
                <w:rFonts w:ascii="Times New Roman" w:eastAsia="Times New Roman" w:hAnsi="Times New Roman" w:cs="Times New Roman"/>
                <w:i/>
                <w:color w:val="000000"/>
                <w:sz w:val="24"/>
                <w:szCs w:val="24"/>
              </w:rPr>
            </w:pPr>
            <w:r w:rsidRPr="00025035">
              <w:rPr>
                <w:rFonts w:ascii="Times New Roman" w:eastAsia="Times New Roman" w:hAnsi="Times New Roman" w:cs="Times New Roman"/>
                <w:i/>
                <w:color w:val="000000"/>
                <w:sz w:val="24"/>
                <w:szCs w:val="24"/>
              </w:rPr>
              <w:t>378,866</w:t>
            </w:r>
          </w:p>
        </w:tc>
        <w:tc>
          <w:tcPr>
            <w:tcW w:w="1080" w:type="dxa"/>
            <w:shd w:val="clear" w:color="auto" w:fill="D0CECE" w:themeFill="background2" w:themeFillShade="E6"/>
          </w:tcPr>
          <w:p w:rsidR="00E63C30" w:rsidRPr="00025035" w:rsidP="0043610B" w14:paraId="76C63225" w14:textId="77777777">
            <w:pPr>
              <w:spacing w:after="0" w:line="240" w:lineRule="auto"/>
              <w:jc w:val="center"/>
              <w:rPr>
                <w:rFonts w:ascii="Times New Roman" w:eastAsia="Times New Roman" w:hAnsi="Times New Roman" w:cs="Times New Roman"/>
                <w:i/>
                <w:color w:val="000000"/>
                <w:sz w:val="24"/>
                <w:szCs w:val="24"/>
              </w:rPr>
            </w:pPr>
            <w:r w:rsidRPr="00025035">
              <w:rPr>
                <w:rFonts w:ascii="Times New Roman" w:eastAsia="Times New Roman" w:hAnsi="Times New Roman" w:cs="Times New Roman"/>
                <w:i/>
                <w:color w:val="000000"/>
                <w:sz w:val="24"/>
                <w:szCs w:val="24"/>
              </w:rPr>
              <w:t>TPD</w:t>
            </w:r>
          </w:p>
        </w:tc>
        <w:tc>
          <w:tcPr>
            <w:tcW w:w="1170" w:type="dxa"/>
            <w:shd w:val="clear" w:color="auto" w:fill="D0CECE" w:themeFill="background2" w:themeFillShade="E6"/>
            <w:vAlign w:val="center"/>
          </w:tcPr>
          <w:p w:rsidR="00E63C30" w:rsidRPr="00025035" w:rsidP="0043610B" w14:paraId="2C7EA948" w14:textId="77777777">
            <w:pPr>
              <w:spacing w:after="0" w:line="240" w:lineRule="auto"/>
              <w:jc w:val="center"/>
              <w:rPr>
                <w:rFonts w:ascii="Times New Roman" w:eastAsia="Times New Roman" w:hAnsi="Times New Roman" w:cs="Times New Roman"/>
                <w:i/>
                <w:color w:val="000000"/>
                <w:sz w:val="24"/>
                <w:szCs w:val="24"/>
              </w:rPr>
            </w:pPr>
            <w:r w:rsidRPr="00025035">
              <w:rPr>
                <w:rFonts w:ascii="Times New Roman" w:eastAsia="Times New Roman" w:hAnsi="Times New Roman" w:cs="Times New Roman"/>
                <w:i/>
                <w:color w:val="000000"/>
                <w:sz w:val="24"/>
                <w:szCs w:val="24"/>
              </w:rPr>
              <w:t>Varies</w:t>
            </w:r>
          </w:p>
        </w:tc>
      </w:tr>
    </w:tbl>
    <w:p w:rsidR="00046945" w:rsidRPr="00025035" w:rsidP="0043610B" w14:paraId="365FE018" w14:textId="1A2DF5BC">
      <w:pPr>
        <w:pStyle w:val="TableCaption"/>
        <w:spacing w:after="0"/>
        <w:jc w:val="left"/>
        <w:rPr>
          <w:b w:val="0"/>
        </w:rPr>
      </w:pPr>
    </w:p>
    <w:tbl>
      <w:tblPr>
        <w:tblpPr w:leftFromText="180" w:rightFromText="180" w:vertAnchor="text" w:horzAnchor="margin" w:tblpY="370"/>
        <w:tblW w:w="13220" w:type="dxa"/>
        <w:tblLayout w:type="fixed"/>
        <w:tblLook w:val="04A0"/>
      </w:tblPr>
      <w:tblGrid>
        <w:gridCol w:w="2080"/>
        <w:gridCol w:w="1530"/>
        <w:gridCol w:w="1710"/>
        <w:gridCol w:w="1530"/>
        <w:gridCol w:w="1350"/>
        <w:gridCol w:w="1620"/>
        <w:gridCol w:w="3400"/>
      </w:tblGrid>
      <w:tr w14:paraId="3BC6A944" w14:textId="77777777" w:rsidTr="002F624D">
        <w:tblPrEx>
          <w:tblW w:w="13220" w:type="dxa"/>
          <w:tblLayout w:type="fixed"/>
          <w:tblLook w:val="04A0"/>
        </w:tblPrEx>
        <w:trPr>
          <w:trHeight w:val="476"/>
        </w:trPr>
        <w:tc>
          <w:tcPr>
            <w:tcW w:w="208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240DFC" w:rsidRPr="0043610B" w:rsidP="0043610B" w14:paraId="41AEB40F" w14:textId="77777777">
            <w:pPr>
              <w:spacing w:after="0" w:line="240" w:lineRule="auto"/>
              <w:jc w:val="center"/>
              <w:rPr>
                <w:rFonts w:ascii="Times New Roman" w:eastAsia="Times New Roman" w:hAnsi="Times New Roman" w:cs="Times New Roman"/>
                <w:bCs/>
                <w:color w:val="000000"/>
                <w:sz w:val="24"/>
                <w:szCs w:val="24"/>
              </w:rPr>
            </w:pPr>
            <w:r w:rsidRPr="0043610B">
              <w:rPr>
                <w:rFonts w:ascii="Times New Roman" w:eastAsia="Times New Roman" w:hAnsi="Times New Roman" w:cs="Times New Roman"/>
                <w:bCs/>
                <w:color w:val="000000"/>
                <w:sz w:val="24"/>
                <w:szCs w:val="24"/>
              </w:rPr>
              <w:t>Total State Burden (by Type)</w:t>
            </w:r>
          </w:p>
        </w:tc>
        <w:tc>
          <w:tcPr>
            <w:tcW w:w="153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240DFC" w:rsidRPr="0043610B" w:rsidP="0043610B" w14:paraId="663E75F1" w14:textId="77777777">
            <w:pPr>
              <w:spacing w:after="0" w:line="240" w:lineRule="auto"/>
              <w:jc w:val="center"/>
              <w:rPr>
                <w:rFonts w:ascii="Times New Roman" w:eastAsia="Times New Roman" w:hAnsi="Times New Roman" w:cs="Times New Roman"/>
                <w:bCs/>
                <w:color w:val="000000"/>
                <w:sz w:val="24"/>
                <w:szCs w:val="24"/>
              </w:rPr>
            </w:pPr>
            <w:r w:rsidRPr="0043610B">
              <w:rPr>
                <w:rFonts w:ascii="Times New Roman" w:eastAsia="Times New Roman" w:hAnsi="Times New Roman" w:cs="Times New Roman"/>
                <w:bCs/>
                <w:color w:val="000000"/>
                <w:sz w:val="24"/>
                <w:szCs w:val="24"/>
              </w:rPr>
              <w:t>Respondents</w:t>
            </w:r>
          </w:p>
        </w:tc>
        <w:tc>
          <w:tcPr>
            <w:tcW w:w="171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240DFC" w:rsidRPr="0043610B" w:rsidP="0043610B" w14:paraId="053F9E3C" w14:textId="77777777">
            <w:pPr>
              <w:spacing w:after="0" w:line="240" w:lineRule="auto"/>
              <w:jc w:val="center"/>
              <w:rPr>
                <w:rFonts w:ascii="Times New Roman" w:eastAsia="Times New Roman" w:hAnsi="Times New Roman" w:cs="Times New Roman"/>
                <w:bCs/>
                <w:color w:val="000000"/>
                <w:sz w:val="24"/>
                <w:szCs w:val="24"/>
              </w:rPr>
            </w:pPr>
            <w:r w:rsidRPr="0043610B">
              <w:rPr>
                <w:rFonts w:ascii="Times New Roman" w:eastAsia="Times New Roman" w:hAnsi="Times New Roman" w:cs="Times New Roman"/>
                <w:bCs/>
                <w:color w:val="000000"/>
                <w:sz w:val="24"/>
                <w:szCs w:val="24"/>
              </w:rPr>
              <w:t>Total Responses</w:t>
            </w:r>
          </w:p>
        </w:tc>
        <w:tc>
          <w:tcPr>
            <w:tcW w:w="153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240DFC" w:rsidRPr="0043610B" w:rsidP="0043610B" w14:paraId="74A604B0" w14:textId="77777777">
            <w:pPr>
              <w:spacing w:after="0" w:line="240" w:lineRule="auto"/>
              <w:jc w:val="center"/>
              <w:rPr>
                <w:rFonts w:ascii="Times New Roman" w:eastAsia="Times New Roman" w:hAnsi="Times New Roman" w:cs="Times New Roman"/>
                <w:bCs/>
                <w:color w:val="000000"/>
                <w:sz w:val="24"/>
                <w:szCs w:val="24"/>
              </w:rPr>
            </w:pPr>
            <w:r w:rsidRPr="0043610B">
              <w:rPr>
                <w:rFonts w:ascii="Times New Roman" w:eastAsia="Times New Roman" w:hAnsi="Times New Roman" w:cs="Times New Roman"/>
                <w:bCs/>
                <w:color w:val="000000"/>
                <w:sz w:val="24"/>
                <w:szCs w:val="24"/>
              </w:rPr>
              <w:t>Burden per Response (hr)</w:t>
            </w:r>
          </w:p>
        </w:tc>
        <w:tc>
          <w:tcPr>
            <w:tcW w:w="135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240DFC" w:rsidRPr="0043610B" w:rsidP="0043610B" w14:paraId="200ECA2D" w14:textId="77777777">
            <w:pPr>
              <w:spacing w:after="0" w:line="240" w:lineRule="auto"/>
              <w:jc w:val="center"/>
              <w:rPr>
                <w:rFonts w:ascii="Times New Roman" w:eastAsia="Times New Roman" w:hAnsi="Times New Roman" w:cs="Times New Roman"/>
                <w:bCs/>
                <w:color w:val="000000"/>
                <w:sz w:val="24"/>
                <w:szCs w:val="24"/>
              </w:rPr>
            </w:pPr>
            <w:r w:rsidRPr="0043610B">
              <w:rPr>
                <w:rFonts w:ascii="Times New Roman" w:eastAsia="Times New Roman" w:hAnsi="Times New Roman" w:cs="Times New Roman"/>
                <w:bCs/>
                <w:color w:val="000000"/>
                <w:sz w:val="24"/>
                <w:szCs w:val="24"/>
              </w:rPr>
              <w:t>Total Annual Time (hr)</w:t>
            </w:r>
          </w:p>
        </w:tc>
        <w:tc>
          <w:tcPr>
            <w:tcW w:w="162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240DFC" w:rsidRPr="0043610B" w:rsidP="0043610B" w14:paraId="726EEC19" w14:textId="77777777">
            <w:pPr>
              <w:spacing w:after="0" w:line="240" w:lineRule="auto"/>
              <w:jc w:val="center"/>
              <w:rPr>
                <w:rFonts w:ascii="Times New Roman" w:eastAsia="Times New Roman" w:hAnsi="Times New Roman" w:cs="Times New Roman"/>
                <w:bCs/>
                <w:color w:val="000000"/>
                <w:sz w:val="24"/>
                <w:szCs w:val="24"/>
              </w:rPr>
            </w:pPr>
            <w:r w:rsidRPr="0043610B">
              <w:rPr>
                <w:rFonts w:ascii="Times New Roman" w:eastAsia="Times New Roman" w:hAnsi="Times New Roman" w:cs="Times New Roman"/>
                <w:bCs/>
                <w:color w:val="000000"/>
                <w:sz w:val="24"/>
                <w:szCs w:val="24"/>
              </w:rPr>
              <w:t>Labor Rate ($/hr)</w:t>
            </w:r>
          </w:p>
        </w:tc>
        <w:tc>
          <w:tcPr>
            <w:tcW w:w="340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240DFC" w:rsidRPr="0043610B" w:rsidP="0043610B" w14:paraId="24646D6D" w14:textId="77777777">
            <w:pPr>
              <w:spacing w:after="0" w:line="240" w:lineRule="auto"/>
              <w:jc w:val="center"/>
              <w:rPr>
                <w:rFonts w:ascii="Times New Roman" w:eastAsia="Times New Roman" w:hAnsi="Times New Roman" w:cs="Times New Roman"/>
                <w:bCs/>
                <w:color w:val="000000"/>
                <w:sz w:val="24"/>
                <w:szCs w:val="24"/>
              </w:rPr>
            </w:pPr>
            <w:r w:rsidRPr="0043610B">
              <w:rPr>
                <w:rFonts w:ascii="Times New Roman" w:eastAsia="Times New Roman" w:hAnsi="Times New Roman" w:cs="Times New Roman"/>
                <w:bCs/>
                <w:color w:val="000000"/>
                <w:sz w:val="24"/>
                <w:szCs w:val="24"/>
              </w:rPr>
              <w:t>Total Annual Cost ($)</w:t>
            </w:r>
          </w:p>
        </w:tc>
      </w:tr>
      <w:tr w14:paraId="6727E6F7" w14:textId="77777777" w:rsidTr="006A4296">
        <w:tblPrEx>
          <w:tblW w:w="13220" w:type="dxa"/>
          <w:tblLayout w:type="fixed"/>
          <w:tblLook w:val="04A0"/>
        </w:tblPrEx>
        <w:trPr>
          <w:trHeight w:val="476"/>
        </w:trPr>
        <w:tc>
          <w:tcPr>
            <w:tcW w:w="2080" w:type="dxa"/>
            <w:vMerge/>
            <w:tcBorders>
              <w:top w:val="single" w:sz="8" w:space="0" w:color="auto"/>
              <w:left w:val="single" w:sz="8" w:space="0" w:color="auto"/>
              <w:bottom w:val="single" w:sz="8" w:space="0" w:color="000000"/>
              <w:right w:val="single" w:sz="8" w:space="0" w:color="auto"/>
            </w:tcBorders>
            <w:vAlign w:val="center"/>
            <w:hideMark/>
          </w:tcPr>
          <w:p w:rsidR="00240DFC" w:rsidRPr="0043610B" w:rsidP="0043610B" w14:paraId="4F587829" w14:textId="77777777">
            <w:pPr>
              <w:spacing w:after="0" w:line="240" w:lineRule="auto"/>
              <w:rPr>
                <w:rFonts w:ascii="Times New Roman" w:eastAsia="Times New Roman" w:hAnsi="Times New Roman" w:cs="Times New Roman"/>
                <w:b/>
                <w:bCs/>
                <w:color w:val="000000"/>
                <w:sz w:val="24"/>
                <w:szCs w:val="24"/>
              </w:rPr>
            </w:pPr>
          </w:p>
        </w:tc>
        <w:tc>
          <w:tcPr>
            <w:tcW w:w="1530" w:type="dxa"/>
            <w:vMerge/>
            <w:tcBorders>
              <w:top w:val="single" w:sz="8" w:space="0" w:color="auto"/>
              <w:left w:val="single" w:sz="8" w:space="0" w:color="auto"/>
              <w:bottom w:val="single" w:sz="4" w:space="0" w:color="auto"/>
              <w:right w:val="single" w:sz="8" w:space="0" w:color="auto"/>
            </w:tcBorders>
            <w:vAlign w:val="center"/>
            <w:hideMark/>
          </w:tcPr>
          <w:p w:rsidR="00240DFC" w:rsidRPr="0043610B" w:rsidP="0043610B" w14:paraId="10068A4C" w14:textId="77777777">
            <w:pPr>
              <w:spacing w:after="0" w:line="240" w:lineRule="auto"/>
              <w:rPr>
                <w:rFonts w:ascii="Times New Roman" w:eastAsia="Times New Roman" w:hAnsi="Times New Roman" w:cs="Times New Roman"/>
                <w:b/>
                <w:bCs/>
                <w:color w:val="000000"/>
                <w:sz w:val="24"/>
                <w:szCs w:val="24"/>
              </w:rPr>
            </w:pPr>
          </w:p>
        </w:tc>
        <w:tc>
          <w:tcPr>
            <w:tcW w:w="1710" w:type="dxa"/>
            <w:vMerge/>
            <w:tcBorders>
              <w:top w:val="single" w:sz="8" w:space="0" w:color="auto"/>
              <w:left w:val="single" w:sz="8" w:space="0" w:color="auto"/>
              <w:bottom w:val="single" w:sz="4" w:space="0" w:color="auto"/>
              <w:right w:val="single" w:sz="8" w:space="0" w:color="auto"/>
            </w:tcBorders>
            <w:vAlign w:val="center"/>
            <w:hideMark/>
          </w:tcPr>
          <w:p w:rsidR="00240DFC" w:rsidRPr="0043610B" w:rsidP="0043610B" w14:paraId="65F4516F" w14:textId="77777777">
            <w:pPr>
              <w:spacing w:after="0" w:line="240" w:lineRule="auto"/>
              <w:rPr>
                <w:rFonts w:ascii="Times New Roman" w:eastAsia="Times New Roman" w:hAnsi="Times New Roman" w:cs="Times New Roman"/>
                <w:b/>
                <w:bCs/>
                <w:color w:val="000000"/>
                <w:sz w:val="24"/>
                <w:szCs w:val="24"/>
              </w:rPr>
            </w:pPr>
          </w:p>
        </w:tc>
        <w:tc>
          <w:tcPr>
            <w:tcW w:w="1530" w:type="dxa"/>
            <w:vMerge/>
            <w:tcBorders>
              <w:top w:val="single" w:sz="8" w:space="0" w:color="auto"/>
              <w:left w:val="single" w:sz="8" w:space="0" w:color="auto"/>
              <w:bottom w:val="single" w:sz="8" w:space="0" w:color="000000"/>
              <w:right w:val="single" w:sz="8" w:space="0" w:color="auto"/>
            </w:tcBorders>
            <w:vAlign w:val="center"/>
            <w:hideMark/>
          </w:tcPr>
          <w:p w:rsidR="00240DFC" w:rsidRPr="0043610B" w:rsidP="0043610B" w14:paraId="68E508A2" w14:textId="77777777">
            <w:pPr>
              <w:spacing w:after="0" w:line="240" w:lineRule="auto"/>
              <w:rPr>
                <w:rFonts w:ascii="Times New Roman" w:eastAsia="Times New Roman" w:hAnsi="Times New Roman" w:cs="Times New Roman"/>
                <w:b/>
                <w:bCs/>
                <w:color w:val="000000"/>
                <w:sz w:val="24"/>
                <w:szCs w:val="24"/>
              </w:rPr>
            </w:pPr>
          </w:p>
        </w:tc>
        <w:tc>
          <w:tcPr>
            <w:tcW w:w="1350" w:type="dxa"/>
            <w:vMerge/>
            <w:tcBorders>
              <w:top w:val="single" w:sz="8" w:space="0" w:color="auto"/>
              <w:left w:val="single" w:sz="8" w:space="0" w:color="auto"/>
              <w:bottom w:val="single" w:sz="8" w:space="0" w:color="000000"/>
              <w:right w:val="single" w:sz="8" w:space="0" w:color="auto"/>
            </w:tcBorders>
            <w:vAlign w:val="center"/>
            <w:hideMark/>
          </w:tcPr>
          <w:p w:rsidR="00240DFC" w:rsidRPr="0043610B" w:rsidP="0043610B" w14:paraId="35890B9D" w14:textId="77777777">
            <w:pPr>
              <w:spacing w:after="0" w:line="240" w:lineRule="auto"/>
              <w:rPr>
                <w:rFonts w:ascii="Times New Roman" w:eastAsia="Times New Roman" w:hAnsi="Times New Roman" w:cs="Times New Roman"/>
                <w:b/>
                <w:bCs/>
                <w:color w:val="000000"/>
                <w:sz w:val="24"/>
                <w:szCs w:val="24"/>
              </w:rPr>
            </w:pPr>
          </w:p>
        </w:tc>
        <w:tc>
          <w:tcPr>
            <w:tcW w:w="1620" w:type="dxa"/>
            <w:vMerge/>
            <w:tcBorders>
              <w:top w:val="single" w:sz="8" w:space="0" w:color="auto"/>
              <w:left w:val="single" w:sz="8" w:space="0" w:color="auto"/>
              <w:bottom w:val="single" w:sz="8" w:space="0" w:color="000000"/>
              <w:right w:val="single" w:sz="8" w:space="0" w:color="auto"/>
            </w:tcBorders>
            <w:vAlign w:val="center"/>
            <w:hideMark/>
          </w:tcPr>
          <w:p w:rsidR="00240DFC" w:rsidRPr="0043610B" w:rsidP="0043610B" w14:paraId="658F5AED" w14:textId="77777777">
            <w:pPr>
              <w:spacing w:after="0" w:line="240" w:lineRule="auto"/>
              <w:rPr>
                <w:rFonts w:ascii="Times New Roman" w:eastAsia="Times New Roman" w:hAnsi="Times New Roman" w:cs="Times New Roman"/>
                <w:b/>
                <w:bCs/>
                <w:color w:val="000000"/>
                <w:sz w:val="24"/>
                <w:szCs w:val="24"/>
              </w:rPr>
            </w:pPr>
          </w:p>
        </w:tc>
        <w:tc>
          <w:tcPr>
            <w:tcW w:w="3400" w:type="dxa"/>
            <w:vMerge/>
            <w:tcBorders>
              <w:top w:val="single" w:sz="8" w:space="0" w:color="auto"/>
              <w:left w:val="single" w:sz="8" w:space="0" w:color="auto"/>
              <w:bottom w:val="single" w:sz="8" w:space="0" w:color="000000"/>
              <w:right w:val="single" w:sz="8" w:space="0" w:color="auto"/>
            </w:tcBorders>
            <w:vAlign w:val="center"/>
            <w:hideMark/>
          </w:tcPr>
          <w:p w:rsidR="00240DFC" w:rsidRPr="0043610B" w:rsidP="0043610B" w14:paraId="47A02E95" w14:textId="77777777">
            <w:pPr>
              <w:spacing w:after="0" w:line="240" w:lineRule="auto"/>
              <w:rPr>
                <w:rFonts w:ascii="Times New Roman" w:eastAsia="Times New Roman" w:hAnsi="Times New Roman" w:cs="Times New Roman"/>
                <w:b/>
                <w:bCs/>
                <w:color w:val="000000"/>
                <w:sz w:val="24"/>
                <w:szCs w:val="24"/>
              </w:rPr>
            </w:pPr>
          </w:p>
        </w:tc>
      </w:tr>
      <w:tr w14:paraId="0AF7DA23" w14:textId="77777777" w:rsidTr="006A4296">
        <w:tblPrEx>
          <w:tblW w:w="13220" w:type="dxa"/>
          <w:tblLayout w:type="fixed"/>
          <w:tblLook w:val="04A0"/>
        </w:tblPrEx>
        <w:trPr>
          <w:trHeight w:val="300"/>
        </w:trPr>
        <w:tc>
          <w:tcPr>
            <w:tcW w:w="2080" w:type="dxa"/>
            <w:tcBorders>
              <w:top w:val="nil"/>
              <w:left w:val="single" w:sz="4" w:space="0" w:color="auto"/>
              <w:bottom w:val="single" w:sz="4" w:space="0" w:color="auto"/>
              <w:right w:val="single" w:sz="4" w:space="0" w:color="auto"/>
            </w:tcBorders>
            <w:shd w:val="clear" w:color="auto" w:fill="auto"/>
            <w:noWrap/>
            <w:vAlign w:val="bottom"/>
            <w:hideMark/>
          </w:tcPr>
          <w:p w:rsidR="006A4296" w:rsidRPr="0043610B" w:rsidP="0043610B" w14:paraId="00D46D99" w14:textId="77777777">
            <w:pPr>
              <w:spacing w:after="0" w:line="240" w:lineRule="auto"/>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Reporting</w:t>
            </w:r>
          </w:p>
        </w:tc>
        <w:tc>
          <w:tcPr>
            <w:tcW w:w="1530" w:type="dxa"/>
            <w:tcBorders>
              <w:top w:val="single" w:sz="4" w:space="0" w:color="auto"/>
              <w:bottom w:val="single" w:sz="4" w:space="0" w:color="auto"/>
              <w:right w:val="single" w:sz="4" w:space="0" w:color="auto"/>
            </w:tcBorders>
            <w:shd w:val="clear" w:color="auto" w:fill="auto"/>
            <w:noWrap/>
            <w:vAlign w:val="center"/>
          </w:tcPr>
          <w:p w:rsidR="006A4296" w:rsidRPr="0043610B" w:rsidP="0043610B" w14:paraId="707D2E37" w14:textId="17B65743">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snapToGrid w:val="0"/>
                <w:sz w:val="24"/>
                <w:szCs w:val="24"/>
              </w:rPr>
              <w:t>4</w:t>
            </w:r>
            <w:r w:rsidR="00E84020">
              <w:rPr>
                <w:rFonts w:ascii="Times New Roman" w:eastAsia="Times New Roman" w:hAnsi="Times New Roman" w:cs="Times New Roman"/>
                <w:snapToGrid w:val="0"/>
                <w:sz w:val="24"/>
                <w:szCs w:val="24"/>
              </w:rPr>
              <w:t>9</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A4296" w:rsidRPr="0043610B" w:rsidP="0043610B" w14:paraId="0D62F78F" w14:textId="74274527">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9,189</w:t>
            </w:r>
          </w:p>
        </w:tc>
        <w:tc>
          <w:tcPr>
            <w:tcW w:w="1530" w:type="dxa"/>
            <w:tcBorders>
              <w:top w:val="nil"/>
              <w:left w:val="single" w:sz="4" w:space="0" w:color="auto"/>
              <w:bottom w:val="single" w:sz="4" w:space="0" w:color="auto"/>
              <w:right w:val="single" w:sz="4" w:space="0" w:color="auto"/>
            </w:tcBorders>
            <w:shd w:val="clear" w:color="auto" w:fill="auto"/>
            <w:vAlign w:val="center"/>
            <w:hideMark/>
          </w:tcPr>
          <w:p w:rsidR="006A4296" w:rsidRPr="0043610B" w:rsidP="0043610B" w14:paraId="28BFE678" w14:textId="77777777">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Varies</w:t>
            </w:r>
          </w:p>
        </w:tc>
        <w:tc>
          <w:tcPr>
            <w:tcW w:w="1350" w:type="dxa"/>
            <w:tcBorders>
              <w:top w:val="nil"/>
              <w:left w:val="nil"/>
              <w:bottom w:val="single" w:sz="4" w:space="0" w:color="auto"/>
              <w:right w:val="single" w:sz="4" w:space="0" w:color="auto"/>
            </w:tcBorders>
            <w:shd w:val="clear" w:color="auto" w:fill="auto"/>
            <w:noWrap/>
            <w:vAlign w:val="center"/>
          </w:tcPr>
          <w:p w:rsidR="006A4296" w:rsidRPr="0043610B" w:rsidP="0043610B" w14:paraId="64F941F0" w14:textId="63612701">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91,284</w:t>
            </w:r>
          </w:p>
        </w:tc>
        <w:tc>
          <w:tcPr>
            <w:tcW w:w="1620" w:type="dxa"/>
            <w:tcBorders>
              <w:top w:val="nil"/>
              <w:left w:val="nil"/>
              <w:bottom w:val="single" w:sz="4" w:space="0" w:color="auto"/>
              <w:right w:val="single" w:sz="4" w:space="0" w:color="auto"/>
            </w:tcBorders>
            <w:shd w:val="clear" w:color="auto" w:fill="auto"/>
            <w:vAlign w:val="center"/>
            <w:hideMark/>
          </w:tcPr>
          <w:p w:rsidR="006A4296" w:rsidRPr="0043610B" w:rsidP="0043610B" w14:paraId="496384CE" w14:textId="77777777">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Varies</w:t>
            </w:r>
          </w:p>
        </w:tc>
        <w:tc>
          <w:tcPr>
            <w:tcW w:w="3400" w:type="dxa"/>
            <w:tcBorders>
              <w:top w:val="nil"/>
              <w:left w:val="nil"/>
              <w:bottom w:val="single" w:sz="4" w:space="0" w:color="auto"/>
              <w:right w:val="single" w:sz="4" w:space="0" w:color="auto"/>
            </w:tcBorders>
            <w:shd w:val="clear" w:color="auto" w:fill="auto"/>
            <w:noWrap/>
            <w:vAlign w:val="center"/>
          </w:tcPr>
          <w:p w:rsidR="006A4296" w:rsidRPr="0043610B" w:rsidP="0043610B" w14:paraId="09EAACE7" w14:textId="31A1E88A">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8,781,242</w:t>
            </w:r>
          </w:p>
        </w:tc>
      </w:tr>
      <w:tr w14:paraId="39FDC294" w14:textId="77777777" w:rsidTr="006A4296">
        <w:tblPrEx>
          <w:tblW w:w="13220" w:type="dxa"/>
          <w:tblLayout w:type="fixed"/>
          <w:tblLook w:val="04A0"/>
        </w:tblPrEx>
        <w:trPr>
          <w:trHeight w:val="300"/>
        </w:trPr>
        <w:tc>
          <w:tcPr>
            <w:tcW w:w="2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40DFC" w:rsidRPr="0043610B" w:rsidP="0043610B" w14:paraId="61781760" w14:textId="77777777">
            <w:pPr>
              <w:spacing w:after="0" w:line="240" w:lineRule="auto"/>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Third Party Disclosure</w:t>
            </w:r>
          </w:p>
        </w:tc>
        <w:tc>
          <w:tcPr>
            <w:tcW w:w="1530" w:type="dxa"/>
            <w:tcBorders>
              <w:top w:val="single" w:sz="4" w:space="0" w:color="auto"/>
              <w:left w:val="nil"/>
              <w:bottom w:val="single" w:sz="4" w:space="0" w:color="auto"/>
              <w:right w:val="single" w:sz="4" w:space="0" w:color="auto"/>
            </w:tcBorders>
            <w:shd w:val="clear" w:color="auto" w:fill="auto"/>
            <w:noWrap/>
            <w:vAlign w:val="center"/>
          </w:tcPr>
          <w:p w:rsidR="00240DFC" w:rsidRPr="0043610B" w:rsidP="0043610B" w14:paraId="5725B396" w14:textId="51FC13A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sidRPr="0043610B" w:rsidR="006A4296">
              <w:rPr>
                <w:rFonts w:ascii="Times New Roman" w:eastAsia="Times New Roman" w:hAnsi="Times New Roman" w:cs="Times New Roman"/>
                <w:color w:val="000000"/>
                <w:sz w:val="24"/>
                <w:szCs w:val="24"/>
              </w:rPr>
              <w:t>5</w:t>
            </w:r>
          </w:p>
        </w:tc>
        <w:tc>
          <w:tcPr>
            <w:tcW w:w="1710" w:type="dxa"/>
            <w:tcBorders>
              <w:top w:val="single" w:sz="4" w:space="0" w:color="auto"/>
              <w:left w:val="nil"/>
              <w:bottom w:val="single" w:sz="4" w:space="0" w:color="auto"/>
              <w:right w:val="single" w:sz="4" w:space="0" w:color="auto"/>
            </w:tcBorders>
            <w:shd w:val="clear" w:color="auto" w:fill="auto"/>
            <w:noWrap/>
            <w:vAlign w:val="center"/>
          </w:tcPr>
          <w:p w:rsidR="00240DFC" w:rsidRPr="0043610B" w:rsidP="0043610B" w14:paraId="5C67690B" w14:textId="7A4CFFA6">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720</w:t>
            </w:r>
          </w:p>
        </w:tc>
        <w:tc>
          <w:tcPr>
            <w:tcW w:w="1530" w:type="dxa"/>
            <w:tcBorders>
              <w:top w:val="nil"/>
              <w:left w:val="nil"/>
              <w:bottom w:val="single" w:sz="4" w:space="0" w:color="auto"/>
              <w:right w:val="single" w:sz="4" w:space="0" w:color="auto"/>
            </w:tcBorders>
            <w:shd w:val="clear" w:color="auto" w:fill="auto"/>
            <w:vAlign w:val="center"/>
            <w:hideMark/>
          </w:tcPr>
          <w:p w:rsidR="00240DFC" w:rsidRPr="0043610B" w:rsidP="0043610B" w14:paraId="0635A5E3" w14:textId="77777777">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Varies</w:t>
            </w:r>
          </w:p>
        </w:tc>
        <w:tc>
          <w:tcPr>
            <w:tcW w:w="1350" w:type="dxa"/>
            <w:tcBorders>
              <w:top w:val="nil"/>
              <w:left w:val="nil"/>
              <w:bottom w:val="single" w:sz="4" w:space="0" w:color="auto"/>
              <w:right w:val="single" w:sz="4" w:space="0" w:color="auto"/>
            </w:tcBorders>
            <w:shd w:val="clear" w:color="auto" w:fill="auto"/>
            <w:noWrap/>
            <w:vAlign w:val="center"/>
          </w:tcPr>
          <w:p w:rsidR="00240DFC" w:rsidRPr="0043610B" w:rsidP="0043610B" w14:paraId="5329B59A" w14:textId="36F59288">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3,645</w:t>
            </w:r>
          </w:p>
        </w:tc>
        <w:tc>
          <w:tcPr>
            <w:tcW w:w="1620" w:type="dxa"/>
            <w:tcBorders>
              <w:top w:val="nil"/>
              <w:left w:val="nil"/>
              <w:bottom w:val="single" w:sz="4" w:space="0" w:color="auto"/>
              <w:right w:val="single" w:sz="4" w:space="0" w:color="auto"/>
            </w:tcBorders>
            <w:shd w:val="clear" w:color="auto" w:fill="auto"/>
            <w:vAlign w:val="center"/>
            <w:hideMark/>
          </w:tcPr>
          <w:p w:rsidR="00240DFC" w:rsidRPr="0043610B" w:rsidP="0043610B" w14:paraId="0228C15F" w14:textId="77777777">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Varies</w:t>
            </w:r>
          </w:p>
        </w:tc>
        <w:tc>
          <w:tcPr>
            <w:tcW w:w="3400" w:type="dxa"/>
            <w:tcBorders>
              <w:top w:val="nil"/>
              <w:left w:val="nil"/>
              <w:bottom w:val="single" w:sz="4" w:space="0" w:color="auto"/>
              <w:right w:val="single" w:sz="4" w:space="0" w:color="auto"/>
            </w:tcBorders>
            <w:shd w:val="clear" w:color="auto" w:fill="auto"/>
            <w:noWrap/>
            <w:vAlign w:val="center"/>
          </w:tcPr>
          <w:p w:rsidR="00240DFC" w:rsidRPr="0043610B" w:rsidP="0043610B" w14:paraId="708F069E" w14:textId="64989D93">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378,866</w:t>
            </w:r>
          </w:p>
        </w:tc>
      </w:tr>
      <w:tr w14:paraId="511E5F31" w14:textId="77777777" w:rsidTr="002F624D">
        <w:tblPrEx>
          <w:tblW w:w="13220" w:type="dxa"/>
          <w:tblLayout w:type="fixed"/>
          <w:tblLook w:val="04A0"/>
        </w:tblPrEx>
        <w:trPr>
          <w:trHeight w:val="300"/>
        </w:trPr>
        <w:tc>
          <w:tcPr>
            <w:tcW w:w="208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240DFC" w:rsidRPr="0043610B" w:rsidP="0043610B" w14:paraId="571E76D0" w14:textId="77777777">
            <w:pPr>
              <w:spacing w:after="0" w:line="240" w:lineRule="auto"/>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TOTAL</w:t>
            </w:r>
          </w:p>
        </w:tc>
        <w:tc>
          <w:tcPr>
            <w:tcW w:w="1530" w:type="dxa"/>
            <w:tcBorders>
              <w:top w:val="nil"/>
              <w:left w:val="nil"/>
              <w:bottom w:val="single" w:sz="4" w:space="0" w:color="auto"/>
              <w:right w:val="single" w:sz="4" w:space="0" w:color="auto"/>
            </w:tcBorders>
            <w:shd w:val="clear" w:color="000000" w:fill="D9D9D9"/>
            <w:noWrap/>
            <w:vAlign w:val="center"/>
          </w:tcPr>
          <w:p w:rsidR="00240DFC" w:rsidRPr="0043610B" w:rsidP="0043610B" w14:paraId="46C0FB9A" w14:textId="1DDC7D4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sidRPr="0043610B" w:rsidR="002A2CE5">
              <w:rPr>
                <w:rFonts w:ascii="Times New Roman" w:eastAsia="Times New Roman" w:hAnsi="Times New Roman" w:cs="Times New Roman"/>
                <w:color w:val="000000"/>
                <w:sz w:val="24"/>
                <w:szCs w:val="24"/>
              </w:rPr>
              <w:t>9</w:t>
            </w:r>
          </w:p>
        </w:tc>
        <w:tc>
          <w:tcPr>
            <w:tcW w:w="1710" w:type="dxa"/>
            <w:tcBorders>
              <w:top w:val="nil"/>
              <w:left w:val="nil"/>
              <w:bottom w:val="single" w:sz="4" w:space="0" w:color="auto"/>
              <w:right w:val="single" w:sz="4" w:space="0" w:color="auto"/>
            </w:tcBorders>
            <w:shd w:val="clear" w:color="000000" w:fill="D9D9D9"/>
            <w:noWrap/>
            <w:vAlign w:val="center"/>
          </w:tcPr>
          <w:p w:rsidR="00240DFC" w:rsidRPr="0043610B" w:rsidP="0043610B" w14:paraId="74812E51" w14:textId="0D14323A">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9,909</w:t>
            </w:r>
          </w:p>
        </w:tc>
        <w:tc>
          <w:tcPr>
            <w:tcW w:w="1530" w:type="dxa"/>
            <w:tcBorders>
              <w:top w:val="nil"/>
              <w:left w:val="nil"/>
              <w:bottom w:val="single" w:sz="4" w:space="0" w:color="auto"/>
              <w:right w:val="single" w:sz="4" w:space="0" w:color="auto"/>
            </w:tcBorders>
            <w:shd w:val="clear" w:color="000000" w:fill="D9D9D9"/>
            <w:vAlign w:val="center"/>
            <w:hideMark/>
          </w:tcPr>
          <w:p w:rsidR="00240DFC" w:rsidRPr="0043610B" w:rsidP="0043610B" w14:paraId="1ADABE6F" w14:textId="77777777">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Varies</w:t>
            </w:r>
          </w:p>
        </w:tc>
        <w:tc>
          <w:tcPr>
            <w:tcW w:w="1350" w:type="dxa"/>
            <w:tcBorders>
              <w:top w:val="nil"/>
              <w:left w:val="nil"/>
              <w:bottom w:val="single" w:sz="4" w:space="0" w:color="auto"/>
              <w:right w:val="single" w:sz="4" w:space="0" w:color="auto"/>
            </w:tcBorders>
            <w:shd w:val="clear" w:color="000000" w:fill="D9D9D9"/>
            <w:noWrap/>
            <w:vAlign w:val="center"/>
          </w:tcPr>
          <w:p w:rsidR="00240DFC" w:rsidRPr="0043610B" w:rsidP="0043610B" w14:paraId="54C8561B" w14:textId="6AA33C07">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94,929</w:t>
            </w:r>
          </w:p>
        </w:tc>
        <w:tc>
          <w:tcPr>
            <w:tcW w:w="1620" w:type="dxa"/>
            <w:tcBorders>
              <w:top w:val="nil"/>
              <w:left w:val="nil"/>
              <w:bottom w:val="single" w:sz="4" w:space="0" w:color="auto"/>
              <w:right w:val="single" w:sz="4" w:space="0" w:color="auto"/>
            </w:tcBorders>
            <w:shd w:val="clear" w:color="000000" w:fill="D9D9D9"/>
            <w:vAlign w:val="center"/>
            <w:hideMark/>
          </w:tcPr>
          <w:p w:rsidR="00240DFC" w:rsidRPr="0043610B" w:rsidP="0043610B" w14:paraId="249C22FA" w14:textId="77777777">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Varies</w:t>
            </w:r>
          </w:p>
        </w:tc>
        <w:tc>
          <w:tcPr>
            <w:tcW w:w="3400" w:type="dxa"/>
            <w:tcBorders>
              <w:top w:val="nil"/>
              <w:left w:val="nil"/>
              <w:bottom w:val="single" w:sz="4" w:space="0" w:color="auto"/>
              <w:right w:val="single" w:sz="4" w:space="0" w:color="auto"/>
            </w:tcBorders>
            <w:shd w:val="clear" w:color="000000" w:fill="D9D9D9"/>
            <w:noWrap/>
            <w:vAlign w:val="center"/>
          </w:tcPr>
          <w:p w:rsidR="00240DFC" w:rsidRPr="0043610B" w:rsidP="0043610B" w14:paraId="14F68A25" w14:textId="02A2CCC9">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9,160,108</w:t>
            </w:r>
          </w:p>
        </w:tc>
      </w:tr>
    </w:tbl>
    <w:p w:rsidR="007E44B2" w:rsidRPr="0043610B" w:rsidP="0043610B" w14:paraId="38BBDD84" w14:textId="1536CC05">
      <w:pPr>
        <w:pStyle w:val="BodyText"/>
        <w:spacing w:after="0" w:line="240" w:lineRule="auto"/>
        <w:rPr>
          <w:rFonts w:ascii="Times New Roman" w:hAnsi="Times New Roman" w:cs="Times New Roman"/>
          <w:sz w:val="24"/>
          <w:szCs w:val="24"/>
        </w:rPr>
      </w:pPr>
      <w:r w:rsidRPr="0043610B">
        <w:rPr>
          <w:rFonts w:ascii="Times New Roman" w:hAnsi="Times New Roman" w:cs="Times New Roman"/>
          <w:sz w:val="24"/>
          <w:szCs w:val="24"/>
        </w:rPr>
        <w:br w:type="page"/>
      </w:r>
    </w:p>
    <w:tbl>
      <w:tblPr>
        <w:tblStyle w:val="TableGrid3"/>
        <w:tblpPr w:leftFromText="180" w:rightFromText="180" w:vertAnchor="page" w:horzAnchor="margin" w:tblpY="2830"/>
        <w:tblW w:w="13135" w:type="dxa"/>
        <w:tblLook w:val="04A0"/>
      </w:tblPr>
      <w:tblGrid>
        <w:gridCol w:w="1056"/>
        <w:gridCol w:w="2570"/>
        <w:gridCol w:w="1443"/>
        <w:gridCol w:w="1230"/>
        <w:gridCol w:w="1136"/>
        <w:gridCol w:w="1097"/>
        <w:gridCol w:w="942"/>
        <w:gridCol w:w="1296"/>
        <w:gridCol w:w="1136"/>
        <w:gridCol w:w="1229"/>
      </w:tblGrid>
      <w:tr w14:paraId="1291DA2E" w14:textId="77777777" w:rsidTr="009F3E2C">
        <w:tblPrEx>
          <w:tblW w:w="13135" w:type="dxa"/>
          <w:tblLook w:val="04A0"/>
        </w:tblPrEx>
        <w:tc>
          <w:tcPr>
            <w:tcW w:w="1056" w:type="dxa"/>
            <w:vAlign w:val="center"/>
          </w:tcPr>
          <w:p w:rsidR="003171AD" w:rsidRPr="0043610B" w:rsidP="0043610B" w14:paraId="14AD73BB" w14:textId="65A5D118">
            <w:pPr>
              <w:jc w:val="center"/>
              <w:rPr>
                <w:rFonts w:ascii="Times New Roman" w:eastAsia="Calibri" w:hAnsi="Times New Roman" w:cs="Times New Roman"/>
                <w:sz w:val="24"/>
                <w:szCs w:val="24"/>
              </w:rPr>
            </w:pPr>
            <w:r w:rsidRPr="0043610B">
              <w:rPr>
                <w:rFonts w:ascii="Times New Roman" w:eastAsia="Times New Roman" w:hAnsi="Times New Roman" w:cs="Times New Roman"/>
                <w:bCs/>
                <w:color w:val="000000"/>
                <w:sz w:val="24"/>
                <w:szCs w:val="24"/>
              </w:rPr>
              <w:t>Estimate #</w:t>
            </w:r>
          </w:p>
        </w:tc>
        <w:tc>
          <w:tcPr>
            <w:tcW w:w="2570" w:type="dxa"/>
            <w:shd w:val="clear" w:color="auto" w:fill="auto"/>
            <w:vAlign w:val="center"/>
          </w:tcPr>
          <w:p w:rsidR="003171AD" w:rsidRPr="0043610B" w:rsidP="0043610B" w14:paraId="5D3D9BC2" w14:textId="255385B3">
            <w:pPr>
              <w:rPr>
                <w:rFonts w:ascii="Times New Roman" w:eastAsia="Times New Roman" w:hAnsi="Times New Roman" w:cs="Times New Roman"/>
                <w:snapToGrid w:val="0"/>
                <w:sz w:val="24"/>
                <w:szCs w:val="24"/>
              </w:rPr>
            </w:pPr>
            <w:sdt>
              <w:sdtPr>
                <w:rPr>
                  <w:rFonts w:ascii="Times New Roman" w:eastAsia="Times New Roman" w:hAnsi="Times New Roman" w:cs="Times New Roman"/>
                  <w:bCs/>
                  <w:color w:val="000000"/>
                  <w:sz w:val="24"/>
                  <w:szCs w:val="24"/>
                </w:rPr>
                <w:alias w:val=" "/>
                <w:tag w:val="NAV_SWIFT_67a7479b-5934-41d4-8335-e659bfdcf0d4"/>
                <w:id w:val="-10066305"/>
                <w:placeholder>
                  <w:docPart w:val="75C2AE34D87E4CADAE888E43A26B7937"/>
                </w:placeholder>
                <w:showingPlcHdr/>
                <w:richText/>
                <w15:appearance w15:val="hidden"/>
              </w:sdtPr>
              <w:sdtContent/>
            </w:sdt>
            <w:r w:rsidRPr="0043610B">
              <w:rPr>
                <w:rFonts w:ascii="Times New Roman" w:eastAsia="Times New Roman" w:hAnsi="Times New Roman" w:cs="Times New Roman"/>
                <w:bCs/>
                <w:color w:val="000000"/>
                <w:sz w:val="24"/>
                <w:szCs w:val="24"/>
              </w:rPr>
              <w:t>CFR section</w:t>
            </w:r>
          </w:p>
        </w:tc>
        <w:tc>
          <w:tcPr>
            <w:tcW w:w="1443" w:type="dxa"/>
            <w:shd w:val="clear" w:color="auto" w:fill="auto"/>
            <w:vAlign w:val="center"/>
          </w:tcPr>
          <w:p w:rsidR="003171AD" w:rsidRPr="0043610B" w:rsidP="0043610B" w14:paraId="1F8D4A1E" w14:textId="390E489A">
            <w:pPr>
              <w:jc w:val="center"/>
              <w:rPr>
                <w:rFonts w:ascii="Times New Roman" w:eastAsia="Times New Roman" w:hAnsi="Times New Roman" w:cs="Times New Roman"/>
                <w:snapToGrid w:val="0"/>
                <w:sz w:val="24"/>
                <w:szCs w:val="24"/>
              </w:rPr>
            </w:pPr>
            <w:r w:rsidRPr="0043610B">
              <w:rPr>
                <w:rFonts w:ascii="Times New Roman" w:eastAsia="Times New Roman" w:hAnsi="Times New Roman" w:cs="Times New Roman"/>
                <w:bCs/>
                <w:color w:val="000000"/>
                <w:sz w:val="24"/>
                <w:szCs w:val="24"/>
              </w:rPr>
              <w:t># of Respondents</w:t>
            </w:r>
          </w:p>
        </w:tc>
        <w:tc>
          <w:tcPr>
            <w:tcW w:w="1230" w:type="dxa"/>
            <w:shd w:val="clear" w:color="auto" w:fill="auto"/>
            <w:vAlign w:val="center"/>
          </w:tcPr>
          <w:p w:rsidR="003171AD" w:rsidRPr="0043610B" w:rsidP="0043610B" w14:paraId="0A611A99" w14:textId="74041243">
            <w:pPr>
              <w:jc w:val="center"/>
              <w:rPr>
                <w:rFonts w:ascii="Times New Roman" w:eastAsia="Times New Roman" w:hAnsi="Times New Roman" w:cs="Times New Roman"/>
                <w:snapToGrid w:val="0"/>
                <w:sz w:val="24"/>
                <w:szCs w:val="24"/>
              </w:rPr>
            </w:pPr>
            <w:r w:rsidRPr="0043610B">
              <w:rPr>
                <w:rFonts w:ascii="Times New Roman" w:eastAsia="Times New Roman" w:hAnsi="Times New Roman" w:cs="Times New Roman"/>
                <w:bCs/>
                <w:color w:val="000000"/>
                <w:sz w:val="24"/>
                <w:szCs w:val="24"/>
              </w:rPr>
              <w:t>Total # of Responses</w:t>
            </w:r>
          </w:p>
        </w:tc>
        <w:tc>
          <w:tcPr>
            <w:tcW w:w="1136" w:type="dxa"/>
            <w:shd w:val="clear" w:color="auto" w:fill="auto"/>
            <w:vAlign w:val="center"/>
          </w:tcPr>
          <w:p w:rsidR="003171AD" w:rsidRPr="0043610B" w:rsidP="0043610B" w14:paraId="4A460DD0" w14:textId="5B3D77C5">
            <w:pPr>
              <w:jc w:val="center"/>
              <w:rPr>
                <w:rFonts w:ascii="Times New Roman" w:eastAsia="Times New Roman" w:hAnsi="Times New Roman" w:cs="Times New Roman"/>
                <w:snapToGrid w:val="0"/>
                <w:sz w:val="24"/>
                <w:szCs w:val="24"/>
              </w:rPr>
            </w:pPr>
            <w:r w:rsidRPr="0043610B">
              <w:rPr>
                <w:rFonts w:ascii="Times New Roman" w:eastAsia="Times New Roman" w:hAnsi="Times New Roman" w:cs="Times New Roman"/>
                <w:bCs/>
                <w:color w:val="000000"/>
                <w:sz w:val="24"/>
                <w:szCs w:val="24"/>
              </w:rPr>
              <w:t>Time per Response (hours)</w:t>
            </w:r>
          </w:p>
        </w:tc>
        <w:tc>
          <w:tcPr>
            <w:tcW w:w="1097" w:type="dxa"/>
            <w:shd w:val="clear" w:color="auto" w:fill="auto"/>
            <w:vAlign w:val="center"/>
          </w:tcPr>
          <w:p w:rsidR="003171AD" w:rsidRPr="0043610B" w:rsidP="0043610B" w14:paraId="7C8CC12C" w14:textId="60289BE7">
            <w:pPr>
              <w:jc w:val="center"/>
              <w:rPr>
                <w:rFonts w:ascii="Times New Roman" w:eastAsia="Times New Roman" w:hAnsi="Times New Roman" w:cs="Times New Roman"/>
                <w:snapToGrid w:val="0"/>
                <w:sz w:val="24"/>
                <w:szCs w:val="24"/>
              </w:rPr>
            </w:pPr>
            <w:r w:rsidRPr="0043610B">
              <w:rPr>
                <w:rFonts w:ascii="Times New Roman" w:eastAsia="Times New Roman" w:hAnsi="Times New Roman" w:cs="Times New Roman"/>
                <w:bCs/>
                <w:color w:val="000000"/>
                <w:sz w:val="24"/>
                <w:szCs w:val="24"/>
              </w:rPr>
              <w:t>Total Time (hours)</w:t>
            </w:r>
          </w:p>
        </w:tc>
        <w:tc>
          <w:tcPr>
            <w:tcW w:w="942" w:type="dxa"/>
            <w:shd w:val="clear" w:color="auto" w:fill="auto"/>
            <w:vAlign w:val="center"/>
          </w:tcPr>
          <w:p w:rsidR="003171AD" w:rsidRPr="0043610B" w:rsidP="0043610B" w14:paraId="3EDBA24E" w14:textId="10F1D6DF">
            <w:pPr>
              <w:jc w:val="center"/>
              <w:rPr>
                <w:rFonts w:ascii="Times New Roman" w:eastAsia="Times New Roman" w:hAnsi="Times New Roman" w:cs="Times New Roman"/>
                <w:snapToGrid w:val="0"/>
                <w:sz w:val="24"/>
                <w:szCs w:val="24"/>
              </w:rPr>
            </w:pPr>
            <w:r w:rsidRPr="0043610B">
              <w:rPr>
                <w:rFonts w:ascii="Times New Roman" w:eastAsia="Times New Roman" w:hAnsi="Times New Roman" w:cs="Times New Roman"/>
                <w:bCs/>
                <w:color w:val="000000"/>
                <w:sz w:val="24"/>
                <w:szCs w:val="24"/>
              </w:rPr>
              <w:t>Labor Rate ($/hr)</w:t>
            </w:r>
          </w:p>
        </w:tc>
        <w:tc>
          <w:tcPr>
            <w:tcW w:w="1296" w:type="dxa"/>
            <w:shd w:val="clear" w:color="auto" w:fill="auto"/>
            <w:vAlign w:val="center"/>
          </w:tcPr>
          <w:p w:rsidR="003171AD" w:rsidRPr="0043610B" w:rsidP="0043610B" w14:paraId="0AEE64C7" w14:textId="28CCD658">
            <w:pPr>
              <w:jc w:val="center"/>
              <w:rPr>
                <w:rFonts w:ascii="Times New Roman" w:eastAsia="Times New Roman" w:hAnsi="Times New Roman" w:cs="Times New Roman"/>
                <w:snapToGrid w:val="0"/>
                <w:sz w:val="24"/>
                <w:szCs w:val="24"/>
              </w:rPr>
            </w:pPr>
            <w:r w:rsidRPr="0043610B">
              <w:rPr>
                <w:rFonts w:ascii="Times New Roman" w:eastAsia="Times New Roman" w:hAnsi="Times New Roman" w:cs="Times New Roman"/>
                <w:bCs/>
                <w:color w:val="000000"/>
                <w:sz w:val="24"/>
                <w:szCs w:val="24"/>
              </w:rPr>
              <w:t>Total cost ($)</w:t>
            </w:r>
          </w:p>
        </w:tc>
        <w:tc>
          <w:tcPr>
            <w:tcW w:w="1136" w:type="dxa"/>
            <w:vAlign w:val="center"/>
          </w:tcPr>
          <w:p w:rsidR="003171AD" w:rsidRPr="0043610B" w:rsidP="0043610B" w14:paraId="769CE2FB" w14:textId="5547C3B0">
            <w:pPr>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bCs/>
                <w:color w:val="000000"/>
                <w:sz w:val="24"/>
                <w:szCs w:val="24"/>
              </w:rPr>
              <w:t>Response Type</w:t>
            </w:r>
          </w:p>
        </w:tc>
        <w:tc>
          <w:tcPr>
            <w:tcW w:w="1229" w:type="dxa"/>
            <w:shd w:val="clear" w:color="auto" w:fill="auto"/>
            <w:vAlign w:val="center"/>
          </w:tcPr>
          <w:p w:rsidR="003171AD" w:rsidRPr="0043610B" w:rsidP="0043610B" w14:paraId="7BBCBC54" w14:textId="3D2B08FC">
            <w:pPr>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bCs/>
                <w:color w:val="000000"/>
                <w:sz w:val="24"/>
                <w:szCs w:val="24"/>
              </w:rPr>
              <w:t>Frequency</w:t>
            </w:r>
          </w:p>
        </w:tc>
      </w:tr>
      <w:tr w14:paraId="498519C7" w14:textId="77777777" w:rsidTr="009F3E2C">
        <w:tblPrEx>
          <w:tblW w:w="13135" w:type="dxa"/>
          <w:tblLook w:val="04A0"/>
        </w:tblPrEx>
        <w:tc>
          <w:tcPr>
            <w:tcW w:w="1056" w:type="dxa"/>
          </w:tcPr>
          <w:p w:rsidR="00256402" w:rsidRPr="0043610B" w:rsidP="0043610B" w14:paraId="05AC6CB7" w14:textId="08699409">
            <w:pPr>
              <w:rPr>
                <w:rFonts w:ascii="Times New Roman" w:eastAsia="Calibri" w:hAnsi="Times New Roman" w:cs="Times New Roman"/>
                <w:sz w:val="24"/>
                <w:szCs w:val="24"/>
              </w:rPr>
            </w:pPr>
            <w:r w:rsidRPr="0043610B">
              <w:rPr>
                <w:rFonts w:ascii="Times New Roman" w:eastAsia="Times New Roman" w:hAnsi="Times New Roman" w:cs="Times New Roman"/>
                <w:color w:val="000000"/>
                <w:sz w:val="24"/>
                <w:szCs w:val="24"/>
              </w:rPr>
              <w:t>12.5a</w:t>
            </w:r>
          </w:p>
        </w:tc>
        <w:tc>
          <w:tcPr>
            <w:tcW w:w="2570" w:type="dxa"/>
            <w:shd w:val="clear" w:color="auto" w:fill="auto"/>
            <w:vAlign w:val="center"/>
          </w:tcPr>
          <w:p w:rsidR="00256402" w:rsidRPr="0043610B" w:rsidP="0043610B" w14:paraId="42D34FE5" w14:textId="67C6C2E5">
            <w:pPr>
              <w:rPr>
                <w:rFonts w:ascii="Times New Roman" w:eastAsia="Times New Roman" w:hAnsi="Times New Roman" w:cs="Times New Roman"/>
                <w:snapToGrid w:val="0"/>
                <w:sz w:val="24"/>
                <w:szCs w:val="24"/>
              </w:rPr>
            </w:pPr>
            <w:r w:rsidRPr="0043610B">
              <w:rPr>
                <w:rFonts w:ascii="Times New Roman" w:eastAsia="Times New Roman" w:hAnsi="Times New Roman" w:cs="Times New Roman"/>
                <w:color w:val="000000"/>
                <w:sz w:val="24"/>
                <w:szCs w:val="24"/>
              </w:rPr>
              <w:t xml:space="preserve">438.8(k) </w:t>
            </w:r>
            <w:r w:rsidRPr="0043610B" w:rsidR="004A6ACC">
              <w:rPr>
                <w:rFonts w:ascii="Times New Roman" w:eastAsia="Times New Roman" w:hAnsi="Times New Roman" w:cs="Times New Roman"/>
                <w:color w:val="000000"/>
                <w:sz w:val="24"/>
                <w:szCs w:val="24"/>
              </w:rPr>
              <w:t>MLR reporting requirements</w:t>
            </w:r>
          </w:p>
        </w:tc>
        <w:tc>
          <w:tcPr>
            <w:tcW w:w="1443" w:type="dxa"/>
            <w:shd w:val="clear" w:color="auto" w:fill="auto"/>
            <w:vAlign w:val="center"/>
          </w:tcPr>
          <w:p w:rsidR="00256402" w:rsidRPr="0043610B" w:rsidP="0043610B" w14:paraId="3FACCC7F" w14:textId="7CE4B030">
            <w:pPr>
              <w:jc w:val="center"/>
              <w:rPr>
                <w:rFonts w:ascii="Times New Roman" w:eastAsia="Times New Roman" w:hAnsi="Times New Roman" w:cs="Times New Roman"/>
                <w:snapToGrid w:val="0"/>
                <w:sz w:val="24"/>
                <w:szCs w:val="24"/>
              </w:rPr>
            </w:pPr>
            <w:r w:rsidRPr="0043610B">
              <w:rPr>
                <w:rFonts w:ascii="Times New Roman" w:eastAsia="Times New Roman" w:hAnsi="Times New Roman" w:cs="Times New Roman"/>
                <w:color w:val="000000"/>
                <w:sz w:val="24"/>
                <w:szCs w:val="24"/>
              </w:rPr>
              <w:t>315</w:t>
            </w:r>
          </w:p>
        </w:tc>
        <w:tc>
          <w:tcPr>
            <w:tcW w:w="1230" w:type="dxa"/>
            <w:shd w:val="clear" w:color="auto" w:fill="auto"/>
            <w:vAlign w:val="center"/>
          </w:tcPr>
          <w:p w:rsidR="00256402" w:rsidRPr="0043610B" w:rsidP="0043610B" w14:paraId="632E08D7" w14:textId="6C4810A1">
            <w:pPr>
              <w:jc w:val="center"/>
              <w:rPr>
                <w:rFonts w:ascii="Times New Roman" w:eastAsia="Times New Roman" w:hAnsi="Times New Roman" w:cs="Times New Roman"/>
                <w:snapToGrid w:val="0"/>
                <w:sz w:val="24"/>
                <w:szCs w:val="24"/>
              </w:rPr>
            </w:pPr>
            <w:r w:rsidRPr="0043610B">
              <w:rPr>
                <w:rFonts w:ascii="Times New Roman" w:eastAsia="Times New Roman" w:hAnsi="Times New Roman" w:cs="Times New Roman"/>
                <w:color w:val="000000"/>
                <w:sz w:val="24"/>
                <w:szCs w:val="24"/>
              </w:rPr>
              <w:t>315</w:t>
            </w:r>
          </w:p>
        </w:tc>
        <w:tc>
          <w:tcPr>
            <w:tcW w:w="1136" w:type="dxa"/>
            <w:shd w:val="clear" w:color="auto" w:fill="auto"/>
            <w:vAlign w:val="center"/>
          </w:tcPr>
          <w:p w:rsidR="00256402" w:rsidRPr="0043610B" w:rsidP="0043610B" w14:paraId="7815FEBD" w14:textId="23B2DF9C">
            <w:pPr>
              <w:jc w:val="center"/>
              <w:rPr>
                <w:rFonts w:ascii="Times New Roman" w:eastAsia="Times New Roman" w:hAnsi="Times New Roman" w:cs="Times New Roman"/>
                <w:snapToGrid w:val="0"/>
                <w:sz w:val="24"/>
                <w:szCs w:val="24"/>
              </w:rPr>
            </w:pPr>
            <w:r w:rsidRPr="0043610B">
              <w:rPr>
                <w:rFonts w:ascii="Times New Roman" w:eastAsia="Times New Roman" w:hAnsi="Times New Roman" w:cs="Times New Roman"/>
                <w:color w:val="000000"/>
                <w:sz w:val="24"/>
                <w:szCs w:val="24"/>
              </w:rPr>
              <w:t>80</w:t>
            </w:r>
          </w:p>
        </w:tc>
        <w:tc>
          <w:tcPr>
            <w:tcW w:w="1097" w:type="dxa"/>
            <w:shd w:val="clear" w:color="auto" w:fill="auto"/>
            <w:vAlign w:val="center"/>
          </w:tcPr>
          <w:p w:rsidR="00256402" w:rsidRPr="0043610B" w:rsidP="0043610B" w14:paraId="7EDA824E" w14:textId="20392589">
            <w:pPr>
              <w:jc w:val="center"/>
              <w:rPr>
                <w:rFonts w:ascii="Times New Roman" w:eastAsia="Times New Roman" w:hAnsi="Times New Roman" w:cs="Times New Roman"/>
                <w:snapToGrid w:val="0"/>
                <w:sz w:val="24"/>
                <w:szCs w:val="24"/>
              </w:rPr>
            </w:pPr>
            <w:r w:rsidRPr="0043610B">
              <w:rPr>
                <w:rFonts w:ascii="Times New Roman" w:eastAsia="Times New Roman" w:hAnsi="Times New Roman" w:cs="Times New Roman"/>
                <w:color w:val="000000"/>
                <w:sz w:val="24"/>
                <w:szCs w:val="24"/>
              </w:rPr>
              <w:t>25,200</w:t>
            </w:r>
          </w:p>
        </w:tc>
        <w:tc>
          <w:tcPr>
            <w:tcW w:w="942" w:type="dxa"/>
            <w:shd w:val="clear" w:color="auto" w:fill="auto"/>
            <w:vAlign w:val="center"/>
          </w:tcPr>
          <w:p w:rsidR="00256402" w:rsidRPr="0043610B" w:rsidP="0043610B" w14:paraId="1FC5EF09" w14:textId="4B61C5A5">
            <w:pPr>
              <w:jc w:val="center"/>
              <w:rPr>
                <w:rFonts w:ascii="Times New Roman" w:eastAsia="Times New Roman" w:hAnsi="Times New Roman" w:cs="Times New Roman"/>
                <w:snapToGrid w:val="0"/>
                <w:sz w:val="24"/>
                <w:szCs w:val="24"/>
              </w:rPr>
            </w:pPr>
            <w:r w:rsidRPr="0043610B">
              <w:rPr>
                <w:rFonts w:ascii="Times New Roman" w:eastAsia="Times New Roman" w:hAnsi="Times New Roman" w:cs="Times New Roman"/>
                <w:color w:val="000000"/>
                <w:sz w:val="24"/>
                <w:szCs w:val="24"/>
              </w:rPr>
              <w:t>77.28</w:t>
            </w:r>
          </w:p>
        </w:tc>
        <w:tc>
          <w:tcPr>
            <w:tcW w:w="1296" w:type="dxa"/>
            <w:shd w:val="clear" w:color="auto" w:fill="auto"/>
            <w:vAlign w:val="center"/>
          </w:tcPr>
          <w:p w:rsidR="00256402" w:rsidRPr="0043610B" w:rsidP="0043610B" w14:paraId="076FFA20" w14:textId="00E832B9">
            <w:pPr>
              <w:jc w:val="center"/>
              <w:rPr>
                <w:rFonts w:ascii="Times New Roman" w:eastAsia="Times New Roman" w:hAnsi="Times New Roman" w:cs="Times New Roman"/>
                <w:snapToGrid w:val="0"/>
                <w:sz w:val="24"/>
                <w:szCs w:val="24"/>
              </w:rPr>
            </w:pPr>
            <w:r w:rsidRPr="0043610B">
              <w:rPr>
                <w:rFonts w:ascii="Times New Roman" w:eastAsia="Calibri" w:hAnsi="Times New Roman" w:cs="Times New Roman"/>
                <w:sz w:val="24"/>
                <w:szCs w:val="24"/>
              </w:rPr>
              <w:t>1,947,456</w:t>
            </w:r>
          </w:p>
        </w:tc>
        <w:tc>
          <w:tcPr>
            <w:tcW w:w="1136" w:type="dxa"/>
            <w:vAlign w:val="center"/>
          </w:tcPr>
          <w:p w:rsidR="00256402" w:rsidRPr="0043610B" w:rsidP="0043610B" w14:paraId="6DDB4689" w14:textId="3214ED7F">
            <w:pPr>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R</w:t>
            </w:r>
          </w:p>
        </w:tc>
        <w:tc>
          <w:tcPr>
            <w:tcW w:w="1229" w:type="dxa"/>
            <w:shd w:val="clear" w:color="auto" w:fill="auto"/>
            <w:vAlign w:val="center"/>
          </w:tcPr>
          <w:p w:rsidR="00256402" w:rsidRPr="0043610B" w:rsidP="0043610B" w14:paraId="102DD65B" w14:textId="67A20591">
            <w:pPr>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Once</w:t>
            </w:r>
          </w:p>
        </w:tc>
      </w:tr>
      <w:tr w14:paraId="177CE492" w14:textId="77777777" w:rsidTr="009F3E2C">
        <w:tblPrEx>
          <w:tblW w:w="13135" w:type="dxa"/>
          <w:tblLook w:val="04A0"/>
        </w:tblPrEx>
        <w:tc>
          <w:tcPr>
            <w:tcW w:w="1056" w:type="dxa"/>
          </w:tcPr>
          <w:p w:rsidR="00256402" w:rsidRPr="0043610B" w:rsidP="0043610B" w14:paraId="35DED548" w14:textId="4DBC84AF">
            <w:pPr>
              <w:rPr>
                <w:rFonts w:ascii="Times New Roman" w:eastAsia="Calibri" w:hAnsi="Times New Roman" w:cs="Times New Roman"/>
                <w:sz w:val="24"/>
                <w:szCs w:val="24"/>
              </w:rPr>
            </w:pPr>
            <w:r w:rsidRPr="0043610B">
              <w:rPr>
                <w:rFonts w:ascii="Times New Roman" w:eastAsia="Times New Roman" w:hAnsi="Times New Roman" w:cs="Times New Roman"/>
                <w:color w:val="000000"/>
                <w:sz w:val="24"/>
                <w:szCs w:val="24"/>
              </w:rPr>
              <w:t>12.5a</w:t>
            </w:r>
          </w:p>
        </w:tc>
        <w:tc>
          <w:tcPr>
            <w:tcW w:w="2570" w:type="dxa"/>
            <w:shd w:val="clear" w:color="auto" w:fill="auto"/>
            <w:vAlign w:val="center"/>
          </w:tcPr>
          <w:p w:rsidR="00256402" w:rsidRPr="0043610B" w:rsidP="0043610B" w14:paraId="40A909F1" w14:textId="6FFDB0C0">
            <w:pPr>
              <w:rPr>
                <w:rFonts w:ascii="Times New Roman" w:eastAsia="Times New Roman" w:hAnsi="Times New Roman" w:cs="Times New Roman"/>
                <w:snapToGrid w:val="0"/>
                <w:sz w:val="24"/>
                <w:szCs w:val="24"/>
              </w:rPr>
            </w:pPr>
            <w:r w:rsidRPr="0043610B">
              <w:rPr>
                <w:rFonts w:ascii="Times New Roman" w:eastAsia="Times New Roman" w:hAnsi="Times New Roman" w:cs="Times New Roman"/>
                <w:color w:val="000000"/>
                <w:sz w:val="24"/>
                <w:szCs w:val="24"/>
              </w:rPr>
              <w:t xml:space="preserve">438.8(k) </w:t>
            </w:r>
            <w:r w:rsidRPr="0043610B" w:rsidR="004A6ACC">
              <w:rPr>
                <w:rFonts w:ascii="Times New Roman" w:eastAsia="Times New Roman" w:hAnsi="Times New Roman" w:cs="Times New Roman"/>
                <w:color w:val="000000"/>
                <w:sz w:val="24"/>
                <w:szCs w:val="24"/>
              </w:rPr>
              <w:t>MLR reporting requirements</w:t>
            </w:r>
          </w:p>
        </w:tc>
        <w:tc>
          <w:tcPr>
            <w:tcW w:w="1443" w:type="dxa"/>
            <w:shd w:val="clear" w:color="auto" w:fill="auto"/>
            <w:vAlign w:val="center"/>
          </w:tcPr>
          <w:p w:rsidR="00256402" w:rsidRPr="0043610B" w:rsidP="0043610B" w14:paraId="2FEF33C6" w14:textId="799AC807">
            <w:pPr>
              <w:jc w:val="center"/>
              <w:rPr>
                <w:rFonts w:ascii="Times New Roman" w:eastAsia="Times New Roman" w:hAnsi="Times New Roman" w:cs="Times New Roman"/>
                <w:snapToGrid w:val="0"/>
                <w:sz w:val="24"/>
                <w:szCs w:val="24"/>
              </w:rPr>
            </w:pPr>
            <w:r w:rsidRPr="0043610B">
              <w:rPr>
                <w:rFonts w:ascii="Times New Roman" w:eastAsia="Times New Roman" w:hAnsi="Times New Roman" w:cs="Times New Roman"/>
                <w:color w:val="000000"/>
                <w:sz w:val="24"/>
                <w:szCs w:val="24"/>
              </w:rPr>
              <w:t>315</w:t>
            </w:r>
          </w:p>
        </w:tc>
        <w:tc>
          <w:tcPr>
            <w:tcW w:w="1230" w:type="dxa"/>
            <w:shd w:val="clear" w:color="auto" w:fill="auto"/>
            <w:vAlign w:val="center"/>
          </w:tcPr>
          <w:p w:rsidR="00256402" w:rsidRPr="0043610B" w:rsidP="0043610B" w14:paraId="06A208E0" w14:textId="41F8AB88">
            <w:pPr>
              <w:jc w:val="center"/>
              <w:rPr>
                <w:rFonts w:ascii="Times New Roman" w:eastAsia="Times New Roman" w:hAnsi="Times New Roman" w:cs="Times New Roman"/>
                <w:snapToGrid w:val="0"/>
                <w:sz w:val="24"/>
                <w:szCs w:val="24"/>
              </w:rPr>
            </w:pPr>
            <w:r w:rsidRPr="0043610B">
              <w:rPr>
                <w:rFonts w:ascii="Times New Roman" w:eastAsia="Times New Roman" w:hAnsi="Times New Roman" w:cs="Times New Roman"/>
                <w:color w:val="000000"/>
                <w:sz w:val="24"/>
                <w:szCs w:val="24"/>
              </w:rPr>
              <w:t>315</w:t>
            </w:r>
          </w:p>
        </w:tc>
        <w:tc>
          <w:tcPr>
            <w:tcW w:w="1136" w:type="dxa"/>
            <w:shd w:val="clear" w:color="auto" w:fill="auto"/>
            <w:vAlign w:val="center"/>
          </w:tcPr>
          <w:p w:rsidR="00256402" w:rsidRPr="0043610B" w:rsidP="0043610B" w14:paraId="113B39F7" w14:textId="7BD944F6">
            <w:pPr>
              <w:jc w:val="center"/>
              <w:rPr>
                <w:rFonts w:ascii="Times New Roman" w:eastAsia="Times New Roman" w:hAnsi="Times New Roman" w:cs="Times New Roman"/>
                <w:snapToGrid w:val="0"/>
                <w:sz w:val="24"/>
                <w:szCs w:val="24"/>
              </w:rPr>
            </w:pPr>
            <w:r w:rsidRPr="0043610B">
              <w:rPr>
                <w:rFonts w:ascii="Times New Roman" w:eastAsia="Times New Roman" w:hAnsi="Times New Roman" w:cs="Times New Roman"/>
                <w:color w:val="000000"/>
                <w:sz w:val="24"/>
                <w:szCs w:val="24"/>
              </w:rPr>
              <w:t>40</w:t>
            </w:r>
          </w:p>
        </w:tc>
        <w:tc>
          <w:tcPr>
            <w:tcW w:w="1097" w:type="dxa"/>
            <w:shd w:val="clear" w:color="auto" w:fill="auto"/>
            <w:vAlign w:val="center"/>
          </w:tcPr>
          <w:p w:rsidR="00256402" w:rsidRPr="0043610B" w:rsidP="0043610B" w14:paraId="282B823D" w14:textId="59379949">
            <w:pPr>
              <w:jc w:val="center"/>
              <w:rPr>
                <w:rFonts w:ascii="Times New Roman" w:eastAsia="Times New Roman" w:hAnsi="Times New Roman" w:cs="Times New Roman"/>
                <w:snapToGrid w:val="0"/>
                <w:sz w:val="24"/>
                <w:szCs w:val="24"/>
              </w:rPr>
            </w:pPr>
            <w:r w:rsidRPr="0043610B">
              <w:rPr>
                <w:rFonts w:ascii="Times New Roman" w:eastAsia="Times New Roman" w:hAnsi="Times New Roman" w:cs="Times New Roman"/>
                <w:color w:val="000000"/>
                <w:sz w:val="24"/>
                <w:szCs w:val="24"/>
              </w:rPr>
              <w:t>12,600</w:t>
            </w:r>
          </w:p>
        </w:tc>
        <w:tc>
          <w:tcPr>
            <w:tcW w:w="942" w:type="dxa"/>
            <w:shd w:val="clear" w:color="auto" w:fill="auto"/>
            <w:vAlign w:val="center"/>
          </w:tcPr>
          <w:p w:rsidR="00256402" w:rsidRPr="0043610B" w:rsidP="0043610B" w14:paraId="283018E8" w14:textId="4500728A">
            <w:pPr>
              <w:jc w:val="center"/>
              <w:rPr>
                <w:rFonts w:ascii="Times New Roman" w:eastAsia="Times New Roman" w:hAnsi="Times New Roman" w:cs="Times New Roman"/>
                <w:snapToGrid w:val="0"/>
                <w:sz w:val="24"/>
                <w:szCs w:val="24"/>
              </w:rPr>
            </w:pPr>
            <w:r w:rsidRPr="0043610B">
              <w:rPr>
                <w:rFonts w:ascii="Times New Roman" w:eastAsia="Times New Roman" w:hAnsi="Times New Roman" w:cs="Times New Roman"/>
                <w:color w:val="000000"/>
                <w:sz w:val="24"/>
                <w:szCs w:val="24"/>
              </w:rPr>
              <w:t>110.82</w:t>
            </w:r>
          </w:p>
        </w:tc>
        <w:tc>
          <w:tcPr>
            <w:tcW w:w="1296" w:type="dxa"/>
            <w:shd w:val="clear" w:color="auto" w:fill="auto"/>
            <w:vAlign w:val="center"/>
          </w:tcPr>
          <w:p w:rsidR="00256402" w:rsidRPr="0043610B" w:rsidP="0043610B" w14:paraId="58383F57" w14:textId="3D36FCFD">
            <w:pPr>
              <w:jc w:val="center"/>
              <w:rPr>
                <w:rFonts w:ascii="Times New Roman" w:eastAsia="Times New Roman" w:hAnsi="Times New Roman" w:cs="Times New Roman"/>
                <w:snapToGrid w:val="0"/>
                <w:sz w:val="24"/>
                <w:szCs w:val="24"/>
              </w:rPr>
            </w:pPr>
            <w:r w:rsidRPr="0043610B">
              <w:rPr>
                <w:rFonts w:ascii="Times New Roman" w:eastAsia="Times New Roman" w:hAnsi="Times New Roman" w:cs="Times New Roman"/>
                <w:color w:val="000000"/>
                <w:sz w:val="24"/>
                <w:szCs w:val="24"/>
              </w:rPr>
              <w:t>1,396,332</w:t>
            </w:r>
          </w:p>
        </w:tc>
        <w:tc>
          <w:tcPr>
            <w:tcW w:w="1136" w:type="dxa"/>
          </w:tcPr>
          <w:p w:rsidR="00256402" w:rsidRPr="0043610B" w:rsidP="0043610B" w14:paraId="00E2DC41" w14:textId="455B4B1E">
            <w:pPr>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R</w:t>
            </w:r>
          </w:p>
        </w:tc>
        <w:tc>
          <w:tcPr>
            <w:tcW w:w="1229" w:type="dxa"/>
            <w:shd w:val="clear" w:color="auto" w:fill="auto"/>
            <w:vAlign w:val="center"/>
          </w:tcPr>
          <w:p w:rsidR="00256402" w:rsidRPr="0043610B" w:rsidP="0043610B" w14:paraId="1A284F74" w14:textId="76578B45">
            <w:pPr>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Once</w:t>
            </w:r>
          </w:p>
        </w:tc>
      </w:tr>
      <w:tr w14:paraId="406FBB6A" w14:textId="77777777" w:rsidTr="009F3E2C">
        <w:tblPrEx>
          <w:tblW w:w="13135" w:type="dxa"/>
          <w:tblLook w:val="04A0"/>
        </w:tblPrEx>
        <w:tc>
          <w:tcPr>
            <w:tcW w:w="1056" w:type="dxa"/>
          </w:tcPr>
          <w:p w:rsidR="00256402" w:rsidRPr="0043610B" w:rsidP="0043610B" w14:paraId="57F27E84" w14:textId="751064C0">
            <w:pPr>
              <w:rPr>
                <w:rFonts w:ascii="Times New Roman" w:eastAsia="Calibri" w:hAnsi="Times New Roman" w:cs="Times New Roman"/>
                <w:sz w:val="24"/>
                <w:szCs w:val="24"/>
              </w:rPr>
            </w:pPr>
            <w:r w:rsidRPr="0043610B">
              <w:rPr>
                <w:rFonts w:ascii="Times New Roman" w:eastAsia="Calibri" w:hAnsi="Times New Roman" w:cs="Times New Roman"/>
                <w:sz w:val="24"/>
                <w:szCs w:val="24"/>
              </w:rPr>
              <w:t>12.34d</w:t>
            </w:r>
          </w:p>
        </w:tc>
        <w:tc>
          <w:tcPr>
            <w:tcW w:w="2570" w:type="dxa"/>
            <w:shd w:val="clear" w:color="auto" w:fill="auto"/>
            <w:vAlign w:val="center"/>
          </w:tcPr>
          <w:p w:rsidR="00256402" w:rsidRPr="0043610B" w:rsidP="0043610B" w14:paraId="0CEC8278" w14:textId="77777777">
            <w:pPr>
              <w:rPr>
                <w:rFonts w:ascii="Times New Roman" w:eastAsia="Times New Roman" w:hAnsi="Times New Roman" w:cs="Times New Roman"/>
                <w:color w:val="000000"/>
                <w:sz w:val="24"/>
                <w:szCs w:val="24"/>
              </w:rPr>
            </w:pPr>
            <w:r w:rsidRPr="0043610B">
              <w:rPr>
                <w:rFonts w:ascii="Times New Roman" w:eastAsia="Times New Roman" w:hAnsi="Times New Roman" w:cs="Times New Roman"/>
                <w:snapToGrid w:val="0"/>
                <w:sz w:val="24"/>
                <w:szCs w:val="24"/>
              </w:rPr>
              <w:t>438.207(b)(3) Nature of supporting documentation</w:t>
            </w:r>
          </w:p>
        </w:tc>
        <w:tc>
          <w:tcPr>
            <w:tcW w:w="1443" w:type="dxa"/>
            <w:shd w:val="clear" w:color="auto" w:fill="auto"/>
            <w:vAlign w:val="center"/>
          </w:tcPr>
          <w:p w:rsidR="00256402" w:rsidRPr="0043610B" w:rsidP="0043610B" w14:paraId="6855FA60" w14:textId="77777777">
            <w:pPr>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snapToGrid w:val="0"/>
                <w:sz w:val="24"/>
                <w:szCs w:val="24"/>
              </w:rPr>
              <w:t>629</w:t>
            </w:r>
          </w:p>
        </w:tc>
        <w:tc>
          <w:tcPr>
            <w:tcW w:w="1230" w:type="dxa"/>
            <w:shd w:val="clear" w:color="auto" w:fill="auto"/>
            <w:vAlign w:val="center"/>
          </w:tcPr>
          <w:p w:rsidR="00256402" w:rsidRPr="0043610B" w:rsidP="0043610B" w14:paraId="45732B56" w14:textId="77777777">
            <w:pPr>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snapToGrid w:val="0"/>
                <w:sz w:val="24"/>
                <w:szCs w:val="24"/>
              </w:rPr>
              <w:t>629</w:t>
            </w:r>
          </w:p>
        </w:tc>
        <w:tc>
          <w:tcPr>
            <w:tcW w:w="1136" w:type="dxa"/>
            <w:shd w:val="clear" w:color="auto" w:fill="auto"/>
            <w:vAlign w:val="center"/>
          </w:tcPr>
          <w:p w:rsidR="00256402" w:rsidRPr="0043610B" w:rsidP="0043610B" w14:paraId="6E5262BF" w14:textId="77777777">
            <w:pPr>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snapToGrid w:val="0"/>
                <w:sz w:val="24"/>
                <w:szCs w:val="24"/>
              </w:rPr>
              <w:t>50</w:t>
            </w:r>
          </w:p>
        </w:tc>
        <w:tc>
          <w:tcPr>
            <w:tcW w:w="1097" w:type="dxa"/>
            <w:shd w:val="clear" w:color="auto" w:fill="auto"/>
            <w:vAlign w:val="center"/>
          </w:tcPr>
          <w:p w:rsidR="00256402" w:rsidRPr="0043610B" w:rsidP="0043610B" w14:paraId="69A337CA" w14:textId="77777777">
            <w:pPr>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snapToGrid w:val="0"/>
                <w:sz w:val="24"/>
                <w:szCs w:val="24"/>
              </w:rPr>
              <w:t>31,450</w:t>
            </w:r>
          </w:p>
        </w:tc>
        <w:tc>
          <w:tcPr>
            <w:tcW w:w="942" w:type="dxa"/>
            <w:shd w:val="clear" w:color="auto" w:fill="auto"/>
            <w:vAlign w:val="center"/>
          </w:tcPr>
          <w:p w:rsidR="00256402" w:rsidRPr="0043610B" w:rsidP="0043610B" w14:paraId="35A02AB5" w14:textId="77777777">
            <w:pPr>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snapToGrid w:val="0"/>
                <w:sz w:val="24"/>
                <w:szCs w:val="24"/>
              </w:rPr>
              <w:t>77.28</w:t>
            </w:r>
          </w:p>
        </w:tc>
        <w:tc>
          <w:tcPr>
            <w:tcW w:w="1296" w:type="dxa"/>
            <w:shd w:val="clear" w:color="auto" w:fill="auto"/>
            <w:vAlign w:val="center"/>
          </w:tcPr>
          <w:p w:rsidR="00256402" w:rsidRPr="0043610B" w:rsidP="0043610B" w14:paraId="5C9331ED" w14:textId="77777777">
            <w:pPr>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snapToGrid w:val="0"/>
                <w:sz w:val="24"/>
                <w:szCs w:val="24"/>
              </w:rPr>
              <w:t>3,485,289</w:t>
            </w:r>
          </w:p>
        </w:tc>
        <w:tc>
          <w:tcPr>
            <w:tcW w:w="1136" w:type="dxa"/>
            <w:vAlign w:val="center"/>
          </w:tcPr>
          <w:p w:rsidR="00256402" w:rsidRPr="0043610B" w:rsidP="0043610B" w14:paraId="15EF3894" w14:textId="77777777">
            <w:pPr>
              <w:jc w:val="center"/>
              <w:rPr>
                <w:rFonts w:ascii="Times New Roman" w:eastAsia="Calibri" w:hAnsi="Times New Roman" w:cs="Times New Roman"/>
                <w:sz w:val="24"/>
                <w:szCs w:val="24"/>
              </w:rPr>
            </w:pPr>
            <w:r w:rsidRPr="0043610B">
              <w:rPr>
                <w:rFonts w:ascii="Times New Roman" w:eastAsia="Times New Roman" w:hAnsi="Times New Roman" w:cs="Times New Roman"/>
                <w:color w:val="000000"/>
                <w:sz w:val="24"/>
                <w:szCs w:val="24"/>
              </w:rPr>
              <w:t>R</w:t>
            </w:r>
          </w:p>
        </w:tc>
        <w:tc>
          <w:tcPr>
            <w:tcW w:w="1229" w:type="dxa"/>
            <w:shd w:val="clear" w:color="auto" w:fill="auto"/>
            <w:vAlign w:val="center"/>
          </w:tcPr>
          <w:p w:rsidR="00256402" w:rsidRPr="0043610B" w:rsidP="0043610B" w14:paraId="155A3353" w14:textId="77777777">
            <w:pPr>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Once</w:t>
            </w:r>
          </w:p>
        </w:tc>
      </w:tr>
      <w:tr w14:paraId="2A6F86C4" w14:textId="77777777" w:rsidTr="009F3E2C">
        <w:tblPrEx>
          <w:tblW w:w="13135" w:type="dxa"/>
          <w:tblLook w:val="04A0"/>
        </w:tblPrEx>
        <w:tc>
          <w:tcPr>
            <w:tcW w:w="1056" w:type="dxa"/>
          </w:tcPr>
          <w:p w:rsidR="00256402" w:rsidRPr="0043610B" w:rsidP="0043610B" w14:paraId="19759732" w14:textId="290FC0A0">
            <w:pPr>
              <w:rPr>
                <w:rFonts w:ascii="Times New Roman" w:eastAsia="Calibri" w:hAnsi="Times New Roman" w:cs="Times New Roman"/>
                <w:sz w:val="24"/>
                <w:szCs w:val="24"/>
              </w:rPr>
            </w:pPr>
            <w:r w:rsidRPr="0043610B">
              <w:rPr>
                <w:rFonts w:ascii="Times New Roman" w:eastAsia="Calibri" w:hAnsi="Times New Roman" w:cs="Times New Roman"/>
                <w:sz w:val="24"/>
                <w:szCs w:val="24"/>
              </w:rPr>
              <w:t>12.34d</w:t>
            </w:r>
          </w:p>
        </w:tc>
        <w:tc>
          <w:tcPr>
            <w:tcW w:w="2570" w:type="dxa"/>
            <w:shd w:val="clear" w:color="auto" w:fill="auto"/>
            <w:vAlign w:val="center"/>
          </w:tcPr>
          <w:p w:rsidR="00256402" w:rsidRPr="0043610B" w:rsidP="0043610B" w14:paraId="4F3609CB" w14:textId="77777777">
            <w:pPr>
              <w:rPr>
                <w:rFonts w:ascii="Times New Roman" w:eastAsia="Times New Roman" w:hAnsi="Times New Roman" w:cs="Times New Roman"/>
                <w:color w:val="000000"/>
                <w:sz w:val="24"/>
                <w:szCs w:val="24"/>
              </w:rPr>
            </w:pPr>
            <w:r w:rsidRPr="0043610B">
              <w:rPr>
                <w:rFonts w:ascii="Times New Roman" w:eastAsia="Times New Roman" w:hAnsi="Times New Roman" w:cs="Times New Roman"/>
                <w:snapToGrid w:val="0"/>
                <w:sz w:val="24"/>
                <w:szCs w:val="24"/>
              </w:rPr>
              <w:t>438.207(b)(3) Nature of supporting documentation</w:t>
            </w:r>
          </w:p>
        </w:tc>
        <w:tc>
          <w:tcPr>
            <w:tcW w:w="1443" w:type="dxa"/>
            <w:shd w:val="clear" w:color="auto" w:fill="auto"/>
            <w:vAlign w:val="center"/>
          </w:tcPr>
          <w:p w:rsidR="00256402" w:rsidRPr="0043610B" w:rsidP="0043610B" w14:paraId="6722862A" w14:textId="77777777">
            <w:pPr>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snapToGrid w:val="0"/>
                <w:sz w:val="24"/>
                <w:szCs w:val="24"/>
              </w:rPr>
              <w:t>629</w:t>
            </w:r>
          </w:p>
        </w:tc>
        <w:tc>
          <w:tcPr>
            <w:tcW w:w="1230" w:type="dxa"/>
            <w:shd w:val="clear" w:color="auto" w:fill="auto"/>
            <w:vAlign w:val="center"/>
          </w:tcPr>
          <w:p w:rsidR="00256402" w:rsidRPr="0043610B" w:rsidP="0043610B" w14:paraId="3281D5CC" w14:textId="77777777">
            <w:pPr>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snapToGrid w:val="0"/>
                <w:sz w:val="24"/>
                <w:szCs w:val="24"/>
              </w:rPr>
              <w:t>629</w:t>
            </w:r>
          </w:p>
        </w:tc>
        <w:tc>
          <w:tcPr>
            <w:tcW w:w="1136" w:type="dxa"/>
            <w:shd w:val="clear" w:color="auto" w:fill="auto"/>
            <w:vAlign w:val="center"/>
          </w:tcPr>
          <w:p w:rsidR="00256402" w:rsidRPr="0043610B" w:rsidP="0043610B" w14:paraId="39F3B319" w14:textId="77777777">
            <w:pPr>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snapToGrid w:val="0"/>
                <w:sz w:val="24"/>
                <w:szCs w:val="24"/>
              </w:rPr>
              <w:t>20</w:t>
            </w:r>
          </w:p>
        </w:tc>
        <w:tc>
          <w:tcPr>
            <w:tcW w:w="1097" w:type="dxa"/>
            <w:shd w:val="clear" w:color="auto" w:fill="auto"/>
            <w:vAlign w:val="center"/>
          </w:tcPr>
          <w:p w:rsidR="00256402" w:rsidRPr="0043610B" w:rsidP="0043610B" w14:paraId="552AA491" w14:textId="77777777">
            <w:pPr>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snapToGrid w:val="0"/>
                <w:sz w:val="24"/>
                <w:szCs w:val="24"/>
              </w:rPr>
              <w:t>12,580</w:t>
            </w:r>
          </w:p>
        </w:tc>
        <w:tc>
          <w:tcPr>
            <w:tcW w:w="942" w:type="dxa"/>
            <w:shd w:val="clear" w:color="auto" w:fill="auto"/>
            <w:vAlign w:val="center"/>
          </w:tcPr>
          <w:p w:rsidR="00256402" w:rsidRPr="0043610B" w:rsidP="0043610B" w14:paraId="5FF82A63" w14:textId="77777777">
            <w:pPr>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110.82</w:t>
            </w:r>
          </w:p>
        </w:tc>
        <w:tc>
          <w:tcPr>
            <w:tcW w:w="1296" w:type="dxa"/>
            <w:shd w:val="clear" w:color="auto" w:fill="auto"/>
            <w:vAlign w:val="center"/>
          </w:tcPr>
          <w:p w:rsidR="00256402" w:rsidRPr="0043610B" w:rsidP="0043610B" w14:paraId="4E7EFE64" w14:textId="77777777">
            <w:pPr>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snapToGrid w:val="0"/>
                <w:sz w:val="24"/>
                <w:szCs w:val="24"/>
              </w:rPr>
              <w:t>1,394,116</w:t>
            </w:r>
          </w:p>
        </w:tc>
        <w:tc>
          <w:tcPr>
            <w:tcW w:w="1136" w:type="dxa"/>
            <w:vAlign w:val="center"/>
          </w:tcPr>
          <w:p w:rsidR="00256402" w:rsidRPr="0043610B" w:rsidP="0043610B" w14:paraId="78F227C7" w14:textId="77777777">
            <w:pPr>
              <w:jc w:val="center"/>
              <w:rPr>
                <w:rFonts w:ascii="Times New Roman" w:eastAsia="Calibri" w:hAnsi="Times New Roman" w:cs="Times New Roman"/>
                <w:sz w:val="24"/>
                <w:szCs w:val="24"/>
              </w:rPr>
            </w:pPr>
            <w:r w:rsidRPr="0043610B">
              <w:rPr>
                <w:rFonts w:ascii="Times New Roman" w:eastAsia="Times New Roman" w:hAnsi="Times New Roman" w:cs="Times New Roman"/>
                <w:color w:val="000000"/>
                <w:sz w:val="24"/>
                <w:szCs w:val="24"/>
              </w:rPr>
              <w:t>R</w:t>
            </w:r>
          </w:p>
        </w:tc>
        <w:tc>
          <w:tcPr>
            <w:tcW w:w="1229" w:type="dxa"/>
            <w:shd w:val="clear" w:color="auto" w:fill="auto"/>
            <w:vAlign w:val="center"/>
          </w:tcPr>
          <w:p w:rsidR="00256402" w:rsidRPr="0043610B" w:rsidP="0043610B" w14:paraId="7CECFB3E" w14:textId="77777777">
            <w:pPr>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Once</w:t>
            </w:r>
          </w:p>
        </w:tc>
      </w:tr>
      <w:tr w14:paraId="6B4E37C0" w14:textId="77777777" w:rsidTr="009F3E2C">
        <w:tblPrEx>
          <w:tblW w:w="13135" w:type="dxa"/>
          <w:tblLook w:val="04A0"/>
        </w:tblPrEx>
        <w:tc>
          <w:tcPr>
            <w:tcW w:w="1056" w:type="dxa"/>
          </w:tcPr>
          <w:p w:rsidR="00256402" w:rsidRPr="0043610B" w:rsidP="0043610B" w14:paraId="1391CFD1" w14:textId="09E3205C">
            <w:pPr>
              <w:rPr>
                <w:rFonts w:ascii="Times New Roman" w:eastAsia="Calibri" w:hAnsi="Times New Roman" w:cs="Times New Roman"/>
                <w:sz w:val="24"/>
                <w:szCs w:val="24"/>
              </w:rPr>
            </w:pPr>
            <w:r w:rsidRPr="0043610B">
              <w:rPr>
                <w:rFonts w:ascii="Times New Roman" w:eastAsia="Calibri" w:hAnsi="Times New Roman" w:cs="Times New Roman"/>
                <w:sz w:val="24"/>
                <w:szCs w:val="24"/>
              </w:rPr>
              <w:t>12.34d</w:t>
            </w:r>
          </w:p>
        </w:tc>
        <w:tc>
          <w:tcPr>
            <w:tcW w:w="2570" w:type="dxa"/>
            <w:shd w:val="clear" w:color="auto" w:fill="auto"/>
            <w:vAlign w:val="center"/>
          </w:tcPr>
          <w:p w:rsidR="00256402" w:rsidRPr="0043610B" w:rsidP="0043610B" w14:paraId="5BDE4AC2" w14:textId="77777777">
            <w:pPr>
              <w:rPr>
                <w:rFonts w:ascii="Times New Roman" w:eastAsia="Times New Roman" w:hAnsi="Times New Roman" w:cs="Times New Roman"/>
                <w:color w:val="000000"/>
                <w:sz w:val="24"/>
                <w:szCs w:val="24"/>
              </w:rPr>
            </w:pPr>
            <w:r w:rsidRPr="0043610B">
              <w:rPr>
                <w:rFonts w:ascii="Times New Roman" w:eastAsia="Times New Roman" w:hAnsi="Times New Roman" w:cs="Times New Roman"/>
                <w:snapToGrid w:val="0"/>
                <w:sz w:val="24"/>
                <w:szCs w:val="24"/>
              </w:rPr>
              <w:t>438.207(b)(3)</w:t>
            </w:r>
            <w:r w:rsidRPr="0043610B">
              <w:rPr>
                <w:rFonts w:ascii="Times New Roman" w:eastAsia="Calibri" w:hAnsi="Times New Roman" w:cs="Times New Roman"/>
                <w:sz w:val="24"/>
                <w:szCs w:val="24"/>
              </w:rPr>
              <w:t xml:space="preserve"> </w:t>
            </w:r>
            <w:r w:rsidRPr="0043610B">
              <w:rPr>
                <w:rFonts w:ascii="Times New Roman" w:eastAsia="Times New Roman" w:hAnsi="Times New Roman" w:cs="Times New Roman"/>
                <w:snapToGrid w:val="0"/>
                <w:sz w:val="24"/>
                <w:szCs w:val="24"/>
              </w:rPr>
              <w:t xml:space="preserve">Nature of supporting documentation </w:t>
            </w:r>
          </w:p>
        </w:tc>
        <w:tc>
          <w:tcPr>
            <w:tcW w:w="1443" w:type="dxa"/>
            <w:shd w:val="clear" w:color="auto" w:fill="auto"/>
            <w:vAlign w:val="center"/>
          </w:tcPr>
          <w:p w:rsidR="00256402" w:rsidRPr="0043610B" w:rsidP="0043610B" w14:paraId="79E6D967" w14:textId="77777777">
            <w:pPr>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snapToGrid w:val="0"/>
                <w:sz w:val="24"/>
                <w:szCs w:val="24"/>
              </w:rPr>
              <w:t>629</w:t>
            </w:r>
          </w:p>
        </w:tc>
        <w:tc>
          <w:tcPr>
            <w:tcW w:w="1230" w:type="dxa"/>
            <w:shd w:val="clear" w:color="auto" w:fill="auto"/>
            <w:vAlign w:val="center"/>
          </w:tcPr>
          <w:p w:rsidR="00256402" w:rsidRPr="0043610B" w:rsidP="0043610B" w14:paraId="282F37F6" w14:textId="77777777">
            <w:pPr>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snapToGrid w:val="0"/>
                <w:sz w:val="24"/>
                <w:szCs w:val="24"/>
              </w:rPr>
              <w:t>629</w:t>
            </w:r>
          </w:p>
        </w:tc>
        <w:tc>
          <w:tcPr>
            <w:tcW w:w="1136" w:type="dxa"/>
            <w:shd w:val="clear" w:color="auto" w:fill="auto"/>
            <w:vAlign w:val="center"/>
          </w:tcPr>
          <w:p w:rsidR="00256402" w:rsidRPr="0043610B" w:rsidP="0043610B" w14:paraId="36828F71" w14:textId="77777777">
            <w:pPr>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snapToGrid w:val="0"/>
                <w:sz w:val="24"/>
                <w:szCs w:val="24"/>
              </w:rPr>
              <w:t>80</w:t>
            </w:r>
          </w:p>
        </w:tc>
        <w:tc>
          <w:tcPr>
            <w:tcW w:w="1097" w:type="dxa"/>
            <w:shd w:val="clear" w:color="auto" w:fill="auto"/>
            <w:vAlign w:val="center"/>
          </w:tcPr>
          <w:p w:rsidR="00256402" w:rsidRPr="0043610B" w:rsidP="0043610B" w14:paraId="49C5A8EF" w14:textId="77777777">
            <w:pPr>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snapToGrid w:val="0"/>
                <w:sz w:val="24"/>
                <w:szCs w:val="24"/>
              </w:rPr>
              <w:t>50,320</w:t>
            </w:r>
          </w:p>
        </w:tc>
        <w:tc>
          <w:tcPr>
            <w:tcW w:w="942" w:type="dxa"/>
            <w:shd w:val="clear" w:color="auto" w:fill="auto"/>
            <w:vAlign w:val="center"/>
          </w:tcPr>
          <w:p w:rsidR="00256402" w:rsidRPr="0043610B" w:rsidP="0043610B" w14:paraId="3EEEAC38" w14:textId="77777777">
            <w:pPr>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109.36</w:t>
            </w:r>
          </w:p>
        </w:tc>
        <w:tc>
          <w:tcPr>
            <w:tcW w:w="1296" w:type="dxa"/>
            <w:shd w:val="clear" w:color="auto" w:fill="auto"/>
            <w:vAlign w:val="center"/>
          </w:tcPr>
          <w:p w:rsidR="00256402" w:rsidRPr="0043610B" w:rsidP="0043610B" w14:paraId="6551C08D" w14:textId="77777777">
            <w:pPr>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snapToGrid w:val="0"/>
                <w:sz w:val="24"/>
                <w:szCs w:val="24"/>
              </w:rPr>
              <w:t>5,502,995</w:t>
            </w:r>
          </w:p>
        </w:tc>
        <w:tc>
          <w:tcPr>
            <w:tcW w:w="1136" w:type="dxa"/>
            <w:vAlign w:val="center"/>
          </w:tcPr>
          <w:p w:rsidR="00256402" w:rsidRPr="0043610B" w:rsidP="0043610B" w14:paraId="0C54C3C2" w14:textId="77777777">
            <w:pPr>
              <w:jc w:val="center"/>
              <w:rPr>
                <w:rFonts w:ascii="Times New Roman" w:eastAsia="Calibri" w:hAnsi="Times New Roman" w:cs="Times New Roman"/>
                <w:sz w:val="24"/>
                <w:szCs w:val="24"/>
              </w:rPr>
            </w:pPr>
            <w:r w:rsidRPr="0043610B">
              <w:rPr>
                <w:rFonts w:ascii="Times New Roman" w:eastAsia="Times New Roman" w:hAnsi="Times New Roman" w:cs="Times New Roman"/>
                <w:color w:val="000000"/>
                <w:sz w:val="24"/>
                <w:szCs w:val="24"/>
              </w:rPr>
              <w:t>R</w:t>
            </w:r>
          </w:p>
        </w:tc>
        <w:tc>
          <w:tcPr>
            <w:tcW w:w="1229" w:type="dxa"/>
            <w:shd w:val="clear" w:color="auto" w:fill="auto"/>
            <w:vAlign w:val="center"/>
          </w:tcPr>
          <w:p w:rsidR="00256402" w:rsidRPr="0043610B" w:rsidP="0043610B" w14:paraId="2AE6977C" w14:textId="77777777">
            <w:pPr>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Once</w:t>
            </w:r>
          </w:p>
        </w:tc>
      </w:tr>
      <w:tr w14:paraId="750BCB61" w14:textId="77777777" w:rsidTr="009F3E2C">
        <w:tblPrEx>
          <w:tblW w:w="13135" w:type="dxa"/>
          <w:tblLook w:val="04A0"/>
        </w:tblPrEx>
        <w:tc>
          <w:tcPr>
            <w:tcW w:w="1056" w:type="dxa"/>
          </w:tcPr>
          <w:p w:rsidR="00256402" w:rsidRPr="0043610B" w:rsidP="0043610B" w14:paraId="32BDBA6F" w14:textId="7CF1C573">
            <w:pPr>
              <w:rPr>
                <w:rFonts w:ascii="Times New Roman" w:eastAsia="Calibri" w:hAnsi="Times New Roman" w:cs="Times New Roman"/>
                <w:sz w:val="24"/>
                <w:szCs w:val="24"/>
              </w:rPr>
            </w:pPr>
            <w:r w:rsidRPr="0043610B">
              <w:rPr>
                <w:rFonts w:ascii="Times New Roman" w:eastAsia="Calibri" w:hAnsi="Times New Roman" w:cs="Times New Roman"/>
                <w:sz w:val="24"/>
                <w:szCs w:val="24"/>
              </w:rPr>
              <w:t>12.34e</w:t>
            </w:r>
          </w:p>
        </w:tc>
        <w:tc>
          <w:tcPr>
            <w:tcW w:w="2570" w:type="dxa"/>
            <w:shd w:val="clear" w:color="auto" w:fill="auto"/>
            <w:vAlign w:val="center"/>
          </w:tcPr>
          <w:p w:rsidR="00256402" w:rsidRPr="0043610B" w:rsidP="0043610B" w14:paraId="33A60D91" w14:textId="77777777">
            <w:pPr>
              <w:rPr>
                <w:rFonts w:ascii="Times New Roman" w:eastAsia="Times New Roman" w:hAnsi="Times New Roman" w:cs="Times New Roman"/>
                <w:color w:val="000000"/>
                <w:sz w:val="24"/>
                <w:szCs w:val="24"/>
              </w:rPr>
            </w:pPr>
            <w:r w:rsidRPr="0043610B">
              <w:rPr>
                <w:rFonts w:ascii="Times New Roman" w:eastAsia="Times New Roman" w:hAnsi="Times New Roman" w:cs="Times New Roman"/>
                <w:snapToGrid w:val="0"/>
                <w:sz w:val="24"/>
                <w:szCs w:val="24"/>
              </w:rPr>
              <w:t>438.207(b)(3)</w:t>
            </w:r>
            <w:r w:rsidRPr="0043610B">
              <w:rPr>
                <w:rFonts w:ascii="Times New Roman" w:eastAsia="Calibri" w:hAnsi="Times New Roman" w:cs="Times New Roman"/>
                <w:sz w:val="24"/>
                <w:szCs w:val="24"/>
              </w:rPr>
              <w:t xml:space="preserve"> </w:t>
            </w:r>
            <w:r w:rsidRPr="0043610B">
              <w:rPr>
                <w:rFonts w:ascii="Times New Roman" w:eastAsia="Times New Roman" w:hAnsi="Times New Roman" w:cs="Times New Roman"/>
                <w:snapToGrid w:val="0"/>
                <w:sz w:val="24"/>
                <w:szCs w:val="24"/>
              </w:rPr>
              <w:t>Nature of supporting documentation</w:t>
            </w:r>
          </w:p>
        </w:tc>
        <w:tc>
          <w:tcPr>
            <w:tcW w:w="1443" w:type="dxa"/>
            <w:shd w:val="clear" w:color="auto" w:fill="auto"/>
            <w:vAlign w:val="center"/>
          </w:tcPr>
          <w:p w:rsidR="00256402" w:rsidRPr="0043610B" w:rsidP="0043610B" w14:paraId="046333F8" w14:textId="77777777">
            <w:pPr>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snapToGrid w:val="0"/>
                <w:sz w:val="24"/>
                <w:szCs w:val="24"/>
              </w:rPr>
              <w:t>629</w:t>
            </w:r>
          </w:p>
        </w:tc>
        <w:tc>
          <w:tcPr>
            <w:tcW w:w="1230" w:type="dxa"/>
            <w:shd w:val="clear" w:color="auto" w:fill="auto"/>
            <w:vAlign w:val="center"/>
          </w:tcPr>
          <w:p w:rsidR="00256402" w:rsidRPr="0043610B" w:rsidP="0043610B" w14:paraId="6CCD5EB9" w14:textId="77777777">
            <w:pPr>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snapToGrid w:val="0"/>
                <w:sz w:val="24"/>
                <w:szCs w:val="24"/>
              </w:rPr>
              <w:t>629</w:t>
            </w:r>
          </w:p>
        </w:tc>
        <w:tc>
          <w:tcPr>
            <w:tcW w:w="1136" w:type="dxa"/>
            <w:shd w:val="clear" w:color="auto" w:fill="auto"/>
            <w:vAlign w:val="center"/>
          </w:tcPr>
          <w:p w:rsidR="00256402" w:rsidRPr="0043610B" w:rsidP="0043610B" w14:paraId="1DB7D0CD" w14:textId="77777777">
            <w:pPr>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snapToGrid w:val="0"/>
                <w:sz w:val="24"/>
                <w:szCs w:val="24"/>
              </w:rPr>
              <w:t>20</w:t>
            </w:r>
          </w:p>
        </w:tc>
        <w:tc>
          <w:tcPr>
            <w:tcW w:w="1097" w:type="dxa"/>
            <w:shd w:val="clear" w:color="auto" w:fill="auto"/>
            <w:vAlign w:val="center"/>
          </w:tcPr>
          <w:p w:rsidR="00256402" w:rsidRPr="0043610B" w:rsidP="0043610B" w14:paraId="2FD20A09" w14:textId="77777777">
            <w:pPr>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snapToGrid w:val="0"/>
                <w:sz w:val="24"/>
                <w:szCs w:val="24"/>
              </w:rPr>
              <w:t>12,580</w:t>
            </w:r>
          </w:p>
        </w:tc>
        <w:tc>
          <w:tcPr>
            <w:tcW w:w="942" w:type="dxa"/>
            <w:shd w:val="clear" w:color="auto" w:fill="auto"/>
            <w:vAlign w:val="center"/>
          </w:tcPr>
          <w:p w:rsidR="00256402" w:rsidRPr="0043610B" w:rsidP="0043610B" w14:paraId="27D7D2A3" w14:textId="77777777">
            <w:pPr>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snapToGrid w:val="0"/>
                <w:sz w:val="24"/>
                <w:szCs w:val="24"/>
              </w:rPr>
              <w:t>77.28</w:t>
            </w:r>
          </w:p>
        </w:tc>
        <w:tc>
          <w:tcPr>
            <w:tcW w:w="1296" w:type="dxa"/>
            <w:shd w:val="clear" w:color="auto" w:fill="auto"/>
            <w:vAlign w:val="center"/>
          </w:tcPr>
          <w:p w:rsidR="00256402" w:rsidRPr="0043610B" w:rsidP="0043610B" w14:paraId="1DB8891D" w14:textId="77777777">
            <w:pPr>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snapToGrid w:val="0"/>
                <w:sz w:val="24"/>
                <w:szCs w:val="24"/>
              </w:rPr>
              <w:t>972,182</w:t>
            </w:r>
          </w:p>
        </w:tc>
        <w:tc>
          <w:tcPr>
            <w:tcW w:w="1136" w:type="dxa"/>
            <w:vAlign w:val="center"/>
          </w:tcPr>
          <w:p w:rsidR="00256402" w:rsidRPr="0043610B" w:rsidP="0043610B" w14:paraId="4B70E577" w14:textId="77777777">
            <w:pPr>
              <w:jc w:val="center"/>
              <w:rPr>
                <w:rFonts w:ascii="Times New Roman" w:eastAsia="Calibri" w:hAnsi="Times New Roman" w:cs="Times New Roman"/>
                <w:sz w:val="24"/>
                <w:szCs w:val="24"/>
              </w:rPr>
            </w:pPr>
            <w:r w:rsidRPr="0043610B">
              <w:rPr>
                <w:rFonts w:ascii="Times New Roman" w:eastAsia="Times New Roman" w:hAnsi="Times New Roman" w:cs="Times New Roman"/>
                <w:color w:val="000000"/>
                <w:sz w:val="24"/>
                <w:szCs w:val="24"/>
              </w:rPr>
              <w:t>R</w:t>
            </w:r>
          </w:p>
        </w:tc>
        <w:tc>
          <w:tcPr>
            <w:tcW w:w="1229" w:type="dxa"/>
            <w:shd w:val="clear" w:color="auto" w:fill="auto"/>
            <w:vAlign w:val="center"/>
          </w:tcPr>
          <w:p w:rsidR="00256402" w:rsidRPr="0043610B" w:rsidP="0043610B" w14:paraId="451FEE75" w14:textId="77777777">
            <w:pPr>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Annual</w:t>
            </w:r>
          </w:p>
        </w:tc>
      </w:tr>
      <w:tr w14:paraId="5B54026B" w14:textId="77777777" w:rsidTr="009F3E2C">
        <w:tblPrEx>
          <w:tblW w:w="13135" w:type="dxa"/>
          <w:tblLook w:val="04A0"/>
        </w:tblPrEx>
        <w:tc>
          <w:tcPr>
            <w:tcW w:w="1056" w:type="dxa"/>
          </w:tcPr>
          <w:p w:rsidR="00256402" w:rsidRPr="0043610B" w:rsidP="0043610B" w14:paraId="60863003" w14:textId="02D3265A">
            <w:pPr>
              <w:rPr>
                <w:rFonts w:ascii="Times New Roman" w:eastAsia="Calibri" w:hAnsi="Times New Roman" w:cs="Times New Roman"/>
                <w:sz w:val="24"/>
                <w:szCs w:val="24"/>
              </w:rPr>
            </w:pPr>
            <w:r w:rsidRPr="0043610B">
              <w:rPr>
                <w:rFonts w:ascii="Times New Roman" w:eastAsia="Calibri" w:hAnsi="Times New Roman" w:cs="Times New Roman"/>
                <w:sz w:val="24"/>
                <w:szCs w:val="24"/>
              </w:rPr>
              <w:t>12.34e</w:t>
            </w:r>
          </w:p>
        </w:tc>
        <w:tc>
          <w:tcPr>
            <w:tcW w:w="2570" w:type="dxa"/>
            <w:shd w:val="clear" w:color="auto" w:fill="auto"/>
            <w:vAlign w:val="center"/>
          </w:tcPr>
          <w:p w:rsidR="00256402" w:rsidRPr="0043610B" w:rsidP="0043610B" w14:paraId="16ECD2F6" w14:textId="77777777">
            <w:pPr>
              <w:rPr>
                <w:rFonts w:ascii="Times New Roman" w:eastAsia="Times New Roman" w:hAnsi="Times New Roman" w:cs="Times New Roman"/>
                <w:color w:val="000000"/>
                <w:sz w:val="24"/>
                <w:szCs w:val="24"/>
              </w:rPr>
            </w:pPr>
            <w:r w:rsidRPr="0043610B">
              <w:rPr>
                <w:rFonts w:ascii="Times New Roman" w:eastAsia="Times New Roman" w:hAnsi="Times New Roman" w:cs="Times New Roman"/>
                <w:snapToGrid w:val="0"/>
                <w:sz w:val="24"/>
                <w:szCs w:val="24"/>
              </w:rPr>
              <w:t>438.207(b)(3)</w:t>
            </w:r>
            <w:r w:rsidRPr="0043610B">
              <w:rPr>
                <w:rFonts w:ascii="Times New Roman" w:eastAsia="Calibri" w:hAnsi="Times New Roman" w:cs="Times New Roman"/>
                <w:sz w:val="24"/>
                <w:szCs w:val="24"/>
              </w:rPr>
              <w:t xml:space="preserve"> </w:t>
            </w:r>
            <w:r w:rsidRPr="0043610B">
              <w:rPr>
                <w:rFonts w:ascii="Times New Roman" w:eastAsia="Times New Roman" w:hAnsi="Times New Roman" w:cs="Times New Roman"/>
                <w:snapToGrid w:val="0"/>
                <w:sz w:val="24"/>
                <w:szCs w:val="24"/>
              </w:rPr>
              <w:t>Nature of supporting documentation</w:t>
            </w:r>
          </w:p>
        </w:tc>
        <w:tc>
          <w:tcPr>
            <w:tcW w:w="1443" w:type="dxa"/>
            <w:shd w:val="clear" w:color="auto" w:fill="auto"/>
            <w:vAlign w:val="center"/>
          </w:tcPr>
          <w:p w:rsidR="00256402" w:rsidRPr="0043610B" w:rsidP="0043610B" w14:paraId="1665E21D" w14:textId="77777777">
            <w:pPr>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snapToGrid w:val="0"/>
                <w:sz w:val="24"/>
                <w:szCs w:val="24"/>
              </w:rPr>
              <w:t>629</w:t>
            </w:r>
          </w:p>
        </w:tc>
        <w:tc>
          <w:tcPr>
            <w:tcW w:w="1230" w:type="dxa"/>
            <w:shd w:val="clear" w:color="auto" w:fill="auto"/>
            <w:vAlign w:val="center"/>
          </w:tcPr>
          <w:p w:rsidR="00256402" w:rsidRPr="0043610B" w:rsidP="0043610B" w14:paraId="5DA03598" w14:textId="77777777">
            <w:pPr>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snapToGrid w:val="0"/>
                <w:sz w:val="24"/>
                <w:szCs w:val="24"/>
              </w:rPr>
              <w:t>629</w:t>
            </w:r>
          </w:p>
        </w:tc>
        <w:tc>
          <w:tcPr>
            <w:tcW w:w="1136" w:type="dxa"/>
            <w:shd w:val="clear" w:color="auto" w:fill="auto"/>
            <w:vAlign w:val="center"/>
          </w:tcPr>
          <w:p w:rsidR="00256402" w:rsidRPr="0043610B" w:rsidP="0043610B" w14:paraId="6634F7DC" w14:textId="77777777">
            <w:pPr>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snapToGrid w:val="0"/>
                <w:sz w:val="24"/>
                <w:szCs w:val="24"/>
              </w:rPr>
              <w:t>5</w:t>
            </w:r>
          </w:p>
        </w:tc>
        <w:tc>
          <w:tcPr>
            <w:tcW w:w="1097" w:type="dxa"/>
            <w:shd w:val="clear" w:color="auto" w:fill="auto"/>
            <w:vAlign w:val="center"/>
          </w:tcPr>
          <w:p w:rsidR="00256402" w:rsidRPr="0043610B" w:rsidP="0043610B" w14:paraId="1915A57D" w14:textId="77777777">
            <w:pPr>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snapToGrid w:val="0"/>
                <w:sz w:val="24"/>
                <w:szCs w:val="24"/>
              </w:rPr>
              <w:t>3,145</w:t>
            </w:r>
          </w:p>
        </w:tc>
        <w:tc>
          <w:tcPr>
            <w:tcW w:w="942" w:type="dxa"/>
            <w:shd w:val="clear" w:color="auto" w:fill="auto"/>
            <w:vAlign w:val="center"/>
          </w:tcPr>
          <w:p w:rsidR="00256402" w:rsidRPr="0043610B" w:rsidP="0043610B" w14:paraId="6E7A7BD5" w14:textId="77777777">
            <w:pPr>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110.82</w:t>
            </w:r>
          </w:p>
        </w:tc>
        <w:tc>
          <w:tcPr>
            <w:tcW w:w="1296" w:type="dxa"/>
            <w:shd w:val="clear" w:color="auto" w:fill="auto"/>
            <w:vAlign w:val="center"/>
          </w:tcPr>
          <w:p w:rsidR="00256402" w:rsidRPr="0043610B" w:rsidP="0043610B" w14:paraId="6BED88E5" w14:textId="77777777">
            <w:pPr>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snapToGrid w:val="0"/>
                <w:sz w:val="24"/>
                <w:szCs w:val="24"/>
              </w:rPr>
              <w:t>348,529</w:t>
            </w:r>
          </w:p>
        </w:tc>
        <w:tc>
          <w:tcPr>
            <w:tcW w:w="1136" w:type="dxa"/>
            <w:vAlign w:val="center"/>
          </w:tcPr>
          <w:p w:rsidR="00256402" w:rsidRPr="0043610B" w:rsidP="0043610B" w14:paraId="12A9B666" w14:textId="77777777">
            <w:pPr>
              <w:jc w:val="center"/>
              <w:rPr>
                <w:rFonts w:ascii="Times New Roman" w:eastAsia="Calibri" w:hAnsi="Times New Roman" w:cs="Times New Roman"/>
                <w:sz w:val="24"/>
                <w:szCs w:val="24"/>
              </w:rPr>
            </w:pPr>
            <w:r w:rsidRPr="0043610B">
              <w:rPr>
                <w:rFonts w:ascii="Times New Roman" w:eastAsia="Times New Roman" w:hAnsi="Times New Roman" w:cs="Times New Roman"/>
                <w:color w:val="000000"/>
                <w:sz w:val="24"/>
                <w:szCs w:val="24"/>
              </w:rPr>
              <w:t>R</w:t>
            </w:r>
          </w:p>
        </w:tc>
        <w:tc>
          <w:tcPr>
            <w:tcW w:w="1229" w:type="dxa"/>
            <w:shd w:val="clear" w:color="auto" w:fill="auto"/>
            <w:vAlign w:val="center"/>
          </w:tcPr>
          <w:p w:rsidR="00256402" w:rsidRPr="0043610B" w:rsidP="0043610B" w14:paraId="13C72E9D" w14:textId="77777777">
            <w:pPr>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Annual</w:t>
            </w:r>
          </w:p>
        </w:tc>
      </w:tr>
      <w:tr w14:paraId="197436C7" w14:textId="77777777" w:rsidTr="009F3E2C">
        <w:tblPrEx>
          <w:tblW w:w="13135" w:type="dxa"/>
          <w:tblLook w:val="04A0"/>
        </w:tblPrEx>
        <w:tc>
          <w:tcPr>
            <w:tcW w:w="1056" w:type="dxa"/>
          </w:tcPr>
          <w:p w:rsidR="00256402" w:rsidRPr="0043610B" w:rsidP="0043610B" w14:paraId="40EDA45A" w14:textId="4B3A5369">
            <w:pPr>
              <w:rPr>
                <w:rFonts w:ascii="Times New Roman" w:eastAsia="Calibri" w:hAnsi="Times New Roman" w:cs="Times New Roman"/>
                <w:sz w:val="24"/>
                <w:szCs w:val="24"/>
              </w:rPr>
            </w:pPr>
            <w:r w:rsidRPr="0043610B">
              <w:rPr>
                <w:rFonts w:ascii="Times New Roman" w:eastAsia="Calibri" w:hAnsi="Times New Roman" w:cs="Times New Roman"/>
                <w:sz w:val="24"/>
                <w:szCs w:val="24"/>
              </w:rPr>
              <w:t>12.34e</w:t>
            </w:r>
          </w:p>
        </w:tc>
        <w:tc>
          <w:tcPr>
            <w:tcW w:w="2570" w:type="dxa"/>
            <w:shd w:val="clear" w:color="auto" w:fill="auto"/>
            <w:vAlign w:val="center"/>
          </w:tcPr>
          <w:p w:rsidR="00256402" w:rsidRPr="0043610B" w:rsidP="0043610B" w14:paraId="77C6F698" w14:textId="77777777">
            <w:pPr>
              <w:rPr>
                <w:rFonts w:ascii="Times New Roman" w:eastAsia="Times New Roman" w:hAnsi="Times New Roman" w:cs="Times New Roman"/>
                <w:color w:val="000000"/>
                <w:sz w:val="24"/>
                <w:szCs w:val="24"/>
              </w:rPr>
            </w:pPr>
            <w:r w:rsidRPr="0043610B">
              <w:rPr>
                <w:rFonts w:ascii="Times New Roman" w:eastAsia="Times New Roman" w:hAnsi="Times New Roman" w:cs="Times New Roman"/>
                <w:snapToGrid w:val="0"/>
                <w:sz w:val="24"/>
                <w:szCs w:val="24"/>
              </w:rPr>
              <w:t>438.207(b)(3)</w:t>
            </w:r>
            <w:r w:rsidRPr="0043610B">
              <w:rPr>
                <w:rFonts w:ascii="Times New Roman" w:eastAsia="Calibri" w:hAnsi="Times New Roman" w:cs="Times New Roman"/>
                <w:sz w:val="24"/>
                <w:szCs w:val="24"/>
              </w:rPr>
              <w:t xml:space="preserve"> </w:t>
            </w:r>
            <w:r w:rsidRPr="0043610B">
              <w:rPr>
                <w:rFonts w:ascii="Times New Roman" w:eastAsia="Times New Roman" w:hAnsi="Times New Roman" w:cs="Times New Roman"/>
                <w:snapToGrid w:val="0"/>
                <w:sz w:val="24"/>
                <w:szCs w:val="24"/>
              </w:rPr>
              <w:t>Nature of supporting documentation</w:t>
            </w:r>
          </w:p>
        </w:tc>
        <w:tc>
          <w:tcPr>
            <w:tcW w:w="1443" w:type="dxa"/>
            <w:shd w:val="clear" w:color="auto" w:fill="auto"/>
            <w:vAlign w:val="center"/>
          </w:tcPr>
          <w:p w:rsidR="00256402" w:rsidRPr="0043610B" w:rsidP="0043610B" w14:paraId="26EF269F" w14:textId="77777777">
            <w:pPr>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snapToGrid w:val="0"/>
                <w:sz w:val="24"/>
                <w:szCs w:val="24"/>
              </w:rPr>
              <w:t>629</w:t>
            </w:r>
          </w:p>
        </w:tc>
        <w:tc>
          <w:tcPr>
            <w:tcW w:w="1230" w:type="dxa"/>
            <w:shd w:val="clear" w:color="auto" w:fill="auto"/>
            <w:vAlign w:val="center"/>
          </w:tcPr>
          <w:p w:rsidR="00256402" w:rsidRPr="0043610B" w:rsidP="0043610B" w14:paraId="3FA96FEA" w14:textId="77777777">
            <w:pPr>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snapToGrid w:val="0"/>
                <w:sz w:val="24"/>
                <w:szCs w:val="24"/>
              </w:rPr>
              <w:t>629</w:t>
            </w:r>
          </w:p>
        </w:tc>
        <w:tc>
          <w:tcPr>
            <w:tcW w:w="1136" w:type="dxa"/>
            <w:shd w:val="clear" w:color="auto" w:fill="auto"/>
            <w:vAlign w:val="center"/>
          </w:tcPr>
          <w:p w:rsidR="00256402" w:rsidRPr="0043610B" w:rsidP="0043610B" w14:paraId="623728CA" w14:textId="77777777">
            <w:pPr>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snapToGrid w:val="0"/>
                <w:sz w:val="24"/>
                <w:szCs w:val="24"/>
              </w:rPr>
              <w:t>20</w:t>
            </w:r>
          </w:p>
        </w:tc>
        <w:tc>
          <w:tcPr>
            <w:tcW w:w="1097" w:type="dxa"/>
            <w:shd w:val="clear" w:color="auto" w:fill="auto"/>
            <w:vAlign w:val="center"/>
          </w:tcPr>
          <w:p w:rsidR="00256402" w:rsidRPr="0043610B" w:rsidP="0043610B" w14:paraId="7924C3D7" w14:textId="77777777">
            <w:pPr>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snapToGrid w:val="0"/>
                <w:sz w:val="24"/>
                <w:szCs w:val="24"/>
              </w:rPr>
              <w:t>12,580</w:t>
            </w:r>
          </w:p>
        </w:tc>
        <w:tc>
          <w:tcPr>
            <w:tcW w:w="942" w:type="dxa"/>
            <w:shd w:val="clear" w:color="auto" w:fill="auto"/>
            <w:vAlign w:val="center"/>
          </w:tcPr>
          <w:p w:rsidR="00256402" w:rsidRPr="0043610B" w:rsidP="0043610B" w14:paraId="127A15FB" w14:textId="77777777">
            <w:pPr>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snapToGrid w:val="0"/>
                <w:sz w:val="24"/>
                <w:szCs w:val="24"/>
              </w:rPr>
              <w:t>109.36</w:t>
            </w:r>
          </w:p>
        </w:tc>
        <w:tc>
          <w:tcPr>
            <w:tcW w:w="1296" w:type="dxa"/>
            <w:shd w:val="clear" w:color="auto" w:fill="auto"/>
            <w:vAlign w:val="center"/>
          </w:tcPr>
          <w:p w:rsidR="00256402" w:rsidRPr="0043610B" w:rsidP="0043610B" w14:paraId="70A9EFDC" w14:textId="77777777">
            <w:pPr>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snapToGrid w:val="0"/>
                <w:sz w:val="24"/>
                <w:szCs w:val="24"/>
              </w:rPr>
              <w:t>1,375,749</w:t>
            </w:r>
          </w:p>
        </w:tc>
        <w:tc>
          <w:tcPr>
            <w:tcW w:w="1136" w:type="dxa"/>
            <w:vAlign w:val="center"/>
          </w:tcPr>
          <w:p w:rsidR="00256402" w:rsidRPr="0043610B" w:rsidP="0043610B" w14:paraId="4263B52C" w14:textId="77777777">
            <w:pPr>
              <w:jc w:val="center"/>
              <w:rPr>
                <w:rFonts w:ascii="Times New Roman" w:eastAsia="Calibri" w:hAnsi="Times New Roman" w:cs="Times New Roman"/>
                <w:sz w:val="24"/>
                <w:szCs w:val="24"/>
              </w:rPr>
            </w:pPr>
            <w:r w:rsidRPr="0043610B">
              <w:rPr>
                <w:rFonts w:ascii="Times New Roman" w:eastAsia="Times New Roman" w:hAnsi="Times New Roman" w:cs="Times New Roman"/>
                <w:color w:val="000000"/>
                <w:sz w:val="24"/>
                <w:szCs w:val="24"/>
              </w:rPr>
              <w:t>R</w:t>
            </w:r>
          </w:p>
        </w:tc>
        <w:tc>
          <w:tcPr>
            <w:tcW w:w="1229" w:type="dxa"/>
            <w:shd w:val="clear" w:color="auto" w:fill="auto"/>
            <w:vAlign w:val="center"/>
          </w:tcPr>
          <w:p w:rsidR="00256402" w:rsidRPr="0043610B" w:rsidP="0043610B" w14:paraId="062A2258" w14:textId="77777777">
            <w:pPr>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Annual</w:t>
            </w:r>
          </w:p>
        </w:tc>
      </w:tr>
      <w:tr w14:paraId="13E7203C" w14:textId="77777777" w:rsidTr="009F3E2C">
        <w:tblPrEx>
          <w:tblW w:w="13135" w:type="dxa"/>
          <w:tblLook w:val="04A0"/>
        </w:tblPrEx>
        <w:tc>
          <w:tcPr>
            <w:tcW w:w="3626" w:type="dxa"/>
            <w:gridSpan w:val="2"/>
            <w:shd w:val="clear" w:color="auto" w:fill="D0CECE" w:themeFill="background2" w:themeFillShade="E6"/>
          </w:tcPr>
          <w:p w:rsidR="00256402" w:rsidRPr="009F3E2C" w:rsidP="0043610B" w14:paraId="1A663B99" w14:textId="2807B3B5">
            <w:pPr>
              <w:rPr>
                <w:rFonts w:ascii="Times New Roman" w:eastAsia="Calibri" w:hAnsi="Times New Roman" w:cs="Times New Roman"/>
                <w:b/>
                <w:i/>
                <w:sz w:val="24"/>
                <w:szCs w:val="24"/>
              </w:rPr>
            </w:pPr>
            <w:r w:rsidRPr="009F3E2C">
              <w:rPr>
                <w:rFonts w:ascii="Times New Roman" w:eastAsia="Calibri" w:hAnsi="Times New Roman" w:cs="Times New Roman"/>
                <w:b/>
                <w:i/>
                <w:sz w:val="24"/>
                <w:szCs w:val="24"/>
              </w:rPr>
              <w:t>T</w:t>
            </w:r>
            <w:r w:rsidRPr="009F3E2C">
              <w:rPr>
                <w:rFonts w:ascii="Times New Roman" w:eastAsia="Calibri" w:hAnsi="Times New Roman" w:cs="Times New Roman"/>
                <w:b/>
                <w:i/>
                <w:sz w:val="24"/>
                <w:szCs w:val="24"/>
              </w:rPr>
              <w:t>otal Reporting</w:t>
            </w:r>
          </w:p>
        </w:tc>
        <w:tc>
          <w:tcPr>
            <w:tcW w:w="1443" w:type="dxa"/>
            <w:shd w:val="clear" w:color="auto" w:fill="D0CECE" w:themeFill="background2" w:themeFillShade="E6"/>
            <w:vAlign w:val="center"/>
          </w:tcPr>
          <w:p w:rsidR="00256402" w:rsidRPr="009F3E2C" w:rsidP="0043610B" w14:paraId="5F09251C" w14:textId="77777777">
            <w:pPr>
              <w:jc w:val="center"/>
              <w:rPr>
                <w:rFonts w:ascii="Times New Roman" w:eastAsia="Calibri" w:hAnsi="Times New Roman" w:cs="Times New Roman"/>
                <w:i/>
                <w:sz w:val="24"/>
                <w:szCs w:val="24"/>
              </w:rPr>
            </w:pPr>
            <w:r w:rsidRPr="009F3E2C">
              <w:rPr>
                <w:rFonts w:ascii="Times New Roman" w:eastAsia="Calibri" w:hAnsi="Times New Roman" w:cs="Times New Roman"/>
                <w:i/>
                <w:sz w:val="24"/>
                <w:szCs w:val="24"/>
              </w:rPr>
              <w:t>629</w:t>
            </w:r>
          </w:p>
        </w:tc>
        <w:tc>
          <w:tcPr>
            <w:tcW w:w="1230" w:type="dxa"/>
            <w:shd w:val="clear" w:color="auto" w:fill="D0CECE" w:themeFill="background2" w:themeFillShade="E6"/>
            <w:vAlign w:val="center"/>
          </w:tcPr>
          <w:p w:rsidR="00256402" w:rsidRPr="009F3E2C" w:rsidP="0043610B" w14:paraId="7CE19CC7" w14:textId="3CBC81C0">
            <w:pPr>
              <w:jc w:val="center"/>
              <w:rPr>
                <w:rFonts w:ascii="Times New Roman" w:eastAsia="Calibri" w:hAnsi="Times New Roman" w:cs="Times New Roman"/>
                <w:i/>
                <w:sz w:val="24"/>
                <w:szCs w:val="24"/>
              </w:rPr>
            </w:pPr>
            <w:r w:rsidRPr="009F3E2C">
              <w:rPr>
                <w:rFonts w:ascii="Times New Roman" w:eastAsia="Calibri" w:hAnsi="Times New Roman" w:cs="Times New Roman"/>
                <w:i/>
                <w:sz w:val="24"/>
                <w:szCs w:val="24"/>
              </w:rPr>
              <w:t>4,404</w:t>
            </w:r>
          </w:p>
        </w:tc>
        <w:tc>
          <w:tcPr>
            <w:tcW w:w="1136" w:type="dxa"/>
            <w:shd w:val="clear" w:color="auto" w:fill="D0CECE" w:themeFill="background2" w:themeFillShade="E6"/>
            <w:vAlign w:val="center"/>
          </w:tcPr>
          <w:p w:rsidR="00256402" w:rsidRPr="009F3E2C" w:rsidP="0043610B" w14:paraId="764876ED" w14:textId="46370DB4">
            <w:pPr>
              <w:jc w:val="center"/>
              <w:rPr>
                <w:rFonts w:ascii="Times New Roman" w:eastAsia="Calibri" w:hAnsi="Times New Roman" w:cs="Times New Roman"/>
                <w:i/>
                <w:sz w:val="24"/>
                <w:szCs w:val="24"/>
              </w:rPr>
            </w:pPr>
            <w:r w:rsidRPr="009F3E2C">
              <w:rPr>
                <w:rFonts w:ascii="Times New Roman" w:eastAsia="Calibri" w:hAnsi="Times New Roman" w:cs="Times New Roman"/>
                <w:i/>
                <w:sz w:val="24"/>
                <w:szCs w:val="24"/>
              </w:rPr>
              <w:t>Varies</w:t>
            </w:r>
          </w:p>
        </w:tc>
        <w:tc>
          <w:tcPr>
            <w:tcW w:w="1097" w:type="dxa"/>
            <w:shd w:val="clear" w:color="auto" w:fill="D0CECE" w:themeFill="background2" w:themeFillShade="E6"/>
            <w:vAlign w:val="center"/>
          </w:tcPr>
          <w:p w:rsidR="00256402" w:rsidRPr="009F3E2C" w:rsidP="0043610B" w14:paraId="55074D05" w14:textId="5F253B02">
            <w:pPr>
              <w:jc w:val="center"/>
              <w:rPr>
                <w:rFonts w:ascii="Times New Roman" w:eastAsia="Calibri" w:hAnsi="Times New Roman" w:cs="Times New Roman"/>
                <w:i/>
                <w:sz w:val="24"/>
                <w:szCs w:val="24"/>
              </w:rPr>
            </w:pPr>
            <w:r w:rsidRPr="009F3E2C">
              <w:rPr>
                <w:rFonts w:ascii="Times New Roman" w:eastAsia="Calibri" w:hAnsi="Times New Roman" w:cs="Times New Roman"/>
                <w:i/>
                <w:sz w:val="24"/>
                <w:szCs w:val="24"/>
              </w:rPr>
              <w:t>160,455</w:t>
            </w:r>
          </w:p>
        </w:tc>
        <w:tc>
          <w:tcPr>
            <w:tcW w:w="942" w:type="dxa"/>
            <w:shd w:val="clear" w:color="auto" w:fill="D0CECE" w:themeFill="background2" w:themeFillShade="E6"/>
          </w:tcPr>
          <w:p w:rsidR="00256402" w:rsidRPr="009F3E2C" w:rsidP="0043610B" w14:paraId="14229A73" w14:textId="77777777">
            <w:pPr>
              <w:rPr>
                <w:rFonts w:ascii="Times New Roman" w:eastAsia="Calibri" w:hAnsi="Times New Roman" w:cs="Times New Roman"/>
                <w:i/>
                <w:sz w:val="24"/>
                <w:szCs w:val="24"/>
              </w:rPr>
            </w:pPr>
            <w:r w:rsidRPr="009F3E2C">
              <w:rPr>
                <w:rFonts w:ascii="Times New Roman" w:eastAsia="Calibri" w:hAnsi="Times New Roman" w:cs="Times New Roman"/>
                <w:i/>
                <w:sz w:val="24"/>
                <w:szCs w:val="24"/>
              </w:rPr>
              <w:t>Varies</w:t>
            </w:r>
          </w:p>
        </w:tc>
        <w:tc>
          <w:tcPr>
            <w:tcW w:w="1296" w:type="dxa"/>
            <w:shd w:val="clear" w:color="auto" w:fill="D0CECE" w:themeFill="background2" w:themeFillShade="E6"/>
          </w:tcPr>
          <w:p w:rsidR="00256402" w:rsidRPr="009F3E2C" w:rsidP="0043610B" w14:paraId="0E8BFB42" w14:textId="1078C9D8">
            <w:pPr>
              <w:rPr>
                <w:rFonts w:ascii="Times New Roman" w:eastAsia="Calibri" w:hAnsi="Times New Roman" w:cs="Times New Roman"/>
                <w:i/>
                <w:sz w:val="24"/>
                <w:szCs w:val="24"/>
              </w:rPr>
            </w:pPr>
            <w:r w:rsidRPr="009F3E2C">
              <w:rPr>
                <w:rFonts w:ascii="Times New Roman" w:eastAsia="Calibri" w:hAnsi="Times New Roman" w:cs="Times New Roman"/>
                <w:i/>
                <w:sz w:val="24"/>
                <w:szCs w:val="24"/>
              </w:rPr>
              <w:t>16,422,648</w:t>
            </w:r>
          </w:p>
        </w:tc>
        <w:tc>
          <w:tcPr>
            <w:tcW w:w="1136" w:type="dxa"/>
            <w:shd w:val="clear" w:color="auto" w:fill="D0CECE" w:themeFill="background2" w:themeFillShade="E6"/>
            <w:vAlign w:val="center"/>
          </w:tcPr>
          <w:p w:rsidR="00256402" w:rsidRPr="009F3E2C" w:rsidP="0043610B" w14:paraId="2B32BF69" w14:textId="77777777">
            <w:pPr>
              <w:jc w:val="center"/>
              <w:rPr>
                <w:rFonts w:ascii="Times New Roman" w:eastAsia="Calibri" w:hAnsi="Times New Roman" w:cs="Times New Roman"/>
                <w:i/>
                <w:sz w:val="24"/>
                <w:szCs w:val="24"/>
              </w:rPr>
            </w:pPr>
            <w:r w:rsidRPr="009F3E2C">
              <w:rPr>
                <w:rFonts w:ascii="Times New Roman" w:eastAsia="Calibri" w:hAnsi="Times New Roman" w:cs="Times New Roman"/>
                <w:i/>
                <w:sz w:val="24"/>
                <w:szCs w:val="24"/>
              </w:rPr>
              <w:t>R</w:t>
            </w:r>
          </w:p>
        </w:tc>
        <w:tc>
          <w:tcPr>
            <w:tcW w:w="1229" w:type="dxa"/>
            <w:shd w:val="clear" w:color="auto" w:fill="D0CECE" w:themeFill="background2" w:themeFillShade="E6"/>
          </w:tcPr>
          <w:p w:rsidR="00256402" w:rsidRPr="009F3E2C" w:rsidP="0043610B" w14:paraId="54E5EDF8" w14:textId="77777777">
            <w:pPr>
              <w:rPr>
                <w:rFonts w:ascii="Times New Roman" w:eastAsia="Calibri" w:hAnsi="Times New Roman" w:cs="Times New Roman"/>
                <w:i/>
                <w:sz w:val="24"/>
                <w:szCs w:val="24"/>
              </w:rPr>
            </w:pPr>
            <w:r w:rsidRPr="009F3E2C">
              <w:rPr>
                <w:rFonts w:ascii="Times New Roman" w:eastAsia="Calibri" w:hAnsi="Times New Roman" w:cs="Times New Roman"/>
                <w:i/>
                <w:sz w:val="24"/>
                <w:szCs w:val="24"/>
              </w:rPr>
              <w:t>Varies</w:t>
            </w:r>
          </w:p>
        </w:tc>
      </w:tr>
    </w:tbl>
    <w:p w:rsidR="00965FC5" w:rsidP="00965FC5" w14:paraId="25366005" w14:textId="0929E234">
      <w:pPr>
        <w:pStyle w:val="BodyText"/>
        <w:spacing w:after="0" w:line="240" w:lineRule="auto"/>
        <w:jc w:val="center"/>
        <w:rPr>
          <w:b/>
          <w:highlight w:val="yellow"/>
        </w:rPr>
      </w:pPr>
    </w:p>
    <w:p w:rsidR="00965FC5" w:rsidP="0043610B" w14:paraId="6CCEBCB2" w14:textId="77777777">
      <w:pPr>
        <w:pStyle w:val="TableCaption"/>
        <w:spacing w:after="0"/>
        <w:rPr>
          <w:b w:val="0"/>
          <w:highlight w:val="yellow"/>
        </w:rPr>
      </w:pPr>
    </w:p>
    <w:p w:rsidR="00965FC5" w:rsidP="0043610B" w14:paraId="2F798B9B" w14:textId="77777777">
      <w:pPr>
        <w:pStyle w:val="TableCaption"/>
        <w:spacing w:after="0"/>
        <w:rPr>
          <w:b w:val="0"/>
          <w:highlight w:val="yellow"/>
        </w:rPr>
      </w:pPr>
    </w:p>
    <w:p w:rsidR="00965FC5" w:rsidRPr="00965FC5" w:rsidP="00965FC5" w14:paraId="26D7A4E2" w14:textId="77777777">
      <w:pPr>
        <w:pStyle w:val="BodyText"/>
        <w:spacing w:after="0" w:line="240" w:lineRule="auto"/>
        <w:jc w:val="center"/>
        <w:rPr>
          <w:rFonts w:ascii="Times New Roman" w:hAnsi="Times New Roman" w:cs="Times New Roman"/>
          <w:sz w:val="24"/>
          <w:szCs w:val="24"/>
        </w:rPr>
      </w:pPr>
      <w:r w:rsidRPr="00965FC5">
        <w:rPr>
          <w:rFonts w:ascii="Times New Roman" w:hAnsi="Times New Roman" w:cs="Times New Roman"/>
          <w:sz w:val="24"/>
          <w:szCs w:val="24"/>
        </w:rPr>
        <w:t>Summary of Annual Burden Estimates: Private Sector</w:t>
      </w:r>
    </w:p>
    <w:p w:rsidR="00965FC5" w:rsidRPr="00965FC5" w:rsidP="00965FC5" w14:paraId="07A91C33" w14:textId="39DD2A39">
      <w:pPr>
        <w:pStyle w:val="TableCaption"/>
        <w:spacing w:after="0"/>
        <w:rPr>
          <w:b w:val="0"/>
        </w:rPr>
      </w:pPr>
      <w:r w:rsidRPr="00965FC5">
        <w:rPr>
          <w:i/>
        </w:rPr>
        <w:t>(Response Type: R=reporting; RK=recordkeeping; TPD=third-party disclosure)</w:t>
      </w:r>
    </w:p>
    <w:p w:rsidR="00965FC5" w:rsidP="0043610B" w14:paraId="340566B6" w14:textId="77777777">
      <w:pPr>
        <w:pStyle w:val="TableCaption"/>
        <w:spacing w:after="0"/>
        <w:rPr>
          <w:b w:val="0"/>
          <w:highlight w:val="yellow"/>
        </w:rPr>
      </w:pPr>
    </w:p>
    <w:p w:rsidR="005A2635" w:rsidP="0043610B" w14:paraId="226023B6" w14:textId="77777777">
      <w:pPr>
        <w:pStyle w:val="TableCaption"/>
        <w:spacing w:after="0"/>
        <w:rPr>
          <w:b w:val="0"/>
          <w:highlight w:val="yellow"/>
        </w:rPr>
      </w:pPr>
    </w:p>
    <w:p w:rsidR="00A80248" w:rsidRPr="0043610B" w:rsidP="0043610B" w14:paraId="502E3585" w14:textId="7FC4DCDF">
      <w:pPr>
        <w:pStyle w:val="TableCaption"/>
        <w:spacing w:after="0"/>
        <w:rPr>
          <w:b w:val="0"/>
        </w:rPr>
      </w:pPr>
      <w:r w:rsidRPr="00965FC5">
        <w:rPr>
          <w:b w:val="0"/>
        </w:rPr>
        <w:t>Summary of Annual Burden Estimates: Total</w:t>
      </w:r>
    </w:p>
    <w:tbl>
      <w:tblPr>
        <w:tblW w:w="13220" w:type="dxa"/>
        <w:tblLayout w:type="fixed"/>
        <w:tblLook w:val="04A0"/>
      </w:tblPr>
      <w:tblGrid>
        <w:gridCol w:w="3050"/>
        <w:gridCol w:w="1710"/>
        <w:gridCol w:w="1800"/>
        <w:gridCol w:w="1530"/>
        <w:gridCol w:w="1710"/>
        <w:gridCol w:w="1260"/>
        <w:gridCol w:w="2160"/>
      </w:tblGrid>
      <w:tr w14:paraId="7A1A1E2F" w14:textId="77777777" w:rsidTr="004811D7">
        <w:tblPrEx>
          <w:tblW w:w="13220" w:type="dxa"/>
          <w:tblLayout w:type="fixed"/>
          <w:tblLook w:val="04A0"/>
        </w:tblPrEx>
        <w:trPr>
          <w:trHeight w:val="476"/>
        </w:trPr>
        <w:tc>
          <w:tcPr>
            <w:tcW w:w="3050" w:type="dxa"/>
            <w:vMerge w:val="restart"/>
            <w:tcBorders>
              <w:top w:val="single" w:sz="8" w:space="0" w:color="auto"/>
              <w:left w:val="single" w:sz="8" w:space="0" w:color="auto"/>
              <w:bottom w:val="single" w:sz="8" w:space="0" w:color="000000"/>
              <w:right w:val="single" w:sz="8" w:space="0" w:color="auto"/>
            </w:tcBorders>
            <w:shd w:val="clear" w:color="auto" w:fill="F2F2F2" w:themeFill="background1" w:themeFillShade="F2"/>
            <w:noWrap/>
            <w:vAlign w:val="center"/>
            <w:hideMark/>
          </w:tcPr>
          <w:p w:rsidR="00D12E1F" w:rsidRPr="0043610B" w:rsidP="0043610B" w14:paraId="209C552E" w14:textId="77777777">
            <w:pPr>
              <w:spacing w:after="0" w:line="240" w:lineRule="auto"/>
              <w:jc w:val="center"/>
              <w:rPr>
                <w:rFonts w:ascii="Times New Roman" w:eastAsia="Times New Roman" w:hAnsi="Times New Roman" w:cs="Times New Roman"/>
                <w:bCs/>
                <w:color w:val="000000"/>
                <w:sz w:val="24"/>
                <w:szCs w:val="24"/>
              </w:rPr>
            </w:pPr>
            <w:r w:rsidRPr="0043610B">
              <w:rPr>
                <w:rFonts w:ascii="Times New Roman" w:eastAsia="Times New Roman" w:hAnsi="Times New Roman" w:cs="Times New Roman"/>
                <w:bCs/>
                <w:color w:val="000000"/>
                <w:sz w:val="24"/>
                <w:szCs w:val="24"/>
              </w:rPr>
              <w:t>Respondent Type</w:t>
            </w:r>
          </w:p>
        </w:tc>
        <w:tc>
          <w:tcPr>
            <w:tcW w:w="1710" w:type="dxa"/>
            <w:vMerge w:val="restart"/>
            <w:tcBorders>
              <w:top w:val="single" w:sz="8" w:space="0" w:color="auto"/>
              <w:left w:val="single" w:sz="8" w:space="0" w:color="auto"/>
              <w:bottom w:val="single" w:sz="8" w:space="0" w:color="000000"/>
              <w:right w:val="single" w:sz="8" w:space="0" w:color="auto"/>
            </w:tcBorders>
            <w:shd w:val="clear" w:color="auto" w:fill="F2F2F2" w:themeFill="background1" w:themeFillShade="F2"/>
            <w:vAlign w:val="center"/>
            <w:hideMark/>
          </w:tcPr>
          <w:p w:rsidR="00D12E1F" w:rsidRPr="0043610B" w:rsidP="0043610B" w14:paraId="287C985C" w14:textId="77777777">
            <w:pPr>
              <w:spacing w:after="0" w:line="240" w:lineRule="auto"/>
              <w:jc w:val="center"/>
              <w:rPr>
                <w:rFonts w:ascii="Times New Roman" w:eastAsia="Times New Roman" w:hAnsi="Times New Roman" w:cs="Times New Roman"/>
                <w:bCs/>
                <w:color w:val="000000"/>
                <w:sz w:val="24"/>
                <w:szCs w:val="24"/>
              </w:rPr>
            </w:pPr>
            <w:r w:rsidRPr="0043610B">
              <w:rPr>
                <w:rFonts w:ascii="Times New Roman" w:eastAsia="Times New Roman" w:hAnsi="Times New Roman" w:cs="Times New Roman"/>
                <w:bCs/>
                <w:color w:val="000000"/>
                <w:sz w:val="24"/>
                <w:szCs w:val="24"/>
              </w:rPr>
              <w:t>Respondents</w:t>
            </w:r>
          </w:p>
        </w:tc>
        <w:tc>
          <w:tcPr>
            <w:tcW w:w="1800" w:type="dxa"/>
            <w:vMerge w:val="restart"/>
            <w:tcBorders>
              <w:top w:val="single" w:sz="8" w:space="0" w:color="auto"/>
              <w:left w:val="single" w:sz="8" w:space="0" w:color="auto"/>
              <w:bottom w:val="single" w:sz="8" w:space="0" w:color="000000"/>
              <w:right w:val="single" w:sz="8" w:space="0" w:color="auto"/>
            </w:tcBorders>
            <w:shd w:val="clear" w:color="auto" w:fill="F2F2F2" w:themeFill="background1" w:themeFillShade="F2"/>
            <w:vAlign w:val="center"/>
            <w:hideMark/>
          </w:tcPr>
          <w:p w:rsidR="00D12E1F" w:rsidRPr="0043610B" w:rsidP="0043610B" w14:paraId="4EEDC24F" w14:textId="77777777">
            <w:pPr>
              <w:spacing w:after="0" w:line="240" w:lineRule="auto"/>
              <w:jc w:val="center"/>
              <w:rPr>
                <w:rFonts w:ascii="Times New Roman" w:eastAsia="Times New Roman" w:hAnsi="Times New Roman" w:cs="Times New Roman"/>
                <w:bCs/>
                <w:color w:val="000000"/>
                <w:sz w:val="24"/>
                <w:szCs w:val="24"/>
              </w:rPr>
            </w:pPr>
            <w:r w:rsidRPr="0043610B">
              <w:rPr>
                <w:rFonts w:ascii="Times New Roman" w:eastAsia="Times New Roman" w:hAnsi="Times New Roman" w:cs="Times New Roman"/>
                <w:bCs/>
                <w:color w:val="000000"/>
                <w:sz w:val="24"/>
                <w:szCs w:val="24"/>
              </w:rPr>
              <w:t>Total Responses</w:t>
            </w:r>
          </w:p>
        </w:tc>
        <w:tc>
          <w:tcPr>
            <w:tcW w:w="1530" w:type="dxa"/>
            <w:vMerge w:val="restart"/>
            <w:tcBorders>
              <w:top w:val="single" w:sz="8" w:space="0" w:color="auto"/>
              <w:left w:val="single" w:sz="8" w:space="0" w:color="auto"/>
              <w:bottom w:val="single" w:sz="8" w:space="0" w:color="000000"/>
              <w:right w:val="single" w:sz="8" w:space="0" w:color="auto"/>
            </w:tcBorders>
            <w:shd w:val="clear" w:color="auto" w:fill="F2F2F2" w:themeFill="background1" w:themeFillShade="F2"/>
            <w:vAlign w:val="center"/>
            <w:hideMark/>
          </w:tcPr>
          <w:p w:rsidR="00D12E1F" w:rsidRPr="0043610B" w:rsidP="0043610B" w14:paraId="12443615" w14:textId="77777777">
            <w:pPr>
              <w:spacing w:after="0" w:line="240" w:lineRule="auto"/>
              <w:jc w:val="center"/>
              <w:rPr>
                <w:rFonts w:ascii="Times New Roman" w:eastAsia="Times New Roman" w:hAnsi="Times New Roman" w:cs="Times New Roman"/>
                <w:bCs/>
                <w:color w:val="000000"/>
                <w:sz w:val="24"/>
                <w:szCs w:val="24"/>
              </w:rPr>
            </w:pPr>
            <w:r w:rsidRPr="0043610B">
              <w:rPr>
                <w:rFonts w:ascii="Times New Roman" w:eastAsia="Times New Roman" w:hAnsi="Times New Roman" w:cs="Times New Roman"/>
                <w:bCs/>
                <w:color w:val="000000"/>
                <w:sz w:val="24"/>
                <w:szCs w:val="24"/>
              </w:rPr>
              <w:t>Burden per Response (hr)</w:t>
            </w:r>
          </w:p>
        </w:tc>
        <w:tc>
          <w:tcPr>
            <w:tcW w:w="1710" w:type="dxa"/>
            <w:vMerge w:val="restart"/>
            <w:tcBorders>
              <w:top w:val="single" w:sz="8" w:space="0" w:color="auto"/>
              <w:left w:val="single" w:sz="8" w:space="0" w:color="auto"/>
              <w:bottom w:val="single" w:sz="8" w:space="0" w:color="000000"/>
              <w:right w:val="single" w:sz="8" w:space="0" w:color="auto"/>
            </w:tcBorders>
            <w:shd w:val="clear" w:color="auto" w:fill="F2F2F2" w:themeFill="background1" w:themeFillShade="F2"/>
            <w:vAlign w:val="center"/>
            <w:hideMark/>
          </w:tcPr>
          <w:p w:rsidR="00D12E1F" w:rsidRPr="0043610B" w:rsidP="0043610B" w14:paraId="5DDB6DE3" w14:textId="77777777">
            <w:pPr>
              <w:spacing w:after="0" w:line="240" w:lineRule="auto"/>
              <w:jc w:val="center"/>
              <w:rPr>
                <w:rFonts w:ascii="Times New Roman" w:eastAsia="Times New Roman" w:hAnsi="Times New Roman" w:cs="Times New Roman"/>
                <w:bCs/>
                <w:color w:val="000000"/>
                <w:sz w:val="24"/>
                <w:szCs w:val="24"/>
              </w:rPr>
            </w:pPr>
            <w:r w:rsidRPr="0043610B">
              <w:rPr>
                <w:rFonts w:ascii="Times New Roman" w:eastAsia="Times New Roman" w:hAnsi="Times New Roman" w:cs="Times New Roman"/>
                <w:bCs/>
                <w:color w:val="000000"/>
                <w:sz w:val="24"/>
                <w:szCs w:val="24"/>
              </w:rPr>
              <w:t>Total Annual Time (hr)</w:t>
            </w:r>
          </w:p>
        </w:tc>
        <w:tc>
          <w:tcPr>
            <w:tcW w:w="1260" w:type="dxa"/>
            <w:vMerge w:val="restart"/>
            <w:tcBorders>
              <w:top w:val="single" w:sz="8" w:space="0" w:color="auto"/>
              <w:left w:val="single" w:sz="8" w:space="0" w:color="auto"/>
              <w:bottom w:val="single" w:sz="8" w:space="0" w:color="000000"/>
              <w:right w:val="single" w:sz="8" w:space="0" w:color="auto"/>
            </w:tcBorders>
            <w:shd w:val="clear" w:color="auto" w:fill="F2F2F2" w:themeFill="background1" w:themeFillShade="F2"/>
            <w:vAlign w:val="center"/>
            <w:hideMark/>
          </w:tcPr>
          <w:p w:rsidR="00D12E1F" w:rsidRPr="0043610B" w:rsidP="0043610B" w14:paraId="46138863" w14:textId="77777777">
            <w:pPr>
              <w:spacing w:after="0" w:line="240" w:lineRule="auto"/>
              <w:jc w:val="center"/>
              <w:rPr>
                <w:rFonts w:ascii="Times New Roman" w:eastAsia="Times New Roman" w:hAnsi="Times New Roman" w:cs="Times New Roman"/>
                <w:bCs/>
                <w:color w:val="000000"/>
                <w:sz w:val="24"/>
                <w:szCs w:val="24"/>
              </w:rPr>
            </w:pPr>
            <w:r w:rsidRPr="0043610B">
              <w:rPr>
                <w:rFonts w:ascii="Times New Roman" w:eastAsia="Times New Roman" w:hAnsi="Times New Roman" w:cs="Times New Roman"/>
                <w:bCs/>
                <w:color w:val="000000"/>
                <w:sz w:val="24"/>
                <w:szCs w:val="24"/>
              </w:rPr>
              <w:t>Labor Rate ($/hr)</w:t>
            </w:r>
          </w:p>
        </w:tc>
        <w:tc>
          <w:tcPr>
            <w:tcW w:w="2160" w:type="dxa"/>
            <w:vMerge w:val="restart"/>
            <w:tcBorders>
              <w:top w:val="single" w:sz="8" w:space="0" w:color="auto"/>
              <w:left w:val="single" w:sz="8" w:space="0" w:color="auto"/>
              <w:bottom w:val="single" w:sz="8" w:space="0" w:color="000000"/>
              <w:right w:val="single" w:sz="8" w:space="0" w:color="auto"/>
            </w:tcBorders>
            <w:shd w:val="clear" w:color="auto" w:fill="F2F2F2" w:themeFill="background1" w:themeFillShade="F2"/>
            <w:vAlign w:val="center"/>
            <w:hideMark/>
          </w:tcPr>
          <w:p w:rsidR="00D12E1F" w:rsidRPr="0043610B" w:rsidP="0043610B" w14:paraId="76641F85" w14:textId="77777777">
            <w:pPr>
              <w:spacing w:after="0" w:line="240" w:lineRule="auto"/>
              <w:jc w:val="center"/>
              <w:rPr>
                <w:rFonts w:ascii="Times New Roman" w:eastAsia="Times New Roman" w:hAnsi="Times New Roman" w:cs="Times New Roman"/>
                <w:bCs/>
                <w:color w:val="000000"/>
                <w:sz w:val="24"/>
                <w:szCs w:val="24"/>
              </w:rPr>
            </w:pPr>
            <w:r w:rsidRPr="0043610B">
              <w:rPr>
                <w:rFonts w:ascii="Times New Roman" w:eastAsia="Times New Roman" w:hAnsi="Times New Roman" w:cs="Times New Roman"/>
                <w:bCs/>
                <w:color w:val="000000"/>
                <w:sz w:val="24"/>
                <w:szCs w:val="24"/>
              </w:rPr>
              <w:t>Total Annual Cost ($)</w:t>
            </w:r>
          </w:p>
        </w:tc>
      </w:tr>
      <w:tr w14:paraId="5D0DF64E" w14:textId="77777777" w:rsidTr="004811D7">
        <w:tblPrEx>
          <w:tblW w:w="13220" w:type="dxa"/>
          <w:tblLayout w:type="fixed"/>
          <w:tblLook w:val="04A0"/>
        </w:tblPrEx>
        <w:trPr>
          <w:trHeight w:val="476"/>
        </w:trPr>
        <w:tc>
          <w:tcPr>
            <w:tcW w:w="3050" w:type="dxa"/>
            <w:vMerge/>
            <w:tcBorders>
              <w:top w:val="single" w:sz="8" w:space="0" w:color="auto"/>
              <w:left w:val="single" w:sz="8" w:space="0" w:color="auto"/>
              <w:bottom w:val="single" w:sz="8" w:space="0" w:color="000000"/>
              <w:right w:val="single" w:sz="8" w:space="0" w:color="auto"/>
            </w:tcBorders>
            <w:shd w:val="clear" w:color="auto" w:fill="F2F2F2" w:themeFill="background1" w:themeFillShade="F2"/>
            <w:vAlign w:val="center"/>
            <w:hideMark/>
          </w:tcPr>
          <w:p w:rsidR="00D12E1F" w:rsidRPr="0043610B" w:rsidP="0043610B" w14:paraId="5704EE6E" w14:textId="77777777">
            <w:pPr>
              <w:spacing w:after="0" w:line="240" w:lineRule="auto"/>
              <w:rPr>
                <w:rFonts w:ascii="Times New Roman" w:eastAsia="Times New Roman" w:hAnsi="Times New Roman" w:cs="Times New Roman"/>
                <w:b/>
                <w:bCs/>
                <w:color w:val="000000"/>
                <w:sz w:val="24"/>
                <w:szCs w:val="24"/>
              </w:rPr>
            </w:pPr>
          </w:p>
        </w:tc>
        <w:tc>
          <w:tcPr>
            <w:tcW w:w="1710" w:type="dxa"/>
            <w:vMerge/>
            <w:tcBorders>
              <w:top w:val="single" w:sz="8" w:space="0" w:color="auto"/>
              <w:left w:val="single" w:sz="8" w:space="0" w:color="auto"/>
              <w:bottom w:val="single" w:sz="8" w:space="0" w:color="000000"/>
              <w:right w:val="single" w:sz="8" w:space="0" w:color="auto"/>
            </w:tcBorders>
            <w:shd w:val="clear" w:color="auto" w:fill="F2F2F2" w:themeFill="background1" w:themeFillShade="F2"/>
            <w:vAlign w:val="center"/>
            <w:hideMark/>
          </w:tcPr>
          <w:p w:rsidR="00D12E1F" w:rsidRPr="0043610B" w:rsidP="0043610B" w14:paraId="733BC774" w14:textId="77777777">
            <w:pPr>
              <w:spacing w:after="0" w:line="240" w:lineRule="auto"/>
              <w:rPr>
                <w:rFonts w:ascii="Times New Roman" w:eastAsia="Times New Roman" w:hAnsi="Times New Roman" w:cs="Times New Roman"/>
                <w:b/>
                <w:bCs/>
                <w:color w:val="000000"/>
                <w:sz w:val="24"/>
                <w:szCs w:val="24"/>
              </w:rPr>
            </w:pPr>
          </w:p>
        </w:tc>
        <w:tc>
          <w:tcPr>
            <w:tcW w:w="1800" w:type="dxa"/>
            <w:vMerge/>
            <w:tcBorders>
              <w:top w:val="single" w:sz="8" w:space="0" w:color="auto"/>
              <w:left w:val="single" w:sz="8" w:space="0" w:color="auto"/>
              <w:bottom w:val="single" w:sz="8" w:space="0" w:color="000000"/>
              <w:right w:val="single" w:sz="8" w:space="0" w:color="auto"/>
            </w:tcBorders>
            <w:shd w:val="clear" w:color="auto" w:fill="F2F2F2" w:themeFill="background1" w:themeFillShade="F2"/>
            <w:vAlign w:val="center"/>
            <w:hideMark/>
          </w:tcPr>
          <w:p w:rsidR="00D12E1F" w:rsidRPr="0043610B" w:rsidP="0043610B" w14:paraId="575F90A5" w14:textId="77777777">
            <w:pPr>
              <w:spacing w:after="0" w:line="240" w:lineRule="auto"/>
              <w:rPr>
                <w:rFonts w:ascii="Times New Roman" w:eastAsia="Times New Roman" w:hAnsi="Times New Roman" w:cs="Times New Roman"/>
                <w:b/>
                <w:bCs/>
                <w:color w:val="000000"/>
                <w:sz w:val="24"/>
                <w:szCs w:val="24"/>
              </w:rPr>
            </w:pPr>
          </w:p>
        </w:tc>
        <w:tc>
          <w:tcPr>
            <w:tcW w:w="1530" w:type="dxa"/>
            <w:vMerge/>
            <w:tcBorders>
              <w:top w:val="single" w:sz="8" w:space="0" w:color="auto"/>
              <w:left w:val="single" w:sz="8" w:space="0" w:color="auto"/>
              <w:bottom w:val="single" w:sz="8" w:space="0" w:color="000000"/>
              <w:right w:val="single" w:sz="8" w:space="0" w:color="auto"/>
            </w:tcBorders>
            <w:shd w:val="clear" w:color="auto" w:fill="F2F2F2" w:themeFill="background1" w:themeFillShade="F2"/>
            <w:vAlign w:val="center"/>
            <w:hideMark/>
          </w:tcPr>
          <w:p w:rsidR="00D12E1F" w:rsidRPr="0043610B" w:rsidP="0043610B" w14:paraId="083CEC2D" w14:textId="77777777">
            <w:pPr>
              <w:spacing w:after="0" w:line="240" w:lineRule="auto"/>
              <w:rPr>
                <w:rFonts w:ascii="Times New Roman" w:eastAsia="Times New Roman" w:hAnsi="Times New Roman" w:cs="Times New Roman"/>
                <w:b/>
                <w:bCs/>
                <w:color w:val="000000"/>
                <w:sz w:val="24"/>
                <w:szCs w:val="24"/>
              </w:rPr>
            </w:pPr>
          </w:p>
        </w:tc>
        <w:tc>
          <w:tcPr>
            <w:tcW w:w="1710" w:type="dxa"/>
            <w:vMerge/>
            <w:tcBorders>
              <w:top w:val="single" w:sz="8" w:space="0" w:color="auto"/>
              <w:left w:val="single" w:sz="8" w:space="0" w:color="auto"/>
              <w:bottom w:val="single" w:sz="8" w:space="0" w:color="000000"/>
              <w:right w:val="single" w:sz="8" w:space="0" w:color="auto"/>
            </w:tcBorders>
            <w:shd w:val="clear" w:color="auto" w:fill="F2F2F2" w:themeFill="background1" w:themeFillShade="F2"/>
            <w:vAlign w:val="center"/>
            <w:hideMark/>
          </w:tcPr>
          <w:p w:rsidR="00D12E1F" w:rsidRPr="0043610B" w:rsidP="0043610B" w14:paraId="243D32D8" w14:textId="77777777">
            <w:pPr>
              <w:spacing w:after="0" w:line="240" w:lineRule="auto"/>
              <w:rPr>
                <w:rFonts w:ascii="Times New Roman" w:eastAsia="Times New Roman" w:hAnsi="Times New Roman" w:cs="Times New Roman"/>
                <w:b/>
                <w:bCs/>
                <w:color w:val="000000"/>
                <w:sz w:val="24"/>
                <w:szCs w:val="24"/>
              </w:rPr>
            </w:pPr>
          </w:p>
        </w:tc>
        <w:tc>
          <w:tcPr>
            <w:tcW w:w="1260" w:type="dxa"/>
            <w:vMerge/>
            <w:tcBorders>
              <w:top w:val="single" w:sz="8" w:space="0" w:color="auto"/>
              <w:left w:val="single" w:sz="8" w:space="0" w:color="auto"/>
              <w:bottom w:val="single" w:sz="8" w:space="0" w:color="000000"/>
              <w:right w:val="single" w:sz="8" w:space="0" w:color="auto"/>
            </w:tcBorders>
            <w:shd w:val="clear" w:color="auto" w:fill="F2F2F2" w:themeFill="background1" w:themeFillShade="F2"/>
            <w:vAlign w:val="center"/>
            <w:hideMark/>
          </w:tcPr>
          <w:p w:rsidR="00D12E1F" w:rsidRPr="0043610B" w:rsidP="0043610B" w14:paraId="5AD460A8" w14:textId="77777777">
            <w:pPr>
              <w:spacing w:after="0" w:line="240" w:lineRule="auto"/>
              <w:rPr>
                <w:rFonts w:ascii="Times New Roman" w:eastAsia="Times New Roman" w:hAnsi="Times New Roman" w:cs="Times New Roman"/>
                <w:b/>
                <w:bCs/>
                <w:color w:val="000000"/>
                <w:sz w:val="24"/>
                <w:szCs w:val="24"/>
              </w:rPr>
            </w:pPr>
          </w:p>
        </w:tc>
        <w:tc>
          <w:tcPr>
            <w:tcW w:w="2160" w:type="dxa"/>
            <w:vMerge/>
            <w:tcBorders>
              <w:top w:val="single" w:sz="8" w:space="0" w:color="auto"/>
              <w:left w:val="single" w:sz="8" w:space="0" w:color="auto"/>
              <w:bottom w:val="single" w:sz="8" w:space="0" w:color="000000"/>
              <w:right w:val="single" w:sz="8" w:space="0" w:color="auto"/>
            </w:tcBorders>
            <w:shd w:val="clear" w:color="auto" w:fill="F2F2F2" w:themeFill="background1" w:themeFillShade="F2"/>
            <w:vAlign w:val="center"/>
            <w:hideMark/>
          </w:tcPr>
          <w:p w:rsidR="00D12E1F" w:rsidRPr="0043610B" w:rsidP="0043610B" w14:paraId="208D0538" w14:textId="77777777">
            <w:pPr>
              <w:spacing w:after="0" w:line="240" w:lineRule="auto"/>
              <w:rPr>
                <w:rFonts w:ascii="Times New Roman" w:eastAsia="Times New Roman" w:hAnsi="Times New Roman" w:cs="Times New Roman"/>
                <w:b/>
                <w:bCs/>
                <w:color w:val="000000"/>
                <w:sz w:val="24"/>
                <w:szCs w:val="24"/>
              </w:rPr>
            </w:pPr>
          </w:p>
        </w:tc>
      </w:tr>
      <w:tr w14:paraId="6D796542" w14:textId="77777777" w:rsidTr="004811D7">
        <w:tblPrEx>
          <w:tblW w:w="13220" w:type="dxa"/>
          <w:tblLayout w:type="fixed"/>
          <w:tblLook w:val="04A0"/>
        </w:tblPrEx>
        <w:trPr>
          <w:trHeight w:val="300"/>
        </w:trPr>
        <w:tc>
          <w:tcPr>
            <w:tcW w:w="3050" w:type="dxa"/>
            <w:tcBorders>
              <w:top w:val="nil"/>
              <w:left w:val="single" w:sz="4" w:space="0" w:color="auto"/>
              <w:bottom w:val="single" w:sz="4" w:space="0" w:color="auto"/>
              <w:right w:val="single" w:sz="4" w:space="0" w:color="auto"/>
            </w:tcBorders>
            <w:shd w:val="clear" w:color="auto" w:fill="auto"/>
            <w:noWrap/>
            <w:vAlign w:val="bottom"/>
            <w:hideMark/>
          </w:tcPr>
          <w:p w:rsidR="00D12E1F" w:rsidRPr="0043610B" w:rsidP="0043610B" w14:paraId="7BAEFAAE" w14:textId="77777777">
            <w:pPr>
              <w:spacing w:after="0" w:line="240" w:lineRule="auto"/>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State</w:t>
            </w:r>
          </w:p>
        </w:tc>
        <w:tc>
          <w:tcPr>
            <w:tcW w:w="1710" w:type="dxa"/>
            <w:tcBorders>
              <w:top w:val="nil"/>
              <w:left w:val="nil"/>
              <w:bottom w:val="single" w:sz="4" w:space="0" w:color="auto"/>
              <w:right w:val="single" w:sz="4" w:space="0" w:color="auto"/>
            </w:tcBorders>
            <w:shd w:val="clear" w:color="auto" w:fill="auto"/>
            <w:noWrap/>
            <w:vAlign w:val="center"/>
            <w:hideMark/>
          </w:tcPr>
          <w:p w:rsidR="00D12E1F" w:rsidRPr="0043610B" w:rsidP="0043610B" w14:paraId="02D3D814" w14:textId="463872A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sidRPr="0043610B">
              <w:rPr>
                <w:rFonts w:ascii="Times New Roman" w:eastAsia="Times New Roman" w:hAnsi="Times New Roman" w:cs="Times New Roman"/>
                <w:color w:val="000000"/>
                <w:sz w:val="24"/>
                <w:szCs w:val="24"/>
              </w:rPr>
              <w:t>9</w:t>
            </w:r>
          </w:p>
        </w:tc>
        <w:tc>
          <w:tcPr>
            <w:tcW w:w="1800" w:type="dxa"/>
            <w:tcBorders>
              <w:top w:val="nil"/>
              <w:left w:val="nil"/>
              <w:bottom w:val="single" w:sz="4" w:space="0" w:color="auto"/>
              <w:right w:val="single" w:sz="4" w:space="0" w:color="auto"/>
            </w:tcBorders>
            <w:shd w:val="clear" w:color="auto" w:fill="auto"/>
            <w:noWrap/>
            <w:vAlign w:val="center"/>
            <w:hideMark/>
          </w:tcPr>
          <w:p w:rsidR="00D12E1F" w:rsidRPr="0043610B" w:rsidP="0043610B" w14:paraId="14153C47" w14:textId="0A667125">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9,909</w:t>
            </w:r>
          </w:p>
        </w:tc>
        <w:tc>
          <w:tcPr>
            <w:tcW w:w="1530" w:type="dxa"/>
            <w:tcBorders>
              <w:top w:val="single" w:sz="4" w:space="0" w:color="auto"/>
              <w:left w:val="nil"/>
              <w:bottom w:val="single" w:sz="4" w:space="0" w:color="auto"/>
              <w:right w:val="single" w:sz="4" w:space="0" w:color="auto"/>
            </w:tcBorders>
            <w:shd w:val="clear" w:color="auto" w:fill="auto"/>
            <w:vAlign w:val="center"/>
            <w:hideMark/>
          </w:tcPr>
          <w:p w:rsidR="00D12E1F" w:rsidRPr="0043610B" w:rsidP="0043610B" w14:paraId="0DB62E70" w14:textId="77777777">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Varies</w:t>
            </w:r>
          </w:p>
        </w:tc>
        <w:tc>
          <w:tcPr>
            <w:tcW w:w="1710" w:type="dxa"/>
            <w:tcBorders>
              <w:top w:val="single" w:sz="4" w:space="0" w:color="auto"/>
              <w:left w:val="nil"/>
              <w:bottom w:val="single" w:sz="4" w:space="0" w:color="auto"/>
              <w:right w:val="single" w:sz="4" w:space="0" w:color="auto"/>
            </w:tcBorders>
            <w:shd w:val="clear" w:color="auto" w:fill="auto"/>
            <w:noWrap/>
            <w:vAlign w:val="center"/>
            <w:hideMark/>
          </w:tcPr>
          <w:p w:rsidR="00D12E1F" w:rsidRPr="0043610B" w:rsidP="0043610B" w14:paraId="21204379" w14:textId="3FF5E207">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94,929</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D12E1F" w:rsidRPr="0043610B" w:rsidP="0043610B" w14:paraId="6DC9490E" w14:textId="77777777">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Varies</w:t>
            </w:r>
          </w:p>
        </w:tc>
        <w:tc>
          <w:tcPr>
            <w:tcW w:w="2160" w:type="dxa"/>
            <w:tcBorders>
              <w:top w:val="single" w:sz="4" w:space="0" w:color="auto"/>
              <w:left w:val="nil"/>
              <w:bottom w:val="single" w:sz="4" w:space="0" w:color="auto"/>
              <w:right w:val="single" w:sz="4" w:space="0" w:color="auto"/>
            </w:tcBorders>
            <w:shd w:val="clear" w:color="auto" w:fill="auto"/>
            <w:noWrap/>
            <w:vAlign w:val="center"/>
            <w:hideMark/>
          </w:tcPr>
          <w:p w:rsidR="00D12E1F" w:rsidRPr="0043610B" w:rsidP="0043610B" w14:paraId="5E047E98" w14:textId="78FC5F89">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9,160,108</w:t>
            </w:r>
          </w:p>
        </w:tc>
      </w:tr>
      <w:tr w14:paraId="090711E5" w14:textId="77777777" w:rsidTr="004811D7">
        <w:tblPrEx>
          <w:tblW w:w="13220" w:type="dxa"/>
          <w:tblLayout w:type="fixed"/>
          <w:tblLook w:val="04A0"/>
        </w:tblPrEx>
        <w:trPr>
          <w:trHeight w:val="300"/>
        </w:trPr>
        <w:tc>
          <w:tcPr>
            <w:tcW w:w="30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12E1F" w:rsidRPr="0043610B" w:rsidP="0043610B" w14:paraId="652E7F39" w14:textId="77777777">
            <w:pPr>
              <w:spacing w:after="0" w:line="240" w:lineRule="auto"/>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Private Sector</w:t>
            </w:r>
          </w:p>
        </w:tc>
        <w:tc>
          <w:tcPr>
            <w:tcW w:w="1710" w:type="dxa"/>
            <w:tcBorders>
              <w:top w:val="nil"/>
              <w:left w:val="nil"/>
              <w:bottom w:val="single" w:sz="4" w:space="0" w:color="auto"/>
              <w:right w:val="single" w:sz="4" w:space="0" w:color="auto"/>
            </w:tcBorders>
            <w:shd w:val="clear" w:color="auto" w:fill="auto"/>
            <w:noWrap/>
            <w:vAlign w:val="center"/>
            <w:hideMark/>
          </w:tcPr>
          <w:p w:rsidR="00D12E1F" w:rsidRPr="0043610B" w:rsidP="0043610B" w14:paraId="43D39D6D" w14:textId="77777777">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629</w:t>
            </w:r>
          </w:p>
        </w:tc>
        <w:tc>
          <w:tcPr>
            <w:tcW w:w="1800" w:type="dxa"/>
            <w:tcBorders>
              <w:top w:val="nil"/>
              <w:left w:val="nil"/>
              <w:bottom w:val="single" w:sz="4" w:space="0" w:color="auto"/>
              <w:right w:val="single" w:sz="4" w:space="0" w:color="auto"/>
            </w:tcBorders>
            <w:shd w:val="clear" w:color="auto" w:fill="auto"/>
            <w:noWrap/>
            <w:vAlign w:val="center"/>
            <w:hideMark/>
          </w:tcPr>
          <w:p w:rsidR="00D12E1F" w:rsidRPr="0043610B" w:rsidP="0043610B" w14:paraId="284B31C5" w14:textId="6091DD8E">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4,404</w:t>
            </w:r>
          </w:p>
        </w:tc>
        <w:tc>
          <w:tcPr>
            <w:tcW w:w="1530" w:type="dxa"/>
            <w:tcBorders>
              <w:top w:val="nil"/>
              <w:left w:val="nil"/>
              <w:bottom w:val="single" w:sz="4" w:space="0" w:color="auto"/>
              <w:right w:val="single" w:sz="4" w:space="0" w:color="auto"/>
            </w:tcBorders>
            <w:shd w:val="clear" w:color="auto" w:fill="auto"/>
            <w:vAlign w:val="center"/>
            <w:hideMark/>
          </w:tcPr>
          <w:p w:rsidR="00D12E1F" w:rsidRPr="0043610B" w:rsidP="0043610B" w14:paraId="67C11DDE" w14:textId="77777777">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Varies</w:t>
            </w:r>
          </w:p>
        </w:tc>
        <w:tc>
          <w:tcPr>
            <w:tcW w:w="1710" w:type="dxa"/>
            <w:tcBorders>
              <w:top w:val="nil"/>
              <w:left w:val="nil"/>
              <w:bottom w:val="single" w:sz="4" w:space="0" w:color="auto"/>
              <w:right w:val="single" w:sz="4" w:space="0" w:color="auto"/>
            </w:tcBorders>
            <w:shd w:val="clear" w:color="auto" w:fill="auto"/>
            <w:noWrap/>
            <w:vAlign w:val="center"/>
            <w:hideMark/>
          </w:tcPr>
          <w:p w:rsidR="00D12E1F" w:rsidRPr="0043610B" w:rsidP="0043610B" w14:paraId="76A3BC8A" w14:textId="501BDDE8">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160,455</w:t>
            </w:r>
          </w:p>
        </w:tc>
        <w:tc>
          <w:tcPr>
            <w:tcW w:w="1260" w:type="dxa"/>
            <w:tcBorders>
              <w:top w:val="nil"/>
              <w:left w:val="nil"/>
              <w:bottom w:val="single" w:sz="4" w:space="0" w:color="auto"/>
              <w:right w:val="single" w:sz="4" w:space="0" w:color="auto"/>
            </w:tcBorders>
            <w:shd w:val="clear" w:color="auto" w:fill="auto"/>
            <w:vAlign w:val="center"/>
            <w:hideMark/>
          </w:tcPr>
          <w:p w:rsidR="00D12E1F" w:rsidRPr="0043610B" w:rsidP="0043610B" w14:paraId="0284F3BF" w14:textId="77777777">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Varies</w:t>
            </w:r>
          </w:p>
        </w:tc>
        <w:tc>
          <w:tcPr>
            <w:tcW w:w="2160" w:type="dxa"/>
            <w:tcBorders>
              <w:top w:val="nil"/>
              <w:left w:val="nil"/>
              <w:bottom w:val="single" w:sz="4" w:space="0" w:color="auto"/>
              <w:right w:val="single" w:sz="4" w:space="0" w:color="auto"/>
            </w:tcBorders>
            <w:shd w:val="clear" w:color="auto" w:fill="auto"/>
            <w:noWrap/>
            <w:vAlign w:val="center"/>
            <w:hideMark/>
          </w:tcPr>
          <w:p w:rsidR="00D12E1F" w:rsidRPr="0043610B" w:rsidP="0043610B" w14:paraId="4187925F" w14:textId="4DB2B6DC">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16,422,648</w:t>
            </w:r>
          </w:p>
        </w:tc>
      </w:tr>
      <w:tr w14:paraId="15731B7F" w14:textId="77777777" w:rsidTr="004811D7">
        <w:tblPrEx>
          <w:tblW w:w="13220" w:type="dxa"/>
          <w:tblLayout w:type="fixed"/>
          <w:tblLook w:val="04A0"/>
        </w:tblPrEx>
        <w:trPr>
          <w:trHeight w:val="300"/>
        </w:trPr>
        <w:tc>
          <w:tcPr>
            <w:tcW w:w="305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D12E1F" w:rsidRPr="0043610B" w:rsidP="0043610B" w14:paraId="6F463E54" w14:textId="77777777">
            <w:pPr>
              <w:spacing w:after="0" w:line="240" w:lineRule="auto"/>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TOTAL</w:t>
            </w:r>
          </w:p>
        </w:tc>
        <w:tc>
          <w:tcPr>
            <w:tcW w:w="1710" w:type="dxa"/>
            <w:tcBorders>
              <w:top w:val="nil"/>
              <w:left w:val="nil"/>
              <w:bottom w:val="single" w:sz="4" w:space="0" w:color="auto"/>
              <w:right w:val="single" w:sz="4" w:space="0" w:color="auto"/>
            </w:tcBorders>
            <w:shd w:val="clear" w:color="000000" w:fill="D9D9D9"/>
            <w:noWrap/>
            <w:vAlign w:val="center"/>
            <w:hideMark/>
          </w:tcPr>
          <w:p w:rsidR="00D12E1F" w:rsidRPr="0043610B" w:rsidP="0043610B" w14:paraId="74D208EF" w14:textId="4661C96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678</w:t>
            </w:r>
          </w:p>
        </w:tc>
        <w:tc>
          <w:tcPr>
            <w:tcW w:w="1800" w:type="dxa"/>
            <w:tcBorders>
              <w:top w:val="nil"/>
              <w:left w:val="nil"/>
              <w:bottom w:val="single" w:sz="4" w:space="0" w:color="auto"/>
              <w:right w:val="single" w:sz="4" w:space="0" w:color="auto"/>
            </w:tcBorders>
            <w:shd w:val="clear" w:color="000000" w:fill="D9D9D9"/>
            <w:noWrap/>
            <w:vAlign w:val="center"/>
            <w:hideMark/>
          </w:tcPr>
          <w:p w:rsidR="00D12E1F" w:rsidRPr="0043610B" w:rsidP="0043610B" w14:paraId="38ADB2BC" w14:textId="468AE545">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14,313</w:t>
            </w:r>
          </w:p>
        </w:tc>
        <w:tc>
          <w:tcPr>
            <w:tcW w:w="1530" w:type="dxa"/>
            <w:tcBorders>
              <w:top w:val="nil"/>
              <w:left w:val="nil"/>
              <w:bottom w:val="single" w:sz="4" w:space="0" w:color="auto"/>
              <w:right w:val="single" w:sz="4" w:space="0" w:color="auto"/>
            </w:tcBorders>
            <w:shd w:val="clear" w:color="000000" w:fill="D9D9D9"/>
            <w:vAlign w:val="center"/>
            <w:hideMark/>
          </w:tcPr>
          <w:p w:rsidR="00D12E1F" w:rsidRPr="0043610B" w:rsidP="0043610B" w14:paraId="7AAE9E26" w14:textId="77777777">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Varies</w:t>
            </w:r>
          </w:p>
        </w:tc>
        <w:tc>
          <w:tcPr>
            <w:tcW w:w="1710" w:type="dxa"/>
            <w:tcBorders>
              <w:top w:val="nil"/>
              <w:left w:val="nil"/>
              <w:bottom w:val="single" w:sz="4" w:space="0" w:color="auto"/>
              <w:right w:val="single" w:sz="4" w:space="0" w:color="auto"/>
            </w:tcBorders>
            <w:shd w:val="clear" w:color="000000" w:fill="D9D9D9"/>
            <w:noWrap/>
            <w:vAlign w:val="center"/>
            <w:hideMark/>
          </w:tcPr>
          <w:p w:rsidR="00D12E1F" w:rsidRPr="0043610B" w:rsidP="0043610B" w14:paraId="17F61F6D" w14:textId="0DCE801E">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255,384</w:t>
            </w:r>
          </w:p>
        </w:tc>
        <w:tc>
          <w:tcPr>
            <w:tcW w:w="1260" w:type="dxa"/>
            <w:tcBorders>
              <w:top w:val="nil"/>
              <w:left w:val="nil"/>
              <w:bottom w:val="single" w:sz="4" w:space="0" w:color="auto"/>
              <w:right w:val="single" w:sz="4" w:space="0" w:color="auto"/>
            </w:tcBorders>
            <w:shd w:val="clear" w:color="000000" w:fill="D9D9D9"/>
            <w:vAlign w:val="center"/>
            <w:hideMark/>
          </w:tcPr>
          <w:p w:rsidR="00D12E1F" w:rsidRPr="0043610B" w:rsidP="0043610B" w14:paraId="582069BE" w14:textId="77777777">
            <w:pPr>
              <w:spacing w:after="0" w:line="240" w:lineRule="auto"/>
              <w:jc w:val="center"/>
              <w:rPr>
                <w:rFonts w:ascii="Times New Roman" w:eastAsia="Times New Roman" w:hAnsi="Times New Roman" w:cs="Times New Roman"/>
                <w:color w:val="000000"/>
                <w:sz w:val="24"/>
                <w:szCs w:val="24"/>
              </w:rPr>
            </w:pPr>
            <w:r w:rsidRPr="0043610B">
              <w:rPr>
                <w:rFonts w:ascii="Times New Roman" w:eastAsia="Times New Roman" w:hAnsi="Times New Roman" w:cs="Times New Roman"/>
                <w:color w:val="000000"/>
                <w:sz w:val="24"/>
                <w:szCs w:val="24"/>
              </w:rPr>
              <w:t>Varies</w:t>
            </w:r>
          </w:p>
        </w:tc>
        <w:tc>
          <w:tcPr>
            <w:tcW w:w="2160" w:type="dxa"/>
            <w:tcBorders>
              <w:top w:val="nil"/>
              <w:left w:val="nil"/>
              <w:bottom w:val="single" w:sz="4" w:space="0" w:color="auto"/>
              <w:right w:val="single" w:sz="4" w:space="0" w:color="auto"/>
            </w:tcBorders>
            <w:shd w:val="clear" w:color="000000" w:fill="D9D9D9"/>
            <w:noWrap/>
            <w:vAlign w:val="center"/>
            <w:hideMark/>
          </w:tcPr>
          <w:p w:rsidR="00D12E1F" w:rsidRPr="0043610B" w:rsidP="0043610B" w14:paraId="6E85935C" w14:textId="6EC2D7E9">
            <w:pPr>
              <w:spacing w:after="0" w:line="240" w:lineRule="auto"/>
              <w:jc w:val="center"/>
              <w:rPr>
                <w:rFonts w:ascii="Times New Roman" w:eastAsia="Times New Roman" w:hAnsi="Times New Roman" w:cs="Times New Roman"/>
                <w:color w:val="000000"/>
                <w:sz w:val="24"/>
                <w:szCs w:val="24"/>
              </w:rPr>
            </w:pPr>
            <w:bookmarkStart w:id="71" w:name="_Hlk132962891"/>
            <w:r w:rsidRPr="0043610B">
              <w:rPr>
                <w:rFonts w:ascii="Times New Roman" w:eastAsia="Times New Roman" w:hAnsi="Times New Roman" w:cs="Times New Roman"/>
                <w:color w:val="000000"/>
                <w:sz w:val="24"/>
                <w:szCs w:val="24"/>
              </w:rPr>
              <w:t>25,582,756</w:t>
            </w:r>
            <w:bookmarkEnd w:id="71"/>
          </w:p>
        </w:tc>
      </w:tr>
      <w:bookmarkEnd w:id="69"/>
    </w:tbl>
    <w:p w:rsidR="00F8179C" w:rsidRPr="0043610B" w:rsidP="0043610B" w14:paraId="03E8BDC9" w14:textId="77777777">
      <w:pPr>
        <w:pStyle w:val="BodyText"/>
        <w:spacing w:after="0" w:line="240" w:lineRule="auto"/>
        <w:rPr>
          <w:rFonts w:ascii="Times New Roman" w:hAnsi="Times New Roman" w:cs="Times New Roman"/>
          <w:i/>
          <w:sz w:val="24"/>
          <w:szCs w:val="24"/>
        </w:rPr>
        <w:sectPr w:rsidSect="005713B8">
          <w:footerReference w:type="default" r:id="rId13"/>
          <w:pgSz w:w="15840" w:h="12240" w:orient="landscape"/>
          <w:pgMar w:top="1440" w:right="1440" w:bottom="1440" w:left="1440" w:header="720" w:footer="720" w:gutter="0"/>
          <w:cols w:space="720"/>
          <w:docGrid w:linePitch="360"/>
        </w:sectPr>
      </w:pPr>
    </w:p>
    <w:p w:rsidR="00D73D13" w:rsidRPr="0043610B" w:rsidP="0043610B" w14:paraId="0D3B99D4" w14:textId="063A4153">
      <w:pPr>
        <w:pStyle w:val="BodyText"/>
        <w:spacing w:after="0" w:line="240" w:lineRule="auto"/>
        <w:rPr>
          <w:rFonts w:ascii="Times New Roman" w:hAnsi="Times New Roman" w:cs="Times New Roman"/>
          <w:i/>
          <w:sz w:val="24"/>
          <w:szCs w:val="24"/>
        </w:rPr>
      </w:pPr>
      <w:r w:rsidRPr="0052492F">
        <w:rPr>
          <w:rFonts w:ascii="Times New Roman" w:hAnsi="Times New Roman" w:cs="Times New Roman"/>
          <w:i/>
          <w:sz w:val="24"/>
          <w:szCs w:val="24"/>
        </w:rPr>
        <w:t>12.4 Collection of Information Instruments and Instruction/Guidance Documents</w:t>
      </w:r>
    </w:p>
    <w:p w:rsidR="00E72156" w:rsidP="0043610B" w14:paraId="3F411104" w14:textId="77777777">
      <w:pPr>
        <w:pStyle w:val="BodyText"/>
        <w:spacing w:after="0" w:line="240" w:lineRule="auto"/>
        <w:rPr>
          <w:rFonts w:ascii="Times New Roman" w:hAnsi="Times New Roman" w:cs="Times New Roman"/>
          <w:sz w:val="24"/>
          <w:szCs w:val="24"/>
        </w:rPr>
      </w:pPr>
    </w:p>
    <w:p w:rsidR="00977EE1" w:rsidRPr="0097487A" w:rsidP="00977EE1" w14:paraId="4F38A5AF" w14:textId="77777777">
      <w:pPr>
        <w:pStyle w:val="BodyText"/>
        <w:spacing w:after="0" w:line="240" w:lineRule="auto"/>
        <w:rPr>
          <w:rFonts w:ascii="Times New Roman" w:hAnsi="Times New Roman" w:cs="Times New Roman"/>
          <w:sz w:val="24"/>
          <w:szCs w:val="24"/>
        </w:rPr>
      </w:pPr>
      <w:r w:rsidRPr="0097487A">
        <w:rPr>
          <w:rFonts w:ascii="Times New Roman" w:hAnsi="Times New Roman" w:cs="Times New Roman"/>
          <w:sz w:val="24"/>
          <w:szCs w:val="24"/>
        </w:rPr>
        <w:t>This collection of information includes three active instruments. None of which are being revised. The instruments are associated with state reporting to CMS, including:</w:t>
      </w:r>
    </w:p>
    <w:p w:rsidR="00977EE1" w:rsidRPr="0097487A" w:rsidP="00977EE1" w14:paraId="4B38FBA5" w14:textId="77777777">
      <w:pPr>
        <w:pStyle w:val="BodyText"/>
        <w:spacing w:after="0" w:line="240" w:lineRule="auto"/>
        <w:rPr>
          <w:rFonts w:ascii="Times New Roman" w:hAnsi="Times New Roman" w:cs="Times New Roman"/>
          <w:sz w:val="24"/>
          <w:szCs w:val="24"/>
        </w:rPr>
      </w:pPr>
    </w:p>
    <w:p w:rsidR="00977EE1" w:rsidRPr="0097487A" w:rsidP="00977EE1" w14:paraId="641AD74F" w14:textId="77777777">
      <w:pPr>
        <w:pStyle w:val="BodyText"/>
        <w:spacing w:after="0" w:line="240" w:lineRule="auto"/>
        <w:rPr>
          <w:rFonts w:ascii="Times New Roman" w:hAnsi="Times New Roman" w:cs="Times New Roman"/>
          <w:sz w:val="24"/>
          <w:szCs w:val="24"/>
        </w:rPr>
      </w:pPr>
      <w:r w:rsidRPr="0097487A">
        <w:rPr>
          <w:rFonts w:ascii="Times New Roman" w:hAnsi="Times New Roman" w:cs="Times New Roman"/>
          <w:sz w:val="24"/>
          <w:szCs w:val="24"/>
        </w:rPr>
        <w:t xml:space="preserve">-Managed Care Program Annual Report (MCPAR), </w:t>
      </w:r>
    </w:p>
    <w:p w:rsidR="00977EE1" w:rsidRPr="0097487A" w:rsidP="00977EE1" w14:paraId="74C2E0E4" w14:textId="77777777">
      <w:pPr>
        <w:pStyle w:val="BodyText"/>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97487A">
        <w:rPr>
          <w:rFonts w:ascii="Times New Roman" w:hAnsi="Times New Roman" w:cs="Times New Roman"/>
          <w:sz w:val="24"/>
          <w:szCs w:val="24"/>
        </w:rPr>
        <w:t xml:space="preserve">Medical Loss Ratio (MLR) Reporting Template, and </w:t>
      </w:r>
    </w:p>
    <w:p w:rsidR="00977EE1" w:rsidP="00977EE1" w14:paraId="733A79F2" w14:textId="77777777">
      <w:pPr>
        <w:pStyle w:val="BodyText"/>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97487A">
        <w:rPr>
          <w:rFonts w:ascii="Times New Roman" w:hAnsi="Times New Roman" w:cs="Times New Roman"/>
          <w:sz w:val="24"/>
          <w:szCs w:val="24"/>
        </w:rPr>
        <w:t>Network Adequacy and Access Assurances Tool.</w:t>
      </w:r>
    </w:p>
    <w:p w:rsidR="003171AD" w:rsidRPr="0043610B" w:rsidP="0043610B" w14:paraId="05537914" w14:textId="77777777">
      <w:pPr>
        <w:pStyle w:val="BodyText"/>
        <w:spacing w:after="0" w:line="240" w:lineRule="auto"/>
        <w:rPr>
          <w:rFonts w:ascii="Times New Roman" w:hAnsi="Times New Roman" w:cs="Times New Roman"/>
          <w:sz w:val="24"/>
          <w:szCs w:val="24"/>
        </w:rPr>
      </w:pPr>
    </w:p>
    <w:p w:rsidR="00FC2882" w:rsidRPr="0043610B" w:rsidP="0043610B" w14:paraId="42407923" w14:textId="5F245F4D">
      <w:pPr>
        <w:pStyle w:val="Heading3"/>
        <w:spacing w:before="0" w:line="240" w:lineRule="auto"/>
        <w:rPr>
          <w:rFonts w:ascii="Times New Roman" w:hAnsi="Times New Roman" w:cs="Times New Roman"/>
          <w:i/>
          <w:color w:val="auto"/>
          <w:u w:val="single"/>
        </w:rPr>
      </w:pPr>
      <w:bookmarkStart w:id="72" w:name="_Toc528571034"/>
      <w:bookmarkStart w:id="73" w:name="_Toc528571502"/>
      <w:bookmarkStart w:id="74" w:name="_Toc528571596"/>
      <w:r w:rsidRPr="0043610B">
        <w:rPr>
          <w:rFonts w:ascii="Times New Roman" w:hAnsi="Times New Roman" w:cs="Times New Roman"/>
          <w:color w:val="auto"/>
          <w:u w:val="single"/>
        </w:rPr>
        <w:t xml:space="preserve">13. </w:t>
      </w:r>
      <w:r w:rsidRPr="0043610B">
        <w:rPr>
          <w:rFonts w:ascii="Times New Roman" w:hAnsi="Times New Roman" w:cs="Times New Roman"/>
          <w:color w:val="auto"/>
          <w:u w:val="single"/>
        </w:rPr>
        <w:t>Capital Costs (</w:t>
      </w:r>
      <w:r w:rsidRPr="0043610B" w:rsidR="00EC2906">
        <w:rPr>
          <w:rFonts w:ascii="Times New Roman" w:hAnsi="Times New Roman" w:cs="Times New Roman"/>
          <w:color w:val="auto"/>
          <w:u w:val="single"/>
        </w:rPr>
        <w:t>Maintenance</w:t>
      </w:r>
      <w:r w:rsidRPr="0043610B">
        <w:rPr>
          <w:rFonts w:ascii="Times New Roman" w:hAnsi="Times New Roman" w:cs="Times New Roman"/>
          <w:color w:val="auto"/>
          <w:u w:val="single"/>
        </w:rPr>
        <w:t xml:space="preserve"> of </w:t>
      </w:r>
      <w:r w:rsidRPr="0043610B" w:rsidR="00EC2906">
        <w:rPr>
          <w:rFonts w:ascii="Times New Roman" w:hAnsi="Times New Roman" w:cs="Times New Roman"/>
          <w:color w:val="auto"/>
          <w:u w:val="single"/>
        </w:rPr>
        <w:t>Capital</w:t>
      </w:r>
      <w:r w:rsidRPr="0043610B">
        <w:rPr>
          <w:rFonts w:ascii="Times New Roman" w:hAnsi="Times New Roman" w:cs="Times New Roman"/>
          <w:color w:val="auto"/>
          <w:u w:val="single"/>
        </w:rPr>
        <w:t xml:space="preserve"> Costs)</w:t>
      </w:r>
      <w:r w:rsidRPr="0043610B">
        <w:rPr>
          <w:rFonts w:ascii="Times New Roman" w:hAnsi="Times New Roman" w:cs="Times New Roman"/>
          <w:i/>
          <w:color w:val="auto"/>
          <w:u w:val="single"/>
        </w:rPr>
        <w:t>:</w:t>
      </w:r>
      <w:bookmarkEnd w:id="72"/>
      <w:bookmarkEnd w:id="73"/>
      <w:bookmarkEnd w:id="74"/>
    </w:p>
    <w:p w:rsidR="0053445D" w:rsidRPr="0043610B" w:rsidP="0043610B" w14:paraId="7C6823CC" w14:textId="77777777">
      <w:pPr>
        <w:spacing w:after="0" w:line="240" w:lineRule="auto"/>
        <w:rPr>
          <w:rFonts w:ascii="Times New Roman" w:hAnsi="Times New Roman" w:cs="Times New Roman"/>
          <w:sz w:val="24"/>
          <w:szCs w:val="24"/>
        </w:rPr>
      </w:pPr>
    </w:p>
    <w:p w:rsidR="00615B73" w:rsidRPr="0043610B" w:rsidP="0043610B" w14:paraId="3E741532" w14:textId="77777777">
      <w:pPr>
        <w:spacing w:after="0" w:line="240" w:lineRule="auto"/>
        <w:rPr>
          <w:rFonts w:ascii="Times New Roman" w:hAnsi="Times New Roman" w:cs="Times New Roman"/>
          <w:sz w:val="24"/>
          <w:szCs w:val="24"/>
        </w:rPr>
      </w:pPr>
      <w:r w:rsidRPr="0043610B">
        <w:rPr>
          <w:rFonts w:ascii="Times New Roman" w:hAnsi="Times New Roman" w:cs="Times New Roman"/>
          <w:sz w:val="24"/>
          <w:szCs w:val="24"/>
        </w:rPr>
        <w:t>There are no capital costs.</w:t>
      </w:r>
    </w:p>
    <w:p w:rsidR="00E72156" w:rsidRPr="0043610B" w:rsidP="0043610B" w14:paraId="591895FB" w14:textId="77777777">
      <w:pPr>
        <w:pStyle w:val="BodyText"/>
        <w:spacing w:after="0" w:line="240" w:lineRule="auto"/>
        <w:rPr>
          <w:rFonts w:ascii="Times New Roman" w:hAnsi="Times New Roman" w:cs="Times New Roman"/>
          <w:sz w:val="24"/>
          <w:szCs w:val="24"/>
        </w:rPr>
      </w:pPr>
    </w:p>
    <w:p w:rsidR="00FC2882" w:rsidRPr="003105E3" w:rsidP="0043610B" w14:paraId="065E0512" w14:textId="28DDAFA2">
      <w:pPr>
        <w:pStyle w:val="Heading3"/>
        <w:numPr>
          <w:ilvl w:val="0"/>
          <w:numId w:val="23"/>
        </w:numPr>
        <w:spacing w:before="0" w:line="240" w:lineRule="auto"/>
        <w:ind w:left="0" w:firstLine="0"/>
        <w:rPr>
          <w:rFonts w:ascii="Times New Roman" w:hAnsi="Times New Roman" w:cs="Times New Roman"/>
          <w:color w:val="auto"/>
          <w:u w:val="single"/>
        </w:rPr>
      </w:pPr>
      <w:bookmarkStart w:id="75" w:name="_Toc528571035"/>
      <w:bookmarkStart w:id="76" w:name="_Toc528571503"/>
      <w:bookmarkStart w:id="77" w:name="_Toc528571597"/>
      <w:r w:rsidRPr="003105E3">
        <w:rPr>
          <w:rFonts w:ascii="Times New Roman" w:hAnsi="Times New Roman" w:cs="Times New Roman"/>
          <w:color w:val="auto"/>
          <w:u w:val="single"/>
        </w:rPr>
        <w:t>Cost to Federal Government:</w:t>
      </w:r>
      <w:bookmarkEnd w:id="75"/>
      <w:bookmarkEnd w:id="76"/>
      <w:bookmarkEnd w:id="77"/>
    </w:p>
    <w:p w:rsidR="00442BEB" w:rsidRPr="0043610B" w:rsidP="0043610B" w14:paraId="29133DD2" w14:textId="77777777">
      <w:pPr>
        <w:spacing w:after="0" w:line="240" w:lineRule="auto"/>
        <w:rPr>
          <w:rFonts w:ascii="Times New Roman" w:hAnsi="Times New Roman" w:cs="Times New Roman"/>
          <w:sz w:val="24"/>
          <w:szCs w:val="24"/>
        </w:rPr>
      </w:pPr>
    </w:p>
    <w:p w:rsidR="00615B73" w:rsidP="0043610B" w14:paraId="5FF53836" w14:textId="74D4F6F6">
      <w:pPr>
        <w:spacing w:after="0" w:line="240" w:lineRule="auto"/>
        <w:rPr>
          <w:rFonts w:ascii="Times New Roman" w:hAnsi="Times New Roman" w:cs="Times New Roman"/>
          <w:sz w:val="24"/>
          <w:szCs w:val="24"/>
        </w:rPr>
      </w:pPr>
      <w:r w:rsidRPr="0043610B">
        <w:rPr>
          <w:rFonts w:ascii="Times New Roman" w:hAnsi="Times New Roman" w:cs="Times New Roman"/>
          <w:sz w:val="24"/>
          <w:szCs w:val="24"/>
        </w:rPr>
        <w:t>For the revisions in part 438, we applied a weighted FMAP of 58.44 percent (weighted for enrollment) to estimate the federal share of private sector costs.  This was done to account for private sector costs that are passed to the federal government through the managed care capitation rates.</w:t>
      </w:r>
    </w:p>
    <w:p w:rsidR="003105E3" w:rsidRPr="003105E3" w:rsidP="003105E3" w14:paraId="5C47EF2B" w14:textId="77777777">
      <w:pPr>
        <w:pStyle w:val="BodyText"/>
      </w:pPr>
    </w:p>
    <w:p w:rsidR="00C24DDB" w:rsidRPr="0043610B" w:rsidP="0043610B" w14:paraId="4660FE94" w14:textId="114E0C7E">
      <w:pPr>
        <w:spacing w:after="0" w:line="240" w:lineRule="auto"/>
        <w:rPr>
          <w:rFonts w:ascii="Times New Roman" w:hAnsi="Times New Roman" w:cs="Times New Roman"/>
          <w:sz w:val="24"/>
          <w:szCs w:val="24"/>
        </w:rPr>
      </w:pPr>
      <w:r w:rsidRPr="0043610B">
        <w:rPr>
          <w:rFonts w:ascii="Times New Roman" w:hAnsi="Times New Roman" w:cs="Times New Roman"/>
          <w:sz w:val="24"/>
          <w:szCs w:val="24"/>
        </w:rPr>
        <w:t xml:space="preserve">For the provisions contained in </w:t>
      </w:r>
      <w:r w:rsidRPr="0043610B" w:rsidR="00683299">
        <w:rPr>
          <w:rFonts w:ascii="Times New Roman" w:hAnsi="Times New Roman" w:cs="Times New Roman"/>
          <w:sz w:val="24"/>
          <w:szCs w:val="24"/>
        </w:rPr>
        <w:t xml:space="preserve">section 12 of </w:t>
      </w:r>
      <w:r w:rsidRPr="0043610B">
        <w:rPr>
          <w:rFonts w:ascii="Times New Roman" w:hAnsi="Times New Roman" w:cs="Times New Roman"/>
          <w:sz w:val="24"/>
          <w:szCs w:val="24"/>
        </w:rPr>
        <w:t>this supporting statement, the annualized cost to the federal government is $</w:t>
      </w:r>
      <w:r w:rsidRPr="0043610B" w:rsidR="00A80248">
        <w:rPr>
          <w:rFonts w:ascii="Times New Roman" w:hAnsi="Times New Roman" w:cs="Times New Roman"/>
          <w:sz w:val="24"/>
          <w:szCs w:val="24"/>
        </w:rPr>
        <w:t>14,950,562</w:t>
      </w:r>
      <w:r w:rsidRPr="0043610B" w:rsidR="00BF454B">
        <w:rPr>
          <w:rFonts w:ascii="Times New Roman" w:hAnsi="Times New Roman" w:cs="Times New Roman"/>
          <w:sz w:val="24"/>
          <w:szCs w:val="24"/>
        </w:rPr>
        <w:t xml:space="preserve"> </w:t>
      </w:r>
      <w:r w:rsidRPr="0043610B" w:rsidR="0054155D">
        <w:rPr>
          <w:rFonts w:ascii="Times New Roman" w:hAnsi="Times New Roman" w:cs="Times New Roman"/>
          <w:sz w:val="24"/>
          <w:szCs w:val="24"/>
        </w:rPr>
        <w:t>(</w:t>
      </w:r>
      <w:r w:rsidRPr="0043610B" w:rsidR="00BF454B">
        <w:rPr>
          <w:rFonts w:ascii="Times New Roman" w:hAnsi="Times New Roman" w:cs="Times New Roman"/>
          <w:sz w:val="24"/>
          <w:szCs w:val="24"/>
        </w:rPr>
        <w:t xml:space="preserve">25,582,756 </w:t>
      </w:r>
      <w:r w:rsidRPr="0043610B" w:rsidR="0054155D">
        <w:rPr>
          <w:rFonts w:ascii="Times New Roman" w:hAnsi="Times New Roman" w:cs="Times New Roman"/>
          <w:sz w:val="24"/>
          <w:szCs w:val="24"/>
        </w:rPr>
        <w:t>x .5844)</w:t>
      </w:r>
    </w:p>
    <w:p w:rsidR="00D7106F" w:rsidRPr="0043610B" w:rsidP="0043610B" w14:paraId="39F9EF54" w14:textId="77777777">
      <w:pPr>
        <w:pStyle w:val="BodyText"/>
        <w:spacing w:after="0" w:line="240" w:lineRule="auto"/>
        <w:rPr>
          <w:rFonts w:ascii="Times New Roman" w:hAnsi="Times New Roman" w:cs="Times New Roman"/>
          <w:sz w:val="24"/>
          <w:szCs w:val="24"/>
        </w:rPr>
      </w:pPr>
    </w:p>
    <w:p w:rsidR="00FC2882" w:rsidRPr="0043610B" w:rsidP="0043610B" w14:paraId="3B5D5144" w14:textId="430F1D4F">
      <w:pPr>
        <w:pStyle w:val="ListParagraph"/>
        <w:numPr>
          <w:ilvl w:val="0"/>
          <w:numId w:val="9"/>
        </w:numPr>
        <w:spacing w:after="0" w:line="240" w:lineRule="auto"/>
        <w:ind w:left="0" w:firstLine="0"/>
        <w:contextualSpacing w:val="0"/>
        <w:rPr>
          <w:rFonts w:ascii="Times New Roman" w:hAnsi="Times New Roman" w:cs="Times New Roman"/>
          <w:sz w:val="24"/>
          <w:szCs w:val="24"/>
          <w:u w:val="single"/>
        </w:rPr>
      </w:pPr>
      <w:bookmarkStart w:id="78" w:name="_Toc528571036"/>
      <w:bookmarkStart w:id="79" w:name="_Toc528571504"/>
      <w:bookmarkStart w:id="80" w:name="_Toc528571598"/>
      <w:r w:rsidRPr="0043610B">
        <w:rPr>
          <w:rFonts w:ascii="Times New Roman" w:hAnsi="Times New Roman" w:cs="Times New Roman"/>
          <w:sz w:val="24"/>
          <w:szCs w:val="24"/>
          <w:u w:val="single"/>
        </w:rPr>
        <w:t xml:space="preserve">Program </w:t>
      </w:r>
      <w:r w:rsidRPr="0043610B" w:rsidR="00A669A6">
        <w:rPr>
          <w:rFonts w:ascii="Times New Roman" w:hAnsi="Times New Roman" w:cs="Times New Roman"/>
          <w:sz w:val="24"/>
          <w:szCs w:val="24"/>
          <w:u w:val="single"/>
        </w:rPr>
        <w:t>and</w:t>
      </w:r>
      <w:r w:rsidRPr="0043610B">
        <w:rPr>
          <w:rFonts w:ascii="Times New Roman" w:hAnsi="Times New Roman" w:cs="Times New Roman"/>
          <w:sz w:val="24"/>
          <w:szCs w:val="24"/>
          <w:u w:val="single"/>
        </w:rPr>
        <w:t xml:space="preserve"> Burden Changes:</w:t>
      </w:r>
      <w:bookmarkEnd w:id="78"/>
      <w:bookmarkEnd w:id="79"/>
      <w:bookmarkEnd w:id="80"/>
    </w:p>
    <w:p w:rsidR="00D7106F" w:rsidRPr="0043610B" w:rsidP="0043610B" w14:paraId="0EA8343E" w14:textId="77777777">
      <w:pPr>
        <w:spacing w:after="0" w:line="240" w:lineRule="auto"/>
        <w:rPr>
          <w:rFonts w:ascii="Times New Roman" w:hAnsi="Times New Roman" w:cs="Times New Roman"/>
          <w:sz w:val="24"/>
          <w:szCs w:val="24"/>
          <w:u w:val="single"/>
        </w:rPr>
      </w:pPr>
    </w:p>
    <w:p w:rsidR="00D7061C" w:rsidRPr="0043610B" w:rsidP="0043610B" w14:paraId="2E1FF28B" w14:textId="7D2F161C">
      <w:pPr>
        <w:pStyle w:val="BodyText"/>
        <w:spacing w:after="0" w:line="240" w:lineRule="auto"/>
        <w:rPr>
          <w:rFonts w:ascii="Times New Roman" w:hAnsi="Times New Roman" w:cs="Times New Roman"/>
          <w:sz w:val="24"/>
          <w:szCs w:val="24"/>
        </w:rPr>
      </w:pPr>
      <w:r w:rsidRPr="0043610B">
        <w:rPr>
          <w:rFonts w:ascii="Times New Roman" w:hAnsi="Times New Roman" w:cs="Times New Roman"/>
          <w:sz w:val="24"/>
          <w:szCs w:val="24"/>
        </w:rPr>
        <w:t>n/a</w:t>
      </w:r>
    </w:p>
    <w:p w:rsidR="00D7106F" w:rsidRPr="0043610B" w:rsidP="0043610B" w14:paraId="1D8BA968" w14:textId="77777777">
      <w:pPr>
        <w:pStyle w:val="BodyText"/>
        <w:spacing w:after="0" w:line="240" w:lineRule="auto"/>
        <w:rPr>
          <w:rFonts w:ascii="Times New Roman" w:hAnsi="Times New Roman" w:cs="Times New Roman"/>
          <w:sz w:val="24"/>
          <w:szCs w:val="24"/>
        </w:rPr>
      </w:pPr>
    </w:p>
    <w:p w:rsidR="00FC2882" w:rsidRPr="0043610B" w:rsidP="0043610B" w14:paraId="6431E801" w14:textId="7DF5FA70">
      <w:pPr>
        <w:pStyle w:val="Heading3"/>
        <w:numPr>
          <w:ilvl w:val="0"/>
          <w:numId w:val="10"/>
        </w:numPr>
        <w:spacing w:before="0" w:line="240" w:lineRule="auto"/>
        <w:ind w:left="0" w:firstLine="0"/>
        <w:rPr>
          <w:rFonts w:ascii="Times New Roman" w:hAnsi="Times New Roman" w:cs="Times New Roman"/>
          <w:i/>
          <w:color w:val="auto"/>
          <w:u w:val="single"/>
        </w:rPr>
      </w:pPr>
      <w:bookmarkStart w:id="81" w:name="_Toc528571037"/>
      <w:bookmarkStart w:id="82" w:name="_Toc528571505"/>
      <w:bookmarkStart w:id="83" w:name="_Toc528571599"/>
      <w:r w:rsidRPr="0043610B">
        <w:rPr>
          <w:rFonts w:ascii="Times New Roman" w:hAnsi="Times New Roman" w:cs="Times New Roman"/>
          <w:color w:val="auto"/>
          <w:u w:val="single"/>
        </w:rPr>
        <w:t>Publication and Tabulation Dates</w:t>
      </w:r>
      <w:r w:rsidRPr="0043610B">
        <w:rPr>
          <w:rFonts w:ascii="Times New Roman" w:hAnsi="Times New Roman" w:cs="Times New Roman"/>
          <w:i/>
          <w:color w:val="auto"/>
          <w:u w:val="single"/>
        </w:rPr>
        <w:t>:</w:t>
      </w:r>
      <w:bookmarkEnd w:id="81"/>
      <w:bookmarkEnd w:id="82"/>
      <w:bookmarkEnd w:id="83"/>
    </w:p>
    <w:p w:rsidR="00F72F65" w:rsidRPr="0043610B" w:rsidP="0043610B" w14:paraId="60959186" w14:textId="77777777">
      <w:pPr>
        <w:spacing w:after="0" w:line="240" w:lineRule="auto"/>
        <w:rPr>
          <w:rFonts w:ascii="Times New Roman" w:hAnsi="Times New Roman" w:cs="Times New Roman"/>
          <w:i/>
          <w:sz w:val="24"/>
          <w:szCs w:val="24"/>
          <w:u w:val="single"/>
        </w:rPr>
      </w:pPr>
    </w:p>
    <w:p w:rsidR="00615B73" w:rsidRPr="0043610B" w:rsidP="0043610B" w14:paraId="699E53E4" w14:textId="355B467D">
      <w:pPr>
        <w:spacing w:after="0" w:line="240" w:lineRule="auto"/>
        <w:rPr>
          <w:rFonts w:ascii="Times New Roman" w:hAnsi="Times New Roman" w:cs="Times New Roman"/>
          <w:sz w:val="24"/>
          <w:szCs w:val="24"/>
        </w:rPr>
      </w:pPr>
      <w:r w:rsidRPr="0043610B">
        <w:rPr>
          <w:rFonts w:ascii="Times New Roman" w:hAnsi="Times New Roman" w:cs="Times New Roman"/>
          <w:sz w:val="24"/>
          <w:szCs w:val="24"/>
        </w:rPr>
        <w:t xml:space="preserve">The </w:t>
      </w:r>
      <w:r w:rsidRPr="0043610B" w:rsidR="004B30EE">
        <w:rPr>
          <w:rFonts w:ascii="Times New Roman" w:hAnsi="Times New Roman" w:cs="Times New Roman"/>
          <w:sz w:val="24"/>
          <w:szCs w:val="24"/>
        </w:rPr>
        <w:t xml:space="preserve">majority of </w:t>
      </w:r>
      <w:r w:rsidRPr="0043610B">
        <w:rPr>
          <w:rFonts w:ascii="Times New Roman" w:hAnsi="Times New Roman" w:cs="Times New Roman"/>
          <w:sz w:val="24"/>
          <w:szCs w:val="24"/>
        </w:rPr>
        <w:t>information submitted to CMS will not be published</w:t>
      </w:r>
      <w:r w:rsidRPr="0043610B" w:rsidR="00F72F65">
        <w:rPr>
          <w:rFonts w:ascii="Times New Roman" w:hAnsi="Times New Roman" w:cs="Times New Roman"/>
          <w:sz w:val="24"/>
          <w:szCs w:val="24"/>
        </w:rPr>
        <w:t xml:space="preserve"> by CMS</w:t>
      </w:r>
      <w:r w:rsidRPr="0043610B">
        <w:rPr>
          <w:rFonts w:ascii="Times New Roman" w:hAnsi="Times New Roman" w:cs="Times New Roman"/>
          <w:sz w:val="24"/>
          <w:szCs w:val="24"/>
        </w:rPr>
        <w:t xml:space="preserve">.  Rather, that information is reviewed as part of the agency’s normal oversight activity of State Medicaid managed care programs.  The majority of the information collection is undertaken by States.  Accordingly, States are responsible for ensuring that information collected is not manipulated and erroneously published.  Much of the information (e.g., the information requirements under § 438.10) is provided directly to beneficiaries by the States, MCOs, PIHPs, PAHPs, PCCMs, or PCCM entities.  Some information must be published on a state or managed care plan website, while the rest of the information is used by States as part of their normal contracting with, and monitoring of, their MCOs PIHPs, PAHPs, PCCMs, and PCCM entities and is not be published. </w:t>
      </w:r>
    </w:p>
    <w:p w:rsidR="00D7106F" w:rsidRPr="0043610B" w:rsidP="0043610B" w14:paraId="11B5C1EA" w14:textId="77777777">
      <w:pPr>
        <w:pStyle w:val="BodyText"/>
        <w:spacing w:after="0" w:line="240" w:lineRule="auto"/>
        <w:rPr>
          <w:rFonts w:ascii="Times New Roman" w:hAnsi="Times New Roman" w:cs="Times New Roman"/>
          <w:sz w:val="24"/>
          <w:szCs w:val="24"/>
        </w:rPr>
      </w:pPr>
    </w:p>
    <w:p w:rsidR="00FC2882" w:rsidRPr="0043610B" w:rsidP="0043610B" w14:paraId="7A053062" w14:textId="77777777">
      <w:pPr>
        <w:pStyle w:val="Heading3"/>
        <w:numPr>
          <w:ilvl w:val="0"/>
          <w:numId w:val="10"/>
        </w:numPr>
        <w:spacing w:before="0" w:line="240" w:lineRule="auto"/>
        <w:ind w:left="0" w:firstLine="0"/>
        <w:rPr>
          <w:rFonts w:ascii="Times New Roman" w:hAnsi="Times New Roman" w:cs="Times New Roman"/>
          <w:i/>
          <w:color w:val="auto"/>
          <w:u w:val="single"/>
        </w:rPr>
      </w:pPr>
      <w:bookmarkStart w:id="84" w:name="_Toc528571038"/>
      <w:bookmarkStart w:id="85" w:name="_Toc528571506"/>
      <w:bookmarkStart w:id="86" w:name="_Toc528571600"/>
      <w:r w:rsidRPr="0043610B">
        <w:rPr>
          <w:rFonts w:ascii="Times New Roman" w:hAnsi="Times New Roman" w:cs="Times New Roman"/>
          <w:color w:val="auto"/>
          <w:u w:val="single"/>
        </w:rPr>
        <w:t>Expiration Date</w:t>
      </w:r>
      <w:r w:rsidRPr="0043610B">
        <w:rPr>
          <w:rFonts w:ascii="Times New Roman" w:hAnsi="Times New Roman" w:cs="Times New Roman"/>
          <w:i/>
          <w:color w:val="auto"/>
          <w:u w:val="single"/>
        </w:rPr>
        <w:t>:</w:t>
      </w:r>
      <w:bookmarkEnd w:id="84"/>
      <w:bookmarkEnd w:id="85"/>
      <w:bookmarkEnd w:id="86"/>
    </w:p>
    <w:p w:rsidR="00615B73" w:rsidRPr="0043610B" w:rsidP="0043610B" w14:paraId="040A2454" w14:textId="77777777">
      <w:pPr>
        <w:pStyle w:val="BodyText"/>
        <w:spacing w:after="0" w:line="240" w:lineRule="auto"/>
        <w:rPr>
          <w:rFonts w:ascii="Times New Roman" w:hAnsi="Times New Roman" w:cs="Times New Roman"/>
          <w:sz w:val="24"/>
          <w:szCs w:val="24"/>
        </w:rPr>
      </w:pPr>
    </w:p>
    <w:p w:rsidR="001A72FB" w:rsidRPr="0043610B" w:rsidP="0043610B" w14:paraId="2F453423" w14:textId="1B13FFCF">
      <w:pPr>
        <w:pStyle w:val="BodyText"/>
        <w:spacing w:after="0" w:line="240" w:lineRule="auto"/>
        <w:rPr>
          <w:rFonts w:ascii="Times New Roman" w:hAnsi="Times New Roman" w:cs="Times New Roman"/>
          <w:sz w:val="24"/>
          <w:szCs w:val="24"/>
        </w:rPr>
      </w:pPr>
      <w:r w:rsidRPr="0043610B">
        <w:rPr>
          <w:rFonts w:ascii="Times New Roman" w:hAnsi="Times New Roman" w:cs="Times New Roman"/>
          <w:sz w:val="24"/>
          <w:szCs w:val="24"/>
        </w:rPr>
        <w:t>The expiration date and PRA Disclosure Statement are displayed.</w:t>
      </w:r>
    </w:p>
    <w:p w:rsidR="001A72FB" w:rsidRPr="0043610B" w:rsidP="0043610B" w14:paraId="6E58096D" w14:textId="77777777">
      <w:pPr>
        <w:pStyle w:val="BodyText"/>
        <w:spacing w:after="0" w:line="240" w:lineRule="auto"/>
        <w:rPr>
          <w:rFonts w:ascii="Times New Roman" w:hAnsi="Times New Roman" w:cs="Times New Roman"/>
          <w:sz w:val="24"/>
          <w:szCs w:val="24"/>
        </w:rPr>
      </w:pPr>
    </w:p>
    <w:p w:rsidR="00FC2882" w:rsidRPr="0043610B" w:rsidP="0043610B" w14:paraId="14204A97" w14:textId="74BB4ADB">
      <w:pPr>
        <w:pStyle w:val="Heading3"/>
        <w:numPr>
          <w:ilvl w:val="0"/>
          <w:numId w:val="10"/>
        </w:numPr>
        <w:spacing w:before="0" w:line="240" w:lineRule="auto"/>
        <w:ind w:left="0" w:firstLine="0"/>
        <w:rPr>
          <w:rFonts w:ascii="Times New Roman" w:hAnsi="Times New Roman" w:cs="Times New Roman"/>
          <w:color w:val="auto"/>
          <w:u w:val="single"/>
        </w:rPr>
      </w:pPr>
      <w:bookmarkStart w:id="87" w:name="_Toc528571039"/>
      <w:bookmarkStart w:id="88" w:name="_Toc528571507"/>
      <w:bookmarkStart w:id="89" w:name="_Toc528571601"/>
      <w:r w:rsidRPr="0043610B">
        <w:rPr>
          <w:rFonts w:ascii="Times New Roman" w:hAnsi="Times New Roman" w:cs="Times New Roman"/>
          <w:color w:val="auto"/>
          <w:u w:val="single"/>
        </w:rPr>
        <w:t>Certification</w:t>
      </w:r>
      <w:r w:rsidRPr="0043610B">
        <w:rPr>
          <w:rFonts w:ascii="Times New Roman" w:hAnsi="Times New Roman" w:cs="Times New Roman"/>
          <w:color w:val="auto"/>
          <w:u w:val="single"/>
        </w:rPr>
        <w:t xml:space="preserve"> Statement:</w:t>
      </w:r>
      <w:bookmarkEnd w:id="87"/>
      <w:bookmarkEnd w:id="88"/>
      <w:bookmarkEnd w:id="89"/>
    </w:p>
    <w:p w:rsidR="00F72F65" w:rsidRPr="0043610B" w:rsidP="0043610B" w14:paraId="5033B376" w14:textId="77777777">
      <w:pPr>
        <w:spacing w:after="0" w:line="240" w:lineRule="auto"/>
        <w:rPr>
          <w:rFonts w:ascii="Times New Roman" w:hAnsi="Times New Roman" w:cs="Times New Roman"/>
          <w:sz w:val="24"/>
          <w:szCs w:val="24"/>
        </w:rPr>
      </w:pPr>
    </w:p>
    <w:p w:rsidR="00615B73" w:rsidRPr="0043610B" w:rsidP="0043610B" w14:paraId="35DA2C71" w14:textId="77777777">
      <w:pPr>
        <w:spacing w:after="0" w:line="240" w:lineRule="auto"/>
        <w:rPr>
          <w:rFonts w:ascii="Times New Roman" w:hAnsi="Times New Roman" w:cs="Times New Roman"/>
          <w:sz w:val="24"/>
          <w:szCs w:val="24"/>
        </w:rPr>
      </w:pPr>
      <w:r w:rsidRPr="0043610B">
        <w:rPr>
          <w:rFonts w:ascii="Times New Roman" w:hAnsi="Times New Roman" w:cs="Times New Roman"/>
          <w:sz w:val="24"/>
          <w:szCs w:val="24"/>
        </w:rPr>
        <w:t>There are no exceptions to the certification statement.</w:t>
      </w:r>
    </w:p>
    <w:p w:rsidR="00D7106F" w:rsidRPr="0043610B" w:rsidP="0043610B" w14:paraId="2744D4EC" w14:textId="77777777">
      <w:pPr>
        <w:pStyle w:val="BodyText"/>
        <w:spacing w:after="0" w:line="240" w:lineRule="auto"/>
        <w:rPr>
          <w:rFonts w:ascii="Times New Roman" w:hAnsi="Times New Roman" w:cs="Times New Roman"/>
          <w:sz w:val="24"/>
          <w:szCs w:val="24"/>
        </w:rPr>
      </w:pPr>
    </w:p>
    <w:p w:rsidR="00FC2882" w:rsidRPr="0043610B" w:rsidP="0043610B" w14:paraId="0DE7BDA0" w14:textId="77777777">
      <w:pPr>
        <w:pStyle w:val="Heading2"/>
        <w:numPr>
          <w:ilvl w:val="0"/>
          <w:numId w:val="1"/>
        </w:numPr>
        <w:spacing w:before="0" w:line="240" w:lineRule="auto"/>
        <w:ind w:left="0" w:firstLine="0"/>
        <w:rPr>
          <w:rFonts w:ascii="Times New Roman" w:hAnsi="Times New Roman" w:cs="Times New Roman"/>
          <w:b/>
          <w:color w:val="auto"/>
          <w:sz w:val="24"/>
          <w:szCs w:val="24"/>
        </w:rPr>
      </w:pPr>
      <w:bookmarkStart w:id="90" w:name="_Toc528571040"/>
      <w:bookmarkStart w:id="91" w:name="_Toc528571508"/>
      <w:bookmarkStart w:id="92" w:name="_Toc528571602"/>
      <w:r w:rsidRPr="0043610B">
        <w:rPr>
          <w:rFonts w:ascii="Times New Roman" w:hAnsi="Times New Roman" w:cs="Times New Roman"/>
          <w:b/>
          <w:color w:val="auto"/>
          <w:sz w:val="24"/>
          <w:szCs w:val="24"/>
        </w:rPr>
        <w:t xml:space="preserve">Collection of Information Employing </w:t>
      </w:r>
      <w:r w:rsidRPr="0043610B" w:rsidR="00EC2906">
        <w:rPr>
          <w:rFonts w:ascii="Times New Roman" w:hAnsi="Times New Roman" w:cs="Times New Roman"/>
          <w:b/>
          <w:color w:val="auto"/>
          <w:sz w:val="24"/>
          <w:szCs w:val="24"/>
        </w:rPr>
        <w:t>Statistical</w:t>
      </w:r>
      <w:r w:rsidRPr="0043610B">
        <w:rPr>
          <w:rFonts w:ascii="Times New Roman" w:hAnsi="Times New Roman" w:cs="Times New Roman"/>
          <w:b/>
          <w:color w:val="auto"/>
          <w:sz w:val="24"/>
          <w:szCs w:val="24"/>
        </w:rPr>
        <w:t xml:space="preserve"> Methods</w:t>
      </w:r>
      <w:bookmarkEnd w:id="90"/>
      <w:bookmarkEnd w:id="91"/>
      <w:bookmarkEnd w:id="92"/>
    </w:p>
    <w:p w:rsidR="00615B73" w:rsidRPr="0043610B" w:rsidP="0043610B" w14:paraId="0E625D0C" w14:textId="77777777">
      <w:pPr>
        <w:spacing w:after="0" w:line="240" w:lineRule="auto"/>
        <w:rPr>
          <w:rFonts w:ascii="Times New Roman" w:hAnsi="Times New Roman" w:cs="Times New Roman"/>
          <w:sz w:val="24"/>
          <w:szCs w:val="24"/>
        </w:rPr>
      </w:pPr>
    </w:p>
    <w:p w:rsidR="00615B73" w:rsidRPr="0043610B" w:rsidP="0043610B" w14:paraId="6E98587E" w14:textId="77777777">
      <w:pPr>
        <w:spacing w:after="0" w:line="240" w:lineRule="auto"/>
        <w:rPr>
          <w:rFonts w:ascii="Times New Roman" w:hAnsi="Times New Roman" w:cs="Times New Roman"/>
          <w:sz w:val="24"/>
          <w:szCs w:val="24"/>
        </w:rPr>
      </w:pPr>
      <w:r w:rsidRPr="0043610B">
        <w:rPr>
          <w:rFonts w:ascii="Times New Roman" w:hAnsi="Times New Roman" w:cs="Times New Roman"/>
          <w:sz w:val="24"/>
          <w:szCs w:val="24"/>
        </w:rPr>
        <w:t>There are no statistical methods.</w:t>
      </w:r>
    </w:p>
    <w:p w:rsidR="00FC2882" w:rsidRPr="0043610B" w:rsidP="0043610B" w14:paraId="6587D062" w14:textId="77777777">
      <w:pPr>
        <w:spacing w:after="0" w:line="240" w:lineRule="auto"/>
        <w:rPr>
          <w:rFonts w:ascii="Times New Roman" w:hAnsi="Times New Roman" w:cs="Times New Roman"/>
          <w:sz w:val="24"/>
          <w:szCs w:val="24"/>
        </w:rPr>
      </w:pPr>
    </w:p>
    <w:sectPr w:rsidSect="005713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w:panose1 w:val="02070409020205020404"/>
    <w:charset w:val="00"/>
    <w:family w:val="auto"/>
    <w:notTrueType/>
    <w:pitch w:val="variable"/>
    <w:sig w:usb0="00000003"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pitch w:val="variable"/>
    <w:sig w:usb0="E0002EFF" w:usb1="C000785B" w:usb2="00000009" w:usb3="00000000" w:csb0="000001FF" w:csb1="00000000"/>
  </w:font>
  <w:font w:name="Open Sans">
    <w:panose1 w:val="020B03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437709821"/>
      <w:docPartObj>
        <w:docPartGallery w:val="Page Numbers (Bottom of Page)"/>
        <w:docPartUnique/>
      </w:docPartObj>
    </w:sdtPr>
    <w:sdtEndPr>
      <w:rPr>
        <w:noProof/>
      </w:rPr>
    </w:sdtEndPr>
    <w:sdtContent>
      <w:p w:rsidR="00BF454B" w14:paraId="3DD054B6" w14:textId="18A3905C">
        <w:pPr>
          <w:pStyle w:val="Footer"/>
          <w:jc w:val="center"/>
        </w:pPr>
        <w:r>
          <w:fldChar w:fldCharType="begin"/>
        </w:r>
        <w:r>
          <w:instrText xml:space="preserve"> PAGE   \* MERGEFORMAT </w:instrText>
        </w:r>
        <w:r>
          <w:fldChar w:fldCharType="separate"/>
        </w:r>
        <w:r>
          <w:rPr>
            <w:noProof/>
          </w:rPr>
          <w:t>29</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030024840"/>
      <w:docPartObj>
        <w:docPartGallery w:val="Page Numbers (Bottom of Page)"/>
        <w:docPartUnique/>
      </w:docPartObj>
    </w:sdtPr>
    <w:sdtEndPr>
      <w:rPr>
        <w:noProof/>
      </w:rPr>
    </w:sdtEndPr>
    <w:sdtContent>
      <w:p w:rsidR="00BF454B" w14:paraId="33225438" w14:textId="77777777">
        <w:pPr>
          <w:pStyle w:val="Footer"/>
          <w:jc w:val="center"/>
        </w:pPr>
        <w:r>
          <w:fldChar w:fldCharType="begin"/>
        </w:r>
        <w:r>
          <w:instrText xml:space="preserve"> PAGE   \* MERGEFORMAT </w:instrText>
        </w:r>
        <w:r>
          <w:fldChar w:fldCharType="separate"/>
        </w:r>
        <w:r>
          <w:rPr>
            <w:noProof/>
          </w:rPr>
          <w:t>29</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F454B" w:rsidP="00FC2882" w14:paraId="542EE92E" w14:textId="77777777">
      <w:pPr>
        <w:spacing w:after="0" w:line="240" w:lineRule="auto"/>
      </w:pPr>
      <w:r>
        <w:separator/>
      </w:r>
    </w:p>
  </w:footnote>
  <w:footnote w:type="continuationSeparator" w:id="1">
    <w:p w:rsidR="00BF454B" w:rsidP="00FC2882" w14:paraId="74DCC18B" w14:textId="77777777">
      <w:pPr>
        <w:spacing w:after="0" w:line="240" w:lineRule="auto"/>
      </w:pPr>
      <w:r>
        <w:continuationSeparator/>
      </w:r>
    </w:p>
  </w:footnote>
  <w:footnote w:type="continuationNotice" w:id="2">
    <w:p w:rsidR="00BF454B" w14:paraId="33B214B1" w14:textId="77777777">
      <w:pPr>
        <w:spacing w:after="0" w:line="240" w:lineRule="auto"/>
      </w:pPr>
    </w:p>
  </w:footnote>
  <w:footnote w:id="3">
    <w:p w:rsidR="00BF454B" w14:paraId="78DA07BF" w14:textId="2AEFC82F">
      <w:pPr>
        <w:pStyle w:val="FootnoteText"/>
      </w:pPr>
      <w:r>
        <w:rPr>
          <w:rStyle w:val="FootnoteReference"/>
        </w:rPr>
        <w:footnoteRef/>
      </w:r>
      <w:r>
        <w:t xml:space="preserve"> </w:t>
      </w:r>
      <w:r>
        <w:rPr>
          <w:rFonts w:ascii="Times New Roman" w:hAnsi="Times New Roman"/>
          <w:sz w:val="20"/>
        </w:rPr>
        <w:t>P</w:t>
      </w:r>
      <w:r w:rsidRPr="00DC6570">
        <w:rPr>
          <w:rFonts w:ascii="Times New Roman" w:hAnsi="Times New Roman"/>
          <w:sz w:val="20"/>
        </w:rPr>
        <w:t xml:space="preserve">roposed changes to </w:t>
      </w:r>
      <w:r>
        <w:rPr>
          <w:rFonts w:ascii="Times New Roman" w:hAnsi="Times New Roman"/>
          <w:sz w:val="20"/>
        </w:rPr>
        <w:t>42 CFR part</w:t>
      </w:r>
      <w:r w:rsidRPr="00DC6570">
        <w:rPr>
          <w:rFonts w:ascii="Times New Roman" w:hAnsi="Times New Roman"/>
          <w:sz w:val="20"/>
        </w:rPr>
        <w:t xml:space="preserve"> 457 </w:t>
      </w:r>
      <w:r w:rsidR="00A80248">
        <w:rPr>
          <w:rFonts w:ascii="Times New Roman" w:hAnsi="Times New Roman"/>
          <w:sz w:val="20"/>
        </w:rPr>
        <w:t xml:space="preserve">for CHIP </w:t>
      </w:r>
      <w:r w:rsidRPr="00DC6570">
        <w:rPr>
          <w:rFonts w:ascii="Times New Roman" w:hAnsi="Times New Roman"/>
          <w:sz w:val="20"/>
        </w:rPr>
        <w:t>will be submitted to OMB for review under control number 0938-1282 (CMS-10554)</w:t>
      </w:r>
    </w:p>
  </w:footnote>
  <w:footnote w:id="4">
    <w:p w:rsidR="00BF454B" w:rsidRPr="00F247E0" w:rsidP="00155A0F" w14:paraId="6D4C01CD" w14:textId="77777777">
      <w:pPr>
        <w:pStyle w:val="FootnoteText"/>
        <w:rPr>
          <w:rFonts w:ascii="Times New Roman" w:hAnsi="Times New Roman"/>
        </w:rPr>
      </w:pPr>
      <w:r w:rsidRPr="00F247E0">
        <w:rPr>
          <w:rStyle w:val="FootnoteReference"/>
          <w:rFonts w:ascii="Times New Roman" w:hAnsi="Times New Roman"/>
        </w:rPr>
        <w:footnoteRef/>
      </w:r>
      <w:r w:rsidRPr="00F247E0">
        <w:rPr>
          <w:rFonts w:ascii="Times New Roman" w:hAnsi="Times New Roman"/>
        </w:rPr>
        <w:t xml:space="preserve"> </w:t>
      </w:r>
      <w:r w:rsidRPr="002F624D">
        <w:rPr>
          <w:rFonts w:ascii="Times New Roman" w:hAnsi="Times New Roman"/>
          <w:sz w:val="20"/>
        </w:rPr>
        <w:t>Methodology(ies) for allocation of expenditures as described at 45 CFR 158.170(b).</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195223"/>
    <w:multiLevelType w:val="hybridMultilevel"/>
    <w:tmpl w:val="11B0071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61878AA"/>
    <w:multiLevelType w:val="hybridMultilevel"/>
    <w:tmpl w:val="887A5AF4"/>
    <w:lvl w:ilvl="0">
      <w:start w:val="1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5756190"/>
    <w:multiLevelType w:val="hybridMultilevel"/>
    <w:tmpl w:val="3A3EB37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
    <w:nsid w:val="19E357AE"/>
    <w:multiLevelType w:val="hybridMultilevel"/>
    <w:tmpl w:val="02AE3A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DEA3F9E"/>
    <w:multiLevelType w:val="hybridMultilevel"/>
    <w:tmpl w:val="B6E05718"/>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2A7B7540"/>
    <w:multiLevelType w:val="hybridMultilevel"/>
    <w:tmpl w:val="2564B4B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nsid w:val="2CED4806"/>
    <w:multiLevelType w:val="hybridMultilevel"/>
    <w:tmpl w:val="B6E05718"/>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38252C35"/>
    <w:multiLevelType w:val="hybridMultilevel"/>
    <w:tmpl w:val="B6E05718"/>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nsid w:val="415B03B9"/>
    <w:multiLevelType w:val="multilevel"/>
    <w:tmpl w:val="DAFC9512"/>
    <w:lvl w:ilvl="0">
      <w:start w:val="14"/>
      <w:numFmt w:val="decimal"/>
      <w:lvlText w:val="%1."/>
      <w:lvlJc w:val="left"/>
      <w:pPr>
        <w:ind w:left="360" w:hanging="360"/>
      </w:pPr>
      <w:rPr>
        <w:rFonts w:hint="default"/>
        <w:i w:val="0"/>
      </w:rPr>
    </w:lvl>
    <w:lvl w:ilvl="1">
      <w:start w:val="1"/>
      <w:numFmt w:val="decimal"/>
      <w:isLgl/>
      <w:lvlText w:val="%1.%2"/>
      <w:lvlJc w:val="left"/>
      <w:pPr>
        <w:ind w:left="445" w:hanging="44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9">
    <w:nsid w:val="44746B76"/>
    <w:multiLevelType w:val="hybridMultilevel"/>
    <w:tmpl w:val="A9EEB5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8AB1001"/>
    <w:multiLevelType w:val="multilevel"/>
    <w:tmpl w:val="8432FC96"/>
    <w:lvl w:ilvl="0">
      <w:start w:val="1"/>
      <w:numFmt w:val="decimal"/>
      <w:lvlText w:val="%1."/>
      <w:lvlJc w:val="left"/>
      <w:pPr>
        <w:ind w:left="360" w:hanging="360"/>
      </w:pPr>
      <w:rPr>
        <w:i w:val="0"/>
      </w:rPr>
    </w:lvl>
    <w:lvl w:ilvl="1">
      <w:start w:val="1"/>
      <w:numFmt w:val="decimal"/>
      <w:isLgl/>
      <w:lvlText w:val="%1.%2"/>
      <w:lvlJc w:val="left"/>
      <w:pPr>
        <w:ind w:left="445" w:hanging="44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1">
    <w:nsid w:val="4B39099D"/>
    <w:multiLevelType w:val="multilevel"/>
    <w:tmpl w:val="2C2CF9C4"/>
    <w:lvl w:ilvl="0">
      <w:start w:val="16"/>
      <w:numFmt w:val="decimal"/>
      <w:lvlText w:val="%1."/>
      <w:lvlJc w:val="left"/>
      <w:pPr>
        <w:ind w:left="360" w:hanging="360"/>
      </w:pPr>
      <w:rPr>
        <w:rFonts w:hint="default"/>
        <w:i w:val="0"/>
      </w:rPr>
    </w:lvl>
    <w:lvl w:ilvl="1">
      <w:start w:val="1"/>
      <w:numFmt w:val="decimal"/>
      <w:isLgl/>
      <w:lvlText w:val="%1.%2"/>
      <w:lvlJc w:val="left"/>
      <w:pPr>
        <w:ind w:left="445" w:hanging="44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2">
    <w:nsid w:val="4C7A1A56"/>
    <w:multiLevelType w:val="hybridMultilevel"/>
    <w:tmpl w:val="106A0560"/>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517B19D3"/>
    <w:multiLevelType w:val="hybridMultilevel"/>
    <w:tmpl w:val="BEB81B7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14">
    <w:nsid w:val="58A3344C"/>
    <w:multiLevelType w:val="hybridMultilevel"/>
    <w:tmpl w:val="F034B7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59920044"/>
    <w:multiLevelType w:val="singleLevel"/>
    <w:tmpl w:val="F7E0D4E8"/>
    <w:lvl w:ilvl="0">
      <w:start w:val="12"/>
      <w:numFmt w:val="upperLetter"/>
      <w:pStyle w:val="Heading7"/>
      <w:lvlText w:val="%1."/>
      <w:lvlJc w:val="left"/>
      <w:pPr>
        <w:tabs>
          <w:tab w:val="num" w:pos="360"/>
        </w:tabs>
        <w:ind w:left="360" w:hanging="360"/>
      </w:pPr>
      <w:rPr>
        <w:rFonts w:hint="default"/>
      </w:rPr>
    </w:lvl>
  </w:abstractNum>
  <w:abstractNum w:abstractNumId="16">
    <w:nsid w:val="59C77C8F"/>
    <w:multiLevelType w:val="hybridMultilevel"/>
    <w:tmpl w:val="0D56E20E"/>
    <w:lvl w:ilvl="0">
      <w:start w:val="6"/>
      <w:numFmt w:val="low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7">
    <w:nsid w:val="5C74268B"/>
    <w:multiLevelType w:val="hybridMultilevel"/>
    <w:tmpl w:val="C5E2E4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6398174C"/>
    <w:multiLevelType w:val="hybridMultilevel"/>
    <w:tmpl w:val="34DAD686"/>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66575178"/>
    <w:multiLevelType w:val="hybridMultilevel"/>
    <w:tmpl w:val="53E0174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69367EA6"/>
    <w:multiLevelType w:val="hybridMultilevel"/>
    <w:tmpl w:val="11B0071A"/>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1">
    <w:nsid w:val="78C43AD5"/>
    <w:multiLevelType w:val="singleLevel"/>
    <w:tmpl w:val="0409000F"/>
    <w:lvl w:ilvl="0">
      <w:start w:val="1"/>
      <w:numFmt w:val="decimal"/>
      <w:pStyle w:val="Level1"/>
      <w:lvlText w:val="%1."/>
      <w:lvlJc w:val="left"/>
      <w:pPr>
        <w:tabs>
          <w:tab w:val="num" w:pos="360"/>
        </w:tabs>
        <w:ind w:left="360" w:hanging="360"/>
      </w:pPr>
      <w:rPr>
        <w:rFonts w:hint="default"/>
      </w:rPr>
    </w:lvl>
  </w:abstractNum>
  <w:num w:numId="1" w16cid:durableId="364789093">
    <w:abstractNumId w:val="20"/>
  </w:num>
  <w:num w:numId="2" w16cid:durableId="772632014">
    <w:abstractNumId w:val="10"/>
  </w:num>
  <w:num w:numId="3" w16cid:durableId="246039812">
    <w:abstractNumId w:val="0"/>
  </w:num>
  <w:num w:numId="4" w16cid:durableId="928390787">
    <w:abstractNumId w:val="15"/>
  </w:num>
  <w:num w:numId="5" w16cid:durableId="243927508">
    <w:abstractNumId w:val="21"/>
  </w:num>
  <w:num w:numId="6" w16cid:durableId="1935933837">
    <w:abstractNumId w:val="9"/>
  </w:num>
  <w:num w:numId="7" w16cid:durableId="828983471">
    <w:abstractNumId w:val="2"/>
  </w:num>
  <w:num w:numId="8" w16cid:durableId="2075465492">
    <w:abstractNumId w:val="19"/>
  </w:num>
  <w:num w:numId="9" w16cid:durableId="1950771743">
    <w:abstractNumId w:val="1"/>
  </w:num>
  <w:num w:numId="10" w16cid:durableId="1169711245">
    <w:abstractNumId w:val="11"/>
  </w:num>
  <w:num w:numId="11" w16cid:durableId="1882399414">
    <w:abstractNumId w:val="14"/>
  </w:num>
  <w:num w:numId="12" w16cid:durableId="663356966">
    <w:abstractNumId w:val="16"/>
  </w:num>
  <w:num w:numId="13" w16cid:durableId="3442849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784280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22037230">
    <w:abstractNumId w:val="5"/>
  </w:num>
  <w:num w:numId="16" w16cid:durableId="1512068222">
    <w:abstractNumId w:val="4"/>
  </w:num>
  <w:num w:numId="17" w16cid:durableId="617565130">
    <w:abstractNumId w:val="7"/>
  </w:num>
  <w:num w:numId="18" w16cid:durableId="972564511">
    <w:abstractNumId w:val="17"/>
  </w:num>
  <w:num w:numId="19" w16cid:durableId="1433629899">
    <w:abstractNumId w:val="12"/>
  </w:num>
  <w:num w:numId="20" w16cid:durableId="2097356039">
    <w:abstractNumId w:val="18"/>
  </w:num>
  <w:num w:numId="21" w16cid:durableId="950480517">
    <w:abstractNumId w:val="6"/>
  </w:num>
  <w:num w:numId="22" w16cid:durableId="1897469881">
    <w:abstractNumId w:val="3"/>
  </w:num>
  <w:num w:numId="23" w16cid:durableId="1932859073">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removeDateAndTime/>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2882"/>
    <w:rsid w:val="000000D8"/>
    <w:rsid w:val="000008EA"/>
    <w:rsid w:val="00001A5F"/>
    <w:rsid w:val="00003E99"/>
    <w:rsid w:val="000051CD"/>
    <w:rsid w:val="00011EE1"/>
    <w:rsid w:val="00012DD1"/>
    <w:rsid w:val="00013270"/>
    <w:rsid w:val="000152CF"/>
    <w:rsid w:val="00015E4B"/>
    <w:rsid w:val="00020ED6"/>
    <w:rsid w:val="00021D9E"/>
    <w:rsid w:val="00022890"/>
    <w:rsid w:val="00023556"/>
    <w:rsid w:val="00023D0F"/>
    <w:rsid w:val="0002411D"/>
    <w:rsid w:val="00024450"/>
    <w:rsid w:val="00024975"/>
    <w:rsid w:val="00025035"/>
    <w:rsid w:val="00025249"/>
    <w:rsid w:val="00025E93"/>
    <w:rsid w:val="0002688C"/>
    <w:rsid w:val="00031C03"/>
    <w:rsid w:val="0003575C"/>
    <w:rsid w:val="00036DCE"/>
    <w:rsid w:val="00042392"/>
    <w:rsid w:val="0004359A"/>
    <w:rsid w:val="00046736"/>
    <w:rsid w:val="00046945"/>
    <w:rsid w:val="00046C41"/>
    <w:rsid w:val="00046DD4"/>
    <w:rsid w:val="000530D7"/>
    <w:rsid w:val="000609BE"/>
    <w:rsid w:val="000648E1"/>
    <w:rsid w:val="00064A4C"/>
    <w:rsid w:val="00064CB0"/>
    <w:rsid w:val="00067C17"/>
    <w:rsid w:val="0007010E"/>
    <w:rsid w:val="00070AE0"/>
    <w:rsid w:val="00073AE5"/>
    <w:rsid w:val="00074C4F"/>
    <w:rsid w:val="00074FE7"/>
    <w:rsid w:val="000761E1"/>
    <w:rsid w:val="00076DD2"/>
    <w:rsid w:val="00080979"/>
    <w:rsid w:val="000809AA"/>
    <w:rsid w:val="000820CF"/>
    <w:rsid w:val="00083889"/>
    <w:rsid w:val="000843F8"/>
    <w:rsid w:val="00086016"/>
    <w:rsid w:val="00086396"/>
    <w:rsid w:val="00087D40"/>
    <w:rsid w:val="00087ECB"/>
    <w:rsid w:val="0009011D"/>
    <w:rsid w:val="0009203C"/>
    <w:rsid w:val="00092321"/>
    <w:rsid w:val="00096326"/>
    <w:rsid w:val="00097C7A"/>
    <w:rsid w:val="000A17C1"/>
    <w:rsid w:val="000A30F0"/>
    <w:rsid w:val="000A4165"/>
    <w:rsid w:val="000A46FA"/>
    <w:rsid w:val="000A5712"/>
    <w:rsid w:val="000A7A39"/>
    <w:rsid w:val="000B4E35"/>
    <w:rsid w:val="000B6BBE"/>
    <w:rsid w:val="000C14B5"/>
    <w:rsid w:val="000C24E5"/>
    <w:rsid w:val="000C2E7F"/>
    <w:rsid w:val="000C388D"/>
    <w:rsid w:val="000C74F7"/>
    <w:rsid w:val="000D1B0C"/>
    <w:rsid w:val="000D260F"/>
    <w:rsid w:val="000D3557"/>
    <w:rsid w:val="000D5530"/>
    <w:rsid w:val="000D5B2C"/>
    <w:rsid w:val="000D6C0F"/>
    <w:rsid w:val="000D7105"/>
    <w:rsid w:val="000E21FE"/>
    <w:rsid w:val="000E4ED6"/>
    <w:rsid w:val="000E7B4E"/>
    <w:rsid w:val="000F449B"/>
    <w:rsid w:val="000F4BA5"/>
    <w:rsid w:val="000F6D1E"/>
    <w:rsid w:val="000F7EB3"/>
    <w:rsid w:val="00100105"/>
    <w:rsid w:val="00103B7F"/>
    <w:rsid w:val="00104256"/>
    <w:rsid w:val="00105452"/>
    <w:rsid w:val="0010600B"/>
    <w:rsid w:val="0010680C"/>
    <w:rsid w:val="00110469"/>
    <w:rsid w:val="00110722"/>
    <w:rsid w:val="00110D3A"/>
    <w:rsid w:val="00111AC6"/>
    <w:rsid w:val="00111F02"/>
    <w:rsid w:val="00114178"/>
    <w:rsid w:val="00114942"/>
    <w:rsid w:val="0011515A"/>
    <w:rsid w:val="00115595"/>
    <w:rsid w:val="00115A7F"/>
    <w:rsid w:val="001171EF"/>
    <w:rsid w:val="001215BC"/>
    <w:rsid w:val="001215C7"/>
    <w:rsid w:val="001232AF"/>
    <w:rsid w:val="00123367"/>
    <w:rsid w:val="00123CB8"/>
    <w:rsid w:val="00125A68"/>
    <w:rsid w:val="00137BE2"/>
    <w:rsid w:val="001427E8"/>
    <w:rsid w:val="00147769"/>
    <w:rsid w:val="001478D4"/>
    <w:rsid w:val="001559BB"/>
    <w:rsid w:val="00155A0F"/>
    <w:rsid w:val="00156244"/>
    <w:rsid w:val="00157FCE"/>
    <w:rsid w:val="00161996"/>
    <w:rsid w:val="00161BC7"/>
    <w:rsid w:val="0016252E"/>
    <w:rsid w:val="00164E64"/>
    <w:rsid w:val="0017018F"/>
    <w:rsid w:val="00171CF0"/>
    <w:rsid w:val="00172AE9"/>
    <w:rsid w:val="00173333"/>
    <w:rsid w:val="00174AC2"/>
    <w:rsid w:val="001752F1"/>
    <w:rsid w:val="00175410"/>
    <w:rsid w:val="001760A1"/>
    <w:rsid w:val="00176171"/>
    <w:rsid w:val="001836D4"/>
    <w:rsid w:val="00183FA4"/>
    <w:rsid w:val="0018555E"/>
    <w:rsid w:val="00187989"/>
    <w:rsid w:val="00187BD6"/>
    <w:rsid w:val="0019381D"/>
    <w:rsid w:val="00193977"/>
    <w:rsid w:val="00193B17"/>
    <w:rsid w:val="00194C4F"/>
    <w:rsid w:val="00197640"/>
    <w:rsid w:val="001A118C"/>
    <w:rsid w:val="001A11B4"/>
    <w:rsid w:val="001A1497"/>
    <w:rsid w:val="001A21E2"/>
    <w:rsid w:val="001A72FB"/>
    <w:rsid w:val="001A7C81"/>
    <w:rsid w:val="001B0566"/>
    <w:rsid w:val="001B0CA3"/>
    <w:rsid w:val="001B1E8E"/>
    <w:rsid w:val="001B3495"/>
    <w:rsid w:val="001B3D42"/>
    <w:rsid w:val="001B48F7"/>
    <w:rsid w:val="001B75AE"/>
    <w:rsid w:val="001C1668"/>
    <w:rsid w:val="001C2555"/>
    <w:rsid w:val="001D068D"/>
    <w:rsid w:val="001D0A9E"/>
    <w:rsid w:val="001D12AA"/>
    <w:rsid w:val="001D22E2"/>
    <w:rsid w:val="001D29DD"/>
    <w:rsid w:val="001D529A"/>
    <w:rsid w:val="001D6B5A"/>
    <w:rsid w:val="001E195B"/>
    <w:rsid w:val="001E2A9D"/>
    <w:rsid w:val="001E4E1C"/>
    <w:rsid w:val="001E4FD5"/>
    <w:rsid w:val="001E55A6"/>
    <w:rsid w:val="001E5AD4"/>
    <w:rsid w:val="001F0068"/>
    <w:rsid w:val="001F49D9"/>
    <w:rsid w:val="001F64CF"/>
    <w:rsid w:val="001F6B8E"/>
    <w:rsid w:val="0020025C"/>
    <w:rsid w:val="0020083E"/>
    <w:rsid w:val="0020247B"/>
    <w:rsid w:val="002026DC"/>
    <w:rsid w:val="00202718"/>
    <w:rsid w:val="00202A19"/>
    <w:rsid w:val="00203135"/>
    <w:rsid w:val="002034AF"/>
    <w:rsid w:val="002042A2"/>
    <w:rsid w:val="00204525"/>
    <w:rsid w:val="00205799"/>
    <w:rsid w:val="00206636"/>
    <w:rsid w:val="00206C3D"/>
    <w:rsid w:val="002071CE"/>
    <w:rsid w:val="0021018F"/>
    <w:rsid w:val="00211BEB"/>
    <w:rsid w:val="00212CAE"/>
    <w:rsid w:val="00214C24"/>
    <w:rsid w:val="00225412"/>
    <w:rsid w:val="002254EA"/>
    <w:rsid w:val="00225643"/>
    <w:rsid w:val="0022696D"/>
    <w:rsid w:val="0023426C"/>
    <w:rsid w:val="002343AF"/>
    <w:rsid w:val="00235CAB"/>
    <w:rsid w:val="002404E7"/>
    <w:rsid w:val="00240DFC"/>
    <w:rsid w:val="002416BB"/>
    <w:rsid w:val="0024243B"/>
    <w:rsid w:val="00242AD1"/>
    <w:rsid w:val="002437AA"/>
    <w:rsid w:val="002437B9"/>
    <w:rsid w:val="00243DC1"/>
    <w:rsid w:val="00244176"/>
    <w:rsid w:val="00244F8D"/>
    <w:rsid w:val="0024674F"/>
    <w:rsid w:val="00246B59"/>
    <w:rsid w:val="00250343"/>
    <w:rsid w:val="00251E58"/>
    <w:rsid w:val="002528BD"/>
    <w:rsid w:val="0025450F"/>
    <w:rsid w:val="00256402"/>
    <w:rsid w:val="00257D6F"/>
    <w:rsid w:val="00264A77"/>
    <w:rsid w:val="00265589"/>
    <w:rsid w:val="00266C5F"/>
    <w:rsid w:val="00266E1B"/>
    <w:rsid w:val="0027146C"/>
    <w:rsid w:val="002714B4"/>
    <w:rsid w:val="00273974"/>
    <w:rsid w:val="00275240"/>
    <w:rsid w:val="00275E14"/>
    <w:rsid w:val="0027606D"/>
    <w:rsid w:val="0027659B"/>
    <w:rsid w:val="00276B3B"/>
    <w:rsid w:val="0028034B"/>
    <w:rsid w:val="0028185D"/>
    <w:rsid w:val="00281A8C"/>
    <w:rsid w:val="00281CB0"/>
    <w:rsid w:val="0028320A"/>
    <w:rsid w:val="00284CD2"/>
    <w:rsid w:val="002877D0"/>
    <w:rsid w:val="002915C4"/>
    <w:rsid w:val="00293362"/>
    <w:rsid w:val="00293A9B"/>
    <w:rsid w:val="0029556A"/>
    <w:rsid w:val="0029581A"/>
    <w:rsid w:val="00296BDD"/>
    <w:rsid w:val="0029730F"/>
    <w:rsid w:val="0029791B"/>
    <w:rsid w:val="002A1243"/>
    <w:rsid w:val="002A2CE5"/>
    <w:rsid w:val="002A2DA9"/>
    <w:rsid w:val="002A2F19"/>
    <w:rsid w:val="002A36CB"/>
    <w:rsid w:val="002A3A69"/>
    <w:rsid w:val="002A42B7"/>
    <w:rsid w:val="002A52FF"/>
    <w:rsid w:val="002A61A4"/>
    <w:rsid w:val="002A786A"/>
    <w:rsid w:val="002B606E"/>
    <w:rsid w:val="002B7101"/>
    <w:rsid w:val="002C0BF1"/>
    <w:rsid w:val="002C0E66"/>
    <w:rsid w:val="002C19D6"/>
    <w:rsid w:val="002C29FA"/>
    <w:rsid w:val="002C7490"/>
    <w:rsid w:val="002D2AC6"/>
    <w:rsid w:val="002D5B86"/>
    <w:rsid w:val="002D705D"/>
    <w:rsid w:val="002E1FB2"/>
    <w:rsid w:val="002E7258"/>
    <w:rsid w:val="002E760C"/>
    <w:rsid w:val="002F1104"/>
    <w:rsid w:val="002F2EC4"/>
    <w:rsid w:val="002F4EB6"/>
    <w:rsid w:val="002F624D"/>
    <w:rsid w:val="003017A7"/>
    <w:rsid w:val="003024F2"/>
    <w:rsid w:val="00305677"/>
    <w:rsid w:val="00306128"/>
    <w:rsid w:val="00306165"/>
    <w:rsid w:val="00306E23"/>
    <w:rsid w:val="00306E68"/>
    <w:rsid w:val="00307113"/>
    <w:rsid w:val="003105E3"/>
    <w:rsid w:val="00310A92"/>
    <w:rsid w:val="00310C61"/>
    <w:rsid w:val="00312195"/>
    <w:rsid w:val="00315867"/>
    <w:rsid w:val="0031621E"/>
    <w:rsid w:val="003171AD"/>
    <w:rsid w:val="00317B8E"/>
    <w:rsid w:val="00317D2B"/>
    <w:rsid w:val="00317EFF"/>
    <w:rsid w:val="003200FB"/>
    <w:rsid w:val="00320C26"/>
    <w:rsid w:val="00322AC7"/>
    <w:rsid w:val="00324DA9"/>
    <w:rsid w:val="003257F7"/>
    <w:rsid w:val="00327AA9"/>
    <w:rsid w:val="00330E04"/>
    <w:rsid w:val="003310A7"/>
    <w:rsid w:val="003313EF"/>
    <w:rsid w:val="003314BA"/>
    <w:rsid w:val="003328FA"/>
    <w:rsid w:val="00332A85"/>
    <w:rsid w:val="00332B7B"/>
    <w:rsid w:val="00333289"/>
    <w:rsid w:val="003407B5"/>
    <w:rsid w:val="00340C50"/>
    <w:rsid w:val="003443F6"/>
    <w:rsid w:val="00344DCD"/>
    <w:rsid w:val="00346411"/>
    <w:rsid w:val="00350B4D"/>
    <w:rsid w:val="00350E33"/>
    <w:rsid w:val="003543BC"/>
    <w:rsid w:val="0035492C"/>
    <w:rsid w:val="0035610A"/>
    <w:rsid w:val="0036140B"/>
    <w:rsid w:val="00361E73"/>
    <w:rsid w:val="0036404F"/>
    <w:rsid w:val="00365237"/>
    <w:rsid w:val="003663A9"/>
    <w:rsid w:val="00366530"/>
    <w:rsid w:val="0036726F"/>
    <w:rsid w:val="0037031A"/>
    <w:rsid w:val="00371708"/>
    <w:rsid w:val="00371C1F"/>
    <w:rsid w:val="00371EC2"/>
    <w:rsid w:val="00374003"/>
    <w:rsid w:val="00374919"/>
    <w:rsid w:val="00375C66"/>
    <w:rsid w:val="00377A6D"/>
    <w:rsid w:val="00377FAC"/>
    <w:rsid w:val="003800CB"/>
    <w:rsid w:val="00380807"/>
    <w:rsid w:val="00382B89"/>
    <w:rsid w:val="00383160"/>
    <w:rsid w:val="00383A2A"/>
    <w:rsid w:val="00383C1A"/>
    <w:rsid w:val="00384087"/>
    <w:rsid w:val="00384425"/>
    <w:rsid w:val="0038511C"/>
    <w:rsid w:val="003856B5"/>
    <w:rsid w:val="00386B51"/>
    <w:rsid w:val="00386EE0"/>
    <w:rsid w:val="003872FD"/>
    <w:rsid w:val="003902DA"/>
    <w:rsid w:val="00390EC0"/>
    <w:rsid w:val="00397D21"/>
    <w:rsid w:val="003A011E"/>
    <w:rsid w:val="003A0709"/>
    <w:rsid w:val="003A15F6"/>
    <w:rsid w:val="003A2BC7"/>
    <w:rsid w:val="003B00F4"/>
    <w:rsid w:val="003B116B"/>
    <w:rsid w:val="003B1A3A"/>
    <w:rsid w:val="003B2F12"/>
    <w:rsid w:val="003B509C"/>
    <w:rsid w:val="003C130D"/>
    <w:rsid w:val="003C3814"/>
    <w:rsid w:val="003C4DB1"/>
    <w:rsid w:val="003C5A0A"/>
    <w:rsid w:val="003D1335"/>
    <w:rsid w:val="003D7973"/>
    <w:rsid w:val="003E048A"/>
    <w:rsid w:val="003E1E20"/>
    <w:rsid w:val="003E22ED"/>
    <w:rsid w:val="003E64E4"/>
    <w:rsid w:val="003E6DAA"/>
    <w:rsid w:val="003E7AB6"/>
    <w:rsid w:val="003E7DEA"/>
    <w:rsid w:val="003F209F"/>
    <w:rsid w:val="003F363C"/>
    <w:rsid w:val="003F3EF2"/>
    <w:rsid w:val="003F4026"/>
    <w:rsid w:val="003F55F3"/>
    <w:rsid w:val="003F57E2"/>
    <w:rsid w:val="003F7880"/>
    <w:rsid w:val="003F7BC3"/>
    <w:rsid w:val="00400FBF"/>
    <w:rsid w:val="00401282"/>
    <w:rsid w:val="00402389"/>
    <w:rsid w:val="00405CA9"/>
    <w:rsid w:val="00405EF3"/>
    <w:rsid w:val="004077FF"/>
    <w:rsid w:val="004118FB"/>
    <w:rsid w:val="0041208B"/>
    <w:rsid w:val="0041287A"/>
    <w:rsid w:val="004139D4"/>
    <w:rsid w:val="00416F24"/>
    <w:rsid w:val="0041700E"/>
    <w:rsid w:val="00417855"/>
    <w:rsid w:val="00417EF9"/>
    <w:rsid w:val="00422121"/>
    <w:rsid w:val="00422A96"/>
    <w:rsid w:val="004275BF"/>
    <w:rsid w:val="0042789A"/>
    <w:rsid w:val="00431C07"/>
    <w:rsid w:val="00432D5E"/>
    <w:rsid w:val="00434F74"/>
    <w:rsid w:val="0043610B"/>
    <w:rsid w:val="00440A0A"/>
    <w:rsid w:val="00441CD3"/>
    <w:rsid w:val="004428F7"/>
    <w:rsid w:val="00442BEB"/>
    <w:rsid w:val="0044439F"/>
    <w:rsid w:val="00444BAB"/>
    <w:rsid w:val="0045033D"/>
    <w:rsid w:val="00452A96"/>
    <w:rsid w:val="00452EBB"/>
    <w:rsid w:val="00452F6D"/>
    <w:rsid w:val="0045393E"/>
    <w:rsid w:val="00454038"/>
    <w:rsid w:val="00454ED7"/>
    <w:rsid w:val="00455C89"/>
    <w:rsid w:val="00456475"/>
    <w:rsid w:val="00460CE6"/>
    <w:rsid w:val="0046144E"/>
    <w:rsid w:val="004642A0"/>
    <w:rsid w:val="00466B5F"/>
    <w:rsid w:val="00467948"/>
    <w:rsid w:val="00467FB5"/>
    <w:rsid w:val="004716AD"/>
    <w:rsid w:val="004720C1"/>
    <w:rsid w:val="004737E7"/>
    <w:rsid w:val="00473CA0"/>
    <w:rsid w:val="004750F8"/>
    <w:rsid w:val="00476235"/>
    <w:rsid w:val="00476385"/>
    <w:rsid w:val="004811D7"/>
    <w:rsid w:val="0048164E"/>
    <w:rsid w:val="00483820"/>
    <w:rsid w:val="00487F81"/>
    <w:rsid w:val="00490D2E"/>
    <w:rsid w:val="004921D3"/>
    <w:rsid w:val="004924DC"/>
    <w:rsid w:val="004928A5"/>
    <w:rsid w:val="00493E94"/>
    <w:rsid w:val="00495C2A"/>
    <w:rsid w:val="00495CB4"/>
    <w:rsid w:val="00496969"/>
    <w:rsid w:val="00496B8D"/>
    <w:rsid w:val="004A02B4"/>
    <w:rsid w:val="004A2739"/>
    <w:rsid w:val="004A44BA"/>
    <w:rsid w:val="004A5750"/>
    <w:rsid w:val="004A5E38"/>
    <w:rsid w:val="004A6ACC"/>
    <w:rsid w:val="004A7A22"/>
    <w:rsid w:val="004B0858"/>
    <w:rsid w:val="004B0E9D"/>
    <w:rsid w:val="004B214E"/>
    <w:rsid w:val="004B30EE"/>
    <w:rsid w:val="004B3F24"/>
    <w:rsid w:val="004B4AB1"/>
    <w:rsid w:val="004B6592"/>
    <w:rsid w:val="004B661B"/>
    <w:rsid w:val="004B6CE3"/>
    <w:rsid w:val="004B72DE"/>
    <w:rsid w:val="004C0A73"/>
    <w:rsid w:val="004C163F"/>
    <w:rsid w:val="004C39EE"/>
    <w:rsid w:val="004C5087"/>
    <w:rsid w:val="004C650B"/>
    <w:rsid w:val="004C7E5F"/>
    <w:rsid w:val="004D0468"/>
    <w:rsid w:val="004D0C1B"/>
    <w:rsid w:val="004D11B8"/>
    <w:rsid w:val="004D2ECD"/>
    <w:rsid w:val="004D334E"/>
    <w:rsid w:val="004D502D"/>
    <w:rsid w:val="004D5856"/>
    <w:rsid w:val="004E029F"/>
    <w:rsid w:val="004E02E1"/>
    <w:rsid w:val="004E2515"/>
    <w:rsid w:val="004E2E78"/>
    <w:rsid w:val="004E3601"/>
    <w:rsid w:val="004E3A1B"/>
    <w:rsid w:val="004E4A49"/>
    <w:rsid w:val="004E5432"/>
    <w:rsid w:val="004E59DE"/>
    <w:rsid w:val="004F0CAE"/>
    <w:rsid w:val="004F0F53"/>
    <w:rsid w:val="004F4687"/>
    <w:rsid w:val="004F510F"/>
    <w:rsid w:val="004F605D"/>
    <w:rsid w:val="004F7D14"/>
    <w:rsid w:val="00502090"/>
    <w:rsid w:val="0050258C"/>
    <w:rsid w:val="00502B5C"/>
    <w:rsid w:val="00504D39"/>
    <w:rsid w:val="00507B07"/>
    <w:rsid w:val="00514D6A"/>
    <w:rsid w:val="00515252"/>
    <w:rsid w:val="00515FF7"/>
    <w:rsid w:val="005177A2"/>
    <w:rsid w:val="0052492F"/>
    <w:rsid w:val="005249CB"/>
    <w:rsid w:val="00525C80"/>
    <w:rsid w:val="00527B76"/>
    <w:rsid w:val="005306D7"/>
    <w:rsid w:val="005315BE"/>
    <w:rsid w:val="00531829"/>
    <w:rsid w:val="00532BB9"/>
    <w:rsid w:val="00532EFD"/>
    <w:rsid w:val="005341CA"/>
    <w:rsid w:val="0053445D"/>
    <w:rsid w:val="0053445E"/>
    <w:rsid w:val="005376D9"/>
    <w:rsid w:val="005377C0"/>
    <w:rsid w:val="0054155D"/>
    <w:rsid w:val="00541BC3"/>
    <w:rsid w:val="00541FAE"/>
    <w:rsid w:val="00542A77"/>
    <w:rsid w:val="00543661"/>
    <w:rsid w:val="00543B60"/>
    <w:rsid w:val="005446A6"/>
    <w:rsid w:val="00544D26"/>
    <w:rsid w:val="00546849"/>
    <w:rsid w:val="005473C7"/>
    <w:rsid w:val="00550F6C"/>
    <w:rsid w:val="005524B0"/>
    <w:rsid w:val="005579C1"/>
    <w:rsid w:val="00560CFB"/>
    <w:rsid w:val="00560F97"/>
    <w:rsid w:val="00564C1C"/>
    <w:rsid w:val="0057059F"/>
    <w:rsid w:val="0057072F"/>
    <w:rsid w:val="005713B8"/>
    <w:rsid w:val="00572FB8"/>
    <w:rsid w:val="00575449"/>
    <w:rsid w:val="00575528"/>
    <w:rsid w:val="0057770A"/>
    <w:rsid w:val="0058194C"/>
    <w:rsid w:val="00584628"/>
    <w:rsid w:val="00585B62"/>
    <w:rsid w:val="00586B86"/>
    <w:rsid w:val="00587D80"/>
    <w:rsid w:val="00590C98"/>
    <w:rsid w:val="005911C9"/>
    <w:rsid w:val="00591BAD"/>
    <w:rsid w:val="00593D4D"/>
    <w:rsid w:val="00594304"/>
    <w:rsid w:val="005946C4"/>
    <w:rsid w:val="00595D3C"/>
    <w:rsid w:val="0059764E"/>
    <w:rsid w:val="005A0F0F"/>
    <w:rsid w:val="005A18C2"/>
    <w:rsid w:val="005A2635"/>
    <w:rsid w:val="005A2ED4"/>
    <w:rsid w:val="005A416E"/>
    <w:rsid w:val="005A5F68"/>
    <w:rsid w:val="005B0C42"/>
    <w:rsid w:val="005B1B46"/>
    <w:rsid w:val="005B248C"/>
    <w:rsid w:val="005B291C"/>
    <w:rsid w:val="005B3693"/>
    <w:rsid w:val="005B4A5E"/>
    <w:rsid w:val="005B6858"/>
    <w:rsid w:val="005B7643"/>
    <w:rsid w:val="005C072B"/>
    <w:rsid w:val="005C44FD"/>
    <w:rsid w:val="005C5A0F"/>
    <w:rsid w:val="005C5B29"/>
    <w:rsid w:val="005C6929"/>
    <w:rsid w:val="005C7FEB"/>
    <w:rsid w:val="005D0200"/>
    <w:rsid w:val="005D27FA"/>
    <w:rsid w:val="005D4AFF"/>
    <w:rsid w:val="005D697F"/>
    <w:rsid w:val="005E1539"/>
    <w:rsid w:val="005E3D9B"/>
    <w:rsid w:val="005E4BAD"/>
    <w:rsid w:val="005E7823"/>
    <w:rsid w:val="005F07BA"/>
    <w:rsid w:val="005F3ED3"/>
    <w:rsid w:val="005F4089"/>
    <w:rsid w:val="005F5165"/>
    <w:rsid w:val="005F5CB6"/>
    <w:rsid w:val="005F5F9E"/>
    <w:rsid w:val="005F70B4"/>
    <w:rsid w:val="00602D1F"/>
    <w:rsid w:val="00606B6E"/>
    <w:rsid w:val="0060756B"/>
    <w:rsid w:val="006079D7"/>
    <w:rsid w:val="00613D50"/>
    <w:rsid w:val="00613DBF"/>
    <w:rsid w:val="00613E2A"/>
    <w:rsid w:val="006142B6"/>
    <w:rsid w:val="00614723"/>
    <w:rsid w:val="00615B73"/>
    <w:rsid w:val="00616E00"/>
    <w:rsid w:val="00617750"/>
    <w:rsid w:val="006219BC"/>
    <w:rsid w:val="00621A59"/>
    <w:rsid w:val="00622C90"/>
    <w:rsid w:val="00622CF2"/>
    <w:rsid w:val="00624868"/>
    <w:rsid w:val="00624B15"/>
    <w:rsid w:val="00624D49"/>
    <w:rsid w:val="00624E95"/>
    <w:rsid w:val="006250D7"/>
    <w:rsid w:val="00625B22"/>
    <w:rsid w:val="006262D8"/>
    <w:rsid w:val="006263F9"/>
    <w:rsid w:val="006274D7"/>
    <w:rsid w:val="00627E20"/>
    <w:rsid w:val="00630DAA"/>
    <w:rsid w:val="006312D5"/>
    <w:rsid w:val="00631AB9"/>
    <w:rsid w:val="00632BD7"/>
    <w:rsid w:val="00636E9C"/>
    <w:rsid w:val="00640C7F"/>
    <w:rsid w:val="00641DF6"/>
    <w:rsid w:val="00644841"/>
    <w:rsid w:val="0064746F"/>
    <w:rsid w:val="00653935"/>
    <w:rsid w:val="00656DFB"/>
    <w:rsid w:val="006601DA"/>
    <w:rsid w:val="00660545"/>
    <w:rsid w:val="00664B75"/>
    <w:rsid w:val="00667A88"/>
    <w:rsid w:val="00672257"/>
    <w:rsid w:val="0067324E"/>
    <w:rsid w:val="006740DB"/>
    <w:rsid w:val="00675DE9"/>
    <w:rsid w:val="00677557"/>
    <w:rsid w:val="00677C94"/>
    <w:rsid w:val="00680081"/>
    <w:rsid w:val="00680CC5"/>
    <w:rsid w:val="006813F7"/>
    <w:rsid w:val="00683299"/>
    <w:rsid w:val="0068455F"/>
    <w:rsid w:val="00685B13"/>
    <w:rsid w:val="006872E2"/>
    <w:rsid w:val="0069085E"/>
    <w:rsid w:val="006934CA"/>
    <w:rsid w:val="00694833"/>
    <w:rsid w:val="00694847"/>
    <w:rsid w:val="006949BD"/>
    <w:rsid w:val="006971A4"/>
    <w:rsid w:val="0069729A"/>
    <w:rsid w:val="006A278D"/>
    <w:rsid w:val="006A2DB4"/>
    <w:rsid w:val="006A4296"/>
    <w:rsid w:val="006A4DD6"/>
    <w:rsid w:val="006B035E"/>
    <w:rsid w:val="006B157E"/>
    <w:rsid w:val="006B319B"/>
    <w:rsid w:val="006B427A"/>
    <w:rsid w:val="006B56BE"/>
    <w:rsid w:val="006B669B"/>
    <w:rsid w:val="006C075C"/>
    <w:rsid w:val="006C0CDF"/>
    <w:rsid w:val="006C0E7D"/>
    <w:rsid w:val="006C2B4B"/>
    <w:rsid w:val="006C372B"/>
    <w:rsid w:val="006C55C3"/>
    <w:rsid w:val="006C6626"/>
    <w:rsid w:val="006C669B"/>
    <w:rsid w:val="006C72F6"/>
    <w:rsid w:val="006C75F7"/>
    <w:rsid w:val="006C7C33"/>
    <w:rsid w:val="006C7F0F"/>
    <w:rsid w:val="006D1463"/>
    <w:rsid w:val="006D4BB1"/>
    <w:rsid w:val="006D65F6"/>
    <w:rsid w:val="006D7DA6"/>
    <w:rsid w:val="006E1D1C"/>
    <w:rsid w:val="006E394E"/>
    <w:rsid w:val="006E3CD5"/>
    <w:rsid w:val="006E4708"/>
    <w:rsid w:val="006E5305"/>
    <w:rsid w:val="006F0E7F"/>
    <w:rsid w:val="006F20ED"/>
    <w:rsid w:val="006F3773"/>
    <w:rsid w:val="006F521D"/>
    <w:rsid w:val="00701815"/>
    <w:rsid w:val="00701857"/>
    <w:rsid w:val="00704000"/>
    <w:rsid w:val="00705081"/>
    <w:rsid w:val="0071184C"/>
    <w:rsid w:val="0071363F"/>
    <w:rsid w:val="00714B50"/>
    <w:rsid w:val="00715BF0"/>
    <w:rsid w:val="007208DE"/>
    <w:rsid w:val="00721426"/>
    <w:rsid w:val="00721B5B"/>
    <w:rsid w:val="00725C24"/>
    <w:rsid w:val="00725D07"/>
    <w:rsid w:val="00725E5D"/>
    <w:rsid w:val="00730502"/>
    <w:rsid w:val="0073076A"/>
    <w:rsid w:val="00731952"/>
    <w:rsid w:val="007324AD"/>
    <w:rsid w:val="00733EA7"/>
    <w:rsid w:val="00735A20"/>
    <w:rsid w:val="00736986"/>
    <w:rsid w:val="007403EA"/>
    <w:rsid w:val="00741862"/>
    <w:rsid w:val="00750C38"/>
    <w:rsid w:val="0075282E"/>
    <w:rsid w:val="0075320F"/>
    <w:rsid w:val="007539C5"/>
    <w:rsid w:val="00753F07"/>
    <w:rsid w:val="00755C59"/>
    <w:rsid w:val="00761F65"/>
    <w:rsid w:val="0076440E"/>
    <w:rsid w:val="0076477B"/>
    <w:rsid w:val="00764DC5"/>
    <w:rsid w:val="00766543"/>
    <w:rsid w:val="007674C5"/>
    <w:rsid w:val="00773C0B"/>
    <w:rsid w:val="00773E01"/>
    <w:rsid w:val="00774386"/>
    <w:rsid w:val="00775AD4"/>
    <w:rsid w:val="00775F1D"/>
    <w:rsid w:val="007778E4"/>
    <w:rsid w:val="00780742"/>
    <w:rsid w:val="00784BAC"/>
    <w:rsid w:val="0078670E"/>
    <w:rsid w:val="00786CE2"/>
    <w:rsid w:val="007915E9"/>
    <w:rsid w:val="00792E5E"/>
    <w:rsid w:val="00794504"/>
    <w:rsid w:val="00794D13"/>
    <w:rsid w:val="0079575A"/>
    <w:rsid w:val="00797F30"/>
    <w:rsid w:val="007A05AB"/>
    <w:rsid w:val="007A1E0A"/>
    <w:rsid w:val="007A253B"/>
    <w:rsid w:val="007A27D7"/>
    <w:rsid w:val="007A2B79"/>
    <w:rsid w:val="007A3603"/>
    <w:rsid w:val="007A4440"/>
    <w:rsid w:val="007B1841"/>
    <w:rsid w:val="007B1D56"/>
    <w:rsid w:val="007B274C"/>
    <w:rsid w:val="007B3229"/>
    <w:rsid w:val="007B36D1"/>
    <w:rsid w:val="007B5F60"/>
    <w:rsid w:val="007B691A"/>
    <w:rsid w:val="007C18C9"/>
    <w:rsid w:val="007C3385"/>
    <w:rsid w:val="007C3B9C"/>
    <w:rsid w:val="007C3BD1"/>
    <w:rsid w:val="007C4332"/>
    <w:rsid w:val="007C7A5F"/>
    <w:rsid w:val="007D03ED"/>
    <w:rsid w:val="007D1E1C"/>
    <w:rsid w:val="007D27B2"/>
    <w:rsid w:val="007D3298"/>
    <w:rsid w:val="007D3DCB"/>
    <w:rsid w:val="007D4710"/>
    <w:rsid w:val="007D753C"/>
    <w:rsid w:val="007D7D48"/>
    <w:rsid w:val="007E1C9D"/>
    <w:rsid w:val="007E2270"/>
    <w:rsid w:val="007E2D4C"/>
    <w:rsid w:val="007E44B2"/>
    <w:rsid w:val="007F246A"/>
    <w:rsid w:val="007F7AEB"/>
    <w:rsid w:val="007F7CC0"/>
    <w:rsid w:val="0080019B"/>
    <w:rsid w:val="008012FD"/>
    <w:rsid w:val="00801A82"/>
    <w:rsid w:val="00801DAE"/>
    <w:rsid w:val="008035F7"/>
    <w:rsid w:val="0080386D"/>
    <w:rsid w:val="00803A31"/>
    <w:rsid w:val="008041F1"/>
    <w:rsid w:val="00804E0D"/>
    <w:rsid w:val="00807F49"/>
    <w:rsid w:val="00812B33"/>
    <w:rsid w:val="00812E84"/>
    <w:rsid w:val="0081378C"/>
    <w:rsid w:val="00813DDB"/>
    <w:rsid w:val="00814CB8"/>
    <w:rsid w:val="0081508E"/>
    <w:rsid w:val="008153F6"/>
    <w:rsid w:val="00823C3A"/>
    <w:rsid w:val="00824294"/>
    <w:rsid w:val="00826BAD"/>
    <w:rsid w:val="00827481"/>
    <w:rsid w:val="00827A2D"/>
    <w:rsid w:val="00830040"/>
    <w:rsid w:val="008318D4"/>
    <w:rsid w:val="00833733"/>
    <w:rsid w:val="0083763B"/>
    <w:rsid w:val="00840860"/>
    <w:rsid w:val="008409EA"/>
    <w:rsid w:val="0084658D"/>
    <w:rsid w:val="00847090"/>
    <w:rsid w:val="0085343E"/>
    <w:rsid w:val="00854C7C"/>
    <w:rsid w:val="00854D0D"/>
    <w:rsid w:val="008560CA"/>
    <w:rsid w:val="00856254"/>
    <w:rsid w:val="00857887"/>
    <w:rsid w:val="00860501"/>
    <w:rsid w:val="00861F75"/>
    <w:rsid w:val="008642A3"/>
    <w:rsid w:val="00864E32"/>
    <w:rsid w:val="00867823"/>
    <w:rsid w:val="00871559"/>
    <w:rsid w:val="0087223A"/>
    <w:rsid w:val="00872377"/>
    <w:rsid w:val="00872BFA"/>
    <w:rsid w:val="00872E92"/>
    <w:rsid w:val="008744DF"/>
    <w:rsid w:val="00874984"/>
    <w:rsid w:val="00881983"/>
    <w:rsid w:val="00882B76"/>
    <w:rsid w:val="00883D0C"/>
    <w:rsid w:val="00884693"/>
    <w:rsid w:val="0088762B"/>
    <w:rsid w:val="008905E5"/>
    <w:rsid w:val="0089070F"/>
    <w:rsid w:val="00891D5F"/>
    <w:rsid w:val="00893389"/>
    <w:rsid w:val="00893DCA"/>
    <w:rsid w:val="0089648C"/>
    <w:rsid w:val="00897371"/>
    <w:rsid w:val="008A164C"/>
    <w:rsid w:val="008A489B"/>
    <w:rsid w:val="008B2417"/>
    <w:rsid w:val="008B282A"/>
    <w:rsid w:val="008C17BA"/>
    <w:rsid w:val="008C5336"/>
    <w:rsid w:val="008C5418"/>
    <w:rsid w:val="008C5C42"/>
    <w:rsid w:val="008C61F3"/>
    <w:rsid w:val="008D4FA1"/>
    <w:rsid w:val="008D6D97"/>
    <w:rsid w:val="008E0694"/>
    <w:rsid w:val="008E4778"/>
    <w:rsid w:val="008E734D"/>
    <w:rsid w:val="008F09F1"/>
    <w:rsid w:val="008F4792"/>
    <w:rsid w:val="008F4DDC"/>
    <w:rsid w:val="008F4FB5"/>
    <w:rsid w:val="008F571F"/>
    <w:rsid w:val="008F6004"/>
    <w:rsid w:val="008F6F58"/>
    <w:rsid w:val="008F7A49"/>
    <w:rsid w:val="00903721"/>
    <w:rsid w:val="009056F0"/>
    <w:rsid w:val="00906B61"/>
    <w:rsid w:val="00906FA2"/>
    <w:rsid w:val="00912D2C"/>
    <w:rsid w:val="00916715"/>
    <w:rsid w:val="00917497"/>
    <w:rsid w:val="00917792"/>
    <w:rsid w:val="00917B41"/>
    <w:rsid w:val="00917CBA"/>
    <w:rsid w:val="0092347E"/>
    <w:rsid w:val="00923B53"/>
    <w:rsid w:val="00925B15"/>
    <w:rsid w:val="00931744"/>
    <w:rsid w:val="009324D8"/>
    <w:rsid w:val="009353FD"/>
    <w:rsid w:val="009355B4"/>
    <w:rsid w:val="009405D7"/>
    <w:rsid w:val="0094350E"/>
    <w:rsid w:val="0094354D"/>
    <w:rsid w:val="00944A45"/>
    <w:rsid w:val="00944C72"/>
    <w:rsid w:val="0094515D"/>
    <w:rsid w:val="0094555B"/>
    <w:rsid w:val="00945B0B"/>
    <w:rsid w:val="009501CF"/>
    <w:rsid w:val="009511FD"/>
    <w:rsid w:val="00953B06"/>
    <w:rsid w:val="00957667"/>
    <w:rsid w:val="0095771A"/>
    <w:rsid w:val="00957F3E"/>
    <w:rsid w:val="0096015F"/>
    <w:rsid w:val="009604A9"/>
    <w:rsid w:val="009627E7"/>
    <w:rsid w:val="00962F25"/>
    <w:rsid w:val="00963314"/>
    <w:rsid w:val="00965FC5"/>
    <w:rsid w:val="00966A88"/>
    <w:rsid w:val="00972DAD"/>
    <w:rsid w:val="0097471C"/>
    <w:rsid w:val="0097487A"/>
    <w:rsid w:val="009753BA"/>
    <w:rsid w:val="009754F3"/>
    <w:rsid w:val="0097555D"/>
    <w:rsid w:val="00976B07"/>
    <w:rsid w:val="00977EE1"/>
    <w:rsid w:val="00981FA4"/>
    <w:rsid w:val="009828EF"/>
    <w:rsid w:val="0099000A"/>
    <w:rsid w:val="00990314"/>
    <w:rsid w:val="0099034A"/>
    <w:rsid w:val="00993547"/>
    <w:rsid w:val="00995D69"/>
    <w:rsid w:val="009975FB"/>
    <w:rsid w:val="00997928"/>
    <w:rsid w:val="00997E38"/>
    <w:rsid w:val="009A0074"/>
    <w:rsid w:val="009A1FEB"/>
    <w:rsid w:val="009A2835"/>
    <w:rsid w:val="009A5227"/>
    <w:rsid w:val="009A6683"/>
    <w:rsid w:val="009A6757"/>
    <w:rsid w:val="009B13BB"/>
    <w:rsid w:val="009B2727"/>
    <w:rsid w:val="009B34ED"/>
    <w:rsid w:val="009B591D"/>
    <w:rsid w:val="009B7507"/>
    <w:rsid w:val="009B7DCB"/>
    <w:rsid w:val="009D111A"/>
    <w:rsid w:val="009D311D"/>
    <w:rsid w:val="009E08A4"/>
    <w:rsid w:val="009E30A1"/>
    <w:rsid w:val="009E4B60"/>
    <w:rsid w:val="009E5906"/>
    <w:rsid w:val="009E6945"/>
    <w:rsid w:val="009E7AD7"/>
    <w:rsid w:val="009F056B"/>
    <w:rsid w:val="009F3E2C"/>
    <w:rsid w:val="009F6C32"/>
    <w:rsid w:val="00A0234E"/>
    <w:rsid w:val="00A058AE"/>
    <w:rsid w:val="00A0649D"/>
    <w:rsid w:val="00A06E70"/>
    <w:rsid w:val="00A07D17"/>
    <w:rsid w:val="00A1022A"/>
    <w:rsid w:val="00A10392"/>
    <w:rsid w:val="00A10440"/>
    <w:rsid w:val="00A11D86"/>
    <w:rsid w:val="00A12458"/>
    <w:rsid w:val="00A126B1"/>
    <w:rsid w:val="00A140BF"/>
    <w:rsid w:val="00A14C6D"/>
    <w:rsid w:val="00A16BAE"/>
    <w:rsid w:val="00A17B89"/>
    <w:rsid w:val="00A21DA0"/>
    <w:rsid w:val="00A23016"/>
    <w:rsid w:val="00A25E7D"/>
    <w:rsid w:val="00A27C67"/>
    <w:rsid w:val="00A30DCF"/>
    <w:rsid w:val="00A35436"/>
    <w:rsid w:val="00A3607E"/>
    <w:rsid w:val="00A37706"/>
    <w:rsid w:val="00A41291"/>
    <w:rsid w:val="00A41A24"/>
    <w:rsid w:val="00A436FB"/>
    <w:rsid w:val="00A43D60"/>
    <w:rsid w:val="00A4539B"/>
    <w:rsid w:val="00A45923"/>
    <w:rsid w:val="00A472F2"/>
    <w:rsid w:val="00A473D2"/>
    <w:rsid w:val="00A525B5"/>
    <w:rsid w:val="00A5337B"/>
    <w:rsid w:val="00A5383D"/>
    <w:rsid w:val="00A53A0E"/>
    <w:rsid w:val="00A572BF"/>
    <w:rsid w:val="00A6004A"/>
    <w:rsid w:val="00A63E26"/>
    <w:rsid w:val="00A6467F"/>
    <w:rsid w:val="00A669A6"/>
    <w:rsid w:val="00A66C95"/>
    <w:rsid w:val="00A7215A"/>
    <w:rsid w:val="00A72943"/>
    <w:rsid w:val="00A75F13"/>
    <w:rsid w:val="00A75FCC"/>
    <w:rsid w:val="00A7638A"/>
    <w:rsid w:val="00A7772F"/>
    <w:rsid w:val="00A80248"/>
    <w:rsid w:val="00A823AF"/>
    <w:rsid w:val="00A83670"/>
    <w:rsid w:val="00A83869"/>
    <w:rsid w:val="00A83A3C"/>
    <w:rsid w:val="00A840E0"/>
    <w:rsid w:val="00A84EF6"/>
    <w:rsid w:val="00A8644E"/>
    <w:rsid w:val="00A86C9F"/>
    <w:rsid w:val="00A904D2"/>
    <w:rsid w:val="00A907C1"/>
    <w:rsid w:val="00A90ED9"/>
    <w:rsid w:val="00A91E3B"/>
    <w:rsid w:val="00A94E37"/>
    <w:rsid w:val="00A97580"/>
    <w:rsid w:val="00AA0F23"/>
    <w:rsid w:val="00AA7A65"/>
    <w:rsid w:val="00AB1604"/>
    <w:rsid w:val="00AB3AA8"/>
    <w:rsid w:val="00AC58B8"/>
    <w:rsid w:val="00AC643F"/>
    <w:rsid w:val="00AC6E37"/>
    <w:rsid w:val="00AD095D"/>
    <w:rsid w:val="00AD65DE"/>
    <w:rsid w:val="00AE0FE5"/>
    <w:rsid w:val="00AE2A7A"/>
    <w:rsid w:val="00AE2D72"/>
    <w:rsid w:val="00AE4B5E"/>
    <w:rsid w:val="00AF0AEE"/>
    <w:rsid w:val="00AF13D1"/>
    <w:rsid w:val="00AF1FA5"/>
    <w:rsid w:val="00AF4E0C"/>
    <w:rsid w:val="00AF4F7E"/>
    <w:rsid w:val="00AF518E"/>
    <w:rsid w:val="00AF6B1A"/>
    <w:rsid w:val="00B005DB"/>
    <w:rsid w:val="00B01342"/>
    <w:rsid w:val="00B01E25"/>
    <w:rsid w:val="00B02A70"/>
    <w:rsid w:val="00B02C45"/>
    <w:rsid w:val="00B04AEC"/>
    <w:rsid w:val="00B05FD0"/>
    <w:rsid w:val="00B071CF"/>
    <w:rsid w:val="00B07A6A"/>
    <w:rsid w:val="00B10E4B"/>
    <w:rsid w:val="00B10E5C"/>
    <w:rsid w:val="00B114BC"/>
    <w:rsid w:val="00B11681"/>
    <w:rsid w:val="00B128ED"/>
    <w:rsid w:val="00B13026"/>
    <w:rsid w:val="00B16430"/>
    <w:rsid w:val="00B16807"/>
    <w:rsid w:val="00B16CDA"/>
    <w:rsid w:val="00B16DAA"/>
    <w:rsid w:val="00B201CC"/>
    <w:rsid w:val="00B2041F"/>
    <w:rsid w:val="00B207EF"/>
    <w:rsid w:val="00B2193F"/>
    <w:rsid w:val="00B219D2"/>
    <w:rsid w:val="00B22C1A"/>
    <w:rsid w:val="00B30A58"/>
    <w:rsid w:val="00B337D7"/>
    <w:rsid w:val="00B34EE1"/>
    <w:rsid w:val="00B37BC7"/>
    <w:rsid w:val="00B40A90"/>
    <w:rsid w:val="00B41677"/>
    <w:rsid w:val="00B417F1"/>
    <w:rsid w:val="00B42991"/>
    <w:rsid w:val="00B42D37"/>
    <w:rsid w:val="00B42F91"/>
    <w:rsid w:val="00B43324"/>
    <w:rsid w:val="00B43F37"/>
    <w:rsid w:val="00B44C46"/>
    <w:rsid w:val="00B450C8"/>
    <w:rsid w:val="00B46D05"/>
    <w:rsid w:val="00B479E2"/>
    <w:rsid w:val="00B51542"/>
    <w:rsid w:val="00B51795"/>
    <w:rsid w:val="00B52F40"/>
    <w:rsid w:val="00B5313A"/>
    <w:rsid w:val="00B54B2C"/>
    <w:rsid w:val="00B55D15"/>
    <w:rsid w:val="00B55F0D"/>
    <w:rsid w:val="00B61B3A"/>
    <w:rsid w:val="00B62F60"/>
    <w:rsid w:val="00B6485C"/>
    <w:rsid w:val="00B64ED7"/>
    <w:rsid w:val="00B665DA"/>
    <w:rsid w:val="00B72439"/>
    <w:rsid w:val="00B739E8"/>
    <w:rsid w:val="00B7654D"/>
    <w:rsid w:val="00B77D4E"/>
    <w:rsid w:val="00B80AB6"/>
    <w:rsid w:val="00B84432"/>
    <w:rsid w:val="00B84938"/>
    <w:rsid w:val="00B907E3"/>
    <w:rsid w:val="00B90E12"/>
    <w:rsid w:val="00B94278"/>
    <w:rsid w:val="00B962C2"/>
    <w:rsid w:val="00BA0633"/>
    <w:rsid w:val="00BA39FE"/>
    <w:rsid w:val="00BA42ED"/>
    <w:rsid w:val="00BA556D"/>
    <w:rsid w:val="00BA559C"/>
    <w:rsid w:val="00BA57C4"/>
    <w:rsid w:val="00BB01B0"/>
    <w:rsid w:val="00BB1EB1"/>
    <w:rsid w:val="00BB2FC0"/>
    <w:rsid w:val="00BB2FE8"/>
    <w:rsid w:val="00BB43DB"/>
    <w:rsid w:val="00BB4E5C"/>
    <w:rsid w:val="00BB5438"/>
    <w:rsid w:val="00BB7777"/>
    <w:rsid w:val="00BC2808"/>
    <w:rsid w:val="00BC2D68"/>
    <w:rsid w:val="00BC3AE0"/>
    <w:rsid w:val="00BC56BD"/>
    <w:rsid w:val="00BC59FF"/>
    <w:rsid w:val="00BC6D94"/>
    <w:rsid w:val="00BD0A35"/>
    <w:rsid w:val="00BD2D70"/>
    <w:rsid w:val="00BD3E31"/>
    <w:rsid w:val="00BD4C7D"/>
    <w:rsid w:val="00BD516E"/>
    <w:rsid w:val="00BD5B34"/>
    <w:rsid w:val="00BD6509"/>
    <w:rsid w:val="00BE0882"/>
    <w:rsid w:val="00BE12D9"/>
    <w:rsid w:val="00BE1559"/>
    <w:rsid w:val="00BE41AD"/>
    <w:rsid w:val="00BF0050"/>
    <w:rsid w:val="00BF0F45"/>
    <w:rsid w:val="00BF2819"/>
    <w:rsid w:val="00BF454B"/>
    <w:rsid w:val="00BF65E9"/>
    <w:rsid w:val="00BF7C18"/>
    <w:rsid w:val="00C00770"/>
    <w:rsid w:val="00C013DB"/>
    <w:rsid w:val="00C026BB"/>
    <w:rsid w:val="00C06070"/>
    <w:rsid w:val="00C06492"/>
    <w:rsid w:val="00C0721B"/>
    <w:rsid w:val="00C11CEB"/>
    <w:rsid w:val="00C204F0"/>
    <w:rsid w:val="00C22772"/>
    <w:rsid w:val="00C23C39"/>
    <w:rsid w:val="00C24DDB"/>
    <w:rsid w:val="00C25094"/>
    <w:rsid w:val="00C3017A"/>
    <w:rsid w:val="00C30E6E"/>
    <w:rsid w:val="00C317BA"/>
    <w:rsid w:val="00C318DE"/>
    <w:rsid w:val="00C322EF"/>
    <w:rsid w:val="00C32DFD"/>
    <w:rsid w:val="00C351A2"/>
    <w:rsid w:val="00C37543"/>
    <w:rsid w:val="00C375DB"/>
    <w:rsid w:val="00C37B09"/>
    <w:rsid w:val="00C40AAC"/>
    <w:rsid w:val="00C41F29"/>
    <w:rsid w:val="00C444E8"/>
    <w:rsid w:val="00C457FA"/>
    <w:rsid w:val="00C46304"/>
    <w:rsid w:val="00C472DA"/>
    <w:rsid w:val="00C54156"/>
    <w:rsid w:val="00C56784"/>
    <w:rsid w:val="00C611CD"/>
    <w:rsid w:val="00C620D7"/>
    <w:rsid w:val="00C64B87"/>
    <w:rsid w:val="00C64D1B"/>
    <w:rsid w:val="00C65312"/>
    <w:rsid w:val="00C65E53"/>
    <w:rsid w:val="00C70151"/>
    <w:rsid w:val="00C70716"/>
    <w:rsid w:val="00C72251"/>
    <w:rsid w:val="00C73972"/>
    <w:rsid w:val="00C744E8"/>
    <w:rsid w:val="00C74597"/>
    <w:rsid w:val="00C74893"/>
    <w:rsid w:val="00C76804"/>
    <w:rsid w:val="00C80430"/>
    <w:rsid w:val="00C80A27"/>
    <w:rsid w:val="00C813CA"/>
    <w:rsid w:val="00C8257C"/>
    <w:rsid w:val="00C82C93"/>
    <w:rsid w:val="00C82E64"/>
    <w:rsid w:val="00C8349A"/>
    <w:rsid w:val="00C8403F"/>
    <w:rsid w:val="00C84427"/>
    <w:rsid w:val="00C84E08"/>
    <w:rsid w:val="00C9108B"/>
    <w:rsid w:val="00C9511F"/>
    <w:rsid w:val="00CA100C"/>
    <w:rsid w:val="00CA15BE"/>
    <w:rsid w:val="00CA20C3"/>
    <w:rsid w:val="00CA356A"/>
    <w:rsid w:val="00CA6A7B"/>
    <w:rsid w:val="00CB0E0E"/>
    <w:rsid w:val="00CB380F"/>
    <w:rsid w:val="00CB3AD8"/>
    <w:rsid w:val="00CB5FAD"/>
    <w:rsid w:val="00CB7659"/>
    <w:rsid w:val="00CC117F"/>
    <w:rsid w:val="00CC3670"/>
    <w:rsid w:val="00CC3A41"/>
    <w:rsid w:val="00CC5E9D"/>
    <w:rsid w:val="00CC70D4"/>
    <w:rsid w:val="00CD0791"/>
    <w:rsid w:val="00CD4304"/>
    <w:rsid w:val="00CD689A"/>
    <w:rsid w:val="00CD6F56"/>
    <w:rsid w:val="00CD6FA8"/>
    <w:rsid w:val="00CE0882"/>
    <w:rsid w:val="00CE11FC"/>
    <w:rsid w:val="00CE1AA3"/>
    <w:rsid w:val="00CE4939"/>
    <w:rsid w:val="00CE6B2E"/>
    <w:rsid w:val="00CE6F64"/>
    <w:rsid w:val="00CF0799"/>
    <w:rsid w:val="00CF2494"/>
    <w:rsid w:val="00CF476A"/>
    <w:rsid w:val="00D01028"/>
    <w:rsid w:val="00D012F2"/>
    <w:rsid w:val="00D0525B"/>
    <w:rsid w:val="00D0634F"/>
    <w:rsid w:val="00D06C39"/>
    <w:rsid w:val="00D06CF3"/>
    <w:rsid w:val="00D07474"/>
    <w:rsid w:val="00D0777B"/>
    <w:rsid w:val="00D07C5B"/>
    <w:rsid w:val="00D07E6C"/>
    <w:rsid w:val="00D1021C"/>
    <w:rsid w:val="00D104D2"/>
    <w:rsid w:val="00D104D9"/>
    <w:rsid w:val="00D11075"/>
    <w:rsid w:val="00D11175"/>
    <w:rsid w:val="00D12E1F"/>
    <w:rsid w:val="00D1367E"/>
    <w:rsid w:val="00D172ED"/>
    <w:rsid w:val="00D1734C"/>
    <w:rsid w:val="00D17803"/>
    <w:rsid w:val="00D17E95"/>
    <w:rsid w:val="00D22C98"/>
    <w:rsid w:val="00D23509"/>
    <w:rsid w:val="00D25FE0"/>
    <w:rsid w:val="00D2761D"/>
    <w:rsid w:val="00D27969"/>
    <w:rsid w:val="00D32940"/>
    <w:rsid w:val="00D3301F"/>
    <w:rsid w:val="00D34316"/>
    <w:rsid w:val="00D36B1C"/>
    <w:rsid w:val="00D36F11"/>
    <w:rsid w:val="00D45395"/>
    <w:rsid w:val="00D45543"/>
    <w:rsid w:val="00D4630C"/>
    <w:rsid w:val="00D46CBC"/>
    <w:rsid w:val="00D47530"/>
    <w:rsid w:val="00D512FA"/>
    <w:rsid w:val="00D53AF8"/>
    <w:rsid w:val="00D553E9"/>
    <w:rsid w:val="00D55AF0"/>
    <w:rsid w:val="00D55B1B"/>
    <w:rsid w:val="00D56CFD"/>
    <w:rsid w:val="00D60332"/>
    <w:rsid w:val="00D60761"/>
    <w:rsid w:val="00D61009"/>
    <w:rsid w:val="00D61B31"/>
    <w:rsid w:val="00D61B82"/>
    <w:rsid w:val="00D66CE6"/>
    <w:rsid w:val="00D6702F"/>
    <w:rsid w:val="00D67AAE"/>
    <w:rsid w:val="00D70257"/>
    <w:rsid w:val="00D70439"/>
    <w:rsid w:val="00D7061C"/>
    <w:rsid w:val="00D70DFE"/>
    <w:rsid w:val="00D7106F"/>
    <w:rsid w:val="00D717DE"/>
    <w:rsid w:val="00D7262D"/>
    <w:rsid w:val="00D73B4F"/>
    <w:rsid w:val="00D73D13"/>
    <w:rsid w:val="00D74375"/>
    <w:rsid w:val="00D75A7D"/>
    <w:rsid w:val="00D8115F"/>
    <w:rsid w:val="00D82BEE"/>
    <w:rsid w:val="00D8344C"/>
    <w:rsid w:val="00D91515"/>
    <w:rsid w:val="00D91AFE"/>
    <w:rsid w:val="00D94036"/>
    <w:rsid w:val="00D94F86"/>
    <w:rsid w:val="00D95139"/>
    <w:rsid w:val="00D952F7"/>
    <w:rsid w:val="00D95516"/>
    <w:rsid w:val="00D95837"/>
    <w:rsid w:val="00D97788"/>
    <w:rsid w:val="00DA1F70"/>
    <w:rsid w:val="00DA2F00"/>
    <w:rsid w:val="00DA3840"/>
    <w:rsid w:val="00DA4148"/>
    <w:rsid w:val="00DA4781"/>
    <w:rsid w:val="00DA6475"/>
    <w:rsid w:val="00DA7594"/>
    <w:rsid w:val="00DA7DE7"/>
    <w:rsid w:val="00DB3B14"/>
    <w:rsid w:val="00DB6977"/>
    <w:rsid w:val="00DB7A2A"/>
    <w:rsid w:val="00DC0B68"/>
    <w:rsid w:val="00DC3994"/>
    <w:rsid w:val="00DC4C7A"/>
    <w:rsid w:val="00DC5302"/>
    <w:rsid w:val="00DC58A3"/>
    <w:rsid w:val="00DC6251"/>
    <w:rsid w:val="00DC6570"/>
    <w:rsid w:val="00DC7CBA"/>
    <w:rsid w:val="00DC7EEA"/>
    <w:rsid w:val="00DD150F"/>
    <w:rsid w:val="00DD1934"/>
    <w:rsid w:val="00DD2B10"/>
    <w:rsid w:val="00DD2FD6"/>
    <w:rsid w:val="00DD5315"/>
    <w:rsid w:val="00DD5A64"/>
    <w:rsid w:val="00DD7D58"/>
    <w:rsid w:val="00DE2D05"/>
    <w:rsid w:val="00DE49FA"/>
    <w:rsid w:val="00DE5C57"/>
    <w:rsid w:val="00DF1E6C"/>
    <w:rsid w:val="00DF40A4"/>
    <w:rsid w:val="00DF4239"/>
    <w:rsid w:val="00DF6B03"/>
    <w:rsid w:val="00E004A4"/>
    <w:rsid w:val="00E008B4"/>
    <w:rsid w:val="00E0110A"/>
    <w:rsid w:val="00E01233"/>
    <w:rsid w:val="00E01658"/>
    <w:rsid w:val="00E02C2D"/>
    <w:rsid w:val="00E03525"/>
    <w:rsid w:val="00E05B15"/>
    <w:rsid w:val="00E07EF2"/>
    <w:rsid w:val="00E100AA"/>
    <w:rsid w:val="00E12925"/>
    <w:rsid w:val="00E12CC1"/>
    <w:rsid w:val="00E145C4"/>
    <w:rsid w:val="00E14F4F"/>
    <w:rsid w:val="00E16822"/>
    <w:rsid w:val="00E17CE4"/>
    <w:rsid w:val="00E21A95"/>
    <w:rsid w:val="00E23404"/>
    <w:rsid w:val="00E246DE"/>
    <w:rsid w:val="00E25C86"/>
    <w:rsid w:val="00E25F13"/>
    <w:rsid w:val="00E267A9"/>
    <w:rsid w:val="00E31980"/>
    <w:rsid w:val="00E32062"/>
    <w:rsid w:val="00E323BE"/>
    <w:rsid w:val="00E35F9A"/>
    <w:rsid w:val="00E3700F"/>
    <w:rsid w:val="00E4013E"/>
    <w:rsid w:val="00E40D01"/>
    <w:rsid w:val="00E43C53"/>
    <w:rsid w:val="00E46B08"/>
    <w:rsid w:val="00E47995"/>
    <w:rsid w:val="00E50DE8"/>
    <w:rsid w:val="00E51420"/>
    <w:rsid w:val="00E51AB5"/>
    <w:rsid w:val="00E51BC7"/>
    <w:rsid w:val="00E5366A"/>
    <w:rsid w:val="00E547D1"/>
    <w:rsid w:val="00E56CD6"/>
    <w:rsid w:val="00E56E95"/>
    <w:rsid w:val="00E56F21"/>
    <w:rsid w:val="00E6047A"/>
    <w:rsid w:val="00E61F1A"/>
    <w:rsid w:val="00E63C30"/>
    <w:rsid w:val="00E67F57"/>
    <w:rsid w:val="00E71EE8"/>
    <w:rsid w:val="00E72156"/>
    <w:rsid w:val="00E75905"/>
    <w:rsid w:val="00E80335"/>
    <w:rsid w:val="00E808CA"/>
    <w:rsid w:val="00E819F2"/>
    <w:rsid w:val="00E82006"/>
    <w:rsid w:val="00E826DA"/>
    <w:rsid w:val="00E8276A"/>
    <w:rsid w:val="00E84020"/>
    <w:rsid w:val="00E84941"/>
    <w:rsid w:val="00E85349"/>
    <w:rsid w:val="00E90B52"/>
    <w:rsid w:val="00E91171"/>
    <w:rsid w:val="00E91FFD"/>
    <w:rsid w:val="00E9281B"/>
    <w:rsid w:val="00E931EA"/>
    <w:rsid w:val="00E9466F"/>
    <w:rsid w:val="00E94DAA"/>
    <w:rsid w:val="00E95C7A"/>
    <w:rsid w:val="00E95CBF"/>
    <w:rsid w:val="00E95D15"/>
    <w:rsid w:val="00E95F76"/>
    <w:rsid w:val="00E95FCC"/>
    <w:rsid w:val="00EA0CBD"/>
    <w:rsid w:val="00EA0D75"/>
    <w:rsid w:val="00EA29AD"/>
    <w:rsid w:val="00EA3453"/>
    <w:rsid w:val="00EB0853"/>
    <w:rsid w:val="00EB1A22"/>
    <w:rsid w:val="00EB60B7"/>
    <w:rsid w:val="00EB7195"/>
    <w:rsid w:val="00EC1599"/>
    <w:rsid w:val="00EC2906"/>
    <w:rsid w:val="00EC2C4D"/>
    <w:rsid w:val="00EC427E"/>
    <w:rsid w:val="00EC5D6E"/>
    <w:rsid w:val="00EC6FEA"/>
    <w:rsid w:val="00EC7383"/>
    <w:rsid w:val="00EC73B8"/>
    <w:rsid w:val="00EC745B"/>
    <w:rsid w:val="00ED201C"/>
    <w:rsid w:val="00ED2D4B"/>
    <w:rsid w:val="00ED5A9F"/>
    <w:rsid w:val="00ED62B7"/>
    <w:rsid w:val="00ED6671"/>
    <w:rsid w:val="00ED76D0"/>
    <w:rsid w:val="00EE0FA1"/>
    <w:rsid w:val="00EE1347"/>
    <w:rsid w:val="00EE313E"/>
    <w:rsid w:val="00EE38C4"/>
    <w:rsid w:val="00EE6124"/>
    <w:rsid w:val="00EF2944"/>
    <w:rsid w:val="00EF4431"/>
    <w:rsid w:val="00EF6C55"/>
    <w:rsid w:val="00EF7342"/>
    <w:rsid w:val="00F03614"/>
    <w:rsid w:val="00F0458D"/>
    <w:rsid w:val="00F04956"/>
    <w:rsid w:val="00F05296"/>
    <w:rsid w:val="00F0761C"/>
    <w:rsid w:val="00F0795A"/>
    <w:rsid w:val="00F107F8"/>
    <w:rsid w:val="00F1144F"/>
    <w:rsid w:val="00F13C06"/>
    <w:rsid w:val="00F14558"/>
    <w:rsid w:val="00F1540A"/>
    <w:rsid w:val="00F1698D"/>
    <w:rsid w:val="00F175CE"/>
    <w:rsid w:val="00F17899"/>
    <w:rsid w:val="00F205DF"/>
    <w:rsid w:val="00F22894"/>
    <w:rsid w:val="00F22C4E"/>
    <w:rsid w:val="00F22F2A"/>
    <w:rsid w:val="00F23BE2"/>
    <w:rsid w:val="00F247E0"/>
    <w:rsid w:val="00F24C14"/>
    <w:rsid w:val="00F251F0"/>
    <w:rsid w:val="00F2663E"/>
    <w:rsid w:val="00F26919"/>
    <w:rsid w:val="00F27022"/>
    <w:rsid w:val="00F27AFA"/>
    <w:rsid w:val="00F30D9C"/>
    <w:rsid w:val="00F313B4"/>
    <w:rsid w:val="00F317A8"/>
    <w:rsid w:val="00F31A16"/>
    <w:rsid w:val="00F31C6E"/>
    <w:rsid w:val="00F3211B"/>
    <w:rsid w:val="00F36748"/>
    <w:rsid w:val="00F423FE"/>
    <w:rsid w:val="00F429DF"/>
    <w:rsid w:val="00F445CC"/>
    <w:rsid w:val="00F46D0F"/>
    <w:rsid w:val="00F47822"/>
    <w:rsid w:val="00F47995"/>
    <w:rsid w:val="00F47F79"/>
    <w:rsid w:val="00F50511"/>
    <w:rsid w:val="00F51276"/>
    <w:rsid w:val="00F5524C"/>
    <w:rsid w:val="00F56F27"/>
    <w:rsid w:val="00F62CBB"/>
    <w:rsid w:val="00F62CF9"/>
    <w:rsid w:val="00F64C6E"/>
    <w:rsid w:val="00F70D09"/>
    <w:rsid w:val="00F711E5"/>
    <w:rsid w:val="00F7142F"/>
    <w:rsid w:val="00F71FE1"/>
    <w:rsid w:val="00F721CA"/>
    <w:rsid w:val="00F72F65"/>
    <w:rsid w:val="00F7522D"/>
    <w:rsid w:val="00F75439"/>
    <w:rsid w:val="00F77898"/>
    <w:rsid w:val="00F8179C"/>
    <w:rsid w:val="00F8783E"/>
    <w:rsid w:val="00F87F6A"/>
    <w:rsid w:val="00F91C74"/>
    <w:rsid w:val="00F94023"/>
    <w:rsid w:val="00F95323"/>
    <w:rsid w:val="00F96914"/>
    <w:rsid w:val="00F97CED"/>
    <w:rsid w:val="00FA1202"/>
    <w:rsid w:val="00FA200B"/>
    <w:rsid w:val="00FA246A"/>
    <w:rsid w:val="00FA2551"/>
    <w:rsid w:val="00FA25B5"/>
    <w:rsid w:val="00FA289B"/>
    <w:rsid w:val="00FA2919"/>
    <w:rsid w:val="00FA3508"/>
    <w:rsid w:val="00FA458A"/>
    <w:rsid w:val="00FA5FB7"/>
    <w:rsid w:val="00FA78D5"/>
    <w:rsid w:val="00FB0C9C"/>
    <w:rsid w:val="00FB41E2"/>
    <w:rsid w:val="00FB421D"/>
    <w:rsid w:val="00FB5238"/>
    <w:rsid w:val="00FC0260"/>
    <w:rsid w:val="00FC0699"/>
    <w:rsid w:val="00FC06AE"/>
    <w:rsid w:val="00FC1042"/>
    <w:rsid w:val="00FC2882"/>
    <w:rsid w:val="00FC47DD"/>
    <w:rsid w:val="00FC5788"/>
    <w:rsid w:val="00FC59D7"/>
    <w:rsid w:val="00FC627D"/>
    <w:rsid w:val="00FD0B1D"/>
    <w:rsid w:val="00FD1F2D"/>
    <w:rsid w:val="00FD229A"/>
    <w:rsid w:val="00FD3F92"/>
    <w:rsid w:val="00FD42F5"/>
    <w:rsid w:val="00FD47A7"/>
    <w:rsid w:val="00FD4FE0"/>
    <w:rsid w:val="00FD5BCE"/>
    <w:rsid w:val="00FD5E15"/>
    <w:rsid w:val="00FD7521"/>
    <w:rsid w:val="00FD7540"/>
    <w:rsid w:val="00FE0C87"/>
    <w:rsid w:val="00FE10AD"/>
    <w:rsid w:val="00FE4825"/>
    <w:rsid w:val="00FE65B4"/>
    <w:rsid w:val="00FE6E7F"/>
    <w:rsid w:val="00FE6F14"/>
    <w:rsid w:val="00FE740E"/>
    <w:rsid w:val="00FF0C1E"/>
    <w:rsid w:val="00FF116D"/>
    <w:rsid w:val="00FF3E0F"/>
    <w:rsid w:val="00FF7851"/>
    <w:rsid w:val="00FF7E9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0358ACD"/>
  <w15:chartTrackingRefBased/>
  <w15:docId w15:val="{8E9812AA-C7B1-4954-BE44-9C4AE0495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Body"/>
    <w:next w:val="BodyText"/>
    <w:uiPriority w:val="99"/>
    <w:qFormat/>
  </w:style>
  <w:style w:type="paragraph" w:styleId="Heading1">
    <w:name w:val="heading 1"/>
    <w:basedOn w:val="Normal"/>
    <w:next w:val="Normal"/>
    <w:link w:val="Heading1Char"/>
    <w:qFormat/>
    <w:rsid w:val="00FC288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C288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nhideWhenUsed/>
    <w:qFormat/>
    <w:rsid w:val="00FC288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nhideWhenUsed/>
    <w:qFormat/>
    <w:rsid w:val="00FC2882"/>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qFormat/>
    <w:rsid w:val="00624B15"/>
    <w:pPr>
      <w:keepNext/>
      <w:widowControl w:val="0"/>
      <w:tabs>
        <w:tab w:val="left" w:pos="0"/>
      </w:tabs>
      <w:suppressAutoHyphens/>
      <w:spacing w:after="0" w:line="240" w:lineRule="auto"/>
      <w:ind w:left="720"/>
      <w:outlineLvl w:val="4"/>
    </w:pPr>
    <w:rPr>
      <w:rFonts w:ascii="Times New Roman" w:eastAsia="Times New Roman" w:hAnsi="Times New Roman" w:cs="Times New Roman"/>
      <w:b/>
      <w:bCs/>
      <w:snapToGrid w:val="0"/>
      <w:sz w:val="24"/>
      <w:szCs w:val="20"/>
      <w:u w:val="single"/>
    </w:rPr>
  </w:style>
  <w:style w:type="paragraph" w:styleId="Heading6">
    <w:name w:val="heading 6"/>
    <w:basedOn w:val="Normal"/>
    <w:next w:val="Normal"/>
    <w:link w:val="Heading6Char"/>
    <w:qFormat/>
    <w:rsid w:val="00624B15"/>
    <w:pPr>
      <w:keepNext/>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left="-720"/>
      <w:outlineLvl w:val="5"/>
    </w:pPr>
    <w:rPr>
      <w:rFonts w:ascii="Times New Roman" w:eastAsia="Times New Roman" w:hAnsi="Times New Roman" w:cs="Times New Roman"/>
      <w:sz w:val="24"/>
      <w:szCs w:val="20"/>
      <w:u w:val="single"/>
    </w:rPr>
  </w:style>
  <w:style w:type="paragraph" w:styleId="Heading7">
    <w:name w:val="heading 7"/>
    <w:basedOn w:val="Normal"/>
    <w:next w:val="Normal"/>
    <w:link w:val="Heading7Char"/>
    <w:uiPriority w:val="99"/>
    <w:qFormat/>
    <w:rsid w:val="00624B15"/>
    <w:pPr>
      <w:keepNext/>
      <w:numPr>
        <w:numId w:val="4"/>
      </w:numPr>
      <w:spacing w:after="0" w:line="480" w:lineRule="auto"/>
      <w:outlineLvl w:val="6"/>
    </w:pPr>
    <w:rPr>
      <w:rFonts w:ascii="Times New Roman" w:eastAsia="Times New Roman" w:hAnsi="Times New Roman" w:cs="Times New Roman"/>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FC2882"/>
    <w:pPr>
      <w:widowControl w:val="0"/>
      <w:spacing w:after="0" w:line="240" w:lineRule="auto"/>
      <w:contextualSpacing/>
    </w:pPr>
    <w:rPr>
      <w:rFonts w:asciiTheme="majorHAnsi" w:eastAsiaTheme="majorEastAsia" w:hAnsiTheme="majorHAnsi" w:cstheme="majorBidi"/>
      <w:snapToGrid w:val="0"/>
      <w:spacing w:val="-10"/>
      <w:kern w:val="28"/>
      <w:sz w:val="56"/>
      <w:szCs w:val="56"/>
    </w:rPr>
  </w:style>
  <w:style w:type="character" w:customStyle="1" w:styleId="TitleChar">
    <w:name w:val="Title Char"/>
    <w:basedOn w:val="DefaultParagraphFont"/>
    <w:link w:val="Title"/>
    <w:rsid w:val="00FC2882"/>
    <w:rPr>
      <w:rFonts w:asciiTheme="majorHAnsi" w:eastAsiaTheme="majorEastAsia" w:hAnsiTheme="majorHAnsi" w:cstheme="majorBidi"/>
      <w:snapToGrid w:val="0"/>
      <w:spacing w:val="-10"/>
      <w:kern w:val="28"/>
      <w:sz w:val="56"/>
      <w:szCs w:val="56"/>
    </w:rPr>
  </w:style>
  <w:style w:type="character" w:customStyle="1" w:styleId="Heading1Char">
    <w:name w:val="Heading 1 Char"/>
    <w:basedOn w:val="DefaultParagraphFont"/>
    <w:link w:val="Heading1"/>
    <w:rsid w:val="00FC2882"/>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FC2882"/>
    <w:pPr>
      <w:ind w:left="720"/>
      <w:contextualSpacing/>
    </w:pPr>
  </w:style>
  <w:style w:type="character" w:customStyle="1" w:styleId="Heading2Char">
    <w:name w:val="Heading 2 Char"/>
    <w:basedOn w:val="DefaultParagraphFont"/>
    <w:link w:val="Heading2"/>
    <w:uiPriority w:val="9"/>
    <w:rsid w:val="00FC2882"/>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rsid w:val="00FC2882"/>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rsid w:val="00FC2882"/>
    <w:rPr>
      <w:rFonts w:asciiTheme="majorHAnsi" w:eastAsiaTheme="majorEastAsia" w:hAnsiTheme="majorHAnsi" w:cstheme="majorBidi"/>
      <w:i/>
      <w:iCs/>
      <w:color w:val="2F5496" w:themeColor="accent1" w:themeShade="BF"/>
    </w:rPr>
  </w:style>
  <w:style w:type="character" w:styleId="FootnoteReference">
    <w:name w:val="footnote reference"/>
    <w:aliases w:val="BVI fnr,EN Footnote Reference,FR,Footnote Reference Superscript,Footnote Reference/,Footnote ReferenceW,Footnote symbol,Footnotes refss,Rimando nota a piè di pagina1,SUPERS,Style 13,Style 18,Style 49,fr,number,richiamo note eggsi"/>
    <w:uiPriority w:val="99"/>
    <w:qFormat/>
    <w:rsid w:val="00FC2882"/>
    <w:rPr>
      <w:vertAlign w:val="superscript"/>
    </w:rPr>
  </w:style>
  <w:style w:type="paragraph" w:customStyle="1" w:styleId="Norman">
    <w:name w:val="Norman"/>
    <w:basedOn w:val="Normal"/>
    <w:next w:val="Normal"/>
    <w:link w:val="NormanChar"/>
    <w:rsid w:val="007A3603"/>
  </w:style>
  <w:style w:type="paragraph" w:styleId="BodyText">
    <w:name w:val="Body Text"/>
    <w:basedOn w:val="Normal"/>
    <w:link w:val="BodyTextChar"/>
    <w:uiPriority w:val="99"/>
    <w:unhideWhenUsed/>
    <w:rsid w:val="00FC2882"/>
    <w:pPr>
      <w:spacing w:after="120"/>
    </w:pPr>
  </w:style>
  <w:style w:type="character" w:customStyle="1" w:styleId="BodyTextChar">
    <w:name w:val="Body Text Char"/>
    <w:basedOn w:val="DefaultParagraphFont"/>
    <w:link w:val="BodyText"/>
    <w:uiPriority w:val="99"/>
    <w:rsid w:val="00FC2882"/>
  </w:style>
  <w:style w:type="paragraph" w:styleId="BodyTextIndent">
    <w:name w:val="Body Text Indent"/>
    <w:basedOn w:val="Normal"/>
    <w:link w:val="BodyTextIndentChar"/>
    <w:uiPriority w:val="99"/>
    <w:unhideWhenUsed/>
    <w:rsid w:val="007A3603"/>
    <w:pPr>
      <w:spacing w:after="120"/>
      <w:ind w:left="360"/>
    </w:pPr>
  </w:style>
  <w:style w:type="character" w:customStyle="1" w:styleId="NormanChar">
    <w:name w:val="Norman Char"/>
    <w:basedOn w:val="DefaultParagraphFont"/>
    <w:link w:val="Norman"/>
    <w:rsid w:val="007A3603"/>
  </w:style>
  <w:style w:type="character" w:customStyle="1" w:styleId="BodyTextIndentChar">
    <w:name w:val="Body Text Indent Char"/>
    <w:basedOn w:val="DefaultParagraphFont"/>
    <w:link w:val="BodyTextIndent"/>
    <w:uiPriority w:val="99"/>
    <w:rsid w:val="007A3603"/>
  </w:style>
  <w:style w:type="paragraph" w:styleId="FootnoteText">
    <w:name w:val="footnote text"/>
    <w:basedOn w:val="Normal"/>
    <w:link w:val="FootnoteTextChar"/>
    <w:uiPriority w:val="99"/>
    <w:rsid w:val="007A3603"/>
    <w:pPr>
      <w:widowControl w:val="0"/>
      <w:spacing w:after="0" w:line="240" w:lineRule="auto"/>
    </w:pPr>
    <w:rPr>
      <w:rFonts w:ascii="Courier New" w:eastAsia="Times New Roman" w:hAnsi="Courier New" w:cs="Times New Roman"/>
      <w:snapToGrid w:val="0"/>
      <w:sz w:val="24"/>
      <w:szCs w:val="20"/>
    </w:rPr>
  </w:style>
  <w:style w:type="character" w:customStyle="1" w:styleId="FootnoteTextChar">
    <w:name w:val="Footnote Text Char"/>
    <w:basedOn w:val="DefaultParagraphFont"/>
    <w:link w:val="FootnoteText"/>
    <w:uiPriority w:val="99"/>
    <w:rsid w:val="007A3603"/>
    <w:rPr>
      <w:rFonts w:ascii="Courier New" w:eastAsia="Times New Roman" w:hAnsi="Courier New" w:cs="Times New Roman"/>
      <w:snapToGrid w:val="0"/>
      <w:sz w:val="24"/>
      <w:szCs w:val="20"/>
    </w:rPr>
  </w:style>
  <w:style w:type="paragraph" w:customStyle="1" w:styleId="Body2">
    <w:name w:val="Body2"/>
    <w:basedOn w:val="Normal"/>
    <w:qFormat/>
    <w:rsid w:val="007A3603"/>
    <w:pPr>
      <w:spacing w:after="0" w:line="240" w:lineRule="auto"/>
    </w:pPr>
    <w:rPr>
      <w:rFonts w:ascii="Times New Roman" w:eastAsia="Times New Roman" w:hAnsi="Times New Roman" w:cs="Times New Roman"/>
      <w:sz w:val="24"/>
      <w:szCs w:val="24"/>
    </w:rPr>
  </w:style>
  <w:style w:type="character" w:styleId="Hyperlink">
    <w:name w:val="Hyperlink"/>
    <w:uiPriority w:val="99"/>
    <w:rsid w:val="00D11175"/>
    <w:rPr>
      <w:u w:val="single"/>
    </w:rPr>
  </w:style>
  <w:style w:type="paragraph" w:customStyle="1" w:styleId="BodyA">
    <w:name w:val="Body A"/>
    <w:rsid w:val="00624B15"/>
    <w:pPr>
      <w:widowControl w:val="0"/>
      <w:pBdr>
        <w:top w:val="nil"/>
        <w:left w:val="nil"/>
        <w:bottom w:val="nil"/>
        <w:right w:val="nil"/>
        <w:between w:val="nil"/>
        <w:bar w:val="nil"/>
      </w:pBdr>
      <w:spacing w:after="0" w:line="240" w:lineRule="auto"/>
    </w:pPr>
    <w:rPr>
      <w:rFonts w:ascii="Courier" w:eastAsia="Arial Unicode MS" w:hAnsi="Arial Unicode MS" w:cs="Arial Unicode MS"/>
      <w:color w:val="000000"/>
      <w:sz w:val="24"/>
      <w:szCs w:val="24"/>
      <w:u w:color="000000"/>
      <w:bdr w:val="nil"/>
      <w:lang w:val="pt-PT"/>
    </w:rPr>
  </w:style>
  <w:style w:type="character" w:customStyle="1" w:styleId="Heading5Char">
    <w:name w:val="Heading 5 Char"/>
    <w:basedOn w:val="DefaultParagraphFont"/>
    <w:link w:val="Heading5"/>
    <w:rsid w:val="00624B15"/>
    <w:rPr>
      <w:rFonts w:ascii="Times New Roman" w:eastAsia="Times New Roman" w:hAnsi="Times New Roman" w:cs="Times New Roman"/>
      <w:b/>
      <w:bCs/>
      <w:snapToGrid w:val="0"/>
      <w:sz w:val="24"/>
      <w:szCs w:val="20"/>
      <w:u w:val="single"/>
    </w:rPr>
  </w:style>
  <w:style w:type="character" w:customStyle="1" w:styleId="Heading6Char">
    <w:name w:val="Heading 6 Char"/>
    <w:basedOn w:val="DefaultParagraphFont"/>
    <w:link w:val="Heading6"/>
    <w:rsid w:val="00624B15"/>
    <w:rPr>
      <w:rFonts w:ascii="Times New Roman" w:eastAsia="Times New Roman" w:hAnsi="Times New Roman" w:cs="Times New Roman"/>
      <w:sz w:val="24"/>
      <w:szCs w:val="20"/>
      <w:u w:val="single"/>
      <w:shd w:val="clear" w:color="auto" w:fill="FFFFFF"/>
    </w:rPr>
  </w:style>
  <w:style w:type="character" w:customStyle="1" w:styleId="Heading7Char">
    <w:name w:val="Heading 7 Char"/>
    <w:basedOn w:val="DefaultParagraphFont"/>
    <w:link w:val="Heading7"/>
    <w:uiPriority w:val="99"/>
    <w:rsid w:val="00624B15"/>
    <w:rPr>
      <w:rFonts w:ascii="Times New Roman" w:eastAsia="Times New Roman" w:hAnsi="Times New Roman" w:cs="Times New Roman"/>
      <w:sz w:val="24"/>
      <w:szCs w:val="20"/>
      <w:u w:val="single"/>
    </w:rPr>
  </w:style>
  <w:style w:type="paragraph" w:styleId="EndnoteText">
    <w:name w:val="endnote text"/>
    <w:basedOn w:val="Normal"/>
    <w:link w:val="EndnoteTextChar"/>
    <w:uiPriority w:val="99"/>
    <w:rsid w:val="00624B15"/>
    <w:pPr>
      <w:widowControl w:val="0"/>
      <w:spacing w:after="0" w:line="240" w:lineRule="auto"/>
    </w:pPr>
    <w:rPr>
      <w:rFonts w:ascii="Courier New" w:eastAsia="Times New Roman" w:hAnsi="Courier New" w:cs="Times New Roman"/>
      <w:snapToGrid w:val="0"/>
      <w:sz w:val="24"/>
      <w:szCs w:val="20"/>
    </w:rPr>
  </w:style>
  <w:style w:type="character" w:customStyle="1" w:styleId="EndnoteTextChar">
    <w:name w:val="Endnote Text Char"/>
    <w:basedOn w:val="DefaultParagraphFont"/>
    <w:link w:val="EndnoteText"/>
    <w:uiPriority w:val="99"/>
    <w:rsid w:val="00624B15"/>
    <w:rPr>
      <w:rFonts w:ascii="Courier New" w:eastAsia="Times New Roman" w:hAnsi="Courier New" w:cs="Times New Roman"/>
      <w:snapToGrid w:val="0"/>
      <w:sz w:val="24"/>
      <w:szCs w:val="20"/>
    </w:rPr>
  </w:style>
  <w:style w:type="character" w:styleId="EndnoteReference">
    <w:name w:val="endnote reference"/>
    <w:rsid w:val="00624B15"/>
    <w:rPr>
      <w:vertAlign w:val="superscript"/>
    </w:rPr>
  </w:style>
  <w:style w:type="character" w:customStyle="1" w:styleId="DefaultPara">
    <w:name w:val="Default Para"/>
    <w:basedOn w:val="DefaultParagraphFont"/>
    <w:rsid w:val="00624B15"/>
  </w:style>
  <w:style w:type="character" w:customStyle="1" w:styleId="footnoteref">
    <w:name w:val="footnote ref"/>
    <w:basedOn w:val="DefaultParagraphFont"/>
    <w:rsid w:val="00624B15"/>
  </w:style>
  <w:style w:type="paragraph" w:customStyle="1" w:styleId="a">
    <w:name w:val="_"/>
    <w:uiPriority w:val="99"/>
    <w:rsid w:val="00624B15"/>
    <w:pPr>
      <w:widowControl w:val="0"/>
      <w:tabs>
        <w:tab w:val="left" w:pos="-720"/>
      </w:tabs>
      <w:suppressAutoHyphens/>
      <w:spacing w:after="0" w:line="240" w:lineRule="auto"/>
    </w:pPr>
    <w:rPr>
      <w:rFonts w:ascii="Courier New" w:eastAsia="Times New Roman" w:hAnsi="Courier New" w:cs="Times New Roman"/>
      <w:snapToGrid w:val="0"/>
      <w:sz w:val="20"/>
      <w:szCs w:val="20"/>
    </w:rPr>
  </w:style>
  <w:style w:type="paragraph" w:customStyle="1" w:styleId="BodyTextIn">
    <w:name w:val="Body Text In"/>
    <w:uiPriority w:val="99"/>
    <w:rsid w:val="00624B15"/>
    <w:pPr>
      <w:widowControl w:val="0"/>
      <w:tabs>
        <w:tab w:val="left" w:pos="0"/>
      </w:tabs>
      <w:suppressAutoHyphens/>
      <w:spacing w:after="0" w:line="240" w:lineRule="auto"/>
    </w:pPr>
    <w:rPr>
      <w:rFonts w:ascii="Courier New" w:eastAsia="Times New Roman" w:hAnsi="Courier New" w:cs="Times New Roman"/>
      <w:i/>
      <w:snapToGrid w:val="0"/>
      <w:sz w:val="20"/>
      <w:szCs w:val="20"/>
    </w:rPr>
  </w:style>
  <w:style w:type="paragraph" w:styleId="TOC1">
    <w:name w:val="toc 1"/>
    <w:basedOn w:val="Normal"/>
    <w:next w:val="Normal"/>
    <w:autoRedefine/>
    <w:uiPriority w:val="39"/>
    <w:rsid w:val="00624B15"/>
    <w:pPr>
      <w:widowControl w:val="0"/>
      <w:tabs>
        <w:tab w:val="right" w:leader="dot" w:pos="9360"/>
      </w:tabs>
      <w:suppressAutoHyphens/>
      <w:spacing w:before="480" w:after="0" w:line="240" w:lineRule="auto"/>
      <w:ind w:left="720" w:right="720" w:hanging="720"/>
    </w:pPr>
    <w:rPr>
      <w:rFonts w:ascii="Courier New" w:eastAsia="Times New Roman" w:hAnsi="Courier New" w:cs="Times New Roman"/>
      <w:snapToGrid w:val="0"/>
      <w:sz w:val="20"/>
      <w:szCs w:val="20"/>
    </w:rPr>
  </w:style>
  <w:style w:type="paragraph" w:styleId="TOC2">
    <w:name w:val="toc 2"/>
    <w:basedOn w:val="Normal"/>
    <w:next w:val="Normal"/>
    <w:autoRedefine/>
    <w:uiPriority w:val="39"/>
    <w:rsid w:val="00624B15"/>
    <w:pPr>
      <w:widowControl w:val="0"/>
      <w:tabs>
        <w:tab w:val="right" w:leader="dot" w:pos="9360"/>
      </w:tabs>
      <w:suppressAutoHyphens/>
      <w:spacing w:after="0" w:line="240" w:lineRule="auto"/>
      <w:ind w:left="1440" w:right="720" w:hanging="720"/>
    </w:pPr>
    <w:rPr>
      <w:rFonts w:ascii="Courier New" w:eastAsia="Times New Roman" w:hAnsi="Courier New" w:cs="Times New Roman"/>
      <w:snapToGrid w:val="0"/>
      <w:sz w:val="20"/>
      <w:szCs w:val="20"/>
    </w:rPr>
  </w:style>
  <w:style w:type="paragraph" w:styleId="TOC3">
    <w:name w:val="toc 3"/>
    <w:basedOn w:val="Normal"/>
    <w:next w:val="Normal"/>
    <w:autoRedefine/>
    <w:uiPriority w:val="39"/>
    <w:rsid w:val="00624B15"/>
    <w:pPr>
      <w:widowControl w:val="0"/>
      <w:tabs>
        <w:tab w:val="right" w:leader="dot" w:pos="9360"/>
      </w:tabs>
      <w:suppressAutoHyphens/>
      <w:spacing w:after="0" w:line="240" w:lineRule="auto"/>
      <w:ind w:left="2160" w:right="720" w:hanging="720"/>
    </w:pPr>
    <w:rPr>
      <w:rFonts w:ascii="Courier New" w:eastAsia="Times New Roman" w:hAnsi="Courier New" w:cs="Times New Roman"/>
      <w:snapToGrid w:val="0"/>
      <w:sz w:val="20"/>
      <w:szCs w:val="20"/>
    </w:rPr>
  </w:style>
  <w:style w:type="paragraph" w:styleId="TOC4">
    <w:name w:val="toc 4"/>
    <w:basedOn w:val="Normal"/>
    <w:next w:val="Normal"/>
    <w:autoRedefine/>
    <w:uiPriority w:val="39"/>
    <w:rsid w:val="00624B15"/>
    <w:pPr>
      <w:widowControl w:val="0"/>
      <w:tabs>
        <w:tab w:val="right" w:leader="dot" w:pos="9360"/>
      </w:tabs>
      <w:suppressAutoHyphens/>
      <w:spacing w:after="0" w:line="240" w:lineRule="auto"/>
      <w:ind w:left="2880" w:right="720" w:hanging="720"/>
    </w:pPr>
    <w:rPr>
      <w:rFonts w:ascii="Courier New" w:eastAsia="Times New Roman" w:hAnsi="Courier New" w:cs="Times New Roman"/>
      <w:snapToGrid w:val="0"/>
      <w:sz w:val="20"/>
      <w:szCs w:val="20"/>
    </w:rPr>
  </w:style>
  <w:style w:type="paragraph" w:styleId="TOC5">
    <w:name w:val="toc 5"/>
    <w:basedOn w:val="Normal"/>
    <w:next w:val="Normal"/>
    <w:autoRedefine/>
    <w:uiPriority w:val="99"/>
    <w:rsid w:val="00624B15"/>
    <w:pPr>
      <w:widowControl w:val="0"/>
      <w:tabs>
        <w:tab w:val="right" w:leader="dot" w:pos="9360"/>
      </w:tabs>
      <w:suppressAutoHyphens/>
      <w:spacing w:after="0" w:line="240" w:lineRule="auto"/>
      <w:ind w:left="3600" w:right="720" w:hanging="720"/>
    </w:pPr>
    <w:rPr>
      <w:rFonts w:ascii="Courier New" w:eastAsia="Times New Roman" w:hAnsi="Courier New" w:cs="Times New Roman"/>
      <w:snapToGrid w:val="0"/>
      <w:sz w:val="20"/>
      <w:szCs w:val="20"/>
    </w:rPr>
  </w:style>
  <w:style w:type="paragraph" w:styleId="TOC6">
    <w:name w:val="toc 6"/>
    <w:basedOn w:val="Normal"/>
    <w:next w:val="Normal"/>
    <w:autoRedefine/>
    <w:uiPriority w:val="99"/>
    <w:rsid w:val="00624B15"/>
    <w:pPr>
      <w:widowControl w:val="0"/>
      <w:tabs>
        <w:tab w:val="right" w:pos="9360"/>
      </w:tabs>
      <w:suppressAutoHyphens/>
      <w:spacing w:after="0" w:line="240" w:lineRule="auto"/>
      <w:ind w:left="720" w:hanging="720"/>
    </w:pPr>
    <w:rPr>
      <w:rFonts w:ascii="Courier New" w:eastAsia="Times New Roman" w:hAnsi="Courier New" w:cs="Times New Roman"/>
      <w:snapToGrid w:val="0"/>
      <w:sz w:val="20"/>
      <w:szCs w:val="20"/>
    </w:rPr>
  </w:style>
  <w:style w:type="paragraph" w:styleId="TOC7">
    <w:name w:val="toc 7"/>
    <w:basedOn w:val="Normal"/>
    <w:next w:val="Normal"/>
    <w:autoRedefine/>
    <w:uiPriority w:val="99"/>
    <w:rsid w:val="00624B15"/>
    <w:pPr>
      <w:widowControl w:val="0"/>
      <w:suppressAutoHyphens/>
      <w:spacing w:after="0" w:line="240" w:lineRule="auto"/>
      <w:ind w:left="720" w:hanging="720"/>
    </w:pPr>
    <w:rPr>
      <w:rFonts w:ascii="Courier New" w:eastAsia="Times New Roman" w:hAnsi="Courier New" w:cs="Times New Roman"/>
      <w:snapToGrid w:val="0"/>
      <w:sz w:val="20"/>
      <w:szCs w:val="20"/>
    </w:rPr>
  </w:style>
  <w:style w:type="paragraph" w:styleId="TOC8">
    <w:name w:val="toc 8"/>
    <w:basedOn w:val="Normal"/>
    <w:next w:val="Normal"/>
    <w:autoRedefine/>
    <w:uiPriority w:val="99"/>
    <w:rsid w:val="00624B15"/>
    <w:pPr>
      <w:widowControl w:val="0"/>
      <w:tabs>
        <w:tab w:val="right" w:pos="9360"/>
      </w:tabs>
      <w:suppressAutoHyphens/>
      <w:spacing w:after="0" w:line="240" w:lineRule="auto"/>
      <w:ind w:left="720" w:hanging="720"/>
    </w:pPr>
    <w:rPr>
      <w:rFonts w:ascii="Courier New" w:eastAsia="Times New Roman" w:hAnsi="Courier New" w:cs="Times New Roman"/>
      <w:snapToGrid w:val="0"/>
      <w:sz w:val="20"/>
      <w:szCs w:val="20"/>
    </w:rPr>
  </w:style>
  <w:style w:type="paragraph" w:styleId="TOC9">
    <w:name w:val="toc 9"/>
    <w:basedOn w:val="Normal"/>
    <w:next w:val="Normal"/>
    <w:autoRedefine/>
    <w:uiPriority w:val="99"/>
    <w:rsid w:val="00624B15"/>
    <w:pPr>
      <w:widowControl w:val="0"/>
      <w:tabs>
        <w:tab w:val="right" w:leader="dot" w:pos="9360"/>
      </w:tabs>
      <w:suppressAutoHyphens/>
      <w:spacing w:after="0" w:line="240" w:lineRule="auto"/>
      <w:ind w:left="720" w:hanging="720"/>
    </w:pPr>
    <w:rPr>
      <w:rFonts w:ascii="Courier New" w:eastAsia="Times New Roman" w:hAnsi="Courier New" w:cs="Times New Roman"/>
      <w:snapToGrid w:val="0"/>
      <w:sz w:val="20"/>
      <w:szCs w:val="20"/>
    </w:rPr>
  </w:style>
  <w:style w:type="paragraph" w:styleId="Index1">
    <w:name w:val="index 1"/>
    <w:basedOn w:val="Normal"/>
    <w:next w:val="Normal"/>
    <w:autoRedefine/>
    <w:uiPriority w:val="99"/>
    <w:rsid w:val="00624B15"/>
    <w:pPr>
      <w:widowControl w:val="0"/>
      <w:tabs>
        <w:tab w:val="right" w:leader="dot" w:pos="9360"/>
      </w:tabs>
      <w:suppressAutoHyphens/>
      <w:spacing w:after="0" w:line="240" w:lineRule="auto"/>
      <w:ind w:left="1440" w:right="720" w:hanging="1440"/>
    </w:pPr>
    <w:rPr>
      <w:rFonts w:ascii="Courier New" w:eastAsia="Times New Roman" w:hAnsi="Courier New" w:cs="Times New Roman"/>
      <w:snapToGrid w:val="0"/>
      <w:sz w:val="20"/>
      <w:szCs w:val="20"/>
    </w:rPr>
  </w:style>
  <w:style w:type="paragraph" w:styleId="Index2">
    <w:name w:val="index 2"/>
    <w:basedOn w:val="Normal"/>
    <w:next w:val="Normal"/>
    <w:autoRedefine/>
    <w:uiPriority w:val="99"/>
    <w:rsid w:val="00624B15"/>
    <w:pPr>
      <w:widowControl w:val="0"/>
      <w:tabs>
        <w:tab w:val="right" w:leader="dot" w:pos="9360"/>
      </w:tabs>
      <w:suppressAutoHyphens/>
      <w:spacing w:after="0" w:line="240" w:lineRule="auto"/>
      <w:ind w:left="1440" w:right="720" w:hanging="720"/>
    </w:pPr>
    <w:rPr>
      <w:rFonts w:ascii="Courier New" w:eastAsia="Times New Roman" w:hAnsi="Courier New" w:cs="Times New Roman"/>
      <w:snapToGrid w:val="0"/>
      <w:sz w:val="20"/>
      <w:szCs w:val="20"/>
    </w:rPr>
  </w:style>
  <w:style w:type="paragraph" w:styleId="TOAHeading">
    <w:name w:val="toa heading"/>
    <w:basedOn w:val="Normal"/>
    <w:next w:val="Normal"/>
    <w:uiPriority w:val="99"/>
    <w:rsid w:val="00624B15"/>
    <w:pPr>
      <w:widowControl w:val="0"/>
      <w:tabs>
        <w:tab w:val="right" w:pos="9360"/>
      </w:tabs>
      <w:suppressAutoHyphens/>
      <w:spacing w:after="0" w:line="240" w:lineRule="auto"/>
    </w:pPr>
    <w:rPr>
      <w:rFonts w:ascii="Courier New" w:eastAsia="Times New Roman" w:hAnsi="Courier New" w:cs="Times New Roman"/>
      <w:snapToGrid w:val="0"/>
      <w:sz w:val="20"/>
      <w:szCs w:val="20"/>
    </w:rPr>
  </w:style>
  <w:style w:type="paragraph" w:styleId="Caption">
    <w:name w:val="caption"/>
    <w:basedOn w:val="Normal"/>
    <w:next w:val="Normal"/>
    <w:uiPriority w:val="99"/>
    <w:qFormat/>
    <w:rsid w:val="00624B15"/>
    <w:pPr>
      <w:widowControl w:val="0"/>
      <w:spacing w:after="0" w:line="240" w:lineRule="auto"/>
    </w:pPr>
    <w:rPr>
      <w:rFonts w:ascii="Courier New" w:eastAsia="Times New Roman" w:hAnsi="Courier New" w:cs="Times New Roman"/>
      <w:snapToGrid w:val="0"/>
      <w:sz w:val="24"/>
      <w:szCs w:val="20"/>
    </w:rPr>
  </w:style>
  <w:style w:type="character" w:customStyle="1" w:styleId="EquationCaption">
    <w:name w:val="_Equation Caption"/>
    <w:rsid w:val="00624B15"/>
  </w:style>
  <w:style w:type="paragraph" w:styleId="BodyTextIndent2">
    <w:name w:val="Body Text Indent 2"/>
    <w:basedOn w:val="Normal"/>
    <w:link w:val="BodyTextIndent2Char"/>
    <w:uiPriority w:val="99"/>
    <w:rsid w:val="00624B15"/>
    <w:pPr>
      <w:widowControl w:val="0"/>
      <w:tabs>
        <w:tab w:val="left" w:pos="0"/>
        <w:tab w:val="left" w:pos="1800"/>
        <w:tab w:val="left" w:pos="2160"/>
      </w:tabs>
      <w:suppressAutoHyphens/>
      <w:spacing w:after="0" w:line="240" w:lineRule="auto"/>
      <w:ind w:left="2160" w:hanging="2160"/>
    </w:pPr>
    <w:rPr>
      <w:rFonts w:ascii="Times New Roman" w:eastAsia="Times New Roman" w:hAnsi="Times New Roman" w:cs="Times New Roman"/>
      <w:snapToGrid w:val="0"/>
      <w:color w:val="000000"/>
      <w:sz w:val="24"/>
      <w:szCs w:val="20"/>
    </w:rPr>
  </w:style>
  <w:style w:type="character" w:customStyle="1" w:styleId="BodyTextIndent2Char">
    <w:name w:val="Body Text Indent 2 Char"/>
    <w:basedOn w:val="DefaultParagraphFont"/>
    <w:link w:val="BodyTextIndent2"/>
    <w:uiPriority w:val="99"/>
    <w:rsid w:val="00624B15"/>
    <w:rPr>
      <w:rFonts w:ascii="Times New Roman" w:eastAsia="Times New Roman" w:hAnsi="Times New Roman" w:cs="Times New Roman"/>
      <w:snapToGrid w:val="0"/>
      <w:color w:val="000000"/>
      <w:sz w:val="24"/>
      <w:szCs w:val="20"/>
    </w:rPr>
  </w:style>
  <w:style w:type="paragraph" w:styleId="Footer">
    <w:name w:val="footer"/>
    <w:basedOn w:val="Normal"/>
    <w:link w:val="FooterChar"/>
    <w:uiPriority w:val="99"/>
    <w:rsid w:val="00624B15"/>
    <w:pPr>
      <w:widowControl w:val="0"/>
      <w:tabs>
        <w:tab w:val="center" w:pos="4320"/>
        <w:tab w:val="right" w:pos="8640"/>
      </w:tabs>
      <w:spacing w:after="0" w:line="240" w:lineRule="auto"/>
    </w:pPr>
    <w:rPr>
      <w:rFonts w:ascii="Courier New" w:eastAsia="Times New Roman" w:hAnsi="Courier New" w:cs="Times New Roman"/>
      <w:snapToGrid w:val="0"/>
      <w:sz w:val="20"/>
      <w:szCs w:val="20"/>
    </w:rPr>
  </w:style>
  <w:style w:type="character" w:customStyle="1" w:styleId="FooterChar">
    <w:name w:val="Footer Char"/>
    <w:basedOn w:val="DefaultParagraphFont"/>
    <w:link w:val="Footer"/>
    <w:uiPriority w:val="99"/>
    <w:rsid w:val="00624B15"/>
    <w:rPr>
      <w:rFonts w:ascii="Courier New" w:eastAsia="Times New Roman" w:hAnsi="Courier New" w:cs="Times New Roman"/>
      <w:snapToGrid w:val="0"/>
      <w:sz w:val="20"/>
      <w:szCs w:val="20"/>
    </w:rPr>
  </w:style>
  <w:style w:type="character" w:styleId="PageNumber">
    <w:name w:val="page number"/>
    <w:basedOn w:val="DefaultParagraphFont"/>
    <w:rsid w:val="00624B15"/>
  </w:style>
  <w:style w:type="paragraph" w:styleId="BodyTextIndent3">
    <w:name w:val="Body Text Indent 3"/>
    <w:basedOn w:val="Normal"/>
    <w:link w:val="BodyTextIndent3Char"/>
    <w:uiPriority w:val="99"/>
    <w:rsid w:val="00624B15"/>
    <w:pPr>
      <w:widowControl w:val="0"/>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hanging="720"/>
    </w:pPr>
    <w:rPr>
      <w:rFonts w:ascii="Times New Roman" w:eastAsia="Times New Roman" w:hAnsi="Times New Roman" w:cs="Times New Roman"/>
      <w:snapToGrid w:val="0"/>
      <w:sz w:val="24"/>
      <w:szCs w:val="20"/>
    </w:rPr>
  </w:style>
  <w:style w:type="character" w:customStyle="1" w:styleId="BodyTextIndent3Char">
    <w:name w:val="Body Text Indent 3 Char"/>
    <w:basedOn w:val="DefaultParagraphFont"/>
    <w:link w:val="BodyTextIndent3"/>
    <w:uiPriority w:val="99"/>
    <w:rsid w:val="00624B15"/>
    <w:rPr>
      <w:rFonts w:ascii="Times New Roman" w:eastAsia="Times New Roman" w:hAnsi="Times New Roman" w:cs="Times New Roman"/>
      <w:snapToGrid w:val="0"/>
      <w:sz w:val="24"/>
      <w:szCs w:val="20"/>
    </w:rPr>
  </w:style>
  <w:style w:type="paragraph" w:styleId="Header">
    <w:name w:val="header"/>
    <w:basedOn w:val="Normal"/>
    <w:link w:val="HeaderChar"/>
    <w:uiPriority w:val="99"/>
    <w:rsid w:val="00624B15"/>
    <w:pPr>
      <w:widowControl w:val="0"/>
      <w:tabs>
        <w:tab w:val="center" w:pos="4320"/>
        <w:tab w:val="right" w:pos="8640"/>
      </w:tabs>
      <w:spacing w:after="0" w:line="240" w:lineRule="auto"/>
    </w:pPr>
    <w:rPr>
      <w:rFonts w:ascii="Courier New" w:eastAsia="Times New Roman" w:hAnsi="Courier New" w:cs="Times New Roman"/>
      <w:snapToGrid w:val="0"/>
      <w:sz w:val="20"/>
      <w:szCs w:val="20"/>
    </w:rPr>
  </w:style>
  <w:style w:type="character" w:customStyle="1" w:styleId="HeaderChar">
    <w:name w:val="Header Char"/>
    <w:basedOn w:val="DefaultParagraphFont"/>
    <w:link w:val="Header"/>
    <w:uiPriority w:val="99"/>
    <w:rsid w:val="00624B15"/>
    <w:rPr>
      <w:rFonts w:ascii="Courier New" w:eastAsia="Times New Roman" w:hAnsi="Courier New" w:cs="Times New Roman"/>
      <w:snapToGrid w:val="0"/>
      <w:sz w:val="20"/>
      <w:szCs w:val="20"/>
    </w:rPr>
  </w:style>
  <w:style w:type="paragraph" w:customStyle="1" w:styleId="Level1">
    <w:name w:val="Level 1"/>
    <w:basedOn w:val="Normal"/>
    <w:link w:val="Level1Char"/>
    <w:qFormat/>
    <w:rsid w:val="00624B15"/>
    <w:pPr>
      <w:widowControl w:val="0"/>
      <w:numPr>
        <w:numId w:val="5"/>
      </w:numPr>
      <w:spacing w:after="0" w:line="240" w:lineRule="auto"/>
      <w:ind w:left="720" w:hanging="720"/>
      <w:outlineLvl w:val="0"/>
    </w:pPr>
    <w:rPr>
      <w:rFonts w:ascii="Times New Roman" w:eastAsia="Times New Roman" w:hAnsi="Times New Roman" w:cs="Times New Roman"/>
      <w:snapToGrid w:val="0"/>
      <w:sz w:val="24"/>
      <w:szCs w:val="20"/>
    </w:rPr>
  </w:style>
  <w:style w:type="paragraph" w:customStyle="1" w:styleId="BodyTextI1">
    <w:name w:val="Body Text I1"/>
    <w:basedOn w:val="Normal"/>
    <w:uiPriority w:val="99"/>
    <w:rsid w:val="00624B15"/>
    <w:pPr>
      <w:widowControl w:val="0"/>
      <w:tabs>
        <w:tab w:val="left" w:pos="0"/>
        <w:tab w:val="left" w:pos="711"/>
        <w:tab w:val="left" w:pos="1584"/>
        <w:tab w:val="left" w:pos="5760"/>
        <w:tab w:val="left" w:pos="6480"/>
        <w:tab w:val="left" w:pos="7200"/>
        <w:tab w:val="left" w:pos="7920"/>
        <w:tab w:val="left" w:pos="8640"/>
        <w:tab w:val="right" w:pos="9360"/>
      </w:tabs>
      <w:spacing w:after="0" w:line="480" w:lineRule="auto"/>
      <w:ind w:firstLine="711"/>
    </w:pPr>
    <w:rPr>
      <w:rFonts w:ascii="Courier New" w:eastAsia="Times New Roman" w:hAnsi="Courier New" w:cs="Times New Roman"/>
      <w:snapToGrid w:val="0"/>
      <w:sz w:val="24"/>
      <w:szCs w:val="20"/>
    </w:rPr>
  </w:style>
  <w:style w:type="paragraph" w:styleId="BlockText">
    <w:name w:val="Block Text"/>
    <w:basedOn w:val="Normal"/>
    <w:uiPriority w:val="99"/>
    <w:rsid w:val="00624B15"/>
    <w:pPr>
      <w:widowControl w:val="0"/>
      <w:tabs>
        <w:tab w:val="left" w:pos="-720"/>
        <w:tab w:val="left" w:pos="0"/>
      </w:tabs>
      <w:suppressAutoHyphens/>
      <w:spacing w:after="0" w:line="240" w:lineRule="auto"/>
      <w:ind w:left="720" w:right="720" w:hanging="720"/>
    </w:pPr>
    <w:rPr>
      <w:rFonts w:ascii="Times New Roman" w:eastAsia="Times New Roman" w:hAnsi="Times New Roman" w:cs="Times New Roman"/>
      <w:snapToGrid w:val="0"/>
      <w:color w:val="000000"/>
      <w:sz w:val="24"/>
      <w:szCs w:val="20"/>
    </w:rPr>
  </w:style>
  <w:style w:type="paragraph" w:styleId="BalloonText">
    <w:name w:val="Balloon Text"/>
    <w:basedOn w:val="Normal"/>
    <w:link w:val="BalloonTextChar"/>
    <w:uiPriority w:val="99"/>
    <w:rsid w:val="00624B15"/>
    <w:pPr>
      <w:widowControl w:val="0"/>
      <w:spacing w:after="0" w:line="240" w:lineRule="auto"/>
    </w:pPr>
    <w:rPr>
      <w:rFonts w:ascii="Tahoma" w:eastAsia="Times New Roman" w:hAnsi="Tahoma" w:cs="Tahoma"/>
      <w:snapToGrid w:val="0"/>
      <w:sz w:val="16"/>
      <w:szCs w:val="16"/>
    </w:rPr>
  </w:style>
  <w:style w:type="character" w:customStyle="1" w:styleId="BalloonTextChar">
    <w:name w:val="Balloon Text Char"/>
    <w:basedOn w:val="DefaultParagraphFont"/>
    <w:link w:val="BalloonText"/>
    <w:uiPriority w:val="99"/>
    <w:rsid w:val="00624B15"/>
    <w:rPr>
      <w:rFonts w:ascii="Tahoma" w:eastAsia="Times New Roman" w:hAnsi="Tahoma" w:cs="Tahoma"/>
      <w:snapToGrid w:val="0"/>
      <w:sz w:val="16"/>
      <w:szCs w:val="16"/>
    </w:rPr>
  </w:style>
  <w:style w:type="character" w:styleId="CommentReference">
    <w:name w:val="annotation reference"/>
    <w:uiPriority w:val="99"/>
    <w:rsid w:val="00624B15"/>
    <w:rPr>
      <w:sz w:val="16"/>
      <w:szCs w:val="16"/>
    </w:rPr>
  </w:style>
  <w:style w:type="paragraph" w:styleId="CommentText">
    <w:name w:val="annotation text"/>
    <w:aliases w:val="Times New Roman,t"/>
    <w:basedOn w:val="Normal"/>
    <w:link w:val="CommentTextChar"/>
    <w:uiPriority w:val="99"/>
    <w:qFormat/>
    <w:rsid w:val="00624B15"/>
    <w:pPr>
      <w:widowControl w:val="0"/>
      <w:spacing w:after="0" w:line="240" w:lineRule="auto"/>
    </w:pPr>
    <w:rPr>
      <w:rFonts w:ascii="Courier New" w:eastAsia="Times New Roman" w:hAnsi="Courier New" w:cs="Times New Roman"/>
      <w:snapToGrid w:val="0"/>
      <w:sz w:val="20"/>
      <w:szCs w:val="20"/>
    </w:rPr>
  </w:style>
  <w:style w:type="character" w:customStyle="1" w:styleId="CommentTextChar">
    <w:name w:val="Comment Text Char"/>
    <w:aliases w:val="Times New Roman Char,t Char"/>
    <w:basedOn w:val="DefaultParagraphFont"/>
    <w:link w:val="CommentText"/>
    <w:uiPriority w:val="99"/>
    <w:rsid w:val="00624B15"/>
    <w:rPr>
      <w:rFonts w:ascii="Courier New" w:eastAsia="Times New Roman" w:hAnsi="Courier New" w:cs="Times New Roman"/>
      <w:snapToGrid w:val="0"/>
      <w:sz w:val="20"/>
      <w:szCs w:val="20"/>
    </w:rPr>
  </w:style>
  <w:style w:type="paragraph" w:styleId="CommentSubject">
    <w:name w:val="annotation subject"/>
    <w:basedOn w:val="CommentText"/>
    <w:next w:val="CommentText"/>
    <w:link w:val="CommentSubjectChar"/>
    <w:uiPriority w:val="99"/>
    <w:rsid w:val="00624B15"/>
    <w:rPr>
      <w:b/>
      <w:bCs/>
    </w:rPr>
  </w:style>
  <w:style w:type="character" w:customStyle="1" w:styleId="CommentSubjectChar">
    <w:name w:val="Comment Subject Char"/>
    <w:basedOn w:val="CommentTextChar"/>
    <w:link w:val="CommentSubject"/>
    <w:uiPriority w:val="99"/>
    <w:rsid w:val="00624B15"/>
    <w:rPr>
      <w:rFonts w:ascii="Courier New" w:eastAsia="Times New Roman" w:hAnsi="Courier New" w:cs="Times New Roman"/>
      <w:b/>
      <w:bCs/>
      <w:snapToGrid w:val="0"/>
      <w:sz w:val="20"/>
      <w:szCs w:val="20"/>
    </w:rPr>
  </w:style>
  <w:style w:type="paragraph" w:styleId="Revision">
    <w:name w:val="Revision"/>
    <w:hidden/>
    <w:uiPriority w:val="99"/>
    <w:semiHidden/>
    <w:rsid w:val="00624B15"/>
    <w:pPr>
      <w:spacing w:after="0" w:line="240" w:lineRule="auto"/>
    </w:pPr>
    <w:rPr>
      <w:rFonts w:ascii="Courier New" w:eastAsia="Times New Roman" w:hAnsi="Courier New" w:cs="Times New Roman"/>
      <w:snapToGrid w:val="0"/>
      <w:sz w:val="20"/>
      <w:szCs w:val="20"/>
    </w:rPr>
  </w:style>
  <w:style w:type="table" w:styleId="TableGrid">
    <w:name w:val="Table Grid"/>
    <w:basedOn w:val="TableNormal"/>
    <w:rsid w:val="00624B1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624B15"/>
  </w:style>
  <w:style w:type="paragraph" w:customStyle="1" w:styleId="HeaderFooter">
    <w:name w:val="Header &amp; Footer"/>
    <w:rsid w:val="00624B15"/>
    <w:pPr>
      <w:pBdr>
        <w:top w:val="nil"/>
        <w:left w:val="nil"/>
        <w:bottom w:val="nil"/>
        <w:right w:val="nil"/>
        <w:between w:val="nil"/>
        <w:bar w:val="nil"/>
      </w:pBdr>
      <w:tabs>
        <w:tab w:val="right" w:pos="9020"/>
      </w:tabs>
      <w:spacing w:after="0" w:line="240" w:lineRule="auto"/>
    </w:pPr>
    <w:rPr>
      <w:rFonts w:ascii="Helvetica" w:eastAsia="Helvetica" w:hAnsi="Helvetica" w:cs="Helvetica"/>
      <w:color w:val="000000"/>
      <w:sz w:val="24"/>
      <w:szCs w:val="24"/>
      <w:bdr w:val="nil"/>
    </w:rPr>
  </w:style>
  <w:style w:type="paragraph" w:customStyle="1" w:styleId="Heading">
    <w:name w:val="Heading"/>
    <w:next w:val="BodyA"/>
    <w:rsid w:val="00624B15"/>
    <w:pPr>
      <w:keepNext/>
      <w:widowControl w:val="0"/>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outlineLvl w:val="0"/>
    </w:pPr>
    <w:rPr>
      <w:rFonts w:ascii="Courier" w:eastAsia="Arial Unicode MS" w:hAnsi="Arial Unicode MS" w:cs="Arial Unicode MS"/>
      <w:b/>
      <w:bCs/>
      <w:color w:val="000000"/>
      <w:sz w:val="24"/>
      <w:szCs w:val="24"/>
      <w:u w:color="000000"/>
      <w:bdr w:val="nil"/>
    </w:rPr>
  </w:style>
  <w:style w:type="character" w:customStyle="1" w:styleId="Hyperlink0">
    <w:name w:val="Hyperlink.0"/>
    <w:basedOn w:val="footnoteref"/>
    <w:rsid w:val="00624B15"/>
    <w:rPr>
      <w:color w:val="0000FF"/>
      <w:u w:val="single" w:color="0000FF"/>
      <w:lang w:val="en-US"/>
    </w:rPr>
  </w:style>
  <w:style w:type="character" w:customStyle="1" w:styleId="Hyperlink1">
    <w:name w:val="Hyperlink.1"/>
    <w:basedOn w:val="footnoteref"/>
    <w:rsid w:val="00624B15"/>
    <w:rPr>
      <w:color w:val="0000FF"/>
      <w:sz w:val="20"/>
      <w:szCs w:val="20"/>
      <w:u w:val="single" w:color="0000FF"/>
    </w:rPr>
  </w:style>
  <w:style w:type="paragraph" w:styleId="NormalWeb">
    <w:name w:val="Normal (Web)"/>
    <w:uiPriority w:val="99"/>
    <w:rsid w:val="00624B15"/>
    <w:pPr>
      <w:pBdr>
        <w:top w:val="nil"/>
        <w:left w:val="nil"/>
        <w:bottom w:val="nil"/>
        <w:right w:val="nil"/>
        <w:between w:val="nil"/>
        <w:bar w:val="nil"/>
      </w:pBdr>
      <w:spacing w:before="100" w:after="100" w:line="240" w:lineRule="auto"/>
    </w:pPr>
    <w:rPr>
      <w:rFonts w:ascii="Times New Roman" w:eastAsia="Arial Unicode MS" w:hAnsi="Arial Unicode MS" w:cs="Arial Unicode MS"/>
      <w:color w:val="000000"/>
      <w:sz w:val="24"/>
      <w:szCs w:val="24"/>
      <w:u w:color="000000"/>
      <w:bdr w:val="nil"/>
    </w:rPr>
  </w:style>
  <w:style w:type="paragraph" w:customStyle="1" w:styleId="BodyAA">
    <w:name w:val="Body A A"/>
    <w:rsid w:val="00624B15"/>
    <w:pPr>
      <w:widowControl w:val="0"/>
      <w:pBdr>
        <w:top w:val="nil"/>
        <w:left w:val="nil"/>
        <w:bottom w:val="nil"/>
        <w:right w:val="nil"/>
        <w:between w:val="nil"/>
        <w:bar w:val="nil"/>
      </w:pBdr>
      <w:spacing w:after="0" w:line="240" w:lineRule="auto"/>
    </w:pPr>
    <w:rPr>
      <w:rFonts w:ascii="Courier" w:eastAsia="Arial Unicode MS" w:hAnsi="Arial Unicode MS" w:cs="Arial Unicode MS"/>
      <w:color w:val="000000"/>
      <w:sz w:val="24"/>
      <w:szCs w:val="24"/>
      <w:u w:color="000000"/>
      <w:bdr w:val="nil"/>
    </w:rPr>
  </w:style>
  <w:style w:type="character" w:customStyle="1" w:styleId="Hyperlink2">
    <w:name w:val="Hyperlink.2"/>
    <w:basedOn w:val="footnoteref"/>
    <w:rsid w:val="00624B15"/>
    <w:rPr>
      <w:color w:val="0000FF"/>
      <w:u w:val="single" w:color="0000FF"/>
    </w:rPr>
  </w:style>
  <w:style w:type="character" w:customStyle="1" w:styleId="Hyperlink3">
    <w:name w:val="Hyperlink.3"/>
    <w:basedOn w:val="footnoteref"/>
    <w:rsid w:val="00624B15"/>
    <w:rPr>
      <w:color w:val="0000FF"/>
      <w:u w:val="single" w:color="000000"/>
      <w:lang w:val="en-US"/>
    </w:rPr>
  </w:style>
  <w:style w:type="character" w:customStyle="1" w:styleId="Hyperlink4">
    <w:name w:val="Hyperlink.4"/>
    <w:basedOn w:val="footnoteref"/>
    <w:rsid w:val="00624B15"/>
    <w:rPr>
      <w:color w:val="0000FF"/>
      <w:u w:val="single" w:color="0000FF"/>
      <w:lang w:val="nl-NL"/>
    </w:rPr>
  </w:style>
  <w:style w:type="character" w:customStyle="1" w:styleId="Hyperlink5">
    <w:name w:val="Hyperlink.5"/>
    <w:basedOn w:val="footnoteref"/>
    <w:rsid w:val="00624B15"/>
    <w:rPr>
      <w:color w:val="0000FF"/>
      <w:u w:val="single" w:color="0000FF"/>
      <w:lang w:val="it-IT"/>
    </w:rPr>
  </w:style>
  <w:style w:type="paragraph" w:customStyle="1" w:styleId="Default">
    <w:name w:val="Default"/>
    <w:rsid w:val="00624B15"/>
    <w:pPr>
      <w:widowControl w:val="0"/>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rPr>
  </w:style>
  <w:style w:type="character" w:customStyle="1" w:styleId="Hyperlink6">
    <w:name w:val="Hyperlink.6"/>
    <w:basedOn w:val="footnoteref"/>
    <w:rsid w:val="00624B15"/>
    <w:rPr>
      <w:color w:val="0000FF"/>
      <w:u w:val="single" w:color="0000FF"/>
    </w:rPr>
  </w:style>
  <w:style w:type="character" w:customStyle="1" w:styleId="Hyperlink7">
    <w:name w:val="Hyperlink.7"/>
    <w:basedOn w:val="footnoteref"/>
    <w:rsid w:val="00624B15"/>
    <w:rPr>
      <w:color w:val="0000FF"/>
      <w:u w:val="single" w:color="0000FF"/>
    </w:rPr>
  </w:style>
  <w:style w:type="character" w:customStyle="1" w:styleId="Hyperlink8">
    <w:name w:val="Hyperlink.8"/>
    <w:basedOn w:val="footnoteref"/>
    <w:rsid w:val="00624B15"/>
    <w:rPr>
      <w:b w:val="0"/>
      <w:bCs w:val="0"/>
      <w:color w:val="0000FF"/>
      <w:u w:val="single" w:color="0000FF"/>
    </w:rPr>
  </w:style>
  <w:style w:type="character" w:customStyle="1" w:styleId="Hyperlink9">
    <w:name w:val="Hyperlink.9"/>
    <w:basedOn w:val="footnoteref"/>
    <w:rsid w:val="00624B15"/>
    <w:rPr>
      <w:color w:val="000000"/>
      <w:u w:val="none" w:color="000000"/>
      <w:lang w:val="en-US"/>
    </w:rPr>
  </w:style>
  <w:style w:type="table" w:customStyle="1" w:styleId="TableGrid1">
    <w:name w:val="Table Grid1"/>
    <w:basedOn w:val="TableNormal"/>
    <w:next w:val="TableGrid"/>
    <w:rsid w:val="00624B1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rsid w:val="00624B15"/>
    <w:rPr>
      <w:color w:val="800080"/>
      <w:u w:val="single"/>
    </w:rPr>
  </w:style>
  <w:style w:type="paragraph" w:customStyle="1" w:styleId="ColorfulList-Accent11">
    <w:name w:val="Colorful List - Accent 11"/>
    <w:basedOn w:val="Normal"/>
    <w:uiPriority w:val="34"/>
    <w:qFormat/>
    <w:rsid w:val="00624B15"/>
    <w:pPr>
      <w:spacing w:after="200" w:line="276" w:lineRule="auto"/>
      <w:ind w:left="720"/>
      <w:contextualSpacing/>
    </w:pPr>
    <w:rPr>
      <w:rFonts w:ascii="Calibri" w:eastAsia="Times New Roman" w:hAnsi="Calibri" w:cs="Times New Roman"/>
    </w:rPr>
  </w:style>
  <w:style w:type="paragraph" w:customStyle="1" w:styleId="MediumGrid21">
    <w:name w:val="Medium Grid 21"/>
    <w:uiPriority w:val="1"/>
    <w:qFormat/>
    <w:rsid w:val="00624B15"/>
    <w:pPr>
      <w:spacing w:after="0" w:line="240" w:lineRule="auto"/>
    </w:pPr>
    <w:rPr>
      <w:rFonts w:ascii="Calibri" w:eastAsia="Calibri" w:hAnsi="Calibri" w:cs="Times New Roman"/>
    </w:rPr>
  </w:style>
  <w:style w:type="paragraph" w:customStyle="1" w:styleId="Pa42">
    <w:name w:val="Pa42"/>
    <w:basedOn w:val="Default"/>
    <w:next w:val="Default"/>
    <w:uiPriority w:val="99"/>
    <w:rsid w:val="00624B15"/>
    <w:pPr>
      <w:widowControl/>
      <w:pBdr>
        <w:top w:val="none" w:sz="0" w:space="0" w:color="auto"/>
        <w:left w:val="none" w:sz="0" w:space="0" w:color="auto"/>
        <w:bottom w:val="none" w:sz="0" w:space="0" w:color="auto"/>
        <w:right w:val="none" w:sz="0" w:space="0" w:color="auto"/>
        <w:between w:val="none" w:sz="0" w:space="0" w:color="auto"/>
        <w:bar w:val="none" w:sz="0" w:space="0" w:color="auto"/>
      </w:pBdr>
      <w:autoSpaceDE w:val="0"/>
      <w:autoSpaceDN w:val="0"/>
      <w:adjustRightInd w:val="0"/>
      <w:spacing w:line="181" w:lineRule="atLeast"/>
    </w:pPr>
    <w:rPr>
      <w:rFonts w:ascii="Open Sans" w:eastAsia="Calibri" w:hAnsi="Open Sans" w:cs="Times New Roman"/>
      <w:color w:val="auto"/>
      <w:bdr w:val="none" w:sz="0" w:space="0" w:color="auto"/>
    </w:rPr>
  </w:style>
  <w:style w:type="paragraph" w:customStyle="1" w:styleId="Div">
    <w:name w:val="Div"/>
    <w:basedOn w:val="Normal"/>
    <w:uiPriority w:val="99"/>
    <w:rsid w:val="00624B15"/>
    <w:pPr>
      <w:shd w:val="solid" w:color="FFFFFF" w:fill="auto"/>
      <w:spacing w:after="0" w:line="240" w:lineRule="auto"/>
    </w:pPr>
    <w:rPr>
      <w:rFonts w:ascii="Courier New" w:eastAsia="Courier New" w:hAnsi="Courier New" w:cs="Courier New"/>
      <w:color w:val="000000"/>
      <w:sz w:val="24"/>
      <w:szCs w:val="24"/>
      <w:lang w:val="ru-RU" w:eastAsia="ru-RU"/>
    </w:rPr>
  </w:style>
  <w:style w:type="paragraph" w:customStyle="1" w:styleId="ColorfulShading-Accent11">
    <w:name w:val="Colorful Shading - Accent 11"/>
    <w:hidden/>
    <w:uiPriority w:val="99"/>
    <w:rsid w:val="00624B15"/>
    <w:pPr>
      <w:spacing w:after="0" w:line="240" w:lineRule="auto"/>
    </w:pPr>
    <w:rPr>
      <w:rFonts w:ascii="Calibri" w:eastAsia="Calibri" w:hAnsi="Calibri" w:cs="Times New Roman"/>
    </w:rPr>
  </w:style>
  <w:style w:type="character" w:customStyle="1" w:styleId="ptext-41">
    <w:name w:val="ptext-41"/>
    <w:rsid w:val="00624B15"/>
  </w:style>
  <w:style w:type="numbering" w:customStyle="1" w:styleId="NoList11">
    <w:name w:val="No List11"/>
    <w:next w:val="NoList"/>
    <w:uiPriority w:val="99"/>
    <w:semiHidden/>
    <w:unhideWhenUsed/>
    <w:rsid w:val="00624B15"/>
  </w:style>
  <w:style w:type="paragraph" w:customStyle="1" w:styleId="font5">
    <w:name w:val="font5"/>
    <w:basedOn w:val="Normal"/>
    <w:uiPriority w:val="99"/>
    <w:rsid w:val="00624B15"/>
    <w:pPr>
      <w:spacing w:before="100" w:beforeAutospacing="1" w:after="100" w:afterAutospacing="1" w:line="240" w:lineRule="auto"/>
    </w:pPr>
    <w:rPr>
      <w:rFonts w:ascii="Calibri" w:eastAsia="Times New Roman" w:hAnsi="Calibri" w:cs="Times New Roman"/>
      <w:color w:val="000000"/>
      <w:sz w:val="20"/>
      <w:szCs w:val="20"/>
    </w:rPr>
  </w:style>
  <w:style w:type="paragraph" w:customStyle="1" w:styleId="xl65">
    <w:name w:val="xl65"/>
    <w:basedOn w:val="Normal"/>
    <w:rsid w:val="00624B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7">
    <w:name w:val="xl67"/>
    <w:basedOn w:val="Normal"/>
    <w:rsid w:val="00624B15"/>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8">
    <w:name w:val="xl68"/>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69">
    <w:name w:val="xl69"/>
    <w:basedOn w:val="Normal"/>
    <w:rsid w:val="00624B15"/>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0">
    <w:name w:val="xl70"/>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1">
    <w:name w:val="xl71"/>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2">
    <w:name w:val="xl72"/>
    <w:basedOn w:val="Normal"/>
    <w:rsid w:val="00624B1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3">
    <w:name w:val="xl73"/>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4">
    <w:name w:val="xl74"/>
    <w:basedOn w:val="Normal"/>
    <w:rsid w:val="00624B1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5">
    <w:name w:val="xl75"/>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6">
    <w:name w:val="xl76"/>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7">
    <w:name w:val="xl77"/>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8">
    <w:name w:val="xl78"/>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9">
    <w:name w:val="xl79"/>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0">
    <w:name w:val="xl80"/>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1">
    <w:name w:val="xl81"/>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2">
    <w:name w:val="xl82"/>
    <w:basedOn w:val="Normal"/>
    <w:rsid w:val="00624B15"/>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3">
    <w:name w:val="xl83"/>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4">
    <w:name w:val="xl84"/>
    <w:basedOn w:val="Normal"/>
    <w:rsid w:val="00624B15"/>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5">
    <w:name w:val="xl85"/>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86">
    <w:name w:val="xl86"/>
    <w:basedOn w:val="Normal"/>
    <w:rsid w:val="00624B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7">
    <w:name w:val="xl87"/>
    <w:basedOn w:val="Normal"/>
    <w:rsid w:val="00624B15"/>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fullcenter">
    <w:name w:val="fullcenter"/>
    <w:basedOn w:val="Normal"/>
    <w:uiPriority w:val="99"/>
    <w:rsid w:val="00624B15"/>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linktoamn">
    <w:name w:val="linktoamn"/>
    <w:basedOn w:val="Normal"/>
    <w:uiPriority w:val="99"/>
    <w:rsid w:val="00624B15"/>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bfrpage">
    <w:name w:val="bfrpage"/>
    <w:basedOn w:val="Normal"/>
    <w:uiPriority w:val="99"/>
    <w:rsid w:val="00624B15"/>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breghd">
    <w:name w:val="breghd"/>
    <w:basedOn w:val="Normal"/>
    <w:uiPriority w:val="99"/>
    <w:rsid w:val="00624B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ffdates">
    <w:name w:val="effdates"/>
    <w:basedOn w:val="Normal"/>
    <w:uiPriority w:val="99"/>
    <w:rsid w:val="00624B15"/>
    <w:pPr>
      <w:spacing w:before="100" w:beforeAutospacing="1" w:after="100" w:afterAutospacing="1" w:line="240" w:lineRule="auto"/>
      <w:ind w:firstLine="480"/>
    </w:pPr>
    <w:rPr>
      <w:rFonts w:ascii="Times New Roman" w:eastAsia="Times New Roman" w:hAnsi="Times New Roman" w:cs="Times New Roman"/>
      <w:smallCaps/>
      <w:sz w:val="24"/>
      <w:szCs w:val="24"/>
    </w:rPr>
  </w:style>
  <w:style w:type="paragraph" w:customStyle="1" w:styleId="updated">
    <w:name w:val="updated"/>
    <w:basedOn w:val="Normal"/>
    <w:uiPriority w:val="99"/>
    <w:rsid w:val="00624B15"/>
    <w:pPr>
      <w:spacing w:before="100" w:beforeAutospacing="1" w:after="100" w:afterAutospacing="1" w:line="240" w:lineRule="auto"/>
      <w:jc w:val="center"/>
    </w:pPr>
    <w:rPr>
      <w:rFonts w:ascii="Arial" w:eastAsia="Times New Roman" w:hAnsi="Arial" w:cs="Arial"/>
      <w:b/>
      <w:bCs/>
      <w:color w:val="FF0000"/>
      <w:sz w:val="27"/>
      <w:szCs w:val="27"/>
    </w:rPr>
  </w:style>
  <w:style w:type="paragraph" w:customStyle="1" w:styleId="contact">
    <w:name w:val="contact"/>
    <w:basedOn w:val="Normal"/>
    <w:uiPriority w:val="99"/>
    <w:rsid w:val="00624B15"/>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top-menu">
    <w:name w:val="top-menu"/>
    <w:basedOn w:val="Normal"/>
    <w:uiPriority w:val="99"/>
    <w:rsid w:val="00624B15"/>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op-menu-pipe">
    <w:name w:val="top-menu-pipe"/>
    <w:basedOn w:val="Normal"/>
    <w:uiPriority w:val="99"/>
    <w:rsid w:val="00624B15"/>
    <w:pPr>
      <w:spacing w:after="0" w:line="240" w:lineRule="auto"/>
      <w:ind w:firstLine="480"/>
    </w:pPr>
    <w:rPr>
      <w:rFonts w:ascii="Times New Roman" w:eastAsia="Times New Roman" w:hAnsi="Times New Roman" w:cs="Times New Roman"/>
      <w:sz w:val="24"/>
      <w:szCs w:val="24"/>
    </w:rPr>
  </w:style>
  <w:style w:type="paragraph" w:customStyle="1" w:styleId="clear">
    <w:name w:val="clear"/>
    <w:basedOn w:val="Normal"/>
    <w:uiPriority w:val="99"/>
    <w:rsid w:val="00624B15"/>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hits">
    <w:name w:val="hits"/>
    <w:basedOn w:val="Normal"/>
    <w:uiPriority w:val="99"/>
    <w:rsid w:val="00624B15"/>
    <w:pPr>
      <w:spacing w:before="100" w:beforeAutospacing="1" w:after="100" w:afterAutospacing="1" w:line="240" w:lineRule="auto"/>
      <w:ind w:firstLine="480"/>
    </w:pPr>
    <w:rPr>
      <w:rFonts w:ascii="Times New Roman" w:eastAsia="Times New Roman" w:hAnsi="Times New Roman" w:cs="Times New Roman"/>
      <w:color w:val="FF0000"/>
      <w:sz w:val="24"/>
      <w:szCs w:val="24"/>
    </w:rPr>
  </w:style>
  <w:style w:type="paragraph" w:customStyle="1" w:styleId="noticelink">
    <w:name w:val="noticelink"/>
    <w:basedOn w:val="Normal"/>
    <w:uiPriority w:val="99"/>
    <w:rsid w:val="00624B15"/>
    <w:pPr>
      <w:spacing w:before="100" w:beforeAutospacing="1" w:after="100" w:afterAutospacing="1" w:line="240" w:lineRule="auto"/>
      <w:ind w:firstLine="480"/>
    </w:pPr>
    <w:rPr>
      <w:rFonts w:ascii="Times New Roman" w:eastAsia="Times New Roman" w:hAnsi="Times New Roman" w:cs="Times New Roman"/>
      <w:color w:val="0000FF"/>
      <w:sz w:val="21"/>
      <w:szCs w:val="21"/>
      <w:u w:val="single"/>
    </w:rPr>
  </w:style>
  <w:style w:type="paragraph" w:customStyle="1" w:styleId="menu-home-title">
    <w:name w:val="menu-home-title"/>
    <w:basedOn w:val="Normal"/>
    <w:uiPriority w:val="99"/>
    <w:rsid w:val="00624B15"/>
    <w:pPr>
      <w:spacing w:before="100" w:beforeAutospacing="1" w:after="100" w:afterAutospacing="1" w:line="240" w:lineRule="auto"/>
      <w:ind w:firstLine="480"/>
    </w:pPr>
    <w:rPr>
      <w:rFonts w:ascii="Times New Roman" w:eastAsia="Times New Roman" w:hAnsi="Times New Roman" w:cs="Times New Roman"/>
      <w:color w:val="000000"/>
      <w:sz w:val="24"/>
      <w:szCs w:val="24"/>
    </w:rPr>
  </w:style>
  <w:style w:type="paragraph" w:customStyle="1" w:styleId="menu-customers-title">
    <w:name w:val="menu-customers-title"/>
    <w:basedOn w:val="Normal"/>
    <w:uiPriority w:val="99"/>
    <w:rsid w:val="00624B15"/>
    <w:pPr>
      <w:spacing w:before="100" w:beforeAutospacing="1" w:after="100" w:afterAutospacing="1" w:line="240" w:lineRule="auto"/>
      <w:ind w:firstLine="480"/>
    </w:pPr>
    <w:rPr>
      <w:rFonts w:ascii="Times New Roman" w:eastAsia="Times New Roman" w:hAnsi="Times New Roman" w:cs="Times New Roman"/>
      <w:color w:val="666633"/>
      <w:sz w:val="24"/>
      <w:szCs w:val="24"/>
    </w:rPr>
  </w:style>
  <w:style w:type="paragraph" w:customStyle="1" w:styleId="menu-vendors-title">
    <w:name w:val="menu-vendors-title"/>
    <w:basedOn w:val="Normal"/>
    <w:uiPriority w:val="99"/>
    <w:rsid w:val="00624B15"/>
    <w:pPr>
      <w:spacing w:before="100" w:beforeAutospacing="1" w:after="100" w:afterAutospacing="1" w:line="240" w:lineRule="auto"/>
      <w:ind w:firstLine="480"/>
    </w:pPr>
    <w:rPr>
      <w:rFonts w:ascii="Times New Roman" w:eastAsia="Times New Roman" w:hAnsi="Times New Roman" w:cs="Times New Roman"/>
      <w:color w:val="333366"/>
      <w:sz w:val="24"/>
      <w:szCs w:val="24"/>
    </w:rPr>
  </w:style>
  <w:style w:type="paragraph" w:customStyle="1" w:styleId="menu-libraries-title">
    <w:name w:val="menu-libraries-title"/>
    <w:basedOn w:val="Normal"/>
    <w:uiPriority w:val="99"/>
    <w:rsid w:val="00624B15"/>
    <w:pPr>
      <w:spacing w:before="100" w:beforeAutospacing="1" w:after="100" w:afterAutospacing="1" w:line="240" w:lineRule="auto"/>
      <w:ind w:firstLine="480"/>
    </w:pPr>
    <w:rPr>
      <w:rFonts w:ascii="Times New Roman" w:eastAsia="Times New Roman" w:hAnsi="Times New Roman" w:cs="Times New Roman"/>
      <w:color w:val="006666"/>
      <w:sz w:val="24"/>
      <w:szCs w:val="24"/>
    </w:rPr>
  </w:style>
  <w:style w:type="paragraph" w:customStyle="1" w:styleId="two-col-layout-table">
    <w:name w:val="two-col-layout-table"/>
    <w:basedOn w:val="Normal"/>
    <w:uiPriority w:val="99"/>
    <w:rsid w:val="00624B15"/>
    <w:pPr>
      <w:pBdr>
        <w:top w:val="single" w:sz="36" w:space="0" w:color="FFFFFF"/>
      </w:pBdr>
      <w:shd w:val="clear" w:color="auto" w:fill="FFFFFF"/>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wo-col-layout-left">
    <w:name w:val="two-col-layout-left"/>
    <w:basedOn w:val="Normal"/>
    <w:uiPriority w:val="99"/>
    <w:rsid w:val="00624B15"/>
    <w:pPr>
      <w:pBdr>
        <w:right w:val="single" w:sz="6" w:space="4" w:color="CCCCCC"/>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menu-search-title">
    <w:name w:val="menu-search-title"/>
    <w:basedOn w:val="Normal"/>
    <w:uiPriority w:val="99"/>
    <w:rsid w:val="00624B15"/>
    <w:pPr>
      <w:spacing w:before="100" w:beforeAutospacing="1" w:after="100" w:afterAutospacing="1" w:line="240" w:lineRule="auto"/>
      <w:ind w:firstLine="480"/>
    </w:pPr>
    <w:rPr>
      <w:rFonts w:ascii="Times New Roman" w:eastAsia="Times New Roman" w:hAnsi="Times New Roman" w:cs="Times New Roman"/>
      <w:color w:val="990033"/>
      <w:sz w:val="24"/>
      <w:szCs w:val="24"/>
    </w:rPr>
  </w:style>
  <w:style w:type="paragraph" w:customStyle="1" w:styleId="left-menu-title">
    <w:name w:val="left-menu-title"/>
    <w:basedOn w:val="Normal"/>
    <w:uiPriority w:val="99"/>
    <w:rsid w:val="00624B15"/>
    <w:pPr>
      <w:spacing w:before="100" w:beforeAutospacing="1" w:after="100" w:afterAutospacing="1" w:line="210" w:lineRule="atLeast"/>
      <w:ind w:firstLine="480"/>
    </w:pPr>
    <w:rPr>
      <w:rFonts w:ascii="Times New Roman" w:eastAsia="Times New Roman" w:hAnsi="Times New Roman" w:cs="Times New Roman"/>
      <w:b/>
      <w:bCs/>
      <w:spacing w:val="15"/>
      <w:sz w:val="17"/>
      <w:szCs w:val="17"/>
    </w:rPr>
  </w:style>
  <w:style w:type="paragraph" w:customStyle="1" w:styleId="left-menu-sublinks">
    <w:name w:val="left-menu-sublinks"/>
    <w:basedOn w:val="Normal"/>
    <w:uiPriority w:val="99"/>
    <w:rsid w:val="00624B15"/>
    <w:pPr>
      <w:spacing w:before="100" w:beforeAutospacing="1" w:after="100" w:afterAutospacing="1" w:line="240" w:lineRule="auto"/>
      <w:ind w:left="150" w:firstLine="480"/>
    </w:pPr>
    <w:rPr>
      <w:rFonts w:ascii="Times New Roman" w:eastAsia="Times New Roman" w:hAnsi="Times New Roman" w:cs="Times New Roman"/>
      <w:sz w:val="24"/>
      <w:szCs w:val="24"/>
    </w:rPr>
  </w:style>
  <w:style w:type="paragraph" w:customStyle="1" w:styleId="sidebar-title-bar">
    <w:name w:val="sidebar-title-bar"/>
    <w:basedOn w:val="Normal"/>
    <w:uiPriority w:val="99"/>
    <w:rsid w:val="00624B15"/>
    <w:pPr>
      <w:shd w:val="clear" w:color="auto" w:fill="999999"/>
      <w:spacing w:before="100" w:beforeAutospacing="1" w:after="100" w:afterAutospacing="1" w:line="240" w:lineRule="auto"/>
      <w:ind w:firstLine="480"/>
    </w:pPr>
    <w:rPr>
      <w:rFonts w:ascii="Times New Roman" w:eastAsia="Times New Roman" w:hAnsi="Times New Roman" w:cs="Times New Roman"/>
      <w:color w:val="FFFFFF"/>
      <w:spacing w:val="20"/>
      <w:sz w:val="17"/>
      <w:szCs w:val="17"/>
    </w:rPr>
  </w:style>
  <w:style w:type="paragraph" w:customStyle="1" w:styleId="collection-latest-resources-mask">
    <w:name w:val="collection-latest-resources-mask"/>
    <w:basedOn w:val="Normal"/>
    <w:uiPriority w:val="99"/>
    <w:rsid w:val="00624B15"/>
    <w:pPr>
      <w:spacing w:before="150" w:after="100" w:afterAutospacing="1" w:line="240" w:lineRule="auto"/>
      <w:ind w:firstLine="480"/>
    </w:pPr>
    <w:rPr>
      <w:rFonts w:ascii="Times New Roman" w:eastAsia="Times New Roman" w:hAnsi="Times New Roman" w:cs="Times New Roman"/>
      <w:sz w:val="24"/>
      <w:szCs w:val="24"/>
    </w:rPr>
  </w:style>
  <w:style w:type="paragraph" w:customStyle="1" w:styleId="vert-spacer-450">
    <w:name w:val="vert-spacer-450"/>
    <w:basedOn w:val="Normal"/>
    <w:uiPriority w:val="99"/>
    <w:rsid w:val="00624B15"/>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page-title">
    <w:name w:val="page-title"/>
    <w:basedOn w:val="Normal"/>
    <w:uiPriority w:val="99"/>
    <w:rsid w:val="00624B15"/>
    <w:pPr>
      <w:spacing w:after="0" w:line="240" w:lineRule="auto"/>
      <w:ind w:firstLine="480"/>
    </w:pPr>
    <w:rPr>
      <w:rFonts w:ascii="Times New Roman" w:eastAsia="Times New Roman" w:hAnsi="Times New Roman" w:cs="Times New Roman"/>
      <w:caps/>
      <w:sz w:val="27"/>
      <w:szCs w:val="27"/>
    </w:rPr>
  </w:style>
  <w:style w:type="paragraph" w:customStyle="1" w:styleId="hd1">
    <w:name w:val="hd1"/>
    <w:basedOn w:val="Normal"/>
    <w:uiPriority w:val="99"/>
    <w:rsid w:val="00624B15"/>
    <w:pPr>
      <w:spacing w:before="100" w:beforeAutospacing="1" w:after="100" w:afterAutospacing="1" w:line="240" w:lineRule="auto"/>
      <w:ind w:firstLine="480"/>
      <w:jc w:val="center"/>
    </w:pPr>
    <w:rPr>
      <w:rFonts w:ascii="Times New Roman" w:eastAsia="Times New Roman" w:hAnsi="Times New Roman" w:cs="Times New Roman"/>
      <w:smallCaps/>
      <w:sz w:val="24"/>
      <w:szCs w:val="24"/>
    </w:rPr>
  </w:style>
  <w:style w:type="paragraph" w:customStyle="1" w:styleId="hd2">
    <w:name w:val="hd2"/>
    <w:basedOn w:val="Normal"/>
    <w:uiPriority w:val="99"/>
    <w:rsid w:val="00624B15"/>
    <w:pPr>
      <w:spacing w:before="100" w:beforeAutospacing="1" w:after="100" w:afterAutospacing="1" w:line="240" w:lineRule="auto"/>
      <w:ind w:firstLine="480"/>
      <w:jc w:val="center"/>
    </w:pPr>
    <w:rPr>
      <w:rFonts w:ascii="Times New Roman" w:eastAsia="Times New Roman" w:hAnsi="Times New Roman" w:cs="Times New Roman"/>
      <w:i/>
      <w:iCs/>
      <w:sz w:val="24"/>
      <w:szCs w:val="24"/>
    </w:rPr>
  </w:style>
  <w:style w:type="paragraph" w:customStyle="1" w:styleId="hd3">
    <w:name w:val="hd3"/>
    <w:basedOn w:val="Normal"/>
    <w:uiPriority w:val="99"/>
    <w:rsid w:val="00624B15"/>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hd4">
    <w:name w:val="hd4"/>
    <w:basedOn w:val="Normal"/>
    <w:uiPriority w:val="99"/>
    <w:rsid w:val="00624B15"/>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hd5">
    <w:name w:val="hd5"/>
    <w:basedOn w:val="Normal"/>
    <w:uiPriority w:val="99"/>
    <w:rsid w:val="00624B15"/>
    <w:pPr>
      <w:spacing w:before="100" w:beforeAutospacing="1" w:after="100" w:afterAutospacing="1" w:line="240" w:lineRule="auto"/>
      <w:ind w:firstLine="480"/>
      <w:jc w:val="center"/>
    </w:pPr>
    <w:rPr>
      <w:rFonts w:ascii="Times New Roman" w:eastAsia="Times New Roman" w:hAnsi="Times New Roman" w:cs="Times New Roman"/>
      <w:b/>
      <w:bCs/>
      <w:sz w:val="23"/>
      <w:szCs w:val="23"/>
    </w:rPr>
  </w:style>
  <w:style w:type="paragraph" w:customStyle="1" w:styleId="hed1">
    <w:name w:val="hed1"/>
    <w:basedOn w:val="Normal"/>
    <w:uiPriority w:val="99"/>
    <w:rsid w:val="00624B15"/>
    <w:pPr>
      <w:spacing w:before="100" w:beforeAutospacing="1" w:after="100" w:afterAutospacing="1" w:line="240" w:lineRule="auto"/>
      <w:ind w:firstLine="480"/>
      <w:jc w:val="center"/>
    </w:pPr>
    <w:rPr>
      <w:rFonts w:ascii="Times New Roman" w:eastAsia="Times New Roman" w:hAnsi="Times New Roman" w:cs="Times New Roman"/>
      <w:b/>
      <w:bCs/>
      <w:sz w:val="20"/>
      <w:szCs w:val="20"/>
    </w:rPr>
  </w:style>
  <w:style w:type="paragraph" w:customStyle="1" w:styleId="frp">
    <w:name w:val="frp"/>
    <w:basedOn w:val="Normal"/>
    <w:uiPriority w:val="99"/>
    <w:rsid w:val="00624B15"/>
    <w:pPr>
      <w:spacing w:before="100" w:beforeAutospacing="1" w:after="100" w:afterAutospacing="1" w:line="240" w:lineRule="auto"/>
      <w:ind w:right="480"/>
      <w:jc w:val="right"/>
    </w:pPr>
    <w:rPr>
      <w:rFonts w:ascii="Times New Roman" w:eastAsia="Times New Roman" w:hAnsi="Times New Roman" w:cs="Times New Roman"/>
      <w:sz w:val="24"/>
      <w:szCs w:val="24"/>
    </w:rPr>
  </w:style>
  <w:style w:type="paragraph" w:customStyle="1" w:styleId="frp0">
    <w:name w:val="frp0"/>
    <w:basedOn w:val="Normal"/>
    <w:uiPriority w:val="99"/>
    <w:rsid w:val="00624B15"/>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p1">
    <w:name w:val="p1"/>
    <w:basedOn w:val="Normal"/>
    <w:uiPriority w:val="99"/>
    <w:rsid w:val="00624B15"/>
    <w:pPr>
      <w:spacing w:before="100" w:beforeAutospacing="1" w:after="100" w:afterAutospacing="1" w:line="240" w:lineRule="auto"/>
      <w:ind w:left="1440" w:hanging="480"/>
    </w:pPr>
    <w:rPr>
      <w:rFonts w:ascii="Times New Roman" w:eastAsia="Times New Roman" w:hAnsi="Times New Roman" w:cs="Times New Roman"/>
      <w:sz w:val="24"/>
      <w:szCs w:val="24"/>
    </w:rPr>
  </w:style>
  <w:style w:type="paragraph" w:customStyle="1" w:styleId="p-1">
    <w:name w:val="p-1"/>
    <w:basedOn w:val="Normal"/>
    <w:uiPriority w:val="99"/>
    <w:rsid w:val="00624B15"/>
    <w:pPr>
      <w:spacing w:before="100" w:beforeAutospacing="1" w:after="100" w:afterAutospacing="1" w:line="240" w:lineRule="auto"/>
      <w:ind w:left="480"/>
    </w:pPr>
    <w:rPr>
      <w:rFonts w:ascii="Times New Roman" w:eastAsia="Times New Roman" w:hAnsi="Times New Roman" w:cs="Times New Roman"/>
      <w:sz w:val="24"/>
      <w:szCs w:val="24"/>
    </w:rPr>
  </w:style>
  <w:style w:type="paragraph" w:customStyle="1" w:styleId="p2">
    <w:name w:val="p2"/>
    <w:basedOn w:val="Normal"/>
    <w:uiPriority w:val="99"/>
    <w:rsid w:val="00624B15"/>
    <w:pPr>
      <w:spacing w:before="100" w:beforeAutospacing="1" w:after="100" w:afterAutospacing="1" w:line="240" w:lineRule="auto"/>
      <w:ind w:left="480" w:firstLine="480"/>
    </w:pPr>
    <w:rPr>
      <w:rFonts w:ascii="Times New Roman" w:eastAsia="Times New Roman" w:hAnsi="Times New Roman" w:cs="Times New Roman"/>
      <w:sz w:val="24"/>
      <w:szCs w:val="24"/>
    </w:rPr>
  </w:style>
  <w:style w:type="paragraph" w:customStyle="1" w:styleId="p-2">
    <w:name w:val="p-2"/>
    <w:basedOn w:val="Normal"/>
    <w:uiPriority w:val="99"/>
    <w:rsid w:val="00624B15"/>
    <w:pPr>
      <w:spacing w:before="100" w:beforeAutospacing="1" w:after="100" w:afterAutospacing="1" w:line="240" w:lineRule="auto"/>
      <w:ind w:left="960"/>
    </w:pPr>
    <w:rPr>
      <w:rFonts w:ascii="Times New Roman" w:eastAsia="Times New Roman" w:hAnsi="Times New Roman" w:cs="Times New Roman"/>
      <w:sz w:val="24"/>
      <w:szCs w:val="24"/>
    </w:rPr>
  </w:style>
  <w:style w:type="paragraph" w:customStyle="1" w:styleId="p-3">
    <w:name w:val="p-3"/>
    <w:basedOn w:val="Normal"/>
    <w:uiPriority w:val="99"/>
    <w:rsid w:val="00624B15"/>
    <w:pPr>
      <w:spacing w:before="100" w:beforeAutospacing="1" w:after="100" w:afterAutospacing="1" w:line="240" w:lineRule="auto"/>
      <w:ind w:left="960" w:hanging="480"/>
    </w:pPr>
    <w:rPr>
      <w:rFonts w:ascii="Times New Roman" w:eastAsia="Times New Roman" w:hAnsi="Times New Roman" w:cs="Times New Roman"/>
      <w:sz w:val="24"/>
      <w:szCs w:val="24"/>
    </w:rPr>
  </w:style>
  <w:style w:type="paragraph" w:customStyle="1" w:styleId="fp">
    <w:name w:val="fp"/>
    <w:basedOn w:val="Normal"/>
    <w:uiPriority w:val="99"/>
    <w:rsid w:val="00624B15"/>
    <w:pPr>
      <w:spacing w:before="200" w:after="100" w:afterAutospacing="1" w:line="240" w:lineRule="auto"/>
    </w:pPr>
    <w:rPr>
      <w:rFonts w:ascii="Times New Roman" w:eastAsia="Times New Roman" w:hAnsi="Times New Roman" w:cs="Times New Roman"/>
      <w:sz w:val="24"/>
      <w:szCs w:val="24"/>
    </w:rPr>
  </w:style>
  <w:style w:type="paragraph" w:customStyle="1" w:styleId="contentsp">
    <w:name w:val="contentsp"/>
    <w:basedOn w:val="Normal"/>
    <w:uiPriority w:val="99"/>
    <w:rsid w:val="00624B15"/>
    <w:pPr>
      <w:spacing w:before="200" w:after="100" w:afterAutospacing="1" w:line="240" w:lineRule="auto"/>
    </w:pPr>
    <w:rPr>
      <w:rFonts w:ascii="Times New Roman" w:eastAsia="Times New Roman" w:hAnsi="Times New Roman" w:cs="Times New Roman"/>
      <w:b/>
      <w:bCs/>
      <w:sz w:val="20"/>
      <w:szCs w:val="20"/>
    </w:rPr>
  </w:style>
  <w:style w:type="paragraph" w:customStyle="1" w:styleId="contentsg">
    <w:name w:val="contentsg"/>
    <w:basedOn w:val="Normal"/>
    <w:uiPriority w:val="99"/>
    <w:rsid w:val="00624B15"/>
    <w:pPr>
      <w:spacing w:before="200" w:after="100" w:afterAutospacing="1" w:line="240" w:lineRule="auto"/>
    </w:pPr>
    <w:rPr>
      <w:rFonts w:ascii="Times New Roman" w:eastAsia="Times New Roman" w:hAnsi="Times New Roman" w:cs="Times New Roman"/>
      <w:smallCaps/>
      <w:sz w:val="20"/>
      <w:szCs w:val="20"/>
    </w:rPr>
  </w:style>
  <w:style w:type="paragraph" w:customStyle="1" w:styleId="updatetitle">
    <w:name w:val="updatetitle"/>
    <w:basedOn w:val="Normal"/>
    <w:uiPriority w:val="99"/>
    <w:rsid w:val="00624B15"/>
    <w:pPr>
      <w:spacing w:before="200" w:after="100" w:afterAutospacing="1" w:line="240" w:lineRule="auto"/>
    </w:pPr>
    <w:rPr>
      <w:rFonts w:ascii="Times New Roman" w:eastAsia="Times New Roman" w:hAnsi="Times New Roman" w:cs="Times New Roman"/>
      <w:sz w:val="24"/>
      <w:szCs w:val="24"/>
    </w:rPr>
  </w:style>
  <w:style w:type="paragraph" w:customStyle="1" w:styleId="updatebold">
    <w:name w:val="updatebold"/>
    <w:basedOn w:val="Normal"/>
    <w:uiPriority w:val="99"/>
    <w:rsid w:val="00624B15"/>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updatebodytest">
    <w:name w:val="updatebodytest"/>
    <w:basedOn w:val="Normal"/>
    <w:uiPriority w:val="99"/>
    <w:rsid w:val="00624B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urce">
    <w:name w:val="source"/>
    <w:basedOn w:val="Normal"/>
    <w:uiPriority w:val="99"/>
    <w:rsid w:val="00624B15"/>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ednote">
    <w:name w:val="ednote"/>
    <w:basedOn w:val="Normal"/>
    <w:uiPriority w:val="99"/>
    <w:rsid w:val="00624B15"/>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effdnot">
    <w:name w:val="effdnot"/>
    <w:basedOn w:val="Normal"/>
    <w:uiPriority w:val="99"/>
    <w:rsid w:val="00624B15"/>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example">
    <w:name w:val="example"/>
    <w:basedOn w:val="Normal"/>
    <w:uiPriority w:val="99"/>
    <w:rsid w:val="00624B15"/>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crossref">
    <w:name w:val="crossref"/>
    <w:basedOn w:val="Normal"/>
    <w:uiPriority w:val="99"/>
    <w:rsid w:val="00624B15"/>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note">
    <w:name w:val="note"/>
    <w:basedOn w:val="Normal"/>
    <w:uiPriority w:val="99"/>
    <w:rsid w:val="00624B15"/>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cita">
    <w:name w:val="cita"/>
    <w:basedOn w:val="Normal"/>
    <w:uiPriority w:val="99"/>
    <w:rsid w:val="00624B15"/>
    <w:pPr>
      <w:spacing w:before="200" w:after="100" w:afterAutospacing="1" w:line="240" w:lineRule="auto"/>
    </w:pPr>
    <w:rPr>
      <w:rFonts w:ascii="Times New Roman" w:eastAsia="Times New Roman" w:hAnsi="Times New Roman" w:cs="Times New Roman"/>
      <w:sz w:val="18"/>
      <w:szCs w:val="18"/>
    </w:rPr>
  </w:style>
  <w:style w:type="paragraph" w:customStyle="1" w:styleId="appro">
    <w:name w:val="appro"/>
    <w:basedOn w:val="Normal"/>
    <w:uiPriority w:val="99"/>
    <w:rsid w:val="00624B15"/>
    <w:pPr>
      <w:spacing w:before="200" w:after="100" w:afterAutospacing="1" w:line="240" w:lineRule="auto"/>
    </w:pPr>
    <w:rPr>
      <w:rFonts w:ascii="Times New Roman" w:eastAsia="Times New Roman" w:hAnsi="Times New Roman" w:cs="Times New Roman"/>
      <w:sz w:val="18"/>
      <w:szCs w:val="18"/>
    </w:rPr>
  </w:style>
  <w:style w:type="paragraph" w:customStyle="1" w:styleId="auth">
    <w:name w:val="auth"/>
    <w:basedOn w:val="Normal"/>
    <w:uiPriority w:val="99"/>
    <w:rsid w:val="00624B15"/>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parauth">
    <w:name w:val="parauth"/>
    <w:basedOn w:val="Normal"/>
    <w:uiPriority w:val="99"/>
    <w:rsid w:val="00624B15"/>
    <w:pPr>
      <w:spacing w:before="200" w:after="100" w:afterAutospacing="1" w:line="240" w:lineRule="auto"/>
    </w:pPr>
    <w:rPr>
      <w:rFonts w:ascii="Times New Roman" w:eastAsia="Times New Roman" w:hAnsi="Times New Roman" w:cs="Times New Roman"/>
      <w:sz w:val="18"/>
      <w:szCs w:val="18"/>
    </w:rPr>
  </w:style>
  <w:style w:type="paragraph" w:customStyle="1" w:styleId="secauth">
    <w:name w:val="secauth"/>
    <w:basedOn w:val="Normal"/>
    <w:uiPriority w:val="99"/>
    <w:rsid w:val="00624B15"/>
    <w:pPr>
      <w:spacing w:before="200" w:after="100" w:afterAutospacing="1" w:line="240" w:lineRule="auto"/>
    </w:pPr>
    <w:rPr>
      <w:rFonts w:ascii="Times New Roman" w:eastAsia="Times New Roman" w:hAnsi="Times New Roman" w:cs="Times New Roman"/>
      <w:sz w:val="18"/>
      <w:szCs w:val="18"/>
    </w:rPr>
  </w:style>
  <w:style w:type="paragraph" w:customStyle="1" w:styleId="Title1">
    <w:name w:val="Title1"/>
    <w:basedOn w:val="Normal"/>
    <w:uiPriority w:val="99"/>
    <w:rsid w:val="00624B15"/>
    <w:pPr>
      <w:spacing w:before="200" w:after="100" w:afterAutospacing="1" w:line="240" w:lineRule="auto"/>
    </w:pPr>
    <w:rPr>
      <w:rFonts w:ascii="Times New Roman" w:eastAsia="Times New Roman" w:hAnsi="Times New Roman" w:cs="Times New Roman"/>
      <w:sz w:val="24"/>
      <w:szCs w:val="24"/>
    </w:rPr>
  </w:style>
  <w:style w:type="paragraph" w:customStyle="1" w:styleId="Subtitle1">
    <w:name w:val="Subtitle1"/>
    <w:basedOn w:val="Normal"/>
    <w:uiPriority w:val="99"/>
    <w:rsid w:val="00624B15"/>
    <w:pPr>
      <w:spacing w:before="200" w:after="100" w:afterAutospacing="1" w:line="240" w:lineRule="auto"/>
    </w:pPr>
    <w:rPr>
      <w:rFonts w:ascii="Times New Roman" w:eastAsia="Times New Roman" w:hAnsi="Times New Roman" w:cs="Times New Roman"/>
      <w:sz w:val="24"/>
      <w:szCs w:val="24"/>
    </w:rPr>
  </w:style>
  <w:style w:type="paragraph" w:customStyle="1" w:styleId="chapter">
    <w:name w:val="chapter"/>
    <w:basedOn w:val="Normal"/>
    <w:uiPriority w:val="99"/>
    <w:rsid w:val="00624B15"/>
    <w:pPr>
      <w:spacing w:before="200" w:after="100" w:afterAutospacing="1" w:line="240" w:lineRule="auto"/>
    </w:pPr>
    <w:rPr>
      <w:rFonts w:ascii="Times New Roman" w:eastAsia="Times New Roman" w:hAnsi="Times New Roman" w:cs="Times New Roman"/>
      <w:sz w:val="24"/>
      <w:szCs w:val="24"/>
    </w:rPr>
  </w:style>
  <w:style w:type="paragraph" w:customStyle="1" w:styleId="subchapter">
    <w:name w:val="subchapter"/>
    <w:basedOn w:val="Normal"/>
    <w:uiPriority w:val="99"/>
    <w:rsid w:val="00624B15"/>
    <w:pPr>
      <w:spacing w:before="200" w:after="100" w:afterAutospacing="1" w:line="240" w:lineRule="auto"/>
    </w:pPr>
    <w:rPr>
      <w:rFonts w:ascii="Times New Roman" w:eastAsia="Times New Roman" w:hAnsi="Times New Roman" w:cs="Times New Roman"/>
      <w:sz w:val="24"/>
      <w:szCs w:val="24"/>
    </w:rPr>
  </w:style>
  <w:style w:type="paragraph" w:customStyle="1" w:styleId="part">
    <w:name w:val="part"/>
    <w:basedOn w:val="Normal"/>
    <w:uiPriority w:val="99"/>
    <w:rsid w:val="00624B15"/>
    <w:pPr>
      <w:spacing w:before="200" w:after="100" w:afterAutospacing="1" w:line="240" w:lineRule="auto"/>
    </w:pPr>
    <w:rPr>
      <w:rFonts w:ascii="Times New Roman" w:eastAsia="Times New Roman" w:hAnsi="Times New Roman" w:cs="Times New Roman"/>
      <w:sz w:val="24"/>
      <w:szCs w:val="24"/>
    </w:rPr>
  </w:style>
  <w:style w:type="paragraph" w:customStyle="1" w:styleId="subpart">
    <w:name w:val="subpart"/>
    <w:basedOn w:val="Normal"/>
    <w:uiPriority w:val="99"/>
    <w:rsid w:val="00624B15"/>
    <w:pPr>
      <w:spacing w:before="200" w:after="100" w:afterAutospacing="1" w:line="240" w:lineRule="auto"/>
    </w:pPr>
    <w:rPr>
      <w:rFonts w:ascii="Times New Roman" w:eastAsia="Times New Roman" w:hAnsi="Times New Roman" w:cs="Times New Roman"/>
      <w:sz w:val="24"/>
      <w:szCs w:val="24"/>
    </w:rPr>
  </w:style>
  <w:style w:type="paragraph" w:customStyle="1" w:styleId="apphead">
    <w:name w:val="apphead"/>
    <w:basedOn w:val="Normal"/>
    <w:uiPriority w:val="99"/>
    <w:rsid w:val="00624B15"/>
    <w:pPr>
      <w:spacing w:before="200" w:after="100" w:line="240" w:lineRule="auto"/>
      <w:ind w:firstLine="480"/>
      <w:jc w:val="center"/>
    </w:pPr>
    <w:rPr>
      <w:rFonts w:ascii="Times New Roman" w:eastAsia="Times New Roman" w:hAnsi="Times New Roman" w:cs="Times New Roman"/>
      <w:smallCaps/>
      <w:sz w:val="20"/>
      <w:szCs w:val="20"/>
    </w:rPr>
  </w:style>
  <w:style w:type="paragraph" w:customStyle="1" w:styleId="sphead">
    <w:name w:val="sphead"/>
    <w:basedOn w:val="Normal"/>
    <w:uiPriority w:val="99"/>
    <w:rsid w:val="00624B15"/>
    <w:pPr>
      <w:spacing w:before="200" w:after="100" w:line="240" w:lineRule="auto"/>
    </w:pPr>
    <w:rPr>
      <w:rFonts w:ascii="Times New Roman" w:eastAsia="Times New Roman" w:hAnsi="Times New Roman" w:cs="Times New Roman"/>
      <w:b/>
      <w:bCs/>
      <w:sz w:val="27"/>
      <w:szCs w:val="27"/>
    </w:rPr>
  </w:style>
  <w:style w:type="paragraph" w:customStyle="1" w:styleId="cpsghead">
    <w:name w:val="cpsghead"/>
    <w:basedOn w:val="Normal"/>
    <w:uiPriority w:val="99"/>
    <w:rsid w:val="00624B15"/>
    <w:pPr>
      <w:spacing w:before="100" w:after="0" w:line="240" w:lineRule="auto"/>
    </w:pPr>
    <w:rPr>
      <w:rFonts w:ascii="Times New Roman" w:eastAsia="Times New Roman" w:hAnsi="Times New Roman" w:cs="Times New Roman"/>
      <w:smallCaps/>
      <w:sz w:val="18"/>
      <w:szCs w:val="18"/>
    </w:rPr>
  </w:style>
  <w:style w:type="paragraph" w:customStyle="1" w:styleId="tsghead">
    <w:name w:val="tsghead"/>
    <w:basedOn w:val="Normal"/>
    <w:uiPriority w:val="99"/>
    <w:rsid w:val="00624B15"/>
    <w:pPr>
      <w:spacing w:before="200" w:after="100" w:line="240" w:lineRule="auto"/>
    </w:pPr>
    <w:rPr>
      <w:rFonts w:ascii="Times New Roman" w:eastAsia="Times New Roman" w:hAnsi="Times New Roman" w:cs="Times New Roman"/>
      <w:b/>
      <w:bCs/>
      <w:smallCaps/>
      <w:sz w:val="27"/>
      <w:szCs w:val="27"/>
    </w:rPr>
  </w:style>
  <w:style w:type="paragraph" w:customStyle="1" w:styleId="sghead">
    <w:name w:val="sghead"/>
    <w:basedOn w:val="Normal"/>
    <w:uiPriority w:val="99"/>
    <w:rsid w:val="00624B15"/>
    <w:pPr>
      <w:spacing w:before="200" w:after="100" w:line="240" w:lineRule="auto"/>
      <w:jc w:val="center"/>
    </w:pPr>
    <w:rPr>
      <w:rFonts w:ascii="Times New Roman" w:eastAsia="Times New Roman" w:hAnsi="Times New Roman" w:cs="Times New Roman"/>
      <w:smallCaps/>
      <w:sz w:val="20"/>
      <w:szCs w:val="20"/>
    </w:rPr>
  </w:style>
  <w:style w:type="paragraph" w:customStyle="1" w:styleId="stars">
    <w:name w:val="stars"/>
    <w:basedOn w:val="Normal"/>
    <w:uiPriority w:val="99"/>
    <w:rsid w:val="00624B15"/>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cap">
    <w:name w:val="tcap"/>
    <w:basedOn w:val="Normal"/>
    <w:uiPriority w:val="99"/>
    <w:rsid w:val="00624B15"/>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bcap">
    <w:name w:val="bcap"/>
    <w:basedOn w:val="Normal"/>
    <w:uiPriority w:val="99"/>
    <w:rsid w:val="00624B15"/>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fp-1">
    <w:name w:val="fp-1"/>
    <w:basedOn w:val="Normal"/>
    <w:uiPriority w:val="99"/>
    <w:rsid w:val="00624B15"/>
    <w:pPr>
      <w:spacing w:before="200" w:after="100" w:line="240" w:lineRule="auto"/>
      <w:ind w:left="480" w:hanging="480"/>
    </w:pPr>
    <w:rPr>
      <w:rFonts w:ascii="Times New Roman" w:eastAsia="Times New Roman" w:hAnsi="Times New Roman" w:cs="Times New Roman"/>
      <w:sz w:val="24"/>
      <w:szCs w:val="24"/>
    </w:rPr>
  </w:style>
  <w:style w:type="paragraph" w:customStyle="1" w:styleId="fp-2">
    <w:name w:val="fp-2"/>
    <w:basedOn w:val="Normal"/>
    <w:uiPriority w:val="99"/>
    <w:rsid w:val="00624B15"/>
    <w:pPr>
      <w:spacing w:before="200" w:after="100" w:line="240" w:lineRule="auto"/>
      <w:ind w:left="960" w:hanging="960"/>
    </w:pPr>
    <w:rPr>
      <w:rFonts w:ascii="Times New Roman" w:eastAsia="Times New Roman" w:hAnsi="Times New Roman" w:cs="Times New Roman"/>
      <w:sz w:val="24"/>
      <w:szCs w:val="24"/>
    </w:rPr>
  </w:style>
  <w:style w:type="paragraph" w:customStyle="1" w:styleId="fp1-2">
    <w:name w:val="fp1-2"/>
    <w:basedOn w:val="Normal"/>
    <w:uiPriority w:val="99"/>
    <w:rsid w:val="00624B15"/>
    <w:pPr>
      <w:spacing w:before="200" w:after="100" w:line="240" w:lineRule="auto"/>
      <w:ind w:left="960" w:hanging="480"/>
    </w:pPr>
    <w:rPr>
      <w:rFonts w:ascii="Times New Roman" w:eastAsia="Times New Roman" w:hAnsi="Times New Roman" w:cs="Times New Roman"/>
      <w:sz w:val="24"/>
      <w:szCs w:val="24"/>
    </w:rPr>
  </w:style>
  <w:style w:type="paragraph" w:customStyle="1" w:styleId="fp2-2">
    <w:name w:val="fp2-2"/>
    <w:basedOn w:val="Normal"/>
    <w:uiPriority w:val="99"/>
    <w:rsid w:val="00624B15"/>
    <w:pPr>
      <w:spacing w:before="200" w:after="100" w:line="240" w:lineRule="auto"/>
      <w:ind w:left="960"/>
    </w:pPr>
    <w:rPr>
      <w:rFonts w:ascii="Times New Roman" w:eastAsia="Times New Roman" w:hAnsi="Times New Roman" w:cs="Times New Roman"/>
      <w:sz w:val="24"/>
      <w:szCs w:val="24"/>
    </w:rPr>
  </w:style>
  <w:style w:type="paragraph" w:customStyle="1" w:styleId="fp2-3">
    <w:name w:val="fp2-3"/>
    <w:basedOn w:val="Normal"/>
    <w:uiPriority w:val="99"/>
    <w:rsid w:val="00624B15"/>
    <w:pPr>
      <w:spacing w:before="200" w:after="100" w:line="240" w:lineRule="auto"/>
      <w:ind w:left="1440" w:hanging="480"/>
    </w:pPr>
    <w:rPr>
      <w:rFonts w:ascii="Times New Roman" w:eastAsia="Times New Roman" w:hAnsi="Times New Roman" w:cs="Times New Roman"/>
      <w:sz w:val="24"/>
      <w:szCs w:val="24"/>
    </w:rPr>
  </w:style>
  <w:style w:type="paragraph" w:customStyle="1" w:styleId="contents">
    <w:name w:val="contents"/>
    <w:basedOn w:val="Normal"/>
    <w:uiPriority w:val="99"/>
    <w:rsid w:val="00624B15"/>
    <w:pPr>
      <w:spacing w:before="200" w:after="100" w:line="240" w:lineRule="auto"/>
    </w:pPr>
    <w:rPr>
      <w:rFonts w:ascii="Times New Roman" w:eastAsia="Times New Roman" w:hAnsi="Times New Roman" w:cs="Times New Roman"/>
      <w:sz w:val="24"/>
      <w:szCs w:val="24"/>
    </w:rPr>
  </w:style>
  <w:style w:type="paragraph" w:customStyle="1" w:styleId="three-col-layout-middle">
    <w:name w:val="three-col-layout-middle"/>
    <w:basedOn w:val="Normal"/>
    <w:uiPriority w:val="99"/>
    <w:rsid w:val="00624B15"/>
    <w:pPr>
      <w:pBdr>
        <w:left w:val="single" w:sz="6" w:space="0" w:color="CCCCCC"/>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hree-col-layout-right">
    <w:name w:val="three-col-layout-right"/>
    <w:basedOn w:val="Normal"/>
    <w:uiPriority w:val="99"/>
    <w:rsid w:val="00624B15"/>
    <w:pPr>
      <w:pBdr>
        <w:left w:val="single" w:sz="6" w:space="0" w:color="CCCCCC"/>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extract">
    <w:name w:val="extract"/>
    <w:basedOn w:val="Normal"/>
    <w:uiPriority w:val="99"/>
    <w:rsid w:val="00624B15"/>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ftnt">
    <w:name w:val="ftnt"/>
    <w:basedOn w:val="Normal"/>
    <w:uiPriority w:val="99"/>
    <w:rsid w:val="00624B15"/>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tpl">
    <w:name w:val="tpl"/>
    <w:basedOn w:val="Normal"/>
    <w:uiPriority w:val="99"/>
    <w:rsid w:val="00624B15"/>
    <w:pPr>
      <w:spacing w:before="100" w:beforeAutospacing="1" w:after="100" w:afterAutospacing="1" w:line="240" w:lineRule="auto"/>
      <w:ind w:firstLine="480"/>
    </w:pPr>
    <w:rPr>
      <w:rFonts w:ascii="Times New Roman" w:eastAsia="Times New Roman" w:hAnsi="Times New Roman" w:cs="Times New Roman"/>
      <w:sz w:val="20"/>
      <w:szCs w:val="20"/>
    </w:rPr>
  </w:style>
  <w:style w:type="paragraph" w:customStyle="1" w:styleId="sechd">
    <w:name w:val="sechd"/>
    <w:basedOn w:val="Normal"/>
    <w:uiPriority w:val="99"/>
    <w:rsid w:val="00624B15"/>
    <w:pPr>
      <w:spacing w:after="100" w:afterAutospacing="1" w:line="240" w:lineRule="auto"/>
    </w:pPr>
    <w:rPr>
      <w:rFonts w:ascii="Times New Roman" w:eastAsia="Times New Roman" w:hAnsi="Times New Roman" w:cs="Times New Roman"/>
      <w:sz w:val="24"/>
      <w:szCs w:val="24"/>
    </w:rPr>
  </w:style>
  <w:style w:type="paragraph" w:customStyle="1" w:styleId="centry">
    <w:name w:val="c_entry"/>
    <w:basedOn w:val="Normal"/>
    <w:uiPriority w:val="99"/>
    <w:rsid w:val="00624B15"/>
    <w:pPr>
      <w:spacing w:after="100" w:afterAutospacing="1" w:line="240" w:lineRule="auto"/>
    </w:pPr>
    <w:rPr>
      <w:rFonts w:ascii="Times New Roman" w:eastAsia="Times New Roman" w:hAnsi="Times New Roman" w:cs="Times New Roman"/>
      <w:sz w:val="24"/>
      <w:szCs w:val="24"/>
    </w:rPr>
  </w:style>
  <w:style w:type="paragraph" w:customStyle="1" w:styleId="su">
    <w:name w:val="su"/>
    <w:basedOn w:val="Normal"/>
    <w:uiPriority w:val="99"/>
    <w:rsid w:val="00624B15"/>
    <w:pPr>
      <w:spacing w:before="100" w:beforeAutospacing="1" w:after="100" w:afterAutospacing="1" w:line="240" w:lineRule="auto"/>
      <w:ind w:firstLine="480"/>
    </w:pPr>
    <w:rPr>
      <w:rFonts w:ascii="Times New Roman" w:eastAsia="Times New Roman" w:hAnsi="Times New Roman" w:cs="Times New Roman"/>
      <w:sz w:val="17"/>
      <w:szCs w:val="17"/>
      <w:vertAlign w:val="superscript"/>
    </w:rPr>
  </w:style>
  <w:style w:type="paragraph" w:customStyle="1" w:styleId="gpotblhang">
    <w:name w:val="gpotbl_hang"/>
    <w:basedOn w:val="Normal"/>
    <w:uiPriority w:val="99"/>
    <w:rsid w:val="00624B15"/>
    <w:pPr>
      <w:spacing w:before="100" w:beforeAutospacing="1" w:after="100" w:afterAutospacing="1" w:line="240" w:lineRule="auto"/>
      <w:ind w:hanging="480"/>
    </w:pPr>
    <w:rPr>
      <w:rFonts w:ascii="Times New Roman" w:eastAsia="Times New Roman" w:hAnsi="Times New Roman" w:cs="Times New Roman"/>
      <w:sz w:val="24"/>
      <w:szCs w:val="24"/>
    </w:rPr>
  </w:style>
  <w:style w:type="paragraph" w:customStyle="1" w:styleId="gpotbltable">
    <w:name w:val="gpotbl_table"/>
    <w:basedOn w:val="Normal"/>
    <w:uiPriority w:val="99"/>
    <w:rsid w:val="00624B15"/>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gpotbldiv">
    <w:name w:val="gpotbl_div"/>
    <w:basedOn w:val="Normal"/>
    <w:uiPriority w:val="99"/>
    <w:rsid w:val="00624B15"/>
    <w:pPr>
      <w:pBdr>
        <w:top w:val="single" w:sz="12" w:space="0" w:color="000000"/>
        <w:left w:val="single" w:sz="12" w:space="0" w:color="000000"/>
        <w:bottom w:val="single" w:sz="12" w:space="0" w:color="000000"/>
        <w:right w:val="single" w:sz="12" w:space="0" w:color="000000"/>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gpotbltitle">
    <w:name w:val="gpotbl_title"/>
    <w:basedOn w:val="Normal"/>
    <w:uiPriority w:val="99"/>
    <w:rsid w:val="00624B15"/>
    <w:pPr>
      <w:spacing w:before="100" w:beforeAutospacing="1" w:after="100" w:afterAutospacing="1" w:line="240" w:lineRule="auto"/>
      <w:ind w:firstLine="480"/>
      <w:jc w:val="center"/>
    </w:pPr>
    <w:rPr>
      <w:rFonts w:ascii="Times New Roman" w:eastAsia="Times New Roman" w:hAnsi="Times New Roman" w:cs="Times New Roman"/>
      <w:b/>
      <w:bCs/>
      <w:smallCaps/>
      <w:sz w:val="24"/>
      <w:szCs w:val="24"/>
    </w:rPr>
  </w:style>
  <w:style w:type="paragraph" w:customStyle="1" w:styleId="gpotbldescription">
    <w:name w:val="gpotbl_description"/>
    <w:basedOn w:val="Normal"/>
    <w:uiPriority w:val="99"/>
    <w:rsid w:val="00624B15"/>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gpotblcell">
    <w:name w:val="gpotbl_cell"/>
    <w:basedOn w:val="Normal"/>
    <w:uiPriority w:val="99"/>
    <w:rsid w:val="00624B15"/>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ind w:firstLine="480"/>
      <w:textAlignment w:val="top"/>
    </w:pPr>
    <w:rPr>
      <w:rFonts w:ascii="Times New Roman" w:eastAsia="Times New Roman" w:hAnsi="Times New Roman" w:cs="Times New Roman"/>
      <w:sz w:val="24"/>
      <w:szCs w:val="24"/>
    </w:rPr>
  </w:style>
  <w:style w:type="paragraph" w:customStyle="1" w:styleId="gpotblcolhed">
    <w:name w:val="gpotbl_colhed"/>
    <w:basedOn w:val="Normal"/>
    <w:uiPriority w:val="99"/>
    <w:rsid w:val="00624B15"/>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ind w:firstLine="480"/>
      <w:textAlignment w:val="bottom"/>
    </w:pPr>
    <w:rPr>
      <w:rFonts w:ascii="Times New Roman" w:eastAsia="Times New Roman" w:hAnsi="Times New Roman" w:cs="Times New Roman"/>
      <w:sz w:val="24"/>
      <w:szCs w:val="24"/>
    </w:rPr>
  </w:style>
  <w:style w:type="character" w:customStyle="1" w:styleId="fpdash">
    <w:name w:val="fpdash"/>
    <w:rsid w:val="00624B15"/>
    <w:rPr>
      <w:shd w:val="clear" w:color="auto" w:fill="FFFFFF"/>
    </w:rPr>
  </w:style>
  <w:style w:type="character" w:customStyle="1" w:styleId="pdash">
    <w:name w:val="pdash"/>
    <w:rsid w:val="00624B15"/>
    <w:rPr>
      <w:shd w:val="clear" w:color="auto" w:fill="FFFFFF"/>
    </w:rPr>
  </w:style>
  <w:style w:type="character" w:customStyle="1" w:styleId="ptext-27">
    <w:name w:val="ptext-27"/>
    <w:rsid w:val="00624B15"/>
  </w:style>
  <w:style w:type="numbering" w:customStyle="1" w:styleId="NoList2">
    <w:name w:val="No List2"/>
    <w:next w:val="NoList"/>
    <w:uiPriority w:val="99"/>
    <w:semiHidden/>
    <w:unhideWhenUsed/>
    <w:rsid w:val="00624B15"/>
  </w:style>
  <w:style w:type="table" w:customStyle="1" w:styleId="TableGrid11">
    <w:name w:val="Table Grid11"/>
    <w:basedOn w:val="TableNormal"/>
    <w:next w:val="TableGrid"/>
    <w:uiPriority w:val="59"/>
    <w:rsid w:val="00624B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8">
    <w:name w:val="xl88"/>
    <w:basedOn w:val="Normal"/>
    <w:rsid w:val="00624B15"/>
    <w:pPr>
      <w:spacing w:before="100" w:beforeAutospacing="1" w:after="100" w:afterAutospacing="1" w:line="240" w:lineRule="auto"/>
      <w:jc w:val="center"/>
    </w:pPr>
    <w:rPr>
      <w:rFonts w:ascii="Times New Roman" w:eastAsia="Times New Roman" w:hAnsi="Times New Roman" w:cs="Times New Roman"/>
      <w:sz w:val="18"/>
      <w:szCs w:val="18"/>
    </w:rPr>
  </w:style>
  <w:style w:type="numbering" w:customStyle="1" w:styleId="NoList3">
    <w:name w:val="No List3"/>
    <w:next w:val="NoList"/>
    <w:uiPriority w:val="99"/>
    <w:semiHidden/>
    <w:unhideWhenUsed/>
    <w:rsid w:val="00624B15"/>
  </w:style>
  <w:style w:type="paragraph" w:customStyle="1" w:styleId="xl89">
    <w:name w:val="xl89"/>
    <w:basedOn w:val="Normal"/>
    <w:rsid w:val="00624B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90">
    <w:name w:val="xl90"/>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91">
    <w:name w:val="xl91"/>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92">
    <w:name w:val="xl92"/>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93">
    <w:name w:val="xl93"/>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94">
    <w:name w:val="xl94"/>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95">
    <w:name w:val="xl95"/>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96">
    <w:name w:val="xl96"/>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97">
    <w:name w:val="xl97"/>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98">
    <w:name w:val="xl98"/>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99">
    <w:name w:val="xl99"/>
    <w:basedOn w:val="Normal"/>
    <w:rsid w:val="00624B15"/>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00">
    <w:name w:val="xl100"/>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101">
    <w:name w:val="xl101"/>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102">
    <w:name w:val="xl102"/>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103">
    <w:name w:val="xl103"/>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104">
    <w:name w:val="xl104"/>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05">
    <w:name w:val="xl105"/>
    <w:basedOn w:val="Normal"/>
    <w:rsid w:val="00624B15"/>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06">
    <w:name w:val="xl106"/>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07">
    <w:name w:val="xl107"/>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108">
    <w:name w:val="xl108"/>
    <w:basedOn w:val="Normal"/>
    <w:rsid w:val="00624B15"/>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109">
    <w:name w:val="xl109"/>
    <w:basedOn w:val="Normal"/>
    <w:rsid w:val="00624B15"/>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110">
    <w:name w:val="xl110"/>
    <w:basedOn w:val="Normal"/>
    <w:rsid w:val="00624B15"/>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111">
    <w:name w:val="xl111"/>
    <w:basedOn w:val="Normal"/>
    <w:rsid w:val="00624B15"/>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112">
    <w:name w:val="xl112"/>
    <w:basedOn w:val="Normal"/>
    <w:rsid w:val="00624B15"/>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13">
    <w:name w:val="xl113"/>
    <w:basedOn w:val="Normal"/>
    <w:rsid w:val="00624B15"/>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114">
    <w:name w:val="xl114"/>
    <w:basedOn w:val="Normal"/>
    <w:rsid w:val="00624B15"/>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15">
    <w:name w:val="xl115"/>
    <w:basedOn w:val="Normal"/>
    <w:rsid w:val="00624B15"/>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16">
    <w:name w:val="xl116"/>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17">
    <w:name w:val="xl117"/>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118">
    <w:name w:val="xl118"/>
    <w:basedOn w:val="Normal"/>
    <w:rsid w:val="00624B15"/>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119">
    <w:name w:val="xl119"/>
    <w:basedOn w:val="Normal"/>
    <w:rsid w:val="00624B15"/>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20">
    <w:name w:val="xl120"/>
    <w:basedOn w:val="Normal"/>
    <w:rsid w:val="00624B15"/>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21">
    <w:name w:val="xl121"/>
    <w:basedOn w:val="Normal"/>
    <w:rsid w:val="00624B15"/>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22">
    <w:name w:val="xl122"/>
    <w:basedOn w:val="Normal"/>
    <w:rsid w:val="00624B15"/>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23">
    <w:name w:val="xl123"/>
    <w:basedOn w:val="Normal"/>
    <w:rsid w:val="00624B15"/>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24">
    <w:name w:val="xl124"/>
    <w:basedOn w:val="Normal"/>
    <w:rsid w:val="00624B15"/>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25">
    <w:name w:val="xl125"/>
    <w:basedOn w:val="Normal"/>
    <w:rsid w:val="00624B15"/>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26">
    <w:name w:val="xl126"/>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27">
    <w:name w:val="xl127"/>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28">
    <w:name w:val="xl128"/>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29">
    <w:name w:val="xl129"/>
    <w:basedOn w:val="Normal"/>
    <w:rsid w:val="00624B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30">
    <w:name w:val="xl130"/>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131">
    <w:name w:val="xl131"/>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132">
    <w:name w:val="xl132"/>
    <w:basedOn w:val="Normal"/>
    <w:rsid w:val="00624B15"/>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133">
    <w:name w:val="xl133"/>
    <w:basedOn w:val="Normal"/>
    <w:rsid w:val="00624B15"/>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134">
    <w:name w:val="xl134"/>
    <w:basedOn w:val="Normal"/>
    <w:rsid w:val="00624B15"/>
    <w:pPr>
      <w:spacing w:before="100" w:beforeAutospacing="1" w:after="100" w:afterAutospacing="1" w:line="240" w:lineRule="auto"/>
    </w:pPr>
    <w:rPr>
      <w:rFonts w:ascii="Times New Roman" w:eastAsia="Times New Roman" w:hAnsi="Times New Roman" w:cs="Times New Roman"/>
      <w:sz w:val="18"/>
      <w:szCs w:val="18"/>
    </w:rPr>
  </w:style>
  <w:style w:type="character" w:styleId="PlaceholderText">
    <w:name w:val="Placeholder Text"/>
    <w:basedOn w:val="DefaultParagraphFont"/>
    <w:uiPriority w:val="99"/>
    <w:semiHidden/>
    <w:rsid w:val="00624B15"/>
    <w:rPr>
      <w:color w:val="808080"/>
    </w:rPr>
  </w:style>
  <w:style w:type="paragraph" w:customStyle="1" w:styleId="Level2">
    <w:name w:val="Level 2"/>
    <w:basedOn w:val="TOC2"/>
    <w:link w:val="Level2Char"/>
    <w:qFormat/>
    <w:rsid w:val="00624B15"/>
    <w:pPr>
      <w:widowControl/>
      <w:tabs>
        <w:tab w:val="right" w:leader="dot" w:pos="8630"/>
        <w:tab w:val="clear" w:pos="9360"/>
      </w:tabs>
      <w:suppressAutoHyphens w:val="0"/>
      <w:ind w:left="200" w:right="0" w:firstLine="0"/>
    </w:pPr>
    <w:rPr>
      <w:rFonts w:ascii="Calibri Light" w:hAnsi="Calibri Light"/>
      <w:smallCaps/>
      <w:snapToGrid/>
      <w:color w:val="000000"/>
    </w:rPr>
  </w:style>
  <w:style w:type="character" w:customStyle="1" w:styleId="Level2Char">
    <w:name w:val="Level 2 Char"/>
    <w:basedOn w:val="DefaultParagraphFont"/>
    <w:link w:val="Level2"/>
    <w:rsid w:val="00624B15"/>
    <w:rPr>
      <w:rFonts w:ascii="Calibri Light" w:eastAsia="Times New Roman" w:hAnsi="Calibri Light" w:cs="Times New Roman"/>
      <w:smallCaps/>
      <w:color w:val="000000"/>
      <w:sz w:val="20"/>
      <w:szCs w:val="20"/>
    </w:rPr>
  </w:style>
  <w:style w:type="character" w:customStyle="1" w:styleId="Level1Char">
    <w:name w:val="Level 1 Char"/>
    <w:basedOn w:val="DefaultParagraphFont"/>
    <w:link w:val="Level1"/>
    <w:rsid w:val="00624B15"/>
    <w:rPr>
      <w:rFonts w:ascii="Times New Roman" w:eastAsia="Times New Roman" w:hAnsi="Times New Roman" w:cs="Times New Roman"/>
      <w:snapToGrid w:val="0"/>
      <w:sz w:val="24"/>
      <w:szCs w:val="20"/>
    </w:rPr>
  </w:style>
  <w:style w:type="paragraph" w:styleId="NoSpacing">
    <w:name w:val="No Spacing"/>
    <w:uiPriority w:val="1"/>
    <w:qFormat/>
    <w:rsid w:val="00624B15"/>
    <w:pPr>
      <w:spacing w:after="0" w:line="240" w:lineRule="auto"/>
    </w:pPr>
    <w:rPr>
      <w:rFonts w:ascii="Calibri" w:eastAsia="Calibri" w:hAnsi="Calibri" w:cs="Times New Roman"/>
    </w:rPr>
  </w:style>
  <w:style w:type="character" w:customStyle="1" w:styleId="StyleFootnoteReferenceBlack">
    <w:name w:val="Style Footnote Reference + Black"/>
    <w:basedOn w:val="FootnoteReference"/>
    <w:rsid w:val="00624B15"/>
    <w:rPr>
      <w:color w:val="000000"/>
      <w:vertAlign w:val="superscript"/>
    </w:rPr>
  </w:style>
  <w:style w:type="paragraph" w:customStyle="1" w:styleId="xl135">
    <w:name w:val="xl135"/>
    <w:basedOn w:val="Normal"/>
    <w:rsid w:val="00624B15"/>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36">
    <w:name w:val="xl136"/>
    <w:basedOn w:val="Normal"/>
    <w:rsid w:val="00624B15"/>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37">
    <w:name w:val="xl137"/>
    <w:basedOn w:val="Normal"/>
    <w:rsid w:val="00624B15"/>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38">
    <w:name w:val="xl138"/>
    <w:basedOn w:val="Normal"/>
    <w:rsid w:val="00624B1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rPr>
  </w:style>
  <w:style w:type="paragraph" w:customStyle="1" w:styleId="xl139">
    <w:name w:val="xl139"/>
    <w:basedOn w:val="Normal"/>
    <w:rsid w:val="00624B15"/>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40">
    <w:name w:val="xl140"/>
    <w:basedOn w:val="Normal"/>
    <w:rsid w:val="00624B1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rPr>
  </w:style>
  <w:style w:type="paragraph" w:customStyle="1" w:styleId="xl141">
    <w:name w:val="xl141"/>
    <w:basedOn w:val="Normal"/>
    <w:rsid w:val="00624B1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rPr>
  </w:style>
  <w:style w:type="paragraph" w:customStyle="1" w:styleId="xl142">
    <w:name w:val="xl142"/>
    <w:basedOn w:val="Normal"/>
    <w:rsid w:val="00624B15"/>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43">
    <w:name w:val="xl143"/>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4">
    <w:name w:val="xl144"/>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5">
    <w:name w:val="xl145"/>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6">
    <w:name w:val="xl146"/>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47">
    <w:name w:val="xl147"/>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48">
    <w:name w:val="xl148"/>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49">
    <w:name w:val="xl149"/>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50">
    <w:name w:val="xl150"/>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51">
    <w:name w:val="xl151"/>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52">
    <w:name w:val="xl152"/>
    <w:basedOn w:val="Normal"/>
    <w:rsid w:val="00624B15"/>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53">
    <w:name w:val="xl153"/>
    <w:basedOn w:val="Normal"/>
    <w:rsid w:val="00624B15"/>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rPr>
  </w:style>
  <w:style w:type="paragraph" w:customStyle="1" w:styleId="xl154">
    <w:name w:val="xl154"/>
    <w:basedOn w:val="Normal"/>
    <w:rsid w:val="00624B1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rPr>
  </w:style>
  <w:style w:type="paragraph" w:customStyle="1" w:styleId="xl155">
    <w:name w:val="xl155"/>
    <w:basedOn w:val="Normal"/>
    <w:rsid w:val="00624B15"/>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56">
    <w:name w:val="xl156"/>
    <w:basedOn w:val="Normal"/>
    <w:rsid w:val="00624B15"/>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rPr>
  </w:style>
  <w:style w:type="paragraph" w:customStyle="1" w:styleId="xl157">
    <w:name w:val="xl157"/>
    <w:basedOn w:val="Normal"/>
    <w:rsid w:val="00624B15"/>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rPr>
  </w:style>
  <w:style w:type="paragraph" w:customStyle="1" w:styleId="xl158">
    <w:name w:val="xl158"/>
    <w:basedOn w:val="Normal"/>
    <w:rsid w:val="00624B15"/>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rPr>
  </w:style>
  <w:style w:type="paragraph" w:customStyle="1" w:styleId="xl159">
    <w:name w:val="xl159"/>
    <w:basedOn w:val="Normal"/>
    <w:rsid w:val="00624B15"/>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rPr>
  </w:style>
  <w:style w:type="paragraph" w:customStyle="1" w:styleId="xl160">
    <w:name w:val="xl160"/>
    <w:basedOn w:val="Normal"/>
    <w:rsid w:val="00624B15"/>
    <w:pP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rPr>
  </w:style>
  <w:style w:type="paragraph" w:customStyle="1" w:styleId="xl161">
    <w:name w:val="xl161"/>
    <w:basedOn w:val="Normal"/>
    <w:rsid w:val="00624B15"/>
    <w:pP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rPr>
  </w:style>
  <w:style w:type="paragraph" w:customStyle="1" w:styleId="xl162">
    <w:name w:val="xl162"/>
    <w:basedOn w:val="Normal"/>
    <w:rsid w:val="00624B15"/>
    <w:pP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rPr>
  </w:style>
  <w:style w:type="paragraph" w:customStyle="1" w:styleId="xl163">
    <w:name w:val="xl163"/>
    <w:basedOn w:val="Normal"/>
    <w:rsid w:val="00624B15"/>
    <w:pP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rPr>
  </w:style>
  <w:style w:type="paragraph" w:customStyle="1" w:styleId="xl164">
    <w:name w:val="xl164"/>
    <w:basedOn w:val="Normal"/>
    <w:rsid w:val="00624B1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rPr>
  </w:style>
  <w:style w:type="paragraph" w:customStyle="1" w:styleId="xl165">
    <w:name w:val="xl165"/>
    <w:basedOn w:val="Normal"/>
    <w:rsid w:val="00624B1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rPr>
  </w:style>
  <w:style w:type="paragraph" w:customStyle="1" w:styleId="xl166">
    <w:name w:val="xl166"/>
    <w:basedOn w:val="Normal"/>
    <w:rsid w:val="00624B1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rPr>
  </w:style>
  <w:style w:type="paragraph" w:customStyle="1" w:styleId="xl167">
    <w:name w:val="xl167"/>
    <w:basedOn w:val="Normal"/>
    <w:rsid w:val="00624B15"/>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rPr>
  </w:style>
  <w:style w:type="paragraph" w:customStyle="1" w:styleId="xl168">
    <w:name w:val="xl168"/>
    <w:basedOn w:val="Normal"/>
    <w:rsid w:val="00624B15"/>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rPr>
  </w:style>
  <w:style w:type="paragraph" w:customStyle="1" w:styleId="xl169">
    <w:name w:val="xl169"/>
    <w:basedOn w:val="Normal"/>
    <w:rsid w:val="00624B15"/>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rPr>
  </w:style>
  <w:style w:type="character" w:customStyle="1" w:styleId="UnresolvedMention1">
    <w:name w:val="Unresolved Mention1"/>
    <w:basedOn w:val="DefaultParagraphFont"/>
    <w:uiPriority w:val="99"/>
    <w:semiHidden/>
    <w:unhideWhenUsed/>
    <w:rsid w:val="00624B15"/>
    <w:rPr>
      <w:color w:val="808080"/>
      <w:shd w:val="clear" w:color="auto" w:fill="E6E6E6"/>
    </w:rPr>
  </w:style>
  <w:style w:type="character" w:customStyle="1" w:styleId="page">
    <w:name w:val="page"/>
    <w:basedOn w:val="DefaultParagraphFont"/>
    <w:rsid w:val="00624B15"/>
  </w:style>
  <w:style w:type="paragraph" w:styleId="TOCHeading">
    <w:name w:val="TOC Heading"/>
    <w:basedOn w:val="Heading1"/>
    <w:next w:val="Normal"/>
    <w:uiPriority w:val="39"/>
    <w:unhideWhenUsed/>
    <w:qFormat/>
    <w:rsid w:val="003310A7"/>
    <w:pPr>
      <w:outlineLvl w:val="9"/>
    </w:pPr>
  </w:style>
  <w:style w:type="paragraph" w:customStyle="1" w:styleId="TableCaption">
    <w:name w:val="Table Caption"/>
    <w:basedOn w:val="Normal"/>
    <w:qFormat/>
    <w:rsid w:val="001A149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line="240" w:lineRule="auto"/>
      <w:jc w:val="center"/>
    </w:pPr>
    <w:rPr>
      <w:rFonts w:ascii="Times New Roman" w:eastAsia="Times New Roman" w:hAnsi="Times New Roman" w:cs="Times New Roman"/>
      <w:b/>
      <w:sz w:val="24"/>
      <w:szCs w:val="24"/>
    </w:rPr>
  </w:style>
  <w:style w:type="numbering" w:customStyle="1" w:styleId="NoList4">
    <w:name w:val="No List4"/>
    <w:next w:val="NoList"/>
    <w:uiPriority w:val="99"/>
    <w:semiHidden/>
    <w:unhideWhenUsed/>
    <w:rsid w:val="00997928"/>
  </w:style>
  <w:style w:type="character" w:styleId="UnresolvedMention">
    <w:name w:val="Unresolved Mention"/>
    <w:basedOn w:val="DefaultParagraphFont"/>
    <w:uiPriority w:val="99"/>
    <w:semiHidden/>
    <w:unhideWhenUsed/>
    <w:rsid w:val="00997928"/>
    <w:rPr>
      <w:color w:val="605E5C"/>
      <w:shd w:val="clear" w:color="auto" w:fill="E1DFDD"/>
    </w:rPr>
  </w:style>
  <w:style w:type="numbering" w:customStyle="1" w:styleId="NoList12">
    <w:name w:val="No List12"/>
    <w:next w:val="NoList"/>
    <w:uiPriority w:val="99"/>
    <w:semiHidden/>
    <w:unhideWhenUsed/>
    <w:rsid w:val="00997928"/>
  </w:style>
  <w:style w:type="character" w:customStyle="1" w:styleId="normaltextrun">
    <w:name w:val="normaltextrun"/>
    <w:basedOn w:val="DefaultParagraphFont"/>
    <w:rsid w:val="00997928"/>
  </w:style>
  <w:style w:type="table" w:customStyle="1" w:styleId="TableGrid2">
    <w:name w:val="Table Grid2"/>
    <w:basedOn w:val="TableNormal"/>
    <w:next w:val="TableGrid"/>
    <w:uiPriority w:val="39"/>
    <w:rsid w:val="009979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240D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6.xml" /><Relationship Id="rId11" Type="http://schemas.openxmlformats.org/officeDocument/2006/relationships/hyperlink" Target="http://www.bls.gov/2021/may/current/oes_nat.htm" TargetMode="Externa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glossaryDocument" Target="glossary/document.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glossary/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B8309A5224874CA49BE6E91331388464"/>
        <w:category>
          <w:name w:val="General"/>
          <w:gallery w:val="placeholder"/>
        </w:category>
        <w:types>
          <w:type w:val="bbPlcHdr"/>
        </w:types>
        <w:behaviors>
          <w:behavior w:val="content"/>
        </w:behaviors>
        <w:guid w:val="{34EF2D74-A99C-4082-8D4B-DCBA60239FDE}"/>
      </w:docPartPr>
      <w:docPartBody>
        <w:p w:rsidR="00675DE9"/>
      </w:docPartBody>
    </w:docPart>
    <w:docPart>
      <w:docPartPr>
        <w:name w:val="3C1898F2A3E2454DA671AF1D32843BF7"/>
        <w:category>
          <w:name w:val="General"/>
          <w:gallery w:val="placeholder"/>
        </w:category>
        <w:types>
          <w:type w:val="bbPlcHdr"/>
        </w:types>
        <w:behaviors>
          <w:behavior w:val="content"/>
        </w:behaviors>
        <w:guid w:val="{414A0494-3249-44C1-AD6E-AAF8FCC2A901}"/>
      </w:docPartPr>
      <w:docPartBody>
        <w:p w:rsidR="00675DE9"/>
      </w:docPartBody>
    </w:docPart>
    <w:docPart>
      <w:docPartPr>
        <w:name w:val="3E78E7822ECF44C2BCF21E506FD34DD7"/>
        <w:category>
          <w:name w:val="General"/>
          <w:gallery w:val="placeholder"/>
        </w:category>
        <w:types>
          <w:type w:val="bbPlcHdr"/>
        </w:types>
        <w:behaviors>
          <w:behavior w:val="content"/>
        </w:behaviors>
        <w:guid w:val="{5BC4C03D-BC6F-4724-B0D0-BCEE63E580C6}"/>
      </w:docPartPr>
      <w:docPartBody>
        <w:p w:rsidR="00675DE9"/>
      </w:docPartBody>
    </w:docPart>
    <w:docPart>
      <w:docPartPr>
        <w:name w:val="8A7368B5BA244C55BA149FC3F5621949"/>
        <w:category>
          <w:name w:val="General"/>
          <w:gallery w:val="placeholder"/>
        </w:category>
        <w:types>
          <w:type w:val="bbPlcHdr"/>
        </w:types>
        <w:behaviors>
          <w:behavior w:val="content"/>
        </w:behaviors>
        <w:guid w:val="{231000A3-9C12-48ED-B41C-D0BB5EF1F286}"/>
      </w:docPartPr>
      <w:docPartBody>
        <w:p w:rsidR="00675DE9"/>
      </w:docPartBody>
    </w:docPart>
    <w:docPart>
      <w:docPartPr>
        <w:name w:val="D4138B2B423048528DBCE6A56CC08FF0"/>
        <w:category>
          <w:name w:val="General"/>
          <w:gallery w:val="placeholder"/>
        </w:category>
        <w:types>
          <w:type w:val="bbPlcHdr"/>
        </w:types>
        <w:behaviors>
          <w:behavior w:val="content"/>
        </w:behaviors>
        <w:guid w:val="{88010843-47CA-4CE7-A572-7950AA0203DD}"/>
      </w:docPartPr>
      <w:docPartBody>
        <w:p w:rsidR="00675DE9"/>
      </w:docPartBody>
    </w:docPart>
    <w:docPart>
      <w:docPartPr>
        <w:name w:val="C4826392A5304AF593FCB96566170B03"/>
        <w:category>
          <w:name w:val="General"/>
          <w:gallery w:val="placeholder"/>
        </w:category>
        <w:types>
          <w:type w:val="bbPlcHdr"/>
        </w:types>
        <w:behaviors>
          <w:behavior w:val="content"/>
        </w:behaviors>
        <w:guid w:val="{7BFF5B21-89AB-46AC-9355-4FF139A54145}"/>
      </w:docPartPr>
      <w:docPartBody>
        <w:p w:rsidR="00675DE9"/>
      </w:docPartBody>
    </w:docPart>
    <w:docPart>
      <w:docPartPr>
        <w:name w:val="0B0805285BAD416EA9E82B09611B395B"/>
        <w:category>
          <w:name w:val="General"/>
          <w:gallery w:val="placeholder"/>
        </w:category>
        <w:types>
          <w:type w:val="bbPlcHdr"/>
        </w:types>
        <w:behaviors>
          <w:behavior w:val="content"/>
        </w:behaviors>
        <w:guid w:val="{589A28FF-5E74-470A-8CE7-4CAC89C2F905}"/>
      </w:docPartPr>
      <w:docPartBody>
        <w:p w:rsidR="00675DE9"/>
      </w:docPartBody>
    </w:docPart>
    <w:docPart>
      <w:docPartPr>
        <w:name w:val="B75F657EE9E849F1AB5946027991377D"/>
        <w:category>
          <w:name w:val="General"/>
          <w:gallery w:val="placeholder"/>
        </w:category>
        <w:types>
          <w:type w:val="bbPlcHdr"/>
        </w:types>
        <w:behaviors>
          <w:behavior w:val="content"/>
        </w:behaviors>
        <w:guid w:val="{7D52BE48-A1AD-46CB-A39A-F724C8B85AB8}"/>
      </w:docPartPr>
      <w:docPartBody>
        <w:p w:rsidR="00675DE9"/>
      </w:docPartBody>
    </w:docPart>
    <w:docPart>
      <w:docPartPr>
        <w:name w:val="C63B52E136E6459A9A3521B1D18D3975"/>
        <w:category>
          <w:name w:val="General"/>
          <w:gallery w:val="placeholder"/>
        </w:category>
        <w:types>
          <w:type w:val="bbPlcHdr"/>
        </w:types>
        <w:behaviors>
          <w:behavior w:val="content"/>
        </w:behaviors>
        <w:guid w:val="{F7BF96E4-7352-4BF6-9A43-9E3BB9103C16}"/>
      </w:docPartPr>
      <w:docPartBody>
        <w:p w:rsidR="00675DE9"/>
      </w:docPartBody>
    </w:docPart>
    <w:docPart>
      <w:docPartPr>
        <w:name w:val="5C6B54EABA894907A9C28BCE4D6E89E7"/>
        <w:category>
          <w:name w:val="General"/>
          <w:gallery w:val="placeholder"/>
        </w:category>
        <w:types>
          <w:type w:val="bbPlcHdr"/>
        </w:types>
        <w:behaviors>
          <w:behavior w:val="content"/>
        </w:behaviors>
        <w:guid w:val="{4FF7A808-F6CC-4883-9878-89C084B9B0F2}"/>
      </w:docPartPr>
      <w:docPartBody>
        <w:p w:rsidR="00675DE9"/>
      </w:docPartBody>
    </w:docPart>
    <w:docPart>
      <w:docPartPr>
        <w:name w:val="EF3210831A894168B8E65A274BEA6458"/>
        <w:category>
          <w:name w:val="General"/>
          <w:gallery w:val="placeholder"/>
        </w:category>
        <w:types>
          <w:type w:val="bbPlcHdr"/>
        </w:types>
        <w:behaviors>
          <w:behavior w:val="content"/>
        </w:behaviors>
        <w:guid w:val="{DA9502AD-1F45-4183-97B3-9B13659D048E}"/>
      </w:docPartPr>
      <w:docPartBody>
        <w:p w:rsidR="00675DE9"/>
      </w:docPartBody>
    </w:docPart>
    <w:docPart>
      <w:docPartPr>
        <w:name w:val="6E63692398F0476CB6B5FD99402E69BC"/>
        <w:category>
          <w:name w:val="General"/>
          <w:gallery w:val="placeholder"/>
        </w:category>
        <w:types>
          <w:type w:val="bbPlcHdr"/>
        </w:types>
        <w:behaviors>
          <w:behavior w:val="content"/>
        </w:behaviors>
        <w:guid w:val="{11BBEA65-9C31-413A-B4DE-865A439499A4}"/>
      </w:docPartPr>
      <w:docPartBody>
        <w:p w:rsidR="00675DE9"/>
      </w:docPartBody>
    </w:docPart>
    <w:docPart>
      <w:docPartPr>
        <w:name w:val="91387AECD3464F28ABD7839BD235679B"/>
        <w:category>
          <w:name w:val="General"/>
          <w:gallery w:val="placeholder"/>
        </w:category>
        <w:types>
          <w:type w:val="bbPlcHdr"/>
        </w:types>
        <w:behaviors>
          <w:behavior w:val="content"/>
        </w:behaviors>
        <w:guid w:val="{8EFF7F3A-01CF-46D5-BB91-833E9C48E3C7}"/>
      </w:docPartPr>
      <w:docPartBody>
        <w:p w:rsidR="00675DE9"/>
      </w:docPartBody>
    </w:docPart>
    <w:docPart>
      <w:docPartPr>
        <w:name w:val="54E9FB7128FF42F99BC1BFBFBEFB4D78"/>
        <w:category>
          <w:name w:val="General"/>
          <w:gallery w:val="placeholder"/>
        </w:category>
        <w:types>
          <w:type w:val="bbPlcHdr"/>
        </w:types>
        <w:behaviors>
          <w:behavior w:val="content"/>
        </w:behaviors>
        <w:guid w:val="{A4B56ABA-A9B6-4A0A-A45A-3EA5C16808EE}"/>
      </w:docPartPr>
      <w:docPartBody>
        <w:p w:rsidR="00675DE9"/>
      </w:docPartBody>
    </w:docPart>
    <w:docPart>
      <w:docPartPr>
        <w:name w:val="DCE541D28E4F487AA5F6AD5A0E926769"/>
        <w:category>
          <w:name w:val="General"/>
          <w:gallery w:val="placeholder"/>
        </w:category>
        <w:types>
          <w:type w:val="bbPlcHdr"/>
        </w:types>
        <w:behaviors>
          <w:behavior w:val="content"/>
        </w:behaviors>
        <w:guid w:val="{E53C5D53-5CCC-49DF-840C-B7D0485BD605}"/>
      </w:docPartPr>
      <w:docPartBody>
        <w:p w:rsidR="00675DE9"/>
      </w:docPartBody>
    </w:docPart>
    <w:docPart>
      <w:docPartPr>
        <w:name w:val="CEF62A25ED4B478C9F12DE9AC66BA652"/>
        <w:category>
          <w:name w:val="General"/>
          <w:gallery w:val="placeholder"/>
        </w:category>
        <w:types>
          <w:type w:val="bbPlcHdr"/>
        </w:types>
        <w:behaviors>
          <w:behavior w:val="content"/>
        </w:behaviors>
        <w:guid w:val="{86A2F027-CE60-455E-9813-740314978724}"/>
      </w:docPartPr>
      <w:docPartBody>
        <w:p w:rsidR="00675DE9"/>
      </w:docPartBody>
    </w:docPart>
    <w:docPart>
      <w:docPartPr>
        <w:name w:val="83351782AB2E406E925F30DE1BC05306"/>
        <w:category>
          <w:name w:val="General"/>
          <w:gallery w:val="placeholder"/>
        </w:category>
        <w:types>
          <w:type w:val="bbPlcHdr"/>
        </w:types>
        <w:behaviors>
          <w:behavior w:val="content"/>
        </w:behaviors>
        <w:guid w:val="{2FDD4D1E-FEAB-45BA-8556-CAE56CC5068C}"/>
      </w:docPartPr>
      <w:docPartBody>
        <w:p w:rsidR="00675DE9"/>
      </w:docPartBody>
    </w:docPart>
    <w:docPart>
      <w:docPartPr>
        <w:name w:val="24F84264A6E244B7B340ABF13F173D2F"/>
        <w:category>
          <w:name w:val="General"/>
          <w:gallery w:val="placeholder"/>
        </w:category>
        <w:types>
          <w:type w:val="bbPlcHdr"/>
        </w:types>
        <w:behaviors>
          <w:behavior w:val="content"/>
        </w:behaviors>
        <w:guid w:val="{80E0536A-0F91-4692-BCD6-F1FB3B38F4D3}"/>
      </w:docPartPr>
      <w:docPartBody>
        <w:p w:rsidR="00675DE9"/>
      </w:docPartBody>
    </w:docPart>
    <w:docPart>
      <w:docPartPr>
        <w:name w:val="A00C3B313D084C9ABC3645EF8220EAB5"/>
        <w:category>
          <w:name w:val="General"/>
          <w:gallery w:val="placeholder"/>
        </w:category>
        <w:types>
          <w:type w:val="bbPlcHdr"/>
        </w:types>
        <w:behaviors>
          <w:behavior w:val="content"/>
        </w:behaviors>
        <w:guid w:val="{7074FCC2-6F64-48EA-83FD-CABB4B8D7816}"/>
      </w:docPartPr>
      <w:docPartBody>
        <w:p w:rsidR="00675DE9"/>
      </w:docPartBody>
    </w:docPart>
    <w:docPart>
      <w:docPartPr>
        <w:name w:val="63AA22D4ECBB47649439AD4C2F44428E"/>
        <w:category>
          <w:name w:val="General"/>
          <w:gallery w:val="placeholder"/>
        </w:category>
        <w:types>
          <w:type w:val="bbPlcHdr"/>
        </w:types>
        <w:behaviors>
          <w:behavior w:val="content"/>
        </w:behaviors>
        <w:guid w:val="{6D879CDE-4757-4BBB-8DC2-D823A67396DF}"/>
      </w:docPartPr>
      <w:docPartBody>
        <w:p w:rsidR="00675DE9"/>
      </w:docPartBody>
    </w:docPart>
    <w:docPart>
      <w:docPartPr>
        <w:name w:val="C5FE3498546F415BA524A75A9BD8CC59"/>
        <w:category>
          <w:name w:val="General"/>
          <w:gallery w:val="placeholder"/>
        </w:category>
        <w:types>
          <w:type w:val="bbPlcHdr"/>
        </w:types>
        <w:behaviors>
          <w:behavior w:val="content"/>
        </w:behaviors>
        <w:guid w:val="{6BEB1B08-D6FC-4EA5-B105-A7B4FFB2D825}"/>
      </w:docPartPr>
      <w:docPartBody>
        <w:p w:rsidR="00675DE9"/>
      </w:docPartBody>
    </w:docPart>
    <w:docPart>
      <w:docPartPr>
        <w:name w:val="F9EFE61D4FED46B3894FE1A90C5F93FA"/>
        <w:category>
          <w:name w:val="General"/>
          <w:gallery w:val="placeholder"/>
        </w:category>
        <w:types>
          <w:type w:val="bbPlcHdr"/>
        </w:types>
        <w:behaviors>
          <w:behavior w:val="content"/>
        </w:behaviors>
        <w:guid w:val="{00B97EAE-E7B0-4C9B-B8BB-8D864BAA388A}"/>
      </w:docPartPr>
      <w:docPartBody>
        <w:p w:rsidR="00675DE9"/>
      </w:docPartBody>
    </w:docPart>
    <w:docPart>
      <w:docPartPr>
        <w:name w:val="D9B3396433B148D89F9582C3163D7BDF"/>
        <w:category>
          <w:name w:val="General"/>
          <w:gallery w:val="placeholder"/>
        </w:category>
        <w:types>
          <w:type w:val="bbPlcHdr"/>
        </w:types>
        <w:behaviors>
          <w:behavior w:val="content"/>
        </w:behaviors>
        <w:guid w:val="{38BC49D9-B67D-4199-8D0B-CF5DC1276172}"/>
      </w:docPartPr>
      <w:docPartBody>
        <w:p w:rsidR="00675DE9"/>
      </w:docPartBody>
    </w:docPart>
    <w:docPart>
      <w:docPartPr>
        <w:name w:val="C86AA32DA9254D1197B64F6188869A32"/>
        <w:category>
          <w:name w:val="General"/>
          <w:gallery w:val="placeholder"/>
        </w:category>
        <w:types>
          <w:type w:val="bbPlcHdr"/>
        </w:types>
        <w:behaviors>
          <w:behavior w:val="content"/>
        </w:behaviors>
        <w:guid w:val="{531ADB6A-7A9F-4F2A-AC1C-BBDCC67D52DB}"/>
      </w:docPartPr>
      <w:docPartBody>
        <w:p w:rsidR="00675DE9"/>
      </w:docPartBody>
    </w:docPart>
    <w:docPart>
      <w:docPartPr>
        <w:name w:val="3F88EE454E8444ADA63949F98348D17A"/>
        <w:category>
          <w:name w:val="General"/>
          <w:gallery w:val="placeholder"/>
        </w:category>
        <w:types>
          <w:type w:val="bbPlcHdr"/>
        </w:types>
        <w:behaviors>
          <w:behavior w:val="content"/>
        </w:behaviors>
        <w:guid w:val="{19F3922E-B7AD-4A84-AE4B-97CE2148ED14}"/>
      </w:docPartPr>
      <w:docPartBody>
        <w:p w:rsidR="00675DE9"/>
      </w:docPartBody>
    </w:docPart>
    <w:docPart>
      <w:docPartPr>
        <w:name w:val="46585A2D4003419FA24A5CC0A4402A0F"/>
        <w:category>
          <w:name w:val="General"/>
          <w:gallery w:val="placeholder"/>
        </w:category>
        <w:types>
          <w:type w:val="bbPlcHdr"/>
        </w:types>
        <w:behaviors>
          <w:behavior w:val="content"/>
        </w:behaviors>
        <w:guid w:val="{EC512609-7985-455C-B905-829E1907E158}"/>
      </w:docPartPr>
      <w:docPartBody>
        <w:p w:rsidR="00675DE9"/>
      </w:docPartBody>
    </w:docPart>
    <w:docPart>
      <w:docPartPr>
        <w:name w:val="5B08F033C9FD4EDD947512AC75D640DD"/>
        <w:category>
          <w:name w:val="General"/>
          <w:gallery w:val="placeholder"/>
        </w:category>
        <w:types>
          <w:type w:val="bbPlcHdr"/>
        </w:types>
        <w:behaviors>
          <w:behavior w:val="content"/>
        </w:behaviors>
        <w:guid w:val="{29376953-0240-46DD-882B-61C32133D068}"/>
      </w:docPartPr>
      <w:docPartBody>
        <w:p w:rsidR="00675DE9"/>
      </w:docPartBody>
    </w:docPart>
    <w:docPart>
      <w:docPartPr>
        <w:name w:val="4BC1D98780924ED29D5AF4B3C32DF46D"/>
        <w:category>
          <w:name w:val="General"/>
          <w:gallery w:val="placeholder"/>
        </w:category>
        <w:types>
          <w:type w:val="bbPlcHdr"/>
        </w:types>
        <w:behaviors>
          <w:behavior w:val="content"/>
        </w:behaviors>
        <w:guid w:val="{A622EA8B-2B61-4831-9E6F-AD52268CA6D8}"/>
      </w:docPartPr>
      <w:docPartBody>
        <w:p w:rsidR="00675DE9"/>
      </w:docPartBody>
    </w:docPart>
    <w:docPart>
      <w:docPartPr>
        <w:name w:val="5B6192DDE14A458B96E0C7A7BF198102"/>
        <w:category>
          <w:name w:val="General"/>
          <w:gallery w:val="placeholder"/>
        </w:category>
        <w:types>
          <w:type w:val="bbPlcHdr"/>
        </w:types>
        <w:behaviors>
          <w:behavior w:val="content"/>
        </w:behaviors>
        <w:guid w:val="{A1E77595-A5D9-41A1-B535-D5A4F2F71121}"/>
      </w:docPartPr>
      <w:docPartBody>
        <w:p w:rsidR="00675DE9"/>
      </w:docPartBody>
    </w:docPart>
    <w:docPart>
      <w:docPartPr>
        <w:name w:val="41D5254DC09940289DEA3B908A9F9A2F"/>
        <w:category>
          <w:name w:val="General"/>
          <w:gallery w:val="placeholder"/>
        </w:category>
        <w:types>
          <w:type w:val="bbPlcHdr"/>
        </w:types>
        <w:behaviors>
          <w:behavior w:val="content"/>
        </w:behaviors>
        <w:guid w:val="{3988961C-B314-44C8-824A-112C9C846016}"/>
      </w:docPartPr>
      <w:docPartBody>
        <w:p w:rsidR="00675DE9"/>
      </w:docPartBody>
    </w:docPart>
    <w:docPart>
      <w:docPartPr>
        <w:name w:val="5A7059F476B9469AB72DB8B29B1E56E7"/>
        <w:category>
          <w:name w:val="General"/>
          <w:gallery w:val="placeholder"/>
        </w:category>
        <w:types>
          <w:type w:val="bbPlcHdr"/>
        </w:types>
        <w:behaviors>
          <w:behavior w:val="content"/>
        </w:behaviors>
        <w:guid w:val="{A12BBE36-4353-4B04-97B8-F4AB303FEA68}"/>
      </w:docPartPr>
      <w:docPartBody>
        <w:p w:rsidR="00675DE9"/>
      </w:docPartBody>
    </w:docPart>
    <w:docPart>
      <w:docPartPr>
        <w:name w:val="E17A1C3B63E14D628649A74ADE4A2699"/>
        <w:category>
          <w:name w:val="General"/>
          <w:gallery w:val="placeholder"/>
        </w:category>
        <w:types>
          <w:type w:val="bbPlcHdr"/>
        </w:types>
        <w:behaviors>
          <w:behavior w:val="content"/>
        </w:behaviors>
        <w:guid w:val="{9A45892A-E559-4A4C-B72E-01F72550846D}"/>
      </w:docPartPr>
      <w:docPartBody>
        <w:p w:rsidR="00675DE9"/>
      </w:docPartBody>
    </w:docPart>
    <w:docPart>
      <w:docPartPr>
        <w:name w:val="9B7DE910C12A429D9548391443EE329E"/>
        <w:category>
          <w:name w:val="General"/>
          <w:gallery w:val="placeholder"/>
        </w:category>
        <w:types>
          <w:type w:val="bbPlcHdr"/>
        </w:types>
        <w:behaviors>
          <w:behavior w:val="content"/>
        </w:behaviors>
        <w:guid w:val="{F2BFD9CC-99A9-47D3-AC44-6F731D2E601A}"/>
      </w:docPartPr>
      <w:docPartBody>
        <w:p w:rsidR="00675DE9"/>
      </w:docPartBody>
    </w:docPart>
    <w:docPart>
      <w:docPartPr>
        <w:name w:val="DCFC4BA418C64D7EBEE66EAD251C685F"/>
        <w:category>
          <w:name w:val="General"/>
          <w:gallery w:val="placeholder"/>
        </w:category>
        <w:types>
          <w:type w:val="bbPlcHdr"/>
        </w:types>
        <w:behaviors>
          <w:behavior w:val="content"/>
        </w:behaviors>
        <w:guid w:val="{C998BB36-E570-4477-9A56-86236E22AC29}"/>
      </w:docPartPr>
      <w:docPartBody>
        <w:p w:rsidR="00675DE9"/>
      </w:docPartBody>
    </w:docPart>
    <w:docPart>
      <w:docPartPr>
        <w:name w:val="38E0BD9EF5B9429B9016014EE94D58BE"/>
        <w:category>
          <w:name w:val="General"/>
          <w:gallery w:val="placeholder"/>
        </w:category>
        <w:types>
          <w:type w:val="bbPlcHdr"/>
        </w:types>
        <w:behaviors>
          <w:behavior w:val="content"/>
        </w:behaviors>
        <w:guid w:val="{0BB4391A-675C-4F59-91F6-81363CD49B91}"/>
      </w:docPartPr>
      <w:docPartBody>
        <w:p w:rsidR="00675DE9"/>
      </w:docPartBody>
    </w:docPart>
    <w:docPart>
      <w:docPartPr>
        <w:name w:val="432DEC28E0604A9EA70B4BCFD871F7C8"/>
        <w:category>
          <w:name w:val="General"/>
          <w:gallery w:val="placeholder"/>
        </w:category>
        <w:types>
          <w:type w:val="bbPlcHdr"/>
        </w:types>
        <w:behaviors>
          <w:behavior w:val="content"/>
        </w:behaviors>
        <w:guid w:val="{EEF395AB-2BE6-4B07-99C6-AFF5BC12B516}"/>
      </w:docPartPr>
      <w:docPartBody>
        <w:p w:rsidR="00675DE9"/>
      </w:docPartBody>
    </w:docPart>
    <w:docPart>
      <w:docPartPr>
        <w:name w:val="EFDA6F3111FB4BA3AEF5ACD8F7C61C99"/>
        <w:category>
          <w:name w:val="General"/>
          <w:gallery w:val="placeholder"/>
        </w:category>
        <w:types>
          <w:type w:val="bbPlcHdr"/>
        </w:types>
        <w:behaviors>
          <w:behavior w:val="content"/>
        </w:behaviors>
        <w:guid w:val="{9741C0AE-E6FE-45AA-BEC6-36026E7EF2E3}"/>
      </w:docPartPr>
      <w:docPartBody>
        <w:p w:rsidR="00675DE9"/>
      </w:docPartBody>
    </w:docPart>
    <w:docPart>
      <w:docPartPr>
        <w:name w:val="85FAF58FF75F433386C96335050EC48B"/>
        <w:category>
          <w:name w:val="General"/>
          <w:gallery w:val="placeholder"/>
        </w:category>
        <w:types>
          <w:type w:val="bbPlcHdr"/>
        </w:types>
        <w:behaviors>
          <w:behavior w:val="content"/>
        </w:behaviors>
        <w:guid w:val="{F371A559-399D-4215-9F49-F020F1B8B7DA}"/>
      </w:docPartPr>
      <w:docPartBody>
        <w:p w:rsidR="00675DE9"/>
      </w:docPartBody>
    </w:docPart>
    <w:docPart>
      <w:docPartPr>
        <w:name w:val="75C2AE34D87E4CADAE888E43A26B7937"/>
        <w:category>
          <w:name w:val="General"/>
          <w:gallery w:val="placeholder"/>
        </w:category>
        <w:types>
          <w:type w:val="bbPlcHdr"/>
        </w:types>
        <w:behaviors>
          <w:behavior w:val="content"/>
        </w:behaviors>
        <w:guid w:val="{75806087-DBD8-4850-9B90-92A15041CE5F}"/>
      </w:docPartPr>
      <w:docPartBody>
        <w:p w:rsidR="00675DE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w:panose1 w:val="02070409020205020404"/>
    <w:charset w:val="00"/>
    <w:family w:val="auto"/>
    <w:notTrueType/>
    <w:pitch w:val="variable"/>
    <w:sig w:usb0="00000003"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pitch w:val="variable"/>
    <w:sig w:usb0="E0002EFF" w:usb1="C000785B" w:usb2="00000009" w:usb3="00000000" w:csb0="000001FF" w:csb1="00000000"/>
  </w:font>
  <w:font w:name="Open Sans">
    <w:panose1 w:val="020B03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pPr>
        <w:spacing w:after="0" w:line="240" w:lineRule="auto"/>
      </w:pPr>
      <w:r>
        <w:separator/>
      </w:r>
    </w:p>
  </w:footnote>
  <w:footnote w:type="continuationSeparator" w:id="1">
    <w:p>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revisionView w:comments="1" w:formatting="0" w:inkAnnotations="0" w:insDel="1" w:markup="1"/>
  <w:defaultTabStop w:val="720"/>
  <w:characterSpacingControl w:val="doNotCompress"/>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DE9"/>
    <w:rsid w:val="00675DE9"/>
    <w:rsid w:val="008D254A"/>
    <w:rsid w:val="00A9561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144ea41b-304c-4c03-99c4-debb02094f92">CMCS-6873794-909</_dlc_DocId>
    <_dlc_DocIdUrl xmlns="144ea41b-304c-4c03-99c4-debb02094f92">
      <Url>https://share.cms.gov/center/CMCS/DEHPG/DMCP/_layouts/15/DocIdRedir.aspx?ID=CMCS-6873794-909</Url>
      <Description>CMCS-6873794-909</Description>
    </_dlc_DocIdUrl>
  </documentManagement>
</p:properties>
</file>

<file path=customXml/item2.xml><?xml version="1.0" encoding="utf-8"?>
<?mso-contentType ?>
<SharedContentType xmlns="Microsoft.SharePoint.Taxonomy.ContentTypeSync" SourceId="86a8e296-5f29-4af2-954b-0de0d1e1f8bc" ContentTypeId="0x01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9F16C28AC577EC4DA09156E0274411D3" ma:contentTypeVersion="22" ma:contentTypeDescription="Create a new document." ma:contentTypeScope="" ma:versionID="f6eb30b5a33a274cd9a2649d2b16f6e4">
  <xsd:schema xmlns:xsd="http://www.w3.org/2001/XMLSchema" xmlns:xs="http://www.w3.org/2001/XMLSchema" xmlns:p="http://schemas.microsoft.com/office/2006/metadata/properties" xmlns:ns2="144ea41b-304c-4c03-99c4-debb02094f92" targetNamespace="http://schemas.microsoft.com/office/2006/metadata/properties" ma:root="true" ma:fieldsID="2695a77e7fbd9c100d624bb7956d7276" ns2:_="">
    <xsd:import namespace="144ea41b-304c-4c03-99c4-debb02094f92"/>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4ea41b-304c-4c03-99c4-debb02094f9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5D8C4D-767C-4637-ACF7-E941410FCA97}">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144ea41b-304c-4c03-99c4-debb02094f92"/>
    <ds:schemaRef ds:uri="http://purl.org/dc/terms/"/>
    <ds:schemaRef ds:uri="http://www.w3.org/XML/1998/namespace"/>
    <ds:schemaRef ds:uri="http://purl.org/dc/dcmitype/"/>
  </ds:schemaRefs>
</ds:datastoreItem>
</file>

<file path=customXml/itemProps2.xml><?xml version="1.0" encoding="utf-8"?>
<ds:datastoreItem xmlns:ds="http://schemas.openxmlformats.org/officeDocument/2006/customXml" ds:itemID="{58E0EF9F-FE01-4CEA-8878-51D70462970A}">
  <ds:schemaRefs>
    <ds:schemaRef ds:uri="Microsoft.SharePoint.Taxonomy.ContentTypeSync"/>
  </ds:schemaRefs>
</ds:datastoreItem>
</file>

<file path=customXml/itemProps3.xml><?xml version="1.0" encoding="utf-8"?>
<ds:datastoreItem xmlns:ds="http://schemas.openxmlformats.org/officeDocument/2006/customXml" ds:itemID="{369E8986-625E-4712-B212-24F40D364410}">
  <ds:schemaRefs>
    <ds:schemaRef ds:uri="http://schemas.microsoft.com/sharepoint/events"/>
  </ds:schemaRefs>
</ds:datastoreItem>
</file>

<file path=customXml/itemProps4.xml><?xml version="1.0" encoding="utf-8"?>
<ds:datastoreItem xmlns:ds="http://schemas.openxmlformats.org/officeDocument/2006/customXml" ds:itemID="{E8D7BA9A-A532-435E-9514-75B18CECDF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4ea41b-304c-4c03-99c4-debb02094f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F4E2A55-918F-4638-BD11-7DA95E98F615}">
  <ds:schemaRefs>
    <ds:schemaRef ds:uri="http://schemas.openxmlformats.org/officeDocument/2006/bibliography"/>
  </ds:schemaRefs>
</ds:datastoreItem>
</file>

<file path=customXml/itemProps6.xml><?xml version="1.0" encoding="utf-8"?>
<ds:datastoreItem xmlns:ds="http://schemas.openxmlformats.org/officeDocument/2006/customXml" ds:itemID="{C4CEA677-ED6C-4148-843A-A4D9908373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24</Pages>
  <Words>7425</Words>
  <Characters>42327</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Supporting Statement – Part A</vt:lpstr>
    </vt:vector>
  </TitlesOfParts>
  <Company/>
  <LinksUpToDate>false</LinksUpToDate>
  <CharactersWithSpaces>49653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 Part A</dc:title>
  <dc:creator>Amy Gentile</dc:creator>
  <cp:lastModifiedBy>Bryman, Mitch (CMS/OSORA)</cp:lastModifiedBy>
  <cp:revision>7</cp:revision>
  <dcterms:created xsi:type="dcterms:W3CDTF">2023-08-31T12:13:00Z</dcterms:created>
  <dcterms:modified xsi:type="dcterms:W3CDTF">2023-08-31T12:23:00Z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0x0101009F16C28AC577EC4DA09156E0274411D3</vt:lpwstr>
  </property>
  <property fmtid="{D5CDD505-2E9C-101B-9397-08002B2CF9AE}" pid="3" name="_dlc_DocIdItemGuid">
    <vt:lpwstr>5edb4cd6-3259-469b-ba18-11dbce5e63e0</vt:lpwstr>
  </property>
  <property fmtid="{D5CDD505-2E9C-101B-9397-08002B2CF9AE}" pid="4" name="_NewReviewCycle">
    <vt:lpwstr/>
  </property>
</Properties>
</file>