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sdt>
      <w:sdtPr>
        <w:rPr>
          <w:rFonts w:ascii="Arial" w:hAnsi="Arial" w:eastAsiaTheme="majorEastAsia" w:cs="Arial"/>
          <w:caps/>
          <w:sz w:val="18"/>
          <w:szCs w:val="24"/>
        </w:rPr>
        <w:id w:val="411183216"/>
        <w:docPartObj>
          <w:docPartGallery w:val="Cover Pages"/>
          <w:docPartUnique/>
        </w:docPartObj>
      </w:sdtPr>
      <w:sdtEndPr>
        <w:rPr>
          <w:b/>
          <w:caps w:val="0"/>
          <w:sz w:val="76"/>
          <w:szCs w:val="72"/>
        </w:rPr>
      </w:sdtEndPr>
      <w:sdtContent>
        <w:tbl>
          <w:tblPr>
            <w:tblW w:w="5000" w:type="pct"/>
            <w:jc w:val="center"/>
            <w:tblLook w:val="04A0"/>
          </w:tblPr>
          <w:tblGrid>
            <w:gridCol w:w="10800"/>
          </w:tblGrid>
          <w:tr w14:paraId="73600996" w14:textId="77777777" w:rsidTr="00F86413">
            <w:tblPrEx>
              <w:tblW w:w="5000" w:type="pct"/>
              <w:jc w:val="center"/>
              <w:tblLook w:val="04A0"/>
            </w:tblPrEx>
            <w:trPr>
              <w:trHeight w:val="2880"/>
              <w:jc w:val="center"/>
            </w:trPr>
            <w:tc>
              <w:tcPr>
                <w:tcW w:w="5000" w:type="pct"/>
              </w:tcPr>
              <w:p w:rsidR="00093BE1" w:rsidRPr="00850A03" w:rsidP="00093BE1" w14:paraId="768BFC6E" w14:textId="77777777">
                <w:pPr>
                  <w:pStyle w:val="NoSpacing"/>
                  <w:jc w:val="center"/>
                  <w:rPr>
                    <w:rFonts w:ascii="Arial" w:hAnsi="Arial" w:eastAsiaTheme="majorEastAsia" w:cs="Arial"/>
                    <w:caps/>
                  </w:rPr>
                </w:pPr>
              </w:p>
            </w:tc>
          </w:tr>
          <w:tr w14:paraId="6AD79396" w14:textId="77777777" w:rsidTr="00F86413">
            <w:tblPrEx>
              <w:tblW w:w="5000" w:type="pct"/>
              <w:jc w:val="center"/>
              <w:tblLook w:val="04A0"/>
            </w:tblPrEx>
            <w:trPr>
              <w:trHeight w:val="1440"/>
              <w:jc w:val="center"/>
            </w:trPr>
            <w:sdt>
              <w:sdtPr>
                <w:rPr>
                  <w:rFonts w:ascii="Arial" w:hAnsi="Arial" w:eastAsiaTheme="majorEastAsia" w:cs="Arial"/>
                  <w:sz w:val="80"/>
                  <w:szCs w:val="80"/>
                </w:rPr>
                <w:alias w:val="Title"/>
                <w:id w:val="15524250"/>
                <w:placeholder>
                  <w:docPart w:val="EECB208EB28D475298BA9BB73BBA6C38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bottom w:val="single" w:sz="4" w:space="0" w:color="404040" w:themeColor="text1" w:themeTint="BF"/>
                    </w:tcBorders>
                    <w:vAlign w:val="center"/>
                  </w:tcPr>
                  <w:p w:rsidR="00093BE1" w:rsidRPr="00850A03" w:rsidP="00E01DB5" w14:paraId="465CA29F" w14:textId="77777777">
                    <w:pPr>
                      <w:pStyle w:val="NoSpacing"/>
                      <w:jc w:val="center"/>
                      <w:rPr>
                        <w:rFonts w:ascii="Arial" w:hAnsi="Arial" w:eastAsiaTheme="majorEastAsia" w:cs="Arial"/>
                        <w:sz w:val="80"/>
                        <w:szCs w:val="80"/>
                      </w:rPr>
                    </w:pPr>
                    <w:r w:rsidRPr="00850A03">
                      <w:rPr>
                        <w:rFonts w:ascii="Arial" w:hAnsi="Arial" w:eastAsiaTheme="majorEastAsia" w:cs="Arial"/>
                        <w:sz w:val="80"/>
                        <w:szCs w:val="80"/>
                      </w:rPr>
                      <w:t>OMB Document Updated</w:t>
                    </w:r>
                  </w:p>
                </w:tc>
              </w:sdtContent>
            </w:sdt>
          </w:tr>
          <w:tr w14:paraId="7212E571" w14:textId="77777777" w:rsidTr="00F86413">
            <w:tblPrEx>
              <w:tblW w:w="5000" w:type="pct"/>
              <w:jc w:val="center"/>
              <w:tblLook w:val="04A0"/>
            </w:tblPrEx>
            <w:trPr>
              <w:trHeight w:val="720"/>
              <w:jc w:val="center"/>
            </w:trPr>
            <w:sdt>
              <w:sdtPr>
                <w:rPr>
                  <w:rFonts w:ascii="Arial" w:hAnsi="Arial" w:eastAsiaTheme="majorEastAsia" w:cs="Arial"/>
                  <w:sz w:val="44"/>
                  <w:szCs w:val="44"/>
                </w:rPr>
                <w:alias w:val="Subtitle"/>
                <w:id w:val="15524255"/>
                <w:placeholder>
                  <w:docPart w:val="958B3CDD3F7D4F419C29EE7F4ED1BA1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000" w:type="pct"/>
                    <w:tcBorders>
                      <w:top w:val="single" w:sz="4" w:space="0" w:color="404040" w:themeColor="text1" w:themeTint="BF"/>
                    </w:tcBorders>
                    <w:vAlign w:val="center"/>
                  </w:tcPr>
                  <w:p w:rsidR="00093BE1" w:rsidRPr="00850A03" w:rsidP="00605356" w14:paraId="6B45DBEC" w14:textId="0C6E55E0">
                    <w:pPr>
                      <w:pStyle w:val="NoSpacing"/>
                      <w:jc w:val="center"/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</w:pPr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>eAccess</w:t>
                    </w:r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 xml:space="preserve"> </w:t>
                    </w:r>
                    <w:r w:rsidR="00CA2025"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 xml:space="preserve">July 2023 </w:t>
                    </w:r>
                    <w:r>
                      <w:rPr>
                        <w:rFonts w:ascii="Arial" w:hAnsi="Arial" w:eastAsiaTheme="majorEastAsia" w:cs="Arial"/>
                        <w:sz w:val="44"/>
                        <w:szCs w:val="44"/>
                      </w:rPr>
                      <w:t>Release</w:t>
                    </w:r>
                  </w:p>
                </w:tc>
              </w:sdtContent>
            </w:sdt>
          </w:tr>
          <w:tr w14:paraId="432F4831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14:paraId="59F911DE" w14:textId="77777777">
                <w:pPr>
                  <w:pStyle w:val="NoSpacing"/>
                  <w:jc w:val="center"/>
                  <w:rPr>
                    <w:rFonts w:ascii="Arial" w:hAnsi="Arial" w:cs="Arial"/>
                  </w:rPr>
                </w:pPr>
              </w:p>
            </w:tc>
          </w:tr>
          <w:tr w14:paraId="4FDAE7D4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:rsidP="00A31702" w14:paraId="07F151C7" w14:textId="6442C755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  <w:tr w14:paraId="43CB3683" w14:textId="77777777">
            <w:tblPrEx>
              <w:tblW w:w="5000" w:type="pct"/>
              <w:jc w:val="center"/>
              <w:tblLook w:val="04A0"/>
            </w:tblPrEx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093BE1" w:rsidRPr="00850A03" w:rsidP="00A31702" w14:paraId="1BFC941F" w14:textId="23FF54DF">
                <w:pPr>
                  <w:pStyle w:val="NoSpacing"/>
                  <w:rPr>
                    <w:rFonts w:ascii="Arial" w:hAnsi="Arial" w:cs="Arial"/>
                    <w:b/>
                    <w:bCs/>
                  </w:rPr>
                </w:pPr>
              </w:p>
            </w:tc>
          </w:tr>
        </w:tbl>
        <w:p w:rsidR="00093BE1" w:rsidRPr="00850A03" w:rsidP="00FA3BE0" w14:paraId="65F723D8" w14:textId="77777777">
          <w:pPr>
            <w:pStyle w:val="AxureImageParagraph"/>
          </w:pPr>
        </w:p>
        <w:p w:rsidR="00850A03" w:rsidRPr="00850A03" w:rsidP="00FA3BE0" w14:paraId="5526F0A8" w14:textId="77777777">
          <w:pPr>
            <w:pStyle w:val="AxureImageParagraph"/>
          </w:pPr>
        </w:p>
        <w:p w:rsidR="00850A03" w:rsidRPr="00850A03" w:rsidP="00FA3BE0" w14:paraId="51EB390B" w14:textId="77777777">
          <w:pPr>
            <w:pStyle w:val="AxureImageParagraph"/>
          </w:pPr>
        </w:p>
        <w:p w:rsidR="00850A03" w:rsidRPr="00850A03" w14:paraId="47F836EF" w14:textId="77777777"/>
        <w:p w:rsidR="00712696" w:rsidRPr="00850A03" w14:paraId="186043CC" w14:textId="77777777"/>
        <w:p w:rsidR="00712696" w:rsidRPr="00850A03" w14:paraId="40159BD6" w14:textId="77777777"/>
        <w:p w:rsidR="00712696" w:rsidRPr="00850A03" w14:paraId="18083976" w14:textId="77777777"/>
        <w:p w:rsidR="00712696" w:rsidRPr="00850A03" w14:paraId="0E9119BE" w14:textId="77777777"/>
        <w:p w:rsidR="00712696" w:rsidRPr="00850A03" w14:paraId="6F955880" w14:textId="77777777"/>
        <w:p w:rsidR="00712696" w:rsidRPr="00850A03" w14:paraId="4F711578" w14:textId="77777777"/>
        <w:p w:rsidR="00712696" w:rsidRPr="00850A03" w14:paraId="405176E2" w14:textId="77777777"/>
        <w:p w:rsidR="00904913" w:rsidRPr="00850A03" w14:paraId="104A9139" w14:textId="77777777"/>
      </w:sdtContent>
    </w:sdt>
    <w:p w:rsidR="00521E4D" w:rsidRPr="00850A03" w:rsidP="001C5100" w14:paraId="6D9AFAFF" w14:textId="77777777">
      <w:pPr>
        <w:pStyle w:val="AxureTOCHeading"/>
      </w:pPr>
      <w:r w:rsidRPr="00850A03">
        <w:br w:type="page"/>
      </w:r>
    </w:p>
    <w:sdt>
      <w:sdtPr>
        <w:rPr>
          <w:rFonts w:ascii="Arial" w:eastAsia="Times New Roman" w:hAnsi="Arial" w:cs="Arial"/>
          <w:color w:val="auto"/>
          <w:sz w:val="18"/>
          <w:szCs w:val="24"/>
        </w:rPr>
        <w:id w:val="-209261525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21E4D" w:rsidP="003161A3" w14:paraId="6D9BF01C" w14:textId="56A5D320">
          <w:pPr>
            <w:pStyle w:val="TOCHeading"/>
            <w:jc w:val="center"/>
          </w:pPr>
          <w:r w:rsidRPr="003161A3">
            <w:t>Table of</w:t>
          </w:r>
          <w:r>
            <w:rPr>
              <w:rFonts w:ascii="Arial" w:eastAsia="Times New Roman" w:hAnsi="Arial" w:cs="Arial"/>
              <w:color w:val="auto"/>
              <w:sz w:val="18"/>
              <w:szCs w:val="24"/>
            </w:rPr>
            <w:t xml:space="preserve"> </w:t>
          </w:r>
          <w:r>
            <w:t>Contents</w:t>
          </w:r>
        </w:p>
        <w:p w:rsidR="002544D2" w14:paraId="00EC08E5" w14:textId="6015D96C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9546587" w:history="1">
            <w:r w:rsidRPr="00DB6E3D">
              <w:rPr>
                <w:rStyle w:val="Hyperlink"/>
                <w:noProof/>
              </w:rPr>
              <w:t>1.ROME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_Toc139546587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7A1DD9BF" w14:textId="01C8A6AB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88" w:history="1">
            <w:r w:rsidRPr="00DB6E3D">
              <w:rPr>
                <w:rStyle w:val="Hyperlink"/>
                <w:noProof/>
              </w:rPr>
              <w:t>1.1 Legacy Transition Prompt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_Toc139546588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66375E72" w14:textId="01281313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89" w:history="1">
            <w:r w:rsidRPr="00DB6E3D">
              <w:rPr>
                <w:rStyle w:val="Hyperlink"/>
                <w:noProof/>
              </w:rPr>
              <w:t>1.2 SMAC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_Toc139546589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752F3851" w14:textId="695EEA3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0" w:history="1">
            <w:r w:rsidRPr="00DB6E3D">
              <w:rPr>
                <w:rStyle w:val="Hyperlink"/>
                <w:noProof/>
              </w:rPr>
              <w:t>1.3 RIM Updates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2F9073C3" w14:textId="02CABBA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1" w:history="1">
            <w:r w:rsidRPr="00DB6E3D">
              <w:rPr>
                <w:rStyle w:val="Hyperlink"/>
                <w:noProof/>
              </w:rPr>
              <w:t>1.4 RIM- Provide your new cell phone number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53B5CEE3" w14:textId="23282AFC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2" w:history="1">
            <w:r w:rsidRPr="00DB6E3D">
              <w:rPr>
                <w:rStyle w:val="Hyperlink"/>
                <w:noProof/>
              </w:rPr>
              <w:t>1.5 RIM Update- Attempts Limit Reached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00CECC83" w14:textId="1FF017DC">
          <w:pPr>
            <w:pStyle w:val="TOC2"/>
            <w:tabs>
              <w:tab w:val="left" w:pos="720"/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3" w:history="1">
            <w:r w:rsidRPr="00DB6E3D">
              <w:rPr>
                <w:rStyle w:val="Hyperlink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DB6E3D">
              <w:rPr>
                <w:rStyle w:val="Hyperlink"/>
                <w:noProof/>
              </w:rPr>
              <w:t>RIM Update – Code Does not Match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18885C3D" w14:textId="57CFA3A7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39546594" w:history="1">
            <w:r w:rsidRPr="00DB6E3D">
              <w:rPr>
                <w:rStyle w:val="Hyperlink"/>
                <w:noProof/>
              </w:rPr>
              <w:t>2.RCS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42474ECD" w14:textId="78C56DDF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5" w:history="1">
            <w:r w:rsidRPr="00DB6E3D">
              <w:rPr>
                <w:rStyle w:val="Hyperlink"/>
                <w:noProof/>
              </w:rPr>
              <w:t>2.1. RCS_ACMGMT - Account Summary Page-in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44A6EE1E" w14:textId="5D46E008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6" w:history="1">
            <w:r w:rsidRPr="00DB6E3D">
              <w:rPr>
                <w:rStyle w:val="Hyperlink"/>
                <w:noProof/>
              </w:rPr>
              <w:t>2.2. RCS_ACMGMT - Account Summary Page-on phone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5309DCC0" w14:textId="7834A67A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7" w:history="1">
            <w:r w:rsidRPr="00DB6E3D">
              <w:rPr>
                <w:rStyle w:val="Hyperlink"/>
                <w:noProof/>
              </w:rPr>
              <w:t>2.3. RCS_ACMGMT - Account Summary Page – Standard account in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3C668226" w14:textId="2A2F7787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8" w:history="1">
            <w:r w:rsidRPr="00DB6E3D">
              <w:rPr>
                <w:rStyle w:val="Hyperlink"/>
                <w:noProof/>
              </w:rPr>
              <w:t>2.4. RCS_ACMGMT - Account Summary Page -standard account on phone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439BC1D3" w14:textId="5206CCF4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599" w:history="1">
            <w:r w:rsidRPr="00DB6E3D">
              <w:rPr>
                <w:rStyle w:val="Hyperlink"/>
                <w:noProof/>
              </w:rPr>
              <w:t>2.5.RCS_ACMGMT - Account Summary Page-in person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_Toc139546599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49678335" w14:textId="35CDAEDA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600" w:history="1">
            <w:r w:rsidRPr="00DB6E3D">
              <w:rPr>
                <w:rStyle w:val="Hyperlink"/>
                <w:noProof/>
              </w:rPr>
              <w:t>2.6.RCS_ACMGMT - Account Summary Page – on phone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_Toc139546600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23217401" w14:textId="60294213">
          <w:pPr>
            <w:pStyle w:val="TOC1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139546601" w:history="1">
            <w:r w:rsidRPr="00DB6E3D">
              <w:rPr>
                <w:rStyle w:val="Hyperlink"/>
                <w:noProof/>
              </w:rPr>
              <w:t>3.IRES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_Toc139546601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544D2" w14:paraId="556C057B" w14:textId="6166EA02">
          <w:pPr>
            <w:pStyle w:val="TOC2"/>
            <w:tabs>
              <w:tab w:val="right" w:leader="dot" w:pos="1079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39546602" w:history="1">
            <w:r w:rsidRPr="00DB6E3D">
              <w:rPr>
                <w:rStyle w:val="Hyperlink"/>
                <w:noProof/>
              </w:rPr>
              <w:t>3.1. IRES 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_Toc139546602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1E4D" w14:paraId="12575C88" w14:textId="2C1B2596">
          <w:r>
            <w:rPr>
              <w:b/>
              <w:bCs/>
              <w:noProof/>
            </w:rPr>
            <w:fldChar w:fldCharType="end"/>
          </w:r>
        </w:p>
      </w:sdtContent>
    </w:sdt>
    <w:p w:rsidR="00634D62" w:rsidRPr="00850A03" w:rsidP="00DD45C3" w14:paraId="45C0C010" w14:textId="0915C563">
      <w:pPr>
        <w:pStyle w:val="TOC2"/>
        <w:tabs>
          <w:tab w:val="right" w:leader="dot" w:pos="10790"/>
        </w:tabs>
        <w:rPr>
          <w:b/>
        </w:rPr>
      </w:pPr>
    </w:p>
    <w:p w:rsidR="00605356" w:rsidRPr="00521E4D" w:rsidP="00521E4D" w14:paraId="5A589B5C" w14:textId="580264D0">
      <w:pPr>
        <w:pStyle w:val="Heading1"/>
      </w:pPr>
      <w:r w:rsidRPr="00850A03">
        <w:br w:type="page"/>
      </w:r>
      <w:bookmarkStart w:id="0" w:name="_Toc86307598"/>
      <w:bookmarkStart w:id="1" w:name="_Toc139546587"/>
      <w:r w:rsidRPr="00521E4D" w:rsidR="00521E4D">
        <w:t>1.</w:t>
      </w:r>
      <w:r w:rsidRPr="00521E4D">
        <w:t>ROME</w:t>
      </w:r>
      <w:bookmarkEnd w:id="0"/>
      <w:bookmarkEnd w:id="1"/>
    </w:p>
    <w:p w:rsidR="003424BC" w:rsidRPr="00850A03" w:rsidP="00521E4D" w14:paraId="144D02D3" w14:textId="0CF048FF">
      <w:pPr>
        <w:pStyle w:val="Heading2"/>
      </w:pPr>
      <w:bookmarkStart w:id="2" w:name="_Toc139546588"/>
      <w:r>
        <w:t xml:space="preserve">1.1 </w:t>
      </w:r>
      <w:r w:rsidR="00CA2025">
        <w:t>Legacy Transition Prompt</w:t>
      </w:r>
      <w:bookmarkEnd w:id="2"/>
    </w:p>
    <w:p w:rsidR="00A135C8" w:rsidP="00A135C8" w14:paraId="6972206E" w14:textId="1645CF83">
      <w:pPr>
        <w:pStyle w:val="AxureHeading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4076700"/>
            <wp:effectExtent l="19050" t="19050" r="1905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76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D41B3" w:rsidP="00A135C8" w14:paraId="0F3680A7" w14:textId="38F232A7">
      <w:pPr>
        <w:pStyle w:val="AxureHeading2"/>
        <w:numPr>
          <w:ilvl w:val="0"/>
          <w:numId w:val="0"/>
        </w:numPr>
        <w:jc w:val="center"/>
      </w:pPr>
    </w:p>
    <w:p w:rsidR="00DD41B3" w:rsidRPr="00DD41B3" w:rsidP="00DD41B3" w14:paraId="3E8DFC0C" w14:textId="5D9ECC5A">
      <w:pPr>
        <w:pStyle w:val="AxureHeading2"/>
        <w:numPr>
          <w:ilvl w:val="0"/>
          <w:numId w:val="0"/>
        </w:numPr>
        <w:rPr>
          <w:b w:val="0"/>
          <w:bCs/>
          <w:sz w:val="20"/>
          <w:szCs w:val="20"/>
        </w:rPr>
      </w:pPr>
      <w:r w:rsidRPr="00DD41B3">
        <w:rPr>
          <w:b w:val="0"/>
          <w:bCs/>
          <w:sz w:val="20"/>
          <w:szCs w:val="20"/>
        </w:rPr>
        <w:t>User trying to create an account with an existing legacy account will view this screen after CAVI.</w:t>
      </w:r>
    </w:p>
    <w:p w:rsidR="00A135C8" w:rsidRPr="00850A03" w14:paraId="417D8827" w14:textId="42E3CD06">
      <w:pPr>
        <w:spacing w:before="0" w:after="0"/>
        <w:rPr>
          <w:b/>
          <w:color w:val="404040" w:themeColor="text1" w:themeTint="BF"/>
          <w:sz w:val="26"/>
        </w:rPr>
      </w:pPr>
      <w:r w:rsidRPr="00850A03">
        <w:br w:type="page"/>
      </w:r>
    </w:p>
    <w:p w:rsidR="00A135C8" w:rsidRPr="00850A03" w:rsidP="00521E4D" w14:paraId="07DD2733" w14:textId="5A6F90C8">
      <w:pPr>
        <w:pStyle w:val="Heading2"/>
      </w:pPr>
      <w:bookmarkStart w:id="3" w:name="_Toc139546589"/>
      <w:r>
        <w:t xml:space="preserve">1.2 </w:t>
      </w:r>
      <w:r w:rsidR="00CA2025">
        <w:t>SMAC</w:t>
      </w:r>
      <w:bookmarkEnd w:id="3"/>
      <w:r w:rsidR="00CA2025">
        <w:t xml:space="preserve"> </w:t>
      </w:r>
    </w:p>
    <w:p w:rsidR="00605356" w:rsidRPr="00850A03" w:rsidP="00A135C8" w14:paraId="4A3579A3" w14:textId="6B0B064A">
      <w:pPr>
        <w:pStyle w:val="AxureHeading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4638040"/>
            <wp:effectExtent l="19050" t="19050" r="19050" b="101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3804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135C8" w:rsidRPr="00850A03" w14:paraId="05ED7154" w14:textId="0B63984F">
      <w:pPr>
        <w:spacing w:before="0" w:after="0"/>
        <w:rPr>
          <w:b/>
          <w:color w:val="404040" w:themeColor="text1" w:themeTint="BF"/>
          <w:sz w:val="28"/>
        </w:rPr>
      </w:pPr>
      <w:r>
        <w:t>Dynamic SMAC page for hybrid users creating an account with login.gov who opts to receive activation code via mail.</w:t>
      </w:r>
      <w:r w:rsidRPr="00850A03">
        <w:br w:type="page"/>
      </w:r>
    </w:p>
    <w:p w:rsidR="00A135C8" w:rsidRPr="00850A03" w:rsidP="00521E4D" w14:paraId="01216947" w14:textId="0CAF07DD">
      <w:pPr>
        <w:pStyle w:val="Heading2"/>
      </w:pPr>
      <w:bookmarkStart w:id="4" w:name="_Toc139546590"/>
      <w:r>
        <w:t xml:space="preserve">1.3 </w:t>
      </w:r>
      <w:r w:rsidR="00CA2025">
        <w:t>RIM Updates</w:t>
      </w:r>
      <w:bookmarkEnd w:id="4"/>
      <w:r w:rsidR="00CA2025">
        <w:t xml:space="preserve"> </w:t>
      </w:r>
    </w:p>
    <w:p w:rsidR="00A135C8" w:rsidRPr="00850A03" w:rsidP="00A135C8" w14:paraId="79D08BE2" w14:textId="4C29EF61">
      <w:pPr>
        <w:pStyle w:val="AxureHeading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5682615"/>
            <wp:effectExtent l="19050" t="19050" r="19050" b="133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8261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A135C8" w:rsidRPr="00850A03" w14:paraId="4034F32E" w14:textId="394850E4">
      <w:pPr>
        <w:spacing w:before="0" w:after="0"/>
        <w:rPr>
          <w:b/>
          <w:color w:val="404040" w:themeColor="text1" w:themeTint="BF"/>
          <w:sz w:val="28"/>
        </w:rPr>
      </w:pPr>
      <w:r>
        <w:t xml:space="preserve">New section for cell phone </w:t>
      </w:r>
      <w:r>
        <w:t>is added</w:t>
      </w:r>
      <w:r>
        <w:t xml:space="preserve"> to the screen for hybrid users who creates an account with logi.gov.</w:t>
      </w:r>
      <w:r w:rsidRPr="00850A03">
        <w:br w:type="page"/>
      </w:r>
    </w:p>
    <w:p w:rsidR="00A135C8" w:rsidRPr="00850A03" w:rsidP="00521E4D" w14:paraId="4A61F84A" w14:textId="3F3F519A">
      <w:pPr>
        <w:pStyle w:val="Heading2"/>
      </w:pPr>
      <w:bookmarkStart w:id="5" w:name="_Toc139546591"/>
      <w:r>
        <w:t xml:space="preserve">1.4 </w:t>
      </w:r>
      <w:r w:rsidR="00CA2025">
        <w:t>RIM- Provide your new cell phone number</w:t>
      </w:r>
      <w:bookmarkEnd w:id="5"/>
    </w:p>
    <w:p w:rsidR="00A135C8" w:rsidRPr="00850A03" w:rsidP="00A135C8" w14:paraId="2B7EFAC9" w14:textId="522E5888">
      <w:pPr>
        <w:pStyle w:val="AxureHeading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3880485"/>
            <wp:effectExtent l="19050" t="19050" r="19050" b="2476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8048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6D06A3" w:rsidRPr="00850A03" w14:paraId="45E10B77" w14:textId="77777777">
      <w:pPr>
        <w:spacing w:before="0" w:after="0"/>
        <w:rPr>
          <w:sz w:val="20"/>
          <w:szCs w:val="20"/>
        </w:rPr>
      </w:pPr>
    </w:p>
    <w:p w:rsidR="00CA2025" w14:paraId="72B00215" w14:textId="71114D0F">
      <w:pPr>
        <w:spacing w:before="0" w:after="0"/>
        <w:rPr>
          <w:sz w:val="20"/>
          <w:szCs w:val="20"/>
        </w:rPr>
      </w:pPr>
      <w:r>
        <w:rPr>
          <w:sz w:val="20"/>
          <w:szCs w:val="20"/>
        </w:rPr>
        <w:t>Language updated to implement more generic terms.</w:t>
      </w:r>
    </w:p>
    <w:p w:rsidR="00CA2025" w14:paraId="4BE4D5E7" w14:textId="24EEE93E">
      <w:pPr>
        <w:spacing w:before="0" w:after="0"/>
        <w:rPr>
          <w:sz w:val="20"/>
          <w:szCs w:val="20"/>
        </w:rPr>
      </w:pPr>
    </w:p>
    <w:p w:rsidR="00CA2025" w14:paraId="7C76BFB1" w14:textId="72A4F723">
      <w:pPr>
        <w:spacing w:before="0" w:after="0"/>
        <w:rPr>
          <w:sz w:val="20"/>
          <w:szCs w:val="20"/>
        </w:rPr>
      </w:pPr>
    </w:p>
    <w:p w:rsidR="00CA2025" w14:paraId="3DA9F413" w14:textId="3C054835">
      <w:pPr>
        <w:spacing w:before="0" w:after="0"/>
        <w:rPr>
          <w:sz w:val="20"/>
          <w:szCs w:val="20"/>
        </w:rPr>
      </w:pPr>
    </w:p>
    <w:p w:rsidR="00CA2025" w14:paraId="31AFE1C9" w14:textId="4375AF44">
      <w:pPr>
        <w:spacing w:before="0" w:after="0"/>
        <w:rPr>
          <w:sz w:val="20"/>
          <w:szCs w:val="20"/>
        </w:rPr>
      </w:pPr>
    </w:p>
    <w:p w:rsidR="00CA2025" w14:paraId="14D195FA" w14:textId="47735C3B">
      <w:pPr>
        <w:spacing w:before="0" w:after="0"/>
        <w:rPr>
          <w:sz w:val="20"/>
          <w:szCs w:val="20"/>
        </w:rPr>
      </w:pPr>
    </w:p>
    <w:p w:rsidR="00CA2025" w14:paraId="2FA6170E" w14:textId="11CF42D7">
      <w:pPr>
        <w:spacing w:before="0" w:after="0"/>
        <w:rPr>
          <w:sz w:val="20"/>
          <w:szCs w:val="20"/>
        </w:rPr>
      </w:pPr>
    </w:p>
    <w:p w:rsidR="00CA2025" w14:paraId="5743E1E9" w14:textId="623E7D23">
      <w:pPr>
        <w:spacing w:before="0" w:after="0"/>
        <w:rPr>
          <w:sz w:val="20"/>
          <w:szCs w:val="20"/>
        </w:rPr>
      </w:pPr>
    </w:p>
    <w:p w:rsidR="00CA2025" w14:paraId="12538B39" w14:textId="2A10C594">
      <w:pPr>
        <w:spacing w:before="0" w:after="0"/>
        <w:rPr>
          <w:sz w:val="20"/>
          <w:szCs w:val="20"/>
        </w:rPr>
      </w:pPr>
    </w:p>
    <w:p w:rsidR="00CA2025" w14:paraId="60787743" w14:textId="08841D89">
      <w:pPr>
        <w:spacing w:before="0" w:after="0"/>
        <w:rPr>
          <w:sz w:val="20"/>
          <w:szCs w:val="20"/>
        </w:rPr>
      </w:pPr>
    </w:p>
    <w:p w:rsidR="00CA2025" w14:paraId="4F6DBC3A" w14:textId="3FDAE466">
      <w:pPr>
        <w:spacing w:before="0" w:after="0"/>
        <w:rPr>
          <w:sz w:val="20"/>
          <w:szCs w:val="20"/>
        </w:rPr>
      </w:pPr>
    </w:p>
    <w:p w:rsidR="00CA2025" w14:paraId="4B78E30A" w14:textId="77AAC322">
      <w:pPr>
        <w:spacing w:before="0" w:after="0"/>
        <w:rPr>
          <w:sz w:val="20"/>
          <w:szCs w:val="20"/>
        </w:rPr>
      </w:pPr>
    </w:p>
    <w:p w:rsidR="00CA2025" w14:paraId="6D0CDAA5" w14:textId="212CF058">
      <w:pPr>
        <w:spacing w:before="0" w:after="0"/>
        <w:rPr>
          <w:sz w:val="20"/>
          <w:szCs w:val="20"/>
        </w:rPr>
      </w:pPr>
    </w:p>
    <w:p w:rsidR="00CA2025" w14:paraId="540D11F2" w14:textId="147650AD">
      <w:pPr>
        <w:spacing w:before="0" w:after="0"/>
        <w:rPr>
          <w:sz w:val="20"/>
          <w:szCs w:val="20"/>
        </w:rPr>
      </w:pPr>
    </w:p>
    <w:p w:rsidR="00CA2025" w14:paraId="1A01B592" w14:textId="4E9F68C5">
      <w:pPr>
        <w:spacing w:before="0" w:after="0"/>
        <w:rPr>
          <w:sz w:val="20"/>
          <w:szCs w:val="20"/>
        </w:rPr>
      </w:pPr>
    </w:p>
    <w:p w:rsidR="00CA2025" w14:paraId="54833963" w14:textId="493D736A">
      <w:pPr>
        <w:spacing w:before="0" w:after="0"/>
        <w:rPr>
          <w:sz w:val="20"/>
          <w:szCs w:val="20"/>
        </w:rPr>
      </w:pPr>
    </w:p>
    <w:p w:rsidR="00CA2025" w14:paraId="55818B4A" w14:textId="65C9714B">
      <w:pPr>
        <w:spacing w:before="0" w:after="0"/>
        <w:rPr>
          <w:sz w:val="20"/>
          <w:szCs w:val="20"/>
        </w:rPr>
      </w:pPr>
    </w:p>
    <w:p w:rsidR="00CA2025" w14:paraId="7C0C3B29" w14:textId="7C4689D4">
      <w:pPr>
        <w:spacing w:before="0" w:after="0"/>
        <w:rPr>
          <w:sz w:val="20"/>
          <w:szCs w:val="20"/>
        </w:rPr>
      </w:pPr>
    </w:p>
    <w:p w:rsidR="00CA2025" w14:paraId="3922869F" w14:textId="7C935E4B">
      <w:pPr>
        <w:spacing w:before="0" w:after="0"/>
        <w:rPr>
          <w:sz w:val="20"/>
          <w:szCs w:val="20"/>
        </w:rPr>
      </w:pPr>
    </w:p>
    <w:p w:rsidR="00CA2025" w14:paraId="3C956FF6" w14:textId="4BF50F00">
      <w:pPr>
        <w:spacing w:before="0" w:after="0"/>
        <w:rPr>
          <w:sz w:val="20"/>
          <w:szCs w:val="20"/>
        </w:rPr>
      </w:pPr>
    </w:p>
    <w:p w:rsidR="00CA2025" w14:paraId="134D5CA7" w14:textId="19E82A7E">
      <w:pPr>
        <w:spacing w:before="0" w:after="0"/>
        <w:rPr>
          <w:sz w:val="20"/>
          <w:szCs w:val="20"/>
        </w:rPr>
      </w:pPr>
    </w:p>
    <w:p w:rsidR="00CA2025" w14:paraId="7AB2E39C" w14:textId="3BD2CE95">
      <w:pPr>
        <w:spacing w:before="0" w:after="0"/>
        <w:rPr>
          <w:sz w:val="20"/>
          <w:szCs w:val="20"/>
        </w:rPr>
      </w:pPr>
    </w:p>
    <w:p w:rsidR="00CA2025" w14:paraId="214C0E29" w14:textId="7DC8012C">
      <w:pPr>
        <w:spacing w:before="0" w:after="0"/>
        <w:rPr>
          <w:sz w:val="20"/>
          <w:szCs w:val="20"/>
        </w:rPr>
      </w:pPr>
    </w:p>
    <w:p w:rsidR="00CA2025" w14:paraId="7CE203B8" w14:textId="05B5AB19">
      <w:pPr>
        <w:spacing w:before="0" w:after="0"/>
        <w:rPr>
          <w:sz w:val="20"/>
          <w:szCs w:val="20"/>
        </w:rPr>
      </w:pPr>
    </w:p>
    <w:p w:rsidR="00CA2025" w:rsidRPr="00850A03" w14:paraId="25719E4C" w14:textId="77777777">
      <w:pPr>
        <w:spacing w:before="0" w:after="0"/>
        <w:rPr>
          <w:sz w:val="20"/>
          <w:szCs w:val="20"/>
        </w:rPr>
      </w:pPr>
    </w:p>
    <w:p w:rsidR="006D06A3" w:rsidRPr="00850A03" w14:paraId="3A50621A" w14:textId="77777777">
      <w:pPr>
        <w:spacing w:before="0" w:after="0"/>
        <w:rPr>
          <w:b/>
          <w:color w:val="404040" w:themeColor="text1" w:themeTint="BF"/>
          <w:sz w:val="20"/>
          <w:szCs w:val="20"/>
        </w:rPr>
      </w:pPr>
    </w:p>
    <w:p w:rsidR="008D448B" w:rsidRPr="00850A03" w:rsidP="00521E4D" w14:paraId="38D047AD" w14:textId="72323F04">
      <w:pPr>
        <w:pStyle w:val="Heading2"/>
      </w:pPr>
      <w:bookmarkStart w:id="6" w:name="_Toc139546592"/>
      <w:r>
        <w:t xml:space="preserve">1.5 </w:t>
      </w:r>
      <w:r w:rsidR="00CA2025">
        <w:t>RIM Update- Attempts Limit Reached</w:t>
      </w:r>
      <w:bookmarkEnd w:id="6"/>
    </w:p>
    <w:p w:rsidR="008D448B" w:rsidRPr="00850A03" w:rsidP="008D448B" w14:paraId="295A9596" w14:textId="3366B668">
      <w:pPr>
        <w:pStyle w:val="AxureHeading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5483225"/>
            <wp:effectExtent l="19050" t="19050" r="19050" b="222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8322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8D448B" w:rsidRPr="00850A03" w14:paraId="132957E3" w14:textId="48302452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rPr>
          <w:sz w:val="20"/>
          <w:szCs w:val="20"/>
        </w:rPr>
        <w:t>Language updated to implement more generic terms.</w:t>
      </w:r>
      <w:r w:rsidRPr="00850A03">
        <w:rPr>
          <w:sz w:val="20"/>
          <w:szCs w:val="20"/>
        </w:rPr>
        <w:br w:type="page"/>
      </w:r>
    </w:p>
    <w:p w:rsidR="00A135C8" w:rsidRPr="00850A03" w:rsidP="00521E4D" w14:paraId="341D6260" w14:textId="13AC0DA8">
      <w:pPr>
        <w:pStyle w:val="Heading2"/>
        <w:numPr>
          <w:ilvl w:val="1"/>
          <w:numId w:val="13"/>
        </w:numPr>
      </w:pPr>
      <w:bookmarkStart w:id="7" w:name="_Toc139546593"/>
      <w:r>
        <w:t>RIM Update – Code Does not Match</w:t>
      </w:r>
      <w:bookmarkEnd w:id="7"/>
    </w:p>
    <w:p w:rsidR="00A135C8" w:rsidRPr="00850A03" w:rsidP="00A135C8" w14:paraId="6653DE94" w14:textId="40169568">
      <w:pPr>
        <w:pStyle w:val="AxureHeading1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858000" cy="5251450"/>
            <wp:effectExtent l="19050" t="19050" r="19050" b="254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251450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="00C30AD3" w:rsidRPr="005D695C" w:rsidP="005D695C" w14:paraId="72017DF0" w14:textId="3FC6374E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rPr>
          <w:sz w:val="20"/>
          <w:szCs w:val="20"/>
        </w:rPr>
        <w:t>Language updated to implement more generic terms.</w:t>
      </w:r>
      <w:r w:rsidRPr="00850A03" w:rsidR="008D448B">
        <w:rPr>
          <w:sz w:val="20"/>
          <w:szCs w:val="20"/>
        </w:rPr>
        <w:br w:type="page"/>
      </w:r>
    </w:p>
    <w:p w:rsidR="00521E4D" w:rsidP="00521E4D" w14:paraId="6A2F2EED" w14:textId="77777777">
      <w:pPr>
        <w:pStyle w:val="Heading1"/>
      </w:pPr>
      <w:bookmarkStart w:id="8" w:name="_Toc86307632"/>
      <w:bookmarkStart w:id="9" w:name="_Toc139546594"/>
      <w:r w:rsidRPr="00521E4D">
        <w:t>2.</w:t>
      </w:r>
      <w:r w:rsidRPr="00521E4D" w:rsidR="00A135C8">
        <w:t>RCS</w:t>
      </w:r>
      <w:bookmarkEnd w:id="8"/>
      <w:bookmarkEnd w:id="9"/>
    </w:p>
    <w:p w:rsidR="00A82CDE" w:rsidRPr="00850A03" w:rsidP="00521E4D" w14:paraId="160FE964" w14:textId="370393AC">
      <w:pPr>
        <w:pStyle w:val="Heading2"/>
      </w:pPr>
      <w:bookmarkStart w:id="10" w:name="_Toc139546595"/>
      <w:r>
        <w:t>2</w:t>
      </w:r>
      <w:r w:rsidR="00521E4D">
        <w:t xml:space="preserve">.1. </w:t>
      </w:r>
      <w:r w:rsidR="00CA2025">
        <w:t xml:space="preserve">RCS_ACMGMT </w:t>
      </w:r>
      <w:r w:rsidR="005D695C">
        <w:t xml:space="preserve">- </w:t>
      </w:r>
      <w:r w:rsidRPr="00850A03" w:rsidR="005D695C">
        <w:t>Account Summary Page</w:t>
      </w:r>
      <w:r w:rsidR="00DD41B3">
        <w:t>-in person</w:t>
      </w:r>
      <w:bookmarkEnd w:id="10"/>
    </w:p>
    <w:p w:rsidR="00C30AD3" w:rsidRPr="00850A03" w:rsidP="00C30AD3" w14:paraId="7B795879" w14:textId="405C0EEE">
      <w:pPr>
        <w:pStyle w:val="AxureHeading2"/>
        <w:numPr>
          <w:ilvl w:val="0"/>
          <w:numId w:val="0"/>
        </w:numPr>
        <w:jc w:val="center"/>
      </w:pPr>
    </w:p>
    <w:p w:rsidR="00DD41B3" w:rsidP="003161A3" w14:paraId="29D15495" w14:textId="77777777">
      <w:pPr>
        <w:spacing w:before="0" w:after="0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601105" cy="7198918"/>
            <wp:effectExtent l="19050" t="19050" r="19050" b="2159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4"/>
                    <a:srcRect l="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4042" cy="720269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41B3" w14:paraId="3896B057" w14:textId="77777777">
      <w:pPr>
        <w:spacing w:before="0" w:after="0"/>
        <w:rPr>
          <w:sz w:val="20"/>
          <w:szCs w:val="20"/>
        </w:rPr>
      </w:pPr>
    </w:p>
    <w:p w:rsidR="00C30AD3" w:rsidRPr="00850A03" w14:paraId="79440E2B" w14:textId="33731128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t xml:space="preserve">Screen updated with the banner. </w:t>
      </w:r>
      <w:r w:rsidR="00DD41B3">
        <w:t xml:space="preserve">For a user who has a Legacy account and an activation code at the same time </w:t>
      </w:r>
      <w:r>
        <w:t>the system</w:t>
      </w:r>
      <w:r w:rsidR="00DD41B3">
        <w:t xml:space="preserve"> need</w:t>
      </w:r>
      <w:r>
        <w:t>s</w:t>
      </w:r>
      <w:r w:rsidR="00DD41B3">
        <w:t xml:space="preserve"> to display the account details and the activation code pending banner in RCS.</w:t>
      </w:r>
      <w:r>
        <w:t xml:space="preserve"> </w:t>
      </w:r>
      <w:r w:rsidRPr="00850A03">
        <w:rPr>
          <w:sz w:val="20"/>
          <w:szCs w:val="20"/>
        </w:rPr>
        <w:br w:type="page"/>
      </w:r>
    </w:p>
    <w:p w:rsidR="005D695C" w:rsidRPr="00850A03" w:rsidP="00521E4D" w14:paraId="0CE6B382" w14:textId="352B78DA">
      <w:pPr>
        <w:pStyle w:val="Heading2"/>
      </w:pPr>
      <w:bookmarkStart w:id="11" w:name="_Toc139546596"/>
      <w:bookmarkStart w:id="12" w:name="_Toc85693035"/>
      <w:bookmarkStart w:id="13" w:name="_Toc85789507"/>
      <w:bookmarkStart w:id="14" w:name="_Toc86307636"/>
      <w:r>
        <w:t>2</w:t>
      </w:r>
      <w:r w:rsidR="00521E4D">
        <w:t xml:space="preserve">.2. </w:t>
      </w:r>
      <w:r>
        <w:t xml:space="preserve">RCS_ACMGMT - </w:t>
      </w:r>
      <w:r w:rsidRPr="00850A03">
        <w:t>Account Summary Page</w:t>
      </w:r>
      <w:r w:rsidR="00DD41B3">
        <w:t>-on phone</w:t>
      </w:r>
      <w:bookmarkEnd w:id="11"/>
    </w:p>
    <w:bookmarkEnd w:id="12"/>
    <w:bookmarkEnd w:id="13"/>
    <w:bookmarkEnd w:id="14"/>
    <w:p w:rsidR="00C30AD3" w:rsidRPr="00850A03" w:rsidP="00C30AD3" w14:paraId="39350D81" w14:textId="1A62804B">
      <w:pPr>
        <w:pStyle w:val="AxureHeading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5668752" cy="7452624"/>
            <wp:effectExtent l="19050" t="19050" r="27305" b="1524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71822" cy="74566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D695C" w14:paraId="2DF19C09" w14:textId="46807D93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t>Screen updated with the banner. For a user who has a Legacy account and an activation code at the same time the system needs to display the account details and the activation code pending banner in RCS.</w:t>
      </w:r>
    </w:p>
    <w:p w:rsidR="005D695C" w14:paraId="6251BF57" w14:textId="7EAA841B">
      <w:pPr>
        <w:spacing w:before="0" w:after="0"/>
        <w:rPr>
          <w:b/>
          <w:color w:val="404040" w:themeColor="text1" w:themeTint="BF"/>
          <w:sz w:val="20"/>
          <w:szCs w:val="20"/>
        </w:rPr>
      </w:pPr>
    </w:p>
    <w:p w:rsidR="005D695C" w:rsidRPr="00850A03" w14:paraId="6E9AFA3D" w14:textId="77777777">
      <w:pPr>
        <w:spacing w:before="0" w:after="0"/>
        <w:rPr>
          <w:b/>
          <w:color w:val="404040" w:themeColor="text1" w:themeTint="BF"/>
          <w:sz w:val="20"/>
          <w:szCs w:val="20"/>
        </w:rPr>
      </w:pPr>
    </w:p>
    <w:p w:rsidR="005D695C" w:rsidRPr="00850A03" w:rsidP="00521E4D" w14:paraId="25B321EF" w14:textId="1AEF155E">
      <w:pPr>
        <w:pStyle w:val="Heading2"/>
      </w:pPr>
      <w:bookmarkStart w:id="15" w:name="_Toc139546597"/>
      <w:bookmarkStart w:id="16" w:name="_Toc85693037"/>
      <w:bookmarkStart w:id="17" w:name="_Toc85789509"/>
      <w:bookmarkStart w:id="18" w:name="_Toc86307638"/>
      <w:r>
        <w:t>2</w:t>
      </w:r>
      <w:r w:rsidR="00521E4D">
        <w:t xml:space="preserve">.3. </w:t>
      </w:r>
      <w:r>
        <w:t xml:space="preserve">RCS_ACMGMT - </w:t>
      </w:r>
      <w:r w:rsidRPr="00850A03">
        <w:t>Account Summary Page</w:t>
      </w:r>
      <w:r w:rsidR="00DD41B3">
        <w:t xml:space="preserve"> – Standard account in person</w:t>
      </w:r>
      <w:bookmarkEnd w:id="15"/>
    </w:p>
    <w:bookmarkEnd w:id="16"/>
    <w:bookmarkEnd w:id="17"/>
    <w:bookmarkEnd w:id="18"/>
    <w:p w:rsidR="00C30AD3" w:rsidRPr="00850A03" w:rsidP="003161A3" w14:paraId="1F7F9F81" w14:textId="72ABD85F">
      <w:pPr>
        <w:pStyle w:val="AxureHeading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4989558" cy="6455472"/>
            <wp:effectExtent l="19050" t="19050" r="20955" b="2159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89959" cy="6455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0AD3" w:rsidRPr="00850A03" w14:paraId="7E16E7CF" w14:textId="1C8712E4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t xml:space="preserve">Screen updated with the banner. For a user who has a Legacy account and an activation code at the same time the system needs to display the account details and the activation code pending banner in RCS. </w:t>
      </w:r>
      <w:r w:rsidRPr="00850A03">
        <w:rPr>
          <w:sz w:val="20"/>
          <w:szCs w:val="20"/>
        </w:rPr>
        <w:br w:type="page"/>
      </w:r>
    </w:p>
    <w:p w:rsidR="005D695C" w:rsidRPr="00850A03" w:rsidP="00521E4D" w14:paraId="4EA720CE" w14:textId="41E8628C">
      <w:pPr>
        <w:pStyle w:val="Heading2"/>
      </w:pPr>
      <w:bookmarkStart w:id="19" w:name="_Toc139546598"/>
      <w:bookmarkStart w:id="20" w:name="_Toc85693039"/>
      <w:bookmarkStart w:id="21" w:name="_Toc85789511"/>
      <w:bookmarkStart w:id="22" w:name="_Toc86307640"/>
      <w:r>
        <w:t>2</w:t>
      </w:r>
      <w:r w:rsidR="00521E4D">
        <w:t xml:space="preserve">.4. </w:t>
      </w:r>
      <w:r>
        <w:t xml:space="preserve">RCS_ACMGMT - </w:t>
      </w:r>
      <w:r w:rsidRPr="00850A03">
        <w:t>Account Summary Page</w:t>
      </w:r>
      <w:r w:rsidR="003161A3">
        <w:t xml:space="preserve"> -standard account on phone</w:t>
      </w:r>
      <w:bookmarkEnd w:id="19"/>
    </w:p>
    <w:bookmarkEnd w:id="20"/>
    <w:bookmarkEnd w:id="21"/>
    <w:bookmarkEnd w:id="22"/>
    <w:p w:rsidR="003161A3" w14:paraId="639257F9" w14:textId="77777777">
      <w:pPr>
        <w:spacing w:before="0" w:after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6205234" cy="8036928"/>
            <wp:effectExtent l="19050" t="19050" r="24130" b="2159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10047" cy="804316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30AD3" w:rsidRPr="00850A03" w14:paraId="2D7CF918" w14:textId="7D6CFE5D">
      <w:pPr>
        <w:spacing w:before="0" w:after="0"/>
        <w:rPr>
          <w:b/>
          <w:color w:val="404040" w:themeColor="text1" w:themeTint="BF"/>
          <w:sz w:val="20"/>
          <w:szCs w:val="20"/>
        </w:rPr>
      </w:pPr>
      <w:r>
        <w:t xml:space="preserve">Screen updated with the banner. For a user who has a Legacy account and an activation code at the same time the system needs to display the account details and the activation code pending banner in RCS. </w:t>
      </w:r>
      <w:r w:rsidRPr="00850A03">
        <w:rPr>
          <w:sz w:val="20"/>
          <w:szCs w:val="20"/>
        </w:rPr>
        <w:br w:type="page"/>
      </w:r>
    </w:p>
    <w:p w:rsidR="005D695C" w:rsidRPr="00850A03" w:rsidP="00521E4D" w14:paraId="7CA257B3" w14:textId="67AA925D">
      <w:pPr>
        <w:pStyle w:val="Heading2"/>
      </w:pPr>
      <w:bookmarkStart w:id="23" w:name="_Toc139546599"/>
      <w:bookmarkStart w:id="24" w:name="_Toc85693041"/>
      <w:bookmarkStart w:id="25" w:name="_Toc85789513"/>
      <w:bookmarkStart w:id="26" w:name="_Toc86307642"/>
      <w:r>
        <w:t>2</w:t>
      </w:r>
      <w:r w:rsidR="00521E4D">
        <w:t>.5.</w:t>
      </w:r>
      <w:r>
        <w:t xml:space="preserve">RCS_ACMGMT - </w:t>
      </w:r>
      <w:r w:rsidRPr="00850A03">
        <w:t>Account Summary Page</w:t>
      </w:r>
      <w:r w:rsidR="003161A3">
        <w:t>-in person</w:t>
      </w:r>
      <w:bookmarkEnd w:id="23"/>
    </w:p>
    <w:bookmarkEnd w:id="24"/>
    <w:bookmarkEnd w:id="25"/>
    <w:bookmarkEnd w:id="26"/>
    <w:p w:rsidR="003161A3" w14:paraId="3CB982D6" w14:textId="77777777">
      <w:pPr>
        <w:spacing w:before="0" w:after="0"/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82986" cy="7742072"/>
            <wp:effectExtent l="19050" t="19050" r="22860" b="1143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24468" cy="779666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161A3" w14:paraId="430678AF" w14:textId="77777777">
      <w:pPr>
        <w:spacing w:before="0" w:after="0"/>
        <w:rPr>
          <w:sz w:val="20"/>
          <w:szCs w:val="20"/>
        </w:rPr>
      </w:pPr>
    </w:p>
    <w:p w:rsidR="00BB2DC8" w:rsidRPr="00521E4D" w14:paraId="73C2DF7F" w14:textId="69666772">
      <w:pPr>
        <w:spacing w:before="0" w:after="0"/>
        <w:rPr>
          <w:sz w:val="20"/>
          <w:szCs w:val="20"/>
        </w:rPr>
      </w:pPr>
      <w:r>
        <w:t xml:space="preserve">Screen updated with the banner. For a user who has a Legacy account and an activation code at the same time the system needs to display the account details and the activation code pending banner in RCS. </w:t>
      </w:r>
      <w:r w:rsidRPr="00850A03" w:rsidR="00C30AD3">
        <w:rPr>
          <w:sz w:val="20"/>
          <w:szCs w:val="20"/>
        </w:rPr>
        <w:br w:type="page"/>
      </w:r>
    </w:p>
    <w:p w:rsidR="005D695C" w:rsidRPr="00850A03" w:rsidP="00521E4D" w14:paraId="7B0B5833" w14:textId="3223E7FE">
      <w:pPr>
        <w:pStyle w:val="Heading2"/>
      </w:pPr>
      <w:bookmarkStart w:id="27" w:name="_Toc139546600"/>
      <w:bookmarkStart w:id="28" w:name="_Toc85789515"/>
      <w:bookmarkStart w:id="29" w:name="_Toc86307644"/>
      <w:r>
        <w:t>2</w:t>
      </w:r>
      <w:r w:rsidR="00521E4D">
        <w:t>.6.</w:t>
      </w:r>
      <w:r>
        <w:t xml:space="preserve">RCS_ACMGMT - </w:t>
      </w:r>
      <w:r w:rsidRPr="00850A03">
        <w:t>Account Summary Page</w:t>
      </w:r>
      <w:r w:rsidR="003161A3">
        <w:t xml:space="preserve"> – on phone</w:t>
      </w:r>
      <w:bookmarkEnd w:id="27"/>
      <w:r w:rsidR="003161A3">
        <w:t xml:space="preserve"> </w:t>
      </w:r>
    </w:p>
    <w:bookmarkEnd w:id="28"/>
    <w:bookmarkEnd w:id="29"/>
    <w:p w:rsidR="00C70198" w:rsidRPr="00850A03" w:rsidP="00C70198" w14:paraId="503FA99F" w14:textId="4F72AAD6">
      <w:pPr>
        <w:pStyle w:val="AxureHeading2"/>
        <w:numPr>
          <w:ilvl w:val="0"/>
          <w:numId w:val="0"/>
        </w:numPr>
        <w:jc w:val="center"/>
      </w:pPr>
      <w:r>
        <w:rPr>
          <w:noProof/>
        </w:rPr>
        <w:drawing>
          <wp:inline distT="0" distB="0" distL="0" distR="0">
            <wp:extent cx="6073096" cy="7841604"/>
            <wp:effectExtent l="19050" t="19050" r="23495" b="2667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75705" cy="7844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6175A" w:rsidP="00C0477F" w14:paraId="049A3074" w14:textId="6395A147">
      <w:pPr>
        <w:spacing w:before="0" w:after="0"/>
      </w:pPr>
      <w:r>
        <w:t>Screen updated with the banner. For a user who has a Legacy account and an activation code at the same time the system needs to display the account details and the activation code pending banner in RCS.</w:t>
      </w:r>
    </w:p>
    <w:p w:rsidR="00606317" w:rsidP="00606317" w14:paraId="7E58FA1B" w14:textId="1669EB77">
      <w:pPr>
        <w:pStyle w:val="Heading1"/>
      </w:pPr>
      <w:bookmarkStart w:id="30" w:name="_Toc139546601"/>
      <w:r>
        <w:t>3.IRES</w:t>
      </w:r>
      <w:bookmarkEnd w:id="30"/>
    </w:p>
    <w:p w:rsidR="00606317" w:rsidP="00606317" w14:paraId="787AE229" w14:textId="2AB15C98">
      <w:pPr>
        <w:pStyle w:val="Heading2"/>
      </w:pPr>
      <w:bookmarkStart w:id="31" w:name="_Toc139546602"/>
      <w:r>
        <w:t>3.1. IRES CI</w:t>
      </w:r>
      <w:bookmarkEnd w:id="31"/>
    </w:p>
    <w:p w:rsidR="00606317" w:rsidP="00606317" w14:paraId="7139F860" w14:textId="0AD0991F">
      <w:r>
        <w:rPr>
          <w:noProof/>
        </w:rPr>
        <w:drawing>
          <wp:inline distT="0" distB="0" distL="0" distR="0">
            <wp:extent cx="6858000" cy="6678930"/>
            <wp:effectExtent l="19050" t="19050" r="19050" b="266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67893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06317" w:rsidP="00606317" w14:paraId="7F8EF3BA" w14:textId="5B7877B9">
      <w:r>
        <w:t>Functionality added for entering international address</w:t>
      </w:r>
    </w:p>
    <w:p w:rsidR="00606317" w:rsidP="00606317" w14:paraId="3795E546" w14:textId="0C898BF2"/>
    <w:p w:rsidR="00606317" w:rsidP="00606317" w14:paraId="13CA6A68" w14:textId="5760C0B1"/>
    <w:p w:rsidR="00606317" w:rsidP="00606317" w14:paraId="35CD26E2" w14:textId="1A598B1D"/>
    <w:p w:rsidR="00606317" w:rsidRPr="00606317" w:rsidP="00606317" w14:paraId="5FC5BF72" w14:textId="10D53558"/>
    <w:sectPr w:rsidSect="00605356">
      <w:headerReference w:type="default" r:id="rId21"/>
      <w:footerReference w:type="default" r:id="rId22"/>
      <w:type w:val="continuous"/>
      <w:pgSz w:w="12240" w:h="15840"/>
      <w:pgMar w:top="720" w:right="720" w:bottom="720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B87F33" w:rsidP="00093BE1" w14:paraId="7ACF9B4A" w14:textId="77777777">
      <w:pPr>
        <w:spacing w:before="0" w:after="0"/>
      </w:pPr>
      <w:r>
        <w:separator/>
      </w:r>
    </w:p>
  </w:endnote>
  <w:endnote w:type="continuationSeparator" w:id="1">
    <w:p w:rsidR="00B87F33" w:rsidP="00093BE1" w14:paraId="5DE3A927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404040" w:themeColor="text1" w:themeTint="BF"/>
        <w:insideV w:val="none" w:sz="0" w:space="0" w:color="auto"/>
      </w:tblBorders>
      <w:tblLook w:val="04A0"/>
    </w:tblPr>
    <w:tblGrid>
      <w:gridCol w:w="4782"/>
      <w:gridCol w:w="1236"/>
      <w:gridCol w:w="4782"/>
    </w:tblGrid>
    <w:tr w14:paraId="59A1276B" w14:textId="77777777" w:rsidTr="001F050D"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04040" w:themeColor="text1" w:themeTint="BF"/>
          <w:insideV w:val="none" w:sz="0" w:space="0" w:color="auto"/>
        </w:tblBorders>
        <w:tblLook w:val="04A0"/>
      </w:tblPrEx>
      <w:trPr>
        <w:trHeight w:val="180"/>
      </w:trPr>
      <w:tc>
        <w:tcPr>
          <w:tcW w:w="2214" w:type="pct"/>
        </w:tcPr>
        <w:p w:rsidR="00B87F33" w14:paraId="40B4870D" w14:textId="77777777">
          <w:pPr>
            <w:pStyle w:val="Footer"/>
          </w:pPr>
        </w:p>
      </w:tc>
      <w:tc>
        <w:tcPr>
          <w:tcW w:w="572" w:type="pct"/>
          <w:vMerge w:val="restart"/>
          <w:vAlign w:val="center"/>
        </w:tcPr>
        <w:p w:rsidR="00B87F33" w:rsidRPr="00CC63DF" w:rsidP="00CC63DF" w14:paraId="68ADD47D" w14:textId="77777777">
          <w:pPr>
            <w:pStyle w:val="Footer"/>
            <w:jc w:val="center"/>
            <w:rPr>
              <w:rFonts w:asciiTheme="majorHAnsi" w:hAnsiTheme="majorHAnsi"/>
              <w:color w:val="404040" w:themeColor="text1" w:themeTint="BF"/>
              <w:sz w:val="22"/>
              <w:szCs w:val="22"/>
            </w:rPr>
          </w:pP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t xml:space="preserve">Page 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begin"/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instrText xml:space="preserve"> PAGE  \* MERGEFORMAT </w:instrTex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separate"/>
          </w:r>
          <w:r w:rsidR="005A4B1F">
            <w:rPr>
              <w:rFonts w:asciiTheme="majorHAnsi" w:hAnsiTheme="majorHAnsi"/>
              <w:noProof/>
              <w:color w:val="404040" w:themeColor="text1" w:themeTint="BF"/>
              <w:sz w:val="22"/>
              <w:szCs w:val="22"/>
            </w:rPr>
            <w:t>20</w:t>
          </w:r>
          <w:r w:rsidRPr="00CC63DF">
            <w:rPr>
              <w:rFonts w:asciiTheme="majorHAnsi" w:hAnsiTheme="majorHAnsi"/>
              <w:color w:val="404040" w:themeColor="text1" w:themeTint="BF"/>
              <w:sz w:val="22"/>
              <w:szCs w:val="22"/>
            </w:rPr>
            <w:fldChar w:fldCharType="end"/>
          </w:r>
        </w:p>
      </w:tc>
      <w:tc>
        <w:tcPr>
          <w:tcW w:w="2214" w:type="pct"/>
        </w:tcPr>
        <w:p w:rsidR="00B87F33" w14:paraId="6FBDA649" w14:textId="77777777">
          <w:pPr>
            <w:pStyle w:val="Footer"/>
          </w:pPr>
        </w:p>
      </w:tc>
    </w:tr>
    <w:tr w14:paraId="2B6F4EFA" w14:textId="77777777" w:rsidTr="001F050D">
      <w:tblPrEx>
        <w:tblW w:w="5000" w:type="pct"/>
        <w:tblLook w:val="04A0"/>
      </w:tblPrEx>
      <w:tc>
        <w:tcPr>
          <w:tcW w:w="2214" w:type="pct"/>
        </w:tcPr>
        <w:p w:rsidR="00B87F33" w14:paraId="1672191A" w14:textId="77777777">
          <w:pPr>
            <w:pStyle w:val="Footer"/>
          </w:pPr>
        </w:p>
      </w:tc>
      <w:tc>
        <w:tcPr>
          <w:tcW w:w="572" w:type="pct"/>
          <w:vMerge/>
          <w:vAlign w:val="center"/>
        </w:tcPr>
        <w:p w:rsidR="00B87F33" w:rsidP="00CC63DF" w14:paraId="3239BD22" w14:textId="77777777">
          <w:pPr>
            <w:pStyle w:val="Footer"/>
            <w:jc w:val="center"/>
          </w:pPr>
        </w:p>
      </w:tc>
      <w:tc>
        <w:tcPr>
          <w:tcW w:w="2214" w:type="pct"/>
        </w:tcPr>
        <w:p w:rsidR="00B87F33" w14:paraId="6C198E27" w14:textId="77777777">
          <w:pPr>
            <w:pStyle w:val="Footer"/>
          </w:pPr>
        </w:p>
      </w:tc>
    </w:tr>
  </w:tbl>
  <w:p w:rsidR="00B87F33" w14:paraId="68359A5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87F33" w:rsidP="00093BE1" w14:paraId="3585951A" w14:textId="77777777">
      <w:pPr>
        <w:spacing w:before="0" w:after="0"/>
      </w:pPr>
      <w:r>
        <w:separator/>
      </w:r>
    </w:p>
  </w:footnote>
  <w:footnote w:type="continuationSeparator" w:id="1">
    <w:p w:rsidR="00B87F33" w:rsidP="00093BE1" w14:paraId="3BE02866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404040" w:themeColor="text1" w:themeTint="BF"/>
        <w:right w:val="none" w:sz="0" w:space="0" w:color="auto"/>
      </w:tblBorders>
      <w:tblLook w:val="04A0"/>
    </w:tblPr>
    <w:tblGrid>
      <w:gridCol w:w="10800"/>
    </w:tblGrid>
    <w:tr w14:paraId="300B5918" w14:textId="77777777" w:rsidTr="0021530D">
      <w:tblPrEx>
        <w:tblW w:w="5000" w:type="pct"/>
        <w:tblBorders>
          <w:top w:val="none" w:sz="0" w:space="0" w:color="auto"/>
          <w:left w:val="none" w:sz="0" w:space="0" w:color="auto"/>
          <w:bottom w:val="single" w:sz="4" w:space="0" w:color="404040" w:themeColor="text1" w:themeTint="BF"/>
          <w:right w:val="none" w:sz="0" w:space="0" w:color="auto"/>
        </w:tblBorders>
        <w:tblLook w:val="04A0"/>
      </w:tblPrEx>
      <w:trPr>
        <w:trHeight w:val="270"/>
      </w:trPr>
      <w:tc>
        <w:tcPr>
          <w:tcW w:w="5000" w:type="pct"/>
        </w:tcPr>
        <w:sdt>
          <w:sdtPr>
            <w:rPr>
              <w:rFonts w:asciiTheme="majorHAnsi" w:hAnsiTheme="majorHAnsi"/>
              <w:color w:val="404040" w:themeColor="text1" w:themeTint="BF"/>
            </w:rPr>
            <w:alias w:val="Title"/>
            <w:id w:val="-1724909012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B87F33" w:rsidRPr="003E5A01" w:rsidP="00557485" w14:paraId="2F963210" w14:textId="77777777">
              <w:pPr>
                <w:pStyle w:val="NoSpacing"/>
                <w:rPr>
                  <w:rFonts w:asciiTheme="majorHAnsi" w:hAnsiTheme="majorHAnsi"/>
                </w:rPr>
              </w:pPr>
              <w:r>
                <w:rPr>
                  <w:rFonts w:asciiTheme="majorHAnsi" w:hAnsiTheme="majorHAnsi"/>
                  <w:color w:val="404040" w:themeColor="text1" w:themeTint="BF"/>
                </w:rPr>
                <w:t>OMB Document Updated</w:t>
              </w:r>
            </w:p>
          </w:sdtContent>
        </w:sdt>
      </w:tc>
    </w:tr>
  </w:tbl>
  <w:p w:rsidR="00B87F33" w:rsidP="00775200" w14:paraId="3E65B9E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F6C6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2"/>
    <w:multiLevelType w:val="singleLevel"/>
    <w:tmpl w:val="3678E7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00700061"/>
    <w:multiLevelType w:val="multilevel"/>
    <w:tmpl w:val="74BE15FE"/>
    <w:lvl w:ilvl="0">
      <w:start w:val="2"/>
      <w:numFmt w:val="decimal"/>
      <w:lvlText w:val="%1"/>
      <w:lvlJc w:val="left"/>
      <w:pPr>
        <w:ind w:left="384" w:hanging="384"/>
      </w:pPr>
      <w:rPr>
        <w:rFonts w:hint="default"/>
        <w:i w:val="0"/>
        <w:sz w:val="32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  <w:i w:val="0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  <w:sz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i w:val="0"/>
        <w:sz w:val="32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i w:val="0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i w:val="0"/>
        <w:sz w:val="3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i w:val="0"/>
        <w:sz w:val="32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i w:val="0"/>
        <w:sz w:val="32"/>
      </w:rPr>
    </w:lvl>
  </w:abstractNum>
  <w:abstractNum w:abstractNumId="3">
    <w:nsid w:val="0CA556FE"/>
    <w:multiLevelType w:val="multilevel"/>
    <w:tmpl w:val="4A6092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6A2028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8F76453"/>
    <w:multiLevelType w:val="multilevel"/>
    <w:tmpl w:val="15E687B8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1B566F88"/>
    <w:multiLevelType w:val="multilevel"/>
    <w:tmpl w:val="FBCC5F94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1E58414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2020180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8630624"/>
    <w:multiLevelType w:val="hybridMultilevel"/>
    <w:tmpl w:val="B3A66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6219E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C9E532A"/>
    <w:multiLevelType w:val="multilevel"/>
    <w:tmpl w:val="B046F4DC"/>
    <w:lvl w:ilvl="0">
      <w:start w:val="1"/>
      <w:numFmt w:val="decimal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216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38BA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9810CE8"/>
    <w:multiLevelType w:val="multilevel"/>
    <w:tmpl w:val="C0F2C08A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60724687"/>
    <w:multiLevelType w:val="multilevel"/>
    <w:tmpl w:val="F710E4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61B11532"/>
    <w:multiLevelType w:val="multilevel"/>
    <w:tmpl w:val="B01C955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1B15105"/>
    <w:multiLevelType w:val="multilevel"/>
    <w:tmpl w:val="092C16BE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7">
    <w:nsid w:val="786B65CA"/>
    <w:multiLevelType w:val="multilevel"/>
    <w:tmpl w:val="72C8CE34"/>
    <w:lvl w:ilvl="0">
      <w:start w:val="1"/>
      <w:numFmt w:val="decimal"/>
      <w:pStyle w:val="AxureHeading1"/>
      <w:suff w:val="space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AxureHeading2"/>
      <w:suff w:val="space"/>
      <w:lvlText w:val="%1.%2."/>
      <w:lvlJc w:val="left"/>
      <w:pPr>
        <w:tabs>
          <w:tab w:val="num" w:pos="792"/>
        </w:tabs>
        <w:ind w:left="0" w:firstLine="0"/>
      </w:pPr>
    </w:lvl>
    <w:lvl w:ilvl="2">
      <w:start w:val="1"/>
      <w:numFmt w:val="decimal"/>
      <w:pStyle w:val="AxureHeading3"/>
      <w:suff w:val="space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pStyle w:val="AxureHeading4"/>
      <w:suff w:val="space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86B7F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91324772">
    <w:abstractNumId w:val="8"/>
  </w:num>
  <w:num w:numId="2" w16cid:durableId="1626082224">
    <w:abstractNumId w:val="11"/>
  </w:num>
  <w:num w:numId="3" w16cid:durableId="1120535071">
    <w:abstractNumId w:val="10"/>
  </w:num>
  <w:num w:numId="4" w16cid:durableId="1268733289">
    <w:abstractNumId w:val="17"/>
  </w:num>
  <w:num w:numId="5" w16cid:durableId="7610032">
    <w:abstractNumId w:val="4"/>
  </w:num>
  <w:num w:numId="6" w16cid:durableId="1039818183">
    <w:abstractNumId w:val="7"/>
  </w:num>
  <w:num w:numId="7" w16cid:durableId="227766807">
    <w:abstractNumId w:val="12"/>
  </w:num>
  <w:num w:numId="8" w16cid:durableId="1652518119">
    <w:abstractNumId w:val="18"/>
  </w:num>
  <w:num w:numId="9" w16cid:durableId="409817718">
    <w:abstractNumId w:val="1"/>
  </w:num>
  <w:num w:numId="10" w16cid:durableId="352808617">
    <w:abstractNumId w:val="0"/>
  </w:num>
  <w:num w:numId="11" w16cid:durableId="250241947">
    <w:abstractNumId w:val="9"/>
  </w:num>
  <w:num w:numId="12" w16cid:durableId="1915815546">
    <w:abstractNumId w:val="15"/>
  </w:num>
  <w:num w:numId="13" w16cid:durableId="422185312">
    <w:abstractNumId w:val="2"/>
  </w:num>
  <w:num w:numId="14" w16cid:durableId="1450120998">
    <w:abstractNumId w:val="3"/>
  </w:num>
  <w:num w:numId="15" w16cid:durableId="21395667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efaultTabStop w:val="720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7A"/>
    <w:rsid w:val="00010C63"/>
    <w:rsid w:val="000221C0"/>
    <w:rsid w:val="00050CE1"/>
    <w:rsid w:val="0005473D"/>
    <w:rsid w:val="00057B70"/>
    <w:rsid w:val="0006175A"/>
    <w:rsid w:val="00075991"/>
    <w:rsid w:val="00093BE1"/>
    <w:rsid w:val="00093DAF"/>
    <w:rsid w:val="00096B57"/>
    <w:rsid w:val="000A0635"/>
    <w:rsid w:val="000A4636"/>
    <w:rsid w:val="000A55BC"/>
    <w:rsid w:val="000C07F5"/>
    <w:rsid w:val="000C1D1F"/>
    <w:rsid w:val="000C5777"/>
    <w:rsid w:val="000D67C6"/>
    <w:rsid w:val="000E72B0"/>
    <w:rsid w:val="00117A19"/>
    <w:rsid w:val="001204D0"/>
    <w:rsid w:val="0013113E"/>
    <w:rsid w:val="0014359B"/>
    <w:rsid w:val="001672E3"/>
    <w:rsid w:val="00167773"/>
    <w:rsid w:val="001805D4"/>
    <w:rsid w:val="001B3AFE"/>
    <w:rsid w:val="001B6225"/>
    <w:rsid w:val="001C5100"/>
    <w:rsid w:val="001F050D"/>
    <w:rsid w:val="00212884"/>
    <w:rsid w:val="0021530D"/>
    <w:rsid w:val="0021768A"/>
    <w:rsid w:val="00221722"/>
    <w:rsid w:val="0023791B"/>
    <w:rsid w:val="002524DA"/>
    <w:rsid w:val="002544D2"/>
    <w:rsid w:val="00257AD2"/>
    <w:rsid w:val="0028301E"/>
    <w:rsid w:val="00297DB6"/>
    <w:rsid w:val="002B7D41"/>
    <w:rsid w:val="002C1047"/>
    <w:rsid w:val="002C29B9"/>
    <w:rsid w:val="002C512F"/>
    <w:rsid w:val="002C7C1F"/>
    <w:rsid w:val="003040CD"/>
    <w:rsid w:val="00310F08"/>
    <w:rsid w:val="003161A3"/>
    <w:rsid w:val="00317D15"/>
    <w:rsid w:val="003300B6"/>
    <w:rsid w:val="003424BC"/>
    <w:rsid w:val="00360CB9"/>
    <w:rsid w:val="003734C9"/>
    <w:rsid w:val="00377999"/>
    <w:rsid w:val="00395368"/>
    <w:rsid w:val="003A0EE9"/>
    <w:rsid w:val="003E5A01"/>
    <w:rsid w:val="003E6F8C"/>
    <w:rsid w:val="00414300"/>
    <w:rsid w:val="004144D0"/>
    <w:rsid w:val="00451FEF"/>
    <w:rsid w:val="00473CA9"/>
    <w:rsid w:val="004852C3"/>
    <w:rsid w:val="004A0066"/>
    <w:rsid w:val="004A1967"/>
    <w:rsid w:val="004A4FDC"/>
    <w:rsid w:val="004A501C"/>
    <w:rsid w:val="004A66CF"/>
    <w:rsid w:val="004B115F"/>
    <w:rsid w:val="004B3D7A"/>
    <w:rsid w:val="004C1052"/>
    <w:rsid w:val="004C1B23"/>
    <w:rsid w:val="004C3C7F"/>
    <w:rsid w:val="004D04E9"/>
    <w:rsid w:val="004D2508"/>
    <w:rsid w:val="004E4B27"/>
    <w:rsid w:val="004F3FB3"/>
    <w:rsid w:val="00515324"/>
    <w:rsid w:val="005164E1"/>
    <w:rsid w:val="00521E4D"/>
    <w:rsid w:val="00526A97"/>
    <w:rsid w:val="00536F6D"/>
    <w:rsid w:val="0055379C"/>
    <w:rsid w:val="00557485"/>
    <w:rsid w:val="005626F4"/>
    <w:rsid w:val="00563365"/>
    <w:rsid w:val="0059757A"/>
    <w:rsid w:val="005A4B1F"/>
    <w:rsid w:val="005B166B"/>
    <w:rsid w:val="005B610C"/>
    <w:rsid w:val="005B740F"/>
    <w:rsid w:val="005B7DEE"/>
    <w:rsid w:val="005C76A0"/>
    <w:rsid w:val="005D695C"/>
    <w:rsid w:val="005F3BB6"/>
    <w:rsid w:val="00605356"/>
    <w:rsid w:val="00606317"/>
    <w:rsid w:val="00627250"/>
    <w:rsid w:val="00630B41"/>
    <w:rsid w:val="00631480"/>
    <w:rsid w:val="00634D62"/>
    <w:rsid w:val="00637766"/>
    <w:rsid w:val="00671DC3"/>
    <w:rsid w:val="0069061B"/>
    <w:rsid w:val="006A16B9"/>
    <w:rsid w:val="006A2A7D"/>
    <w:rsid w:val="006B4EC6"/>
    <w:rsid w:val="006B6EA2"/>
    <w:rsid w:val="006B709E"/>
    <w:rsid w:val="006C1134"/>
    <w:rsid w:val="006C3288"/>
    <w:rsid w:val="006C4158"/>
    <w:rsid w:val="006D06A3"/>
    <w:rsid w:val="006D201C"/>
    <w:rsid w:val="006F663D"/>
    <w:rsid w:val="00712696"/>
    <w:rsid w:val="00772CBA"/>
    <w:rsid w:val="007738B0"/>
    <w:rsid w:val="0077501F"/>
    <w:rsid w:val="00775200"/>
    <w:rsid w:val="00781080"/>
    <w:rsid w:val="00797384"/>
    <w:rsid w:val="007A6BBB"/>
    <w:rsid w:val="007B1BDC"/>
    <w:rsid w:val="007B1C0B"/>
    <w:rsid w:val="007C0206"/>
    <w:rsid w:val="007C78F5"/>
    <w:rsid w:val="007D1422"/>
    <w:rsid w:val="00812B47"/>
    <w:rsid w:val="00813BF6"/>
    <w:rsid w:val="00816BD4"/>
    <w:rsid w:val="008237AD"/>
    <w:rsid w:val="00841874"/>
    <w:rsid w:val="00850A03"/>
    <w:rsid w:val="00865911"/>
    <w:rsid w:val="0086676B"/>
    <w:rsid w:val="00877715"/>
    <w:rsid w:val="008840E7"/>
    <w:rsid w:val="0089027D"/>
    <w:rsid w:val="008C502E"/>
    <w:rsid w:val="008D448B"/>
    <w:rsid w:val="00904913"/>
    <w:rsid w:val="009276DC"/>
    <w:rsid w:val="009504DB"/>
    <w:rsid w:val="0095118F"/>
    <w:rsid w:val="00953C09"/>
    <w:rsid w:val="00975961"/>
    <w:rsid w:val="009A4FB1"/>
    <w:rsid w:val="009B72A2"/>
    <w:rsid w:val="009C1C8E"/>
    <w:rsid w:val="009D3071"/>
    <w:rsid w:val="009F23AA"/>
    <w:rsid w:val="009F6624"/>
    <w:rsid w:val="00A135C8"/>
    <w:rsid w:val="00A17D59"/>
    <w:rsid w:val="00A31702"/>
    <w:rsid w:val="00A61105"/>
    <w:rsid w:val="00A61A03"/>
    <w:rsid w:val="00A67C9A"/>
    <w:rsid w:val="00A82CDE"/>
    <w:rsid w:val="00AA7145"/>
    <w:rsid w:val="00AC070E"/>
    <w:rsid w:val="00AC49FE"/>
    <w:rsid w:val="00B007A7"/>
    <w:rsid w:val="00B00F19"/>
    <w:rsid w:val="00B14927"/>
    <w:rsid w:val="00B44158"/>
    <w:rsid w:val="00B77DA9"/>
    <w:rsid w:val="00B85FD1"/>
    <w:rsid w:val="00B86795"/>
    <w:rsid w:val="00B87F33"/>
    <w:rsid w:val="00BB2DC8"/>
    <w:rsid w:val="00BB4EDF"/>
    <w:rsid w:val="00BD42AE"/>
    <w:rsid w:val="00BE24BC"/>
    <w:rsid w:val="00BF5069"/>
    <w:rsid w:val="00C0477F"/>
    <w:rsid w:val="00C21C85"/>
    <w:rsid w:val="00C30AD3"/>
    <w:rsid w:val="00C3790F"/>
    <w:rsid w:val="00C408A6"/>
    <w:rsid w:val="00C554B0"/>
    <w:rsid w:val="00C5657F"/>
    <w:rsid w:val="00C56E90"/>
    <w:rsid w:val="00C578A5"/>
    <w:rsid w:val="00C61F67"/>
    <w:rsid w:val="00C62A92"/>
    <w:rsid w:val="00C70198"/>
    <w:rsid w:val="00CA2025"/>
    <w:rsid w:val="00CA69B0"/>
    <w:rsid w:val="00CA7581"/>
    <w:rsid w:val="00CB1DD0"/>
    <w:rsid w:val="00CB3438"/>
    <w:rsid w:val="00CC4BE5"/>
    <w:rsid w:val="00CC63DF"/>
    <w:rsid w:val="00D23C6F"/>
    <w:rsid w:val="00D32577"/>
    <w:rsid w:val="00D328AF"/>
    <w:rsid w:val="00D35989"/>
    <w:rsid w:val="00D41AD6"/>
    <w:rsid w:val="00D72382"/>
    <w:rsid w:val="00D90021"/>
    <w:rsid w:val="00DB12BA"/>
    <w:rsid w:val="00DB3DAE"/>
    <w:rsid w:val="00DB6D53"/>
    <w:rsid w:val="00DB6E3D"/>
    <w:rsid w:val="00DC596A"/>
    <w:rsid w:val="00DD41B3"/>
    <w:rsid w:val="00DD45C3"/>
    <w:rsid w:val="00DF6B08"/>
    <w:rsid w:val="00DF707E"/>
    <w:rsid w:val="00E01DB5"/>
    <w:rsid w:val="00E11AC0"/>
    <w:rsid w:val="00E31BF9"/>
    <w:rsid w:val="00E34BE2"/>
    <w:rsid w:val="00E835B7"/>
    <w:rsid w:val="00E86DAA"/>
    <w:rsid w:val="00F21E7E"/>
    <w:rsid w:val="00F47C4F"/>
    <w:rsid w:val="00F86413"/>
    <w:rsid w:val="00F876E6"/>
    <w:rsid w:val="00F91127"/>
    <w:rsid w:val="00FA3BE0"/>
    <w:rsid w:val="00FA4609"/>
    <w:rsid w:val="00FB0FD4"/>
    <w:rsid w:val="00FB48F5"/>
    <w:rsid w:val="00FD4339"/>
    <w:rsid w:val="00FE62E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CC84508"/>
  <w15:docId w15:val="{D513CCF5-98C9-4757-8B96-280C6BFD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A4609"/>
    <w:pPr>
      <w:spacing w:before="120" w:after="120"/>
    </w:pPr>
    <w:rPr>
      <w:rFonts w:ascii="Arial" w:hAnsi="Arial" w:cs="Arial"/>
      <w:sz w:val="18"/>
      <w:szCs w:val="24"/>
    </w:rPr>
  </w:style>
  <w:style w:type="paragraph" w:styleId="Heading1">
    <w:name w:val="heading 1"/>
    <w:basedOn w:val="Normal"/>
    <w:next w:val="Normal"/>
    <w:qFormat/>
    <w:rsid w:val="00D9002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0021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90021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0A46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0A46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360CB9"/>
    <w:pPr>
      <w:spacing w:line="36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rsid w:val="00360CB9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uiPriority w:val="39"/>
    <w:rsid w:val="00360CB9"/>
    <w:pPr>
      <w:spacing w:line="360" w:lineRule="auto"/>
      <w:ind w:left="480"/>
    </w:pPr>
  </w:style>
  <w:style w:type="paragraph" w:styleId="TOC4">
    <w:name w:val="toc 4"/>
    <w:basedOn w:val="Normal"/>
    <w:next w:val="Normal"/>
    <w:autoRedefine/>
    <w:uiPriority w:val="39"/>
    <w:rsid w:val="00360CB9"/>
    <w:pPr>
      <w:spacing w:line="360" w:lineRule="auto"/>
      <w:ind w:left="720"/>
    </w:pPr>
  </w:style>
  <w:style w:type="paragraph" w:styleId="TOC5">
    <w:name w:val="toc 5"/>
    <w:basedOn w:val="Normal"/>
    <w:next w:val="Normal"/>
    <w:autoRedefine/>
    <w:semiHidden/>
    <w:rsid w:val="00360CB9"/>
    <w:pPr>
      <w:spacing w:line="360" w:lineRule="auto"/>
      <w:ind w:left="960"/>
    </w:pPr>
  </w:style>
  <w:style w:type="character" w:styleId="Hyperlink">
    <w:name w:val="Hyperlink"/>
    <w:basedOn w:val="DefaultParagraphFont"/>
    <w:uiPriority w:val="99"/>
    <w:rsid w:val="00360CB9"/>
    <w:rPr>
      <w:color w:val="0000FF"/>
      <w:u w:val="single"/>
    </w:rPr>
  </w:style>
  <w:style w:type="paragraph" w:customStyle="1" w:styleId="AxureTOCHeading">
    <w:name w:val="AxureTOCHeading"/>
    <w:basedOn w:val="Normal"/>
    <w:rsid w:val="007B1C0B"/>
    <w:pPr>
      <w:spacing w:before="360"/>
      <w:jc w:val="center"/>
    </w:pPr>
    <w:rPr>
      <w:b/>
      <w:color w:val="404040" w:themeColor="text1" w:themeTint="BF"/>
      <w:sz w:val="24"/>
    </w:rPr>
  </w:style>
  <w:style w:type="paragraph" w:customStyle="1" w:styleId="AxureHeading1">
    <w:name w:val="AxureHeading1"/>
    <w:basedOn w:val="Normal"/>
    <w:rsid w:val="00FA4609"/>
    <w:pPr>
      <w:numPr>
        <w:numId w:val="4"/>
      </w:numPr>
      <w:spacing w:after="240"/>
    </w:pPr>
    <w:rPr>
      <w:b/>
      <w:color w:val="404040" w:themeColor="text1" w:themeTint="BF"/>
      <w:sz w:val="28"/>
    </w:rPr>
  </w:style>
  <w:style w:type="paragraph" w:customStyle="1" w:styleId="AxureHeading2">
    <w:name w:val="AxureHeading2"/>
    <w:basedOn w:val="Normal"/>
    <w:rsid w:val="00FA4609"/>
    <w:pPr>
      <w:numPr>
        <w:ilvl w:val="1"/>
        <w:numId w:val="4"/>
      </w:numPr>
    </w:pPr>
    <w:rPr>
      <w:b/>
      <w:color w:val="404040" w:themeColor="text1" w:themeTint="BF"/>
      <w:sz w:val="26"/>
    </w:rPr>
  </w:style>
  <w:style w:type="paragraph" w:customStyle="1" w:styleId="AxureHeading3">
    <w:name w:val="AxureHeading3"/>
    <w:basedOn w:val="Normal"/>
    <w:rsid w:val="00FA4609"/>
    <w:pPr>
      <w:numPr>
        <w:ilvl w:val="2"/>
        <w:numId w:val="4"/>
      </w:numPr>
      <w:spacing w:before="240"/>
    </w:pPr>
    <w:rPr>
      <w:b/>
      <w:color w:val="404040" w:themeColor="text1" w:themeTint="BF"/>
      <w:sz w:val="20"/>
    </w:rPr>
  </w:style>
  <w:style w:type="paragraph" w:customStyle="1" w:styleId="AxureHeading4">
    <w:name w:val="AxureHeading4"/>
    <w:basedOn w:val="Normal"/>
    <w:rsid w:val="00FA4609"/>
    <w:pPr>
      <w:numPr>
        <w:ilvl w:val="3"/>
        <w:numId w:val="4"/>
      </w:numPr>
      <w:spacing w:before="240"/>
    </w:pPr>
    <w:rPr>
      <w:b/>
      <w:i/>
      <w:color w:val="404040" w:themeColor="text1" w:themeTint="BF"/>
      <w:sz w:val="20"/>
    </w:rPr>
  </w:style>
  <w:style w:type="paragraph" w:customStyle="1" w:styleId="AxureTableHeaderText">
    <w:name w:val="AxureTableHeaderText"/>
    <w:basedOn w:val="Normal"/>
    <w:rsid w:val="004D04E9"/>
    <w:pPr>
      <w:spacing w:before="60" w:after="60"/>
    </w:pPr>
    <w:rPr>
      <w:b/>
      <w:sz w:val="16"/>
    </w:rPr>
  </w:style>
  <w:style w:type="paragraph" w:customStyle="1" w:styleId="AxureTableNormalText">
    <w:name w:val="AxureTableNormalText"/>
    <w:basedOn w:val="Normal"/>
    <w:rsid w:val="00FB48F5"/>
    <w:pPr>
      <w:spacing w:before="60" w:after="60"/>
    </w:pPr>
    <w:rPr>
      <w:sz w:val="16"/>
    </w:rPr>
  </w:style>
  <w:style w:type="paragraph" w:customStyle="1" w:styleId="AxureHeadingBasic">
    <w:name w:val="AxureHeadingBasic"/>
    <w:basedOn w:val="Normal"/>
    <w:rsid w:val="00FA4609"/>
    <w:pPr>
      <w:spacing w:before="240"/>
    </w:pPr>
    <w:rPr>
      <w:b/>
      <w:color w:val="404040" w:themeColor="text1" w:themeTint="BF"/>
      <w:u w:val="single"/>
    </w:rPr>
  </w:style>
  <w:style w:type="paragraph" w:styleId="DocumentMap">
    <w:name w:val="Document Map"/>
    <w:basedOn w:val="Normal"/>
    <w:semiHidden/>
    <w:rsid w:val="00D90021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9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D1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1422"/>
    <w:rPr>
      <w:rFonts w:ascii="Tahoma" w:hAnsi="Tahoma" w:cs="Tahoma"/>
      <w:sz w:val="16"/>
      <w:szCs w:val="16"/>
    </w:rPr>
  </w:style>
  <w:style w:type="table" w:customStyle="1" w:styleId="AxureTableStyle">
    <w:name w:val="AxureTableStyle"/>
    <w:basedOn w:val="TableNormal"/>
    <w:uiPriority w:val="99"/>
    <w:rsid w:val="00050CE1"/>
    <w:rPr>
      <w:rFonts w:ascii="Arial" w:hAnsi="Arial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2" w:type="dxa"/>
        <w:right w:w="72" w:type="dxa"/>
      </w:tblCellMar>
    </w:tblPr>
    <w:trPr>
      <w:cantSplit/>
    </w:trPr>
    <w:tcPr>
      <w:shd w:val="clear" w:color="auto" w:fill="FFFFFF" w:themeFill="background1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rsid w:val="000A4636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0A4636"/>
    <w:rPr>
      <w:rFonts w:asciiTheme="majorHAnsi" w:eastAsiaTheme="majorEastAsia" w:hAnsiTheme="majorHAnsi" w:cstheme="majorBidi"/>
      <w:color w:val="243F60" w:themeColor="accent1" w:themeShade="7F"/>
      <w:sz w:val="18"/>
      <w:szCs w:val="24"/>
    </w:rPr>
  </w:style>
  <w:style w:type="paragraph" w:customStyle="1" w:styleId="AxureImageParagraph">
    <w:name w:val="AxureImageParagraph"/>
    <w:basedOn w:val="Normal"/>
    <w:qFormat/>
    <w:rsid w:val="00FA3BE0"/>
    <w:pPr>
      <w:jc w:val="center"/>
    </w:pPr>
  </w:style>
  <w:style w:type="paragraph" w:styleId="NoSpacing">
    <w:name w:val="No Spacing"/>
    <w:link w:val="NoSpacingChar"/>
    <w:uiPriority w:val="1"/>
    <w:qFormat/>
    <w:rsid w:val="00093BE1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093BE1"/>
    <w:rPr>
      <w:rFonts w:asciiTheme="minorHAnsi" w:eastAsiaTheme="minorEastAsia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93BE1"/>
    <w:rPr>
      <w:rFonts w:ascii="Arial" w:hAnsi="Arial" w:cs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093BE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93BE1"/>
    <w:rPr>
      <w:rFonts w:ascii="Arial" w:hAnsi="Arial" w:cs="Arial"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8840E7"/>
    <w:rPr>
      <w:color w:val="808080"/>
    </w:rPr>
  </w:style>
  <w:style w:type="paragraph" w:customStyle="1" w:styleId="AxureHiddenParagraph">
    <w:name w:val="AxureHiddenParagraph"/>
    <w:basedOn w:val="Normal"/>
    <w:qFormat/>
    <w:rsid w:val="000C5777"/>
    <w:pPr>
      <w:spacing w:before="0" w:after="0"/>
    </w:pPr>
    <w:rPr>
      <w:sz w:val="2"/>
    </w:rPr>
  </w:style>
  <w:style w:type="paragraph" w:styleId="ListParagraph">
    <w:name w:val="List Paragraph"/>
    <w:basedOn w:val="Normal"/>
    <w:uiPriority w:val="34"/>
    <w:qFormat/>
    <w:rsid w:val="005626F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521E4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image" Target="media/image10.png" /><Relationship Id="rId18" Type="http://schemas.openxmlformats.org/officeDocument/2006/relationships/image" Target="media/image11.png" /><Relationship Id="rId19" Type="http://schemas.openxmlformats.org/officeDocument/2006/relationships/image" Target="media/image12.png" /><Relationship Id="rId2" Type="http://schemas.openxmlformats.org/officeDocument/2006/relationships/endnotes" Target="endnotes.xml" /><Relationship Id="rId20" Type="http://schemas.openxmlformats.org/officeDocument/2006/relationships/image" Target="media/image13.png" /><Relationship Id="rId21" Type="http://schemas.openxmlformats.org/officeDocument/2006/relationships/header" Target="header1.xml" /><Relationship Id="rId22" Type="http://schemas.openxmlformats.org/officeDocument/2006/relationships/footer" Target="footer1.xml" /><Relationship Id="rId23" Type="http://schemas.openxmlformats.org/officeDocument/2006/relationships/glossaryDocument" Target="glossary/document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nick.hunt\AppData\Local\Temp\315c31ec-09d6-49e5-9158-2e9e98120a01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EECB208EB28D475298BA9BB73BBA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57531-35EA-4638-B1F5-CD62D39643FC}"/>
      </w:docPartPr>
      <w:docPartBody>
        <w:p w:rsidR="006B709E" w:rsidP="009D3071">
          <w:pPr>
            <w:pStyle w:val="EECB208EB28D475298BA9BB73BBA6C38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958B3CDD3F7D4F419C29EE7F4ED1B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BB25C-2FEA-4916-9895-169642118A70}"/>
      </w:docPartPr>
      <w:docPartBody>
        <w:p w:rsidR="006B709E" w:rsidP="009D3071">
          <w:pPr>
            <w:pStyle w:val="958B3CDD3F7D4F419C29EE7F4ED1BA1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071"/>
    <w:rsid w:val="003F6095"/>
    <w:rsid w:val="004C4F25"/>
    <w:rsid w:val="006B709E"/>
    <w:rsid w:val="009D3071"/>
    <w:rsid w:val="00E0003A"/>
    <w:rsid w:val="00E04B4F"/>
    <w:rsid w:val="00EF7266"/>
    <w:rsid w:val="00F3638D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7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CB208EB28D475298BA9BB73BBA6C38">
    <w:name w:val="EECB208EB28D475298BA9BB73BBA6C38"/>
    <w:rsid w:val="009D3071"/>
  </w:style>
  <w:style w:type="paragraph" w:customStyle="1" w:styleId="958B3CDD3F7D4F419C29EE7F4ED1BA16">
    <w:name w:val="958B3CDD3F7D4F419C29EE7F4ED1BA16"/>
    <w:rsid w:val="009D3071"/>
  </w:style>
  <w:style w:type="character" w:styleId="PlaceholderText">
    <w:name w:val="Placeholder Text"/>
    <w:basedOn w:val="DefaultParagraphFont"/>
    <w:uiPriority w:val="99"/>
    <w:semiHidden/>
    <w:rsid w:val="009D307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>2021-10-28T00:00:00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3D5CF-AD1C-4123-BC5A-87C040C8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315c31ec-09d6-49e5-9158-2e9e98120a01</Template>
  <TotalTime>1</TotalTime>
  <Pages>15</Pages>
  <Words>496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Document Updated</vt:lpstr>
    </vt:vector>
  </TitlesOfParts>
  <Company>Axure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Document Updated</dc:title>
  <dc:subject>eAccess July 2023 Release</dc:subject>
  <dc:creator>The UXG</dc:creator>
  <cp:lastModifiedBy>SSA Response</cp:lastModifiedBy>
  <cp:revision>2</cp:revision>
  <cp:lastPrinted>2010-09-03T00:33:00Z</cp:lastPrinted>
  <dcterms:created xsi:type="dcterms:W3CDTF">2023-08-02T17:58:00Z</dcterms:created>
  <dcterms:modified xsi:type="dcterms:W3CDTF">2023-08-02T17:58:00Z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-33685739</vt:i4>
  </property>
  <property fmtid="{D5CDD505-2E9C-101B-9397-08002B2CF9AE}" pid="3" name="_AuthorEmail">
    <vt:lpwstr>Katarzyna.Czechowicz@ssa.gov</vt:lpwstr>
  </property>
  <property fmtid="{D5CDD505-2E9C-101B-9397-08002B2CF9AE}" pid="4" name="_AuthorEmailDisplayName">
    <vt:lpwstr>Czechowicz, Katarzyna</vt:lpwstr>
  </property>
  <property fmtid="{D5CDD505-2E9C-101B-9397-08002B2CF9AE}" pid="5" name="_EmailSubject">
    <vt:lpwstr>OMB Clearance package- eAccess/ROME #0960-0789</vt:lpwstr>
  </property>
  <property fmtid="{D5CDD505-2E9C-101B-9397-08002B2CF9AE}" pid="6" name="_NewReviewCycle">
    <vt:lpwstr/>
  </property>
  <property fmtid="{D5CDD505-2E9C-101B-9397-08002B2CF9AE}" pid="7" name="_PreviousAdHocReviewCycleID">
    <vt:i4>154848266</vt:i4>
  </property>
  <property fmtid="{D5CDD505-2E9C-101B-9397-08002B2CF9AE}" pid="8" name="_ReviewingToolsShownOnce">
    <vt:lpwstr/>
  </property>
</Properties>
</file>