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E3F73">
        <w:rPr>
          <w:sz w:val="28"/>
        </w:rPr>
        <w:t xml:space="preserve"> (OMB Control Number: 0960-0788</w:t>
      </w:r>
      <w:r>
        <w:rPr>
          <w:sz w:val="28"/>
        </w:rPr>
        <w:t>)</w:t>
      </w:r>
    </w:p>
    <w:p w:rsidR="00E50293" w:rsidRPr="009239A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/>
    <w:p w:rsidR="001B0AA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/>
    <w:p w:rsidR="00C8488C"/>
    <w:p w:rsidR="00C8488C"/>
    <w:p w:rsidR="00F15956"/>
    <w:p w:rsidR="00F15956"/>
    <w:p w:rsidR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/>
    <w:p w:rsidR="00C8488C"/>
    <w:p w:rsidR="00F15956"/>
    <w:p w:rsidR="00434E33"/>
    <w:p w:rsidR="00E26329">
      <w:pPr>
        <w:rPr>
          <w:b/>
        </w:rPr>
      </w:pPr>
    </w:p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>Name:________________________________________________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 xml:space="preserve">Is an incentive (e.g., money or reimbursement of expenses, token of appreciation) provided to participants?  [  ] Yes [  ] No  </w:t>
      </w:r>
    </w:p>
    <w:p w:rsidR="004D6E14">
      <w:pPr>
        <w:rPr>
          <w:b/>
        </w:rPr>
      </w:pPr>
    </w:p>
    <w:p w:rsidR="00F24CFC">
      <w:pPr>
        <w:rPr>
          <w:b/>
        </w:rPr>
      </w:pPr>
    </w:p>
    <w:p w:rsidR="00C86E91">
      <w:pPr>
        <w:rPr>
          <w:b/>
        </w:rPr>
      </w:pPr>
    </w:p>
    <w:p w:rsidR="00C86E91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240A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/>
        </w:tc>
        <w:tc>
          <w:tcPr>
            <w:tcW w:w="1530" w:type="dxa"/>
          </w:tcPr>
          <w:p w:rsidR="006832D9" w:rsidP="00843796"/>
        </w:tc>
        <w:tc>
          <w:tcPr>
            <w:tcW w:w="1710" w:type="dxa"/>
          </w:tcPr>
          <w:p w:rsidR="006832D9" w:rsidP="00843796"/>
        </w:tc>
        <w:tc>
          <w:tcPr>
            <w:tcW w:w="1003" w:type="dxa"/>
          </w:tcPr>
          <w:p w:rsidR="006832D9" w:rsidP="00843796"/>
        </w:tc>
      </w:tr>
      <w:tr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/>
        </w:tc>
        <w:tc>
          <w:tcPr>
            <w:tcW w:w="1530" w:type="dxa"/>
          </w:tcPr>
          <w:p w:rsidR="006832D9" w:rsidP="00843796"/>
        </w:tc>
        <w:tc>
          <w:tcPr>
            <w:tcW w:w="1710" w:type="dxa"/>
          </w:tcPr>
          <w:p w:rsidR="006832D9" w:rsidP="00843796"/>
        </w:tc>
        <w:tc>
          <w:tcPr>
            <w:tcW w:w="1003" w:type="dxa"/>
          </w:tcPr>
          <w:p w:rsidR="006832D9" w:rsidP="00843796"/>
        </w:tc>
      </w:tr>
      <w:tr w:rsidTr="00EF209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F6240A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/>
        </w:tc>
        <w:tc>
          <w:tcPr>
            <w:tcW w:w="1003" w:type="dxa"/>
          </w:tcPr>
          <w:p w:rsidR="006832D9" w:rsidRPr="00F6240A" w:rsidP="00843796">
            <w:pPr>
              <w:rPr>
                <w:b/>
              </w:rPr>
            </w:pPr>
          </w:p>
        </w:tc>
      </w:tr>
    </w:tbl>
    <w:p w:rsidR="00F3170F" w:rsidP="00F3170F"/>
    <w:p w:rsidR="00441434" w:rsidP="00F3170F"/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>
      <w:pPr>
        <w:pStyle w:val="ListParagraph"/>
      </w:pPr>
    </w:p>
    <w:p w:rsidR="00A403BB" w:rsidP="00A403BB"/>
    <w:p w:rsidR="00A403BB" w:rsidP="00A403BB"/>
    <w:p w:rsidR="00A403BB" w:rsidP="00A403BB"/>
    <w:p w:rsidR="00A403BB" w:rsidP="00A403BB"/>
    <w:p w:rsidR="00A403BB" w:rsidP="00A403BB"/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>
      <w:pPr>
        <w:pStyle w:val="ListParagraph"/>
        <w:ind w:left="360"/>
      </w:pPr>
      <w:r>
        <w:t xml:space="preserve"> </w:t>
      </w:r>
    </w:p>
    <w:p w:rsidR="0024521E" w:rsidRPr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>
      <w:pPr>
        <w:rPr>
          <w:b/>
        </w:rPr>
      </w:pPr>
    </w:p>
    <w:p w:rsidR="00F24CF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P="00F24CFC"/>
    <w:p w:rsidR="00F24CF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>
      <w:pPr>
        <w:rPr>
          <w:b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>
      <w:pPr>
        <w:rPr>
          <w:sz w:val="16"/>
          <w:szCs w:val="16"/>
        </w:rPr>
      </w:pPr>
    </w:p>
    <w:p w:rsidR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/>
    <w:p w:rsidR="00F24CFC" w:rsidRPr="008F50D4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>
      <w:pPr>
        <w:rPr>
          <w:b/>
        </w:rPr>
      </w:pPr>
    </w:p>
    <w:p w:rsidR="008F50D4" w:rsidP="00F24CF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>
      <w:pPr>
        <w:keepNext/>
        <w:keepLines/>
        <w:rPr>
          <w:b/>
        </w:rPr>
      </w:pPr>
    </w:p>
    <w:p w:rsidR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>
      <w:pPr>
        <w:rPr>
          <w:b/>
          <w:bCs/>
          <w:u w:val="single"/>
        </w:rPr>
      </w:pPr>
    </w:p>
    <w:p w:rsidR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>
      <w:pPr>
        <w:rPr>
          <w:b/>
        </w:rPr>
      </w:pPr>
    </w:p>
    <w:p w:rsidR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>
      <w:pPr>
        <w:rPr>
          <w:b/>
        </w:rPr>
      </w:pPr>
    </w:p>
    <w:p w:rsidR="00F24CFC" w:rsidRPr="003F1C5B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>
      <w:pPr>
        <w:pStyle w:val="ListParagraph"/>
        <w:ind w:left="360"/>
      </w:pPr>
    </w:p>
    <w:p w:rsidR="00F24CFC" w:rsidRPr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86A5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23268704"/>
      <w:docPartObj>
        <w:docPartGallery w:val="Watermarks"/>
        <w:docPartUnique/>
      </w:docPartObj>
    </w:sdtPr>
    <w:sdtContent>
      <w:p w:rsidR="00BA210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86A57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E3F73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90196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6240A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1F5516-4636-499A-A965-ED02EA38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4656</Characters>
  <Application>Microsoft Office Word</Application>
  <DocSecurity>0</DocSecurity>
  <Lines>273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Mandley, Tasha</cp:lastModifiedBy>
  <cp:revision>2</cp:revision>
  <cp:lastPrinted>2010-10-04T16:59:00Z</cp:lastPrinted>
  <dcterms:created xsi:type="dcterms:W3CDTF">2017-06-29T17:49:00Z</dcterms:created>
  <dcterms:modified xsi:type="dcterms:W3CDTF">2017-06-29T17:49:00Z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2107880189</vt:i4>
  </property>
  <property fmtid="{D5CDD505-2E9C-101B-9397-08002B2CF9AE}" pid="3" name="_AuthorEmail">
    <vt:lpwstr>Adam_M._Neufeld@omb.eop.gov</vt:lpwstr>
  </property>
  <property fmtid="{D5CDD505-2E9C-101B-9397-08002B2CF9AE}" pid="4" name="_AuthorEmailDisplayName">
    <vt:lpwstr>Neufeld, Adam M.</vt:lpwstr>
  </property>
  <property fmtid="{D5CDD505-2E9C-101B-9397-08002B2CF9AE}" pid="5" name="_EmailSubject">
    <vt:lpwstr>OMB Fast-Track PRA Process for Qualitative Feedback on Service Delivery</vt:lpwstr>
  </property>
  <property fmtid="{D5CDD505-2E9C-101B-9397-08002B2CF9AE}" pid="6" name="_NewReviewCycle">
    <vt:lpwstr/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