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2C71" w:rsidP="0096576D" w14:paraId="45C49EBE" w14:textId="1881C212">
      <w:pPr>
        <w:spacing w:after="0" w:line="240" w:lineRule="auto"/>
        <w:jc w:val="center"/>
        <w:rPr>
          <w:rFonts w:cstheme="minorHAnsi"/>
          <w:b/>
          <w:sz w:val="32"/>
          <w:szCs w:val="32"/>
        </w:rPr>
      </w:pPr>
      <w:r>
        <w:rPr>
          <w:rFonts w:cstheme="minorHAnsi"/>
          <w:b/>
          <w:sz w:val="32"/>
          <w:szCs w:val="32"/>
        </w:rPr>
        <w:t>R3</w:t>
      </w:r>
      <w:r>
        <w:rPr>
          <w:rFonts w:cstheme="minorHAnsi"/>
          <w:b/>
          <w:sz w:val="32"/>
          <w:szCs w:val="32"/>
        </w:rPr>
        <w:t xml:space="preserve">-Impact </w:t>
      </w:r>
      <w:r w:rsidR="00860BD4">
        <w:rPr>
          <w:rFonts w:cstheme="minorHAnsi"/>
          <w:b/>
          <w:sz w:val="32"/>
          <w:szCs w:val="32"/>
        </w:rPr>
        <w:t>P</w:t>
      </w:r>
      <w:r w:rsidR="0039145F">
        <w:rPr>
          <w:rFonts w:cstheme="minorHAnsi"/>
          <w:b/>
          <w:sz w:val="32"/>
          <w:szCs w:val="32"/>
        </w:rPr>
        <w:t xml:space="preserve">artners </w:t>
      </w:r>
      <w:r w:rsidR="00860BD4">
        <w:rPr>
          <w:rFonts w:cstheme="minorHAnsi"/>
          <w:b/>
          <w:sz w:val="32"/>
          <w:szCs w:val="32"/>
        </w:rPr>
        <w:t>Topic Guide</w:t>
      </w:r>
    </w:p>
    <w:p w:rsidR="00974607" w:rsidP="0096576D" w14:paraId="34ACC6F6" w14:textId="77777777">
      <w:pPr>
        <w:spacing w:after="0" w:line="240" w:lineRule="auto"/>
        <w:jc w:val="center"/>
        <w:rPr>
          <w:rFonts w:cstheme="minorHAnsi"/>
          <w:b/>
          <w:sz w:val="32"/>
          <w:szCs w:val="32"/>
        </w:rPr>
      </w:pPr>
    </w:p>
    <w:p w:rsidR="00DB67E5" w:rsidRPr="0070387E" w:rsidP="0096576D" w14:paraId="3905D76D" w14:textId="77777777">
      <w:pPr>
        <w:spacing w:line="240" w:lineRule="auto"/>
        <w:rPr>
          <w:b/>
          <w:iCs/>
        </w:rPr>
      </w:pPr>
      <w:r w:rsidRPr="001D04A7">
        <w:rPr>
          <w:b/>
          <w:bCs/>
          <w:iCs/>
        </w:rPr>
        <w:t>Introduction.</w:t>
      </w:r>
      <w:r>
        <w:rPr>
          <w:iCs/>
        </w:rPr>
        <w:t xml:space="preserve"> </w:t>
      </w:r>
      <w:r w:rsidRPr="0070387E">
        <w:rPr>
          <w:iCs/>
        </w:rPr>
        <w:t xml:space="preserve">We are from the research firm </w:t>
      </w:r>
      <w:r>
        <w:rPr>
          <w:iCs/>
        </w:rPr>
        <w:t>[</w:t>
      </w:r>
      <w:r w:rsidRPr="002209CC">
        <w:rPr>
          <w:iCs/>
          <w:color w:val="FF0000"/>
        </w:rPr>
        <w:t>Abt Associates</w:t>
      </w:r>
      <w:r>
        <w:rPr>
          <w:iCs/>
          <w:color w:val="FF0000"/>
        </w:rPr>
        <w:t>/</w:t>
      </w:r>
      <w:r w:rsidRPr="0070387E">
        <w:rPr>
          <w:iCs/>
          <w:color w:val="FF0000"/>
        </w:rPr>
        <w:t xml:space="preserve">Child Trends] </w:t>
      </w:r>
      <w:r w:rsidRPr="0070387E">
        <w:rPr>
          <w:iCs/>
        </w:rPr>
        <w:t xml:space="preserve">and we are conducting the </w:t>
      </w:r>
      <w:r w:rsidRPr="0070387E">
        <w:rPr>
          <w:iCs/>
          <w:color w:val="FF0000"/>
        </w:rPr>
        <w:t>[STUDY NAME]</w:t>
      </w:r>
      <w:r w:rsidRPr="0070387E">
        <w:rPr>
          <w:iCs/>
        </w:rPr>
        <w:t xml:space="preserve"> evaluation. The study is overseen by the Office of Planning, Research, and Evaluation (</w:t>
      </w:r>
      <w:r w:rsidRPr="0070387E">
        <w:rPr>
          <w:iCs/>
        </w:rPr>
        <w:t>OPRE</w:t>
      </w:r>
      <w:r w:rsidRPr="0070387E">
        <w:rPr>
          <w:iCs/>
        </w:rPr>
        <w:t xml:space="preserve">), in collaboration with the Children’s Bureau, in the Administration for Children and Families (ACF) at the U.S. Department of Health and Human Services (HHS). </w:t>
      </w:r>
      <w:r>
        <w:rPr>
          <w:iCs/>
        </w:rPr>
        <w:t>As part of the evaluation, we</w:t>
      </w:r>
      <w:r w:rsidRPr="0070387E">
        <w:rPr>
          <w:iCs/>
        </w:rPr>
        <w:t xml:space="preserve"> are conducting an implementation study to learn how counties implementing </w:t>
      </w:r>
      <w:r w:rsidRPr="0070387E">
        <w:rPr>
          <w:iCs/>
          <w:color w:val="FF0000"/>
        </w:rPr>
        <w:t>[</w:t>
      </w:r>
      <w:r w:rsidRPr="0070387E">
        <w:rPr>
          <w:iCs/>
          <w:color w:val="FF0000"/>
        </w:rPr>
        <w:t>PMP</w:t>
      </w:r>
      <w:r w:rsidRPr="0070387E">
        <w:rPr>
          <w:iCs/>
          <w:color w:val="FF0000"/>
        </w:rPr>
        <w:t xml:space="preserve"> or START] </w:t>
      </w:r>
      <w:r w:rsidRPr="0070387E">
        <w:rPr>
          <w:iCs/>
        </w:rPr>
        <w:t xml:space="preserve">are approaching their work. </w:t>
      </w:r>
    </w:p>
    <w:p w:rsidR="00DB67E5" w:rsidRPr="0070387E" w:rsidP="0096576D" w14:paraId="3026536E" w14:textId="4CBA945B">
      <w:pPr>
        <w:spacing w:line="240" w:lineRule="auto"/>
        <w:rPr>
          <w:iCs/>
        </w:rPr>
      </w:pPr>
      <w:r w:rsidRPr="0070387E">
        <w:rPr>
          <w:iCs/>
        </w:rPr>
        <w:t xml:space="preserve">As part of this study, we are talking with </w:t>
      </w:r>
      <w:r w:rsidRPr="00DB67E5">
        <w:rPr>
          <w:iCs/>
        </w:rPr>
        <w:t>community agencies and organizations</w:t>
      </w:r>
      <w:r>
        <w:rPr>
          <w:iCs/>
        </w:rPr>
        <w:t xml:space="preserve"> </w:t>
      </w:r>
      <w:r w:rsidRPr="0070387E">
        <w:rPr>
          <w:iCs/>
        </w:rPr>
        <w:t xml:space="preserve">to learn more about how </w:t>
      </w:r>
      <w:r w:rsidRPr="00685768">
        <w:rPr>
          <w:iCs/>
          <w:color w:val="FF0000"/>
        </w:rPr>
        <w:t>[</w:t>
      </w:r>
      <w:r w:rsidRPr="00685768">
        <w:rPr>
          <w:iCs/>
          <w:color w:val="FF0000"/>
        </w:rPr>
        <w:t>PMP</w:t>
      </w:r>
      <w:r w:rsidRPr="00685768">
        <w:rPr>
          <w:iCs/>
          <w:color w:val="FF0000"/>
        </w:rPr>
        <w:t xml:space="preserve">/START] </w:t>
      </w:r>
      <w:r>
        <w:rPr>
          <w:iCs/>
        </w:rPr>
        <w:t xml:space="preserve">is being delivered in your community. During our conversation, we will ask questions to understand more about your community, your agency / organization, and how </w:t>
      </w:r>
      <w:r w:rsidRPr="00D85441">
        <w:rPr>
          <w:iCs/>
          <w:color w:val="FF0000"/>
        </w:rPr>
        <w:t>[</w:t>
      </w:r>
      <w:r w:rsidRPr="00D85441">
        <w:rPr>
          <w:iCs/>
          <w:color w:val="FF0000"/>
        </w:rPr>
        <w:t>PMP</w:t>
      </w:r>
      <w:r w:rsidRPr="00D85441">
        <w:rPr>
          <w:iCs/>
          <w:color w:val="FF0000"/>
        </w:rPr>
        <w:t xml:space="preserve">/START] </w:t>
      </w:r>
      <w:r>
        <w:rPr>
          <w:iCs/>
        </w:rPr>
        <w:t xml:space="preserve">is being implemented in your community, including partners involved in implementing the program, </w:t>
      </w:r>
      <w:r w:rsidRPr="0070387E">
        <w:rPr>
          <w:iCs/>
        </w:rPr>
        <w:t xml:space="preserve">factors influencing implementation of </w:t>
      </w:r>
      <w:r w:rsidRPr="00D85441">
        <w:rPr>
          <w:iCs/>
          <w:color w:val="FF0000"/>
        </w:rPr>
        <w:t>[</w:t>
      </w:r>
      <w:r w:rsidRPr="00D85441">
        <w:rPr>
          <w:iCs/>
          <w:color w:val="FF0000"/>
        </w:rPr>
        <w:t>PMP</w:t>
      </w:r>
      <w:r w:rsidRPr="00D85441">
        <w:rPr>
          <w:iCs/>
          <w:color w:val="FF0000"/>
        </w:rPr>
        <w:t>/START]</w:t>
      </w:r>
      <w:r>
        <w:rPr>
          <w:iCs/>
        </w:rPr>
        <w:t>, and your thoughts about how well the program is working</w:t>
      </w:r>
      <w:r w:rsidRPr="0070387E">
        <w:rPr>
          <w:iCs/>
        </w:rPr>
        <w:t xml:space="preserve">. </w:t>
      </w:r>
    </w:p>
    <w:p w:rsidR="00DB67E5" w:rsidRPr="0070387E" w:rsidP="0096576D" w14:paraId="495B6CD7" w14:textId="2C4B455D">
      <w:pPr>
        <w:spacing w:line="240" w:lineRule="auto"/>
        <w:rPr>
          <w:iCs/>
        </w:rPr>
      </w:pPr>
      <w:r w:rsidRPr="0070387E">
        <w:rPr>
          <w:iCs/>
        </w:rPr>
        <w:t xml:space="preserve">Before beginning our discussion, we want to thank you for agreeing to talk with us today. We know you are </w:t>
      </w:r>
      <w:r w:rsidRPr="0070387E">
        <w:rPr>
          <w:iCs/>
        </w:rPr>
        <w:t>busy</w:t>
      </w:r>
      <w:r w:rsidRPr="0070387E">
        <w:rPr>
          <w:iCs/>
        </w:rPr>
        <w:t xml:space="preserve"> and we appreciate the valuable time you are spending with us today. The interview will take about </w:t>
      </w:r>
      <w:r w:rsidRPr="00DB67E5">
        <w:rPr>
          <w:iCs/>
        </w:rPr>
        <w:t xml:space="preserve">60 </w:t>
      </w:r>
      <w:r w:rsidRPr="0070387E">
        <w:rPr>
          <w:iCs/>
        </w:rPr>
        <w:t xml:space="preserve">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The information you provide will not be shared with other staff at your agency or organization. Your name will not be listed in any published reports, and comments will not be attributed to you. Instead, your </w:t>
      </w:r>
      <w:r>
        <w:rPr>
          <w:iCs/>
        </w:rPr>
        <w:t>answers</w:t>
      </w:r>
      <w:r w:rsidRPr="0070387E">
        <w:rPr>
          <w:iCs/>
        </w:rPr>
        <w:t xml:space="preserve"> will be combined with </w:t>
      </w:r>
      <w:r>
        <w:rPr>
          <w:iCs/>
        </w:rPr>
        <w:t>answers</w:t>
      </w:r>
      <w:r w:rsidRPr="0070387E">
        <w:rPr>
          <w:iCs/>
        </w:rPr>
        <w:t xml:space="preserve"> provided by other</w:t>
      </w:r>
      <w:r>
        <w:rPr>
          <w:iCs/>
        </w:rPr>
        <w:t xml:space="preserve"> people in your same role that we interview across the country for this study</w:t>
      </w:r>
      <w:r w:rsidRPr="0070387E">
        <w:rPr>
          <w:iCs/>
        </w:rPr>
        <w:t>. However, because of the relatively small number of agencies/organizations participating in the study, there is a possibility that a response could be correctly attributed to you. Your data will only be used for research purposes.</w:t>
      </w:r>
      <w:r w:rsidR="002E593B">
        <w:rPr>
          <w:iCs/>
        </w:rPr>
        <w:t xml:space="preserve"> </w:t>
      </w:r>
      <w:r w:rsidR="002E593B">
        <w:rPr>
          <w:rStyle w:val="ui-provider"/>
          <w:i/>
          <w:iCs/>
        </w:rPr>
        <w:t xml:space="preserve">The legal authority for this project is </w:t>
      </w:r>
      <w:r w:rsidR="002E593B">
        <w:rPr>
          <w:i/>
          <w:iCs/>
        </w:rPr>
        <w:t xml:space="preserve">42 U.S.C. § </w:t>
      </w:r>
      <w:r w:rsidR="002E593B">
        <w:rPr>
          <w:i/>
          <w:iCs/>
        </w:rPr>
        <w:t>1310a</w:t>
      </w:r>
      <w:r w:rsidR="002E593B">
        <w:rPr>
          <w:i/>
          <w:iCs/>
        </w:rPr>
        <w:t xml:space="preserve"> and Public Law 115-271</w:t>
      </w:r>
      <w:r w:rsidR="002E593B">
        <w:rPr>
          <w:rStyle w:val="ui-provider"/>
          <w:i/>
          <w:iCs/>
        </w:rPr>
        <w:t xml:space="preserve">. For System of Records Notice (SORN) information, please see the </w:t>
      </w:r>
      <w:r w:rsidR="002E593B">
        <w:rPr>
          <w:i/>
          <w:iCs/>
        </w:rPr>
        <w:t>SORN number 09-80-0361</w:t>
      </w:r>
      <w:r w:rsidR="002E593B">
        <w:rPr>
          <w:rStyle w:val="ui-provider"/>
          <w:i/>
          <w:iCs/>
        </w:rPr>
        <w:t>, “</w:t>
      </w:r>
      <w:r w:rsidR="002E593B">
        <w:rPr>
          <w:i/>
          <w:iCs/>
        </w:rPr>
        <w:t>OPRE</w:t>
      </w:r>
      <w:r w:rsidR="002E593B">
        <w:rPr>
          <w:i/>
          <w:iCs/>
        </w:rPr>
        <w:t xml:space="preserve"> Research and Evaluation Project Records.</w:t>
      </w:r>
    </w:p>
    <w:p w:rsidR="00DB67E5" w:rsidRPr="0070387E" w:rsidP="0096576D" w14:paraId="536B51B1" w14:textId="77777777">
      <w:pPr>
        <w:spacing w:line="240" w:lineRule="auto"/>
        <w:rPr>
          <w:iCs/>
        </w:rPr>
      </w:pPr>
      <w:r w:rsidRPr="0070387E">
        <w:rPr>
          <w:iCs/>
        </w:rPr>
        <w:t>We would like to record this discussion with a digital recorder so we can listen to it later when we write up our notes</w:t>
      </w:r>
      <w:r>
        <w:rPr>
          <w:iCs/>
        </w:rPr>
        <w:t xml:space="preserve"> to make sure we captured everything accurately</w:t>
      </w:r>
      <w:r w:rsidRPr="0070387E">
        <w:rPr>
          <w:iCs/>
        </w:rPr>
        <w:t xml:space="preserve">. No one besides our research team and the transcription vendor will listen to the recording. If you want to say anything that you don’t want recorded, please let us know and we will be glad to pause the recorder. Do you have any objections to being part of this interview or to us recording our discussion? </w:t>
      </w:r>
    </w:p>
    <w:p w:rsidR="005D18CC" w:rsidP="0096576D" w14:paraId="7884B85D" w14:textId="02E876A2">
      <w:pPr>
        <w:spacing w:line="240" w:lineRule="auto"/>
        <w:rPr>
          <w:i/>
        </w:rPr>
      </w:pPr>
      <w:r w:rsidRPr="005D18CC">
        <w:rPr>
          <w:i/>
        </w:rPr>
        <w:t xml:space="preserve">This collection of information is voluntary and will be used to understand programs that provide peer mentoring for parents involved in the child welfare system. Public reporting burden for this collection of information is estimated to average 60 minutes per response, including the time for reviewing instructions, </w:t>
      </w:r>
      <w:r w:rsidRPr="005D18CC">
        <w:rPr>
          <w:i/>
        </w:rPr>
        <w:t>gathering</w:t>
      </w:r>
      <w:r w:rsidRPr="005D18CC">
        <w:rPr>
          <w:i/>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 Exp: XXXX. Send comments regarding this burden estimate or any other aspect of this collection of information, including suggestions for reducing this burden to Kimberly Francis (Abt Associates); </w:t>
      </w:r>
      <w:hyperlink r:id="rId8" w:history="1">
        <w:r w:rsidRPr="00DF6CF2">
          <w:rPr>
            <w:rStyle w:val="Hyperlink"/>
            <w:i/>
          </w:rPr>
          <w:t>kimberly_francis@abtassoc.com</w:t>
        </w:r>
      </w:hyperlink>
      <w:r w:rsidRPr="005D18CC">
        <w:rPr>
          <w:i/>
        </w:rPr>
        <w:t>.</w:t>
      </w:r>
    </w:p>
    <w:p w:rsidR="006C5510" w:rsidP="0096576D" w14:paraId="4273CA3B" w14:textId="1E2B2705">
      <w:pPr>
        <w:spacing w:line="240" w:lineRule="auto"/>
        <w:rPr>
          <w:rFonts w:cstheme="minorHAnsi"/>
          <w:bCs/>
          <w:i/>
          <w:iCs/>
        </w:rPr>
      </w:pPr>
      <w:r w:rsidRPr="0070387E">
        <w:rPr>
          <w:iCs/>
        </w:rPr>
        <w:t xml:space="preserve">Do you have any questions before we begin? </w:t>
      </w:r>
      <w:r>
        <w:rPr>
          <w:rFonts w:cstheme="minorHAnsi"/>
          <w:bCs/>
          <w:i/>
          <w:iCs/>
        </w:rPr>
        <w:br w:type="page"/>
      </w:r>
    </w:p>
    <w:p w:rsidR="00974607" w:rsidRPr="001F57FF" w:rsidP="00974607" w14:paraId="7DB9DB3D" w14:textId="0BA134D0">
      <w:pPr>
        <w:spacing w:after="0"/>
        <w:rPr>
          <w:rFonts w:cstheme="minorHAnsi"/>
          <w:bCs/>
          <w:i/>
          <w:iCs/>
        </w:rPr>
      </w:pPr>
      <w:r w:rsidRPr="001F57FF">
        <w:rPr>
          <w:rFonts w:cstheme="minorHAnsi"/>
          <w:bCs/>
          <w:i/>
          <w:iCs/>
        </w:rPr>
        <w:t xml:space="preserve">[Interviewers: this guide is for use with key collaborative partners such as </w:t>
      </w:r>
      <w:r w:rsidRPr="001F57FF" w:rsidR="001F57FF">
        <w:rPr>
          <w:rFonts w:cstheme="minorHAnsi"/>
          <w:bCs/>
          <w:i/>
          <w:iCs/>
        </w:rPr>
        <w:t>treatment providers, mental health providers, and housing agencies]</w:t>
      </w:r>
    </w:p>
    <w:p w:rsidR="00A42C71" w:rsidRPr="001A59B6" w:rsidP="00A42C71" w14:paraId="230ABA5D" w14:textId="77777777">
      <w:pPr>
        <w:spacing w:after="0" w:line="240" w:lineRule="auto"/>
        <w:rPr>
          <w:rFonts w:cstheme="minorHAnsi"/>
          <w:b/>
        </w:rPr>
      </w:pPr>
    </w:p>
    <w:p w:rsidR="00EE7B01" w:rsidRPr="00B02342" w:rsidP="00EE7B01" w14:paraId="343AA197" w14:textId="77777777">
      <w:pPr>
        <w:numPr>
          <w:ilvl w:val="0"/>
          <w:numId w:val="31"/>
        </w:numPr>
        <w:spacing w:after="180" w:line="240" w:lineRule="auto"/>
        <w:ind w:left="360" w:right="360"/>
        <w:contextualSpacing/>
        <w:jc w:val="both"/>
        <w:rPr>
          <w:rFonts w:ascii="Arial" w:eastAsia="Times New Roman" w:hAnsi="Arial" w:cs="Arial"/>
          <w:b/>
          <w:bCs/>
          <w:sz w:val="20"/>
          <w:szCs w:val="20"/>
        </w:rPr>
      </w:pPr>
      <w:r w:rsidRPr="0891D5D9">
        <w:rPr>
          <w:rFonts w:ascii="Arial" w:eastAsia="Times New Roman" w:hAnsi="Arial" w:cs="Arial"/>
          <w:b/>
          <w:bCs/>
          <w:sz w:val="20"/>
          <w:szCs w:val="20"/>
        </w:rPr>
        <w:t>Respondent Information</w:t>
      </w:r>
    </w:p>
    <w:p w:rsidR="00EE7B01" w:rsidRPr="00B02342" w:rsidP="00EE7B01" w14:paraId="4855DA9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Name</w:t>
      </w:r>
      <w:r>
        <w:rPr>
          <w:rFonts w:ascii="Arial" w:eastAsia="Times New Roman" w:hAnsi="Arial" w:cs="Arial"/>
          <w:sz w:val="20"/>
          <w:szCs w:val="20"/>
        </w:rPr>
        <w:t xml:space="preserve">, </w:t>
      </w:r>
      <w:r w:rsidRPr="00B02342">
        <w:rPr>
          <w:rFonts w:ascii="Arial" w:eastAsia="Times New Roman" w:hAnsi="Arial" w:cs="Arial"/>
          <w:sz w:val="20"/>
          <w:szCs w:val="20"/>
        </w:rPr>
        <w:t>title, organization/affiliation, length of involvement with the organization and with the program</w:t>
      </w:r>
    </w:p>
    <w:p w:rsidR="00EE7B01" w:rsidP="00EE7B01" w14:paraId="3E47F40E"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Overall role/job responsibilities</w:t>
      </w:r>
    </w:p>
    <w:p w:rsidR="00EE7B01" w:rsidRPr="00B02342" w:rsidP="00EE7B01" w14:paraId="696A9367" w14:textId="77777777">
      <w:pPr>
        <w:tabs>
          <w:tab w:val="num" w:pos="2520"/>
        </w:tabs>
        <w:spacing w:after="0" w:line="240" w:lineRule="auto"/>
        <w:ind w:left="1080" w:right="360"/>
        <w:contextualSpacing/>
        <w:rPr>
          <w:rFonts w:ascii="Arial" w:eastAsia="Times New Roman" w:hAnsi="Arial" w:cs="Arial"/>
          <w:sz w:val="20"/>
          <w:szCs w:val="20"/>
        </w:rPr>
      </w:pPr>
    </w:p>
    <w:p w:rsidR="004E6A01" w:rsidRPr="003439B3" w:rsidP="003439B3" w14:paraId="5310A411" w14:textId="4389CD30">
      <w:pPr>
        <w:numPr>
          <w:ilvl w:val="0"/>
          <w:numId w:val="31"/>
        </w:numPr>
        <w:spacing w:after="0" w:line="240" w:lineRule="auto"/>
        <w:ind w:left="360" w:right="360"/>
        <w:contextualSpacing/>
        <w:jc w:val="both"/>
        <w:rPr>
          <w:rFonts w:ascii="Arial" w:eastAsia="Times New Roman" w:hAnsi="Arial" w:cs="Arial"/>
          <w:b/>
          <w:sz w:val="20"/>
          <w:szCs w:val="20"/>
        </w:rPr>
      </w:pPr>
      <w:r w:rsidRPr="003439B3">
        <w:rPr>
          <w:rFonts w:ascii="Arial" w:eastAsia="Times New Roman" w:hAnsi="Arial" w:cs="Arial"/>
          <w:b/>
          <w:sz w:val="20"/>
          <w:szCs w:val="20"/>
        </w:rPr>
        <w:t>Local Context (CFIR Domain: Outer Setting)</w:t>
      </w:r>
    </w:p>
    <w:p w:rsidR="00827FA7" w:rsidP="00404B49" w14:paraId="0B59D7D0" w14:textId="257183ED">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Pr>
          <w:rFonts w:ascii="Arial" w:eastAsia="Times New Roman" w:hAnsi="Arial" w:cs="Arial"/>
          <w:b/>
          <w:sz w:val="20"/>
          <w:szCs w:val="20"/>
        </w:rPr>
        <w:t xml:space="preserve">Local </w:t>
      </w:r>
      <w:r w:rsidR="00F7011A">
        <w:rPr>
          <w:rFonts w:ascii="Arial" w:eastAsia="Times New Roman" w:hAnsi="Arial" w:cs="Arial"/>
          <w:b/>
          <w:sz w:val="20"/>
          <w:szCs w:val="20"/>
        </w:rPr>
        <w:t>political, economic, and geographic conditions</w:t>
      </w:r>
    </w:p>
    <w:p w:rsidR="00F7011A" w:rsidP="00404B49" w14:paraId="16BE5706" w14:textId="682CCA80">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Barriers </w:t>
      </w:r>
      <w:r w:rsidR="0043309B">
        <w:rPr>
          <w:rFonts w:ascii="Arial" w:eastAsia="Times New Roman" w:hAnsi="Arial" w:cs="Arial"/>
          <w:bCs/>
          <w:sz w:val="20"/>
          <w:szCs w:val="20"/>
        </w:rPr>
        <w:t>to family stability</w:t>
      </w:r>
    </w:p>
    <w:p w:rsidR="000F10F2" w:rsidP="00404B49" w14:paraId="5DC8FEEF" w14:textId="5EBDA3D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Transportation to/from neighborhoods where families live</w:t>
      </w:r>
    </w:p>
    <w:p w:rsidR="003D0414" w:rsidP="003D0414" w14:paraId="0E4A4416" w14:textId="70B0E727">
      <w:pPr>
        <w:numPr>
          <w:ilvl w:val="3"/>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areas where jobs are available</w:t>
      </w:r>
    </w:p>
    <w:p w:rsidR="003D0414" w:rsidP="003D0414" w14:paraId="279431F4" w14:textId="3EECB58F">
      <w:pPr>
        <w:numPr>
          <w:ilvl w:val="3"/>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To schools</w:t>
      </w:r>
    </w:p>
    <w:p w:rsidR="00E112C8" w:rsidP="00404B49" w14:paraId="2E6605A9" w14:textId="3349E0AE">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Housing affordability</w:t>
      </w:r>
      <w:r w:rsidR="003C70E0">
        <w:rPr>
          <w:rFonts w:ascii="Arial" w:eastAsia="Times New Roman" w:hAnsi="Arial" w:cs="Arial"/>
          <w:bCs/>
          <w:sz w:val="20"/>
          <w:szCs w:val="20"/>
        </w:rPr>
        <w:t xml:space="preserve"> and availability</w:t>
      </w:r>
    </w:p>
    <w:p w:rsidR="00CE23AF" w:rsidP="00CE23AF" w14:paraId="0B476358" w14:textId="77777777">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Availability of jobs suitable for people in recovery</w:t>
      </w:r>
    </w:p>
    <w:p w:rsidR="00CE23AF" w:rsidRPr="00233FC5" w:rsidP="00CE23AF" w14:paraId="4CBAD905" w14:textId="1AB6DF5C">
      <w:pPr>
        <w:numPr>
          <w:ilvl w:val="2"/>
          <w:numId w:val="35"/>
        </w:numPr>
        <w:spacing w:after="0" w:afterAutospacing="1" w:line="240" w:lineRule="auto"/>
        <w:contextualSpacing/>
        <w:rPr>
          <w:rFonts w:eastAsia="Times New Roman" w:asciiTheme="minorBidi" w:hAnsiTheme="minorBidi"/>
          <w:sz w:val="20"/>
          <w:szCs w:val="20"/>
        </w:rPr>
      </w:pPr>
      <w:r w:rsidRPr="00233FC5">
        <w:rPr>
          <w:rFonts w:asciiTheme="minorBidi" w:hAnsiTheme="minorBidi"/>
          <w:sz w:val="20"/>
          <w:szCs w:val="20"/>
        </w:rPr>
        <w:t>Availability of employers providing support to people in recovery/“Recovery</w:t>
      </w:r>
      <w:r w:rsidR="008C121D">
        <w:rPr>
          <w:rFonts w:asciiTheme="minorBidi" w:hAnsiTheme="minorBidi"/>
          <w:sz w:val="20"/>
          <w:szCs w:val="20"/>
        </w:rPr>
        <w:t>-Oriented</w:t>
      </w:r>
      <w:r w:rsidRPr="00233FC5">
        <w:rPr>
          <w:rFonts w:asciiTheme="minorBidi" w:hAnsiTheme="minorBidi"/>
          <w:sz w:val="20"/>
          <w:szCs w:val="20"/>
        </w:rPr>
        <w:t xml:space="preserve"> Workplaces”</w:t>
      </w:r>
    </w:p>
    <w:p w:rsidR="00CE23AF" w:rsidRPr="00CE23AF" w:rsidP="00CE23AF" w14:paraId="26F7CB85" w14:textId="0CB3F96B">
      <w:pPr>
        <w:numPr>
          <w:ilvl w:val="2"/>
          <w:numId w:val="35"/>
        </w:numPr>
        <w:spacing w:after="0" w:afterAutospacing="1" w:line="240" w:lineRule="auto"/>
        <w:contextualSpacing/>
        <w:rPr>
          <w:rFonts w:ascii="Arial" w:eastAsia="Times New Roman" w:hAnsi="Arial" w:cs="Arial"/>
          <w:sz w:val="20"/>
          <w:szCs w:val="20"/>
        </w:rPr>
      </w:pPr>
      <w:r w:rsidRPr="00233FC5">
        <w:rPr>
          <w:rFonts w:eastAsia="Times New Roman" w:asciiTheme="minorBidi" w:hAnsiTheme="minorBidi"/>
          <w:sz w:val="20"/>
          <w:szCs w:val="20"/>
        </w:rPr>
        <w:t xml:space="preserve">Policy context, such as </w:t>
      </w:r>
      <w:r w:rsidRPr="531D4927">
        <w:rPr>
          <w:rFonts w:ascii="Arial" w:eastAsia="Times New Roman" w:hAnsi="Arial" w:cs="Arial"/>
          <w:sz w:val="20"/>
          <w:szCs w:val="20"/>
        </w:rPr>
        <w:t xml:space="preserve">occupational licensing restrictions  </w:t>
      </w:r>
    </w:p>
    <w:p w:rsidR="00601533" w:rsidP="00601533" w14:paraId="354BBB01"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Families most / least affected by these barriers </w:t>
      </w:r>
    </w:p>
    <w:p w:rsidR="00601533" w:rsidP="00601533" w14:paraId="23668EA9" w14:textId="77777777">
      <w:pPr>
        <w:numPr>
          <w:ilvl w:val="1"/>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Programs / resources in the community to remove barriers</w:t>
      </w:r>
    </w:p>
    <w:p w:rsidR="002A6F09" w:rsidP="00404B49" w14:paraId="7C93A647" w14:textId="109A5B79">
      <w:pPr>
        <w:numPr>
          <w:ilvl w:val="1"/>
          <w:numId w:val="35"/>
        </w:numPr>
        <w:spacing w:after="0" w:afterAutospacing="1" w:line="240" w:lineRule="auto"/>
        <w:contextualSpacing/>
        <w:rPr>
          <w:rFonts w:ascii="Arial" w:eastAsia="Times New Roman" w:hAnsi="Arial" w:cs="Arial"/>
          <w:bCs/>
          <w:sz w:val="20"/>
          <w:szCs w:val="20"/>
        </w:rPr>
      </w:pPr>
      <w:r w:rsidRPr="002A6F09">
        <w:rPr>
          <w:rFonts w:ascii="Arial" w:eastAsia="Times New Roman" w:hAnsi="Arial" w:cs="Arial"/>
          <w:bCs/>
          <w:sz w:val="20"/>
          <w:szCs w:val="20"/>
        </w:rPr>
        <w:t xml:space="preserve">Recent </w:t>
      </w:r>
      <w:r w:rsidR="00CE23AF">
        <w:rPr>
          <w:rFonts w:ascii="Arial" w:eastAsia="Times New Roman" w:hAnsi="Arial" w:cs="Arial"/>
          <w:bCs/>
          <w:sz w:val="20"/>
          <w:szCs w:val="20"/>
        </w:rPr>
        <w:t xml:space="preserve">local </w:t>
      </w:r>
      <w:r w:rsidRPr="002A6F09">
        <w:rPr>
          <w:rFonts w:ascii="Arial" w:eastAsia="Times New Roman" w:hAnsi="Arial" w:cs="Arial"/>
          <w:bCs/>
          <w:sz w:val="20"/>
          <w:szCs w:val="20"/>
        </w:rPr>
        <w:t>policy</w:t>
      </w:r>
      <w:r w:rsidR="00CE23AF">
        <w:rPr>
          <w:rFonts w:ascii="Arial" w:eastAsia="Times New Roman" w:hAnsi="Arial" w:cs="Arial"/>
          <w:bCs/>
          <w:sz w:val="20"/>
          <w:szCs w:val="20"/>
        </w:rPr>
        <w:t xml:space="preserve"> or community</w:t>
      </w:r>
      <w:r w:rsidRPr="002A6F09">
        <w:rPr>
          <w:rFonts w:ascii="Arial" w:eastAsia="Times New Roman" w:hAnsi="Arial" w:cs="Arial"/>
          <w:bCs/>
          <w:sz w:val="20"/>
          <w:szCs w:val="20"/>
        </w:rPr>
        <w:t xml:space="preserve"> efforts to </w:t>
      </w:r>
      <w:r w:rsidR="006E3E4A">
        <w:rPr>
          <w:rFonts w:ascii="Arial" w:eastAsia="Times New Roman" w:hAnsi="Arial" w:cs="Arial"/>
          <w:bCs/>
          <w:sz w:val="20"/>
          <w:szCs w:val="20"/>
        </w:rPr>
        <w:t>remove</w:t>
      </w:r>
      <w:r w:rsidRPr="002A6F09">
        <w:rPr>
          <w:rFonts w:ascii="Arial" w:eastAsia="Times New Roman" w:hAnsi="Arial" w:cs="Arial"/>
          <w:bCs/>
          <w:sz w:val="20"/>
          <w:szCs w:val="20"/>
        </w:rPr>
        <w:t xml:space="preserve"> these barriers</w:t>
      </w:r>
      <w:r w:rsidR="0043309B">
        <w:rPr>
          <w:rFonts w:ascii="Arial" w:eastAsia="Times New Roman" w:hAnsi="Arial" w:cs="Arial"/>
          <w:bCs/>
          <w:sz w:val="20"/>
          <w:szCs w:val="20"/>
        </w:rPr>
        <w:t>, such as fair chance hiring</w:t>
      </w:r>
    </w:p>
    <w:p w:rsidR="0043309B" w:rsidP="0043309B" w14:paraId="5405D4B9" w14:textId="77777777">
      <w:pPr>
        <w:numPr>
          <w:ilvl w:val="1"/>
          <w:numId w:val="35"/>
        </w:numPr>
        <w:spacing w:after="10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Facilitators of family stability</w:t>
      </w:r>
    </w:p>
    <w:p w:rsidR="0043309B" w:rsidP="0043309B" w14:paraId="7EBEB055" w14:textId="77777777">
      <w:pPr>
        <w:numPr>
          <w:ilvl w:val="2"/>
          <w:numId w:val="35"/>
        </w:numPr>
        <w:spacing w:after="10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Social supports</w:t>
      </w:r>
    </w:p>
    <w:p w:rsidR="0043309B" w:rsidP="0043309B" w14:paraId="12B01DC0" w14:textId="5D660E93">
      <w:pPr>
        <w:numPr>
          <w:ilvl w:val="2"/>
          <w:numId w:val="35"/>
        </w:numPr>
        <w:spacing w:after="10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Community sense of collective efficacy</w:t>
      </w:r>
    </w:p>
    <w:p w:rsidR="00190D9E" w:rsidRPr="00053D2F" w:rsidP="00053D2F" w14:paraId="38946CA0" w14:textId="51C1D9D7">
      <w:pPr>
        <w:numPr>
          <w:ilvl w:val="2"/>
          <w:numId w:val="35"/>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Differential access to facilitators</w:t>
      </w:r>
    </w:p>
    <w:p w:rsidR="00EE7B01" w:rsidP="00404B49" w14:paraId="2767F83D" w14:textId="0355BDAA">
      <w:pPr>
        <w:numPr>
          <w:ilvl w:val="0"/>
          <w:numId w:val="33"/>
        </w:numPr>
        <w:tabs>
          <w:tab w:val="num" w:pos="2880"/>
        </w:tabs>
        <w:spacing w:after="0" w:afterAutospacing="1" w:line="240" w:lineRule="auto"/>
        <w:ind w:left="1080"/>
        <w:contextualSpacing/>
        <w:rPr>
          <w:rFonts w:ascii="Arial" w:eastAsia="Times New Roman" w:hAnsi="Arial" w:cs="Arial"/>
          <w:b/>
          <w:sz w:val="20"/>
          <w:szCs w:val="20"/>
        </w:rPr>
      </w:pPr>
      <w:r>
        <w:rPr>
          <w:rFonts w:ascii="Arial" w:eastAsia="Times New Roman" w:hAnsi="Arial" w:cs="Arial"/>
          <w:b/>
          <w:sz w:val="20"/>
          <w:szCs w:val="20"/>
        </w:rPr>
        <w:t>Local substance use disorder conditions</w:t>
      </w:r>
      <w:r w:rsidRPr="00B02342">
        <w:rPr>
          <w:rFonts w:ascii="Arial" w:eastAsia="Times New Roman" w:hAnsi="Arial" w:cs="Arial"/>
          <w:b/>
          <w:sz w:val="20"/>
          <w:szCs w:val="20"/>
        </w:rPr>
        <w:t xml:space="preserve"> </w:t>
      </w:r>
    </w:p>
    <w:p w:rsidR="00EE7B01" w:rsidRPr="004C48C9" w:rsidP="006E3E4A" w14:paraId="5AAB14B9" w14:textId="0C0E2FF3">
      <w:pPr>
        <w:numPr>
          <w:ilvl w:val="1"/>
          <w:numId w:val="35"/>
        </w:numPr>
        <w:spacing w:after="0" w:afterAutospacing="1" w:line="240" w:lineRule="auto"/>
        <w:contextualSpacing/>
        <w:rPr>
          <w:rFonts w:ascii="Arial" w:eastAsia="Times New Roman" w:hAnsi="Arial" w:cs="Arial"/>
          <w:i/>
          <w:iCs/>
          <w:sz w:val="20"/>
          <w:szCs w:val="20"/>
        </w:rPr>
      </w:pPr>
      <w:r w:rsidRPr="008F190E">
        <w:rPr>
          <w:rFonts w:ascii="Arial" w:eastAsia="Times New Roman" w:hAnsi="Arial" w:cs="Arial"/>
          <w:sz w:val="20"/>
          <w:szCs w:val="20"/>
        </w:rPr>
        <w:t xml:space="preserve">Trends in substance </w:t>
      </w:r>
      <w:r w:rsidRPr="469D38CD">
        <w:rPr>
          <w:rFonts w:ascii="Arial" w:eastAsia="Times New Roman" w:hAnsi="Arial" w:cs="Arial"/>
          <w:sz w:val="20"/>
          <w:szCs w:val="20"/>
        </w:rPr>
        <w:t>use</w:t>
      </w:r>
      <w:r w:rsidRPr="008F190E">
        <w:rPr>
          <w:rFonts w:ascii="Arial" w:eastAsia="Times New Roman" w:hAnsi="Arial" w:cs="Arial"/>
          <w:sz w:val="20"/>
          <w:szCs w:val="20"/>
        </w:rPr>
        <w:t xml:space="preserve">, including </w:t>
      </w:r>
      <w:r>
        <w:rPr>
          <w:rFonts w:ascii="Arial" w:eastAsia="Times New Roman" w:hAnsi="Arial" w:cs="Arial"/>
          <w:sz w:val="20"/>
          <w:szCs w:val="20"/>
        </w:rPr>
        <w:t>types of substances,</w:t>
      </w:r>
      <w:r w:rsidRPr="008F190E">
        <w:rPr>
          <w:rFonts w:ascii="Arial" w:eastAsia="Times New Roman" w:hAnsi="Arial" w:cs="Arial"/>
          <w:sz w:val="20"/>
          <w:szCs w:val="20"/>
        </w:rPr>
        <w:t xml:space="preserve"> in areas served by program (e.g</w:t>
      </w:r>
      <w:r>
        <w:rPr>
          <w:rFonts w:ascii="Arial" w:eastAsia="Times New Roman" w:hAnsi="Arial" w:cs="Arial"/>
          <w:sz w:val="20"/>
          <w:szCs w:val="20"/>
        </w:rPr>
        <w:t>.,</w:t>
      </w:r>
      <w:r w:rsidRPr="008F190E">
        <w:rPr>
          <w:rFonts w:ascii="Arial" w:eastAsia="Times New Roman" w:hAnsi="Arial" w:cs="Arial"/>
          <w:sz w:val="20"/>
          <w:szCs w:val="20"/>
        </w:rPr>
        <w:t xml:space="preserve"> arrests, hospitalizations, overdose, etc.)</w:t>
      </w:r>
      <w:r>
        <w:rPr>
          <w:rFonts w:ascii="Arial" w:eastAsia="Times New Roman" w:hAnsi="Arial" w:cs="Arial"/>
          <w:sz w:val="20"/>
          <w:szCs w:val="20"/>
        </w:rPr>
        <w:t xml:space="preserve"> </w:t>
      </w:r>
      <w:r w:rsidRPr="004C48C9">
        <w:rPr>
          <w:rFonts w:ascii="Arial" w:eastAsia="Times New Roman" w:hAnsi="Arial" w:cs="Arial"/>
          <w:i/>
          <w:iCs/>
          <w:sz w:val="20"/>
          <w:szCs w:val="20"/>
        </w:rPr>
        <w:t>[</w:t>
      </w:r>
      <w:r>
        <w:rPr>
          <w:rFonts w:ascii="Arial" w:eastAsia="Times New Roman" w:hAnsi="Arial" w:cs="Arial"/>
          <w:i/>
          <w:iCs/>
          <w:sz w:val="20"/>
          <w:szCs w:val="20"/>
        </w:rPr>
        <w:t>pre-populate</w:t>
      </w:r>
      <w:r w:rsidRPr="004C48C9">
        <w:rPr>
          <w:rFonts w:ascii="Arial" w:eastAsia="Times New Roman" w:hAnsi="Arial" w:cs="Arial"/>
          <w:i/>
          <w:iCs/>
          <w:sz w:val="20"/>
          <w:szCs w:val="20"/>
        </w:rPr>
        <w:t xml:space="preserve"> from secondary sources</w:t>
      </w:r>
      <w:r>
        <w:rPr>
          <w:rFonts w:ascii="Arial" w:eastAsia="Times New Roman" w:hAnsi="Arial" w:cs="Arial"/>
          <w:i/>
          <w:iCs/>
          <w:sz w:val="20"/>
          <w:szCs w:val="20"/>
        </w:rPr>
        <w:t xml:space="preserve">, </w:t>
      </w:r>
      <w:hyperlink r:id="rId9" w:history="1">
        <w:r w:rsidRPr="00BF786E">
          <w:rPr>
            <w:rStyle w:val="Hyperlink"/>
            <w:rFonts w:ascii="Arial" w:eastAsia="Times New Roman" w:hAnsi="Arial" w:cs="Arial"/>
            <w:i/>
            <w:iCs/>
            <w:sz w:val="20"/>
            <w:szCs w:val="20"/>
          </w:rPr>
          <w:t>SAMSHSA</w:t>
        </w:r>
      </w:hyperlink>
      <w:r>
        <w:rPr>
          <w:rFonts w:ascii="Arial" w:eastAsia="Times New Roman" w:hAnsi="Arial" w:cs="Arial"/>
          <w:i/>
          <w:iCs/>
          <w:sz w:val="20"/>
          <w:szCs w:val="20"/>
        </w:rPr>
        <w:t xml:space="preserve">, </w:t>
      </w:r>
      <w:hyperlink r:id="rId10" w:history="1">
        <w:r w:rsidRPr="00045727">
          <w:rPr>
            <w:rStyle w:val="Hyperlink"/>
            <w:rFonts w:ascii="Arial" w:eastAsia="Times New Roman" w:hAnsi="Arial" w:cs="Arial"/>
            <w:i/>
            <w:iCs/>
            <w:sz w:val="20"/>
            <w:szCs w:val="20"/>
          </w:rPr>
          <w:t>CDC</w:t>
        </w:r>
      </w:hyperlink>
      <w:r>
        <w:rPr>
          <w:rFonts w:ascii="Arial" w:eastAsia="Times New Roman" w:hAnsi="Arial" w:cs="Arial"/>
          <w:i/>
          <w:iCs/>
          <w:sz w:val="20"/>
          <w:szCs w:val="20"/>
        </w:rPr>
        <w:t xml:space="preserve"> </w:t>
      </w:r>
      <w:r w:rsidRPr="004C48C9">
        <w:rPr>
          <w:rFonts w:ascii="Arial" w:eastAsia="Times New Roman" w:hAnsi="Arial" w:cs="Arial"/>
          <w:i/>
          <w:iCs/>
          <w:sz w:val="20"/>
          <w:szCs w:val="20"/>
        </w:rPr>
        <w:t>prior to visit]</w:t>
      </w:r>
    </w:p>
    <w:p w:rsidR="00EE7B01" w:rsidRPr="006E3E4A" w:rsidP="006E3E4A" w14:paraId="7046F1DE" w14:textId="51F2B5FE">
      <w:pPr>
        <w:numPr>
          <w:ilvl w:val="1"/>
          <w:numId w:val="35"/>
        </w:numPr>
        <w:spacing w:after="0" w:afterAutospacing="1" w:line="240" w:lineRule="auto"/>
        <w:contextualSpacing/>
        <w:rPr>
          <w:rFonts w:ascii="Arial" w:eastAsia="Times New Roman" w:hAnsi="Arial" w:cs="Arial"/>
          <w:sz w:val="20"/>
          <w:szCs w:val="20"/>
        </w:rPr>
      </w:pPr>
      <w:r w:rsidRPr="531D4927">
        <w:rPr>
          <w:rFonts w:ascii="Arial" w:eastAsia="Times New Roman" w:hAnsi="Arial" w:cs="Arial"/>
          <w:sz w:val="20"/>
          <w:szCs w:val="20"/>
        </w:rPr>
        <w:t xml:space="preserve">Treatment and recovery service landscape, including availability and accessibility of </w:t>
      </w:r>
      <w:r w:rsidR="009F0AC8">
        <w:rPr>
          <w:rFonts w:ascii="Arial" w:eastAsia="Times New Roman" w:hAnsi="Arial" w:cs="Arial"/>
          <w:sz w:val="20"/>
          <w:szCs w:val="20"/>
        </w:rPr>
        <w:t xml:space="preserve">the </w:t>
      </w:r>
      <w:r w:rsidR="007256A3">
        <w:rPr>
          <w:rFonts w:ascii="Arial" w:eastAsia="Times New Roman" w:hAnsi="Arial" w:cs="Arial"/>
          <w:sz w:val="20"/>
          <w:szCs w:val="20"/>
        </w:rPr>
        <w:t>ASAM levels of care</w:t>
      </w:r>
      <w:r w:rsidR="009F1161">
        <w:rPr>
          <w:rFonts w:ascii="Arial" w:eastAsia="Times New Roman" w:hAnsi="Arial" w:cs="Arial"/>
          <w:sz w:val="20"/>
          <w:szCs w:val="20"/>
        </w:rPr>
        <w:t xml:space="preserve"> and </w:t>
      </w:r>
      <w:r w:rsidR="005B0B98">
        <w:rPr>
          <w:rFonts w:ascii="Arial" w:eastAsia="Times New Roman" w:hAnsi="Arial" w:cs="Arial"/>
          <w:sz w:val="20"/>
          <w:szCs w:val="20"/>
        </w:rPr>
        <w:t xml:space="preserve">particularly </w:t>
      </w:r>
      <w:r w:rsidR="009F1161">
        <w:rPr>
          <w:rFonts w:ascii="Arial" w:eastAsia="Times New Roman" w:hAnsi="Arial" w:cs="Arial"/>
          <w:sz w:val="20"/>
          <w:szCs w:val="20"/>
        </w:rPr>
        <w:t xml:space="preserve">culturally </w:t>
      </w:r>
      <w:r w:rsidR="005B0B98">
        <w:rPr>
          <w:rFonts w:ascii="Arial" w:eastAsia="Times New Roman" w:hAnsi="Arial" w:cs="Arial"/>
          <w:sz w:val="20"/>
          <w:szCs w:val="20"/>
        </w:rPr>
        <w:t xml:space="preserve">specific </w:t>
      </w:r>
      <w:r w:rsidR="009F1161">
        <w:rPr>
          <w:rFonts w:ascii="Arial" w:eastAsia="Times New Roman" w:hAnsi="Arial" w:cs="Arial"/>
          <w:sz w:val="20"/>
          <w:szCs w:val="20"/>
        </w:rPr>
        <w:t>services</w:t>
      </w:r>
      <w:r w:rsidR="009C64C9">
        <w:rPr>
          <w:rFonts w:ascii="Arial" w:eastAsia="Times New Roman" w:hAnsi="Arial" w:cs="Arial"/>
          <w:sz w:val="20"/>
          <w:szCs w:val="20"/>
        </w:rPr>
        <w:t>.</w:t>
      </w:r>
    </w:p>
    <w:p w:rsidR="00EE7B01" w:rsidP="00C97037" w14:paraId="6CB9CABB" w14:textId="67CD35B0">
      <w:pPr>
        <w:numPr>
          <w:ilvl w:val="1"/>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Policy shifts </w:t>
      </w:r>
      <w:r w:rsidR="00A1520E">
        <w:rPr>
          <w:rFonts w:ascii="Arial" w:eastAsia="Times New Roman" w:hAnsi="Arial" w:cs="Arial"/>
          <w:sz w:val="20"/>
          <w:szCs w:val="20"/>
        </w:rPr>
        <w:t>in recent years</w:t>
      </w:r>
      <w:r w:rsidRPr="531D4927">
        <w:rPr>
          <w:rFonts w:ascii="Arial" w:eastAsia="Times New Roman" w:hAnsi="Arial" w:cs="Arial"/>
          <w:sz w:val="20"/>
          <w:szCs w:val="20"/>
        </w:rPr>
        <w:t xml:space="preserve"> on substance use </w:t>
      </w:r>
      <w:r w:rsidR="001A08FE">
        <w:rPr>
          <w:rFonts w:ascii="Arial" w:eastAsia="Times New Roman" w:hAnsi="Arial" w:cs="Arial"/>
          <w:sz w:val="20"/>
          <w:szCs w:val="20"/>
        </w:rPr>
        <w:t>issues</w:t>
      </w:r>
      <w:r w:rsidRPr="531D4927">
        <w:rPr>
          <w:rFonts w:ascii="Arial" w:eastAsia="Times New Roman" w:hAnsi="Arial" w:cs="Arial"/>
          <w:sz w:val="20"/>
          <w:szCs w:val="20"/>
        </w:rPr>
        <w:t xml:space="preserve">, such as </w:t>
      </w:r>
      <w:r w:rsidR="00A1520E">
        <w:rPr>
          <w:rFonts w:ascii="Arial" w:eastAsia="Times New Roman" w:hAnsi="Arial" w:cs="Arial"/>
          <w:sz w:val="20"/>
          <w:szCs w:val="20"/>
        </w:rPr>
        <w:t>decriminalization of cer</w:t>
      </w:r>
      <w:r w:rsidR="001A08FE">
        <w:rPr>
          <w:rFonts w:ascii="Arial" w:eastAsia="Times New Roman" w:hAnsi="Arial" w:cs="Arial"/>
          <w:sz w:val="20"/>
          <w:szCs w:val="20"/>
        </w:rPr>
        <w:t xml:space="preserve">tain substances, increased </w:t>
      </w:r>
      <w:r w:rsidRPr="531D4927">
        <w:rPr>
          <w:rFonts w:ascii="Arial" w:eastAsia="Times New Roman" w:hAnsi="Arial" w:cs="Arial"/>
          <w:sz w:val="20"/>
          <w:szCs w:val="20"/>
        </w:rPr>
        <w:t xml:space="preserve">use of telemedicine, </w:t>
      </w:r>
      <w:r w:rsidR="00C62742">
        <w:rPr>
          <w:rFonts w:ascii="Arial" w:eastAsia="Times New Roman" w:hAnsi="Arial" w:cs="Arial"/>
          <w:sz w:val="20"/>
          <w:szCs w:val="20"/>
        </w:rPr>
        <w:t xml:space="preserve">increased </w:t>
      </w:r>
      <w:r w:rsidR="00585C3F">
        <w:rPr>
          <w:rFonts w:ascii="Arial" w:eastAsia="Times New Roman" w:hAnsi="Arial" w:cs="Arial"/>
          <w:sz w:val="20"/>
          <w:szCs w:val="20"/>
        </w:rPr>
        <w:t>M</w:t>
      </w:r>
      <w:r w:rsidR="00C97037">
        <w:rPr>
          <w:rFonts w:ascii="Arial" w:eastAsia="Times New Roman" w:hAnsi="Arial" w:cs="Arial"/>
          <w:sz w:val="20"/>
          <w:szCs w:val="20"/>
        </w:rPr>
        <w:t>OUD</w:t>
      </w:r>
      <w:r w:rsidR="00C62742">
        <w:rPr>
          <w:rFonts w:ascii="Arial" w:eastAsia="Times New Roman" w:hAnsi="Arial" w:cs="Arial"/>
          <w:sz w:val="20"/>
          <w:szCs w:val="20"/>
        </w:rPr>
        <w:t xml:space="preserve"> access (</w:t>
      </w:r>
      <w:r w:rsidR="00C62742">
        <w:rPr>
          <w:rFonts w:ascii="Arial" w:eastAsia="Times New Roman" w:hAnsi="Arial" w:cs="Arial"/>
          <w:sz w:val="20"/>
          <w:szCs w:val="20"/>
        </w:rPr>
        <w:t>e.g.</w:t>
      </w:r>
      <w:r w:rsidR="00C62742">
        <w:rPr>
          <w:rFonts w:ascii="Arial" w:eastAsia="Times New Roman" w:hAnsi="Arial" w:cs="Arial"/>
          <w:sz w:val="20"/>
          <w:szCs w:val="20"/>
        </w:rPr>
        <w:t xml:space="preserve"> through </w:t>
      </w:r>
      <w:r w:rsidR="00585C3F">
        <w:rPr>
          <w:rFonts w:ascii="Arial" w:eastAsia="Times New Roman" w:hAnsi="Arial" w:cs="Arial"/>
          <w:sz w:val="20"/>
          <w:szCs w:val="20"/>
        </w:rPr>
        <w:t xml:space="preserve">buprenorphine </w:t>
      </w:r>
      <w:r w:rsidR="00C62742">
        <w:rPr>
          <w:rFonts w:ascii="Arial" w:eastAsia="Times New Roman" w:hAnsi="Arial" w:cs="Arial"/>
          <w:sz w:val="20"/>
          <w:szCs w:val="20"/>
        </w:rPr>
        <w:t>waivers)</w:t>
      </w:r>
      <w:r w:rsidR="0005320C">
        <w:rPr>
          <w:rFonts w:ascii="Arial" w:eastAsia="Times New Roman" w:hAnsi="Arial" w:cs="Arial"/>
          <w:sz w:val="20"/>
          <w:szCs w:val="20"/>
        </w:rPr>
        <w:t>.</w:t>
      </w:r>
    </w:p>
    <w:p w:rsidR="00053D2F" w:rsidP="00053D2F" w14:paraId="29E7BBAD" w14:textId="1A484388">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Effect</w:t>
      </w:r>
      <w:r w:rsidR="008928C7">
        <w:rPr>
          <w:rFonts w:ascii="Arial" w:eastAsia="Times New Roman" w:hAnsi="Arial" w:cs="Arial"/>
          <w:sz w:val="20"/>
          <w:szCs w:val="20"/>
        </w:rPr>
        <w:t>s of decriminali</w:t>
      </w:r>
      <w:r w:rsidR="003071A4">
        <w:rPr>
          <w:rFonts w:ascii="Arial" w:eastAsia="Times New Roman" w:hAnsi="Arial" w:cs="Arial"/>
          <w:sz w:val="20"/>
          <w:szCs w:val="20"/>
        </w:rPr>
        <w:t>zation on organizational approach</w:t>
      </w:r>
      <w:r>
        <w:rPr>
          <w:rFonts w:ascii="Arial" w:eastAsia="Times New Roman" w:hAnsi="Arial" w:cs="Arial"/>
          <w:sz w:val="20"/>
          <w:szCs w:val="20"/>
        </w:rPr>
        <w:t xml:space="preserve"> around </w:t>
      </w:r>
      <w:r w:rsidRPr="00641B58">
        <w:rPr>
          <w:rFonts w:ascii="Arial" w:eastAsia="Times New Roman" w:hAnsi="Arial" w:cs="Arial"/>
          <w:sz w:val="20"/>
          <w:szCs w:val="20"/>
        </w:rPr>
        <w:t>abstinence</w:t>
      </w:r>
      <w:r w:rsidR="008928C7">
        <w:rPr>
          <w:rFonts w:ascii="Arial" w:eastAsia="Times New Roman" w:hAnsi="Arial" w:cs="Arial"/>
          <w:sz w:val="20"/>
          <w:szCs w:val="20"/>
        </w:rPr>
        <w:t xml:space="preserve"> and harm reduction </w:t>
      </w:r>
    </w:p>
    <w:p w:rsidR="00827F16" w:rsidRPr="006E3E4A" w:rsidP="00F06816" w14:paraId="30FAFB53" w14:textId="6ED6B205">
      <w:pPr>
        <w:numPr>
          <w:ilvl w:val="2"/>
          <w:numId w:val="35"/>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Implications for</w:t>
      </w:r>
      <w:r w:rsidRPr="00641B58" w:rsidR="00641B58">
        <w:rPr>
          <w:rFonts w:ascii="Arial" w:eastAsia="Times New Roman" w:hAnsi="Arial" w:cs="Arial"/>
          <w:sz w:val="20"/>
          <w:szCs w:val="20"/>
        </w:rPr>
        <w:t xml:space="preserve"> </w:t>
      </w:r>
      <w:r w:rsidR="00641B58">
        <w:rPr>
          <w:rFonts w:ascii="Arial" w:eastAsia="Times New Roman" w:hAnsi="Arial" w:cs="Arial"/>
          <w:sz w:val="20"/>
          <w:szCs w:val="20"/>
        </w:rPr>
        <w:t>child welfare</w:t>
      </w:r>
      <w:r w:rsidRPr="00641B58" w:rsidR="00641B58">
        <w:rPr>
          <w:rFonts w:ascii="Arial" w:eastAsia="Times New Roman" w:hAnsi="Arial" w:cs="Arial"/>
          <w:sz w:val="20"/>
          <w:szCs w:val="20"/>
        </w:rPr>
        <w:t xml:space="preserve"> or criminal justice involvement due to now-legal drug possession/use</w:t>
      </w:r>
    </w:p>
    <w:p w:rsidR="00EE7B01" w:rsidP="006E3E4A" w14:paraId="2EA35628" w14:textId="4FA118D5">
      <w:pPr>
        <w:numPr>
          <w:ilvl w:val="1"/>
          <w:numId w:val="35"/>
        </w:numPr>
        <w:spacing w:after="0" w:afterAutospacing="1" w:line="240" w:lineRule="auto"/>
        <w:contextualSpacing/>
        <w:rPr>
          <w:rFonts w:ascii="Arial" w:eastAsia="Times New Roman" w:hAnsi="Arial" w:cs="Arial"/>
          <w:sz w:val="20"/>
          <w:szCs w:val="20"/>
        </w:rPr>
      </w:pPr>
      <w:r w:rsidRPr="008F190E">
        <w:rPr>
          <w:rFonts w:ascii="Arial" w:eastAsia="Times New Roman" w:hAnsi="Arial" w:cs="Arial"/>
          <w:sz w:val="20"/>
          <w:szCs w:val="20"/>
        </w:rPr>
        <w:t xml:space="preserve">Prior grants and initiatives to address </w:t>
      </w:r>
      <w:r w:rsidRPr="531D4927">
        <w:rPr>
          <w:rFonts w:ascii="Arial" w:eastAsia="Times New Roman" w:hAnsi="Arial" w:cs="Arial"/>
          <w:sz w:val="20"/>
          <w:szCs w:val="20"/>
        </w:rPr>
        <w:t>high rates of SUD</w:t>
      </w:r>
      <w:r w:rsidR="00CC7DDD">
        <w:rPr>
          <w:rFonts w:ascii="Arial" w:eastAsia="Times New Roman" w:hAnsi="Arial" w:cs="Arial"/>
          <w:sz w:val="20"/>
          <w:szCs w:val="20"/>
        </w:rPr>
        <w:t>, overall and for CW-involved parents specifically</w:t>
      </w:r>
    </w:p>
    <w:p w:rsidR="00EE7B01" w:rsidRPr="006E3E4A" w:rsidP="006E3E4A" w14:paraId="4B2CF780" w14:textId="318B3175">
      <w:pPr>
        <w:numPr>
          <w:ilvl w:val="1"/>
          <w:numId w:val="35"/>
        </w:numPr>
        <w:spacing w:after="0" w:afterAutospacing="1" w:line="240" w:lineRule="auto"/>
        <w:contextualSpacing/>
        <w:rPr>
          <w:rFonts w:ascii="Arial" w:eastAsia="Times New Roman" w:hAnsi="Arial" w:cs="Arial"/>
          <w:sz w:val="20"/>
          <w:szCs w:val="20"/>
        </w:rPr>
      </w:pPr>
      <w:r w:rsidRPr="008F190E">
        <w:rPr>
          <w:rFonts w:ascii="Arial" w:eastAsia="Times New Roman" w:hAnsi="Arial" w:cs="Arial"/>
          <w:sz w:val="20"/>
          <w:szCs w:val="20"/>
        </w:rPr>
        <w:t>History of inter-agency</w:t>
      </w:r>
      <w:r w:rsidRPr="531D4927">
        <w:rPr>
          <w:rFonts w:ascii="Arial" w:eastAsia="Times New Roman" w:hAnsi="Arial" w:cs="Arial"/>
          <w:sz w:val="20"/>
          <w:szCs w:val="20"/>
        </w:rPr>
        <w:t xml:space="preserve"> efforts to address high rates of SUD</w:t>
      </w:r>
      <w:r w:rsidR="00CC7DDD">
        <w:rPr>
          <w:rFonts w:ascii="Arial" w:eastAsia="Times New Roman" w:hAnsi="Arial" w:cs="Arial"/>
          <w:sz w:val="20"/>
          <w:szCs w:val="20"/>
        </w:rPr>
        <w:t>, overall and for CW-involved parents specifically</w:t>
      </w:r>
    </w:p>
    <w:p w:rsidR="003C70E0" w:rsidP="003C70E0" w14:paraId="2E9F3EF3" w14:textId="77777777">
      <w:pPr>
        <w:spacing w:after="0" w:afterAutospacing="1" w:line="240" w:lineRule="auto"/>
        <w:ind w:left="1440"/>
        <w:contextualSpacing/>
        <w:rPr>
          <w:rFonts w:ascii="Arial" w:eastAsia="Times New Roman" w:hAnsi="Arial" w:cs="Arial"/>
          <w:sz w:val="20"/>
          <w:szCs w:val="20"/>
        </w:rPr>
      </w:pPr>
    </w:p>
    <w:p w:rsidR="001B21B7" w:rsidRPr="001D54B1" w:rsidP="001D54B1" w14:paraId="09A9381D" w14:textId="09C4E20D">
      <w:pPr>
        <w:numPr>
          <w:ilvl w:val="0"/>
          <w:numId w:val="31"/>
        </w:numPr>
        <w:spacing w:after="0" w:line="240" w:lineRule="auto"/>
        <w:ind w:left="360" w:right="360"/>
        <w:contextualSpacing/>
        <w:jc w:val="both"/>
        <w:rPr>
          <w:rFonts w:ascii="Arial" w:eastAsia="Times New Roman" w:hAnsi="Arial" w:cs="Arial"/>
          <w:b/>
          <w:bCs/>
          <w:sz w:val="20"/>
          <w:szCs w:val="20"/>
        </w:rPr>
      </w:pPr>
      <w:r w:rsidRPr="003439B3">
        <w:rPr>
          <w:rFonts w:ascii="Arial" w:eastAsia="Times New Roman" w:hAnsi="Arial" w:cs="Arial"/>
          <w:b/>
          <w:sz w:val="20"/>
          <w:szCs w:val="20"/>
        </w:rPr>
        <w:t>Agency</w:t>
      </w:r>
      <w:r>
        <w:rPr>
          <w:rFonts w:ascii="Arial" w:eastAsia="Times New Roman" w:hAnsi="Arial" w:cs="Arial"/>
          <w:b/>
          <w:bCs/>
          <w:sz w:val="20"/>
          <w:szCs w:val="20"/>
        </w:rPr>
        <w:t xml:space="preserve"> Background (CFIR Domain: </w:t>
      </w:r>
      <w:r w:rsidR="00BC23BD">
        <w:rPr>
          <w:rFonts w:ascii="Arial" w:eastAsia="Times New Roman" w:hAnsi="Arial" w:cs="Arial"/>
          <w:b/>
          <w:bCs/>
          <w:sz w:val="20"/>
          <w:szCs w:val="20"/>
        </w:rPr>
        <w:t>Outer</w:t>
      </w:r>
      <w:r>
        <w:rPr>
          <w:rFonts w:ascii="Arial" w:eastAsia="Times New Roman" w:hAnsi="Arial" w:cs="Arial"/>
          <w:b/>
          <w:bCs/>
          <w:sz w:val="20"/>
          <w:szCs w:val="20"/>
        </w:rPr>
        <w:t xml:space="preserve"> Setting)</w:t>
      </w:r>
    </w:p>
    <w:p w:rsidR="001B21B7" w:rsidRPr="00D10CFA" w:rsidP="001B21B7" w14:paraId="442779AB" w14:textId="77777777">
      <w:pPr>
        <w:tabs>
          <w:tab w:val="num" w:pos="2880"/>
        </w:tabs>
        <w:spacing w:after="0" w:afterAutospacing="1" w:line="240" w:lineRule="auto"/>
        <w:ind w:left="1080"/>
        <w:contextualSpacing/>
        <w:rPr>
          <w:rFonts w:ascii="Arial" w:eastAsia="Times New Roman" w:hAnsi="Arial" w:cs="Arial"/>
          <w:sz w:val="20"/>
          <w:szCs w:val="20"/>
        </w:rPr>
      </w:pPr>
    </w:p>
    <w:p w:rsidR="004906BE" w:rsidP="004906BE" w14:paraId="6F508E29" w14:textId="40C0BFF4">
      <w:pPr>
        <w:numPr>
          <w:ilvl w:val="1"/>
          <w:numId w:val="33"/>
        </w:numPr>
        <w:spacing w:after="0" w:afterAutospacing="1" w:line="240" w:lineRule="auto"/>
        <w:contextualSpacing/>
        <w:rPr>
          <w:rFonts w:ascii="Arial" w:eastAsia="Times New Roman" w:hAnsi="Arial" w:cs="Arial"/>
          <w:i/>
          <w:iCs/>
          <w:sz w:val="20"/>
          <w:szCs w:val="20"/>
        </w:rPr>
      </w:pPr>
      <w:r>
        <w:rPr>
          <w:rFonts w:ascii="Arial" w:eastAsia="Times New Roman" w:hAnsi="Arial" w:cs="Arial"/>
          <w:i/>
          <w:iCs/>
          <w:sz w:val="20"/>
          <w:szCs w:val="20"/>
        </w:rPr>
        <w:t>[Pre-populate</w:t>
      </w:r>
      <w:r w:rsidRPr="004C48C9">
        <w:rPr>
          <w:rFonts w:ascii="Arial" w:eastAsia="Times New Roman" w:hAnsi="Arial" w:cs="Arial"/>
          <w:i/>
          <w:iCs/>
          <w:sz w:val="20"/>
          <w:szCs w:val="20"/>
        </w:rPr>
        <w:t xml:space="preserve"> </w:t>
      </w:r>
      <w:r>
        <w:rPr>
          <w:rFonts w:ascii="Arial" w:eastAsia="Times New Roman" w:hAnsi="Arial" w:cs="Arial"/>
          <w:i/>
          <w:iCs/>
          <w:sz w:val="20"/>
          <w:szCs w:val="20"/>
        </w:rPr>
        <w:t>from agency website and confirm on site if needed]:</w:t>
      </w:r>
    </w:p>
    <w:p w:rsidR="004906BE" w:rsidRPr="00B02342" w:rsidP="00547319" w14:paraId="4287DAFB" w14:textId="77777777">
      <w:pPr>
        <w:numPr>
          <w:ilvl w:val="2"/>
          <w:numId w:val="33"/>
        </w:numPr>
        <w:spacing w:after="0" w:afterAutospacing="1" w:line="240" w:lineRule="auto"/>
        <w:contextualSpacing/>
        <w:rPr>
          <w:rFonts w:ascii="Arial" w:eastAsia="Times New Roman" w:hAnsi="Arial" w:cs="Arial"/>
          <w:sz w:val="20"/>
          <w:szCs w:val="20"/>
        </w:rPr>
      </w:pPr>
      <w:r w:rsidRPr="00B02342">
        <w:rPr>
          <w:rFonts w:ascii="Arial" w:eastAsia="Times New Roman" w:hAnsi="Arial" w:cs="Arial"/>
          <w:sz w:val="20"/>
          <w:szCs w:val="20"/>
        </w:rPr>
        <w:t xml:space="preserve">Organization’s major sources of funding </w:t>
      </w:r>
      <w:r>
        <w:rPr>
          <w:rFonts w:ascii="Arial" w:eastAsia="Times New Roman" w:hAnsi="Arial" w:cs="Arial"/>
          <w:sz w:val="20"/>
          <w:szCs w:val="20"/>
        </w:rPr>
        <w:t xml:space="preserve"> </w:t>
      </w:r>
    </w:p>
    <w:p w:rsidR="004906BE" w:rsidP="00547319" w14:paraId="70E89564" w14:textId="77777777">
      <w:pPr>
        <w:numPr>
          <w:ilvl w:val="2"/>
          <w:numId w:val="33"/>
        </w:numPr>
        <w:spacing w:after="0" w:afterAutospacing="1" w:line="240" w:lineRule="auto"/>
        <w:contextualSpacing/>
        <w:rPr>
          <w:rFonts w:ascii="Arial" w:eastAsia="Times New Roman" w:hAnsi="Arial" w:cs="Arial"/>
          <w:sz w:val="20"/>
          <w:szCs w:val="20"/>
        </w:rPr>
      </w:pPr>
      <w:r w:rsidRPr="241D430E">
        <w:rPr>
          <w:rFonts w:ascii="Arial" w:eastAsia="Times New Roman" w:hAnsi="Arial" w:cs="Arial"/>
          <w:sz w:val="20"/>
          <w:szCs w:val="20"/>
        </w:rPr>
        <w:t xml:space="preserve">Organization’s total </w:t>
      </w:r>
      <w:r w:rsidRPr="531D4927">
        <w:rPr>
          <w:rFonts w:ascii="Arial" w:eastAsia="Times New Roman" w:hAnsi="Arial" w:cs="Arial"/>
          <w:sz w:val="20"/>
          <w:szCs w:val="20"/>
        </w:rPr>
        <w:t xml:space="preserve">number </w:t>
      </w:r>
      <w:r w:rsidRPr="241D430E">
        <w:rPr>
          <w:rFonts w:ascii="Arial" w:eastAsia="Times New Roman" w:hAnsi="Arial" w:cs="Arial"/>
          <w:sz w:val="20"/>
          <w:szCs w:val="20"/>
        </w:rPr>
        <w:t xml:space="preserve">of paid staff, including number of staff and </w:t>
      </w:r>
      <w:r w:rsidRPr="531D4927">
        <w:rPr>
          <w:rFonts w:ascii="Arial" w:eastAsia="Times New Roman" w:hAnsi="Arial" w:cs="Arial"/>
          <w:sz w:val="20"/>
          <w:szCs w:val="20"/>
        </w:rPr>
        <w:t>percent</w:t>
      </w:r>
      <w:r w:rsidRPr="241D430E">
        <w:rPr>
          <w:rFonts w:ascii="Arial" w:eastAsia="Times New Roman" w:hAnsi="Arial" w:cs="Arial"/>
          <w:sz w:val="20"/>
          <w:szCs w:val="20"/>
        </w:rPr>
        <w:t xml:space="preserve"> FTE</w:t>
      </w:r>
    </w:p>
    <w:p w:rsidR="00CD6484" w:rsidP="00547319" w14:paraId="6707C82C" w14:textId="14DB427D">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Degree to which racial/ethnic composition of staff mirrors community demographics</w:t>
      </w:r>
    </w:p>
    <w:p w:rsidR="00F36DA3" w:rsidRPr="00B02342" w:rsidP="00547319" w14:paraId="687378DC" w14:textId="3D5E6523">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Utilization of peer mentors </w:t>
      </w:r>
    </w:p>
    <w:p w:rsidR="004906BE" w:rsidP="00547319" w14:paraId="0CA07FAE" w14:textId="77777777">
      <w:pPr>
        <w:numPr>
          <w:ilvl w:val="2"/>
          <w:numId w:val="33"/>
        </w:numPr>
        <w:spacing w:after="0" w:afterAutospacing="1" w:line="240" w:lineRule="auto"/>
        <w:contextualSpacing/>
        <w:rPr>
          <w:rFonts w:ascii="Arial" w:eastAsia="Times New Roman" w:hAnsi="Arial" w:cs="Arial"/>
          <w:sz w:val="20"/>
          <w:szCs w:val="20"/>
        </w:rPr>
      </w:pPr>
      <w:r w:rsidRPr="00C80FD6">
        <w:rPr>
          <w:rFonts w:ascii="Arial" w:eastAsia="Times New Roman" w:hAnsi="Arial" w:cs="Arial"/>
          <w:sz w:val="20"/>
          <w:szCs w:val="20"/>
        </w:rPr>
        <w:t xml:space="preserve">Annual number of </w:t>
      </w:r>
      <w:r>
        <w:rPr>
          <w:rFonts w:ascii="Arial" w:eastAsia="Times New Roman" w:hAnsi="Arial" w:cs="Arial"/>
          <w:sz w:val="20"/>
          <w:szCs w:val="20"/>
        </w:rPr>
        <w:t>client</w:t>
      </w:r>
      <w:r w:rsidRPr="00C80FD6">
        <w:rPr>
          <w:rFonts w:ascii="Arial" w:eastAsia="Times New Roman" w:hAnsi="Arial" w:cs="Arial"/>
          <w:sz w:val="20"/>
          <w:szCs w:val="20"/>
        </w:rPr>
        <w:t xml:space="preserve">s served overall </w:t>
      </w:r>
    </w:p>
    <w:p w:rsidR="001B21B7" w:rsidP="001B21B7" w14:paraId="397364FF" w14:textId="064F8AF1">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Relevant </w:t>
      </w:r>
      <w:r w:rsidRPr="00B02342">
        <w:rPr>
          <w:rFonts w:ascii="Arial" w:eastAsia="Times New Roman" w:hAnsi="Arial" w:cs="Arial"/>
          <w:sz w:val="20"/>
          <w:szCs w:val="20"/>
        </w:rPr>
        <w:t>programs and services offered by organization/agency</w:t>
      </w:r>
      <w:r>
        <w:rPr>
          <w:rFonts w:ascii="Arial" w:eastAsia="Times New Roman" w:hAnsi="Arial" w:cs="Arial"/>
          <w:sz w:val="20"/>
          <w:szCs w:val="20"/>
        </w:rPr>
        <w:t xml:space="preserve">, including </w:t>
      </w:r>
      <w:r>
        <w:rPr>
          <w:rFonts w:ascii="Arial" w:eastAsia="Times New Roman" w:hAnsi="Arial" w:cs="Arial"/>
          <w:sz w:val="20"/>
          <w:szCs w:val="20"/>
        </w:rPr>
        <w:t>other</w:t>
      </w:r>
      <w:r>
        <w:rPr>
          <w:rFonts w:ascii="Arial" w:eastAsia="Times New Roman" w:hAnsi="Arial" w:cs="Arial"/>
          <w:sz w:val="20"/>
          <w:szCs w:val="20"/>
        </w:rPr>
        <w:t xml:space="preserve"> peer support services.</w:t>
      </w:r>
    </w:p>
    <w:p w:rsidR="00A77C58" w:rsidP="001B21B7" w14:paraId="448E8E29" w14:textId="491B4BF1">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Partnerships within the community</w:t>
      </w:r>
    </w:p>
    <w:p w:rsidR="00BE09DC" w:rsidP="00D36BEB" w14:paraId="1AD1CDAA" w14:textId="785E841E">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R</w:t>
      </w:r>
      <w:r w:rsidRPr="00BE09DC">
        <w:rPr>
          <w:rFonts w:ascii="Arial" w:eastAsia="Times New Roman" w:hAnsi="Arial" w:cs="Arial"/>
          <w:sz w:val="20"/>
          <w:szCs w:val="20"/>
        </w:rPr>
        <w:t>elationship with culturally specific organizations (</w:t>
      </w:r>
      <w:r w:rsidR="00053D2F">
        <w:rPr>
          <w:rFonts w:ascii="Arial" w:eastAsia="Times New Roman" w:hAnsi="Arial" w:cs="Arial"/>
          <w:sz w:val="20"/>
          <w:szCs w:val="20"/>
        </w:rPr>
        <w:t>treatment, mental health</w:t>
      </w:r>
      <w:r w:rsidRPr="00BE09DC">
        <w:rPr>
          <w:rFonts w:ascii="Arial" w:eastAsia="Times New Roman" w:hAnsi="Arial" w:cs="Arial"/>
          <w:sz w:val="20"/>
          <w:szCs w:val="20"/>
        </w:rPr>
        <w:t>, other)</w:t>
      </w:r>
    </w:p>
    <w:p w:rsidR="00F36DA3" w:rsidP="00D36BEB" w14:paraId="3FA5217F" w14:textId="48FB57AE">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Associations with other peer recovery programs</w:t>
      </w:r>
    </w:p>
    <w:p w:rsidR="001B21B7" w:rsidP="001B21B7" w14:paraId="6A3AEB6F"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B02342">
        <w:rPr>
          <w:rFonts w:ascii="Arial" w:eastAsia="Times New Roman" w:hAnsi="Arial" w:cs="Arial"/>
          <w:sz w:val="20"/>
          <w:szCs w:val="20"/>
        </w:rPr>
        <w:t xml:space="preserve">Types of </w:t>
      </w:r>
      <w:r>
        <w:rPr>
          <w:rFonts w:ascii="Arial" w:eastAsia="Times New Roman" w:hAnsi="Arial" w:cs="Arial"/>
          <w:sz w:val="20"/>
          <w:szCs w:val="20"/>
        </w:rPr>
        <w:t>client</w:t>
      </w:r>
      <w:r w:rsidRPr="00B02342">
        <w:rPr>
          <w:rFonts w:ascii="Arial" w:eastAsia="Times New Roman" w:hAnsi="Arial" w:cs="Arial"/>
          <w:sz w:val="20"/>
          <w:szCs w:val="20"/>
        </w:rPr>
        <w:t>s served or targeted</w:t>
      </w:r>
      <w:r>
        <w:rPr>
          <w:rFonts w:ascii="Arial" w:eastAsia="Times New Roman" w:hAnsi="Arial" w:cs="Arial"/>
          <w:sz w:val="20"/>
          <w:szCs w:val="20"/>
        </w:rPr>
        <w:t>, including prior experience serving CW-involved parents with substance use concerns.</w:t>
      </w:r>
    </w:p>
    <w:p w:rsidR="000C59AA" w:rsidP="007A68B1" w14:paraId="26401758" w14:textId="1CE8FF15">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Identification of priority populations</w:t>
      </w:r>
    </w:p>
    <w:p w:rsidR="007A68B1" w:rsidP="007A68B1" w14:paraId="7E088B1F" w14:textId="19211C1C">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Treatment of</w:t>
      </w:r>
      <w:r w:rsidRPr="00BE09DC">
        <w:rPr>
          <w:rFonts w:ascii="Arial" w:eastAsia="Times New Roman" w:hAnsi="Arial" w:cs="Arial"/>
          <w:sz w:val="20"/>
          <w:szCs w:val="20"/>
        </w:rPr>
        <w:t xml:space="preserve"> co-occurring disorders/dual diagnosis</w:t>
      </w:r>
    </w:p>
    <w:p w:rsidR="00282BE9" w:rsidP="00282BE9" w14:paraId="0A3F7DD5" w14:textId="14D4A4C3">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Barriers</w:t>
      </w:r>
      <w:r w:rsidRPr="00423C01">
        <w:rPr>
          <w:rFonts w:ascii="Arial" w:eastAsia="Times New Roman" w:hAnsi="Arial" w:cs="Arial"/>
          <w:sz w:val="20"/>
          <w:szCs w:val="20"/>
        </w:rPr>
        <w:t xml:space="preserve"> </w:t>
      </w:r>
      <w:r>
        <w:rPr>
          <w:rFonts w:ascii="Arial" w:eastAsia="Times New Roman" w:hAnsi="Arial" w:cs="Arial"/>
          <w:sz w:val="20"/>
          <w:szCs w:val="20"/>
        </w:rPr>
        <w:t>to CW-involved parents engaging in and completing program</w:t>
      </w:r>
    </w:p>
    <w:p w:rsidR="00CE2AB3" w:rsidP="00053D2F" w14:paraId="1C4D0A97" w14:textId="77777777">
      <w:pPr>
        <w:numPr>
          <w:ilvl w:val="2"/>
          <w:numId w:val="33"/>
        </w:numPr>
        <w:spacing w:after="0" w:afterAutospacing="1" w:line="240" w:lineRule="auto"/>
        <w:contextualSpacing/>
        <w:rPr>
          <w:rFonts w:ascii="Arial" w:eastAsia="Times New Roman" w:hAnsi="Arial" w:cs="Arial"/>
          <w:bCs/>
          <w:sz w:val="20"/>
          <w:szCs w:val="20"/>
        </w:rPr>
      </w:pPr>
      <w:r>
        <w:rPr>
          <w:rFonts w:ascii="Arial" w:eastAsia="Times New Roman" w:hAnsi="Arial" w:cs="Arial"/>
          <w:bCs/>
          <w:sz w:val="20"/>
          <w:szCs w:val="20"/>
        </w:rPr>
        <w:t xml:space="preserve">Families most / least affected by these barriers </w:t>
      </w:r>
    </w:p>
    <w:p w:rsidR="00FC695F" w:rsidP="00282BE9" w14:paraId="6D051D0D" w14:textId="5293E450">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Strategies for equitable access to services</w:t>
      </w:r>
    </w:p>
    <w:p w:rsidR="00282BE9" w:rsidP="00282BE9" w14:paraId="40CAFA25" w14:textId="65EBBA87">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Facilitators of CW-involved parents engaging in and completing program</w:t>
      </w:r>
    </w:p>
    <w:p w:rsidR="00F70F11" w:rsidP="005831DF" w14:paraId="69C9F73A"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sidRPr="005831DF">
        <w:rPr>
          <w:rFonts w:ascii="Arial" w:eastAsia="Times New Roman" w:hAnsi="Arial" w:cs="Arial"/>
          <w:sz w:val="20"/>
          <w:szCs w:val="20"/>
        </w:rPr>
        <w:t xml:space="preserve">Organization’s </w:t>
      </w:r>
      <w:r w:rsidRPr="005831DF" w:rsidR="005831DF">
        <w:rPr>
          <w:rFonts w:ascii="Arial" w:eastAsia="Times New Roman" w:hAnsi="Arial" w:cs="Arial"/>
          <w:sz w:val="20"/>
          <w:szCs w:val="20"/>
        </w:rPr>
        <w:t>approach to promoting racial equity</w:t>
      </w:r>
    </w:p>
    <w:p w:rsidR="00E50329" w:rsidRPr="005831DF" w:rsidP="00E50329" w14:paraId="251ADB4D" w14:textId="7E239678">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Racial equity goals and strategies for measuring progress toward them</w:t>
      </w:r>
    </w:p>
    <w:p w:rsidR="0022283F" w:rsidP="00E50329" w14:paraId="27F47B38" w14:textId="0EC41B93">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S</w:t>
      </w:r>
      <w:r w:rsidRPr="005831DF" w:rsidR="005831DF">
        <w:rPr>
          <w:rFonts w:ascii="Arial" w:eastAsia="Times New Roman" w:hAnsi="Arial" w:cs="Arial"/>
          <w:sz w:val="20"/>
          <w:szCs w:val="20"/>
        </w:rPr>
        <w:t xml:space="preserve">pecific </w:t>
      </w:r>
      <w:r>
        <w:rPr>
          <w:rFonts w:ascii="Arial" w:eastAsia="Times New Roman" w:hAnsi="Arial" w:cs="Arial"/>
          <w:sz w:val="20"/>
          <w:szCs w:val="20"/>
        </w:rPr>
        <w:t xml:space="preserve">racial equity </w:t>
      </w:r>
      <w:r w:rsidRPr="005831DF" w:rsidR="005831DF">
        <w:rPr>
          <w:rFonts w:ascii="Arial" w:eastAsia="Times New Roman" w:hAnsi="Arial" w:cs="Arial"/>
          <w:sz w:val="20"/>
          <w:szCs w:val="20"/>
        </w:rPr>
        <w:t>strategies</w:t>
      </w:r>
      <w:r>
        <w:rPr>
          <w:rFonts w:ascii="Arial" w:eastAsia="Times New Roman" w:hAnsi="Arial" w:cs="Arial"/>
          <w:sz w:val="20"/>
          <w:szCs w:val="20"/>
        </w:rPr>
        <w:t>,</w:t>
      </w:r>
      <w:r w:rsidRPr="005831DF" w:rsidR="005831DF">
        <w:rPr>
          <w:rFonts w:ascii="Arial" w:eastAsia="Times New Roman" w:hAnsi="Arial" w:cs="Arial"/>
          <w:sz w:val="20"/>
          <w:szCs w:val="20"/>
        </w:rPr>
        <w:t xml:space="preserve"> such as staff training and hiring, use of data, etc. </w:t>
      </w:r>
    </w:p>
    <w:p w:rsidR="00CC7DDD" w:rsidP="00CC7DDD" w14:paraId="121257E6" w14:textId="64C2BAF0">
      <w:pPr>
        <w:spacing w:after="0" w:afterAutospacing="1" w:line="240" w:lineRule="auto"/>
        <w:contextualSpacing/>
        <w:rPr>
          <w:rFonts w:ascii="Arial" w:eastAsia="Times New Roman" w:hAnsi="Arial" w:cs="Arial"/>
          <w:sz w:val="20"/>
          <w:szCs w:val="20"/>
        </w:rPr>
      </w:pPr>
    </w:p>
    <w:p w:rsidR="00CC7DDD" w:rsidP="00AF6AFE" w14:paraId="1D8A85B9" w14:textId="564AA11F">
      <w:pPr>
        <w:numPr>
          <w:ilvl w:val="0"/>
          <w:numId w:val="31"/>
        </w:numPr>
        <w:spacing w:after="0" w:line="240" w:lineRule="auto"/>
        <w:ind w:left="360" w:right="360"/>
        <w:contextualSpacing/>
        <w:jc w:val="both"/>
        <w:rPr>
          <w:rFonts w:ascii="Arial" w:eastAsia="Times New Roman" w:hAnsi="Arial" w:cs="Arial"/>
          <w:b/>
          <w:bCs/>
          <w:sz w:val="20"/>
          <w:szCs w:val="20"/>
        </w:rPr>
      </w:pPr>
      <w:r>
        <w:rPr>
          <w:rFonts w:ascii="Arial" w:eastAsia="Times New Roman" w:hAnsi="Arial" w:cs="Arial"/>
          <w:b/>
          <w:bCs/>
          <w:sz w:val="20"/>
          <w:szCs w:val="20"/>
        </w:rPr>
        <w:t>Program Background (CFIR Domain</w:t>
      </w:r>
      <w:r w:rsidR="00200630">
        <w:rPr>
          <w:rFonts w:ascii="Arial" w:eastAsia="Times New Roman" w:hAnsi="Arial" w:cs="Arial"/>
          <w:b/>
          <w:bCs/>
          <w:sz w:val="20"/>
          <w:szCs w:val="20"/>
        </w:rPr>
        <w:t>s</w:t>
      </w:r>
      <w:r>
        <w:rPr>
          <w:rFonts w:ascii="Arial" w:eastAsia="Times New Roman" w:hAnsi="Arial" w:cs="Arial"/>
          <w:b/>
          <w:bCs/>
          <w:sz w:val="20"/>
          <w:szCs w:val="20"/>
        </w:rPr>
        <w:t xml:space="preserve">: Process of </w:t>
      </w:r>
      <w:r w:rsidR="0036757F">
        <w:rPr>
          <w:rFonts w:ascii="Arial" w:eastAsia="Times New Roman" w:hAnsi="Arial" w:cs="Arial"/>
          <w:b/>
          <w:bCs/>
          <w:sz w:val="20"/>
          <w:szCs w:val="20"/>
        </w:rPr>
        <w:t>Implementation</w:t>
      </w:r>
      <w:r w:rsidR="00200630">
        <w:rPr>
          <w:rFonts w:ascii="Arial" w:eastAsia="Times New Roman" w:hAnsi="Arial" w:cs="Arial"/>
          <w:b/>
          <w:bCs/>
          <w:sz w:val="20"/>
          <w:szCs w:val="20"/>
        </w:rPr>
        <w:t>, Individuals</w:t>
      </w:r>
      <w:r>
        <w:rPr>
          <w:rFonts w:ascii="Arial" w:eastAsia="Times New Roman" w:hAnsi="Arial" w:cs="Arial"/>
          <w:b/>
          <w:bCs/>
          <w:sz w:val="20"/>
          <w:szCs w:val="20"/>
        </w:rPr>
        <w:t>)</w:t>
      </w:r>
    </w:p>
    <w:p w:rsidR="006845F3" w:rsidP="0036757F" w14:paraId="755D9F78"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How </w:t>
      </w:r>
      <w:r w:rsidR="00526EA5">
        <w:rPr>
          <w:rFonts w:ascii="Arial" w:eastAsia="Times New Roman" w:hAnsi="Arial" w:cs="Arial"/>
          <w:sz w:val="20"/>
          <w:szCs w:val="20"/>
        </w:rPr>
        <w:t>agency first heard about START</w:t>
      </w:r>
      <w:r>
        <w:rPr>
          <w:rFonts w:ascii="Arial" w:eastAsia="Times New Roman" w:hAnsi="Arial" w:cs="Arial"/>
          <w:sz w:val="20"/>
          <w:szCs w:val="20"/>
        </w:rPr>
        <w:t>/PMP</w:t>
      </w:r>
    </w:p>
    <w:p w:rsidR="00BC23BD" w:rsidP="0036757F" w14:paraId="58E93207" w14:textId="0971FF59">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Role as a partner in START/PMP</w:t>
      </w:r>
    </w:p>
    <w:p w:rsidR="007A5FA2" w:rsidP="00053D2F" w14:paraId="67B4CB01" w14:textId="77777777">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Process for collaboration</w:t>
      </w:r>
    </w:p>
    <w:p w:rsidR="00AC650A" w:rsidP="00053D2F" w14:paraId="7F7978AE" w14:textId="62736DE0">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Existence of formal partnership agreements (MOA/MOU)</w:t>
      </w:r>
      <w:r w:rsidR="0054050F">
        <w:rPr>
          <w:rFonts w:ascii="Arial" w:eastAsia="Times New Roman" w:hAnsi="Arial" w:cs="Arial"/>
          <w:sz w:val="20"/>
          <w:szCs w:val="20"/>
        </w:rPr>
        <w:t xml:space="preserve"> </w:t>
      </w:r>
    </w:p>
    <w:p w:rsidR="003E532D" w:rsidP="0036757F" w14:paraId="37EF9389" w14:textId="449F9F9F">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Reasons for interest in </w:t>
      </w:r>
      <w:r w:rsidR="001D54B1">
        <w:rPr>
          <w:rFonts w:ascii="Arial" w:eastAsia="Times New Roman" w:hAnsi="Arial" w:cs="Arial"/>
          <w:sz w:val="20"/>
          <w:szCs w:val="20"/>
        </w:rPr>
        <w:t xml:space="preserve">partnering with </w:t>
      </w:r>
      <w:r>
        <w:rPr>
          <w:rFonts w:ascii="Arial" w:eastAsia="Times New Roman" w:hAnsi="Arial" w:cs="Arial"/>
          <w:sz w:val="20"/>
          <w:szCs w:val="20"/>
        </w:rPr>
        <w:t>START/PMP</w:t>
      </w:r>
    </w:p>
    <w:p w:rsidR="0090517D" w:rsidP="0036757F" w14:paraId="352EE73D" w14:textId="013BDD0A">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Capacity for partnering with START/PMP, including sufficiency of partner staff and resources for </w:t>
      </w:r>
      <w:r>
        <w:rPr>
          <w:rFonts w:ascii="Arial" w:eastAsia="Times New Roman" w:hAnsi="Arial" w:cs="Arial"/>
          <w:sz w:val="20"/>
          <w:szCs w:val="20"/>
        </w:rPr>
        <w:t>partnership</w:t>
      </w:r>
    </w:p>
    <w:p w:rsidR="00DD28AE" w:rsidP="0036757F" w14:paraId="3D33C9FE" w14:textId="6B18A5C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How START/PMP</w:t>
      </w:r>
      <w:r w:rsidRPr="00DD28AE">
        <w:rPr>
          <w:rFonts w:ascii="Arial" w:eastAsia="Times New Roman" w:hAnsi="Arial" w:cs="Arial"/>
          <w:sz w:val="20"/>
          <w:szCs w:val="20"/>
        </w:rPr>
        <w:t xml:space="preserve"> </w:t>
      </w:r>
      <w:r>
        <w:rPr>
          <w:rFonts w:ascii="Arial" w:eastAsia="Times New Roman" w:hAnsi="Arial" w:cs="Arial"/>
          <w:sz w:val="20"/>
          <w:szCs w:val="20"/>
        </w:rPr>
        <w:t xml:space="preserve">aligns with broader </w:t>
      </w:r>
      <w:r w:rsidR="001D54B1">
        <w:rPr>
          <w:rFonts w:ascii="Arial" w:eastAsia="Times New Roman" w:hAnsi="Arial" w:cs="Arial"/>
          <w:sz w:val="20"/>
          <w:szCs w:val="20"/>
        </w:rPr>
        <w:t xml:space="preserve">partner </w:t>
      </w:r>
      <w:r>
        <w:rPr>
          <w:rFonts w:ascii="Arial" w:eastAsia="Times New Roman" w:hAnsi="Arial" w:cs="Arial"/>
          <w:sz w:val="20"/>
          <w:szCs w:val="20"/>
        </w:rPr>
        <w:t xml:space="preserve">organizational goals, including around </w:t>
      </w:r>
      <w:r w:rsidR="004475CF">
        <w:rPr>
          <w:rFonts w:ascii="Arial" w:eastAsia="Times New Roman" w:hAnsi="Arial" w:cs="Arial"/>
          <w:sz w:val="20"/>
          <w:szCs w:val="20"/>
        </w:rPr>
        <w:t>recovery</w:t>
      </w:r>
      <w:r w:rsidR="00A8296D">
        <w:rPr>
          <w:rFonts w:ascii="Arial" w:eastAsia="Times New Roman" w:hAnsi="Arial" w:cs="Arial"/>
          <w:sz w:val="20"/>
          <w:szCs w:val="20"/>
        </w:rPr>
        <w:t xml:space="preserve"> and </w:t>
      </w:r>
      <w:r>
        <w:rPr>
          <w:rFonts w:ascii="Arial" w:eastAsia="Times New Roman" w:hAnsi="Arial" w:cs="Arial"/>
          <w:sz w:val="20"/>
          <w:szCs w:val="20"/>
        </w:rPr>
        <w:t>racial equity</w:t>
      </w:r>
    </w:p>
    <w:p w:rsidR="003E532D" w:rsidP="0036757F" w14:paraId="7CFBBA72" w14:textId="7C1F28B9">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 xml:space="preserve">Leadership support for </w:t>
      </w:r>
      <w:r w:rsidR="001D54B1">
        <w:rPr>
          <w:rFonts w:ascii="Arial" w:eastAsia="Times New Roman" w:hAnsi="Arial" w:cs="Arial"/>
          <w:sz w:val="20"/>
          <w:szCs w:val="20"/>
        </w:rPr>
        <w:t>partnership with</w:t>
      </w:r>
      <w:r>
        <w:rPr>
          <w:rFonts w:ascii="Arial" w:eastAsia="Times New Roman" w:hAnsi="Arial" w:cs="Arial"/>
          <w:sz w:val="20"/>
          <w:szCs w:val="20"/>
        </w:rPr>
        <w:t xml:space="preserve"> START/PMP</w:t>
      </w:r>
    </w:p>
    <w:p w:rsidR="00704197" w:rsidP="00704197" w14:paraId="427C084B" w14:textId="77777777">
      <w:pPr>
        <w:numPr>
          <w:ilvl w:val="0"/>
          <w:numId w:val="33"/>
        </w:numPr>
        <w:tabs>
          <w:tab w:val="num" w:pos="2880"/>
        </w:tabs>
        <w:spacing w:after="0" w:afterAutospacing="1" w:line="240" w:lineRule="auto"/>
        <w:ind w:left="1080"/>
        <w:contextualSpacing/>
        <w:rPr>
          <w:rFonts w:ascii="Arial" w:eastAsia="Times New Roman" w:hAnsi="Arial" w:cs="Arial"/>
          <w:sz w:val="20"/>
          <w:szCs w:val="20"/>
        </w:rPr>
      </w:pPr>
      <w:r>
        <w:rPr>
          <w:rFonts w:ascii="Arial" w:eastAsia="Times New Roman" w:hAnsi="Arial" w:cs="Arial"/>
          <w:sz w:val="20"/>
          <w:szCs w:val="20"/>
        </w:rPr>
        <w:t>Concerns about START/PMP and how these concerns have been addressed</w:t>
      </w:r>
    </w:p>
    <w:p w:rsidR="00704197" w14:paraId="526A4634" w14:textId="493513B2">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serving CW-involved </w:t>
      </w:r>
      <w:r>
        <w:rPr>
          <w:rFonts w:ascii="Arial" w:eastAsia="Times New Roman" w:hAnsi="Arial" w:cs="Arial"/>
          <w:sz w:val="20"/>
          <w:szCs w:val="20"/>
        </w:rPr>
        <w:t>parents</w:t>
      </w:r>
    </w:p>
    <w:p w:rsidR="00C54DEC" w14:paraId="0C9CD5CF" w14:textId="1A43682F">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working with </w:t>
      </w:r>
      <w:r>
        <w:rPr>
          <w:rFonts w:ascii="Arial" w:eastAsia="Times New Roman" w:hAnsi="Arial" w:cs="Arial"/>
          <w:sz w:val="20"/>
          <w:szCs w:val="20"/>
        </w:rPr>
        <w:t>mentors</w:t>
      </w:r>
    </w:p>
    <w:p w:rsidR="00B9526B" w:rsidP="0036549E" w14:paraId="5BDC99E5" w14:textId="21201246">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 xml:space="preserve">Concerns about </w:t>
      </w:r>
      <w:r w:rsidR="00053D2F">
        <w:rPr>
          <w:rFonts w:ascii="Arial" w:eastAsia="Times New Roman" w:hAnsi="Arial" w:cs="Arial"/>
          <w:sz w:val="20"/>
          <w:szCs w:val="20"/>
        </w:rPr>
        <w:t xml:space="preserve">working with </w:t>
      </w:r>
      <w:r>
        <w:rPr>
          <w:rFonts w:ascii="Arial" w:eastAsia="Times New Roman" w:hAnsi="Arial" w:cs="Arial"/>
          <w:sz w:val="20"/>
          <w:szCs w:val="20"/>
        </w:rPr>
        <w:t>specific communities</w:t>
      </w:r>
    </w:p>
    <w:p w:rsidR="00C54DEC" w:rsidP="0036549E" w14:paraId="236BFE83" w14:textId="29166991">
      <w:pPr>
        <w:numPr>
          <w:ilvl w:val="2"/>
          <w:numId w:val="33"/>
        </w:numPr>
        <w:spacing w:after="0" w:afterAutospacing="1" w:line="240" w:lineRule="auto"/>
        <w:contextualSpacing/>
        <w:rPr>
          <w:rFonts w:ascii="Arial" w:eastAsia="Times New Roman" w:hAnsi="Arial" w:cs="Arial"/>
          <w:sz w:val="20"/>
          <w:szCs w:val="20"/>
        </w:rPr>
      </w:pPr>
      <w:r>
        <w:rPr>
          <w:rFonts w:ascii="Arial" w:eastAsia="Times New Roman" w:hAnsi="Arial" w:cs="Arial"/>
          <w:sz w:val="20"/>
          <w:szCs w:val="20"/>
        </w:rPr>
        <w:t>Other concerns</w:t>
      </w:r>
    </w:p>
    <w:p w:rsidR="008E740D" w:rsidRPr="000B6B93" w:rsidP="008E740D" w14:paraId="2A30C669" w14:textId="14DFF3D5">
      <w:pPr>
        <w:pStyle w:val="ListParagraph"/>
        <w:numPr>
          <w:ilvl w:val="0"/>
          <w:numId w:val="31"/>
        </w:numPr>
        <w:spacing w:after="0" w:line="240" w:lineRule="auto"/>
        <w:ind w:right="360"/>
        <w:jc w:val="both"/>
        <w:rPr>
          <w:rFonts w:eastAsiaTheme="minorEastAsia"/>
          <w:b/>
          <w:bCs/>
          <w:i/>
          <w:iCs/>
          <w:sz w:val="20"/>
          <w:szCs w:val="20"/>
        </w:rPr>
      </w:pPr>
      <w:r w:rsidRPr="000B6B93">
        <w:rPr>
          <w:rFonts w:ascii="Arial" w:eastAsia="Times New Roman" w:hAnsi="Arial" w:cs="Arial"/>
          <w:b/>
          <w:bCs/>
          <w:sz w:val="20"/>
          <w:szCs w:val="20"/>
        </w:rPr>
        <w:t>Operational Challenges and Successes</w:t>
      </w:r>
    </w:p>
    <w:p w:rsidR="000A40B9" w:rsidRPr="000A40B9" w:rsidP="005C51A4" w14:paraId="3042D44A" w14:textId="16D0A34E">
      <w:pPr>
        <w:numPr>
          <w:ilvl w:val="2"/>
          <w:numId w:val="39"/>
        </w:numPr>
        <w:spacing w:after="180" w:line="240" w:lineRule="auto"/>
        <w:ind w:left="1080" w:right="360"/>
        <w:contextualSpacing/>
        <w:rPr>
          <w:rFonts w:ascii="Arial" w:eastAsia="Times New Roman" w:hAnsi="Arial" w:cs="Arial"/>
          <w:sz w:val="20"/>
          <w:szCs w:val="20"/>
        </w:rPr>
      </w:pPr>
      <w:r w:rsidRPr="000A40B9">
        <w:rPr>
          <w:rFonts w:ascii="Arial" w:eastAsia="Times New Roman" w:hAnsi="Arial" w:cs="Arial"/>
          <w:sz w:val="20"/>
          <w:szCs w:val="20"/>
        </w:rPr>
        <w:t xml:space="preserve">Ways the </w:t>
      </w:r>
      <w:r w:rsidR="001D54B1">
        <w:rPr>
          <w:rFonts w:ascii="Arial" w:eastAsia="Times New Roman" w:hAnsi="Arial" w:cs="Arial"/>
          <w:sz w:val="20"/>
          <w:szCs w:val="20"/>
        </w:rPr>
        <w:t>partnership</w:t>
      </w:r>
      <w:r w:rsidRPr="000A40B9">
        <w:rPr>
          <w:rFonts w:ascii="Arial" w:eastAsia="Times New Roman" w:hAnsi="Arial" w:cs="Arial"/>
          <w:sz w:val="20"/>
          <w:szCs w:val="20"/>
        </w:rPr>
        <w:t xml:space="preserve"> has exceeded or fallen short of its goals</w:t>
      </w:r>
    </w:p>
    <w:p w:rsidR="008E740D" w:rsidRPr="000B6B93" w:rsidP="005C51A4" w14:paraId="2C3882F0" w14:textId="24EED281">
      <w:pPr>
        <w:numPr>
          <w:ilvl w:val="2"/>
          <w:numId w:val="39"/>
        </w:numPr>
        <w:spacing w:after="180" w:line="240" w:lineRule="auto"/>
        <w:ind w:left="1080" w:right="360"/>
        <w:contextualSpacing/>
        <w:rPr>
          <w:rFonts w:ascii="Arial" w:eastAsia="Times New Roman" w:hAnsi="Arial" w:cs="Arial"/>
          <w:sz w:val="20"/>
          <w:szCs w:val="20"/>
        </w:rPr>
      </w:pPr>
      <w:r w:rsidRPr="000B6B93">
        <w:rPr>
          <w:rFonts w:ascii="Arial" w:eastAsia="Times New Roman" w:hAnsi="Arial" w:cs="Arial"/>
          <w:sz w:val="20"/>
          <w:szCs w:val="20"/>
        </w:rPr>
        <w:t xml:space="preserve">Challenges the </w:t>
      </w:r>
      <w:r w:rsidR="001D54B1">
        <w:rPr>
          <w:rFonts w:ascii="Arial" w:eastAsia="Times New Roman" w:hAnsi="Arial" w:cs="Arial"/>
          <w:sz w:val="20"/>
          <w:szCs w:val="20"/>
        </w:rPr>
        <w:t>partnership</w:t>
      </w:r>
      <w:r w:rsidRPr="000B6B93">
        <w:rPr>
          <w:rFonts w:ascii="Arial" w:eastAsia="Times New Roman" w:hAnsi="Arial" w:cs="Arial"/>
          <w:sz w:val="20"/>
          <w:szCs w:val="20"/>
        </w:rPr>
        <w:t xml:space="preserve"> </w:t>
      </w:r>
      <w:r w:rsidRPr="000B6B93" w:rsidR="00E92F8C">
        <w:rPr>
          <w:rFonts w:ascii="Arial" w:eastAsia="Times New Roman" w:hAnsi="Arial" w:cs="Arial"/>
          <w:sz w:val="20"/>
          <w:szCs w:val="20"/>
        </w:rPr>
        <w:t xml:space="preserve">has </w:t>
      </w:r>
      <w:r w:rsidRPr="000B6B93">
        <w:rPr>
          <w:rFonts w:ascii="Arial" w:eastAsia="Times New Roman" w:hAnsi="Arial" w:cs="Arial"/>
          <w:sz w:val="20"/>
          <w:szCs w:val="20"/>
        </w:rPr>
        <w:t>encountered and how they were overcome</w:t>
      </w:r>
    </w:p>
    <w:p w:rsidR="00CC7DDD" w:rsidRPr="0090517D" w:rsidP="0080633A" w14:paraId="4B39E654" w14:textId="712BCD32">
      <w:pPr>
        <w:numPr>
          <w:ilvl w:val="2"/>
          <w:numId w:val="39"/>
        </w:numPr>
        <w:spacing w:after="0" w:afterAutospacing="1" w:line="240" w:lineRule="auto"/>
        <w:ind w:left="1080" w:right="360"/>
        <w:contextualSpacing/>
        <w:rPr>
          <w:rFonts w:ascii="Arial" w:eastAsia="Times New Roman" w:hAnsi="Arial" w:cs="Arial"/>
          <w:sz w:val="20"/>
          <w:szCs w:val="20"/>
        </w:rPr>
      </w:pPr>
      <w:r w:rsidRPr="00DB67E5">
        <w:rPr>
          <w:rFonts w:ascii="Arial" w:eastAsia="Times New Roman" w:hAnsi="Arial" w:cs="Arial"/>
          <w:sz w:val="20"/>
          <w:szCs w:val="20"/>
        </w:rPr>
        <w:t xml:space="preserve">Areas for improvement; plans for changes and modifications </w:t>
      </w:r>
    </w:p>
    <w:sectPr w:rsidSect="00C91C7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9F5" w14:paraId="7529AB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18CC5167">
        <w:pPr>
          <w:pStyle w:val="Footer"/>
          <w:jc w:val="right"/>
        </w:pPr>
        <w:r>
          <w:fldChar w:fldCharType="begin"/>
        </w:r>
        <w:r>
          <w:instrText xml:space="preserve"> PAGE   \* MERGEFORMAT </w:instrText>
        </w:r>
        <w:r>
          <w:fldChar w:fldCharType="separate"/>
        </w:r>
        <w:r w:rsidR="00D81DE6">
          <w:rPr>
            <w:noProof/>
          </w:rPr>
          <w:t>3</w:t>
        </w:r>
        <w:r>
          <w:rPr>
            <w:noProof/>
          </w:rPr>
          <w:fldChar w:fldCharType="end"/>
        </w:r>
      </w:p>
    </w:sdtContent>
  </w:sdt>
  <w:p w:rsidR="00BD702B" w14:paraId="04723F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9F5" w14:paraId="47865DD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9F5" w14:paraId="75127FD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9F5" w14:paraId="2DDE420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49F5" w14:paraId="52E5F49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DA1BC4"/>
    <w:multiLevelType w:val="hybridMultilevel"/>
    <w:tmpl w:val="8E6061AE"/>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452F40"/>
    <w:multiLevelType w:val="hybridMultilevel"/>
    <w:tmpl w:val="BAF6E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3C6C1C"/>
    <w:multiLevelType w:val="hybridMultilevel"/>
    <w:tmpl w:val="3FD409BA"/>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6">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4D8C3CE6"/>
    <w:multiLevelType w:val="hybridMultilevel"/>
    <w:tmpl w:val="03261526"/>
    <w:lvl w:ilvl="0">
      <w:start w:val="1"/>
      <w:numFmt w:val="bullet"/>
      <w:lvlText w:val=""/>
      <w:lvlJc w:val="left"/>
      <w:pPr>
        <w:tabs>
          <w:tab w:val="num" w:pos="360"/>
        </w:tabs>
        <w:ind w:left="360" w:hanging="360"/>
      </w:pPr>
      <w:rPr>
        <w:rFonts w:ascii="Symbol" w:hAnsi="Symbol" w:hint="default"/>
        <w:color w:val="auto"/>
        <w:sz w:val="22"/>
        <w:szCs w:val="22"/>
      </w:rPr>
    </w:lvl>
    <w:lvl w:ilvl="1">
      <w:start w:val="1"/>
      <w:numFmt w:val="bullet"/>
      <w:lvlText w:val=""/>
      <w:lvlJc w:val="left"/>
      <w:pPr>
        <w:ind w:left="1080" w:hanging="36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4F3C71D0"/>
    <w:multiLevelType w:val="hybridMultilevel"/>
    <w:tmpl w:val="B0F2D4BC"/>
    <w:lvl w:ilvl="0">
      <w:start w:val="202"/>
      <w:numFmt w:val="bullet"/>
      <w:lvlText w:val="-"/>
      <w:lvlJc w:val="left"/>
      <w:pPr>
        <w:ind w:left="720" w:hanging="360"/>
      </w:pPr>
      <w:rPr>
        <w:rFonts w:ascii="Calibri" w:eastAsia="Times New Roman" w:hAnsi="Calibri" w:cs="Calibri"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2362965"/>
    <w:multiLevelType w:val="hybridMultilevel"/>
    <w:tmpl w:val="414453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4">
    <w:nsid w:val="57CE45B9"/>
    <w:multiLevelType w:val="hybridMultilevel"/>
    <w:tmpl w:val="B4BAF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032A77"/>
    <w:multiLevelType w:val="hybridMultilevel"/>
    <w:tmpl w:val="898C56BA"/>
    <w:lvl w:ilvl="0">
      <w:start w:val="1"/>
      <w:numFmt w:val="bullet"/>
      <w:lvlText w:val=""/>
      <w:lvlJc w:val="left"/>
      <w:pPr>
        <w:ind w:left="1080" w:hanging="360"/>
      </w:pPr>
      <w:rPr>
        <w:rFonts w:ascii="Symbol" w:hAnsi="Symbol" w:hint="default"/>
        <w:sz w:val="22"/>
        <w:szCs w:val="2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652E512C"/>
    <w:multiLevelType w:val="hybridMultilevel"/>
    <w:tmpl w:val="9E20B76C"/>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CC0EDB"/>
    <w:multiLevelType w:val="hybridMultilevel"/>
    <w:tmpl w:val="B906D32C"/>
    <w:lvl w:ilvl="0">
      <w:start w:val="1"/>
      <w:numFmt w:val="bullet"/>
      <w:lvlText w:val=""/>
      <w:lvlJc w:val="left"/>
      <w:pPr>
        <w:ind w:left="1440" w:hanging="360"/>
      </w:pPr>
      <w:rPr>
        <w:rFonts w:ascii="Symbol" w:hAnsi="Symbol" w:hint="default"/>
        <w:sz w:val="22"/>
        <w:szCs w:val="22"/>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70CCB"/>
    <w:multiLevelType w:val="hybridMultilevel"/>
    <w:tmpl w:val="AF2A5A1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
      <w:lvlJc w:val="left"/>
      <w:pPr>
        <w:ind w:left="2880" w:hanging="360"/>
      </w:pPr>
      <w:rPr>
        <w:rFonts w:ascii="Symbol" w:hAnsi="Symbol" w:hint="default"/>
      </w:rPr>
    </w:lvl>
    <w:lvl w:ilvl="3">
      <w:start w:val="1"/>
      <w:numFmt w:val="bullet"/>
      <w:lvlText w:val=""/>
      <w:lvlJc w:val="left"/>
      <w:pPr>
        <w:tabs>
          <w:tab w:val="num" w:pos="2520"/>
        </w:tabs>
        <w:ind w:left="2520" w:hanging="360"/>
      </w:pPr>
      <w:rPr>
        <w:rFonts w:ascii="Wingdings" w:hAnsi="Wingdings" w:hint="default"/>
      </w:rPr>
    </w:lvl>
    <w:lvl w:ilvl="4">
      <w:start w:val="1"/>
      <w:numFmt w:val="bullet"/>
      <w:lvlText w:val="o"/>
      <w:lvlJc w:val="left"/>
      <w:pPr>
        <w:tabs>
          <w:tab w:val="num" w:pos="3240"/>
        </w:tabs>
        <w:ind w:left="3240" w:hanging="360"/>
      </w:pPr>
      <w:rPr>
        <w:rFonts w:ascii="Courier New" w:hAnsi="Courier New" w:cs="Arial" w:hint="default"/>
      </w:rPr>
    </w:lvl>
    <w:lvl w:ilvl="5">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BBD527F"/>
    <w:multiLevelType w:val="hybridMultilevel"/>
    <w:tmpl w:val="F61295C4"/>
    <w:lvl w:ilvl="0">
      <w:start w:val="1"/>
      <w:numFmt w:val="upperRoman"/>
      <w:lvlText w:val="%1."/>
      <w:lvlJc w:val="right"/>
      <w:pPr>
        <w:ind w:left="720" w:hanging="360"/>
      </w:pPr>
      <w:rPr>
        <w:rFonts w:asciiTheme="minorBidi" w:hAnsiTheme="minorBidi" w:cstheme="minorBidi" w:hint="default"/>
        <w:b/>
        <w:i w:val="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1A5615"/>
    <w:multiLevelType w:val="hybridMultilevel"/>
    <w:tmpl w:val="325C62C8"/>
    <w:lvl w:ilvl="0">
      <w:start w:val="202"/>
      <w:numFmt w:val="bullet"/>
      <w:lvlText w:val="-"/>
      <w:lvlJc w:val="left"/>
      <w:pPr>
        <w:ind w:left="720" w:hanging="360"/>
      </w:pPr>
      <w:rPr>
        <w:rFonts w:ascii="Calibri" w:eastAsia="Times New Roman" w:hAnsi="Calibri" w:cs="Calibri"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12726317">
    <w:abstractNumId w:val="6"/>
  </w:num>
  <w:num w:numId="2" w16cid:durableId="166218961">
    <w:abstractNumId w:val="19"/>
  </w:num>
  <w:num w:numId="3" w16cid:durableId="353918953">
    <w:abstractNumId w:val="5"/>
  </w:num>
  <w:num w:numId="4" w16cid:durableId="1885293736">
    <w:abstractNumId w:val="28"/>
  </w:num>
  <w:num w:numId="5" w16cid:durableId="1762333042">
    <w:abstractNumId w:val="15"/>
  </w:num>
  <w:num w:numId="6" w16cid:durableId="964697248">
    <w:abstractNumId w:val="35"/>
  </w:num>
  <w:num w:numId="7" w16cid:durableId="810365062">
    <w:abstractNumId w:val="4"/>
  </w:num>
  <w:num w:numId="8" w16cid:durableId="1999259857">
    <w:abstractNumId w:val="10"/>
  </w:num>
  <w:num w:numId="9" w16cid:durableId="1103846426">
    <w:abstractNumId w:val="14"/>
  </w:num>
  <w:num w:numId="10" w16cid:durableId="1207831799">
    <w:abstractNumId w:val="34"/>
  </w:num>
  <w:num w:numId="11" w16cid:durableId="1315989485">
    <w:abstractNumId w:val="38"/>
  </w:num>
  <w:num w:numId="12" w16cid:durableId="1213074630">
    <w:abstractNumId w:val="31"/>
  </w:num>
  <w:num w:numId="13" w16cid:durableId="1115102088">
    <w:abstractNumId w:val="26"/>
  </w:num>
  <w:num w:numId="14" w16cid:durableId="1310550901">
    <w:abstractNumId w:val="32"/>
  </w:num>
  <w:num w:numId="15" w16cid:durableId="1630234671">
    <w:abstractNumId w:val="16"/>
  </w:num>
  <w:num w:numId="16" w16cid:durableId="1814521716">
    <w:abstractNumId w:val="25"/>
  </w:num>
  <w:num w:numId="17" w16cid:durableId="414980813">
    <w:abstractNumId w:val="12"/>
  </w:num>
  <w:num w:numId="18" w16cid:durableId="623732699">
    <w:abstractNumId w:val="9"/>
  </w:num>
  <w:num w:numId="19" w16cid:durableId="1628202703">
    <w:abstractNumId w:val="8"/>
  </w:num>
  <w:num w:numId="20" w16cid:durableId="336351944">
    <w:abstractNumId w:val="22"/>
  </w:num>
  <w:num w:numId="21" w16cid:durableId="236936049">
    <w:abstractNumId w:val="0"/>
  </w:num>
  <w:num w:numId="22" w16cid:durableId="1348403489">
    <w:abstractNumId w:val="1"/>
  </w:num>
  <w:num w:numId="23" w16cid:durableId="1959221823">
    <w:abstractNumId w:val="17"/>
  </w:num>
  <w:num w:numId="24" w16cid:durableId="63339422">
    <w:abstractNumId w:val="3"/>
  </w:num>
  <w:num w:numId="25" w16cid:durableId="213809335">
    <w:abstractNumId w:val="11"/>
  </w:num>
  <w:num w:numId="26" w16cid:durableId="669601619">
    <w:abstractNumId w:val="21"/>
  </w:num>
  <w:num w:numId="27" w16cid:durableId="736712463">
    <w:abstractNumId w:val="37"/>
  </w:num>
  <w:num w:numId="28" w16cid:durableId="609581286">
    <w:abstractNumId w:val="29"/>
  </w:num>
  <w:num w:numId="29" w16cid:durableId="1040738329">
    <w:abstractNumId w:val="18"/>
  </w:num>
  <w:num w:numId="30" w16cid:durableId="1334920189">
    <w:abstractNumId w:val="24"/>
  </w:num>
  <w:num w:numId="31" w16cid:durableId="1568611634">
    <w:abstractNumId w:val="36"/>
  </w:num>
  <w:num w:numId="32" w16cid:durableId="649746362">
    <w:abstractNumId w:val="13"/>
  </w:num>
  <w:num w:numId="33" w16cid:durableId="1585800856">
    <w:abstractNumId w:val="20"/>
  </w:num>
  <w:num w:numId="34" w16cid:durableId="762652613">
    <w:abstractNumId w:val="2"/>
  </w:num>
  <w:num w:numId="35" w16cid:durableId="1352419041">
    <w:abstractNumId w:val="7"/>
  </w:num>
  <w:num w:numId="36" w16cid:durableId="388843800">
    <w:abstractNumId w:val="23"/>
  </w:num>
  <w:num w:numId="37" w16cid:durableId="2009627804">
    <w:abstractNumId w:val="30"/>
  </w:num>
  <w:num w:numId="38" w16cid:durableId="405803412">
    <w:abstractNumId w:val="27"/>
  </w:num>
  <w:num w:numId="39" w16cid:durableId="377122590">
    <w:abstractNumId w:val="33"/>
  </w:num>
  <w:num w:numId="40" w16cid:durableId="1781337812">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5398"/>
    <w:rsid w:val="0001658A"/>
    <w:rsid w:val="00027E79"/>
    <w:rsid w:val="0004063C"/>
    <w:rsid w:val="0004247F"/>
    <w:rsid w:val="00045727"/>
    <w:rsid w:val="0005320C"/>
    <w:rsid w:val="00053648"/>
    <w:rsid w:val="00053D2F"/>
    <w:rsid w:val="0005467A"/>
    <w:rsid w:val="00062AFB"/>
    <w:rsid w:val="000655DD"/>
    <w:rsid w:val="00071F79"/>
    <w:rsid w:val="0007251B"/>
    <w:rsid w:val="000733A5"/>
    <w:rsid w:val="00082C5B"/>
    <w:rsid w:val="00083227"/>
    <w:rsid w:val="00083446"/>
    <w:rsid w:val="00086CBE"/>
    <w:rsid w:val="00090812"/>
    <w:rsid w:val="000921F0"/>
    <w:rsid w:val="00097560"/>
    <w:rsid w:val="000A012A"/>
    <w:rsid w:val="000A40B9"/>
    <w:rsid w:val="000B6B93"/>
    <w:rsid w:val="000C59AA"/>
    <w:rsid w:val="000D4E9A"/>
    <w:rsid w:val="000D7D44"/>
    <w:rsid w:val="000E2405"/>
    <w:rsid w:val="000F10F2"/>
    <w:rsid w:val="000F1E4A"/>
    <w:rsid w:val="000F37A2"/>
    <w:rsid w:val="000F3A6D"/>
    <w:rsid w:val="00100D34"/>
    <w:rsid w:val="00103EFD"/>
    <w:rsid w:val="0010649B"/>
    <w:rsid w:val="00107D87"/>
    <w:rsid w:val="001253F4"/>
    <w:rsid w:val="001312E6"/>
    <w:rsid w:val="001359FB"/>
    <w:rsid w:val="00142F7F"/>
    <w:rsid w:val="0014769A"/>
    <w:rsid w:val="001562D2"/>
    <w:rsid w:val="00157482"/>
    <w:rsid w:val="00166465"/>
    <w:rsid w:val="001707D8"/>
    <w:rsid w:val="00174F7A"/>
    <w:rsid w:val="00176978"/>
    <w:rsid w:val="001777B2"/>
    <w:rsid w:val="00184387"/>
    <w:rsid w:val="00185E2B"/>
    <w:rsid w:val="00190D9E"/>
    <w:rsid w:val="00196A24"/>
    <w:rsid w:val="001A08FE"/>
    <w:rsid w:val="001A0B83"/>
    <w:rsid w:val="001A2EE7"/>
    <w:rsid w:val="001A59B6"/>
    <w:rsid w:val="001A5EFA"/>
    <w:rsid w:val="001B0A76"/>
    <w:rsid w:val="001B21B7"/>
    <w:rsid w:val="001B3136"/>
    <w:rsid w:val="001B47B8"/>
    <w:rsid w:val="001C022B"/>
    <w:rsid w:val="001D04A7"/>
    <w:rsid w:val="001D54B1"/>
    <w:rsid w:val="001E69A3"/>
    <w:rsid w:val="001F57F5"/>
    <w:rsid w:val="001F57FF"/>
    <w:rsid w:val="001F5DF8"/>
    <w:rsid w:val="00200630"/>
    <w:rsid w:val="0020401C"/>
    <w:rsid w:val="0020629A"/>
    <w:rsid w:val="00206E11"/>
    <w:rsid w:val="00206FE3"/>
    <w:rsid w:val="00207554"/>
    <w:rsid w:val="00211261"/>
    <w:rsid w:val="002118FF"/>
    <w:rsid w:val="002209CC"/>
    <w:rsid w:val="0022283F"/>
    <w:rsid w:val="002310A7"/>
    <w:rsid w:val="00233FC5"/>
    <w:rsid w:val="00236478"/>
    <w:rsid w:val="002517BB"/>
    <w:rsid w:val="00254C56"/>
    <w:rsid w:val="00256E24"/>
    <w:rsid w:val="00265491"/>
    <w:rsid w:val="00276CE2"/>
    <w:rsid w:val="00282BE9"/>
    <w:rsid w:val="00283810"/>
    <w:rsid w:val="00287AF1"/>
    <w:rsid w:val="002923A2"/>
    <w:rsid w:val="002A41C6"/>
    <w:rsid w:val="002A6F09"/>
    <w:rsid w:val="002B1098"/>
    <w:rsid w:val="002B785B"/>
    <w:rsid w:val="002E593B"/>
    <w:rsid w:val="002E6CCF"/>
    <w:rsid w:val="002F33D0"/>
    <w:rsid w:val="002F4031"/>
    <w:rsid w:val="00300722"/>
    <w:rsid w:val="003029BA"/>
    <w:rsid w:val="0030316D"/>
    <w:rsid w:val="003071A4"/>
    <w:rsid w:val="003439B3"/>
    <w:rsid w:val="0035395B"/>
    <w:rsid w:val="0036549E"/>
    <w:rsid w:val="0036757F"/>
    <w:rsid w:val="00373D2F"/>
    <w:rsid w:val="00376384"/>
    <w:rsid w:val="00377E08"/>
    <w:rsid w:val="00380AF5"/>
    <w:rsid w:val="00390F85"/>
    <w:rsid w:val="0039145F"/>
    <w:rsid w:val="00393BA4"/>
    <w:rsid w:val="003A7774"/>
    <w:rsid w:val="003B0F2F"/>
    <w:rsid w:val="003B2AF3"/>
    <w:rsid w:val="003C70E0"/>
    <w:rsid w:val="003C7358"/>
    <w:rsid w:val="003D0414"/>
    <w:rsid w:val="003E532D"/>
    <w:rsid w:val="003E61F6"/>
    <w:rsid w:val="003F277D"/>
    <w:rsid w:val="00404B49"/>
    <w:rsid w:val="00407537"/>
    <w:rsid w:val="004155C4"/>
    <w:rsid w:val="004165BD"/>
    <w:rsid w:val="0042220D"/>
    <w:rsid w:val="00423C01"/>
    <w:rsid w:val="00423E1C"/>
    <w:rsid w:val="00431E72"/>
    <w:rsid w:val="0043309B"/>
    <w:rsid w:val="0043377A"/>
    <w:rsid w:val="00437489"/>
    <w:rsid w:val="004379B6"/>
    <w:rsid w:val="0044428E"/>
    <w:rsid w:val="00446465"/>
    <w:rsid w:val="004475CF"/>
    <w:rsid w:val="00455AD8"/>
    <w:rsid w:val="00460D54"/>
    <w:rsid w:val="00461D3E"/>
    <w:rsid w:val="00463504"/>
    <w:rsid w:val="004706CC"/>
    <w:rsid w:val="00471DB7"/>
    <w:rsid w:val="004906BE"/>
    <w:rsid w:val="00491F9A"/>
    <w:rsid w:val="004A3D10"/>
    <w:rsid w:val="004A6597"/>
    <w:rsid w:val="004B75AC"/>
    <w:rsid w:val="004C3644"/>
    <w:rsid w:val="004C48C9"/>
    <w:rsid w:val="004C4FAE"/>
    <w:rsid w:val="004D12DD"/>
    <w:rsid w:val="004D2D69"/>
    <w:rsid w:val="004E5600"/>
    <w:rsid w:val="004E5778"/>
    <w:rsid w:val="004E6A01"/>
    <w:rsid w:val="004E7ED8"/>
    <w:rsid w:val="0050057F"/>
    <w:rsid w:val="00500892"/>
    <w:rsid w:val="0050376D"/>
    <w:rsid w:val="00512C25"/>
    <w:rsid w:val="0052009F"/>
    <w:rsid w:val="00522AF1"/>
    <w:rsid w:val="00524B5C"/>
    <w:rsid w:val="00526EA5"/>
    <w:rsid w:val="005302CB"/>
    <w:rsid w:val="00533FDB"/>
    <w:rsid w:val="00534E1A"/>
    <w:rsid w:val="0054050F"/>
    <w:rsid w:val="00547319"/>
    <w:rsid w:val="0055434C"/>
    <w:rsid w:val="00556012"/>
    <w:rsid w:val="00577612"/>
    <w:rsid w:val="005821AE"/>
    <w:rsid w:val="005831DF"/>
    <w:rsid w:val="00583459"/>
    <w:rsid w:val="00584A68"/>
    <w:rsid w:val="00585C3F"/>
    <w:rsid w:val="00591283"/>
    <w:rsid w:val="005A0D73"/>
    <w:rsid w:val="005A61CE"/>
    <w:rsid w:val="005A7E5A"/>
    <w:rsid w:val="005B0B98"/>
    <w:rsid w:val="005B1285"/>
    <w:rsid w:val="005B1410"/>
    <w:rsid w:val="005B27C1"/>
    <w:rsid w:val="005B6132"/>
    <w:rsid w:val="005C0F49"/>
    <w:rsid w:val="005C51A4"/>
    <w:rsid w:val="005D18CC"/>
    <w:rsid w:val="005D4A40"/>
    <w:rsid w:val="005E3F7A"/>
    <w:rsid w:val="005E493B"/>
    <w:rsid w:val="005E6A68"/>
    <w:rsid w:val="005F2951"/>
    <w:rsid w:val="005F4B1D"/>
    <w:rsid w:val="00601533"/>
    <w:rsid w:val="00604759"/>
    <w:rsid w:val="006246AD"/>
    <w:rsid w:val="00624DDC"/>
    <w:rsid w:val="006253B6"/>
    <w:rsid w:val="006257ED"/>
    <w:rsid w:val="0062686E"/>
    <w:rsid w:val="00630B30"/>
    <w:rsid w:val="006416D9"/>
    <w:rsid w:val="00641B58"/>
    <w:rsid w:val="00642FCE"/>
    <w:rsid w:val="00646D71"/>
    <w:rsid w:val="00651FF6"/>
    <w:rsid w:val="00674E31"/>
    <w:rsid w:val="0068303E"/>
    <w:rsid w:val="0068383E"/>
    <w:rsid w:val="006845F3"/>
    <w:rsid w:val="00685768"/>
    <w:rsid w:val="006A4D02"/>
    <w:rsid w:val="006B19DE"/>
    <w:rsid w:val="006B1BF9"/>
    <w:rsid w:val="006B31DA"/>
    <w:rsid w:val="006B53F1"/>
    <w:rsid w:val="006B6037"/>
    <w:rsid w:val="006B6E12"/>
    <w:rsid w:val="006C0E56"/>
    <w:rsid w:val="006C2836"/>
    <w:rsid w:val="006C5510"/>
    <w:rsid w:val="006E3E4A"/>
    <w:rsid w:val="006E4F82"/>
    <w:rsid w:val="0070387E"/>
    <w:rsid w:val="00704197"/>
    <w:rsid w:val="00711386"/>
    <w:rsid w:val="00716419"/>
    <w:rsid w:val="00717BDC"/>
    <w:rsid w:val="00723A28"/>
    <w:rsid w:val="007256A3"/>
    <w:rsid w:val="007256CF"/>
    <w:rsid w:val="00732D58"/>
    <w:rsid w:val="00733B19"/>
    <w:rsid w:val="00736B62"/>
    <w:rsid w:val="00740CEB"/>
    <w:rsid w:val="00740DDD"/>
    <w:rsid w:val="00743B47"/>
    <w:rsid w:val="00764C85"/>
    <w:rsid w:val="007733D5"/>
    <w:rsid w:val="007844C9"/>
    <w:rsid w:val="00790E59"/>
    <w:rsid w:val="00793350"/>
    <w:rsid w:val="00793E3E"/>
    <w:rsid w:val="007A29C5"/>
    <w:rsid w:val="007A39A6"/>
    <w:rsid w:val="007A5FA2"/>
    <w:rsid w:val="007A68B1"/>
    <w:rsid w:val="007C4C12"/>
    <w:rsid w:val="007C7276"/>
    <w:rsid w:val="007C7B4B"/>
    <w:rsid w:val="007D0A9D"/>
    <w:rsid w:val="007E6CCF"/>
    <w:rsid w:val="0080117B"/>
    <w:rsid w:val="00804CEB"/>
    <w:rsid w:val="0080633A"/>
    <w:rsid w:val="0081015A"/>
    <w:rsid w:val="00811057"/>
    <w:rsid w:val="00823428"/>
    <w:rsid w:val="00827F16"/>
    <w:rsid w:val="00827FA7"/>
    <w:rsid w:val="008369BA"/>
    <w:rsid w:val="00840D32"/>
    <w:rsid w:val="00843933"/>
    <w:rsid w:val="0084670F"/>
    <w:rsid w:val="0085503C"/>
    <w:rsid w:val="00860BD4"/>
    <w:rsid w:val="00864C1F"/>
    <w:rsid w:val="00870FA1"/>
    <w:rsid w:val="00875220"/>
    <w:rsid w:val="00887D19"/>
    <w:rsid w:val="00891CD9"/>
    <w:rsid w:val="008928C7"/>
    <w:rsid w:val="008C121D"/>
    <w:rsid w:val="008E0239"/>
    <w:rsid w:val="008E4718"/>
    <w:rsid w:val="008E5E5F"/>
    <w:rsid w:val="008E740D"/>
    <w:rsid w:val="008F190E"/>
    <w:rsid w:val="008F2446"/>
    <w:rsid w:val="008F6FB5"/>
    <w:rsid w:val="008F78B7"/>
    <w:rsid w:val="00901040"/>
    <w:rsid w:val="0090517D"/>
    <w:rsid w:val="00923F25"/>
    <w:rsid w:val="00963503"/>
    <w:rsid w:val="00964819"/>
    <w:rsid w:val="0096576D"/>
    <w:rsid w:val="00965DBD"/>
    <w:rsid w:val="00971944"/>
    <w:rsid w:val="00974607"/>
    <w:rsid w:val="009815C6"/>
    <w:rsid w:val="0098174B"/>
    <w:rsid w:val="009912A0"/>
    <w:rsid w:val="00992391"/>
    <w:rsid w:val="00996201"/>
    <w:rsid w:val="009A39E1"/>
    <w:rsid w:val="009A3AD8"/>
    <w:rsid w:val="009A66BB"/>
    <w:rsid w:val="009A6B47"/>
    <w:rsid w:val="009A6EE8"/>
    <w:rsid w:val="009B0F58"/>
    <w:rsid w:val="009C3380"/>
    <w:rsid w:val="009C64C9"/>
    <w:rsid w:val="009E0A7E"/>
    <w:rsid w:val="009E27C7"/>
    <w:rsid w:val="009E2935"/>
    <w:rsid w:val="009E7E38"/>
    <w:rsid w:val="009F0AC8"/>
    <w:rsid w:val="009F1161"/>
    <w:rsid w:val="009F265B"/>
    <w:rsid w:val="009F482C"/>
    <w:rsid w:val="009F68DB"/>
    <w:rsid w:val="00A03E3F"/>
    <w:rsid w:val="00A1108E"/>
    <w:rsid w:val="00A1520E"/>
    <w:rsid w:val="00A224FA"/>
    <w:rsid w:val="00A27CD0"/>
    <w:rsid w:val="00A362B6"/>
    <w:rsid w:val="00A42C71"/>
    <w:rsid w:val="00A611C1"/>
    <w:rsid w:val="00A6218E"/>
    <w:rsid w:val="00A66AF8"/>
    <w:rsid w:val="00A67DFF"/>
    <w:rsid w:val="00A71475"/>
    <w:rsid w:val="00A714DC"/>
    <w:rsid w:val="00A7179C"/>
    <w:rsid w:val="00A761CB"/>
    <w:rsid w:val="00A77C58"/>
    <w:rsid w:val="00A8296D"/>
    <w:rsid w:val="00A85701"/>
    <w:rsid w:val="00A955FE"/>
    <w:rsid w:val="00AB30D1"/>
    <w:rsid w:val="00AC650A"/>
    <w:rsid w:val="00AC707E"/>
    <w:rsid w:val="00AD1566"/>
    <w:rsid w:val="00AD3261"/>
    <w:rsid w:val="00AD336C"/>
    <w:rsid w:val="00AD4355"/>
    <w:rsid w:val="00AE14F1"/>
    <w:rsid w:val="00AE3F5F"/>
    <w:rsid w:val="00AE6EBF"/>
    <w:rsid w:val="00AF6AFE"/>
    <w:rsid w:val="00B02342"/>
    <w:rsid w:val="00B1153D"/>
    <w:rsid w:val="00B13DC4"/>
    <w:rsid w:val="00B17B7C"/>
    <w:rsid w:val="00B23277"/>
    <w:rsid w:val="00B245AD"/>
    <w:rsid w:val="00B359FC"/>
    <w:rsid w:val="00B4182B"/>
    <w:rsid w:val="00B449F5"/>
    <w:rsid w:val="00B55E54"/>
    <w:rsid w:val="00B56589"/>
    <w:rsid w:val="00B631A0"/>
    <w:rsid w:val="00B64D05"/>
    <w:rsid w:val="00B671A4"/>
    <w:rsid w:val="00B70460"/>
    <w:rsid w:val="00B72C64"/>
    <w:rsid w:val="00B766CD"/>
    <w:rsid w:val="00B8224D"/>
    <w:rsid w:val="00B83751"/>
    <w:rsid w:val="00B9441B"/>
    <w:rsid w:val="00B9526B"/>
    <w:rsid w:val="00B95ADD"/>
    <w:rsid w:val="00BA0E49"/>
    <w:rsid w:val="00BA5034"/>
    <w:rsid w:val="00BB35F4"/>
    <w:rsid w:val="00BB4BF8"/>
    <w:rsid w:val="00BC23BD"/>
    <w:rsid w:val="00BC3210"/>
    <w:rsid w:val="00BD702B"/>
    <w:rsid w:val="00BD7B78"/>
    <w:rsid w:val="00BE09DC"/>
    <w:rsid w:val="00BE45BC"/>
    <w:rsid w:val="00BE773B"/>
    <w:rsid w:val="00BF2CCB"/>
    <w:rsid w:val="00BF621E"/>
    <w:rsid w:val="00BF786E"/>
    <w:rsid w:val="00C00714"/>
    <w:rsid w:val="00C05352"/>
    <w:rsid w:val="00C32404"/>
    <w:rsid w:val="00C32C8A"/>
    <w:rsid w:val="00C5136C"/>
    <w:rsid w:val="00C54DEC"/>
    <w:rsid w:val="00C62742"/>
    <w:rsid w:val="00C73360"/>
    <w:rsid w:val="00C80FD6"/>
    <w:rsid w:val="00C8176F"/>
    <w:rsid w:val="00C86CB2"/>
    <w:rsid w:val="00C87AB0"/>
    <w:rsid w:val="00C87ACF"/>
    <w:rsid w:val="00C91C71"/>
    <w:rsid w:val="00C95126"/>
    <w:rsid w:val="00C97037"/>
    <w:rsid w:val="00CA2E78"/>
    <w:rsid w:val="00CA3AFE"/>
    <w:rsid w:val="00CA4041"/>
    <w:rsid w:val="00CA72A5"/>
    <w:rsid w:val="00CA79BE"/>
    <w:rsid w:val="00CC07BF"/>
    <w:rsid w:val="00CC4651"/>
    <w:rsid w:val="00CC6120"/>
    <w:rsid w:val="00CC7DDD"/>
    <w:rsid w:val="00CD6484"/>
    <w:rsid w:val="00CD6FC4"/>
    <w:rsid w:val="00CE018E"/>
    <w:rsid w:val="00CE23AF"/>
    <w:rsid w:val="00CE2AB3"/>
    <w:rsid w:val="00CE7A4A"/>
    <w:rsid w:val="00CF5023"/>
    <w:rsid w:val="00D04C57"/>
    <w:rsid w:val="00D10CFA"/>
    <w:rsid w:val="00D1343F"/>
    <w:rsid w:val="00D13AA8"/>
    <w:rsid w:val="00D174ED"/>
    <w:rsid w:val="00D239B5"/>
    <w:rsid w:val="00D24A54"/>
    <w:rsid w:val="00D32B72"/>
    <w:rsid w:val="00D36BEB"/>
    <w:rsid w:val="00D4033C"/>
    <w:rsid w:val="00D45504"/>
    <w:rsid w:val="00D5346A"/>
    <w:rsid w:val="00D55767"/>
    <w:rsid w:val="00D65D1D"/>
    <w:rsid w:val="00D71BA0"/>
    <w:rsid w:val="00D749DF"/>
    <w:rsid w:val="00D81DE6"/>
    <w:rsid w:val="00D82755"/>
    <w:rsid w:val="00D82E67"/>
    <w:rsid w:val="00D831AC"/>
    <w:rsid w:val="00D85441"/>
    <w:rsid w:val="00D87E56"/>
    <w:rsid w:val="00D95E35"/>
    <w:rsid w:val="00D97926"/>
    <w:rsid w:val="00DA3557"/>
    <w:rsid w:val="00DA4701"/>
    <w:rsid w:val="00DB67E5"/>
    <w:rsid w:val="00DC65F2"/>
    <w:rsid w:val="00DC7876"/>
    <w:rsid w:val="00DC7DD5"/>
    <w:rsid w:val="00DD0730"/>
    <w:rsid w:val="00DD28AE"/>
    <w:rsid w:val="00DE3ED7"/>
    <w:rsid w:val="00DF1291"/>
    <w:rsid w:val="00DF595D"/>
    <w:rsid w:val="00DF6CF2"/>
    <w:rsid w:val="00DF73A9"/>
    <w:rsid w:val="00E112C8"/>
    <w:rsid w:val="00E1392C"/>
    <w:rsid w:val="00E22AC6"/>
    <w:rsid w:val="00E24830"/>
    <w:rsid w:val="00E318A6"/>
    <w:rsid w:val="00E338B3"/>
    <w:rsid w:val="00E33E04"/>
    <w:rsid w:val="00E41C62"/>
    <w:rsid w:val="00E41EE9"/>
    <w:rsid w:val="00E461D4"/>
    <w:rsid w:val="00E50329"/>
    <w:rsid w:val="00E62285"/>
    <w:rsid w:val="00E62819"/>
    <w:rsid w:val="00E70849"/>
    <w:rsid w:val="00E71E25"/>
    <w:rsid w:val="00E810DF"/>
    <w:rsid w:val="00E87982"/>
    <w:rsid w:val="00E9045F"/>
    <w:rsid w:val="00E925B9"/>
    <w:rsid w:val="00E92F8C"/>
    <w:rsid w:val="00EA0D4F"/>
    <w:rsid w:val="00EA405B"/>
    <w:rsid w:val="00EB4C26"/>
    <w:rsid w:val="00EB6134"/>
    <w:rsid w:val="00EC1A6C"/>
    <w:rsid w:val="00EC4A12"/>
    <w:rsid w:val="00ED7509"/>
    <w:rsid w:val="00ED77E4"/>
    <w:rsid w:val="00EE38AF"/>
    <w:rsid w:val="00EE5263"/>
    <w:rsid w:val="00EE7B01"/>
    <w:rsid w:val="00EF254B"/>
    <w:rsid w:val="00EF3145"/>
    <w:rsid w:val="00EF4FF2"/>
    <w:rsid w:val="00F06816"/>
    <w:rsid w:val="00F071DE"/>
    <w:rsid w:val="00F121B6"/>
    <w:rsid w:val="00F2630B"/>
    <w:rsid w:val="00F330E6"/>
    <w:rsid w:val="00F36DA3"/>
    <w:rsid w:val="00F42246"/>
    <w:rsid w:val="00F42B95"/>
    <w:rsid w:val="00F55E4A"/>
    <w:rsid w:val="00F7011A"/>
    <w:rsid w:val="00F70F11"/>
    <w:rsid w:val="00F74630"/>
    <w:rsid w:val="00F817F2"/>
    <w:rsid w:val="00F84312"/>
    <w:rsid w:val="00F9122A"/>
    <w:rsid w:val="00FA2545"/>
    <w:rsid w:val="00FA6D2C"/>
    <w:rsid w:val="00FB4D1A"/>
    <w:rsid w:val="00FB5BF6"/>
    <w:rsid w:val="00FB6C4D"/>
    <w:rsid w:val="00FC3760"/>
    <w:rsid w:val="00FC695F"/>
    <w:rsid w:val="00FC779A"/>
    <w:rsid w:val="00FD206E"/>
    <w:rsid w:val="00FE7B2C"/>
    <w:rsid w:val="00FF5C51"/>
    <w:rsid w:val="0891D5D9"/>
    <w:rsid w:val="241D430E"/>
    <w:rsid w:val="469D38CD"/>
    <w:rsid w:val="531D4927"/>
  </w:rsids>
  <w:docVars>
    <w:docVar w:name="__Grammarly_42___1" w:val="H4sIAAAAAAAEAKtWcslP9kxRslIyNDY2NDGytDQ0NLQwMjM2M7JU0lEKTi0uzszPAykwqQUAT7Phky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79262A99-C825-47AF-BC9E-AB9B3A55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qFormat/>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A42C71"/>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A42C71"/>
    <w:pPr>
      <w:spacing w:after="840" w:line="260" w:lineRule="exact"/>
    </w:pPr>
    <w:rPr>
      <w:rFonts w:ascii="Franklin Gothic Medium" w:eastAsia="Times New Roman" w:hAnsi="Franklin Gothic Medium" w:cs="Times New Roman"/>
      <w:b/>
      <w:color w:val="003C79"/>
      <w:sz w:val="24"/>
      <w:szCs w:val="20"/>
    </w:rPr>
  </w:style>
  <w:style w:type="character" w:styleId="Mention">
    <w:name w:val="Mention"/>
    <w:basedOn w:val="DefaultParagraphFont"/>
    <w:uiPriority w:val="99"/>
    <w:unhideWhenUsed/>
    <w:rsid w:val="0098174B"/>
    <w:rPr>
      <w:color w:val="2B579A"/>
      <w:shd w:val="clear" w:color="auto" w:fill="E1DFDD"/>
    </w:rPr>
  </w:style>
  <w:style w:type="character" w:styleId="UnresolvedMention">
    <w:name w:val="Unresolved Mention"/>
    <w:basedOn w:val="DefaultParagraphFont"/>
    <w:uiPriority w:val="99"/>
    <w:semiHidden/>
    <w:unhideWhenUsed/>
    <w:rsid w:val="005D18CC"/>
    <w:rPr>
      <w:color w:val="605E5C"/>
      <w:shd w:val="clear" w:color="auto" w:fill="E1DFDD"/>
    </w:rPr>
  </w:style>
  <w:style w:type="character" w:customStyle="1" w:styleId="ui-provider">
    <w:name w:val="ui-provider"/>
    <w:basedOn w:val="DefaultParagraphFont"/>
    <w:rsid w:val="002E5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cdc.gov/drugoverdose/deaths/index.htm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kimberly_francis@abtassoc.com" TargetMode="External" /><Relationship Id="rId9" Type="http://schemas.openxmlformats.org/officeDocument/2006/relationships/hyperlink" Target="https://www.samhsa.gov/data/quick-statistic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9c6037-13dc-47d9-9b4e-f505e81babc9" xsi:nil="true"/>
    <lcf76f155ced4ddcb4097134ff3c332f xmlns="8708a804-7efc-461b-b79f-6b10f57482e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60B8C769E1344B8F4F82068689D137" ma:contentTypeVersion="13" ma:contentTypeDescription="Create a new document." ma:contentTypeScope="" ma:versionID="ca6be13dd5a4b978994ddae391926abb">
  <xsd:schema xmlns:xsd="http://www.w3.org/2001/XMLSchema" xmlns:xs="http://www.w3.org/2001/XMLSchema" xmlns:p="http://schemas.microsoft.com/office/2006/metadata/properties" xmlns:ns2="289c6037-13dc-47d9-9b4e-f505e81babc9" xmlns:ns3="8708a804-7efc-461b-b79f-6b10f57482ef" targetNamespace="http://schemas.microsoft.com/office/2006/metadata/properties" ma:root="true" ma:fieldsID="c1b422c1956a69332aee1b2c79e075e2" ns2:_="" ns3:_="">
    <xsd:import namespace="289c6037-13dc-47d9-9b4e-f505e81babc9"/>
    <xsd:import namespace="8708a804-7efc-461b-b79f-6b10f57482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c6037-13dc-47d9-9b4e-f505e81babc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623a919-a67f-4b97-b0f5-2a6ecd3370a6}" ma:internalName="TaxCatchAll" ma:showField="CatchAllData" ma:web="289c6037-13dc-47d9-9b4e-f505e81bab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8a804-7efc-461b-b79f-6b10f57482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A2CE9-8470-4795-A504-627815B2FD7C}">
  <ds:schemaRefs>
    <ds:schemaRef ds:uri="http://schemas.openxmlformats.org/officeDocument/2006/bibliography"/>
  </ds:schemaRefs>
</ds:datastoreItem>
</file>

<file path=customXml/itemProps2.xml><?xml version="1.0" encoding="utf-8"?>
<ds:datastoreItem xmlns:ds="http://schemas.openxmlformats.org/officeDocument/2006/customXml" ds:itemID="{86D3E1C3-D9D4-4DBD-B29F-5F62895BE581}">
  <ds:schemaRefs>
    <ds:schemaRef ds:uri="http://schemas.microsoft.com/office/2006/metadata/properties"/>
    <ds:schemaRef ds:uri="http://schemas.microsoft.com/office/infopath/2007/PartnerControls"/>
    <ds:schemaRef ds:uri="289c6037-13dc-47d9-9b4e-f505e81babc9"/>
    <ds:schemaRef ds:uri="8708a804-7efc-461b-b79f-6b10f57482ef"/>
  </ds:schemaRefs>
</ds:datastoreItem>
</file>

<file path=customXml/itemProps3.xml><?xml version="1.0" encoding="utf-8"?>
<ds:datastoreItem xmlns:ds="http://schemas.openxmlformats.org/officeDocument/2006/customXml" ds:itemID="{39858A51-8AEA-4D2E-B3D4-3142C3DE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c6037-13dc-47d9-9b4e-f505e81babc9"/>
    <ds:schemaRef ds:uri="8708a804-7efc-461b-b79f-6b10f5748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DC5E9-3657-46EF-B027-507FABE78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Furrer</dc:creator>
  <cp:lastModifiedBy>Rachel Cook</cp:lastModifiedBy>
  <cp:revision>3</cp:revision>
  <dcterms:created xsi:type="dcterms:W3CDTF">2023-07-28T17:15:00Z</dcterms:created>
  <dcterms:modified xsi:type="dcterms:W3CDTF">2023-07-28T17:15:00Z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0x010100C860B8C769E1344B8F4F82068689D137</vt:lpwstr>
  </property>
  <property fmtid="{D5CDD505-2E9C-101B-9397-08002B2CF9AE}" pid="3" name="MediaServiceImageTags">
    <vt:lpwstr/>
  </property>
</Properties>
</file>