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30B9B" w:rsidP="00F06866" w14:paraId="6E688AF1" w14:textId="77777777">
      <w:pPr>
        <w:pStyle w:val="Heading2"/>
        <w:tabs>
          <w:tab w:val="left" w:pos="900"/>
        </w:tabs>
        <w:ind w:right="-180"/>
        <w:rPr>
          <w:sz w:val="28"/>
        </w:rPr>
      </w:pPr>
      <w:r>
        <w:rPr>
          <w:sz w:val="28"/>
        </w:rPr>
        <w:t xml:space="preserve">Request for Approval under the </w:t>
      </w:r>
    </w:p>
    <w:p w:rsidR="00330B9B" w:rsidP="00F06866" w14:paraId="3BA7223B" w14:textId="77777777">
      <w:pPr>
        <w:pStyle w:val="Heading2"/>
        <w:tabs>
          <w:tab w:val="left" w:pos="900"/>
        </w:tabs>
        <w:ind w:right="-180"/>
        <w:rPr>
          <w:sz w:val="28"/>
        </w:rPr>
      </w:pPr>
      <w:r w:rsidRPr="00F06866">
        <w:rPr>
          <w:sz w:val="28"/>
        </w:rPr>
        <w:t xml:space="preserve">“Generic Clearance for the Collection of </w:t>
      </w:r>
      <w:r w:rsidR="00503C3B">
        <w:rPr>
          <w:sz w:val="28"/>
        </w:rPr>
        <w:t xml:space="preserve">Qualitative </w:t>
      </w:r>
      <w:r w:rsidRPr="00F06866">
        <w:rPr>
          <w:sz w:val="28"/>
        </w:rPr>
        <w:t>Feedback</w:t>
      </w:r>
      <w:r w:rsidR="00F01657">
        <w:rPr>
          <w:sz w:val="28"/>
        </w:rPr>
        <w:t xml:space="preserve"> on Agency Service Delivery</w:t>
      </w:r>
      <w:r w:rsidRPr="00F06866">
        <w:rPr>
          <w:sz w:val="28"/>
        </w:rPr>
        <w:t>”</w:t>
      </w:r>
      <w:r>
        <w:rPr>
          <w:sz w:val="28"/>
        </w:rPr>
        <w:t xml:space="preserve"> </w:t>
      </w:r>
    </w:p>
    <w:p w:rsidR="005E714A" w:rsidRPr="00330B9B" w:rsidP="00F06866" w14:paraId="15D913D1" w14:textId="236CB14A">
      <w:pPr>
        <w:pStyle w:val="Heading2"/>
        <w:tabs>
          <w:tab w:val="left" w:pos="900"/>
        </w:tabs>
        <w:ind w:right="-180"/>
      </w:pPr>
      <w:r w:rsidRPr="5E711668">
        <w:rPr>
          <w:sz w:val="28"/>
          <w:szCs w:val="28"/>
        </w:rPr>
        <w:t xml:space="preserve">OMB Control Number: </w:t>
      </w:r>
      <w:r w:rsidRPr="5E711668" w:rsidR="00B95449">
        <w:rPr>
          <w:sz w:val="28"/>
          <w:szCs w:val="28"/>
        </w:rPr>
        <w:t>1212-0066</w:t>
      </w:r>
      <w:r w:rsidRPr="5E711668" w:rsidR="00330B9B">
        <w:rPr>
          <w:sz w:val="28"/>
          <w:szCs w:val="28"/>
        </w:rPr>
        <w:t xml:space="preserve"> (expires </w:t>
      </w:r>
      <w:r w:rsidR="006C4227">
        <w:rPr>
          <w:sz w:val="28"/>
          <w:szCs w:val="28"/>
        </w:rPr>
        <w:t>10/31/2026</w:t>
      </w:r>
      <w:r w:rsidRPr="5E711668" w:rsidR="00330B9B">
        <w:rPr>
          <w:sz w:val="28"/>
          <w:szCs w:val="28"/>
        </w:rPr>
        <w:t>)</w:t>
      </w:r>
    </w:p>
    <w:p w:rsidR="5E711668" w:rsidP="5E711668" w14:paraId="01EB71ED" w14:textId="31AFBE91">
      <w:pPr>
        <w:tabs>
          <w:tab w:val="left" w:pos="900"/>
        </w:tabs>
      </w:pPr>
    </w:p>
    <w:p w:rsidR="00E50293" w:rsidRPr="001365B2" w:rsidP="00434E33" w14:paraId="43D9FF5C" w14:textId="2C493541">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B95449">
        <w:rPr>
          <w:b/>
        </w:rPr>
        <w:t>:</w:t>
      </w:r>
      <w:r w:rsidR="00F01657">
        <w:rPr>
          <w:b/>
        </w:rPr>
        <w:t xml:space="preserve"> PBGC Premium Filer </w:t>
      </w:r>
      <w:r w:rsidR="00C86F75">
        <w:rPr>
          <w:b/>
        </w:rPr>
        <w:t xml:space="preserve">Satisfaction </w:t>
      </w:r>
      <w:r w:rsidR="00F01657">
        <w:rPr>
          <w:b/>
        </w:rPr>
        <w:t>Survey</w:t>
      </w:r>
    </w:p>
    <w:p w:rsidR="005E714A" w:rsidRPr="001365B2" w14:paraId="1D263C5F" w14:textId="77777777">
      <w:pPr>
        <w:rPr>
          <w:b/>
        </w:rPr>
      </w:pPr>
    </w:p>
    <w:p w:rsidR="00631C0A" w:rsidP="00631C0A" w14:paraId="596F94E9" w14:textId="0944B9B2">
      <w:pPr>
        <w:rPr>
          <w:b/>
          <w:bCs/>
        </w:rPr>
      </w:pPr>
      <w:r w:rsidRPr="1031FC3F">
        <w:rPr>
          <w:b/>
          <w:bCs/>
        </w:rPr>
        <w:t>PURPOSE:</w:t>
      </w:r>
      <w:r w:rsidRPr="1031FC3F" w:rsidR="00C14CC4">
        <w:rPr>
          <w:b/>
          <w:bCs/>
        </w:rPr>
        <w:t xml:space="preserve">  </w:t>
      </w:r>
      <w:r w:rsidRPr="00C22CBF" w:rsidR="00C22CBF">
        <w:rPr>
          <w:b/>
          <w:bCs/>
        </w:rPr>
        <w:t>PBGC conducts a</w:t>
      </w:r>
      <w:r w:rsidR="00C22CBF">
        <w:rPr>
          <w:b/>
          <w:bCs/>
        </w:rPr>
        <w:t>n annual</w:t>
      </w:r>
      <w:r w:rsidRPr="00C22CBF" w:rsidR="00C22CBF">
        <w:rPr>
          <w:b/>
          <w:bCs/>
        </w:rPr>
        <w:t xml:space="preserve"> telephone survey of individuals </w:t>
      </w:r>
      <w:r w:rsidR="00C22CBF">
        <w:rPr>
          <w:b/>
          <w:bCs/>
        </w:rPr>
        <w:t>listed as filing contacts on annual PBGC premium filings.</w:t>
      </w:r>
      <w:r w:rsidR="007421D1">
        <w:rPr>
          <w:b/>
          <w:bCs/>
        </w:rPr>
        <w:t xml:space="preserve"> </w:t>
      </w:r>
      <w:r w:rsidR="00C22CBF">
        <w:rPr>
          <w:b/>
          <w:bCs/>
        </w:rPr>
        <w:t xml:space="preserve"> </w:t>
      </w:r>
      <w:r w:rsidR="004D47B1">
        <w:rPr>
          <w:b/>
          <w:bCs/>
        </w:rPr>
        <w:t>These</w:t>
      </w:r>
      <w:r w:rsidR="007E237A">
        <w:rPr>
          <w:b/>
          <w:bCs/>
        </w:rPr>
        <w:t xml:space="preserve"> </w:t>
      </w:r>
      <w:r w:rsidR="000D700D">
        <w:rPr>
          <w:b/>
          <w:bCs/>
        </w:rPr>
        <w:t>individuals</w:t>
      </w:r>
      <w:r w:rsidR="004D47B1">
        <w:rPr>
          <w:b/>
          <w:bCs/>
        </w:rPr>
        <w:t xml:space="preserve"> are generally employees or consultants of private-sector companies with PBGC-insured defined benefit pension plans.</w:t>
      </w:r>
      <w:r w:rsidR="007421D1">
        <w:rPr>
          <w:b/>
          <w:bCs/>
        </w:rPr>
        <w:t xml:space="preserve">  </w:t>
      </w:r>
      <w:r w:rsidRPr="00C22CBF" w:rsidR="00C22CBF">
        <w:rPr>
          <w:b/>
          <w:bCs/>
        </w:rPr>
        <w:t>The intent of the survey is to measure their satisfaction with PBGC’s service and to identify opportunities for improvement</w:t>
      </w:r>
      <w:r w:rsidR="00590E2B">
        <w:rPr>
          <w:b/>
          <w:bCs/>
        </w:rPr>
        <w:t xml:space="preserve">. </w:t>
      </w:r>
    </w:p>
    <w:p w:rsidR="003740F8" w:rsidRPr="00FC5B10" w:rsidP="00631C0A" w14:paraId="0C9D2800" w14:textId="77777777">
      <w:pPr>
        <w:rPr>
          <w:i/>
        </w:rPr>
      </w:pPr>
    </w:p>
    <w:p w:rsidR="00247C09" w:rsidP="00D914B0" w14:paraId="28B09825" w14:textId="77777777">
      <w:pPr>
        <w:pStyle w:val="Header"/>
        <w:tabs>
          <w:tab w:val="clear" w:pos="4320"/>
          <w:tab w:val="clear" w:pos="8640"/>
        </w:tabs>
      </w:pPr>
      <w:r w:rsidRPr="1031FC3F">
        <w:rPr>
          <w:b/>
          <w:bCs/>
        </w:rPr>
        <w:t>DESCRIPTION OF RESPONDENTS</w:t>
      </w:r>
      <w:r>
        <w:t xml:space="preserve">: </w:t>
      </w:r>
      <w:r w:rsidR="00990ECE">
        <w:t>Pension plan practitioners listed as</w:t>
      </w:r>
      <w:r w:rsidR="00B910DB">
        <w:t xml:space="preserve"> filing contacts on annual PBGC premium filings</w:t>
      </w:r>
    </w:p>
    <w:p w:rsidR="00EF1D13" w:rsidP="00D914B0" w14:paraId="19C993B1" w14:textId="77777777">
      <w:pPr>
        <w:pStyle w:val="Header"/>
        <w:tabs>
          <w:tab w:val="clear" w:pos="4320"/>
          <w:tab w:val="clear" w:pos="8640"/>
        </w:tabs>
        <w:rPr>
          <w:b/>
        </w:rPr>
      </w:pPr>
    </w:p>
    <w:p w:rsidR="00441434" w:rsidP="001B12AC" w14:paraId="6533B561" w14:textId="77777777">
      <w:r>
        <w:rPr>
          <w:b/>
        </w:rPr>
        <w:t>TYPE OF COLLECTION</w:t>
      </w:r>
      <w:r w:rsidR="001B12AC">
        <w:rPr>
          <w:b/>
        </w:rPr>
        <w:t>S</w:t>
      </w:r>
      <w:r>
        <w:rPr>
          <w:b/>
        </w:rPr>
        <w:t>:</w:t>
      </w:r>
      <w:r w:rsidRPr="00F06866">
        <w:t xml:space="preserve"> </w:t>
      </w:r>
    </w:p>
    <w:p w:rsidR="001B12AC" w:rsidRPr="00434E33" w:rsidP="001B12AC" w14:paraId="0BC24067" w14:textId="77777777">
      <w:pPr>
        <w:rPr>
          <w:bCs/>
          <w:sz w:val="16"/>
          <w:szCs w:val="16"/>
        </w:rPr>
      </w:pPr>
    </w:p>
    <w:p w:rsidR="00F06866" w:rsidRPr="00731B7B" w:rsidP="1031FC3F" w14:paraId="362D740E" w14:textId="77777777">
      <w:pPr>
        <w:pStyle w:val="BodyTextIndent"/>
        <w:tabs>
          <w:tab w:val="left" w:pos="360"/>
        </w:tabs>
        <w:ind w:left="0"/>
        <w:rPr>
          <w:sz w:val="24"/>
          <w:szCs w:val="24"/>
        </w:rPr>
      </w:pPr>
      <w:r w:rsidRPr="1031FC3F">
        <w:rPr>
          <w:sz w:val="24"/>
          <w:szCs w:val="24"/>
        </w:rPr>
        <w:t>[</w:t>
      </w:r>
      <w:r w:rsidRPr="1031FC3F" w:rsidR="007E590A">
        <w:rPr>
          <w:sz w:val="24"/>
          <w:szCs w:val="24"/>
        </w:rPr>
        <w:t xml:space="preserve"> </w:t>
      </w:r>
      <w:r w:rsidRPr="1031FC3F" w:rsidR="000D2FBC">
        <w:rPr>
          <w:sz w:val="24"/>
          <w:szCs w:val="24"/>
        </w:rPr>
        <w:t xml:space="preserve"> </w:t>
      </w:r>
      <w:r w:rsidRPr="1031FC3F">
        <w:rPr>
          <w:sz w:val="24"/>
          <w:szCs w:val="24"/>
        </w:rPr>
        <w:t xml:space="preserve"> ] Customer Comment Card/Complaint Form </w:t>
      </w:r>
      <w:r>
        <w:tab/>
      </w:r>
      <w:r w:rsidRPr="1031FC3F">
        <w:rPr>
          <w:sz w:val="24"/>
          <w:szCs w:val="24"/>
        </w:rPr>
        <w:t>[</w:t>
      </w:r>
      <w:r w:rsidR="00B86FE8">
        <w:rPr>
          <w:sz w:val="24"/>
          <w:szCs w:val="24"/>
        </w:rPr>
        <w:t>X</w:t>
      </w:r>
      <w:r w:rsidRPr="1031FC3F">
        <w:rPr>
          <w:sz w:val="24"/>
          <w:szCs w:val="24"/>
        </w:rPr>
        <w:t xml:space="preserve">] Customer Satisfaction Survey </w:t>
      </w:r>
      <w:r w:rsidRPr="1031FC3F" w:rsidR="00CA2650">
        <w:rPr>
          <w:sz w:val="24"/>
          <w:szCs w:val="24"/>
        </w:rPr>
        <w:t xml:space="preserve">  </w:t>
      </w:r>
      <w:r w:rsidRPr="1031FC3F">
        <w:rPr>
          <w:sz w:val="24"/>
          <w:szCs w:val="24"/>
        </w:rPr>
        <w:t xml:space="preserve"> </w:t>
      </w:r>
    </w:p>
    <w:p w:rsidR="0096108F" w:rsidRPr="00731B7B" w:rsidP="0096108F" w14:paraId="08C9FF40" w14:textId="77777777">
      <w:pPr>
        <w:pStyle w:val="BodyTextIndent"/>
        <w:tabs>
          <w:tab w:val="left" w:pos="360"/>
        </w:tabs>
        <w:ind w:left="0"/>
        <w:rPr>
          <w:bCs/>
          <w:sz w:val="24"/>
        </w:rPr>
      </w:pPr>
      <w:r w:rsidRPr="00731B7B">
        <w:rPr>
          <w:bCs/>
          <w:sz w:val="24"/>
        </w:rPr>
        <w:t>[</w:t>
      </w:r>
      <w:r w:rsidR="000D2FBC">
        <w:rPr>
          <w:bCs/>
          <w:sz w:val="24"/>
        </w:rPr>
        <w:t xml:space="preserve"> </w:t>
      </w:r>
      <w:r w:rsidRPr="00731B7B" w:rsidR="007E590A">
        <w:rPr>
          <w:bCs/>
          <w:sz w:val="24"/>
        </w:rPr>
        <w:t xml:space="preserve"> </w:t>
      </w:r>
      <w:r w:rsidRPr="00731B7B">
        <w:rPr>
          <w:bCs/>
          <w:sz w:val="24"/>
        </w:rPr>
        <w:t xml:space="preserve"> ] </w:t>
      </w:r>
      <w:r w:rsidRPr="00731B7B" w:rsidR="00F06866">
        <w:rPr>
          <w:bCs/>
          <w:sz w:val="24"/>
        </w:rPr>
        <w:t>Usability</w:t>
      </w:r>
      <w:r w:rsidRPr="00731B7B" w:rsidR="009239AA">
        <w:rPr>
          <w:bCs/>
          <w:sz w:val="24"/>
        </w:rPr>
        <w:t xml:space="preserve"> Testing (e.g., Website or Software</w:t>
      </w:r>
      <w:r w:rsidR="003E3130">
        <w:rPr>
          <w:bCs/>
          <w:sz w:val="24"/>
        </w:rPr>
        <w:t>)</w:t>
      </w:r>
      <w:r w:rsidRPr="00731B7B" w:rsidR="00F06866">
        <w:rPr>
          <w:bCs/>
          <w:sz w:val="24"/>
        </w:rPr>
        <w:tab/>
        <w:t>[</w:t>
      </w:r>
      <w:r w:rsidR="000D2FBC">
        <w:rPr>
          <w:bCs/>
          <w:sz w:val="24"/>
        </w:rPr>
        <w:t xml:space="preserve"> </w:t>
      </w:r>
      <w:r w:rsidRPr="00731B7B" w:rsidR="00F06866">
        <w:rPr>
          <w:bCs/>
          <w:sz w:val="24"/>
        </w:rPr>
        <w:t xml:space="preserve"> </w:t>
      </w:r>
      <w:r w:rsidRPr="00731B7B" w:rsidR="00072CDC">
        <w:rPr>
          <w:bCs/>
          <w:sz w:val="24"/>
        </w:rPr>
        <w:t xml:space="preserve"> </w:t>
      </w:r>
      <w:r w:rsidRPr="00731B7B" w:rsidR="00F06866">
        <w:rPr>
          <w:bCs/>
          <w:sz w:val="24"/>
        </w:rPr>
        <w:t>] Small Discussion Group</w:t>
      </w:r>
    </w:p>
    <w:p w:rsidR="00F06866" w:rsidRPr="001B12AC" w:rsidP="0096108F" w14:paraId="4851FCA3" w14:textId="77777777">
      <w:pPr>
        <w:pStyle w:val="BodyTextIndent"/>
        <w:tabs>
          <w:tab w:val="left" w:pos="360"/>
        </w:tabs>
        <w:ind w:left="0"/>
        <w:rPr>
          <w:bCs/>
          <w:sz w:val="24"/>
        </w:rPr>
      </w:pPr>
      <w:r w:rsidRPr="00731B7B">
        <w:rPr>
          <w:bCs/>
          <w:sz w:val="24"/>
        </w:rPr>
        <w:t>[</w:t>
      </w:r>
      <w:r w:rsidR="00631C0A">
        <w:rPr>
          <w:bCs/>
          <w:sz w:val="24"/>
        </w:rPr>
        <w:t xml:space="preserve"> </w:t>
      </w:r>
      <w:r w:rsidR="00631C0A">
        <w:rPr>
          <w:bCs/>
          <w:sz w:val="24"/>
        </w:rPr>
        <w:t xml:space="preserve">  </w:t>
      </w:r>
      <w:r w:rsidRPr="00731B7B">
        <w:rPr>
          <w:bCs/>
          <w:sz w:val="24"/>
        </w:rPr>
        <w:t>]</w:t>
      </w:r>
      <w:r w:rsidRPr="00731B7B">
        <w:rPr>
          <w:bCs/>
          <w:sz w:val="24"/>
        </w:rPr>
        <w:t xml:space="preserve"> Focus </w:t>
      </w:r>
      <w:r w:rsidRPr="00731B7B" w:rsidR="00A80511">
        <w:rPr>
          <w:bCs/>
          <w:sz w:val="24"/>
        </w:rPr>
        <w:t xml:space="preserve">Group </w:t>
      </w:r>
      <w:r w:rsidRPr="00731B7B" w:rsidR="00A80511">
        <w:rPr>
          <w:bCs/>
          <w:sz w:val="24"/>
        </w:rPr>
        <w:tab/>
      </w:r>
      <w:r w:rsidRPr="00731B7B">
        <w:rPr>
          <w:bCs/>
          <w:sz w:val="24"/>
        </w:rPr>
        <w:tab/>
      </w:r>
      <w:r w:rsidRPr="00731B7B">
        <w:rPr>
          <w:bCs/>
          <w:sz w:val="24"/>
        </w:rPr>
        <w:tab/>
      </w:r>
      <w:r w:rsidRPr="00731B7B">
        <w:rPr>
          <w:bCs/>
          <w:sz w:val="24"/>
        </w:rPr>
        <w:tab/>
      </w:r>
      <w:r w:rsidRPr="00731B7B">
        <w:rPr>
          <w:bCs/>
          <w:sz w:val="24"/>
        </w:rPr>
        <w:tab/>
        <w:t>[</w:t>
      </w:r>
      <w:r w:rsidR="00631C0A">
        <w:rPr>
          <w:bCs/>
          <w:sz w:val="24"/>
        </w:rPr>
        <w:t xml:space="preserve">   </w:t>
      </w:r>
      <w:r w:rsidRPr="00731B7B" w:rsidR="00072CDC">
        <w:rPr>
          <w:bCs/>
          <w:sz w:val="24"/>
        </w:rPr>
        <w:t>]</w:t>
      </w:r>
      <w:r w:rsidRPr="00731B7B">
        <w:rPr>
          <w:bCs/>
          <w:sz w:val="24"/>
        </w:rPr>
        <w:t xml:space="preserve"> Other: </w:t>
      </w:r>
      <w:r w:rsidRPr="00731B7B" w:rsidR="00094A71">
        <w:rPr>
          <w:bCs/>
          <w:sz w:val="24"/>
        </w:rPr>
        <w:t xml:space="preserve">email </w:t>
      </w:r>
      <w:r w:rsidRPr="00731B7B" w:rsidR="007235DB">
        <w:rPr>
          <w:bCs/>
          <w:sz w:val="24"/>
        </w:rPr>
        <w:t>survey</w:t>
      </w:r>
    </w:p>
    <w:p w:rsidR="00434E33" w14:paraId="0C55D083" w14:textId="77777777">
      <w:pPr>
        <w:pStyle w:val="Header"/>
        <w:tabs>
          <w:tab w:val="clear" w:pos="4320"/>
          <w:tab w:val="clear" w:pos="8640"/>
        </w:tabs>
      </w:pPr>
    </w:p>
    <w:p w:rsidR="007F7806" w:rsidRPr="000D700D" w14:paraId="53D351F3" w14:textId="451AB188">
      <w:pPr>
        <w:pStyle w:val="Header"/>
        <w:tabs>
          <w:tab w:val="clear" w:pos="4320"/>
          <w:tab w:val="clear" w:pos="8640"/>
        </w:tabs>
      </w:pPr>
      <w:r w:rsidRPr="0072097A">
        <w:t>To conduct and analyze these satisfaction surveys, PBGC will utilize the American Customer Satisfaction Index (ACSI), which is a data-driven and qualitative methodology used to measure customer satisfaction with agency interactions and processes.</w:t>
      </w:r>
      <w:r w:rsidRPr="0072097A" w:rsidR="007421D1">
        <w:t xml:space="preserve"> </w:t>
      </w:r>
      <w:r w:rsidRPr="0072097A">
        <w:t xml:space="preserve"> The primary metric of the ACSI is the Customer Satisfaction Index (CSI), and the CSI is determined by the weighted average of questions that ask directly about customer satisfaction.</w:t>
      </w:r>
      <w:r w:rsidRPr="0072097A" w:rsidR="12CA5EBE">
        <w:t xml:space="preserve">  More information about the ACSI methodology can be found in </w:t>
      </w:r>
      <w:r w:rsidRPr="0072097A" w:rsidR="61EADFEE">
        <w:t>the appendix accompanying this Supporting Statement.</w:t>
      </w:r>
      <w:r w:rsidR="61EADFEE">
        <w:t xml:space="preserve"> </w:t>
      </w:r>
    </w:p>
    <w:p w:rsidR="007F7806" w14:paraId="50772F8A" w14:textId="77777777">
      <w:pPr>
        <w:pStyle w:val="Header"/>
        <w:tabs>
          <w:tab w:val="clear" w:pos="4320"/>
          <w:tab w:val="clear" w:pos="8640"/>
        </w:tabs>
      </w:pPr>
    </w:p>
    <w:p w:rsidR="00CA2650" w14:paraId="532CD627" w14:textId="77777777">
      <w:pPr>
        <w:rPr>
          <w:b/>
        </w:rPr>
      </w:pPr>
      <w:r>
        <w:rPr>
          <w:b/>
        </w:rPr>
        <w:t>C</w:t>
      </w:r>
      <w:r w:rsidR="009C13B9">
        <w:rPr>
          <w:b/>
        </w:rPr>
        <w:t>ERTIFICATION:</w:t>
      </w:r>
    </w:p>
    <w:p w:rsidR="00441434" w14:paraId="7A208895" w14:textId="77777777">
      <w:pPr>
        <w:rPr>
          <w:sz w:val="16"/>
          <w:szCs w:val="16"/>
        </w:rPr>
      </w:pPr>
    </w:p>
    <w:p w:rsidR="008101A5" w:rsidRPr="009C13B9" w:rsidP="008101A5" w14:paraId="4D24A3FB" w14:textId="77777777">
      <w:r>
        <w:t xml:space="preserve">I certify the following to be true: </w:t>
      </w:r>
    </w:p>
    <w:p w:rsidR="008101A5" w:rsidP="008101A5" w14:paraId="11B3A4BC" w14:textId="77777777">
      <w:pPr>
        <w:pStyle w:val="ListParagraph"/>
        <w:numPr>
          <w:ilvl w:val="0"/>
          <w:numId w:val="14"/>
        </w:numPr>
      </w:pPr>
      <w:r>
        <w:t>The collection is voluntary.</w:t>
      </w:r>
      <w:r w:rsidRPr="00C14CC4">
        <w:t xml:space="preserve"> </w:t>
      </w:r>
    </w:p>
    <w:p w:rsidR="008101A5" w:rsidP="008101A5" w14:paraId="33C37DE4"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6DC15324"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E02364" w:rsidP="00E02364" w14:paraId="2C9F7893"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 xml:space="preserve">, although </w:t>
      </w:r>
      <w:r w:rsidR="00FA579A">
        <w:t>an aggregate satisfaction</w:t>
      </w:r>
      <w:r>
        <w:t xml:space="preserve"> score will be published, and overall findings may be mentioned in annual reporting.</w:t>
      </w:r>
      <w:r>
        <w:tab/>
      </w:r>
      <w:r>
        <w:tab/>
      </w:r>
    </w:p>
    <w:p w:rsidR="008101A5" w:rsidP="008101A5" w14:paraId="7CE179D6"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710C1028" w14:textId="77777777">
      <w:pPr>
        <w:pStyle w:val="ListParagraph"/>
        <w:numPr>
          <w:ilvl w:val="0"/>
          <w:numId w:val="14"/>
        </w:numPr>
      </w:pPr>
      <w:r>
        <w:t xml:space="preserve">The collection is targeted to the solicitation of opinions from respondents who have </w:t>
      </w:r>
      <w:r w:rsidR="006F0C26">
        <w:t>filed premium</w:t>
      </w:r>
      <w:r w:rsidR="005542F1">
        <w:t xml:space="preserve"> payments with PBGC</w:t>
      </w:r>
      <w:r>
        <w:t>.</w:t>
      </w:r>
    </w:p>
    <w:p w:rsidR="009C13B9" w:rsidP="009C13B9" w14:paraId="76D4D3D3" w14:textId="77777777"/>
    <w:p w:rsidR="009C13B9" w:rsidRPr="002208E4" w:rsidP="009C13B9" w14:paraId="5DCF4B3F" w14:textId="5DD80B8E">
      <w:r>
        <w:t>Name:</w:t>
      </w:r>
      <w:r w:rsidR="001A360F">
        <w:t xml:space="preserve"> </w:t>
      </w:r>
      <w:r w:rsidR="00695854">
        <w:t>Monica O’Donnell</w:t>
      </w:r>
      <w:r w:rsidR="00AD5E91">
        <w:t>, 202-229-</w:t>
      </w:r>
      <w:r w:rsidR="00695854">
        <w:t>8706</w:t>
      </w:r>
      <w:r w:rsidR="00AD5E91">
        <w:t xml:space="preserve">, </w:t>
      </w:r>
      <w:r w:rsidRPr="00801D0C" w:rsidR="00695854">
        <w:t>o’donnell.monica</w:t>
      </w:r>
      <w:r w:rsidRPr="00801D0C" w:rsidR="00AD5E91">
        <w:t>@pbgc.gov</w:t>
      </w:r>
      <w:r w:rsidR="00AD5E91">
        <w:t xml:space="preserve"> </w:t>
      </w:r>
    </w:p>
    <w:p w:rsidR="009C13B9" w:rsidP="009C13B9" w14:paraId="7486AAFE" w14:textId="77777777">
      <w:pPr>
        <w:pStyle w:val="ListParagraph"/>
        <w:ind w:left="360"/>
      </w:pPr>
    </w:p>
    <w:p w:rsidR="0072097A" w:rsidP="009C13B9" w14:paraId="392E9EC8" w14:textId="77777777"/>
    <w:p w:rsidR="0072097A" w:rsidP="009C13B9" w14:paraId="0334BEB0" w14:textId="77777777"/>
    <w:p w:rsidR="009C13B9" w:rsidP="009C13B9" w14:paraId="6D5ABCD2" w14:textId="4C8E1E7F">
      <w:r>
        <w:t>To assist review, please provide answers to the following question:</w:t>
      </w:r>
    </w:p>
    <w:p w:rsidR="009C13B9" w:rsidP="009C13B9" w14:paraId="4D0AA984" w14:textId="39111F2F">
      <w:pPr>
        <w:pStyle w:val="ListParagraph"/>
        <w:ind w:left="360"/>
      </w:pPr>
      <w:r>
        <w:t xml:space="preserve"> </w:t>
      </w:r>
    </w:p>
    <w:p w:rsidR="009C13B9" w:rsidP="002F1104" w14:paraId="2D161614" w14:textId="77777777">
      <w:pPr>
        <w:keepNext/>
        <w:rPr>
          <w:b/>
        </w:rPr>
      </w:pPr>
      <w:r w:rsidRPr="00C86E91">
        <w:rPr>
          <w:b/>
        </w:rPr>
        <w:t>Personally Identifiable Information:</w:t>
      </w:r>
    </w:p>
    <w:p w:rsidR="00C86E91" w:rsidP="00C86E91" w14:paraId="4359D109" w14:textId="77777777">
      <w:pPr>
        <w:pStyle w:val="ListParagraph"/>
        <w:numPr>
          <w:ilvl w:val="0"/>
          <w:numId w:val="18"/>
        </w:numPr>
      </w:pPr>
      <w:r>
        <w:t>Is</w:t>
      </w:r>
      <w:r w:rsidR="00237B48">
        <w:t xml:space="preserve"> personally identifiable information (PII) collected</w:t>
      </w:r>
      <w:r>
        <w:t xml:space="preserve">?  </w:t>
      </w:r>
      <w:r w:rsidR="009239AA">
        <w:t xml:space="preserve">[] Yes  </w:t>
      </w:r>
      <w:r w:rsidR="00A80511">
        <w:t xml:space="preserve">       </w:t>
      </w:r>
      <w:r w:rsidRPr="00247C09" w:rsidR="009239AA">
        <w:t>[</w:t>
      </w:r>
      <w:r w:rsidR="008A511F">
        <w:t>X</w:t>
      </w:r>
      <w:r w:rsidRPr="00247C09" w:rsidR="00305919">
        <w:t>] No</w:t>
      </w:r>
      <w:r w:rsidR="009239AA">
        <w:t xml:space="preserve"> </w:t>
      </w:r>
    </w:p>
    <w:p w:rsidR="00C86E91" w:rsidP="00C86E91" w14:paraId="67B522F4" w14:textId="7220C280">
      <w:pPr>
        <w:pStyle w:val="ListParagraph"/>
        <w:numPr>
          <w:ilvl w:val="0"/>
          <w:numId w:val="18"/>
        </w:numPr>
      </w:pPr>
      <w:r>
        <w:t xml:space="preserve">If </w:t>
      </w:r>
      <w:r w:rsidR="009239AA">
        <w:t>Yes</w:t>
      </w:r>
      <w:r w:rsidR="009239AA">
        <w:t>,</w:t>
      </w:r>
      <w:r>
        <w:t xml:space="preserve"> </w:t>
      </w:r>
      <w:r w:rsidR="009239AA">
        <w:t>is the information that will be collected included in records that are subject to the Privacy Act of 1974?   [] Yes</w:t>
      </w:r>
      <w:r w:rsidR="00BC7AD0">
        <w:t xml:space="preserve">                  </w:t>
      </w:r>
      <w:r w:rsidR="009239AA">
        <w:t>[] No</w:t>
      </w:r>
      <w:r>
        <w:t xml:space="preserve">   </w:t>
      </w:r>
    </w:p>
    <w:p w:rsidR="00C86E91" w:rsidP="00C86E91" w14:paraId="2B0ADEEE" w14:textId="77777777">
      <w:pPr>
        <w:pStyle w:val="ListParagraph"/>
        <w:numPr>
          <w:ilvl w:val="0"/>
          <w:numId w:val="18"/>
        </w:numPr>
      </w:pPr>
      <w:r>
        <w:t>If Applicable, has a System or Records Notice been published?  [</w:t>
      </w:r>
      <w:r w:rsidR="00EC26B1">
        <w:t>]</w:t>
      </w:r>
      <w:r>
        <w:t xml:space="preserve"> </w:t>
      </w:r>
      <w:r w:rsidR="00305919">
        <w:t>Yes      [</w:t>
      </w:r>
      <w:r>
        <w:t>] No</w:t>
      </w:r>
    </w:p>
    <w:p w:rsidR="000A3896" w:rsidP="2D1376D2" w14:paraId="5B1726B4" w14:textId="77777777">
      <w:pPr>
        <w:pStyle w:val="ListParagraph"/>
        <w:ind w:left="0"/>
        <w:rPr>
          <w:b/>
          <w:bCs/>
        </w:rPr>
      </w:pPr>
    </w:p>
    <w:p w:rsidR="54DB4553" w:rsidP="2D1376D2" w14:paraId="567B7FA8" w14:textId="2BE55DB0">
      <w:pPr>
        <w:rPr>
          <w:i/>
          <w:iCs/>
        </w:rPr>
      </w:pPr>
      <w:r w:rsidRPr="2D1376D2">
        <w:rPr>
          <w:i/>
          <w:iCs/>
        </w:rPr>
        <w:t xml:space="preserve">Respondents may remain anonymous and are not required to provide PII to participate in the survey.  From prior experience, PBGC is aware that some respondents may wish to provide PII voluntarily during a survey call to get help with a specific situation particular to them with PBGC.  This PII, if collected during the survey, would not be covered under an existing PBGC System of Records. </w:t>
      </w:r>
      <w:r w:rsidRPr="2D1376D2" w:rsidR="7E02791E">
        <w:rPr>
          <w:i/>
          <w:iCs/>
        </w:rPr>
        <w:t xml:space="preserve"> Therefore, </w:t>
      </w:r>
      <w:r w:rsidRPr="2D1376D2">
        <w:rPr>
          <w:i/>
          <w:iCs/>
        </w:rPr>
        <w:t>PBGC will not collect PII under this survey.</w:t>
      </w:r>
    </w:p>
    <w:p w:rsidR="005B49DB" w:rsidP="00C86E91" w14:paraId="587EC194" w14:textId="77777777">
      <w:pPr>
        <w:pStyle w:val="ListParagraph"/>
        <w:ind w:left="0"/>
        <w:rPr>
          <w:bCs/>
          <w:i/>
          <w:iCs/>
        </w:rPr>
      </w:pPr>
    </w:p>
    <w:p w:rsidR="00C86E91" w:rsidRPr="00C86E91" w:rsidP="00C86E91" w14:paraId="11D52D60" w14:textId="77777777">
      <w:pPr>
        <w:pStyle w:val="ListParagraph"/>
        <w:ind w:left="0"/>
        <w:rPr>
          <w:b/>
        </w:rPr>
      </w:pPr>
      <w:r>
        <w:rPr>
          <w:b/>
        </w:rPr>
        <w:t>Gifts or Payments:</w:t>
      </w:r>
    </w:p>
    <w:p w:rsidR="00C86E91" w:rsidP="00C86E91" w14:paraId="3A3A70DA" w14:textId="77777777">
      <w:r>
        <w:t>Is an incentive (e.g., money or reimbursement of expenses, token of appreciation) provided to participants?</w:t>
      </w:r>
      <w:r w:rsidR="005639FA">
        <w:t xml:space="preserve">    </w:t>
      </w:r>
      <w:r w:rsidRPr="00631C0A" w:rsidR="00631C0A">
        <w:t>[  ] Yes      [</w:t>
      </w:r>
      <w:r w:rsidR="005D5E3D">
        <w:t>X</w:t>
      </w:r>
      <w:r w:rsidRPr="00631C0A" w:rsidR="00631C0A">
        <w:t>] No</w:t>
      </w:r>
    </w:p>
    <w:p w:rsidR="00631C0A" w:rsidRPr="00A62960" w:rsidP="00C86E91" w14:paraId="6F081EC7" w14:textId="77777777"/>
    <w:p w:rsidR="005E714A" w:rsidP="00C86E91" w14:paraId="2591B25A" w14:textId="77777777">
      <w:pPr>
        <w:rPr>
          <w:i/>
        </w:rPr>
      </w:pPr>
      <w:r>
        <w:rPr>
          <w:b/>
        </w:rPr>
        <w:t>BURDEN HOUR</w:t>
      </w:r>
      <w:r w:rsidR="00441434">
        <w:rPr>
          <w:b/>
        </w:rPr>
        <w:t>S</w:t>
      </w:r>
      <w:r>
        <w:t xml:space="preserve"> </w:t>
      </w:r>
    </w:p>
    <w:p w:rsidR="006832D9" w:rsidRPr="006832D9" w:rsidP="00F3170F" w14:paraId="6173FC7D" w14:textId="77777777">
      <w:pPr>
        <w:keepNext/>
        <w:keepLines/>
        <w:rPr>
          <w:b/>
        </w:rPr>
      </w:pPr>
    </w:p>
    <w:tbl>
      <w:tblPr>
        <w:tblStyle w:val="TableGrid"/>
        <w:tblW w:w="9715" w:type="dxa"/>
        <w:tblLayout w:type="fixed"/>
        <w:tblLook w:val="01E0"/>
      </w:tblPr>
      <w:tblGrid>
        <w:gridCol w:w="5148"/>
        <w:gridCol w:w="1597"/>
        <w:gridCol w:w="1620"/>
        <w:gridCol w:w="1350"/>
      </w:tblGrid>
      <w:tr w14:paraId="26B0F2E4" w14:textId="77777777" w:rsidTr="00444B98">
        <w:tblPrEx>
          <w:tblW w:w="9715" w:type="dxa"/>
          <w:tblLayout w:type="fixed"/>
          <w:tblLook w:val="01E0"/>
        </w:tblPrEx>
        <w:trPr>
          <w:trHeight w:val="274"/>
        </w:trPr>
        <w:tc>
          <w:tcPr>
            <w:tcW w:w="5148" w:type="dxa"/>
          </w:tcPr>
          <w:p w:rsidR="006832D9" w:rsidRPr="00F6240A" w:rsidP="00C8488C" w14:paraId="39AA206D" w14:textId="77777777">
            <w:pPr>
              <w:rPr>
                <w:b/>
              </w:rPr>
            </w:pPr>
            <w:r>
              <w:rPr>
                <w:b/>
              </w:rPr>
              <w:t>Category of Respondent</w:t>
            </w:r>
            <w:r w:rsidR="00EF2095">
              <w:rPr>
                <w:b/>
              </w:rPr>
              <w:t xml:space="preserve"> </w:t>
            </w:r>
          </w:p>
        </w:tc>
        <w:tc>
          <w:tcPr>
            <w:tcW w:w="1597" w:type="dxa"/>
          </w:tcPr>
          <w:p w:rsidR="006832D9" w:rsidRPr="00F6240A" w:rsidP="00444B98" w14:paraId="4EAAC758" w14:textId="77777777">
            <w:pPr>
              <w:jc w:val="center"/>
              <w:rPr>
                <w:b/>
              </w:rPr>
            </w:pPr>
            <w:r w:rsidRPr="00F6240A">
              <w:rPr>
                <w:b/>
              </w:rPr>
              <w:t>N</w:t>
            </w:r>
            <w:r w:rsidR="009F5923">
              <w:rPr>
                <w:b/>
              </w:rPr>
              <w:t>o.</w:t>
            </w:r>
            <w:r w:rsidRPr="00F6240A">
              <w:rPr>
                <w:b/>
              </w:rPr>
              <w:t xml:space="preserve"> of Respondents</w:t>
            </w:r>
          </w:p>
        </w:tc>
        <w:tc>
          <w:tcPr>
            <w:tcW w:w="1620" w:type="dxa"/>
          </w:tcPr>
          <w:p w:rsidR="006832D9" w:rsidRPr="00F6240A" w:rsidP="00444B98" w14:paraId="08AE5B55" w14:textId="77777777">
            <w:pPr>
              <w:jc w:val="center"/>
              <w:rPr>
                <w:b/>
              </w:rPr>
            </w:pPr>
            <w:r w:rsidRPr="00F6240A">
              <w:rPr>
                <w:b/>
              </w:rPr>
              <w:t>Participation Time</w:t>
            </w:r>
          </w:p>
        </w:tc>
        <w:tc>
          <w:tcPr>
            <w:tcW w:w="1350" w:type="dxa"/>
          </w:tcPr>
          <w:p w:rsidR="006832D9" w:rsidRPr="00F6240A" w:rsidP="00444B98" w14:paraId="23F26F9F" w14:textId="77777777">
            <w:pPr>
              <w:jc w:val="center"/>
              <w:rPr>
                <w:b/>
              </w:rPr>
            </w:pPr>
            <w:r w:rsidRPr="00F6240A">
              <w:rPr>
                <w:b/>
              </w:rPr>
              <w:t>Burden</w:t>
            </w:r>
          </w:p>
        </w:tc>
      </w:tr>
      <w:tr w14:paraId="49C99B7A" w14:textId="77777777" w:rsidTr="00444B98">
        <w:tblPrEx>
          <w:tblW w:w="9715" w:type="dxa"/>
          <w:tblLayout w:type="fixed"/>
          <w:tblLook w:val="01E0"/>
        </w:tblPrEx>
        <w:trPr>
          <w:trHeight w:val="274"/>
        </w:trPr>
        <w:tc>
          <w:tcPr>
            <w:tcW w:w="5148" w:type="dxa"/>
          </w:tcPr>
          <w:p w:rsidR="006832D9" w:rsidRPr="002208E4" w:rsidP="008E19BD" w14:paraId="6D62DD48" w14:textId="77777777">
            <w:pPr>
              <w:rPr>
                <w:i/>
                <w:highlight w:val="yellow"/>
              </w:rPr>
            </w:pPr>
            <w:r>
              <w:rPr>
                <w:i/>
              </w:rPr>
              <w:t>Plan contacts for plans that have filed premiums with PBGC</w:t>
            </w:r>
          </w:p>
        </w:tc>
        <w:tc>
          <w:tcPr>
            <w:tcW w:w="1597" w:type="dxa"/>
          </w:tcPr>
          <w:p w:rsidR="006832D9" w:rsidRPr="002208E4" w:rsidP="007235DB" w14:paraId="04D005CD" w14:textId="77777777">
            <w:pPr>
              <w:jc w:val="center"/>
              <w:rPr>
                <w:highlight w:val="yellow"/>
              </w:rPr>
            </w:pPr>
            <w:r w:rsidRPr="00617378">
              <w:t>250</w:t>
            </w:r>
          </w:p>
        </w:tc>
        <w:tc>
          <w:tcPr>
            <w:tcW w:w="1620" w:type="dxa"/>
          </w:tcPr>
          <w:p w:rsidR="006832D9" w:rsidRPr="002208E4" w:rsidP="00444B98" w14:paraId="3B7B39A7" w14:textId="77777777">
            <w:pPr>
              <w:jc w:val="center"/>
              <w:rPr>
                <w:highlight w:val="yellow"/>
              </w:rPr>
            </w:pPr>
            <w:r>
              <w:t>0.2</w:t>
            </w:r>
            <w:r w:rsidR="00F97CD6">
              <w:t xml:space="preserve"> hours</w:t>
            </w:r>
            <w:r w:rsidRPr="00247C09" w:rsidR="004E330D">
              <w:t xml:space="preserve"> </w:t>
            </w:r>
          </w:p>
        </w:tc>
        <w:tc>
          <w:tcPr>
            <w:tcW w:w="1350" w:type="dxa"/>
          </w:tcPr>
          <w:p w:rsidR="006832D9" w:rsidRPr="002208E4" w:rsidP="00444B98" w14:paraId="015F8DA5" w14:textId="77777777">
            <w:pPr>
              <w:jc w:val="center"/>
              <w:rPr>
                <w:highlight w:val="yellow"/>
              </w:rPr>
            </w:pPr>
            <w:r>
              <w:t>50</w:t>
            </w:r>
            <w:r w:rsidRPr="000E667C" w:rsidR="004E330D">
              <w:t xml:space="preserve"> h</w:t>
            </w:r>
            <w:r w:rsidRPr="000E667C" w:rsidR="00982966">
              <w:t>ou</w:t>
            </w:r>
            <w:r w:rsidRPr="000E667C" w:rsidR="004E330D">
              <w:t>rs</w:t>
            </w:r>
          </w:p>
        </w:tc>
      </w:tr>
      <w:tr w14:paraId="394577C0" w14:textId="77777777" w:rsidTr="00444B98">
        <w:tblPrEx>
          <w:tblW w:w="9715" w:type="dxa"/>
          <w:tblLayout w:type="fixed"/>
          <w:tblLook w:val="01E0"/>
        </w:tblPrEx>
        <w:trPr>
          <w:trHeight w:val="289"/>
        </w:trPr>
        <w:tc>
          <w:tcPr>
            <w:tcW w:w="5148" w:type="dxa"/>
          </w:tcPr>
          <w:p w:rsidR="006832D9" w:rsidRPr="002208E4" w:rsidP="00444B98" w14:paraId="565E7B6D" w14:textId="77777777">
            <w:pPr>
              <w:rPr>
                <w:b/>
                <w:highlight w:val="yellow"/>
              </w:rPr>
            </w:pPr>
            <w:r w:rsidRPr="00247C09">
              <w:rPr>
                <w:b/>
              </w:rPr>
              <w:t>Totals</w:t>
            </w:r>
          </w:p>
        </w:tc>
        <w:tc>
          <w:tcPr>
            <w:tcW w:w="1597" w:type="dxa"/>
          </w:tcPr>
          <w:p w:rsidR="006832D9" w:rsidRPr="00247C09" w:rsidP="00444B98" w14:paraId="01B1DD51" w14:textId="77777777">
            <w:pPr>
              <w:jc w:val="center"/>
              <w:rPr>
                <w:b/>
              </w:rPr>
            </w:pPr>
          </w:p>
        </w:tc>
        <w:tc>
          <w:tcPr>
            <w:tcW w:w="1620" w:type="dxa"/>
          </w:tcPr>
          <w:p w:rsidR="006832D9" w:rsidRPr="00247C09" w:rsidP="00444B98" w14:paraId="1F84224D" w14:textId="77777777">
            <w:pPr>
              <w:jc w:val="center"/>
              <w:rPr>
                <w:b/>
              </w:rPr>
            </w:pPr>
          </w:p>
        </w:tc>
        <w:tc>
          <w:tcPr>
            <w:tcW w:w="1350" w:type="dxa"/>
          </w:tcPr>
          <w:p w:rsidR="006832D9" w:rsidRPr="002208E4" w:rsidP="00444B98" w14:paraId="2B24AE75" w14:textId="77777777">
            <w:pPr>
              <w:jc w:val="center"/>
              <w:rPr>
                <w:b/>
                <w:highlight w:val="yellow"/>
              </w:rPr>
            </w:pPr>
            <w:r>
              <w:rPr>
                <w:b/>
              </w:rPr>
              <w:t>50</w:t>
            </w:r>
            <w:r w:rsidR="007F6E3D">
              <w:rPr>
                <w:b/>
              </w:rPr>
              <w:t xml:space="preserve"> </w:t>
            </w:r>
            <w:r w:rsidRPr="000E667C" w:rsidR="00305919">
              <w:rPr>
                <w:b/>
              </w:rPr>
              <w:t>hours</w:t>
            </w:r>
          </w:p>
        </w:tc>
      </w:tr>
    </w:tbl>
    <w:p w:rsidR="00F3170F" w:rsidP="00F3170F" w14:paraId="390FD1E6" w14:textId="77777777"/>
    <w:p w:rsidR="00441434" w:rsidP="00F3170F" w14:paraId="2EF43388" w14:textId="77777777"/>
    <w:p w:rsidR="005E714A" w:rsidRPr="00444B98" w14:paraId="6969AD1D" w14:textId="2ADADB72">
      <w:r>
        <w:rPr>
          <w:b/>
        </w:rPr>
        <w:t xml:space="preserve">FEDERAL </w:t>
      </w:r>
      <w:r w:rsidR="009F5923">
        <w:rPr>
          <w:b/>
        </w:rPr>
        <w:t>COST</w:t>
      </w:r>
      <w:r w:rsidR="00F06866">
        <w:rPr>
          <w:b/>
        </w:rPr>
        <w:t>:</w:t>
      </w:r>
      <w:r w:rsidR="00895229">
        <w:rPr>
          <w:b/>
        </w:rPr>
        <w:t xml:space="preserve"> </w:t>
      </w:r>
      <w:r w:rsidR="00C86E91">
        <w:rPr>
          <w:b/>
        </w:rPr>
        <w:t xml:space="preserve"> </w:t>
      </w:r>
      <w:r w:rsidRPr="00E7779B" w:rsidR="00E26CE8">
        <w:rPr>
          <w:bCs/>
        </w:rPr>
        <w:t xml:space="preserve">The Department of Interior’s Federal Consulting Group provides </w:t>
      </w:r>
      <w:r w:rsidR="00E26CE8">
        <w:rPr>
          <w:bCs/>
        </w:rPr>
        <w:t xml:space="preserve">the services for </w:t>
      </w:r>
      <w:r w:rsidRPr="00E7779B" w:rsidR="00E26CE8">
        <w:rPr>
          <w:bCs/>
        </w:rPr>
        <w:t>this survey to PBGC via an interagency agreement; estimated cost is $</w:t>
      </w:r>
      <w:r>
        <w:rPr>
          <w:bCs/>
        </w:rPr>
        <w:t>5</w:t>
      </w:r>
      <w:r w:rsidR="00E26CE8">
        <w:rPr>
          <w:bCs/>
        </w:rPr>
        <w:t>0</w:t>
      </w:r>
      <w:r w:rsidRPr="00E7779B" w:rsidR="00E26CE8">
        <w:rPr>
          <w:bCs/>
        </w:rPr>
        <w:t>,000.</w:t>
      </w:r>
    </w:p>
    <w:p w:rsidR="003A4910" w:rsidRPr="003A4910" w14:paraId="16232108" w14:textId="77777777"/>
    <w:p w:rsidR="0069403B" w:rsidP="00F06866" w14:paraId="5CB6EE2C" w14:textId="77777777">
      <w:pPr>
        <w:rPr>
          <w:b/>
        </w:rPr>
      </w:pPr>
      <w:r>
        <w:rPr>
          <w:b/>
          <w:bCs/>
          <w:u w:val="single"/>
        </w:rPr>
        <w:t xml:space="preserve">If you are conducting a focus group, survey, or plan to employ statistical methods, </w:t>
      </w:r>
      <w:r w:rsidR="00213946">
        <w:rPr>
          <w:b/>
          <w:bCs/>
          <w:u w:val="single"/>
        </w:rPr>
        <w:t>please provide</w:t>
      </w:r>
      <w:r>
        <w:rPr>
          <w:b/>
          <w:bCs/>
          <w:u w:val="single"/>
        </w:rPr>
        <w:t xml:space="preserve"> answers to the following questions:</w:t>
      </w:r>
    </w:p>
    <w:p w:rsidR="0069403B" w:rsidP="00F06866" w14:paraId="70DBE5A6" w14:textId="77777777">
      <w:pPr>
        <w:rPr>
          <w:b/>
        </w:rPr>
      </w:pPr>
    </w:p>
    <w:p w:rsidR="00F06866" w:rsidP="00F06866" w14:paraId="3F05FF13" w14:textId="77777777">
      <w:pPr>
        <w:rPr>
          <w:b/>
        </w:rPr>
      </w:pPr>
      <w:r>
        <w:rPr>
          <w:b/>
        </w:rPr>
        <w:t>The</w:t>
      </w:r>
      <w:r w:rsidR="0069403B">
        <w:rPr>
          <w:b/>
        </w:rPr>
        <w:t xml:space="preserve"> select</w:t>
      </w:r>
      <w:r>
        <w:rPr>
          <w:b/>
        </w:rPr>
        <w:t>ion of your targeted respondents</w:t>
      </w:r>
    </w:p>
    <w:p w:rsidR="005C356F" w:rsidP="00C37881" w14:paraId="641759C9" w14:textId="77777777">
      <w:r>
        <w:t>Do you have a customer list or something similar that defines the universe of potential respondents</w:t>
      </w:r>
      <w:r w:rsidR="00636621">
        <w:t xml:space="preserve"> and do you have a sampling plan for selecting from this universe</w:t>
      </w:r>
      <w:r>
        <w:t>?</w:t>
      </w:r>
      <w:r>
        <w:tab/>
      </w:r>
    </w:p>
    <w:p w:rsidR="005C356F" w:rsidP="00C37881" w14:paraId="6EDC64B6" w14:textId="77777777"/>
    <w:p w:rsidR="0069403B" w:rsidP="00C37881" w14:paraId="18107B27" w14:textId="77777777">
      <w:r>
        <w:t xml:space="preserve"> </w:t>
      </w:r>
      <w:r w:rsidRPr="00624652">
        <w:t>[</w:t>
      </w:r>
      <w:r w:rsidR="0055468B">
        <w:t>X</w:t>
      </w:r>
      <w:r w:rsidRPr="00624652">
        <w:t xml:space="preserve">] </w:t>
      </w:r>
      <w:r w:rsidRPr="00624652" w:rsidR="00EC6DD5">
        <w:t xml:space="preserve">Yes </w:t>
      </w:r>
      <w:r w:rsidRPr="00624652" w:rsidR="00EC6DD5">
        <w:tab/>
      </w:r>
      <w:r w:rsidRPr="00624652">
        <w:t>[</w:t>
      </w:r>
      <w:r w:rsidR="00631C0A">
        <w:t xml:space="preserve">  </w:t>
      </w:r>
      <w:r w:rsidRPr="00624652">
        <w:t>] No</w:t>
      </w:r>
    </w:p>
    <w:p w:rsidR="00636621" w:rsidP="00636621" w14:paraId="4B514356" w14:textId="77777777">
      <w:pPr>
        <w:pStyle w:val="ListParagraph"/>
      </w:pPr>
    </w:p>
    <w:p w:rsidR="00A2461D" w:rsidP="001B0AAA" w14:paraId="07910E9D" w14:textId="36191865">
      <w:r w:rsidRPr="00F47676">
        <w:t>If the answer is yes, please provide a description of both below</w:t>
      </w:r>
      <w:r w:rsidRPr="00F47676" w:rsidR="00A403BB">
        <w:t xml:space="preserve"> (or attach the sampling plan)</w:t>
      </w:r>
      <w:r w:rsidRPr="00F47676" w:rsidR="00FC5B10">
        <w:t>.</w:t>
      </w:r>
      <w:r w:rsidR="007421D1">
        <w:t xml:space="preserve">  </w:t>
      </w:r>
      <w:r w:rsidRPr="00F47676">
        <w:t>If the answer is no, please provide a description of how you plan to identify your potential group of respondents</w:t>
      </w:r>
      <w:r w:rsidRPr="00F47676" w:rsidR="001B0AAA">
        <w:t xml:space="preserve"> and how you will select them</w:t>
      </w:r>
      <w:r w:rsidRPr="00F47676" w:rsidR="00FC5B10">
        <w:t>.</w:t>
      </w:r>
    </w:p>
    <w:p w:rsidR="00A2461D" w:rsidP="001B0AAA" w14:paraId="62EA64BD" w14:textId="77777777"/>
    <w:p w:rsidR="00EF1D13" w:rsidRPr="00BC18D7" w:rsidP="001B0AAA" w14:paraId="5527A058" w14:textId="139D19C9">
      <w:pPr>
        <w:rPr>
          <w:i/>
          <w:iCs/>
          <w:color w:val="000000" w:themeColor="text1"/>
        </w:rPr>
      </w:pPr>
      <w:r w:rsidRPr="00BC18D7">
        <w:rPr>
          <w:i/>
          <w:iCs/>
          <w:color w:val="000000" w:themeColor="text1"/>
        </w:rPr>
        <w:t xml:space="preserve">The subcontractor randomly selects approximately 250 contact names from the previous July through November’s premium filings.  </w:t>
      </w:r>
      <w:r w:rsidRPr="00BC18D7" w:rsidR="004E0164">
        <w:rPr>
          <w:i/>
          <w:iCs/>
          <w:color w:val="000000" w:themeColor="text1"/>
        </w:rPr>
        <w:t>This provides</w:t>
      </w:r>
      <w:r w:rsidR="00AE4960">
        <w:rPr>
          <w:i/>
          <w:iCs/>
          <w:color w:val="000000" w:themeColor="text1"/>
        </w:rPr>
        <w:t xml:space="preserve"> a</w:t>
      </w:r>
      <w:r w:rsidRPr="00BC18D7" w:rsidR="004E0164">
        <w:rPr>
          <w:i/>
          <w:iCs/>
          <w:color w:val="000000" w:themeColor="text1"/>
        </w:rPr>
        <w:t xml:space="preserve"> sufficient sample to complete the </w:t>
      </w:r>
      <w:r w:rsidRPr="00BC18D7" w:rsidR="004E0164">
        <w:rPr>
          <w:i/>
          <w:iCs/>
          <w:color w:val="000000" w:themeColor="text1"/>
        </w:rPr>
        <w:t>survey timely</w:t>
      </w:r>
      <w:r w:rsidRPr="00BC18D7" w:rsidR="004E0164">
        <w:rPr>
          <w:i/>
          <w:iCs/>
          <w:color w:val="000000" w:themeColor="text1"/>
        </w:rPr>
        <w:t xml:space="preserve"> and includes</w:t>
      </w:r>
      <w:r w:rsidRPr="00BC18D7" w:rsidR="001A65F8">
        <w:rPr>
          <w:i/>
          <w:iCs/>
          <w:color w:val="000000" w:themeColor="text1"/>
        </w:rPr>
        <w:t xml:space="preserve"> both peak-season and off-peak filings.</w:t>
      </w:r>
    </w:p>
    <w:p w:rsidR="001A65F8" w:rsidP="001B0AAA" w14:paraId="6C3F2935" w14:textId="77777777"/>
    <w:p w:rsidR="00A403BB" w:rsidRPr="00524BCE" w:rsidP="00A112DF" w14:paraId="4E1CBCE8" w14:textId="77777777">
      <w:pPr>
        <w:keepNext/>
        <w:keepLines/>
        <w:rPr>
          <w:b/>
        </w:rPr>
      </w:pPr>
      <w:r w:rsidRPr="00524BCE">
        <w:rPr>
          <w:b/>
        </w:rPr>
        <w:t>Administration of the Instrument</w:t>
      </w:r>
    </w:p>
    <w:p w:rsidR="00A403BB" w:rsidRPr="00B24930" w:rsidP="00A112DF" w14:paraId="3F87E46D" w14:textId="77777777">
      <w:pPr>
        <w:pStyle w:val="ListParagraph"/>
        <w:keepNext/>
        <w:keepLines/>
        <w:numPr>
          <w:ilvl w:val="0"/>
          <w:numId w:val="17"/>
        </w:numPr>
      </w:pPr>
      <w:r w:rsidRPr="00B24930">
        <w:t>How will you collect the information? (Check all that apply)</w:t>
      </w:r>
    </w:p>
    <w:p w:rsidR="001B0AAA" w:rsidP="00A112DF" w14:paraId="5B5302C3" w14:textId="77777777">
      <w:pPr>
        <w:keepNext/>
        <w:keepLines/>
        <w:ind w:left="720"/>
      </w:pPr>
      <w:r>
        <w:t>[</w:t>
      </w:r>
      <w:r w:rsidR="002208E4">
        <w:t xml:space="preserve"> </w:t>
      </w:r>
      <w:r w:rsidR="009A2733">
        <w:t xml:space="preserve">  </w:t>
      </w:r>
      <w:r>
        <w:t>]</w:t>
      </w:r>
      <w:r>
        <w:t xml:space="preserve"> Web-based or other forms of Social Media </w:t>
      </w:r>
    </w:p>
    <w:p w:rsidR="001B0AAA" w:rsidP="00A112DF" w14:paraId="1A9DD287" w14:textId="2CAD7B1E">
      <w:pPr>
        <w:keepNext/>
        <w:keepLines/>
        <w:ind w:left="720"/>
      </w:pPr>
      <w:r>
        <w:t>[</w:t>
      </w:r>
      <w:r w:rsidR="001A65F8">
        <w:t>X</w:t>
      </w:r>
      <w:r>
        <w:t>] Telephone</w:t>
      </w:r>
      <w:r>
        <w:tab/>
      </w:r>
    </w:p>
    <w:p w:rsidR="001B0AAA" w:rsidP="001B0AAA" w14:paraId="33A236CC" w14:textId="77777777">
      <w:pPr>
        <w:ind w:left="720"/>
      </w:pPr>
      <w:r>
        <w:t>[</w:t>
      </w:r>
      <w:r w:rsidR="00A80511">
        <w:t xml:space="preserve"> </w:t>
      </w:r>
      <w:r w:rsidR="00A62960">
        <w:t xml:space="preserve">  </w:t>
      </w:r>
      <w:r>
        <w:t>] In-person</w:t>
      </w:r>
      <w:r>
        <w:tab/>
      </w:r>
    </w:p>
    <w:p w:rsidR="001B0AAA" w:rsidP="001B0AAA" w14:paraId="711CFAF6" w14:textId="77777777">
      <w:pPr>
        <w:ind w:left="720"/>
      </w:pPr>
      <w:r>
        <w:t>[</w:t>
      </w:r>
      <w:r w:rsidR="00A80511">
        <w:t xml:space="preserve"> </w:t>
      </w:r>
      <w:r>
        <w:t xml:space="preserve">  ] Mail </w:t>
      </w:r>
    </w:p>
    <w:p w:rsidR="00B24930" w:rsidP="00EF1D13" w14:paraId="7FD49AD0" w14:textId="77777777">
      <w:pPr>
        <w:ind w:left="720"/>
      </w:pPr>
      <w:r>
        <w:t>[</w:t>
      </w:r>
      <w:r w:rsidR="00EF1D13">
        <w:t xml:space="preserve">   </w:t>
      </w:r>
      <w:r w:rsidR="00524BCE">
        <w:t>]</w:t>
      </w:r>
      <w:r>
        <w:t xml:space="preserve"> Other, Explain</w:t>
      </w:r>
      <w:r w:rsidRPr="00EF1D13" w:rsidR="00EF1D13">
        <w:t xml:space="preserve"> </w:t>
      </w:r>
    </w:p>
    <w:p w:rsidR="00EF1D13" w:rsidP="001B0AAA" w14:paraId="1A4409B0" w14:textId="77777777">
      <w:pPr>
        <w:ind w:left="720"/>
      </w:pPr>
    </w:p>
    <w:p w:rsidR="00F24CFC" w:rsidP="00F24CFC" w14:paraId="3F345C9C" w14:textId="77777777">
      <w:pPr>
        <w:pStyle w:val="ListParagraph"/>
        <w:numPr>
          <w:ilvl w:val="0"/>
          <w:numId w:val="17"/>
        </w:numPr>
      </w:pPr>
      <w:r w:rsidRPr="00B24930">
        <w:t>Will interviewers or facilitators be used?  [</w:t>
      </w:r>
      <w:r w:rsidR="001A65F8">
        <w:t>X</w:t>
      </w:r>
      <w:r w:rsidRPr="00B24930">
        <w:t xml:space="preserve">] Yes </w:t>
      </w:r>
      <w:r w:rsidR="000D2FBC">
        <w:t xml:space="preserve">      </w:t>
      </w:r>
      <w:r w:rsidRPr="00B24930">
        <w:t>[</w:t>
      </w:r>
      <w:r w:rsidR="00EF1D13">
        <w:t xml:space="preserve">  ] </w:t>
      </w:r>
      <w:r w:rsidRPr="00B24930">
        <w:t xml:space="preserve"> No</w:t>
      </w:r>
    </w:p>
    <w:p w:rsidR="00DB0CC1" w:rsidP="00DB0CC1" w14:paraId="56D1A4F0" w14:textId="77777777"/>
    <w:p w:rsidR="00F24CFC" w:rsidP="00F24CFC" w14:paraId="43B163FA" w14:textId="77777777">
      <w:pPr>
        <w:pStyle w:val="ListParagraph"/>
        <w:ind w:left="360"/>
      </w:pPr>
      <w:r>
        <w:t xml:space="preserve"> </w:t>
      </w:r>
    </w:p>
    <w:p w:rsidR="00622F5F" w:rsidP="7832BE17" w14:paraId="07555107" w14:textId="77777777">
      <w:pPr>
        <w:rPr>
          <w:b/>
          <w:bCs/>
        </w:rPr>
      </w:pPr>
      <w:r w:rsidRPr="7832BE17">
        <w:rPr>
          <w:b/>
          <w:bCs/>
        </w:rPr>
        <w:t>Please make sure that all instruments, instructions, and scripts are submitted with the request.</w:t>
      </w:r>
    </w:p>
    <w:p w:rsidR="7832BE17" w14:paraId="3EC26D08" w14:textId="3188EA74">
      <w:r>
        <w:br w:type="page"/>
      </w:r>
    </w:p>
    <w:p w:rsidR="7F0A8539" w:rsidP="5EE20316" w14:paraId="3F89BF46" w14:textId="0E46D9D5">
      <w:pPr>
        <w:pStyle w:val="Heading1"/>
        <w:jc w:val="center"/>
        <w:rPr>
          <w:b w:val="0"/>
          <w:bCs w:val="0"/>
          <w:caps/>
        </w:rPr>
      </w:pPr>
      <w:r w:rsidRPr="5EE20316">
        <w:rPr>
          <w:b w:val="0"/>
          <w:bCs w:val="0"/>
          <w:caps/>
          <w:u w:val="single"/>
        </w:rPr>
        <w:t>Appendix</w:t>
      </w:r>
    </w:p>
    <w:p w:rsidR="5EE20316" w:rsidP="5EE20316" w14:paraId="381B7B6A" w14:textId="70C1898E">
      <w:pPr>
        <w:pStyle w:val="Heading1"/>
        <w:rPr>
          <w:b w:val="0"/>
          <w:bCs w:val="0"/>
          <w:caps/>
        </w:rPr>
      </w:pPr>
    </w:p>
    <w:p w:rsidR="00519E2B" w:rsidP="7832BE17" w14:paraId="5707652F" w14:textId="580C3D6B">
      <w:pPr>
        <w:pStyle w:val="Heading1"/>
        <w:rPr>
          <w:b w:val="0"/>
          <w:bCs w:val="0"/>
          <w:caps/>
        </w:rPr>
      </w:pPr>
      <w:r w:rsidRPr="7832BE17">
        <w:rPr>
          <w:b w:val="0"/>
          <w:bCs w:val="0"/>
          <w:caps/>
        </w:rPr>
        <w:t>American Customer Satisfaction Index Methodology</w:t>
      </w:r>
    </w:p>
    <w:p w:rsidR="7832BE17" w:rsidP="7832BE17" w14:paraId="6E7FDC93" w14:textId="656C80CC">
      <w:pPr>
        <w:spacing w:line="360" w:lineRule="auto"/>
        <w:rPr>
          <w:color w:val="333333"/>
        </w:rPr>
      </w:pPr>
    </w:p>
    <w:p w:rsidR="00519E2B" w:rsidP="7832BE17" w14:paraId="4CCB0D2E" w14:textId="3AE8BD2E">
      <w:pPr>
        <w:spacing w:line="360" w:lineRule="auto"/>
        <w:ind w:firstLine="720"/>
        <w:rPr>
          <w:color w:val="333333"/>
        </w:rPr>
      </w:pPr>
      <w:r w:rsidRPr="7832BE17">
        <w:rPr>
          <w:color w:val="333333"/>
        </w:rPr>
        <w:t>The American Customer Satisfaction Index uses customer interviews as input to a multi-equation econometric model developed at the University of Michigan</w:t>
      </w:r>
      <w:r w:rsidR="000615F1">
        <w:rPr>
          <w:color w:val="333333"/>
        </w:rPr>
        <w:t>’</w:t>
      </w:r>
      <w:r w:rsidRPr="7832BE17">
        <w:rPr>
          <w:color w:val="333333"/>
        </w:rPr>
        <w:t>s Ross School of Business.</w:t>
      </w:r>
      <w:r w:rsidR="000615F1">
        <w:rPr>
          <w:color w:val="333333"/>
        </w:rPr>
        <w:t xml:space="preserve"> </w:t>
      </w:r>
      <w:r w:rsidRPr="7832BE17">
        <w:rPr>
          <w:color w:val="333333"/>
        </w:rPr>
        <w:t xml:space="preserve"> The ACSI model is a cause-and-effect model with indices for drivers of satisfaction on the left side (customer expectations, perceived quality, and perceived value), satisfaction (ACSI) in the center, and outcomes of satisfaction on the right side (customer complaints and customer loyalty, including customer retention and price tolerance).</w:t>
      </w:r>
    </w:p>
    <w:p w:rsidR="00519E2B" w:rsidP="7832BE17" w14:paraId="595FD956" w14:textId="0497CD2A">
      <w:pPr>
        <w:spacing w:line="360" w:lineRule="auto"/>
        <w:ind w:firstLine="720"/>
        <w:rPr>
          <w:color w:val="333333"/>
        </w:rPr>
      </w:pPr>
      <w:r w:rsidRPr="7832BE17">
        <w:rPr>
          <w:color w:val="333333"/>
        </w:rPr>
        <w:t xml:space="preserve">The indices are multivariable components measured by several questions that are weighted within the model. </w:t>
      </w:r>
      <w:r w:rsidR="000615F1">
        <w:rPr>
          <w:color w:val="333333"/>
        </w:rPr>
        <w:t xml:space="preserve"> </w:t>
      </w:r>
      <w:r w:rsidRPr="7832BE17">
        <w:rPr>
          <w:color w:val="333333"/>
        </w:rPr>
        <w:t xml:space="preserve">The questions assess customer evaluations of the determinants of each index. Indices are reported on a 0 to 100 scale. </w:t>
      </w:r>
      <w:r w:rsidR="000615F1">
        <w:rPr>
          <w:color w:val="333333"/>
        </w:rPr>
        <w:t xml:space="preserve"> </w:t>
      </w:r>
      <w:r w:rsidRPr="7832BE17">
        <w:rPr>
          <w:color w:val="333333"/>
        </w:rPr>
        <w:t xml:space="preserve">The survey and modeling methodology quantifies the strength of the effect of the index on the left to the one to which the arrow points on the right. </w:t>
      </w:r>
      <w:r w:rsidR="000615F1">
        <w:rPr>
          <w:color w:val="333333"/>
        </w:rPr>
        <w:t xml:space="preserve"> </w:t>
      </w:r>
      <w:r w:rsidRPr="7832BE17">
        <w:rPr>
          <w:color w:val="333333"/>
        </w:rPr>
        <w:t xml:space="preserve">These arrows represent </w:t>
      </w:r>
      <w:r w:rsidR="000615F1">
        <w:rPr>
          <w:color w:val="333333"/>
        </w:rPr>
        <w:t>“</w:t>
      </w:r>
      <w:r w:rsidRPr="7832BE17">
        <w:rPr>
          <w:color w:val="333333"/>
        </w:rPr>
        <w:t>impacts.</w:t>
      </w:r>
      <w:r w:rsidR="000615F1">
        <w:rPr>
          <w:color w:val="333333"/>
        </w:rPr>
        <w:t>”</w:t>
      </w:r>
      <w:r w:rsidRPr="7832BE17">
        <w:rPr>
          <w:color w:val="333333"/>
        </w:rPr>
        <w:t xml:space="preserve">  The ACSI model is self-weighting to maximize the explanation of customer satisfaction (ACSI) on customer loyalty. </w:t>
      </w:r>
      <w:r w:rsidR="000615F1">
        <w:rPr>
          <w:color w:val="333333"/>
        </w:rPr>
        <w:t xml:space="preserve"> </w:t>
      </w:r>
      <w:r w:rsidRPr="7832BE17">
        <w:rPr>
          <w:color w:val="333333"/>
        </w:rPr>
        <w:t>Looking at the indices and impacts, users can determine which drivers of satisfaction, if improved, would have the most effect on customer loyalty.</w:t>
      </w:r>
    </w:p>
    <w:p w:rsidR="7832BE17" w:rsidP="7832BE17" w14:paraId="4586BD81" w14:textId="74798884">
      <w:pPr>
        <w:spacing w:line="360" w:lineRule="auto"/>
      </w:pPr>
    </w:p>
    <w:p w:rsidR="00519E2B" w:rsidP="7832BE17" w14:paraId="0B8FD259" w14:textId="4EA6891E">
      <w:pPr>
        <w:spacing w:line="360" w:lineRule="auto"/>
        <w:rPr>
          <w:color w:val="333333"/>
        </w:rPr>
      </w:pPr>
      <w:r w:rsidRPr="7832BE17">
        <w:rPr>
          <w:color w:val="333333"/>
          <w:u w:val="single"/>
        </w:rPr>
        <w:t>Customer Expectations</w:t>
      </w:r>
      <w:r>
        <w:br/>
      </w:r>
      <w:r w:rsidRPr="7832BE17">
        <w:rPr>
          <w:color w:val="333333"/>
        </w:rPr>
        <w:t>Customer expectations is a measure of the customer's anticipation of the quality of a company</w:t>
      </w:r>
      <w:r w:rsidR="000615F1">
        <w:rPr>
          <w:color w:val="333333"/>
        </w:rPr>
        <w:t>’</w:t>
      </w:r>
      <w:r w:rsidRPr="7832BE17">
        <w:rPr>
          <w:color w:val="333333"/>
        </w:rPr>
        <w:t>s products or services.</w:t>
      </w:r>
      <w:r w:rsidR="000615F1">
        <w:rPr>
          <w:color w:val="333333"/>
        </w:rPr>
        <w:t xml:space="preserve"> </w:t>
      </w:r>
      <w:r w:rsidRPr="7832BE17">
        <w:rPr>
          <w:color w:val="333333"/>
        </w:rPr>
        <w:t xml:space="preserve"> Expectations represent both prior consumption experience, which includes some non-experiential information like advertising and word-of-mouth, and a forecast of the company's ability to deliver quality in the future.</w:t>
      </w:r>
    </w:p>
    <w:p w:rsidR="7832BE17" w:rsidP="7832BE17" w14:paraId="6103DBB3" w14:textId="7AD5FBD2">
      <w:pPr>
        <w:spacing w:line="360" w:lineRule="auto"/>
        <w:rPr>
          <w:color w:val="333333"/>
        </w:rPr>
      </w:pPr>
    </w:p>
    <w:p w:rsidR="00519E2B" w:rsidP="7832BE17" w14:paraId="4743B77C" w14:textId="65E71AF7">
      <w:pPr>
        <w:spacing w:line="360" w:lineRule="auto"/>
        <w:rPr>
          <w:color w:val="333333"/>
        </w:rPr>
      </w:pPr>
      <w:r w:rsidRPr="7832BE17">
        <w:rPr>
          <w:color w:val="333333"/>
          <w:u w:val="single"/>
        </w:rPr>
        <w:t>Perceived Quality</w:t>
      </w:r>
      <w:r>
        <w:br/>
      </w:r>
      <w:r w:rsidRPr="7832BE17">
        <w:rPr>
          <w:color w:val="333333"/>
        </w:rPr>
        <w:t xml:space="preserve">Perceived quality is a measure of the customer's evaluation via recent consumption experience of the quality of a company's products or services. </w:t>
      </w:r>
      <w:r w:rsidR="000615F1">
        <w:rPr>
          <w:color w:val="333333"/>
        </w:rPr>
        <w:t xml:space="preserve"> </w:t>
      </w:r>
      <w:r w:rsidRPr="7832BE17">
        <w:rPr>
          <w:color w:val="333333"/>
        </w:rPr>
        <w:t>Quality is measured in terms of both customization, which is the degree to which a product or service meets the customer's individual needs, and reliability, which is the frequency with which things go wrong with the product or service.</w:t>
      </w:r>
    </w:p>
    <w:p w:rsidR="7832BE17" w:rsidP="7832BE17" w14:paraId="5F8467DB" w14:textId="37B37AB4">
      <w:pPr>
        <w:spacing w:line="360" w:lineRule="auto"/>
        <w:rPr>
          <w:color w:val="333333"/>
        </w:rPr>
      </w:pPr>
    </w:p>
    <w:p w:rsidR="00519E2B" w:rsidP="7832BE17" w14:paraId="1E30D997" w14:textId="6E02521D">
      <w:pPr>
        <w:spacing w:line="360" w:lineRule="auto"/>
        <w:rPr>
          <w:color w:val="333333"/>
        </w:rPr>
      </w:pPr>
      <w:r w:rsidRPr="7832BE17">
        <w:rPr>
          <w:color w:val="333333"/>
          <w:u w:val="single"/>
        </w:rPr>
        <w:t>Perceived Value</w:t>
      </w:r>
      <w:r>
        <w:br/>
      </w:r>
      <w:r w:rsidRPr="7832BE17">
        <w:rPr>
          <w:color w:val="333333"/>
        </w:rPr>
        <w:t xml:space="preserve">Perceived value is a measure of quality relative to price paid. </w:t>
      </w:r>
      <w:r w:rsidR="000615F1">
        <w:rPr>
          <w:color w:val="333333"/>
        </w:rPr>
        <w:t xml:space="preserve"> </w:t>
      </w:r>
      <w:r w:rsidRPr="7832BE17">
        <w:rPr>
          <w:color w:val="333333"/>
        </w:rPr>
        <w:t>Although price (value for money) is often very important to the customer's first purchase, it usually has a somewhat smaller impact on satisfaction for repeat purchases.</w:t>
      </w:r>
    </w:p>
    <w:p w:rsidR="7832BE17" w:rsidP="7832BE17" w14:paraId="7C539746" w14:textId="073FE521">
      <w:pPr>
        <w:spacing w:line="360" w:lineRule="auto"/>
        <w:rPr>
          <w:color w:val="333333"/>
        </w:rPr>
      </w:pPr>
    </w:p>
    <w:p w:rsidR="7832BE17" w:rsidP="7832BE17" w14:paraId="298E7980" w14:textId="27DB8059">
      <w:pPr>
        <w:spacing w:line="360" w:lineRule="auto"/>
        <w:rPr>
          <w:color w:val="333333"/>
        </w:rPr>
      </w:pPr>
      <w:r w:rsidRPr="7832BE17">
        <w:rPr>
          <w:color w:val="333333"/>
          <w:u w:val="single"/>
        </w:rPr>
        <w:t>Customer Complaints</w:t>
      </w:r>
      <w:r>
        <w:br/>
      </w:r>
      <w:r w:rsidRPr="7832BE17">
        <w:rPr>
          <w:color w:val="333333"/>
        </w:rPr>
        <w:t>Customer complaints are measured as a percentage of respondents who indicate they have complained to a company directly about a product or service within a specified time frame. Satisfaction has a negative relationship with customer complaints, as the more satisfied the customers, the less likely they are to complain.</w:t>
      </w:r>
    </w:p>
    <w:p w:rsidR="000615F1" w:rsidP="7832BE17" w14:paraId="2CBFB9FD" w14:textId="77777777">
      <w:pPr>
        <w:spacing w:line="360" w:lineRule="auto"/>
        <w:rPr>
          <w:color w:val="333333"/>
        </w:rPr>
      </w:pPr>
    </w:p>
    <w:p w:rsidR="7832BE17" w:rsidRPr="000615F1" w:rsidP="000615F1" w14:paraId="6F9C94D9" w14:textId="47ABE0CA">
      <w:pPr>
        <w:spacing w:line="360" w:lineRule="auto"/>
        <w:rPr>
          <w:color w:val="333333"/>
        </w:rPr>
      </w:pPr>
      <w:r w:rsidRPr="7832BE17">
        <w:rPr>
          <w:color w:val="333333"/>
          <w:u w:val="single"/>
        </w:rPr>
        <w:t>Customer Loyalty</w:t>
      </w:r>
      <w:r>
        <w:br/>
      </w:r>
      <w:r w:rsidRPr="7832BE17">
        <w:rPr>
          <w:color w:val="333333"/>
        </w:rPr>
        <w:t xml:space="preserve">Customer loyalty is a combination of the customer's professed likelihood to repurchase from the same supplier in the future, and the likelihood to purchase a company’s products or services at various price points (price tolerance). </w:t>
      </w:r>
      <w:r w:rsidR="000615F1">
        <w:rPr>
          <w:color w:val="333333"/>
        </w:rPr>
        <w:t xml:space="preserve"> </w:t>
      </w:r>
      <w:r w:rsidRPr="7832BE17">
        <w:rPr>
          <w:color w:val="333333"/>
        </w:rPr>
        <w:t>Customer loyalty is the critical component of the model as it stands as a proxy for profitability.</w:t>
      </w:r>
    </w:p>
    <w:sectPr w:rsidSect="002F1104">
      <w:footerReference w:type="default" r:id="rId9"/>
      <w:footerReference w:type="first" r:id="rId10"/>
      <w:pgSz w:w="12240" w:h="15840"/>
      <w:pgMar w:top="1152" w:right="1440" w:bottom="1152"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52652824"/>
      <w:docPartObj>
        <w:docPartGallery w:val="Page Numbers (Bottom of Page)"/>
        <w:docPartUnique/>
      </w:docPartObj>
    </w:sdtPr>
    <w:sdtEndPr>
      <w:rPr>
        <w:noProof/>
      </w:rPr>
    </w:sdtEndPr>
    <w:sdtContent>
      <w:p w:rsidR="002F1104" w14:paraId="5E1767BC" w14:textId="4C57FD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64655" w14:paraId="40EF08FA" w14:textId="77777777">
    <w:pPr>
      <w:pStyle w:val="Footer"/>
      <w:tabs>
        <w:tab w:val="clear" w:pos="8640"/>
        <w:tab w:val="right" w:pos="9000"/>
      </w:tabs>
      <w:jc w:val="center"/>
      <w:rPr>
        <w:iC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1104" w14:paraId="0E73A24B" w14:textId="2FCC9A22">
    <w:pPr>
      <w:pStyle w:val="Footer"/>
      <w:jc w:val="center"/>
    </w:pPr>
  </w:p>
  <w:p w:rsidR="002F1104" w14:paraId="1E250D15"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CEA0BF6"/>
    <w:multiLevelType w:val="multilevel"/>
    <w:tmpl w:val="0409001D"/>
    <w:numStyleLink w:val="Singlepunch"/>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54C3793"/>
    <w:multiLevelType w:val="hybridMultilevel"/>
    <w:tmpl w:val="654EE3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0C54E6B"/>
    <w:multiLevelType w:val="hybridMultilevel"/>
    <w:tmpl w:val="39D6340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5AFB225A"/>
    <w:multiLevelType w:val="hybridMultilevel"/>
    <w:tmpl w:val="84EAAF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9">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462454038">
    <w:abstractNumId w:val="12"/>
  </w:num>
  <w:num w:numId="2" w16cid:durableId="986476371">
    <w:abstractNumId w:val="21"/>
  </w:num>
  <w:num w:numId="3" w16cid:durableId="742530537">
    <w:abstractNumId w:val="20"/>
  </w:num>
  <w:num w:numId="4" w16cid:durableId="570238398">
    <w:abstractNumId w:val="22"/>
  </w:num>
  <w:num w:numId="5" w16cid:durableId="753164736">
    <w:abstractNumId w:val="4"/>
  </w:num>
  <w:num w:numId="6" w16cid:durableId="1933121783">
    <w:abstractNumId w:val="1"/>
  </w:num>
  <w:num w:numId="7" w16cid:durableId="1566179567">
    <w:abstractNumId w:val="10"/>
  </w:num>
  <w:num w:numId="8" w16cid:durableId="13000592">
    <w:abstractNumId w:val="18"/>
  </w:num>
  <w:num w:numId="9" w16cid:durableId="1394039477">
    <w:abstractNumId w:val="11"/>
  </w:num>
  <w:num w:numId="10" w16cid:durableId="226108698">
    <w:abstractNumId w:val="2"/>
  </w:num>
  <w:num w:numId="11" w16cid:durableId="1612515226">
    <w:abstractNumId w:val="8"/>
  </w:num>
  <w:num w:numId="12" w16cid:durableId="1842161596">
    <w:abstractNumId w:val="9"/>
  </w:num>
  <w:num w:numId="13" w16cid:durableId="976495279">
    <w:abstractNumId w:val="0"/>
  </w:num>
  <w:num w:numId="14" w16cid:durableId="1800879673">
    <w:abstractNumId w:val="19"/>
  </w:num>
  <w:num w:numId="15" w16cid:durableId="1050307708">
    <w:abstractNumId w:val="17"/>
  </w:num>
  <w:num w:numId="16" w16cid:durableId="1261376870">
    <w:abstractNumId w:val="14"/>
  </w:num>
  <w:num w:numId="17" w16cid:durableId="2074161160">
    <w:abstractNumId w:val="5"/>
  </w:num>
  <w:num w:numId="18" w16cid:durableId="1138568010">
    <w:abstractNumId w:val="7"/>
  </w:num>
  <w:num w:numId="19" w16cid:durableId="1877623180">
    <w:abstractNumId w:val="6"/>
  </w:num>
  <w:num w:numId="20" w16cid:durableId="205028243">
    <w:abstractNumId w:val="16"/>
  </w:num>
  <w:num w:numId="21" w16cid:durableId="626546534">
    <w:abstractNumId w:val="15"/>
  </w:num>
  <w:num w:numId="22" w16cid:durableId="878707085">
    <w:abstractNumId w:val="13"/>
  </w:num>
  <w:num w:numId="23" w16cid:durableId="653414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286C"/>
    <w:rsid w:val="00023A57"/>
    <w:rsid w:val="00036658"/>
    <w:rsid w:val="0004352B"/>
    <w:rsid w:val="00047A64"/>
    <w:rsid w:val="00054FED"/>
    <w:rsid w:val="000615F1"/>
    <w:rsid w:val="00067329"/>
    <w:rsid w:val="0007174F"/>
    <w:rsid w:val="00072CDC"/>
    <w:rsid w:val="000763AC"/>
    <w:rsid w:val="00084B78"/>
    <w:rsid w:val="00094A71"/>
    <w:rsid w:val="000968C0"/>
    <w:rsid w:val="000A3896"/>
    <w:rsid w:val="000B2838"/>
    <w:rsid w:val="000C2DE0"/>
    <w:rsid w:val="000D2FBC"/>
    <w:rsid w:val="000D44CA"/>
    <w:rsid w:val="000D6EDB"/>
    <w:rsid w:val="000D700D"/>
    <w:rsid w:val="000E200B"/>
    <w:rsid w:val="000E6103"/>
    <w:rsid w:val="000E667C"/>
    <w:rsid w:val="000E6BE6"/>
    <w:rsid w:val="000F68BE"/>
    <w:rsid w:val="000F7B58"/>
    <w:rsid w:val="00110CF6"/>
    <w:rsid w:val="001149EB"/>
    <w:rsid w:val="0011783A"/>
    <w:rsid w:val="0013472B"/>
    <w:rsid w:val="001358E8"/>
    <w:rsid w:val="001365B2"/>
    <w:rsid w:val="0013666D"/>
    <w:rsid w:val="00150081"/>
    <w:rsid w:val="00183072"/>
    <w:rsid w:val="00187553"/>
    <w:rsid w:val="001927A4"/>
    <w:rsid w:val="001936C9"/>
    <w:rsid w:val="001944E8"/>
    <w:rsid w:val="00194AC6"/>
    <w:rsid w:val="001A0775"/>
    <w:rsid w:val="001A23B0"/>
    <w:rsid w:val="001A25CC"/>
    <w:rsid w:val="001A360F"/>
    <w:rsid w:val="001A65F8"/>
    <w:rsid w:val="001A6E90"/>
    <w:rsid w:val="001B0AAA"/>
    <w:rsid w:val="001B12AC"/>
    <w:rsid w:val="001C39F7"/>
    <w:rsid w:val="001D1BD7"/>
    <w:rsid w:val="001E7AD6"/>
    <w:rsid w:val="002033C1"/>
    <w:rsid w:val="00204965"/>
    <w:rsid w:val="00210BBA"/>
    <w:rsid w:val="00213946"/>
    <w:rsid w:val="002208E4"/>
    <w:rsid w:val="00221B20"/>
    <w:rsid w:val="00226687"/>
    <w:rsid w:val="00237B48"/>
    <w:rsid w:val="0024521E"/>
    <w:rsid w:val="0024535E"/>
    <w:rsid w:val="00247C09"/>
    <w:rsid w:val="00250AE7"/>
    <w:rsid w:val="00261B0F"/>
    <w:rsid w:val="00263C3D"/>
    <w:rsid w:val="0027049B"/>
    <w:rsid w:val="002712FC"/>
    <w:rsid w:val="00274D0B"/>
    <w:rsid w:val="00277B13"/>
    <w:rsid w:val="002937B8"/>
    <w:rsid w:val="002B3461"/>
    <w:rsid w:val="002B3C95"/>
    <w:rsid w:val="002C076F"/>
    <w:rsid w:val="002D0B92"/>
    <w:rsid w:val="002E159B"/>
    <w:rsid w:val="002F1104"/>
    <w:rsid w:val="003019D3"/>
    <w:rsid w:val="00305919"/>
    <w:rsid w:val="00312F99"/>
    <w:rsid w:val="003216ED"/>
    <w:rsid w:val="00324C79"/>
    <w:rsid w:val="00330B9B"/>
    <w:rsid w:val="003740F8"/>
    <w:rsid w:val="00377640"/>
    <w:rsid w:val="003A4910"/>
    <w:rsid w:val="003D5BBE"/>
    <w:rsid w:val="003E3130"/>
    <w:rsid w:val="003E3377"/>
    <w:rsid w:val="003E3C61"/>
    <w:rsid w:val="003F1C5B"/>
    <w:rsid w:val="0040431B"/>
    <w:rsid w:val="00412495"/>
    <w:rsid w:val="00423DF5"/>
    <w:rsid w:val="00434E33"/>
    <w:rsid w:val="00441434"/>
    <w:rsid w:val="00444B98"/>
    <w:rsid w:val="004468F7"/>
    <w:rsid w:val="0045264C"/>
    <w:rsid w:val="0045612D"/>
    <w:rsid w:val="00477533"/>
    <w:rsid w:val="004876EC"/>
    <w:rsid w:val="00490227"/>
    <w:rsid w:val="00493191"/>
    <w:rsid w:val="00493A25"/>
    <w:rsid w:val="0049475C"/>
    <w:rsid w:val="004A5843"/>
    <w:rsid w:val="004A6EA7"/>
    <w:rsid w:val="004A7F86"/>
    <w:rsid w:val="004B1933"/>
    <w:rsid w:val="004B448E"/>
    <w:rsid w:val="004C7143"/>
    <w:rsid w:val="004D47B1"/>
    <w:rsid w:val="004D6E14"/>
    <w:rsid w:val="004E0164"/>
    <w:rsid w:val="004E330D"/>
    <w:rsid w:val="004E698C"/>
    <w:rsid w:val="005009B0"/>
    <w:rsid w:val="0050376A"/>
    <w:rsid w:val="00503937"/>
    <w:rsid w:val="00503C3B"/>
    <w:rsid w:val="00513A28"/>
    <w:rsid w:val="00517C95"/>
    <w:rsid w:val="00519E2B"/>
    <w:rsid w:val="00523DDA"/>
    <w:rsid w:val="00524BCE"/>
    <w:rsid w:val="00540540"/>
    <w:rsid w:val="00546CF1"/>
    <w:rsid w:val="00551DC4"/>
    <w:rsid w:val="005542F1"/>
    <w:rsid w:val="0055468B"/>
    <w:rsid w:val="005639FA"/>
    <w:rsid w:val="00564655"/>
    <w:rsid w:val="00576064"/>
    <w:rsid w:val="005840E9"/>
    <w:rsid w:val="00590E2B"/>
    <w:rsid w:val="00593B49"/>
    <w:rsid w:val="005A1006"/>
    <w:rsid w:val="005B49DB"/>
    <w:rsid w:val="005C356F"/>
    <w:rsid w:val="005C6899"/>
    <w:rsid w:val="005D5E3D"/>
    <w:rsid w:val="005E33F2"/>
    <w:rsid w:val="005E714A"/>
    <w:rsid w:val="005F16E6"/>
    <w:rsid w:val="006140A0"/>
    <w:rsid w:val="00617378"/>
    <w:rsid w:val="00622F5F"/>
    <w:rsid w:val="00624652"/>
    <w:rsid w:val="00627488"/>
    <w:rsid w:val="00631C0A"/>
    <w:rsid w:val="00636621"/>
    <w:rsid w:val="00641093"/>
    <w:rsid w:val="00642B49"/>
    <w:rsid w:val="006530A3"/>
    <w:rsid w:val="00656E58"/>
    <w:rsid w:val="006768D5"/>
    <w:rsid w:val="006832D9"/>
    <w:rsid w:val="0069403B"/>
    <w:rsid w:val="00695854"/>
    <w:rsid w:val="006A1BBE"/>
    <w:rsid w:val="006C4227"/>
    <w:rsid w:val="006D4C27"/>
    <w:rsid w:val="006D7DCD"/>
    <w:rsid w:val="006E264C"/>
    <w:rsid w:val="006F0563"/>
    <w:rsid w:val="006F0C26"/>
    <w:rsid w:val="006F3DDE"/>
    <w:rsid w:val="00702246"/>
    <w:rsid w:val="00704678"/>
    <w:rsid w:val="007161E5"/>
    <w:rsid w:val="00717134"/>
    <w:rsid w:val="0072097A"/>
    <w:rsid w:val="007235DB"/>
    <w:rsid w:val="00731B7B"/>
    <w:rsid w:val="007421D1"/>
    <w:rsid w:val="007425E7"/>
    <w:rsid w:val="0076320C"/>
    <w:rsid w:val="007A0EB2"/>
    <w:rsid w:val="007A113E"/>
    <w:rsid w:val="007A149F"/>
    <w:rsid w:val="007A1AC6"/>
    <w:rsid w:val="007A6C9A"/>
    <w:rsid w:val="007B5112"/>
    <w:rsid w:val="007C6F72"/>
    <w:rsid w:val="007E237A"/>
    <w:rsid w:val="007E590A"/>
    <w:rsid w:val="007F6E3D"/>
    <w:rsid w:val="007F7806"/>
    <w:rsid w:val="00801D0C"/>
    <w:rsid w:val="008024C5"/>
    <w:rsid w:val="00802607"/>
    <w:rsid w:val="008101A5"/>
    <w:rsid w:val="008151A1"/>
    <w:rsid w:val="00822664"/>
    <w:rsid w:val="008269E4"/>
    <w:rsid w:val="00827713"/>
    <w:rsid w:val="00840770"/>
    <w:rsid w:val="00843796"/>
    <w:rsid w:val="00843DB7"/>
    <w:rsid w:val="00845899"/>
    <w:rsid w:val="00857DE1"/>
    <w:rsid w:val="00880FE2"/>
    <w:rsid w:val="00895229"/>
    <w:rsid w:val="008A4369"/>
    <w:rsid w:val="008A511F"/>
    <w:rsid w:val="008B5248"/>
    <w:rsid w:val="008D03EF"/>
    <w:rsid w:val="008D2C20"/>
    <w:rsid w:val="008E19BD"/>
    <w:rsid w:val="008E7C31"/>
    <w:rsid w:val="008F0203"/>
    <w:rsid w:val="008F50D4"/>
    <w:rsid w:val="008F541D"/>
    <w:rsid w:val="008F571D"/>
    <w:rsid w:val="008F646B"/>
    <w:rsid w:val="009015F2"/>
    <w:rsid w:val="009239AA"/>
    <w:rsid w:val="00935ADA"/>
    <w:rsid w:val="00943046"/>
    <w:rsid w:val="00946B6C"/>
    <w:rsid w:val="009530A3"/>
    <w:rsid w:val="00955A71"/>
    <w:rsid w:val="0096108F"/>
    <w:rsid w:val="00973F87"/>
    <w:rsid w:val="00982966"/>
    <w:rsid w:val="00990045"/>
    <w:rsid w:val="00990ECE"/>
    <w:rsid w:val="009A05CC"/>
    <w:rsid w:val="009A0B2B"/>
    <w:rsid w:val="009A2733"/>
    <w:rsid w:val="009C13B9"/>
    <w:rsid w:val="009C42F3"/>
    <w:rsid w:val="009D01A2"/>
    <w:rsid w:val="009F5923"/>
    <w:rsid w:val="00A112DF"/>
    <w:rsid w:val="00A160BC"/>
    <w:rsid w:val="00A2461D"/>
    <w:rsid w:val="00A403BB"/>
    <w:rsid w:val="00A5359C"/>
    <w:rsid w:val="00A62960"/>
    <w:rsid w:val="00A670F2"/>
    <w:rsid w:val="00A674DF"/>
    <w:rsid w:val="00A75FA6"/>
    <w:rsid w:val="00A80511"/>
    <w:rsid w:val="00A81F27"/>
    <w:rsid w:val="00A83417"/>
    <w:rsid w:val="00A83AA6"/>
    <w:rsid w:val="00A865A3"/>
    <w:rsid w:val="00AB6C8F"/>
    <w:rsid w:val="00AC33A3"/>
    <w:rsid w:val="00AC515C"/>
    <w:rsid w:val="00AC62CB"/>
    <w:rsid w:val="00AC7AD9"/>
    <w:rsid w:val="00AD073E"/>
    <w:rsid w:val="00AD5E91"/>
    <w:rsid w:val="00AE1809"/>
    <w:rsid w:val="00AE4960"/>
    <w:rsid w:val="00B03C60"/>
    <w:rsid w:val="00B23B21"/>
    <w:rsid w:val="00B24161"/>
    <w:rsid w:val="00B24930"/>
    <w:rsid w:val="00B36959"/>
    <w:rsid w:val="00B80D76"/>
    <w:rsid w:val="00B82CA2"/>
    <w:rsid w:val="00B86FE8"/>
    <w:rsid w:val="00B910DB"/>
    <w:rsid w:val="00B95449"/>
    <w:rsid w:val="00BA16B0"/>
    <w:rsid w:val="00BA2105"/>
    <w:rsid w:val="00BA75B8"/>
    <w:rsid w:val="00BA7979"/>
    <w:rsid w:val="00BA7E06"/>
    <w:rsid w:val="00BB43B5"/>
    <w:rsid w:val="00BB6219"/>
    <w:rsid w:val="00BC18D7"/>
    <w:rsid w:val="00BC7AD0"/>
    <w:rsid w:val="00BD290F"/>
    <w:rsid w:val="00BD4684"/>
    <w:rsid w:val="00BD7C4B"/>
    <w:rsid w:val="00BE34FE"/>
    <w:rsid w:val="00BE5AEF"/>
    <w:rsid w:val="00C119BF"/>
    <w:rsid w:val="00C14CC4"/>
    <w:rsid w:val="00C1577A"/>
    <w:rsid w:val="00C200CD"/>
    <w:rsid w:val="00C22CBF"/>
    <w:rsid w:val="00C23C5D"/>
    <w:rsid w:val="00C245EB"/>
    <w:rsid w:val="00C33C52"/>
    <w:rsid w:val="00C37881"/>
    <w:rsid w:val="00C40D8B"/>
    <w:rsid w:val="00C412BB"/>
    <w:rsid w:val="00C61E17"/>
    <w:rsid w:val="00C77347"/>
    <w:rsid w:val="00C8407A"/>
    <w:rsid w:val="00C8488C"/>
    <w:rsid w:val="00C86E91"/>
    <w:rsid w:val="00C86F75"/>
    <w:rsid w:val="00C93FC7"/>
    <w:rsid w:val="00CA2650"/>
    <w:rsid w:val="00CB1078"/>
    <w:rsid w:val="00CB3BD9"/>
    <w:rsid w:val="00CB4875"/>
    <w:rsid w:val="00CC3F2E"/>
    <w:rsid w:val="00CC6FAF"/>
    <w:rsid w:val="00CD1F3F"/>
    <w:rsid w:val="00CE433C"/>
    <w:rsid w:val="00CE4B8C"/>
    <w:rsid w:val="00CF0E9B"/>
    <w:rsid w:val="00CF641A"/>
    <w:rsid w:val="00CF667E"/>
    <w:rsid w:val="00D00166"/>
    <w:rsid w:val="00D132AF"/>
    <w:rsid w:val="00D24698"/>
    <w:rsid w:val="00D26FAF"/>
    <w:rsid w:val="00D54B18"/>
    <w:rsid w:val="00D6383F"/>
    <w:rsid w:val="00D65DB0"/>
    <w:rsid w:val="00D73D8D"/>
    <w:rsid w:val="00D76C19"/>
    <w:rsid w:val="00D80B7C"/>
    <w:rsid w:val="00D863B7"/>
    <w:rsid w:val="00D914B0"/>
    <w:rsid w:val="00D97FF8"/>
    <w:rsid w:val="00DA0460"/>
    <w:rsid w:val="00DA04B7"/>
    <w:rsid w:val="00DA0ABD"/>
    <w:rsid w:val="00DA435D"/>
    <w:rsid w:val="00DA46D8"/>
    <w:rsid w:val="00DB0CC1"/>
    <w:rsid w:val="00DB59D0"/>
    <w:rsid w:val="00DC0187"/>
    <w:rsid w:val="00DC060B"/>
    <w:rsid w:val="00DC0DEF"/>
    <w:rsid w:val="00DC33D3"/>
    <w:rsid w:val="00DD1ABD"/>
    <w:rsid w:val="00DE3A13"/>
    <w:rsid w:val="00E02095"/>
    <w:rsid w:val="00E02364"/>
    <w:rsid w:val="00E05F38"/>
    <w:rsid w:val="00E142B0"/>
    <w:rsid w:val="00E26329"/>
    <w:rsid w:val="00E26CE8"/>
    <w:rsid w:val="00E40B50"/>
    <w:rsid w:val="00E434D4"/>
    <w:rsid w:val="00E47CC0"/>
    <w:rsid w:val="00E50293"/>
    <w:rsid w:val="00E61B8D"/>
    <w:rsid w:val="00E63D6E"/>
    <w:rsid w:val="00E65FFC"/>
    <w:rsid w:val="00E7779B"/>
    <w:rsid w:val="00E80951"/>
    <w:rsid w:val="00E854FE"/>
    <w:rsid w:val="00E8590C"/>
    <w:rsid w:val="00E86CC6"/>
    <w:rsid w:val="00EA2FEA"/>
    <w:rsid w:val="00EA5B5C"/>
    <w:rsid w:val="00EB4903"/>
    <w:rsid w:val="00EB56B3"/>
    <w:rsid w:val="00EB78F8"/>
    <w:rsid w:val="00EC26B1"/>
    <w:rsid w:val="00EC6DD5"/>
    <w:rsid w:val="00ED12C8"/>
    <w:rsid w:val="00ED6492"/>
    <w:rsid w:val="00EF1D13"/>
    <w:rsid w:val="00EF2095"/>
    <w:rsid w:val="00EF557E"/>
    <w:rsid w:val="00F01657"/>
    <w:rsid w:val="00F06866"/>
    <w:rsid w:val="00F15956"/>
    <w:rsid w:val="00F24CFC"/>
    <w:rsid w:val="00F3170F"/>
    <w:rsid w:val="00F449DD"/>
    <w:rsid w:val="00F47676"/>
    <w:rsid w:val="00F529E7"/>
    <w:rsid w:val="00F6240A"/>
    <w:rsid w:val="00F837D4"/>
    <w:rsid w:val="00F83A74"/>
    <w:rsid w:val="00F92C6E"/>
    <w:rsid w:val="00F976B0"/>
    <w:rsid w:val="00F97CD6"/>
    <w:rsid w:val="00FA579A"/>
    <w:rsid w:val="00FA6DE7"/>
    <w:rsid w:val="00FC043E"/>
    <w:rsid w:val="00FC0A8E"/>
    <w:rsid w:val="00FC5B10"/>
    <w:rsid w:val="00FE2FA6"/>
    <w:rsid w:val="00FE3DF2"/>
    <w:rsid w:val="09D26FBA"/>
    <w:rsid w:val="1031FC3F"/>
    <w:rsid w:val="11F4B1BE"/>
    <w:rsid w:val="12CA5EBE"/>
    <w:rsid w:val="15578284"/>
    <w:rsid w:val="175CEE80"/>
    <w:rsid w:val="1D9BE73D"/>
    <w:rsid w:val="2560FD7E"/>
    <w:rsid w:val="2A58FF5F"/>
    <w:rsid w:val="2D1376D2"/>
    <w:rsid w:val="31511866"/>
    <w:rsid w:val="3D145B7B"/>
    <w:rsid w:val="401446B3"/>
    <w:rsid w:val="44365992"/>
    <w:rsid w:val="54DB4553"/>
    <w:rsid w:val="5E711668"/>
    <w:rsid w:val="5EE20316"/>
    <w:rsid w:val="61EADFEE"/>
    <w:rsid w:val="62E939D9"/>
    <w:rsid w:val="63C53C4F"/>
    <w:rsid w:val="6F3D6A5C"/>
    <w:rsid w:val="7087DBE9"/>
    <w:rsid w:val="7832BE17"/>
    <w:rsid w:val="78484140"/>
    <w:rsid w:val="7A4939BD"/>
    <w:rsid w:val="7E02791E"/>
    <w:rsid w:val="7F0A853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36D6A37"/>
  <w15:docId w15:val="{3D1D26D8-17C6-46BD-9C02-DF12DDB6B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numbering" w:customStyle="1" w:styleId="Singlepunch">
    <w:name w:val="Single punch"/>
    <w:rsid w:val="00622F5F"/>
    <w:pPr>
      <w:numPr>
        <w:numId w:val="22"/>
      </w:numPr>
    </w:pPr>
  </w:style>
  <w:style w:type="character" w:styleId="Hyperlink">
    <w:name w:val="Hyperlink"/>
    <w:basedOn w:val="DefaultParagraphFont"/>
    <w:unhideWhenUsed/>
    <w:rsid w:val="00622F5F"/>
    <w:rPr>
      <w:color w:val="0000FF" w:themeColor="hyperlink"/>
      <w:u w:val="single"/>
    </w:rPr>
  </w:style>
  <w:style w:type="character" w:styleId="UnresolvedMention">
    <w:name w:val="Unresolved Mention"/>
    <w:basedOn w:val="DefaultParagraphFont"/>
    <w:uiPriority w:val="99"/>
    <w:semiHidden/>
    <w:unhideWhenUsed/>
    <w:rsid w:val="000D2FBC"/>
    <w:rPr>
      <w:color w:val="808080"/>
      <w:shd w:val="clear" w:color="auto" w:fill="E6E6E6"/>
    </w:rPr>
  </w:style>
  <w:style w:type="character" w:customStyle="1" w:styleId="FooterChar">
    <w:name w:val="Footer Char"/>
    <w:basedOn w:val="DefaultParagraphFont"/>
    <w:link w:val="Footer"/>
    <w:uiPriority w:val="99"/>
    <w:rsid w:val="002033C1"/>
    <w:rPr>
      <w:sz w:val="24"/>
      <w:szCs w:val="24"/>
    </w:rPr>
  </w:style>
  <w:style w:type="paragraph" w:styleId="Revision">
    <w:name w:val="Revision"/>
    <w:hidden/>
    <w:uiPriority w:val="99"/>
    <w:semiHidden/>
    <w:rsid w:val="00B86F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OGC Document" ma:contentTypeID="0x010100E09C6A4FD85CD94DB99934580C23925719009E795238C0C6B148A3B44436766A1E14" ma:contentTypeVersion="9" ma:contentTypeDescription="Documents with Controlled Unclassified Information (CUI) flag and markings." ma:contentTypeScope="" ma:versionID="f5b6817a3196fdee07ea8fcdbd63c771">
  <xsd:schema xmlns:xsd="http://www.w3.org/2001/XMLSchema" xmlns:xs="http://www.w3.org/2001/XMLSchema" xmlns:p="http://schemas.microsoft.com/office/2006/metadata/properties" xmlns:ns2="42a8a83a-5e27-410c-a1fc-7c5ac4e503f4" targetNamespace="http://schemas.microsoft.com/office/2006/metadata/properties" ma:root="true" ma:fieldsID="2869ebf527419008e1da8febce9a69ce" ns2:_="">
    <xsd:import namespace="42a8a83a-5e27-410c-a1fc-7c5ac4e503f4"/>
    <xsd:element name="properties">
      <xsd:complexType>
        <xsd:sequence>
          <xsd:element name="documentManagement">
            <xsd:complexType>
              <xsd:all>
                <xsd:element ref="ns2:PBGCCUI" minOccurs="0"/>
                <xsd:element ref="ns2:Marking" minOccurs="0"/>
                <xsd:element ref="ns2:MoveField" minOccurs="0"/>
                <xsd:element ref="ns2:RecordNotification" minOccurs="0"/>
                <xsd:element ref="ns2:WorkingCopyURL" minOccurs="0"/>
                <xsd:element ref="ns2:o7599312a26a4e37b002e8191aab0e29" minOccurs="0"/>
                <xsd:element ref="ns2:TaxCatchAll" minOccurs="0"/>
                <xsd:element ref="ns2:TaxCatchAllLabel" minOccurs="0"/>
                <xsd:element ref="ns2:All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General"/>
                    <xsd:enumeration value="General Business Proprietary"/>
                    <xsd:enumeration value="Legal Privilege"/>
                    <xsd:enumeration value="Personnel Security Information"/>
                    <xsd:enumeration value="Physical Security"/>
                    <xsd:enumeration value="Privacy"/>
                    <xsd:enumeration value="Procurement and Acquisition*"/>
                    <xsd:enumeration value="Sensitive Security Information"/>
                    <xsd:enumeration value="Tax*"/>
                    <xsd:enumeration value="Whistleblower Identity"/>
                  </xsd:restriction>
                </xsd:simpleType>
              </xsd:element>
            </xsd:sequence>
          </xsd:extension>
        </xsd:complexContent>
      </xsd:complexType>
    </xsd:element>
    <xsd:element name="MoveField" ma:index="10" nillable="true" ma:displayName="MoveField" ma:default="0" ma:hidden="true" ma:internalName="MoveField" ma:readOnly="false">
      <xsd:simpleType>
        <xsd:restriction base="dms:Text">
          <xsd:maxLength value="2"/>
        </xsd:restriction>
      </xsd:simpleType>
    </xsd:element>
    <xsd:element name="RecordNotification" ma:index="11" nillable="true" ma:displayName="RecordNotification" ma:hidden="true" ma:internalName="RecordNotification" ma:readOnly="false">
      <xsd:simpleType>
        <xsd:restriction base="dms:Text">
          <xsd:maxLength value="255"/>
        </xsd:restriction>
      </xsd:simpleType>
    </xsd:element>
    <xsd:element name="WorkingCopyURL" ma:index="12" nillable="true" ma:displayName="WorkingCopyURL" ma:hidden="true" ma:internalName="WorkingCopyURL" ma:readOnly="false">
      <xsd:simpleType>
        <xsd:restriction base="dms:Note"/>
      </xsd:simpleType>
    </xsd:element>
    <xsd:element name="o7599312a26a4e37b002e8191aab0e29" ma:index="13" nillable="true" ma:taxonomy="true" ma:internalName="o7599312a26a4e37b002e8191aab0e29" ma:taxonomyFieldName="OGC_x0020_Document_x0020_Status" ma:displayName="Document Status" ma:default="6;#Draft|4e9a4bc7-9032-4d66-87ab-b16dbcbcd63b" ma:fieldId="{87599312-a26a-4e37-b002-e8191aab0e29}" ma:sspId="b04b9a93-b54f-4549-9b70-040003075d6a" ma:termSetId="7a876c95-03e1-4508-9a3d-932ce338d89b"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64829790-4437-408e-b892-8b5bccf5edbd}" ma:internalName="TaxCatchAll" ma:showField="CatchAllData"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64829790-4437-408e-b892-8b5bccf5edbd}" ma:internalName="TaxCatchAllLabel" ma:readOnly="true" ma:showField="CatchAllDataLabel"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AllMetadata" ma:index="17" nillable="true" ma:displayName="AllMetadata" ma:hidden="true" ma:internalName="AllMetadata"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llMetadata xmlns="42a8a83a-5e27-410c-a1fc-7c5ac4e503f4" xsi:nil="true"/>
    <MoveField xmlns="42a8a83a-5e27-410c-a1fc-7c5ac4e503f4">0</MoveField>
    <RecordNotification xmlns="42a8a83a-5e27-410c-a1fc-7c5ac4e503f4" xsi:nil="true"/>
    <PBGCCUI xmlns="42a8a83a-5e27-410c-a1fc-7c5ac4e503f4" xsi:nil="true"/>
    <Marking xmlns="42a8a83a-5e27-410c-a1fc-7c5ac4e503f4" xsi:nil="true"/>
    <WorkingCopyURL xmlns="42a8a83a-5e27-410c-a1fc-7c5ac4e503f4" xsi:nil="true"/>
    <o7599312a26a4e37b002e8191aab0e29 xmlns="42a8a83a-5e27-410c-a1fc-7c5ac4e503f4">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4e9a4bc7-9032-4d66-87ab-b16dbcbcd63b</TermId>
        </TermInfo>
      </Terms>
    </o7599312a26a4e37b002e8191aab0e29>
    <TaxCatchAll xmlns="42a8a83a-5e27-410c-a1fc-7c5ac4e503f4">
      <Value>6</Value>
    </TaxCatchAll>
  </documentManagement>
</p:properties>
</file>

<file path=customXml/item5.xml><?xml version="1.0" encoding="utf-8"?>
<?mso-contentType ?>
<SharedContentType xmlns="Microsoft.SharePoint.Taxonomy.ContentTypeSync" SourceId="b04b9a93-b54f-4549-9b70-040003075d6a" ContentTypeId="0x010100E09C6A4FD85CD94DB99934580C239257" PreviousValue="false"/>
</file>

<file path=customXml/itemProps1.xml><?xml version="1.0" encoding="utf-8"?>
<ds:datastoreItem xmlns:ds="http://schemas.openxmlformats.org/officeDocument/2006/customXml" ds:itemID="{C3961E78-FDE3-4466-B26C-1655F15FA19F}">
  <ds:schemaRefs>
    <ds:schemaRef ds:uri="http://schemas.openxmlformats.org/officeDocument/2006/bibliography"/>
  </ds:schemaRefs>
</ds:datastoreItem>
</file>

<file path=customXml/itemProps2.xml><?xml version="1.0" encoding="utf-8"?>
<ds:datastoreItem xmlns:ds="http://schemas.openxmlformats.org/officeDocument/2006/customXml" ds:itemID="{F4CFA7B1-5EEA-44B9-B8C8-97E15776F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30B365-F8BD-4DCB-8D43-7489B508D393}">
  <ds:schemaRefs>
    <ds:schemaRef ds:uri="http://schemas.microsoft.com/sharepoint/v3/contenttype/forms"/>
  </ds:schemaRefs>
</ds:datastoreItem>
</file>

<file path=customXml/itemProps4.xml><?xml version="1.0" encoding="utf-8"?>
<ds:datastoreItem xmlns:ds="http://schemas.openxmlformats.org/officeDocument/2006/customXml" ds:itemID="{AD7EC710-48A1-4BD3-AE85-0ACB3D163181}">
  <ds:schemaRefs>
    <ds:schemaRef ds:uri="http://schemas.microsoft.com/office/2006/metadata/properties"/>
    <ds:schemaRef ds:uri="http://schemas.microsoft.com/office/infopath/2007/PartnerControls"/>
    <ds:schemaRef ds:uri="42a8a83a-5e27-410c-a1fc-7c5ac4e503f4"/>
  </ds:schemaRefs>
</ds:datastoreItem>
</file>

<file path=customXml/itemProps5.xml><?xml version="1.0" encoding="utf-8"?>
<ds:datastoreItem xmlns:ds="http://schemas.openxmlformats.org/officeDocument/2006/customXml" ds:itemID="{53D87AF4-CED3-4BEB-B096-1FA3A8168A7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1174</Words>
  <Characters>6696</Characters>
  <Application>Microsoft Office Word</Application>
  <DocSecurity>0</DocSecurity>
  <Lines>55</Lines>
  <Paragraphs>15</Paragraphs>
  <ScaleCrop>false</ScaleCrop>
  <Company>ssa</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558022</dc:creator>
  <cp:lastModifiedBy>O'Donnell Monica</cp:lastModifiedBy>
  <cp:revision>14</cp:revision>
  <cp:lastPrinted>2017-09-28T11:25:00Z</cp:lastPrinted>
  <dcterms:created xsi:type="dcterms:W3CDTF">2023-11-01T13:03:00Z</dcterms:created>
  <dcterms:modified xsi:type="dcterms:W3CDTF">2023-11-17T15:37:00Z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0x010100E09C6A4FD85CD94DB99934580C23925719009E795238C0C6B148A3B44436766A1E14</vt:lpwstr>
  </property>
  <property fmtid="{D5CDD505-2E9C-101B-9397-08002B2CF9AE}" pid="3" name="lcf76f155ced4ddcb4097134ff3c332f">
    <vt:lpwstr/>
  </property>
  <property fmtid="{D5CDD505-2E9C-101B-9397-08002B2CF9AE}" pid="4" name="MediaServiceImageTags">
    <vt:lpwstr/>
  </property>
  <property fmtid="{D5CDD505-2E9C-101B-9397-08002B2CF9AE}" pid="5" name="OGC Document Status">
    <vt:lpwstr>6;#Draft|4e9a4bc7-9032-4d66-87ab-b16dbcbcd63b</vt:lpwstr>
  </property>
  <property fmtid="{D5CDD505-2E9C-101B-9397-08002B2CF9AE}" pid="6" name="Order">
    <vt:r8>100</vt:r8>
  </property>
  <property fmtid="{D5CDD505-2E9C-101B-9397-08002B2CF9AE}" pid="7" name="Source Library">
    <vt:lpwstr/>
  </property>
  <property fmtid="{D5CDD505-2E9C-101B-9397-08002B2CF9AE}" pid="8" name="Source Type">
    <vt:lpwstr>File share</vt:lpwstr>
  </property>
  <property fmtid="{D5CDD505-2E9C-101B-9397-08002B2CF9AE}" pid="9" name="_NewReviewCycle">
    <vt:lpwstr/>
  </property>
</Properties>
</file>