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D47" w:rsidRPr="00B40E77" w:rsidP="00B52D47" w14:paraId="03738B01" w14:textId="77777777">
      <w:pPr>
        <w:keepLines/>
        <w:jc w:val="center"/>
        <w:rPr>
          <w:rFonts w:ascii="Arial Black" w:hAnsi="Arial Black"/>
          <w:bCs/>
          <w:sz w:val="28"/>
          <w:szCs w:val="28"/>
        </w:rPr>
      </w:pPr>
      <w:r w:rsidRPr="00B40E77">
        <w:rPr>
          <w:rFonts w:ascii="Arial Black" w:hAnsi="Arial Black"/>
          <w:bCs/>
          <w:sz w:val="28"/>
          <w:szCs w:val="28"/>
        </w:rPr>
        <w:t xml:space="preserve">Pension Benefit Guaranty Corporation (PBGC) </w:t>
      </w:r>
    </w:p>
    <w:p w:rsidR="00B52D47" w:rsidP="00B52D47" w14:paraId="02A84942" w14:textId="77777777">
      <w:pPr>
        <w:jc w:val="center"/>
        <w:rPr>
          <w:rFonts w:ascii="Arial Black" w:hAnsi="Arial Black"/>
          <w:bCs/>
          <w:sz w:val="28"/>
          <w:szCs w:val="28"/>
        </w:rPr>
      </w:pPr>
      <w:r w:rsidRPr="00755936">
        <w:rPr>
          <w:rFonts w:ascii="Arial Black" w:hAnsi="Arial Black"/>
          <w:bCs/>
          <w:sz w:val="28"/>
          <w:szCs w:val="28"/>
        </w:rPr>
        <w:t xml:space="preserve">Premium Filer Satisfaction Survey </w:t>
      </w:r>
    </w:p>
    <w:p w:rsidR="00B52D47" w:rsidP="00B52D47" w14:paraId="0D0F1CAE" w14:textId="70695C72">
      <w:pPr>
        <w:jc w:val="center"/>
        <w:rPr>
          <w:rFonts w:ascii="Arial Black" w:hAnsi="Arial Black"/>
          <w:bCs/>
          <w:sz w:val="28"/>
          <w:szCs w:val="28"/>
        </w:rPr>
      </w:pPr>
      <w:r>
        <w:rPr>
          <w:rFonts w:ascii="Arial Black" w:hAnsi="Arial Black"/>
          <w:bCs/>
          <w:sz w:val="28"/>
          <w:szCs w:val="28"/>
        </w:rPr>
        <w:t>2024</w:t>
      </w:r>
    </w:p>
    <w:p w:rsidR="00B52D47" w:rsidP="00B52D47" w14:paraId="17CBFF6E" w14:textId="77777777">
      <w:pPr>
        <w:keepLines/>
        <w:jc w:val="center"/>
        <w:rPr>
          <w:b/>
          <w:sz w:val="22"/>
        </w:rPr>
      </w:pPr>
      <w:r>
        <w:rPr>
          <w:rFonts w:ascii="Arial Narrow" w:hAnsi="Arial Narrow"/>
          <w:b/>
          <w:sz w:val="22"/>
        </w:rPr>
        <w:t>(Items in BOLD are interviewer or programmer instructions, and are not intended to be read to the Client)</w:t>
      </w:r>
    </w:p>
    <w:p w:rsidR="00B52D47" w:rsidP="00B52D47" w14:paraId="0812DC9F" w14:textId="77777777">
      <w:pPr>
        <w:keepLines/>
        <w:jc w:val="center"/>
        <w:rPr>
          <w:rFonts w:ascii="Arial Narrow" w:hAnsi="Arial Narrow"/>
          <w:b/>
          <w:sz w:val="22"/>
        </w:rPr>
      </w:pPr>
      <w:r>
        <w:rPr>
          <w:rFonts w:ascii="Arial Narrow" w:hAnsi="Arial Narrow"/>
          <w:b/>
          <w:sz w:val="22"/>
        </w:rPr>
        <w:t xml:space="preserve">(Items marked </w:t>
      </w:r>
      <w:r>
        <w:rPr>
          <w:rFonts w:ascii="Arial Narrow" w:hAnsi="Arial Narrow"/>
          <w:b/>
          <w:i/>
          <w:sz w:val="22"/>
        </w:rPr>
        <w:t>i.e.</w:t>
      </w:r>
      <w:r>
        <w:rPr>
          <w:rFonts w:ascii="Arial Narrow" w:hAnsi="Arial Narrow"/>
          <w:b/>
          <w:i/>
          <w:sz w:val="22"/>
        </w:rPr>
        <w:t xml:space="preserve"> or e.g. </w:t>
      </w:r>
      <w:r>
        <w:rPr>
          <w:rFonts w:ascii="Arial Narrow" w:hAnsi="Arial Narrow"/>
          <w:b/>
          <w:sz w:val="22"/>
        </w:rPr>
        <w:t>should only be read if respondent needs clarification)</w:t>
      </w:r>
    </w:p>
    <w:p w:rsidR="00B52D47" w:rsidRPr="00B40E77" w:rsidP="00B52D47" w14:paraId="56A676CC" w14:textId="77777777">
      <w:pPr>
        <w:pStyle w:val="Subtitle"/>
        <w:rPr>
          <w:sz w:val="24"/>
        </w:rPr>
      </w:pPr>
    </w:p>
    <w:p w:rsidR="00B52D47" w:rsidRPr="00B40E77" w:rsidP="00B52D47" w14:paraId="4B2846B0" w14:textId="77777777">
      <w:pPr>
        <w:pStyle w:val="Heading3"/>
        <w:keepNext w:val="0"/>
        <w:keepLines/>
        <w:pBdr>
          <w:bottom w:val="single" w:sz="6" w:space="0" w:color="auto"/>
        </w:pBdr>
        <w:spacing w:before="0"/>
        <w:rPr>
          <w:rFonts w:cs="Arial"/>
          <w:color w:val="000000"/>
        </w:rPr>
      </w:pPr>
      <w:r w:rsidRPr="00B40E77">
        <w:rPr>
          <w:rFonts w:cs="Arial"/>
          <w:color w:val="000000"/>
        </w:rPr>
        <w:t>Introduction</w:t>
      </w:r>
      <w:r>
        <w:rPr>
          <w:rFonts w:cs="Arial"/>
          <w:color w:val="000000"/>
        </w:rPr>
        <w:t xml:space="preserve"> </w:t>
      </w:r>
      <w:r>
        <w:rPr>
          <w:rFonts w:ascii="Arial Narrow" w:hAnsi="Arial Narrow"/>
          <w:b/>
        </w:rPr>
        <w:t>(Do not read)</w:t>
      </w:r>
    </w:p>
    <w:p w:rsidR="00B52D47" w:rsidRPr="00C33723" w:rsidP="00B52D47" w14:paraId="632CB689" w14:textId="77777777">
      <w:pPr>
        <w:keepLines/>
        <w:tabs>
          <w:tab w:val="left" w:pos="1440"/>
          <w:tab w:val="left" w:pos="2880"/>
          <w:tab w:val="left" w:pos="3600"/>
        </w:tabs>
        <w:rPr>
          <w:rFonts w:ascii="Arial" w:hAnsi="Arial" w:cs="Arial"/>
          <w:color w:val="000000"/>
        </w:rPr>
      </w:pPr>
      <w:bookmarkStart w:id="0" w:name="_Ref479483510"/>
      <w:bookmarkStart w:id="1" w:name="_Ref467569674"/>
      <w:bookmarkStart w:id="2" w:name="_Ref479472162"/>
    </w:p>
    <w:p w:rsidR="00B52D47" w:rsidRPr="00B40E77" w:rsidP="00B52D47" w14:paraId="4563957D" w14:textId="77777777">
      <w:pPr>
        <w:keepLines/>
        <w:tabs>
          <w:tab w:val="left" w:pos="1440"/>
          <w:tab w:val="left" w:pos="2880"/>
          <w:tab w:val="left" w:pos="3600"/>
        </w:tabs>
        <w:ind w:left="1080" w:hanging="1080"/>
        <w:rPr>
          <w:rFonts w:ascii="Arial" w:hAnsi="Arial" w:cs="Arial"/>
          <w:color w:val="000000"/>
        </w:rPr>
      </w:pPr>
      <w:r>
        <w:rPr>
          <w:rFonts w:ascii="Arial" w:hAnsi="Arial" w:cs="Arial"/>
          <w:color w:val="000000"/>
        </w:rPr>
        <w:t>INTRO1.</w:t>
      </w:r>
      <w:r>
        <w:rPr>
          <w:rFonts w:ascii="Arial" w:hAnsi="Arial" w:cs="Arial"/>
          <w:color w:val="000000"/>
        </w:rPr>
        <w:tab/>
      </w:r>
      <w:r w:rsidRPr="00C33723">
        <w:rPr>
          <w:rFonts w:ascii="Arial" w:hAnsi="Arial" w:cs="Arial"/>
          <w:color w:val="000000"/>
        </w:rPr>
        <w:t xml:space="preserve">Hello, my name is ____________________ from </w:t>
      </w:r>
      <w:r>
        <w:rPr>
          <w:rFonts w:ascii="Arial" w:hAnsi="Arial" w:cs="Arial"/>
          <w:color w:val="000000"/>
        </w:rPr>
        <w:t>Ironwood Insights</w:t>
      </w:r>
      <w:r w:rsidRPr="00C33723">
        <w:rPr>
          <w:rFonts w:ascii="Arial" w:hAnsi="Arial" w:cs="Arial"/>
          <w:color w:val="000000"/>
        </w:rPr>
        <w:t>,</w:t>
      </w:r>
      <w:r>
        <w:rPr>
          <w:rFonts w:ascii="Arial" w:hAnsi="Arial" w:cs="Arial"/>
          <w:color w:val="000000"/>
        </w:rPr>
        <w:t xml:space="preserve"> </w:t>
      </w:r>
      <w:r w:rsidRPr="00B40E77">
        <w:rPr>
          <w:rFonts w:ascii="Arial" w:hAnsi="Arial" w:cs="Arial"/>
          <w:color w:val="000000"/>
        </w:rPr>
        <w:t>calling on behalf of the Pensio</w:t>
      </w:r>
      <w:r>
        <w:rPr>
          <w:rFonts w:ascii="Arial" w:hAnsi="Arial" w:cs="Arial"/>
          <w:color w:val="000000"/>
        </w:rPr>
        <w:t>n Benefit Guaranty Corporation or “PBGC”.</w:t>
      </w:r>
      <w:r w:rsidRPr="00B40E77">
        <w:rPr>
          <w:rFonts w:ascii="Arial" w:hAnsi="Arial" w:cs="Arial"/>
          <w:color w:val="000000"/>
        </w:rPr>
        <w:t xml:space="preserve"> </w:t>
      </w:r>
    </w:p>
    <w:p w:rsidR="00B52D47" w:rsidRPr="00B40E77" w:rsidP="00B52D47" w14:paraId="186AAF95" w14:textId="77777777">
      <w:pPr>
        <w:pStyle w:val="Q1"/>
        <w:keepLines/>
        <w:tabs>
          <w:tab w:val="left" w:pos="-360"/>
          <w:tab w:val="left" w:pos="2160"/>
          <w:tab w:val="left" w:pos="2880"/>
          <w:tab w:val="left" w:pos="3600"/>
        </w:tabs>
        <w:spacing w:after="0"/>
        <w:ind w:left="0" w:hanging="90"/>
        <w:rPr>
          <w:rFonts w:ascii="Arial" w:hAnsi="Arial" w:cs="Arial"/>
          <w:color w:val="000000"/>
        </w:rPr>
      </w:pPr>
    </w:p>
    <w:p w:rsidR="00B52D47" w:rsidRPr="009476DE" w:rsidP="00B52D47" w14:paraId="4FDEB26E" w14:textId="1D5BBB31">
      <w:pPr>
        <w:pStyle w:val="Inteviewer"/>
        <w:keepLines/>
        <w:tabs>
          <w:tab w:val="left" w:pos="1440"/>
          <w:tab w:val="left" w:pos="2160"/>
          <w:tab w:val="left" w:pos="3960"/>
        </w:tabs>
        <w:ind w:left="1080"/>
        <w:rPr>
          <w:rFonts w:ascii="Arial" w:hAnsi="Arial" w:cs="Arial"/>
          <w:b w:val="0"/>
        </w:rPr>
      </w:pPr>
      <w:r w:rsidRPr="00B40E77">
        <w:rPr>
          <w:rFonts w:ascii="Arial" w:hAnsi="Arial" w:cs="Arial"/>
          <w:color w:val="000000"/>
        </w:rPr>
        <w:t xml:space="preserve">Pension Benefit Guaranty Corporation is conducting research as part of the American Customer Satisfaction Index.  The purpose of this research is to help the Pension Benefit Guaranty Corporation improve its services to you and others like you. </w:t>
      </w:r>
      <w:r>
        <w:rPr>
          <w:rFonts w:ascii="Arial" w:hAnsi="Arial" w:cs="Arial"/>
          <w:bCs/>
        </w:rPr>
        <w:t>Y</w:t>
      </w:r>
      <w:r>
        <w:rPr>
          <w:rFonts w:ascii="Arial" w:hAnsi="Arial" w:cs="Arial"/>
          <w:color w:val="000000"/>
        </w:rPr>
        <w:t xml:space="preserve">ou will never be identified by name. </w:t>
      </w:r>
      <w:r w:rsidRPr="00B40E77">
        <w:rPr>
          <w:rFonts w:ascii="Arial" w:hAnsi="Arial" w:cs="Arial"/>
          <w:color w:val="000000"/>
        </w:rPr>
        <w:t>This interview is authorized by Office of Management and Budget Control No.</w:t>
      </w:r>
      <w:r w:rsidRPr="00B40E77">
        <w:rPr>
          <w:rFonts w:ascii="Arial" w:hAnsi="Arial" w:cs="Arial"/>
          <w:snapToGrid w:val="0"/>
          <w:color w:val="000000"/>
        </w:rPr>
        <w:t xml:space="preserve"> </w:t>
      </w:r>
      <w:r w:rsidRPr="00D65C5E">
        <w:rPr>
          <w:rFonts w:ascii="Arial" w:hAnsi="Arial"/>
          <w:color w:val="000000"/>
        </w:rPr>
        <w:t>1212-00</w:t>
      </w:r>
      <w:r>
        <w:rPr>
          <w:rFonts w:ascii="Arial" w:hAnsi="Arial"/>
          <w:color w:val="000000"/>
        </w:rPr>
        <w:t>6</w:t>
      </w:r>
      <w:r w:rsidRPr="00D65C5E">
        <w:rPr>
          <w:rFonts w:ascii="Arial" w:hAnsi="Arial"/>
          <w:color w:val="000000"/>
        </w:rPr>
        <w:t>6</w:t>
      </w:r>
      <w:r>
        <w:rPr>
          <w:rFonts w:ascii="Arial" w:hAnsi="Arial"/>
          <w:color w:val="000000"/>
        </w:rPr>
        <w:t xml:space="preserve">, </w:t>
      </w:r>
      <w:r w:rsidRPr="00F70F59">
        <w:rPr>
          <w:rFonts w:ascii="Arial" w:hAnsi="Arial"/>
          <w:color w:val="000000"/>
        </w:rPr>
        <w:t xml:space="preserve">which expires on </w:t>
      </w:r>
      <w:r>
        <w:rPr>
          <w:rFonts w:ascii="Arial" w:hAnsi="Arial" w:cs="Arial"/>
          <w:snapToGrid w:val="0"/>
          <w:color w:val="000000"/>
        </w:rPr>
        <w:t>October</w:t>
      </w:r>
      <w:r w:rsidRPr="009476DE">
        <w:rPr>
          <w:rFonts w:ascii="Arial" w:hAnsi="Arial" w:cs="Arial"/>
          <w:snapToGrid w:val="0"/>
          <w:color w:val="000000"/>
        </w:rPr>
        <w:t xml:space="preserve"> 3</w:t>
      </w:r>
      <w:r>
        <w:rPr>
          <w:rFonts w:ascii="Arial" w:hAnsi="Arial" w:cs="Arial"/>
          <w:snapToGrid w:val="0"/>
          <w:color w:val="000000"/>
        </w:rPr>
        <w:t>1</w:t>
      </w:r>
      <w:r w:rsidRPr="009476DE">
        <w:rPr>
          <w:rFonts w:ascii="Arial" w:hAnsi="Arial" w:cs="Arial"/>
          <w:snapToGrid w:val="0"/>
          <w:color w:val="000000"/>
        </w:rPr>
        <w:t>, 202</w:t>
      </w:r>
      <w:r w:rsidR="00662EFA">
        <w:rPr>
          <w:rFonts w:ascii="Arial" w:hAnsi="Arial" w:cs="Arial"/>
          <w:snapToGrid w:val="0"/>
          <w:color w:val="000000"/>
        </w:rPr>
        <w:t>6</w:t>
      </w:r>
      <w:r w:rsidRPr="00B40E77">
        <w:rPr>
          <w:rFonts w:ascii="Arial" w:hAnsi="Arial" w:cs="Arial"/>
          <w:color w:val="000000"/>
        </w:rPr>
        <w:t xml:space="preserve">.  This survey should take approximately 10 to 12 minutes. </w:t>
      </w:r>
      <w:r w:rsidRPr="00842105">
        <w:rPr>
          <w:rFonts w:ascii="Arial" w:hAnsi="Arial"/>
          <w:bCs/>
          <w:color w:val="000000"/>
        </w:rPr>
        <w:t>Is this a good time?</w:t>
      </w:r>
    </w:p>
    <w:p w:rsidR="00B52D47" w:rsidRPr="009476DE" w:rsidP="00B52D47" w14:paraId="2D7014DB" w14:textId="77777777">
      <w:pPr>
        <w:pStyle w:val="ListParagraph"/>
        <w:rPr>
          <w:rFonts w:ascii="Arial" w:hAnsi="Arial" w:cs="Arial"/>
          <w:bCs/>
          <w:color w:val="000000"/>
        </w:rPr>
      </w:pPr>
    </w:p>
    <w:p w:rsidR="00B52D47" w:rsidRPr="006D23B9" w:rsidP="00B52D47" w14:paraId="3FDCE8CE" w14:textId="77777777">
      <w:pPr>
        <w:pStyle w:val="Inteviewer"/>
        <w:keepLines/>
        <w:tabs>
          <w:tab w:val="left" w:pos="1440"/>
          <w:tab w:val="left" w:pos="2160"/>
          <w:tab w:val="left" w:pos="3960"/>
        </w:tabs>
        <w:ind w:left="1080"/>
        <w:rPr>
          <w:rFonts w:ascii="Arial" w:hAnsi="Arial" w:cs="Arial"/>
        </w:rPr>
      </w:pPr>
      <w:r w:rsidRPr="009476DE">
        <w:rPr>
          <w:rFonts w:ascii="Arial" w:hAnsi="Arial"/>
          <w:b w:val="0"/>
        </w:rPr>
        <w:t>1</w:t>
      </w:r>
      <w:r w:rsidRPr="009476DE">
        <w:rPr>
          <w:rFonts w:ascii="Arial" w:hAnsi="Arial"/>
          <w:b w:val="0"/>
        </w:rPr>
        <w:tab/>
        <w:t xml:space="preserve">Yes </w:t>
      </w:r>
      <w:r w:rsidRPr="009476DE">
        <w:rPr>
          <w:rFonts w:ascii="Arial" w:hAnsi="Arial"/>
          <w:b w:val="0"/>
        </w:rPr>
        <w:tab/>
        <w:t xml:space="preserve">&gt; </w:t>
      </w:r>
      <w:r w:rsidRPr="009476DE">
        <w:rPr>
          <w:rFonts w:ascii="Arial" w:hAnsi="Arial"/>
          <w:bCs/>
        </w:rPr>
        <w:t>(</w:t>
      </w:r>
      <w:r w:rsidRPr="009476DE">
        <w:rPr>
          <w:rFonts w:ascii="Arial" w:hAnsi="Arial"/>
          <w:b w:val="0"/>
        </w:rPr>
        <w:t>Say “</w:t>
      </w:r>
      <w:r w:rsidRPr="009476DE">
        <w:rPr>
          <w:rFonts w:ascii="Arial" w:hAnsi="Arial"/>
          <w:b w:val="0"/>
          <w:i/>
          <w:iCs/>
        </w:rPr>
        <w:t>Thank you for your time</w:t>
      </w:r>
      <w:r w:rsidRPr="009476DE">
        <w:rPr>
          <w:rFonts w:ascii="Arial" w:hAnsi="Arial"/>
          <w:bCs/>
          <w:i/>
          <w:iCs/>
        </w:rPr>
        <w:t>”</w:t>
      </w:r>
      <w:r w:rsidRPr="009476DE">
        <w:rPr>
          <w:rFonts w:ascii="Arial" w:hAnsi="Arial"/>
          <w:bCs/>
        </w:rPr>
        <w:t xml:space="preserve"> and continue to Intro text</w:t>
      </w:r>
      <w:r w:rsidRPr="009476DE">
        <w:rPr>
          <w:rFonts w:ascii="Arial" w:hAnsi="Arial"/>
        </w:rPr>
        <w:t xml:space="preserve"> below)</w:t>
      </w:r>
      <w:r w:rsidRPr="009476DE">
        <w:rPr>
          <w:rFonts w:ascii="Arial" w:hAnsi="Arial"/>
          <w:b w:val="0"/>
        </w:rPr>
        <w:br/>
        <w:t>2</w:t>
      </w:r>
      <w:r w:rsidRPr="009476DE">
        <w:rPr>
          <w:rFonts w:ascii="Arial" w:hAnsi="Arial"/>
          <w:b w:val="0"/>
        </w:rPr>
        <w:tab/>
        <w:t>No</w:t>
      </w:r>
      <w:r w:rsidRPr="009476DE">
        <w:rPr>
          <w:rFonts w:ascii="Arial" w:hAnsi="Arial"/>
          <w:b w:val="0"/>
        </w:rPr>
        <w:tab/>
        <w:t xml:space="preserve">&gt; (Ask </w:t>
      </w:r>
      <w:r w:rsidRPr="009476DE">
        <w:rPr>
          <w:rFonts w:ascii="Arial" w:hAnsi="Arial"/>
          <w:b w:val="0"/>
          <w:i/>
        </w:rPr>
        <w:t>“Can we schedule a time that is more convenient for you?”</w:t>
      </w:r>
      <w:r w:rsidRPr="009476DE">
        <w:rPr>
          <w:rFonts w:ascii="Arial" w:hAnsi="Arial"/>
          <w:b w:val="0"/>
        </w:rPr>
        <w:t xml:space="preserve"> [</w:t>
      </w:r>
      <w:r w:rsidRPr="009476DE">
        <w:rPr>
          <w:rFonts w:ascii="Arial" w:hAnsi="Arial"/>
          <w:bCs/>
        </w:rPr>
        <w:t>S</w:t>
      </w:r>
      <w:r w:rsidRPr="009476DE">
        <w:rPr>
          <w:rFonts w:ascii="Arial" w:hAnsi="Arial"/>
        </w:rPr>
        <w:t>chedule</w:t>
      </w:r>
      <w:r>
        <w:rPr>
          <w:rFonts w:ascii="Arial" w:hAnsi="Arial"/>
        </w:rPr>
        <w:t xml:space="preserve"> </w:t>
      </w:r>
      <w:r w:rsidRPr="00F70F59">
        <w:rPr>
          <w:rFonts w:ascii="Arial" w:hAnsi="Arial"/>
        </w:rPr>
        <w:t>callback and/or terminate interview]</w:t>
      </w:r>
      <w:r w:rsidRPr="00B40E77">
        <w:rPr>
          <w:rFonts w:ascii="Arial" w:hAnsi="Arial" w:cs="Arial"/>
          <w:color w:val="000000"/>
        </w:rPr>
        <w:br/>
      </w:r>
      <w:bookmarkEnd w:id="0"/>
      <w:bookmarkEnd w:id="1"/>
      <w:bookmarkEnd w:id="2"/>
    </w:p>
    <w:p w:rsidR="00B52D47" w:rsidRPr="00404FB9" w:rsidP="00B52D47" w14:paraId="18DBF91C" w14:textId="77777777">
      <w:pPr>
        <w:pStyle w:val="Q1"/>
        <w:keepLines/>
        <w:tabs>
          <w:tab w:val="left" w:pos="-360"/>
          <w:tab w:val="left" w:pos="2160"/>
          <w:tab w:val="left" w:pos="2880"/>
          <w:tab w:val="left" w:pos="3600"/>
        </w:tabs>
        <w:spacing w:after="0"/>
        <w:ind w:left="0" w:firstLine="0"/>
        <w:rPr>
          <w:rFonts w:ascii="Arial" w:hAnsi="Arial" w:cs="Arial"/>
          <w:b/>
          <w:color w:val="000000"/>
        </w:rPr>
      </w:pPr>
      <w:r w:rsidRPr="00404FB9">
        <w:rPr>
          <w:rFonts w:ascii="Arial" w:hAnsi="Arial" w:cs="Arial"/>
          <w:b/>
          <w:color w:val="000000"/>
        </w:rPr>
        <w:t>(</w:t>
      </w:r>
      <w:r w:rsidRPr="00404FB9">
        <w:rPr>
          <w:rFonts w:ascii="Arial" w:hAnsi="Arial" w:cs="Arial"/>
          <w:b/>
          <w:bCs/>
          <w:iCs/>
          <w:color w:val="000000"/>
        </w:rPr>
        <w:t>If respondent inquires about the purpose or validity of the survey, please ask respondent to call the PBGC practitioner toll-free number at 1-800-736-2444 and select the premium option.)</w:t>
      </w:r>
    </w:p>
    <w:p w:rsidR="00B52D47" w:rsidP="00B52D47" w14:paraId="49F06B95" w14:textId="77777777">
      <w:pPr>
        <w:rPr>
          <w:rFonts w:ascii="Arial" w:hAnsi="Arial" w:cs="Arial"/>
          <w:bCs/>
        </w:rPr>
      </w:pPr>
    </w:p>
    <w:p w:rsidR="00B52D47" w:rsidP="00B52D47" w14:paraId="275C06C0" w14:textId="77777777">
      <w:pPr>
        <w:ind w:left="900" w:hanging="900"/>
        <w:rPr>
          <w:rFonts w:ascii="Arial" w:hAnsi="Arial" w:cs="Arial"/>
          <w:b/>
          <w:bCs/>
        </w:rPr>
      </w:pPr>
      <w:r>
        <w:rPr>
          <w:rFonts w:ascii="Arial" w:hAnsi="Arial" w:cs="Arial"/>
          <w:bCs/>
        </w:rPr>
        <w:t>DEMO1.</w:t>
      </w:r>
      <w:r>
        <w:rPr>
          <w:rFonts w:ascii="Arial" w:hAnsi="Arial" w:cs="Arial"/>
          <w:bCs/>
        </w:rPr>
        <w:tab/>
        <w:t xml:space="preserve">What types of interactions have you had recently with the Pension Benefit Guaranty Corporation? </w:t>
      </w:r>
      <w:r w:rsidRPr="00755936">
        <w:rPr>
          <w:rFonts w:ascii="Arial" w:hAnsi="Arial" w:cs="Arial"/>
          <w:b/>
          <w:bCs/>
        </w:rPr>
        <w:t>(Select all that apply)</w:t>
      </w:r>
    </w:p>
    <w:p w:rsidR="00B52D47" w:rsidP="00B52D47" w14:paraId="107BC281" w14:textId="77777777">
      <w:pPr>
        <w:rPr>
          <w:rFonts w:ascii="Arial" w:hAnsi="Arial" w:cs="Arial"/>
          <w:b/>
          <w:bCs/>
        </w:rPr>
      </w:pPr>
    </w:p>
    <w:p w:rsidR="00B52D47" w:rsidP="00B52D47" w14:paraId="76E17EAA" w14:textId="77777777">
      <w:pPr>
        <w:pStyle w:val="ListParagraph"/>
        <w:numPr>
          <w:ilvl w:val="0"/>
          <w:numId w:val="3"/>
        </w:numPr>
        <w:rPr>
          <w:rFonts w:ascii="Arial" w:hAnsi="Arial" w:cs="Arial"/>
          <w:bCs/>
        </w:rPr>
      </w:pPr>
      <w:r>
        <w:rPr>
          <w:rFonts w:ascii="Arial" w:hAnsi="Arial" w:cs="Arial"/>
          <w:bCs/>
        </w:rPr>
        <w:t>Filing and/or paying a PBGC premium</w:t>
      </w:r>
    </w:p>
    <w:p w:rsidR="00B52D47" w:rsidP="00B52D47" w14:paraId="43C53B9D" w14:textId="77777777">
      <w:pPr>
        <w:pStyle w:val="ListParagraph"/>
        <w:numPr>
          <w:ilvl w:val="0"/>
          <w:numId w:val="3"/>
        </w:numPr>
        <w:rPr>
          <w:rFonts w:ascii="Arial" w:hAnsi="Arial" w:cs="Arial"/>
          <w:bCs/>
        </w:rPr>
      </w:pPr>
      <w:r>
        <w:rPr>
          <w:rFonts w:ascii="Arial" w:hAnsi="Arial" w:cs="Arial"/>
          <w:bCs/>
        </w:rPr>
        <w:t>Other premium-related action, such as asking an e-filing or premium-related clarifying question</w:t>
      </w:r>
    </w:p>
    <w:p w:rsidR="00B52D47" w:rsidP="00B52D47" w14:paraId="008CD99E" w14:textId="77777777">
      <w:pPr>
        <w:pStyle w:val="ListParagraph"/>
        <w:numPr>
          <w:ilvl w:val="0"/>
          <w:numId w:val="3"/>
        </w:numPr>
        <w:rPr>
          <w:rFonts w:ascii="Arial" w:hAnsi="Arial" w:cs="Arial"/>
          <w:bCs/>
        </w:rPr>
      </w:pPr>
      <w:r>
        <w:rPr>
          <w:rFonts w:ascii="Arial" w:hAnsi="Arial" w:cs="Arial"/>
          <w:bCs/>
        </w:rPr>
        <w:t>Addressing post-premium filing matters, such as requesting a refund, waiver of penalty, or clarification of your statement of account</w:t>
      </w:r>
    </w:p>
    <w:p w:rsidR="00B52D47" w:rsidP="00B52D47" w14:paraId="3685453C" w14:textId="77777777">
      <w:pPr>
        <w:pStyle w:val="ListParagraph"/>
        <w:numPr>
          <w:ilvl w:val="0"/>
          <w:numId w:val="3"/>
        </w:numPr>
        <w:rPr>
          <w:rFonts w:ascii="Arial" w:hAnsi="Arial" w:cs="Arial"/>
          <w:bCs/>
        </w:rPr>
      </w:pPr>
      <w:r>
        <w:rPr>
          <w:rFonts w:ascii="Arial" w:hAnsi="Arial" w:cs="Arial"/>
          <w:bCs/>
        </w:rPr>
        <w:t>Requesting a coverage determination</w:t>
      </w:r>
    </w:p>
    <w:p w:rsidR="00B52D47" w:rsidP="00B52D47" w14:paraId="31BDE98A" w14:textId="77777777">
      <w:pPr>
        <w:pStyle w:val="ListParagraph"/>
        <w:numPr>
          <w:ilvl w:val="0"/>
          <w:numId w:val="3"/>
        </w:numPr>
        <w:rPr>
          <w:rFonts w:ascii="Arial" w:hAnsi="Arial" w:cs="Arial"/>
          <w:bCs/>
        </w:rPr>
      </w:pPr>
      <w:r>
        <w:rPr>
          <w:rFonts w:ascii="Arial" w:hAnsi="Arial" w:cs="Arial"/>
          <w:bCs/>
        </w:rPr>
        <w:t>Filing a standard termination notice with PBGC, or other related action (for example, ask a clarifying question, post-distribution certification, missing participant forms)</w:t>
      </w:r>
    </w:p>
    <w:p w:rsidR="00B52D47" w:rsidP="00B52D47" w14:paraId="5DB510CC" w14:textId="77777777">
      <w:pPr>
        <w:pStyle w:val="ListParagraph"/>
        <w:numPr>
          <w:ilvl w:val="0"/>
          <w:numId w:val="3"/>
        </w:numPr>
        <w:rPr>
          <w:rFonts w:ascii="Arial" w:hAnsi="Arial" w:cs="Arial"/>
          <w:bCs/>
        </w:rPr>
      </w:pPr>
      <w:r>
        <w:rPr>
          <w:rFonts w:ascii="Arial" w:hAnsi="Arial" w:cs="Arial"/>
          <w:bCs/>
        </w:rPr>
        <w:t>Responding to a standard termination audit</w:t>
      </w:r>
    </w:p>
    <w:p w:rsidR="00B52D47" w:rsidP="00B52D47" w14:paraId="06524EC2" w14:textId="77777777">
      <w:pPr>
        <w:pStyle w:val="ListParagraph"/>
        <w:numPr>
          <w:ilvl w:val="0"/>
          <w:numId w:val="3"/>
        </w:numPr>
        <w:rPr>
          <w:rFonts w:ascii="Arial" w:hAnsi="Arial" w:cs="Arial"/>
          <w:bCs/>
        </w:rPr>
      </w:pPr>
      <w:r>
        <w:rPr>
          <w:rFonts w:ascii="Arial" w:hAnsi="Arial" w:cs="Arial"/>
          <w:bCs/>
        </w:rPr>
        <w:t>Asking a legal question</w:t>
      </w:r>
    </w:p>
    <w:p w:rsidR="00B52D47" w:rsidP="00B52D47" w14:paraId="1EA42A7E" w14:textId="77777777">
      <w:pPr>
        <w:pStyle w:val="ListParagraph"/>
        <w:numPr>
          <w:ilvl w:val="0"/>
          <w:numId w:val="3"/>
        </w:numPr>
        <w:rPr>
          <w:rFonts w:ascii="Arial" w:hAnsi="Arial" w:cs="Arial"/>
          <w:bCs/>
        </w:rPr>
      </w:pPr>
      <w:r>
        <w:rPr>
          <w:rFonts w:ascii="Arial" w:hAnsi="Arial" w:cs="Arial"/>
          <w:bCs/>
        </w:rPr>
        <w:t>Asking an actuarial question</w:t>
      </w:r>
    </w:p>
    <w:p w:rsidR="00B52D47" w:rsidP="00B52D47" w14:paraId="1AFED83A" w14:textId="77777777">
      <w:pPr>
        <w:pStyle w:val="ListParagraph"/>
        <w:numPr>
          <w:ilvl w:val="0"/>
          <w:numId w:val="3"/>
        </w:numPr>
        <w:rPr>
          <w:rFonts w:ascii="Arial" w:hAnsi="Arial" w:cs="Arial"/>
          <w:bCs/>
        </w:rPr>
      </w:pPr>
      <w:r>
        <w:rPr>
          <w:rFonts w:ascii="Arial" w:hAnsi="Arial" w:cs="Arial"/>
          <w:bCs/>
        </w:rPr>
        <w:t xml:space="preserve">Other </w:t>
      </w:r>
      <w:r w:rsidRPr="006B2439">
        <w:rPr>
          <w:rFonts w:ascii="Arial" w:hAnsi="Arial" w:cs="Arial"/>
          <w:b/>
          <w:bCs/>
        </w:rPr>
        <w:t>(Please specify)</w:t>
      </w:r>
      <w:r w:rsidRPr="006B2439">
        <w:rPr>
          <w:rFonts w:ascii="Arial" w:hAnsi="Arial" w:cs="Arial"/>
          <w:bCs/>
        </w:rPr>
        <w:t>:</w:t>
      </w:r>
      <w:r>
        <w:rPr>
          <w:rFonts w:ascii="Arial" w:hAnsi="Arial" w:cs="Arial"/>
          <w:bCs/>
        </w:rPr>
        <w:t xml:space="preserve"> _______________________</w:t>
      </w:r>
    </w:p>
    <w:p w:rsidR="00B52D47" w:rsidP="00B52D47" w14:paraId="3DB9E23E" w14:textId="77777777">
      <w:pPr>
        <w:rPr>
          <w:rFonts w:ascii="Arial" w:hAnsi="Arial" w:cs="Arial"/>
          <w:bCs/>
        </w:rPr>
      </w:pPr>
    </w:p>
    <w:p w:rsidR="00B52D47" w:rsidP="00B52D47" w14:paraId="1F292EB4" w14:textId="77777777">
      <w:pPr>
        <w:rPr>
          <w:rFonts w:ascii="Arial" w:hAnsi="Arial" w:cs="Arial"/>
          <w:bCs/>
        </w:rPr>
      </w:pPr>
      <w:r>
        <w:rPr>
          <w:rFonts w:ascii="Arial" w:hAnsi="Arial" w:cs="Arial"/>
          <w:bCs/>
        </w:rPr>
        <w:t>DEMO2.  Which of the following categories describes you best?</w:t>
      </w:r>
    </w:p>
    <w:p w:rsidR="00B52D47" w:rsidP="00B52D47" w14:paraId="09F1827D" w14:textId="77777777">
      <w:pPr>
        <w:rPr>
          <w:rFonts w:ascii="Arial" w:hAnsi="Arial" w:cs="Arial"/>
          <w:bCs/>
        </w:rPr>
      </w:pPr>
    </w:p>
    <w:p w:rsidR="00B52D47" w:rsidP="00B52D47" w14:paraId="1127B9BF" w14:textId="77777777">
      <w:pPr>
        <w:pStyle w:val="ListParagraph"/>
        <w:numPr>
          <w:ilvl w:val="0"/>
          <w:numId w:val="5"/>
        </w:numPr>
        <w:rPr>
          <w:rFonts w:ascii="Arial" w:hAnsi="Arial" w:cs="Arial"/>
          <w:bCs/>
        </w:rPr>
      </w:pPr>
      <w:r>
        <w:rPr>
          <w:rFonts w:ascii="Arial" w:hAnsi="Arial" w:cs="Arial"/>
          <w:bCs/>
        </w:rPr>
        <w:t>Plan administrator or sponsor</w:t>
      </w:r>
    </w:p>
    <w:p w:rsidR="00B52D47" w:rsidP="00B52D47" w14:paraId="3C0DA10A" w14:textId="77777777">
      <w:pPr>
        <w:pStyle w:val="ListParagraph"/>
        <w:numPr>
          <w:ilvl w:val="0"/>
          <w:numId w:val="5"/>
        </w:numPr>
        <w:rPr>
          <w:rFonts w:ascii="Arial" w:hAnsi="Arial" w:cs="Arial"/>
          <w:bCs/>
        </w:rPr>
      </w:pPr>
      <w:r>
        <w:rPr>
          <w:rFonts w:ascii="Arial" w:hAnsi="Arial" w:cs="Arial"/>
          <w:bCs/>
        </w:rPr>
        <w:t>Actuary</w:t>
      </w:r>
    </w:p>
    <w:p w:rsidR="00B52D47" w:rsidRPr="006D23B9" w:rsidP="00B52D47" w14:paraId="71E7CF80" w14:textId="77777777">
      <w:pPr>
        <w:pStyle w:val="ListParagraph"/>
        <w:numPr>
          <w:ilvl w:val="0"/>
          <w:numId w:val="5"/>
        </w:numPr>
        <w:rPr>
          <w:rFonts w:ascii="Arial" w:hAnsi="Arial" w:cs="Arial"/>
          <w:bCs/>
        </w:rPr>
      </w:pPr>
      <w:r>
        <w:rPr>
          <w:rFonts w:ascii="Arial" w:hAnsi="Arial" w:cs="Arial"/>
          <w:bCs/>
        </w:rPr>
        <w:t>Representative of plan administrator or sponsor</w:t>
      </w:r>
    </w:p>
    <w:p w:rsidR="00B52D47" w:rsidP="00B52D47" w14:paraId="65105DA7" w14:textId="77777777">
      <w:pPr>
        <w:pStyle w:val="ListParagraph"/>
        <w:numPr>
          <w:ilvl w:val="0"/>
          <w:numId w:val="5"/>
        </w:numPr>
      </w:pPr>
      <w:r>
        <w:rPr>
          <w:rFonts w:ascii="Arial" w:hAnsi="Arial" w:cs="Arial"/>
          <w:bCs/>
        </w:rPr>
        <w:t>Third-party administrator (TPA)</w:t>
      </w:r>
    </w:p>
    <w:p w:rsidR="00B52D47" w:rsidP="00B52D47" w14:paraId="3FE5CF1F" w14:textId="77777777">
      <w:pPr>
        <w:pStyle w:val="ListParagraph"/>
        <w:numPr>
          <w:ilvl w:val="0"/>
          <w:numId w:val="5"/>
        </w:numPr>
        <w:rPr>
          <w:rFonts w:ascii="Arial" w:hAnsi="Arial" w:cs="Arial"/>
          <w:bCs/>
        </w:rPr>
      </w:pPr>
      <w:r>
        <w:rPr>
          <w:rFonts w:ascii="Arial" w:hAnsi="Arial" w:cs="Arial"/>
          <w:bCs/>
        </w:rPr>
        <w:t>Consultant or accountant</w:t>
      </w:r>
    </w:p>
    <w:p w:rsidR="00B52D47" w:rsidP="00B52D47" w14:paraId="6E47B0F9" w14:textId="77777777">
      <w:pPr>
        <w:pStyle w:val="ListParagraph"/>
        <w:numPr>
          <w:ilvl w:val="0"/>
          <w:numId w:val="5"/>
        </w:numPr>
        <w:rPr>
          <w:rFonts w:ascii="Arial" w:hAnsi="Arial" w:cs="Arial"/>
          <w:bCs/>
        </w:rPr>
      </w:pPr>
      <w:r>
        <w:rPr>
          <w:rFonts w:ascii="Arial" w:hAnsi="Arial" w:cs="Arial"/>
          <w:bCs/>
        </w:rPr>
        <w:t>Attorney</w:t>
      </w:r>
    </w:p>
    <w:p w:rsidR="00B52D47" w:rsidP="00B52D47" w14:paraId="4F5D430E" w14:textId="77777777">
      <w:pPr>
        <w:pStyle w:val="ListParagraph"/>
        <w:numPr>
          <w:ilvl w:val="0"/>
          <w:numId w:val="5"/>
        </w:numPr>
        <w:rPr>
          <w:rFonts w:ascii="Arial" w:hAnsi="Arial" w:cs="Arial"/>
          <w:bCs/>
        </w:rPr>
      </w:pPr>
      <w:r>
        <w:rPr>
          <w:rFonts w:ascii="Arial" w:hAnsi="Arial" w:cs="Arial"/>
          <w:bCs/>
        </w:rPr>
        <w:t xml:space="preserve">Other </w:t>
      </w:r>
      <w:r w:rsidRPr="006B2439">
        <w:rPr>
          <w:rFonts w:ascii="Arial" w:hAnsi="Arial" w:cs="Arial"/>
          <w:b/>
          <w:bCs/>
        </w:rPr>
        <w:t>(Please specify)</w:t>
      </w:r>
      <w:r>
        <w:rPr>
          <w:rFonts w:ascii="Arial" w:hAnsi="Arial" w:cs="Arial"/>
          <w:bCs/>
        </w:rPr>
        <w:t>: _______________________</w:t>
      </w:r>
    </w:p>
    <w:p w:rsidR="00B52D47" w:rsidP="00B52D47" w14:paraId="47E26101" w14:textId="77777777">
      <w:pPr>
        <w:rPr>
          <w:rFonts w:ascii="Arial" w:hAnsi="Arial" w:cs="Arial"/>
          <w:bCs/>
        </w:rPr>
      </w:pPr>
    </w:p>
    <w:p w:rsidR="009F06CE" w:rsidP="00B52D47" w14:paraId="2D3DF096" w14:textId="77777777">
      <w:pPr>
        <w:spacing w:after="160" w:line="259" w:lineRule="auto"/>
        <w:rPr>
          <w:rFonts w:ascii="Arial" w:hAnsi="Arial" w:cs="Arial"/>
          <w:b/>
          <w:bCs/>
        </w:rPr>
      </w:pPr>
    </w:p>
    <w:p w:rsidR="00B52D47" w:rsidP="00B52D47" w14:paraId="52B032F0" w14:textId="4C9FE5C1">
      <w:pPr>
        <w:spacing w:after="160" w:line="259" w:lineRule="auto"/>
        <w:rPr>
          <w:rFonts w:ascii="Arial" w:hAnsi="Arial" w:cs="Arial"/>
          <w:bCs/>
        </w:rPr>
      </w:pPr>
      <w:r>
        <w:rPr>
          <w:rFonts w:ascii="Arial" w:hAnsi="Arial" w:cs="Arial"/>
          <w:b/>
          <w:bCs/>
        </w:rPr>
        <w:t xml:space="preserve">[Programmer instruction: </w:t>
      </w:r>
      <w:r w:rsidRPr="00110B22">
        <w:rPr>
          <w:rFonts w:ascii="Arial" w:hAnsi="Arial" w:cs="Arial"/>
          <w:b/>
          <w:bCs/>
        </w:rPr>
        <w:t xml:space="preserve">Ask </w:t>
      </w:r>
      <w:r>
        <w:rPr>
          <w:rFonts w:ascii="Arial" w:hAnsi="Arial" w:cs="Arial"/>
          <w:b/>
          <w:bCs/>
        </w:rPr>
        <w:t xml:space="preserve">DEMO3 </w:t>
      </w:r>
      <w:r w:rsidRPr="00110B22">
        <w:rPr>
          <w:rFonts w:ascii="Arial" w:hAnsi="Arial" w:cs="Arial"/>
          <w:b/>
          <w:bCs/>
        </w:rPr>
        <w:t>only if D</w:t>
      </w:r>
      <w:r>
        <w:rPr>
          <w:rFonts w:ascii="Arial" w:hAnsi="Arial" w:cs="Arial"/>
          <w:b/>
          <w:bCs/>
        </w:rPr>
        <w:t>EMO</w:t>
      </w:r>
      <w:r w:rsidRPr="00110B22">
        <w:rPr>
          <w:rFonts w:ascii="Arial" w:hAnsi="Arial" w:cs="Arial"/>
          <w:b/>
          <w:bCs/>
        </w:rPr>
        <w:t>1 = 1, 2, or 3</w:t>
      </w:r>
      <w:r>
        <w:rPr>
          <w:rFonts w:ascii="Arial" w:hAnsi="Arial" w:cs="Arial"/>
          <w:b/>
          <w:bCs/>
        </w:rPr>
        <w:t xml:space="preserve">, otherwise skip </w:t>
      </w:r>
      <w:r w:rsidRPr="00433DB0">
        <w:rPr>
          <w:rFonts w:ascii="Arial" w:hAnsi="Arial" w:cs="Arial"/>
          <w:b/>
          <w:bCs/>
        </w:rPr>
        <w:t>to PREM</w:t>
      </w:r>
      <w:r>
        <w:rPr>
          <w:rFonts w:ascii="Arial" w:hAnsi="Arial" w:cs="Arial"/>
          <w:bCs/>
        </w:rPr>
        <w:t>DEMO3. Was your most recent premium filing the first time you personally filed with PBGC?</w:t>
      </w:r>
    </w:p>
    <w:p w:rsidR="00B52D47" w:rsidP="00B52D47" w14:paraId="4C9EF748" w14:textId="77777777">
      <w:pPr>
        <w:tabs>
          <w:tab w:val="left" w:pos="90"/>
          <w:tab w:val="left" w:pos="270"/>
        </w:tabs>
        <w:rPr>
          <w:rFonts w:ascii="Arial" w:hAnsi="Arial" w:cs="Arial"/>
          <w:bCs/>
        </w:rPr>
      </w:pPr>
    </w:p>
    <w:p w:rsidR="00B52D47" w:rsidP="00B52D47" w14:paraId="098153AF" w14:textId="77777777">
      <w:pPr>
        <w:pStyle w:val="ListParagraph"/>
        <w:numPr>
          <w:ilvl w:val="0"/>
          <w:numId w:val="6"/>
        </w:numPr>
        <w:tabs>
          <w:tab w:val="left" w:pos="90"/>
          <w:tab w:val="left" w:pos="270"/>
        </w:tabs>
        <w:rPr>
          <w:rFonts w:ascii="Arial" w:hAnsi="Arial" w:cs="Arial"/>
          <w:bCs/>
        </w:rPr>
      </w:pPr>
      <w:r>
        <w:rPr>
          <w:rFonts w:ascii="Arial" w:hAnsi="Arial" w:cs="Arial"/>
          <w:bCs/>
        </w:rPr>
        <w:t>Yes</w:t>
      </w:r>
    </w:p>
    <w:p w:rsidR="00B52D47" w:rsidP="00B52D47" w14:paraId="417421D6" w14:textId="77777777">
      <w:pPr>
        <w:pStyle w:val="ListParagraph"/>
        <w:numPr>
          <w:ilvl w:val="0"/>
          <w:numId w:val="6"/>
        </w:numPr>
        <w:tabs>
          <w:tab w:val="left" w:pos="90"/>
          <w:tab w:val="left" w:pos="270"/>
        </w:tabs>
        <w:rPr>
          <w:rFonts w:ascii="Arial" w:hAnsi="Arial" w:cs="Arial"/>
          <w:bCs/>
        </w:rPr>
      </w:pPr>
      <w:r>
        <w:rPr>
          <w:rFonts w:ascii="Arial" w:hAnsi="Arial" w:cs="Arial"/>
          <w:bCs/>
        </w:rPr>
        <w:t>No</w:t>
      </w:r>
    </w:p>
    <w:p w:rsidR="00B52D47" w:rsidRPr="006B2439" w:rsidP="00B52D47" w14:paraId="1F42F09A" w14:textId="77777777">
      <w:pPr>
        <w:pStyle w:val="ListParagraph"/>
        <w:numPr>
          <w:ilvl w:val="0"/>
          <w:numId w:val="6"/>
        </w:numPr>
        <w:tabs>
          <w:tab w:val="left" w:pos="90"/>
          <w:tab w:val="left" w:pos="270"/>
        </w:tabs>
        <w:rPr>
          <w:rFonts w:ascii="Arial" w:hAnsi="Arial" w:cs="Arial"/>
          <w:bCs/>
        </w:rPr>
      </w:pPr>
      <w:r>
        <w:rPr>
          <w:rFonts w:ascii="Arial" w:hAnsi="Arial" w:cs="Arial"/>
          <w:bCs/>
        </w:rPr>
        <w:t>Not Sure</w:t>
      </w:r>
    </w:p>
    <w:p w:rsidR="00B52D47" w:rsidP="00B52D47" w14:paraId="6614FFF6" w14:textId="77777777">
      <w:pPr>
        <w:tabs>
          <w:tab w:val="left" w:pos="90"/>
          <w:tab w:val="left" w:pos="270"/>
        </w:tabs>
        <w:rPr>
          <w:rFonts w:ascii="Arial" w:hAnsi="Arial" w:cs="Arial"/>
          <w:b/>
          <w:bCs/>
        </w:rPr>
      </w:pPr>
    </w:p>
    <w:p w:rsidR="00B52D47" w:rsidRPr="00B40E77" w:rsidP="00B52D47" w14:paraId="4EAC6D2A" w14:textId="77777777">
      <w:pPr>
        <w:pStyle w:val="Heading3"/>
        <w:keepLines/>
        <w:rPr>
          <w:rFonts w:cs="Arial"/>
          <w:color w:val="000000"/>
        </w:rPr>
      </w:pPr>
      <w:r w:rsidRPr="00B40E77">
        <w:rPr>
          <w:rFonts w:cs="Arial"/>
          <w:color w:val="000000"/>
        </w:rPr>
        <w:t xml:space="preserve">Premium Filing and Premium Refunds </w:t>
      </w:r>
      <w:r w:rsidRPr="00B40E77">
        <w:rPr>
          <w:rFonts w:ascii="Arial" w:hAnsi="Arial" w:cs="Arial"/>
          <w:b/>
          <w:bCs/>
          <w:color w:val="000000"/>
        </w:rPr>
        <w:t>– O</w:t>
      </w:r>
      <w:r>
        <w:rPr>
          <w:rFonts w:ascii="Arial" w:hAnsi="Arial" w:cs="Arial"/>
          <w:b/>
          <w:bCs/>
          <w:color w:val="000000"/>
        </w:rPr>
        <w:t>nly ask</w:t>
      </w:r>
      <w:r w:rsidRPr="00B40E77">
        <w:rPr>
          <w:rFonts w:ascii="Arial" w:hAnsi="Arial" w:cs="Arial"/>
          <w:b/>
          <w:bCs/>
          <w:color w:val="000000"/>
        </w:rPr>
        <w:t xml:space="preserve"> </w:t>
      </w:r>
      <w:r>
        <w:rPr>
          <w:rFonts w:ascii="Arial" w:hAnsi="Arial" w:cs="Arial"/>
          <w:b/>
          <w:bCs/>
          <w:color w:val="000000"/>
        </w:rPr>
        <w:t>questions</w:t>
      </w:r>
      <w:r w:rsidRPr="00B40E77">
        <w:rPr>
          <w:rFonts w:ascii="Arial" w:hAnsi="Arial" w:cs="Arial"/>
          <w:b/>
          <w:bCs/>
          <w:color w:val="000000"/>
        </w:rPr>
        <w:t xml:space="preserve"> </w:t>
      </w:r>
      <w:r w:rsidRPr="00C41C4F">
        <w:rPr>
          <w:rFonts w:ascii="Arial" w:hAnsi="Arial" w:cs="Arial"/>
          <w:b/>
          <w:bCs/>
          <w:color w:val="000000"/>
        </w:rPr>
        <w:t>PREM1 through PREM4 to all who answered DEMO1 = 1, 2, or 3</w:t>
      </w:r>
    </w:p>
    <w:p w:rsidR="00B52D47" w:rsidRPr="00CD4B9B" w:rsidP="00B52D47" w14:paraId="47E4B435" w14:textId="184139AA">
      <w:pPr>
        <w:pStyle w:val="Inteviewer"/>
        <w:rPr>
          <w:rFonts w:ascii="Arial" w:hAnsi="Arial" w:cs="Arial"/>
          <w:b w:val="0"/>
          <w:color w:val="000000"/>
        </w:rPr>
      </w:pPr>
      <w:r>
        <w:rPr>
          <w:rFonts w:ascii="Arial" w:hAnsi="Arial" w:cs="Arial"/>
          <w:b w:val="0"/>
          <w:bCs/>
          <w:color w:val="000000"/>
        </w:rPr>
        <w:t>The PBGC rolled out a new version of My PAA, PBGC’s online premium filing website, in April 202</w:t>
      </w:r>
      <w:r w:rsidR="00662D1E">
        <w:rPr>
          <w:rFonts w:ascii="Arial" w:hAnsi="Arial" w:cs="Arial"/>
          <w:b w:val="0"/>
          <w:bCs/>
          <w:color w:val="000000"/>
        </w:rPr>
        <w:t>1 and</w:t>
      </w:r>
      <w:r>
        <w:rPr>
          <w:rFonts w:ascii="Arial" w:hAnsi="Arial" w:cs="Arial"/>
          <w:b w:val="0"/>
          <w:bCs/>
          <w:color w:val="000000"/>
        </w:rPr>
        <w:t xml:space="preserve"> </w:t>
      </w:r>
      <w:r w:rsidR="00662D1E">
        <w:rPr>
          <w:rFonts w:ascii="Arial" w:hAnsi="Arial" w:cs="Arial"/>
          <w:b w:val="0"/>
          <w:bCs/>
          <w:color w:val="000000"/>
        </w:rPr>
        <w:t xml:space="preserve">has continued to implement enhancements to the new site </w:t>
      </w:r>
      <w:r>
        <w:rPr>
          <w:rFonts w:ascii="Arial" w:hAnsi="Arial" w:cs="Arial"/>
          <w:b w:val="0"/>
          <w:bCs/>
          <w:color w:val="000000"/>
        </w:rPr>
        <w:t>based on direct user feedback</w:t>
      </w:r>
      <w:r w:rsidR="00662D1E">
        <w:rPr>
          <w:rFonts w:ascii="Arial" w:hAnsi="Arial" w:cs="Arial"/>
          <w:b w:val="0"/>
          <w:bCs/>
          <w:color w:val="000000"/>
        </w:rPr>
        <w:t>.</w:t>
      </w:r>
      <w:r>
        <w:rPr>
          <w:rFonts w:ascii="Arial" w:hAnsi="Arial" w:cs="Arial"/>
          <w:b w:val="0"/>
          <w:bCs/>
          <w:color w:val="000000"/>
        </w:rPr>
        <w:t xml:space="preserve"> </w:t>
      </w:r>
      <w:r w:rsidR="00662D1E">
        <w:rPr>
          <w:rFonts w:ascii="Arial" w:hAnsi="Arial" w:cs="Arial"/>
          <w:b w:val="0"/>
          <w:bCs/>
          <w:color w:val="000000"/>
        </w:rPr>
        <w:t xml:space="preserve">One of the most recent enhancements was to </w:t>
      </w:r>
      <w:r>
        <w:rPr>
          <w:rFonts w:ascii="Arial" w:hAnsi="Arial" w:cs="Arial"/>
          <w:b w:val="0"/>
          <w:bCs/>
          <w:color w:val="000000"/>
        </w:rPr>
        <w:t>bring back aspects of the “routing” function between team members when working on a premium filing</w:t>
      </w:r>
      <w:r w:rsidR="00662D1E">
        <w:rPr>
          <w:rFonts w:ascii="Arial" w:hAnsi="Arial" w:cs="Arial"/>
          <w:b w:val="0"/>
          <w:bCs/>
          <w:color w:val="000000"/>
        </w:rPr>
        <w:t>, which gives users the ability to choose who to notify about the next premium filing action.</w:t>
      </w:r>
    </w:p>
    <w:p w:rsidR="00B52D47" w:rsidP="00B52D47" w14:paraId="2BE227D4" w14:textId="77777777">
      <w:pPr>
        <w:pStyle w:val="Inteviewer"/>
        <w:keepLines/>
        <w:tabs>
          <w:tab w:val="left" w:pos="2160"/>
          <w:tab w:val="left" w:pos="2880"/>
          <w:tab w:val="left" w:pos="3600"/>
        </w:tabs>
        <w:rPr>
          <w:rFonts w:ascii="Arial" w:hAnsi="Arial" w:cs="Arial"/>
          <w:b w:val="0"/>
          <w:color w:val="000000"/>
        </w:rPr>
      </w:pPr>
    </w:p>
    <w:p w:rsidR="00B52D47" w:rsidP="00B52D47" w14:paraId="1E1EA9F0" w14:textId="194DE78E">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 xml:space="preserve">Please think about your experience with </w:t>
      </w:r>
      <w:r w:rsidR="00662D1E">
        <w:rPr>
          <w:rFonts w:ascii="Arial" w:hAnsi="Arial" w:cs="Arial"/>
          <w:b w:val="0"/>
          <w:color w:val="000000"/>
        </w:rPr>
        <w:t xml:space="preserve">PBGC and My PAA specifically </w:t>
      </w:r>
      <w:r w:rsidRPr="00B40E77">
        <w:rPr>
          <w:rFonts w:ascii="Arial" w:hAnsi="Arial" w:cs="Arial"/>
          <w:b w:val="0"/>
          <w:color w:val="000000"/>
        </w:rPr>
        <w:t>when you last made a premium filing. Using a 10-point scale on which “1” means “Poor” and “10” means “Excellent,” how would you rate</w:t>
      </w:r>
      <w:r>
        <w:rPr>
          <w:rFonts w:ascii="Arial" w:hAnsi="Arial" w:cs="Arial"/>
          <w:b w:val="0"/>
          <w:color w:val="000000"/>
        </w:rPr>
        <w:t>…</w:t>
      </w:r>
    </w:p>
    <w:p w:rsidR="00B52D47" w:rsidP="00B52D47" w14:paraId="196A1F53" w14:textId="77777777">
      <w:pPr>
        <w:pStyle w:val="Inteviewer"/>
        <w:keepLines/>
        <w:tabs>
          <w:tab w:val="left" w:pos="2160"/>
          <w:tab w:val="left" w:pos="2880"/>
          <w:tab w:val="left" w:pos="3600"/>
        </w:tabs>
        <w:rPr>
          <w:rFonts w:ascii="Arial" w:hAnsi="Arial" w:cs="Arial"/>
          <w:b w:val="0"/>
          <w:color w:val="000000"/>
        </w:rPr>
      </w:pPr>
    </w:p>
    <w:p w:rsidR="00B52D47" w:rsidP="00B52D47" w14:paraId="17408367" w14:textId="77777777">
      <w:pPr>
        <w:pStyle w:val="Inteviewer"/>
        <w:keepLines/>
        <w:tabs>
          <w:tab w:val="left" w:pos="900"/>
          <w:tab w:val="left" w:pos="2880"/>
          <w:tab w:val="left" w:pos="3600"/>
        </w:tabs>
        <w:rPr>
          <w:rFonts w:ascii="Arial" w:hAnsi="Arial" w:cs="Arial"/>
          <w:b w:val="0"/>
          <w:color w:val="000000"/>
        </w:rPr>
      </w:pPr>
      <w:r>
        <w:rPr>
          <w:rFonts w:ascii="Arial" w:hAnsi="Arial" w:cs="Arial"/>
          <w:b w:val="0"/>
          <w:color w:val="000000"/>
        </w:rPr>
        <w:t>PREM1.</w:t>
      </w:r>
      <w:r>
        <w:rPr>
          <w:rFonts w:ascii="Arial" w:hAnsi="Arial" w:cs="Arial"/>
          <w:b w:val="0"/>
          <w:color w:val="000000"/>
        </w:rPr>
        <w:tab/>
        <w:t>The ease of making your premium filing</w:t>
      </w:r>
    </w:p>
    <w:p w:rsidR="00B52D47" w:rsidP="00B52D47" w14:paraId="20FDCE80" w14:textId="77777777">
      <w:pPr>
        <w:pStyle w:val="Inteviewer"/>
        <w:keepLines/>
        <w:tabs>
          <w:tab w:val="left" w:pos="900"/>
          <w:tab w:val="left" w:pos="2160"/>
          <w:tab w:val="left" w:pos="2880"/>
          <w:tab w:val="left" w:pos="3600"/>
        </w:tabs>
        <w:ind w:left="630" w:hanging="630"/>
        <w:rPr>
          <w:rFonts w:ascii="Arial" w:hAnsi="Arial" w:cs="Arial"/>
          <w:b w:val="0"/>
          <w:color w:val="000000"/>
        </w:rPr>
      </w:pPr>
      <w:r>
        <w:rPr>
          <w:rFonts w:ascii="Arial" w:hAnsi="Arial" w:cs="Arial"/>
          <w:b w:val="0"/>
          <w:color w:val="000000"/>
        </w:rPr>
        <w:t>PREM2.</w:t>
      </w:r>
      <w:r>
        <w:rPr>
          <w:rFonts w:ascii="Arial" w:hAnsi="Arial" w:cs="Arial"/>
          <w:b w:val="0"/>
          <w:color w:val="000000"/>
        </w:rPr>
        <w:tab/>
        <w:t>The clarity of the premium payment instructions</w:t>
      </w:r>
    </w:p>
    <w:p w:rsidR="00B52D47" w:rsidP="00B52D47" w14:paraId="43E7D44C" w14:textId="77777777">
      <w:pPr>
        <w:pStyle w:val="Inteviewer"/>
        <w:keepLines/>
        <w:tabs>
          <w:tab w:val="left" w:pos="900"/>
          <w:tab w:val="left" w:pos="2880"/>
          <w:tab w:val="left" w:pos="3600"/>
        </w:tabs>
        <w:rPr>
          <w:rFonts w:ascii="Arial" w:hAnsi="Arial" w:cs="Arial"/>
          <w:b w:val="0"/>
          <w:color w:val="000000"/>
        </w:rPr>
      </w:pPr>
      <w:r>
        <w:rPr>
          <w:rFonts w:ascii="Arial" w:hAnsi="Arial" w:cs="Arial"/>
          <w:b w:val="0"/>
          <w:color w:val="000000"/>
        </w:rPr>
        <w:t xml:space="preserve">PREM3. </w:t>
      </w:r>
      <w:r>
        <w:rPr>
          <w:rFonts w:ascii="Arial" w:hAnsi="Arial" w:cs="Arial"/>
          <w:b w:val="0"/>
          <w:color w:val="000000"/>
        </w:rPr>
        <w:tab/>
        <w:t>The helpfulness of the premium payment instructions</w:t>
      </w:r>
    </w:p>
    <w:p w:rsidR="00B52D47" w:rsidP="00B52D47" w14:paraId="2FC8529C" w14:textId="77777777">
      <w:pPr>
        <w:pStyle w:val="Inteviewer"/>
        <w:keepLines/>
        <w:tabs>
          <w:tab w:val="left" w:pos="900"/>
          <w:tab w:val="left" w:pos="1440"/>
          <w:tab w:val="left" w:pos="2880"/>
          <w:tab w:val="left" w:pos="3600"/>
        </w:tabs>
        <w:rPr>
          <w:rFonts w:ascii="Arial" w:hAnsi="Arial" w:cs="Arial"/>
          <w:b w:val="0"/>
          <w:color w:val="000000"/>
        </w:rPr>
      </w:pPr>
      <w:r>
        <w:rPr>
          <w:rFonts w:ascii="Arial" w:hAnsi="Arial" w:cs="Arial"/>
          <w:b w:val="0"/>
          <w:color w:val="000000"/>
        </w:rPr>
        <w:t>PREM4.</w:t>
      </w:r>
      <w:r>
        <w:rPr>
          <w:rFonts w:ascii="Arial" w:hAnsi="Arial" w:cs="Arial"/>
          <w:b w:val="0"/>
          <w:color w:val="000000"/>
        </w:rPr>
        <w:tab/>
        <w:t xml:space="preserve"> If you requested a premium refund, the timeliness of getting the refund</w:t>
      </w:r>
    </w:p>
    <w:p w:rsidR="00B52D47" w:rsidP="00B52D47" w14:paraId="3315ECD6" w14:textId="77777777">
      <w:pPr>
        <w:pStyle w:val="Inteviewer"/>
        <w:keepLines/>
        <w:tabs>
          <w:tab w:val="left" w:pos="2160"/>
          <w:tab w:val="left" w:pos="2880"/>
          <w:tab w:val="left" w:pos="3600"/>
        </w:tabs>
        <w:rPr>
          <w:rFonts w:ascii="Arial" w:hAnsi="Arial" w:cs="Arial"/>
          <w:b w:val="0"/>
          <w:color w:val="000000"/>
        </w:rPr>
      </w:pPr>
    </w:p>
    <w:p w:rsidR="00B52D47" w:rsidRPr="00C41C4F" w:rsidP="00B52D47" w14:paraId="6B2B9020" w14:textId="77777777">
      <w:pPr>
        <w:pStyle w:val="Inteviewer"/>
        <w:keepLines/>
        <w:tabs>
          <w:tab w:val="left" w:pos="2160"/>
          <w:tab w:val="left" w:pos="2880"/>
          <w:tab w:val="left" w:pos="3600"/>
        </w:tabs>
        <w:rPr>
          <w:rFonts w:ascii="Arial" w:hAnsi="Arial" w:cs="Arial"/>
          <w:color w:val="000000"/>
        </w:rPr>
      </w:pPr>
      <w:r w:rsidRPr="006B2439">
        <w:rPr>
          <w:rFonts w:ascii="Arial" w:hAnsi="Arial" w:cs="Arial"/>
          <w:color w:val="000000"/>
        </w:rPr>
        <w:t>[P</w:t>
      </w:r>
      <w:r>
        <w:rPr>
          <w:rFonts w:ascii="Arial" w:hAnsi="Arial" w:cs="Arial"/>
          <w:color w:val="000000"/>
        </w:rPr>
        <w:t>rogramming instruction</w:t>
      </w:r>
      <w:r w:rsidRPr="00C41C4F">
        <w:rPr>
          <w:rFonts w:ascii="Arial" w:hAnsi="Arial" w:cs="Arial"/>
          <w:color w:val="000000"/>
        </w:rPr>
        <w:t>: If PREM4 is “NA/not applicable”, skip to PREM6, otherwise proceed to PREM5]</w:t>
      </w:r>
    </w:p>
    <w:p w:rsidR="00B52D47" w:rsidRPr="00C41C4F" w:rsidP="00B52D47" w14:paraId="01451949" w14:textId="77777777">
      <w:pPr>
        <w:pStyle w:val="Inteviewer"/>
        <w:keepLines/>
        <w:tabs>
          <w:tab w:val="left" w:pos="2160"/>
          <w:tab w:val="left" w:pos="2880"/>
          <w:tab w:val="left" w:pos="3600"/>
        </w:tabs>
        <w:rPr>
          <w:rFonts w:ascii="Arial" w:hAnsi="Arial" w:cs="Arial"/>
          <w:b w:val="0"/>
          <w:color w:val="000000"/>
        </w:rPr>
      </w:pPr>
    </w:p>
    <w:p w:rsidR="00B52D47" w:rsidRPr="00C41C4F" w:rsidP="00B52D47" w14:paraId="52E7AA29" w14:textId="77777777">
      <w:pPr>
        <w:pStyle w:val="Inteviewer"/>
        <w:keepLines/>
        <w:tabs>
          <w:tab w:val="left" w:pos="2160"/>
          <w:tab w:val="left" w:pos="2880"/>
          <w:tab w:val="left" w:pos="3600"/>
        </w:tabs>
        <w:rPr>
          <w:rFonts w:ascii="Arial" w:hAnsi="Arial" w:cs="Arial"/>
          <w:color w:val="000000"/>
        </w:rPr>
      </w:pPr>
      <w:r w:rsidRPr="00C41C4F">
        <w:rPr>
          <w:rFonts w:ascii="Arial" w:hAnsi="Arial" w:cs="Arial"/>
          <w:b w:val="0"/>
          <w:color w:val="000000"/>
        </w:rPr>
        <w:t xml:space="preserve">PREM5. How did you request a refund (via filing, email or My PAA Quick Link)? </w:t>
      </w:r>
      <w:r w:rsidRPr="00C41C4F">
        <w:rPr>
          <w:rFonts w:ascii="Arial" w:hAnsi="Arial" w:cs="Arial"/>
          <w:color w:val="000000"/>
        </w:rPr>
        <w:t>(Select One)</w:t>
      </w:r>
    </w:p>
    <w:p w:rsidR="00B52D47" w:rsidRPr="00C41C4F" w:rsidP="00B52D47" w14:paraId="1C77B9EB" w14:textId="77777777">
      <w:pPr>
        <w:pStyle w:val="Inteviewer"/>
        <w:keepLines/>
        <w:tabs>
          <w:tab w:val="left" w:pos="2160"/>
          <w:tab w:val="left" w:pos="2880"/>
          <w:tab w:val="left" w:pos="3600"/>
        </w:tabs>
        <w:rPr>
          <w:rFonts w:ascii="Arial" w:hAnsi="Arial" w:cs="Arial"/>
          <w:b w:val="0"/>
          <w:color w:val="000000"/>
        </w:rPr>
      </w:pPr>
    </w:p>
    <w:p w:rsidR="00B52D47" w:rsidRPr="00C41C4F" w:rsidP="00B52D47" w14:paraId="38243534" w14:textId="77777777">
      <w:pPr>
        <w:pStyle w:val="Inteviewer"/>
        <w:keepLines/>
        <w:numPr>
          <w:ilvl w:val="0"/>
          <w:numId w:val="7"/>
        </w:numPr>
        <w:tabs>
          <w:tab w:val="left" w:pos="2160"/>
          <w:tab w:val="left" w:pos="2880"/>
          <w:tab w:val="left" w:pos="3600"/>
        </w:tabs>
        <w:rPr>
          <w:rFonts w:ascii="Arial" w:hAnsi="Arial" w:cs="Arial"/>
          <w:b w:val="0"/>
          <w:color w:val="000000"/>
        </w:rPr>
      </w:pPr>
      <w:r w:rsidRPr="00C41C4F">
        <w:rPr>
          <w:rFonts w:ascii="Arial" w:hAnsi="Arial" w:cs="Arial"/>
          <w:b w:val="0"/>
          <w:color w:val="000000"/>
        </w:rPr>
        <w:t>Via the premium filing</w:t>
      </w:r>
    </w:p>
    <w:p w:rsidR="00B52D47" w:rsidRPr="00C41C4F" w:rsidP="00B52D47" w14:paraId="6019D4A5" w14:textId="77777777">
      <w:pPr>
        <w:pStyle w:val="Inteviewer"/>
        <w:keepLines/>
        <w:numPr>
          <w:ilvl w:val="0"/>
          <w:numId w:val="7"/>
        </w:numPr>
        <w:tabs>
          <w:tab w:val="left" w:pos="2160"/>
          <w:tab w:val="left" w:pos="2880"/>
          <w:tab w:val="left" w:pos="3600"/>
        </w:tabs>
        <w:rPr>
          <w:rFonts w:ascii="Arial" w:hAnsi="Arial" w:cs="Arial"/>
          <w:b w:val="0"/>
          <w:color w:val="000000"/>
        </w:rPr>
      </w:pPr>
      <w:r w:rsidRPr="00C41C4F">
        <w:rPr>
          <w:rFonts w:ascii="Arial" w:hAnsi="Arial" w:cs="Arial"/>
          <w:b w:val="0"/>
          <w:color w:val="000000"/>
        </w:rPr>
        <w:t>Via email</w:t>
      </w:r>
    </w:p>
    <w:p w:rsidR="00B52D47" w:rsidRPr="00C41C4F" w:rsidP="00B52D47" w14:paraId="59FFA617" w14:textId="77777777">
      <w:pPr>
        <w:pStyle w:val="Inteviewer"/>
        <w:keepLines/>
        <w:numPr>
          <w:ilvl w:val="0"/>
          <w:numId w:val="7"/>
        </w:numPr>
        <w:tabs>
          <w:tab w:val="left" w:pos="2160"/>
          <w:tab w:val="left" w:pos="2880"/>
          <w:tab w:val="left" w:pos="3600"/>
        </w:tabs>
        <w:rPr>
          <w:rFonts w:ascii="Arial" w:hAnsi="Arial" w:cs="Arial"/>
          <w:b w:val="0"/>
          <w:color w:val="000000"/>
        </w:rPr>
      </w:pPr>
      <w:r w:rsidRPr="00C41C4F">
        <w:rPr>
          <w:rFonts w:ascii="Arial" w:hAnsi="Arial" w:cs="Arial"/>
          <w:b w:val="0"/>
          <w:color w:val="000000"/>
        </w:rPr>
        <w:t>Via the My PAA Quick Link (located on the My PAA Plan page under “Submit a Request”)</w:t>
      </w:r>
    </w:p>
    <w:p w:rsidR="00B52D47" w:rsidRPr="00C41C4F" w:rsidP="00B52D47" w14:paraId="3F93ACA1" w14:textId="77777777">
      <w:pPr>
        <w:pStyle w:val="Inteviewer"/>
        <w:keepLines/>
        <w:tabs>
          <w:tab w:val="left" w:pos="2160"/>
          <w:tab w:val="left" w:pos="2880"/>
          <w:tab w:val="left" w:pos="3600"/>
        </w:tabs>
        <w:rPr>
          <w:rFonts w:ascii="Arial" w:hAnsi="Arial" w:cs="Arial"/>
          <w:b w:val="0"/>
          <w:color w:val="000000"/>
        </w:rPr>
      </w:pPr>
    </w:p>
    <w:p w:rsidR="00B52D47" w:rsidP="00B52D47" w14:paraId="1F526206" w14:textId="77777777">
      <w:pPr>
        <w:pStyle w:val="Inteviewer"/>
        <w:keepLines/>
        <w:tabs>
          <w:tab w:val="left" w:pos="2160"/>
          <w:tab w:val="left" w:pos="2880"/>
          <w:tab w:val="left" w:pos="3600"/>
        </w:tabs>
        <w:rPr>
          <w:rFonts w:ascii="Arial" w:hAnsi="Arial" w:cs="Arial"/>
          <w:color w:val="000000"/>
        </w:rPr>
      </w:pPr>
      <w:r w:rsidRPr="00C41C4F">
        <w:rPr>
          <w:rFonts w:ascii="Arial" w:hAnsi="Arial" w:cs="Arial"/>
          <w:color w:val="000000"/>
        </w:rPr>
        <w:t>[Programming instruction: If PREM2 and/or PREM3 rated 6 or lower, go to PREM6, otherwise skip to STF1]</w:t>
      </w:r>
    </w:p>
    <w:p w:rsidR="00B52D47" w:rsidP="00B52D47" w14:paraId="3687493C" w14:textId="77777777">
      <w:pPr>
        <w:pStyle w:val="Inteviewer"/>
        <w:keepLines/>
        <w:tabs>
          <w:tab w:val="left" w:pos="2160"/>
          <w:tab w:val="left" w:pos="2880"/>
          <w:tab w:val="left" w:pos="3600"/>
        </w:tabs>
        <w:rPr>
          <w:rFonts w:ascii="Arial" w:hAnsi="Arial" w:cs="Arial"/>
          <w:color w:val="000000"/>
        </w:rPr>
      </w:pPr>
    </w:p>
    <w:p w:rsidR="00B52D47" w:rsidRPr="00C41C4F" w:rsidP="00B52D47" w14:paraId="7F116074" w14:textId="7788082D">
      <w:pPr>
        <w:pStyle w:val="Inteviewer"/>
        <w:keepLines/>
        <w:tabs>
          <w:tab w:val="left" w:pos="0"/>
          <w:tab w:val="left" w:pos="2160"/>
          <w:tab w:val="left" w:pos="2880"/>
          <w:tab w:val="left" w:pos="3600"/>
        </w:tabs>
        <w:ind w:left="810" w:hanging="810"/>
        <w:rPr>
          <w:rFonts w:ascii="Arial" w:hAnsi="Arial" w:cs="Arial"/>
          <w:bCs/>
          <w:color w:val="000000"/>
        </w:rPr>
      </w:pPr>
      <w:r>
        <w:rPr>
          <w:rFonts w:ascii="Arial" w:hAnsi="Arial" w:cs="Arial"/>
          <w:b w:val="0"/>
          <w:color w:val="000000"/>
        </w:rPr>
        <w:t xml:space="preserve">PREM6. What is the most important thing PBGC can do to improve the premium payment </w:t>
      </w:r>
      <w:r w:rsidR="009C011D">
        <w:rPr>
          <w:rFonts w:ascii="Arial" w:hAnsi="Arial" w:cs="Arial"/>
          <w:b w:val="0"/>
          <w:color w:val="000000"/>
        </w:rPr>
        <w:t xml:space="preserve">process and/or </w:t>
      </w:r>
      <w:r>
        <w:rPr>
          <w:rFonts w:ascii="Arial" w:hAnsi="Arial" w:cs="Arial"/>
          <w:b w:val="0"/>
          <w:color w:val="000000"/>
        </w:rPr>
        <w:t xml:space="preserve">instructions? </w:t>
      </w:r>
      <w:r w:rsidRPr="00C41C4F">
        <w:rPr>
          <w:rFonts w:ascii="Arial" w:hAnsi="Arial" w:cs="Arial"/>
          <w:bCs/>
          <w:color w:val="000000"/>
        </w:rPr>
        <w:t>(Open</w:t>
      </w:r>
      <w:r>
        <w:rPr>
          <w:rFonts w:ascii="Arial" w:hAnsi="Arial" w:cs="Arial"/>
          <w:bCs/>
          <w:color w:val="000000"/>
        </w:rPr>
        <w:t>-e</w:t>
      </w:r>
      <w:r w:rsidRPr="00C41C4F">
        <w:rPr>
          <w:rFonts w:ascii="Arial" w:hAnsi="Arial" w:cs="Arial"/>
          <w:bCs/>
          <w:color w:val="000000"/>
        </w:rPr>
        <w:t>nd – capture response)</w:t>
      </w:r>
    </w:p>
    <w:p w:rsidR="00B52D47" w:rsidRPr="00B40E77" w:rsidP="00B52D47" w14:paraId="58AE444A" w14:textId="77777777">
      <w:pPr>
        <w:keepLines/>
        <w:tabs>
          <w:tab w:val="left" w:pos="2160"/>
          <w:tab w:val="left" w:pos="2880"/>
          <w:tab w:val="left" w:pos="3600"/>
        </w:tabs>
        <w:ind w:left="1440"/>
        <w:rPr>
          <w:rFonts w:ascii="Arial" w:hAnsi="Arial" w:cs="Arial"/>
          <w:color w:val="000000"/>
        </w:rPr>
      </w:pPr>
    </w:p>
    <w:p w:rsidR="00B52D47" w:rsidRPr="00B40E77" w:rsidP="00B52D47" w14:paraId="307EB85B" w14:textId="77777777">
      <w:pPr>
        <w:pStyle w:val="Heading3"/>
        <w:keepNext w:val="0"/>
        <w:keepLines/>
        <w:spacing w:before="0"/>
        <w:rPr>
          <w:rFonts w:cs="Arial"/>
          <w:b/>
          <w:bCs/>
          <w:color w:val="000000"/>
        </w:rPr>
      </w:pPr>
      <w:r w:rsidRPr="00B40E77">
        <w:rPr>
          <w:rFonts w:cs="Arial"/>
          <w:color w:val="000000"/>
        </w:rPr>
        <w:t>Standard Termination Filings</w:t>
      </w:r>
      <w:r w:rsidRPr="00B40E77">
        <w:rPr>
          <w:rFonts w:ascii="Arial" w:hAnsi="Arial" w:cs="Arial"/>
          <w:color w:val="000000"/>
        </w:rPr>
        <w:t xml:space="preserve"> </w:t>
      </w:r>
      <w:r w:rsidRPr="00433DB0">
        <w:rPr>
          <w:rFonts w:ascii="Arial" w:hAnsi="Arial" w:cs="Arial"/>
          <w:b/>
          <w:bCs/>
          <w:color w:val="000000"/>
        </w:rPr>
        <w:t xml:space="preserve">– Only ask questions STF1, STF2, and STF3 if DEMO1 = 5 </w:t>
      </w:r>
    </w:p>
    <w:p w:rsidR="00B52D47" w:rsidP="00B52D47" w14:paraId="08733D00" w14:textId="77777777">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your experience in filing a standard termination with PBGC.  Using a 10-point scale on which “1” means “Poor” and “10” means “Excellent,” how would you rate</w:t>
      </w:r>
      <w:r>
        <w:rPr>
          <w:rFonts w:ascii="Arial" w:hAnsi="Arial" w:cs="Arial"/>
          <w:b w:val="0"/>
          <w:color w:val="000000"/>
        </w:rPr>
        <w:t xml:space="preserve"> </w:t>
      </w:r>
      <w:r w:rsidRPr="00B40E77">
        <w:rPr>
          <w:rFonts w:ascii="Arial" w:hAnsi="Arial" w:cs="Arial"/>
          <w:b w:val="0"/>
          <w:color w:val="000000"/>
        </w:rPr>
        <w:t>…</w:t>
      </w:r>
    </w:p>
    <w:p w:rsidR="00B52D47" w:rsidP="00B52D47" w14:paraId="47F7D67B" w14:textId="77777777">
      <w:pPr>
        <w:pStyle w:val="Inteviewer"/>
        <w:keepLines/>
        <w:tabs>
          <w:tab w:val="left" w:pos="2160"/>
          <w:tab w:val="left" w:pos="2880"/>
          <w:tab w:val="left" w:pos="3600"/>
        </w:tabs>
        <w:rPr>
          <w:rFonts w:ascii="Arial" w:hAnsi="Arial" w:cs="Arial"/>
          <w:b w:val="0"/>
          <w:color w:val="000000"/>
        </w:rPr>
      </w:pPr>
    </w:p>
    <w:p w:rsidR="00B52D47" w:rsidP="00B52D47" w14:paraId="09EC1058"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STF1. The ease of making your standard termination filing</w:t>
      </w:r>
    </w:p>
    <w:p w:rsidR="00B52D47" w:rsidP="00B52D47" w14:paraId="403BA369"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STF2. The clarity of the standard termination instructions</w:t>
      </w:r>
    </w:p>
    <w:p w:rsidR="00B52D47" w:rsidP="00B52D47" w14:paraId="4AF8C9C3"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STF3. The helpfulness of the standard termination instructions</w:t>
      </w:r>
    </w:p>
    <w:p w:rsidR="00B52D47" w:rsidP="00B52D47" w14:paraId="456116C8" w14:textId="77777777">
      <w:pPr>
        <w:pStyle w:val="Inteviewer"/>
        <w:keepLines/>
        <w:tabs>
          <w:tab w:val="left" w:pos="2160"/>
          <w:tab w:val="left" w:pos="2880"/>
          <w:tab w:val="left" w:pos="3600"/>
        </w:tabs>
        <w:rPr>
          <w:rFonts w:ascii="Arial" w:hAnsi="Arial" w:cs="Arial"/>
          <w:b w:val="0"/>
          <w:color w:val="000000"/>
        </w:rPr>
      </w:pPr>
    </w:p>
    <w:p w:rsidR="00B52D47" w:rsidP="00B52D47" w14:paraId="38B3C16F" w14:textId="77777777">
      <w:pPr>
        <w:spacing w:after="160" w:line="259" w:lineRule="auto"/>
        <w:rPr>
          <w:rFonts w:ascii="Arial" w:hAnsi="Arial" w:cs="Arial"/>
          <w:color w:val="000000"/>
        </w:rPr>
      </w:pPr>
      <w:r>
        <w:rPr>
          <w:rFonts w:ascii="Arial" w:hAnsi="Arial" w:cs="Arial"/>
          <w:b/>
          <w:color w:val="000000"/>
        </w:rPr>
        <w:br w:type="page"/>
      </w:r>
    </w:p>
    <w:p w:rsidR="00B52D47" w:rsidP="00B52D47" w14:paraId="6310A3CD"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STF4. Are you aware of the alternate filing approach for plans anticipating a standard termination?</w:t>
      </w:r>
    </w:p>
    <w:p w:rsidR="00B52D47" w:rsidP="00B52D47" w14:paraId="1068DF92" w14:textId="77777777">
      <w:pPr>
        <w:pStyle w:val="Inteviewer"/>
        <w:keepLines/>
        <w:tabs>
          <w:tab w:val="left" w:pos="2160"/>
          <w:tab w:val="left" w:pos="2880"/>
          <w:tab w:val="left" w:pos="3600"/>
        </w:tabs>
        <w:rPr>
          <w:rFonts w:ascii="Arial" w:hAnsi="Arial" w:cs="Arial"/>
          <w:b w:val="0"/>
          <w:color w:val="000000"/>
        </w:rPr>
      </w:pPr>
    </w:p>
    <w:p w:rsidR="00B52D47" w:rsidP="00B52D47" w14:paraId="22558D54" w14:textId="77777777">
      <w:pPr>
        <w:pStyle w:val="Inteviewer"/>
        <w:keepLines/>
        <w:numPr>
          <w:ilvl w:val="0"/>
          <w:numId w:val="8"/>
        </w:numPr>
        <w:tabs>
          <w:tab w:val="left" w:pos="2160"/>
          <w:tab w:val="left" w:pos="2880"/>
          <w:tab w:val="left" w:pos="3600"/>
        </w:tabs>
        <w:rPr>
          <w:rFonts w:ascii="Arial" w:hAnsi="Arial" w:cs="Arial"/>
          <w:b w:val="0"/>
          <w:color w:val="000000"/>
        </w:rPr>
      </w:pPr>
      <w:r>
        <w:rPr>
          <w:rFonts w:ascii="Arial" w:hAnsi="Arial" w:cs="Arial"/>
          <w:b w:val="0"/>
          <w:color w:val="000000"/>
        </w:rPr>
        <w:t>Yes</w:t>
      </w:r>
    </w:p>
    <w:p w:rsidR="00B52D47" w:rsidP="00B52D47" w14:paraId="471B8637" w14:textId="77777777">
      <w:pPr>
        <w:pStyle w:val="Inteviewer"/>
        <w:keepLines/>
        <w:numPr>
          <w:ilvl w:val="0"/>
          <w:numId w:val="8"/>
        </w:numPr>
        <w:tabs>
          <w:tab w:val="left" w:pos="2160"/>
          <w:tab w:val="left" w:pos="2880"/>
          <w:tab w:val="left" w:pos="3600"/>
        </w:tabs>
        <w:rPr>
          <w:rFonts w:ascii="Arial" w:hAnsi="Arial" w:cs="Arial"/>
          <w:b w:val="0"/>
          <w:color w:val="000000"/>
        </w:rPr>
      </w:pPr>
      <w:r>
        <w:rPr>
          <w:rFonts w:ascii="Arial" w:hAnsi="Arial" w:cs="Arial"/>
          <w:b w:val="0"/>
          <w:color w:val="000000"/>
        </w:rPr>
        <w:t>No</w:t>
      </w:r>
    </w:p>
    <w:p w:rsidR="00B52D47" w:rsidP="00B52D47" w14:paraId="05F8B663" w14:textId="77777777">
      <w:pPr>
        <w:pStyle w:val="Inteviewer"/>
        <w:keepLines/>
        <w:numPr>
          <w:ilvl w:val="0"/>
          <w:numId w:val="8"/>
        </w:numPr>
        <w:tabs>
          <w:tab w:val="left" w:pos="2160"/>
          <w:tab w:val="left" w:pos="2880"/>
          <w:tab w:val="left" w:pos="3600"/>
        </w:tabs>
        <w:rPr>
          <w:rFonts w:ascii="Arial" w:hAnsi="Arial" w:cs="Arial"/>
          <w:b w:val="0"/>
          <w:color w:val="000000"/>
        </w:rPr>
      </w:pPr>
      <w:r>
        <w:rPr>
          <w:rFonts w:ascii="Arial" w:hAnsi="Arial" w:cs="Arial"/>
          <w:b w:val="0"/>
          <w:color w:val="000000"/>
        </w:rPr>
        <w:t>Not Sure</w:t>
      </w:r>
    </w:p>
    <w:p w:rsidR="00B52D47" w:rsidP="00B52D47" w14:paraId="3179B59A" w14:textId="77777777">
      <w:pPr>
        <w:pStyle w:val="Inteviewer"/>
        <w:keepLines/>
        <w:tabs>
          <w:tab w:val="left" w:pos="2160"/>
          <w:tab w:val="left" w:pos="2880"/>
          <w:tab w:val="left" w:pos="3600"/>
        </w:tabs>
        <w:rPr>
          <w:rFonts w:ascii="Arial" w:hAnsi="Arial" w:cs="Arial"/>
          <w:b w:val="0"/>
          <w:color w:val="000000"/>
        </w:rPr>
      </w:pPr>
    </w:p>
    <w:p w:rsidR="00B52D47" w:rsidRPr="00404FB9" w:rsidP="00B52D47" w14:paraId="2538B348" w14:textId="77777777">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wants to know more about the alternate filing approach, provide</w:t>
      </w:r>
      <w:r w:rsidRPr="00404FB9">
        <w:rPr>
          <w:rFonts w:ascii="Arial" w:hAnsi="Arial" w:cs="Arial"/>
          <w:b/>
          <w:bCs/>
          <w:iCs/>
          <w:color w:val="000000"/>
        </w:rPr>
        <w:t xml:space="preserve"> the PBGC practitioner toll-free number at 1-800-736-2444 and </w:t>
      </w:r>
      <w:r>
        <w:rPr>
          <w:rFonts w:ascii="Arial" w:hAnsi="Arial" w:cs="Arial"/>
          <w:b/>
          <w:bCs/>
          <w:iCs/>
          <w:color w:val="000000"/>
        </w:rPr>
        <w:t xml:space="preserve">advise to </w:t>
      </w:r>
      <w:r w:rsidRPr="00404FB9">
        <w:rPr>
          <w:rFonts w:ascii="Arial" w:hAnsi="Arial" w:cs="Arial"/>
          <w:b/>
          <w:bCs/>
          <w:iCs/>
          <w:color w:val="000000"/>
        </w:rPr>
        <w:t>select the premium option.)</w:t>
      </w:r>
    </w:p>
    <w:p w:rsidR="00B52D47" w:rsidP="00B52D47" w14:paraId="0B429EEF" w14:textId="77777777">
      <w:pPr>
        <w:pStyle w:val="Inteviewer"/>
        <w:keepLines/>
        <w:tabs>
          <w:tab w:val="left" w:pos="2160"/>
          <w:tab w:val="left" w:pos="2880"/>
          <w:tab w:val="left" w:pos="3600"/>
        </w:tabs>
        <w:rPr>
          <w:rFonts w:ascii="Arial" w:hAnsi="Arial" w:cs="Arial"/>
          <w:b w:val="0"/>
          <w:color w:val="000000"/>
        </w:rPr>
      </w:pPr>
    </w:p>
    <w:p w:rsidR="00B52D47" w:rsidRPr="00B40E77" w:rsidP="00B52D47" w14:paraId="15D7FF22" w14:textId="77777777">
      <w:pPr>
        <w:pStyle w:val="Heading3"/>
        <w:keepNext w:val="0"/>
        <w:keepLines/>
        <w:pBdr>
          <w:bottom w:val="single" w:sz="6" w:space="0" w:color="auto"/>
        </w:pBdr>
        <w:spacing w:before="0" w:after="0"/>
        <w:rPr>
          <w:rFonts w:cs="Arial"/>
          <w:b/>
          <w:color w:val="000000"/>
        </w:rPr>
      </w:pPr>
      <w:r w:rsidRPr="00B40E77">
        <w:rPr>
          <w:rFonts w:cs="Arial"/>
          <w:bCs/>
          <w:color w:val="000000"/>
        </w:rPr>
        <w:t>Written Communication</w:t>
      </w:r>
    </w:p>
    <w:p w:rsidR="00B52D47" w:rsidP="00B52D47" w14:paraId="1A6379B2" w14:textId="77777777">
      <w:pPr>
        <w:pStyle w:val="Inteviewer"/>
        <w:keepLines/>
        <w:tabs>
          <w:tab w:val="left" w:pos="2160"/>
          <w:tab w:val="left" w:pos="2880"/>
          <w:tab w:val="left" w:pos="3600"/>
        </w:tabs>
        <w:rPr>
          <w:rFonts w:ascii="Arial" w:hAnsi="Arial" w:cs="Arial"/>
          <w:color w:val="000000"/>
        </w:rPr>
      </w:pPr>
    </w:p>
    <w:p w:rsidR="00B52D47" w:rsidRPr="000F074E" w:rsidP="00B52D47" w14:paraId="754059EF" w14:textId="77777777">
      <w:pPr>
        <w:pStyle w:val="Inteviewer"/>
        <w:keepLines/>
        <w:tabs>
          <w:tab w:val="left" w:pos="2160"/>
          <w:tab w:val="left" w:pos="2880"/>
          <w:tab w:val="left" w:pos="3600"/>
        </w:tabs>
        <w:ind w:left="630" w:hanging="630"/>
        <w:rPr>
          <w:rFonts w:ascii="Arial" w:hAnsi="Arial" w:cs="Arial"/>
          <w:bCs/>
          <w:color w:val="000000"/>
        </w:rPr>
      </w:pPr>
      <w:r>
        <w:rPr>
          <w:rFonts w:ascii="Arial" w:hAnsi="Arial" w:cs="Arial"/>
          <w:b w:val="0"/>
          <w:color w:val="000000"/>
        </w:rPr>
        <w:t xml:space="preserve">WC1. What was the most recent piece of written communication you remember receiving from PBGC? </w:t>
      </w:r>
      <w:r w:rsidRPr="000F074E">
        <w:rPr>
          <w:rFonts w:ascii="Arial" w:hAnsi="Arial" w:cs="Arial"/>
          <w:bCs/>
          <w:color w:val="000000"/>
        </w:rPr>
        <w:t>(Select one)</w:t>
      </w:r>
    </w:p>
    <w:p w:rsidR="00B52D47" w:rsidP="00B52D47" w14:paraId="40C70F79" w14:textId="77777777">
      <w:pPr>
        <w:pStyle w:val="Inteviewer"/>
        <w:keepLines/>
        <w:tabs>
          <w:tab w:val="left" w:pos="2160"/>
          <w:tab w:val="left" w:pos="2880"/>
          <w:tab w:val="left" w:pos="3600"/>
        </w:tabs>
        <w:rPr>
          <w:rFonts w:ascii="Arial" w:hAnsi="Arial" w:cs="Arial"/>
          <w:b w:val="0"/>
          <w:color w:val="000000"/>
        </w:rPr>
      </w:pPr>
    </w:p>
    <w:p w:rsidR="00B52D47" w:rsidP="00B52D47" w14:paraId="2FA9734B"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Premium invoice (statement of account, bill)</w:t>
      </w:r>
    </w:p>
    <w:p w:rsidR="00B52D47" w:rsidP="00B52D47" w14:paraId="12B8D206"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Past-due filing notice</w:t>
      </w:r>
    </w:p>
    <w:p w:rsidR="00B52D47" w:rsidP="00B52D47" w14:paraId="575DF87C"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What’s New or filing reminder email</w:t>
      </w:r>
    </w:p>
    <w:p w:rsidR="00B52D47" w:rsidP="00B52D47" w14:paraId="4B1291C0"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Acknowledgment of something you submitted</w:t>
      </w:r>
    </w:p>
    <w:p w:rsidR="00B52D47" w:rsidP="00B52D47" w14:paraId="226E5163"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Notice of Filing Error after submitting a premium filing</w:t>
      </w:r>
    </w:p>
    <w:p w:rsidR="00B52D47" w:rsidP="00B52D47" w14:paraId="7D35063F" w14:textId="77777777">
      <w:pPr>
        <w:pStyle w:val="Inteviewer"/>
        <w:keepLines/>
        <w:numPr>
          <w:ilvl w:val="0"/>
          <w:numId w:val="9"/>
        </w:numPr>
        <w:tabs>
          <w:tab w:val="left" w:pos="2160"/>
          <w:tab w:val="left" w:pos="2880"/>
          <w:tab w:val="left" w:pos="3600"/>
        </w:tabs>
        <w:rPr>
          <w:rFonts w:ascii="Arial" w:hAnsi="Arial" w:cs="Arial"/>
          <w:b w:val="0"/>
          <w:color w:val="000000"/>
        </w:rPr>
      </w:pPr>
      <w:r>
        <w:rPr>
          <w:rFonts w:ascii="Arial" w:hAnsi="Arial" w:cs="Arial"/>
          <w:b w:val="0"/>
          <w:color w:val="000000"/>
        </w:rPr>
        <w:t>Other (Please specify): __________________</w:t>
      </w:r>
    </w:p>
    <w:p w:rsidR="00B52D47" w:rsidRPr="00433DB0" w:rsidP="00B52D47" w14:paraId="763DA36F" w14:textId="77777777">
      <w:pPr>
        <w:pStyle w:val="Inteviewer"/>
        <w:keepLines/>
        <w:numPr>
          <w:ilvl w:val="0"/>
          <w:numId w:val="9"/>
        </w:numPr>
        <w:tabs>
          <w:tab w:val="left" w:pos="2160"/>
          <w:tab w:val="left" w:pos="2880"/>
          <w:tab w:val="left" w:pos="3600"/>
        </w:tabs>
        <w:rPr>
          <w:rFonts w:ascii="Arial" w:hAnsi="Arial" w:cs="Arial"/>
          <w:bCs/>
          <w:color w:val="000000"/>
        </w:rPr>
      </w:pPr>
      <w:r>
        <w:rPr>
          <w:rFonts w:ascii="Arial" w:hAnsi="Arial" w:cs="Arial"/>
          <w:b w:val="0"/>
          <w:color w:val="000000"/>
        </w:rPr>
        <w:t xml:space="preserve">None </w:t>
      </w:r>
      <w:r w:rsidRPr="00433DB0">
        <w:rPr>
          <w:rFonts w:ascii="Arial" w:hAnsi="Arial" w:cs="Arial"/>
          <w:bCs/>
          <w:color w:val="000000"/>
        </w:rPr>
        <w:t>(Skip to WEB1)</w:t>
      </w:r>
    </w:p>
    <w:p w:rsidR="00B52D47" w:rsidP="00B52D47" w14:paraId="35B3BF9A" w14:textId="77777777">
      <w:pPr>
        <w:pStyle w:val="Inteviewer"/>
        <w:keepLines/>
        <w:tabs>
          <w:tab w:val="left" w:pos="2160"/>
          <w:tab w:val="left" w:pos="2880"/>
          <w:tab w:val="left" w:pos="3600"/>
        </w:tabs>
        <w:ind w:left="720"/>
        <w:rPr>
          <w:rFonts w:ascii="Arial" w:hAnsi="Arial" w:cs="Arial"/>
          <w:b w:val="0"/>
          <w:color w:val="000000"/>
        </w:rPr>
      </w:pPr>
    </w:p>
    <w:p w:rsidR="00B52D47" w:rsidP="00B52D47" w14:paraId="4BCA4E89" w14:textId="77777777">
      <w:pPr>
        <w:pStyle w:val="Inteviewer"/>
        <w:keepLines/>
        <w:tabs>
          <w:tab w:val="left" w:pos="2160"/>
          <w:tab w:val="left" w:pos="2880"/>
          <w:tab w:val="left" w:pos="3600"/>
        </w:tabs>
        <w:ind w:left="630" w:hanging="630"/>
        <w:rPr>
          <w:rFonts w:ascii="Arial" w:hAnsi="Arial" w:cs="Arial"/>
          <w:b w:val="0"/>
          <w:color w:val="000000"/>
        </w:rPr>
      </w:pPr>
      <w:r>
        <w:rPr>
          <w:rFonts w:ascii="Arial" w:hAnsi="Arial" w:cs="Arial"/>
          <w:b w:val="0"/>
          <w:color w:val="000000"/>
        </w:rPr>
        <w:t>WC2. Are you aware that all PBGC correspondence is now viewable by all My PAA filing team members using the “Plan Correspondence” Quick Link?</w:t>
      </w:r>
    </w:p>
    <w:p w:rsidR="00B52D47" w:rsidP="00B52D47" w14:paraId="2B33C493" w14:textId="77777777">
      <w:pPr>
        <w:pStyle w:val="Inteviewer"/>
        <w:keepLines/>
        <w:tabs>
          <w:tab w:val="left" w:pos="2160"/>
          <w:tab w:val="left" w:pos="2880"/>
          <w:tab w:val="left" w:pos="3600"/>
        </w:tabs>
        <w:rPr>
          <w:rFonts w:ascii="Arial" w:hAnsi="Arial" w:cs="Arial"/>
          <w:b w:val="0"/>
          <w:color w:val="000000"/>
        </w:rPr>
      </w:pPr>
    </w:p>
    <w:p w:rsidR="00B52D47" w:rsidP="00B52D47" w14:paraId="7C08F6F8" w14:textId="77777777">
      <w:pPr>
        <w:pStyle w:val="Inteviewer"/>
        <w:keepLines/>
        <w:numPr>
          <w:ilvl w:val="0"/>
          <w:numId w:val="10"/>
        </w:numPr>
        <w:tabs>
          <w:tab w:val="left" w:pos="2160"/>
          <w:tab w:val="left" w:pos="2880"/>
          <w:tab w:val="left" w:pos="3600"/>
        </w:tabs>
        <w:rPr>
          <w:rFonts w:ascii="Arial" w:hAnsi="Arial" w:cs="Arial"/>
          <w:b w:val="0"/>
          <w:color w:val="000000"/>
        </w:rPr>
      </w:pPr>
      <w:r>
        <w:rPr>
          <w:rFonts w:ascii="Arial" w:hAnsi="Arial" w:cs="Arial"/>
          <w:b w:val="0"/>
          <w:color w:val="000000"/>
        </w:rPr>
        <w:t>Yes</w:t>
      </w:r>
    </w:p>
    <w:p w:rsidR="00B52D47" w:rsidP="00B52D47" w14:paraId="7EF77170" w14:textId="77777777">
      <w:pPr>
        <w:pStyle w:val="Inteviewer"/>
        <w:keepLines/>
        <w:numPr>
          <w:ilvl w:val="0"/>
          <w:numId w:val="10"/>
        </w:numPr>
        <w:tabs>
          <w:tab w:val="left" w:pos="2160"/>
          <w:tab w:val="left" w:pos="2880"/>
          <w:tab w:val="left" w:pos="3600"/>
        </w:tabs>
        <w:rPr>
          <w:rFonts w:ascii="Arial" w:hAnsi="Arial" w:cs="Arial"/>
          <w:b w:val="0"/>
          <w:color w:val="000000"/>
        </w:rPr>
      </w:pPr>
      <w:r>
        <w:rPr>
          <w:rFonts w:ascii="Arial" w:hAnsi="Arial" w:cs="Arial"/>
          <w:b w:val="0"/>
          <w:color w:val="000000"/>
        </w:rPr>
        <w:t>No</w:t>
      </w:r>
    </w:p>
    <w:p w:rsidR="00B52D47" w:rsidP="00B52D47" w14:paraId="75C7E4DF" w14:textId="77777777">
      <w:pPr>
        <w:pStyle w:val="Inteviewer"/>
        <w:keepLines/>
        <w:numPr>
          <w:ilvl w:val="0"/>
          <w:numId w:val="10"/>
        </w:numPr>
        <w:tabs>
          <w:tab w:val="left" w:pos="2160"/>
          <w:tab w:val="left" w:pos="2880"/>
          <w:tab w:val="left" w:pos="3600"/>
        </w:tabs>
        <w:rPr>
          <w:rFonts w:ascii="Arial" w:hAnsi="Arial" w:cs="Arial"/>
          <w:b w:val="0"/>
          <w:color w:val="000000"/>
        </w:rPr>
      </w:pPr>
      <w:r>
        <w:rPr>
          <w:rFonts w:ascii="Arial" w:hAnsi="Arial" w:cs="Arial"/>
          <w:b w:val="0"/>
          <w:color w:val="000000"/>
        </w:rPr>
        <w:t>Not Sure</w:t>
      </w:r>
    </w:p>
    <w:p w:rsidR="00B52D47" w:rsidP="00B52D47" w14:paraId="10A443B7" w14:textId="77777777">
      <w:pPr>
        <w:pStyle w:val="Inteviewer"/>
        <w:keepLines/>
        <w:tabs>
          <w:tab w:val="left" w:pos="2160"/>
          <w:tab w:val="left" w:pos="2880"/>
          <w:tab w:val="left" w:pos="3600"/>
        </w:tabs>
        <w:rPr>
          <w:rFonts w:ascii="Arial" w:hAnsi="Arial" w:cs="Arial"/>
          <w:b w:val="0"/>
          <w:color w:val="000000"/>
        </w:rPr>
      </w:pPr>
    </w:p>
    <w:p w:rsidR="00B52D47" w:rsidRPr="00404FB9" w:rsidP="00B52D47" w14:paraId="08C66AF9" w14:textId="77777777">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wants to know more about the viewing correspondence in My PAA, provide</w:t>
      </w:r>
      <w:r w:rsidRPr="00404FB9">
        <w:rPr>
          <w:rFonts w:ascii="Arial" w:hAnsi="Arial" w:cs="Arial"/>
          <w:b/>
          <w:bCs/>
          <w:iCs/>
          <w:color w:val="000000"/>
        </w:rPr>
        <w:t xml:space="preserve"> the PBGC practitioner toll-free number at 1-800-736-2444 and </w:t>
      </w:r>
      <w:r>
        <w:rPr>
          <w:rFonts w:ascii="Arial" w:hAnsi="Arial" w:cs="Arial"/>
          <w:b/>
          <w:bCs/>
          <w:iCs/>
          <w:color w:val="000000"/>
        </w:rPr>
        <w:t xml:space="preserve">advise to </w:t>
      </w:r>
      <w:r w:rsidRPr="00404FB9">
        <w:rPr>
          <w:rFonts w:ascii="Arial" w:hAnsi="Arial" w:cs="Arial"/>
          <w:b/>
          <w:bCs/>
          <w:iCs/>
          <w:color w:val="000000"/>
        </w:rPr>
        <w:t>select the premium option.)</w:t>
      </w:r>
    </w:p>
    <w:p w:rsidR="00B52D47" w:rsidP="00B52D47" w14:paraId="3F027B5E" w14:textId="77777777">
      <w:pPr>
        <w:pStyle w:val="Inteviewer"/>
        <w:keepLines/>
        <w:tabs>
          <w:tab w:val="left" w:pos="2160"/>
          <w:tab w:val="left" w:pos="2880"/>
          <w:tab w:val="left" w:pos="3600"/>
        </w:tabs>
        <w:rPr>
          <w:rFonts w:ascii="Arial" w:hAnsi="Arial" w:cs="Arial"/>
          <w:b w:val="0"/>
          <w:color w:val="000000"/>
        </w:rPr>
      </w:pPr>
    </w:p>
    <w:p w:rsidR="00B52D47" w:rsidP="00B52D47" w14:paraId="5D43A5BB" w14:textId="77777777">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this written communication you have received from PBGC.</w:t>
      </w:r>
      <w:r w:rsidRPr="00B40E77">
        <w:rPr>
          <w:rFonts w:ascii="Arial" w:hAnsi="Arial" w:cs="Arial"/>
          <w:color w:val="000000"/>
        </w:rPr>
        <w:t xml:space="preserve">  </w:t>
      </w:r>
      <w:r w:rsidRPr="00B40E77">
        <w:rPr>
          <w:rFonts w:ascii="Arial" w:hAnsi="Arial" w:cs="Arial"/>
          <w:b w:val="0"/>
          <w:color w:val="000000"/>
        </w:rPr>
        <w:t>Using a 10-point scale on which “1” means “Poor” and “10” means “Excellent,” how would you rat</w:t>
      </w:r>
      <w:r>
        <w:rPr>
          <w:rFonts w:ascii="Arial" w:hAnsi="Arial" w:cs="Arial"/>
          <w:b w:val="0"/>
          <w:color w:val="000000"/>
        </w:rPr>
        <w:t>e…</w:t>
      </w:r>
    </w:p>
    <w:p w:rsidR="00B52D47" w:rsidP="00B52D47" w14:paraId="0739D5F2" w14:textId="77777777">
      <w:pPr>
        <w:pStyle w:val="Inteviewer"/>
        <w:keepLines/>
        <w:tabs>
          <w:tab w:val="left" w:pos="2160"/>
          <w:tab w:val="left" w:pos="2880"/>
          <w:tab w:val="left" w:pos="3600"/>
        </w:tabs>
        <w:rPr>
          <w:rFonts w:ascii="Arial" w:hAnsi="Arial" w:cs="Arial"/>
          <w:b w:val="0"/>
          <w:color w:val="000000"/>
        </w:rPr>
      </w:pPr>
    </w:p>
    <w:p w:rsidR="00B52D47" w:rsidP="00B52D47" w14:paraId="50D164AD"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WC3. The timeliness of receiving PBGC’s written communication</w:t>
      </w:r>
    </w:p>
    <w:p w:rsidR="00B52D47" w:rsidP="00B52D47" w14:paraId="0C1030CB"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WC4. The clarity of PBGC’s written communication</w:t>
      </w:r>
    </w:p>
    <w:p w:rsidR="00B52D47" w:rsidP="00B52D47" w14:paraId="642C9D75"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WC5. The helpfulness of PBGC’s written communication</w:t>
      </w:r>
    </w:p>
    <w:p w:rsidR="00B52D47" w:rsidP="00B52D47" w14:paraId="1EA176CF" w14:textId="77777777">
      <w:pPr>
        <w:pStyle w:val="Inteviewer"/>
        <w:keepLines/>
        <w:tabs>
          <w:tab w:val="left" w:pos="2160"/>
          <w:tab w:val="left" w:pos="2880"/>
          <w:tab w:val="left" w:pos="3600"/>
        </w:tabs>
        <w:rPr>
          <w:rFonts w:ascii="Arial" w:hAnsi="Arial" w:cs="Arial"/>
          <w:b w:val="0"/>
          <w:color w:val="000000"/>
        </w:rPr>
      </w:pPr>
    </w:p>
    <w:p w:rsidR="00B52D47" w:rsidRPr="00B95A1A" w:rsidP="00B52D47" w14:paraId="3357ACDB"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 xml:space="preserve">WC6. </w:t>
      </w:r>
      <w:r w:rsidRPr="00B95A1A">
        <w:rPr>
          <w:rFonts w:ascii="Arial" w:hAnsi="Arial" w:cs="Arial"/>
          <w:b w:val="0"/>
          <w:color w:val="000000"/>
        </w:rPr>
        <w:t>Would you say you receive PBGC written communication… (Interviewer: Read list and record one answer)</w:t>
      </w:r>
    </w:p>
    <w:p w:rsidR="00B52D47" w:rsidRPr="00B95A1A" w:rsidP="00B52D47" w14:paraId="458F163D" w14:textId="77777777">
      <w:pPr>
        <w:pStyle w:val="Inteviewer"/>
        <w:keepLines/>
        <w:numPr>
          <w:ilvl w:val="0"/>
          <w:numId w:val="22"/>
        </w:numPr>
        <w:tabs>
          <w:tab w:val="left" w:pos="2160"/>
          <w:tab w:val="left" w:pos="2880"/>
          <w:tab w:val="left" w:pos="3600"/>
        </w:tabs>
        <w:rPr>
          <w:rFonts w:ascii="Arial" w:hAnsi="Arial" w:cs="Arial"/>
          <w:b w:val="0"/>
          <w:color w:val="000000"/>
        </w:rPr>
      </w:pPr>
      <w:r w:rsidRPr="00B95A1A">
        <w:rPr>
          <w:rFonts w:ascii="Arial" w:hAnsi="Arial" w:cs="Arial"/>
          <w:b w:val="0"/>
          <w:color w:val="000000"/>
        </w:rPr>
        <w:t>Too often</w:t>
      </w:r>
    </w:p>
    <w:p w:rsidR="00B52D47" w:rsidRPr="00B95A1A" w:rsidP="00B52D47" w14:paraId="1D550358" w14:textId="77777777">
      <w:pPr>
        <w:pStyle w:val="Inteviewer"/>
        <w:keepLines/>
        <w:numPr>
          <w:ilvl w:val="0"/>
          <w:numId w:val="22"/>
        </w:numPr>
        <w:tabs>
          <w:tab w:val="left" w:pos="2160"/>
          <w:tab w:val="left" w:pos="2880"/>
          <w:tab w:val="left" w:pos="3600"/>
        </w:tabs>
        <w:rPr>
          <w:rFonts w:ascii="Arial" w:hAnsi="Arial" w:cs="Arial"/>
          <w:b w:val="0"/>
          <w:color w:val="000000"/>
        </w:rPr>
      </w:pPr>
      <w:r w:rsidRPr="00B95A1A">
        <w:rPr>
          <w:rFonts w:ascii="Arial" w:hAnsi="Arial" w:cs="Arial"/>
          <w:b w:val="0"/>
          <w:color w:val="000000"/>
        </w:rPr>
        <w:t>As often as needed</w:t>
      </w:r>
    </w:p>
    <w:p w:rsidR="00B52D47" w:rsidRPr="00B95A1A" w:rsidP="00B52D47" w14:paraId="616E10FF" w14:textId="77777777">
      <w:pPr>
        <w:pStyle w:val="Inteviewer"/>
        <w:keepLines/>
        <w:numPr>
          <w:ilvl w:val="0"/>
          <w:numId w:val="22"/>
        </w:numPr>
        <w:tabs>
          <w:tab w:val="left" w:pos="2160"/>
          <w:tab w:val="left" w:pos="2880"/>
          <w:tab w:val="left" w:pos="3600"/>
        </w:tabs>
        <w:rPr>
          <w:rFonts w:ascii="Arial" w:hAnsi="Arial" w:cs="Arial"/>
          <w:b w:val="0"/>
          <w:color w:val="000000"/>
        </w:rPr>
      </w:pPr>
      <w:r w:rsidRPr="00B95A1A">
        <w:rPr>
          <w:rFonts w:ascii="Arial" w:hAnsi="Arial" w:cs="Arial"/>
          <w:b w:val="0"/>
          <w:color w:val="000000"/>
        </w:rPr>
        <w:t>Not often enough?</w:t>
      </w:r>
    </w:p>
    <w:p w:rsidR="00B52D47" w:rsidP="00B52D47" w14:paraId="568EF228" w14:textId="77777777">
      <w:pPr>
        <w:pStyle w:val="Inteviewer"/>
        <w:keepLines/>
        <w:numPr>
          <w:ilvl w:val="0"/>
          <w:numId w:val="22"/>
        </w:numPr>
        <w:tabs>
          <w:tab w:val="left" w:pos="2160"/>
          <w:tab w:val="left" w:pos="2880"/>
          <w:tab w:val="left" w:pos="3600"/>
        </w:tabs>
        <w:rPr>
          <w:rFonts w:ascii="Arial" w:hAnsi="Arial" w:cs="Arial"/>
          <w:b w:val="0"/>
          <w:color w:val="000000"/>
        </w:rPr>
      </w:pPr>
      <w:r w:rsidRPr="00B95A1A">
        <w:rPr>
          <w:rFonts w:ascii="Arial" w:hAnsi="Arial" w:cs="Arial"/>
          <w:b w:val="0"/>
          <w:color w:val="000000"/>
        </w:rPr>
        <w:t>Don’t know (Do Not Read)</w:t>
      </w:r>
    </w:p>
    <w:p w:rsidR="00B52D47" w:rsidP="00B52D47" w14:paraId="44ECDB79" w14:textId="77777777">
      <w:pPr>
        <w:pStyle w:val="Inteviewer"/>
        <w:keepLines/>
        <w:tabs>
          <w:tab w:val="left" w:pos="2160"/>
          <w:tab w:val="left" w:pos="2880"/>
          <w:tab w:val="left" w:pos="3600"/>
        </w:tabs>
        <w:rPr>
          <w:rFonts w:ascii="Arial" w:hAnsi="Arial" w:cs="Arial"/>
          <w:b w:val="0"/>
          <w:color w:val="000000"/>
        </w:rPr>
      </w:pPr>
    </w:p>
    <w:p w:rsidR="00B52D47" w:rsidP="00B52D47" w14:paraId="4DAC7CDC"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WC7. Are you familiar with PBGC’s free online and email publication, “What’s New for Practitioners?”</w:t>
      </w:r>
    </w:p>
    <w:p w:rsidR="00B52D47" w:rsidP="00B52D47" w14:paraId="6D3EDDD5" w14:textId="77777777">
      <w:pPr>
        <w:pStyle w:val="Inteviewer"/>
        <w:keepLines/>
        <w:tabs>
          <w:tab w:val="left" w:pos="2160"/>
          <w:tab w:val="left" w:pos="2880"/>
          <w:tab w:val="left" w:pos="3600"/>
        </w:tabs>
        <w:rPr>
          <w:rFonts w:ascii="Arial" w:hAnsi="Arial" w:cs="Arial"/>
          <w:b w:val="0"/>
          <w:color w:val="000000"/>
        </w:rPr>
      </w:pPr>
    </w:p>
    <w:p w:rsidR="00B52D47" w:rsidP="00B52D47" w14:paraId="1FD13362" w14:textId="77777777">
      <w:pPr>
        <w:pStyle w:val="Inteviewer"/>
        <w:keepLines/>
        <w:numPr>
          <w:ilvl w:val="0"/>
          <w:numId w:val="11"/>
        </w:numPr>
        <w:tabs>
          <w:tab w:val="left" w:pos="2160"/>
          <w:tab w:val="left" w:pos="2880"/>
          <w:tab w:val="left" w:pos="3600"/>
        </w:tabs>
        <w:rPr>
          <w:rFonts w:ascii="Arial" w:hAnsi="Arial" w:cs="Arial"/>
          <w:b w:val="0"/>
          <w:color w:val="000000"/>
        </w:rPr>
      </w:pPr>
      <w:r>
        <w:rPr>
          <w:rFonts w:ascii="Arial" w:hAnsi="Arial" w:cs="Arial"/>
          <w:b w:val="0"/>
          <w:color w:val="000000"/>
        </w:rPr>
        <w:t>Yes</w:t>
      </w:r>
    </w:p>
    <w:p w:rsidR="00B52D47" w:rsidP="00B52D47" w14:paraId="37AD0BF2" w14:textId="77777777">
      <w:pPr>
        <w:pStyle w:val="Inteviewer"/>
        <w:keepLines/>
        <w:numPr>
          <w:ilvl w:val="0"/>
          <w:numId w:val="11"/>
        </w:numPr>
        <w:tabs>
          <w:tab w:val="left" w:pos="2160"/>
          <w:tab w:val="left" w:pos="2880"/>
          <w:tab w:val="left" w:pos="3600"/>
        </w:tabs>
        <w:rPr>
          <w:rFonts w:ascii="Arial" w:hAnsi="Arial" w:cs="Arial"/>
          <w:b w:val="0"/>
          <w:color w:val="000000"/>
        </w:rPr>
      </w:pPr>
      <w:r>
        <w:rPr>
          <w:rFonts w:ascii="Arial" w:hAnsi="Arial" w:cs="Arial"/>
          <w:b w:val="0"/>
          <w:color w:val="000000"/>
        </w:rPr>
        <w:t>No</w:t>
      </w:r>
    </w:p>
    <w:p w:rsidR="00B52D47" w:rsidP="00B52D47" w14:paraId="04B0187C" w14:textId="77777777">
      <w:pPr>
        <w:pStyle w:val="Inteviewer"/>
        <w:keepLines/>
        <w:numPr>
          <w:ilvl w:val="0"/>
          <w:numId w:val="11"/>
        </w:numPr>
        <w:tabs>
          <w:tab w:val="left" w:pos="2160"/>
          <w:tab w:val="left" w:pos="2880"/>
          <w:tab w:val="left" w:pos="3600"/>
        </w:tabs>
        <w:rPr>
          <w:rFonts w:ascii="Arial" w:hAnsi="Arial" w:cs="Arial"/>
          <w:b w:val="0"/>
          <w:color w:val="000000"/>
        </w:rPr>
      </w:pPr>
      <w:r w:rsidRPr="00433DB0">
        <w:rPr>
          <w:rFonts w:ascii="Arial" w:hAnsi="Arial" w:cs="Arial"/>
          <w:b w:val="0"/>
          <w:color w:val="000000"/>
        </w:rPr>
        <w:t>Don’t Know</w:t>
      </w:r>
    </w:p>
    <w:p w:rsidR="00B52D47" w:rsidP="00B52D47" w14:paraId="72A81127" w14:textId="77777777">
      <w:pPr>
        <w:pStyle w:val="Inteviewer"/>
        <w:keepLines/>
        <w:tabs>
          <w:tab w:val="left" w:pos="2160"/>
          <w:tab w:val="left" w:pos="2880"/>
          <w:tab w:val="left" w:pos="3600"/>
        </w:tabs>
        <w:rPr>
          <w:rFonts w:ascii="Arial" w:hAnsi="Arial" w:cs="Arial"/>
          <w:b w:val="0"/>
          <w:color w:val="000000"/>
        </w:rPr>
      </w:pPr>
    </w:p>
    <w:p w:rsidR="00091CE8" w:rsidP="00B52D47" w14:paraId="34A709A4" w14:textId="0878E4B3">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[If WC7 is 2 or 3, read the following: If you’d like to sign up, visit PBGC.gov and find What’s New under the Employers &amp; Practitioners tab.]</w:t>
      </w:r>
    </w:p>
    <w:p w:rsidR="00091CE8" w14:paraId="20EA6033" w14:textId="77777777">
      <w:pPr>
        <w:spacing w:after="160" w:line="259" w:lineRule="auto"/>
        <w:rPr>
          <w:rFonts w:ascii="Arial" w:hAnsi="Arial" w:cs="Arial"/>
          <w:color w:val="000000"/>
        </w:rPr>
      </w:pPr>
      <w:r>
        <w:rPr>
          <w:rFonts w:ascii="Arial" w:hAnsi="Arial" w:cs="Arial"/>
          <w:b/>
          <w:color w:val="000000"/>
        </w:rPr>
        <w:br w:type="page"/>
      </w:r>
    </w:p>
    <w:p w:rsidR="00B52D47" w:rsidRPr="00B40E77" w:rsidP="00B52D47" w14:paraId="0729B7D1" w14:textId="77777777">
      <w:pPr>
        <w:pStyle w:val="Heading3"/>
        <w:keepNext w:val="0"/>
        <w:keepLines/>
        <w:spacing w:before="0"/>
        <w:rPr>
          <w:rFonts w:cs="Arial"/>
          <w:b/>
          <w:color w:val="000000"/>
        </w:rPr>
      </w:pPr>
      <w:bookmarkStart w:id="3" w:name="_Hlk30510848"/>
      <w:r>
        <w:rPr>
          <w:rFonts w:cs="Arial"/>
          <w:bCs/>
          <w:color w:val="000000"/>
        </w:rPr>
        <w:t>Website</w:t>
      </w:r>
    </w:p>
    <w:bookmarkEnd w:id="3"/>
    <w:p w:rsidR="00B52D47" w:rsidP="00B52D47" w14:paraId="667D7B3B" w14:textId="77777777">
      <w:pPr>
        <w:pStyle w:val="Inteviewer"/>
        <w:keepLines/>
        <w:tabs>
          <w:tab w:val="left" w:pos="2160"/>
          <w:tab w:val="left" w:pos="2880"/>
          <w:tab w:val="left" w:pos="3600"/>
        </w:tabs>
        <w:rPr>
          <w:rFonts w:ascii="Arial" w:hAnsi="Arial" w:cs="Arial"/>
          <w:b w:val="0"/>
          <w:color w:val="000000"/>
        </w:rPr>
      </w:pPr>
      <w:r w:rsidRPr="008F5EC2">
        <w:rPr>
          <w:rFonts w:ascii="Arial" w:hAnsi="Arial" w:cs="Arial"/>
          <w:b w:val="0"/>
          <w:color w:val="000000"/>
        </w:rPr>
        <w:t>W</w:t>
      </w:r>
      <w:r>
        <w:rPr>
          <w:rFonts w:ascii="Arial" w:hAnsi="Arial" w:cs="Arial"/>
          <w:b w:val="0"/>
          <w:color w:val="000000"/>
        </w:rPr>
        <w:t>EB</w:t>
      </w:r>
      <w:r w:rsidRPr="008F5EC2">
        <w:rPr>
          <w:rFonts w:ascii="Arial" w:hAnsi="Arial" w:cs="Arial"/>
          <w:b w:val="0"/>
          <w:color w:val="000000"/>
        </w:rPr>
        <w:t>1. Have you visited</w:t>
      </w:r>
      <w:r>
        <w:rPr>
          <w:rFonts w:ascii="Arial" w:hAnsi="Arial" w:cs="Arial"/>
          <w:b w:val="0"/>
          <w:color w:val="000000"/>
        </w:rPr>
        <w:t xml:space="preserve"> PBGC’s website recently (in the past 6 months)?</w:t>
      </w:r>
    </w:p>
    <w:p w:rsidR="00B52D47" w:rsidP="00B52D47" w14:paraId="76ED6A03" w14:textId="77777777">
      <w:pPr>
        <w:pStyle w:val="Inteviewer"/>
        <w:keepLines/>
        <w:tabs>
          <w:tab w:val="left" w:pos="2160"/>
          <w:tab w:val="left" w:pos="2880"/>
          <w:tab w:val="left" w:pos="3600"/>
        </w:tabs>
        <w:rPr>
          <w:rFonts w:ascii="Arial" w:hAnsi="Arial" w:cs="Arial"/>
          <w:b w:val="0"/>
          <w:color w:val="000000"/>
        </w:rPr>
      </w:pPr>
    </w:p>
    <w:p w:rsidR="00B52D47" w:rsidP="00B52D47" w14:paraId="0D08DE4B" w14:textId="77777777">
      <w:pPr>
        <w:pStyle w:val="Inteviewer"/>
        <w:keepLines/>
        <w:numPr>
          <w:ilvl w:val="0"/>
          <w:numId w:val="11"/>
        </w:numPr>
        <w:tabs>
          <w:tab w:val="left" w:pos="2160"/>
          <w:tab w:val="left" w:pos="2880"/>
          <w:tab w:val="left" w:pos="3600"/>
        </w:tabs>
        <w:rPr>
          <w:rFonts w:ascii="Arial" w:hAnsi="Arial" w:cs="Arial"/>
          <w:b w:val="0"/>
          <w:color w:val="000000"/>
        </w:rPr>
      </w:pPr>
      <w:r>
        <w:rPr>
          <w:rFonts w:ascii="Arial" w:hAnsi="Arial" w:cs="Arial"/>
          <w:b w:val="0"/>
          <w:color w:val="000000"/>
        </w:rPr>
        <w:t>Yes</w:t>
      </w:r>
      <w:r>
        <w:rPr>
          <w:rFonts w:ascii="Arial" w:hAnsi="Arial" w:cs="Arial"/>
          <w:b w:val="0"/>
          <w:color w:val="000000"/>
        </w:rPr>
        <w:tab/>
      </w:r>
      <w:r w:rsidRPr="00433DB0">
        <w:rPr>
          <w:rFonts w:ascii="Arial" w:hAnsi="Arial" w:cs="Arial"/>
          <w:bCs/>
          <w:color w:val="000000"/>
        </w:rPr>
        <w:t>(Continue to WEB2)</w:t>
      </w:r>
    </w:p>
    <w:p w:rsidR="00B52D47" w:rsidP="00B52D47" w14:paraId="2844979F" w14:textId="77777777">
      <w:pPr>
        <w:pStyle w:val="Inteviewer"/>
        <w:keepLines/>
        <w:numPr>
          <w:ilvl w:val="0"/>
          <w:numId w:val="11"/>
        </w:numPr>
        <w:tabs>
          <w:tab w:val="left" w:pos="2160"/>
          <w:tab w:val="left" w:pos="2880"/>
          <w:tab w:val="left" w:pos="3600"/>
        </w:tabs>
        <w:rPr>
          <w:rFonts w:ascii="Arial" w:hAnsi="Arial" w:cs="Arial"/>
          <w:b w:val="0"/>
          <w:color w:val="000000"/>
        </w:rPr>
      </w:pPr>
      <w:r>
        <w:rPr>
          <w:rFonts w:ascii="Arial" w:hAnsi="Arial" w:cs="Arial"/>
          <w:b w:val="0"/>
          <w:color w:val="000000"/>
        </w:rPr>
        <w:t>No</w:t>
      </w:r>
      <w:r>
        <w:rPr>
          <w:rFonts w:ascii="Arial" w:hAnsi="Arial" w:cs="Arial"/>
          <w:b w:val="0"/>
          <w:color w:val="000000"/>
        </w:rPr>
        <w:tab/>
      </w:r>
      <w:r w:rsidRPr="00433DB0">
        <w:rPr>
          <w:rFonts w:ascii="Arial" w:hAnsi="Arial" w:cs="Arial"/>
          <w:bCs/>
          <w:color w:val="000000"/>
        </w:rPr>
        <w:t>(Skip to CC1)</w:t>
      </w:r>
    </w:p>
    <w:p w:rsidR="00B52D47" w:rsidRPr="00433DB0" w:rsidP="00B52D47" w14:paraId="6A798753" w14:textId="77777777">
      <w:pPr>
        <w:pStyle w:val="Inteviewer"/>
        <w:keepLines/>
        <w:numPr>
          <w:ilvl w:val="0"/>
          <w:numId w:val="11"/>
        </w:numPr>
        <w:tabs>
          <w:tab w:val="left" w:pos="2160"/>
          <w:tab w:val="left" w:pos="2880"/>
          <w:tab w:val="left" w:pos="3600"/>
        </w:tabs>
        <w:rPr>
          <w:rFonts w:ascii="Arial" w:hAnsi="Arial" w:cs="Arial"/>
          <w:b w:val="0"/>
          <w:color w:val="000000"/>
        </w:rPr>
      </w:pPr>
      <w:r w:rsidRPr="00433DB0">
        <w:rPr>
          <w:rFonts w:ascii="Arial" w:hAnsi="Arial" w:cs="Arial"/>
          <w:b w:val="0"/>
          <w:color w:val="000000"/>
        </w:rPr>
        <w:t>Don’t Know</w:t>
      </w:r>
      <w:r w:rsidRPr="00433DB0">
        <w:rPr>
          <w:rFonts w:ascii="Arial" w:hAnsi="Arial" w:cs="Arial"/>
          <w:b w:val="0"/>
          <w:color w:val="000000"/>
        </w:rPr>
        <w:tab/>
      </w:r>
      <w:r w:rsidRPr="00433DB0">
        <w:rPr>
          <w:rFonts w:ascii="Arial" w:hAnsi="Arial" w:cs="Arial"/>
          <w:bCs/>
          <w:color w:val="000000"/>
        </w:rPr>
        <w:t>(Skip to CC1)</w:t>
      </w:r>
    </w:p>
    <w:p w:rsidR="00B52D47" w:rsidP="00B52D47" w14:paraId="53496FD1" w14:textId="77777777">
      <w:pPr>
        <w:pStyle w:val="Inteviewer"/>
        <w:keepLines/>
        <w:tabs>
          <w:tab w:val="left" w:pos="2160"/>
          <w:tab w:val="left" w:pos="2880"/>
          <w:tab w:val="left" w:pos="3600"/>
        </w:tabs>
        <w:rPr>
          <w:rFonts w:ascii="Arial" w:hAnsi="Arial" w:cs="Arial"/>
          <w:b w:val="0"/>
          <w:color w:val="000000"/>
        </w:rPr>
      </w:pPr>
    </w:p>
    <w:p w:rsidR="00B52D47" w:rsidRPr="00B40E77" w:rsidP="00B52D47" w14:paraId="435377A6" w14:textId="77777777">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 xml:space="preserve">Consider your most recent </w:t>
      </w:r>
      <w:r>
        <w:rPr>
          <w:rFonts w:ascii="Arial" w:hAnsi="Arial" w:cs="Arial"/>
          <w:b w:val="0"/>
          <w:color w:val="000000"/>
        </w:rPr>
        <w:t>experience on PBGC’s website — the public portion separate from the My PAA premium filing application</w:t>
      </w:r>
      <w:r w:rsidRPr="00B40E77">
        <w:rPr>
          <w:rFonts w:ascii="Arial" w:hAnsi="Arial" w:cs="Arial"/>
          <w:b w:val="0"/>
          <w:color w:val="000000"/>
        </w:rPr>
        <w:t>. Using a 10-point scale, on which “1” means “Poor” and “10” means “Excellent,” how would you rat</w:t>
      </w:r>
      <w:r>
        <w:rPr>
          <w:rFonts w:ascii="Arial" w:hAnsi="Arial" w:cs="Arial"/>
          <w:b w:val="0"/>
          <w:color w:val="000000"/>
        </w:rPr>
        <w:t>e…</w:t>
      </w:r>
    </w:p>
    <w:p w:rsidR="00B52D47" w:rsidP="00B52D47" w14:paraId="7421E328" w14:textId="77777777">
      <w:pPr>
        <w:pStyle w:val="Inteviewer"/>
        <w:keepLines/>
        <w:tabs>
          <w:tab w:val="left" w:pos="2160"/>
          <w:tab w:val="left" w:pos="2880"/>
          <w:tab w:val="left" w:pos="3600"/>
        </w:tabs>
        <w:rPr>
          <w:rFonts w:ascii="Arial" w:hAnsi="Arial" w:cs="Arial"/>
          <w:b w:val="0"/>
          <w:color w:val="000000"/>
        </w:rPr>
      </w:pPr>
    </w:p>
    <w:p w:rsidR="00B52D47" w:rsidP="00B52D47" w14:paraId="53147D27"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WEB2. How well the site layout helps you find what you are looking for</w:t>
      </w:r>
    </w:p>
    <w:p w:rsidR="00B52D47" w:rsidP="00B52D47" w14:paraId="54121250"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WEB3. How well the information viewed answered your questions</w:t>
      </w:r>
    </w:p>
    <w:p w:rsidR="00B52D47" w:rsidP="00B52D47" w14:paraId="54557C66"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WEB4. How understandable the information is</w:t>
      </w:r>
    </w:p>
    <w:p w:rsidR="00B52D47" w:rsidP="00B52D47" w14:paraId="6E924020" w14:textId="77777777">
      <w:pPr>
        <w:pStyle w:val="Inteviewer"/>
        <w:keepLines/>
        <w:tabs>
          <w:tab w:val="left" w:pos="2160"/>
          <w:tab w:val="left" w:pos="2880"/>
          <w:tab w:val="left" w:pos="3600"/>
        </w:tabs>
        <w:rPr>
          <w:rFonts w:ascii="Arial" w:hAnsi="Arial" w:cs="Arial"/>
          <w:b w:val="0"/>
          <w:color w:val="000000"/>
        </w:rPr>
      </w:pPr>
    </w:p>
    <w:p w:rsidR="00B52D47" w:rsidRPr="000F074E" w:rsidP="00B52D47" w14:paraId="7BB2FB1D" w14:textId="77777777">
      <w:pPr>
        <w:pStyle w:val="Inteviewer"/>
        <w:keepLines/>
        <w:tabs>
          <w:tab w:val="left" w:pos="360"/>
          <w:tab w:val="left" w:pos="2160"/>
          <w:tab w:val="left" w:pos="2880"/>
          <w:tab w:val="left" w:pos="3600"/>
        </w:tabs>
        <w:ind w:left="720" w:hanging="720"/>
        <w:rPr>
          <w:rFonts w:ascii="Arial" w:hAnsi="Arial" w:cs="Arial"/>
          <w:b w:val="0"/>
          <w:color w:val="000000"/>
        </w:rPr>
      </w:pPr>
      <w:r>
        <w:rPr>
          <w:rFonts w:ascii="Arial" w:hAnsi="Arial" w:cs="Arial"/>
          <w:b w:val="0"/>
          <w:color w:val="000000"/>
        </w:rPr>
        <w:t xml:space="preserve">WEB5. What is the most important improvement PBGC could make to its website? </w:t>
      </w:r>
      <w:r w:rsidRPr="003321B6">
        <w:rPr>
          <w:rFonts w:ascii="Arial" w:hAnsi="Arial" w:cs="Arial"/>
          <w:color w:val="000000"/>
        </w:rPr>
        <w:t>(Open-end – capture response)</w:t>
      </w:r>
    </w:p>
    <w:p w:rsidR="00B52D47" w:rsidP="00B52D47" w14:paraId="1C589288" w14:textId="77777777">
      <w:pPr>
        <w:pStyle w:val="Inteviewer"/>
        <w:keepLines/>
        <w:tabs>
          <w:tab w:val="left" w:pos="2160"/>
          <w:tab w:val="left" w:pos="2880"/>
          <w:tab w:val="left" w:pos="3600"/>
        </w:tabs>
        <w:rPr>
          <w:rFonts w:ascii="Arial" w:hAnsi="Arial" w:cs="Arial"/>
          <w:color w:val="000000"/>
        </w:rPr>
      </w:pPr>
    </w:p>
    <w:p w:rsidR="00B52D47" w:rsidRPr="00B40E77" w:rsidP="00B52D47" w14:paraId="0CFA1CCA" w14:textId="77777777">
      <w:pPr>
        <w:pStyle w:val="Heading3"/>
        <w:keepNext w:val="0"/>
        <w:keepLines/>
        <w:spacing w:before="0" w:after="0"/>
        <w:rPr>
          <w:rFonts w:cs="Arial"/>
          <w:b/>
          <w:color w:val="000000"/>
        </w:rPr>
      </w:pPr>
      <w:r w:rsidRPr="00B40E77">
        <w:rPr>
          <w:rFonts w:cs="Arial"/>
          <w:bCs/>
          <w:color w:val="000000"/>
        </w:rPr>
        <w:t>Customer Care</w:t>
      </w:r>
    </w:p>
    <w:p w:rsidR="00B52D47" w:rsidP="00B52D47" w14:paraId="722F1964" w14:textId="77777777">
      <w:pPr>
        <w:pStyle w:val="Inteviewer"/>
        <w:keepLines/>
        <w:tabs>
          <w:tab w:val="left" w:pos="2160"/>
          <w:tab w:val="left" w:pos="2880"/>
          <w:tab w:val="left" w:pos="3600"/>
        </w:tabs>
        <w:rPr>
          <w:rFonts w:ascii="Arial" w:hAnsi="Arial" w:cs="Arial"/>
          <w:b w:val="0"/>
          <w:color w:val="000000"/>
        </w:rPr>
      </w:pPr>
    </w:p>
    <w:p w:rsidR="00B52D47" w:rsidP="00B52D47" w14:paraId="13EE1162"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CC1. Have you spoken or corresponded with a PBGC representative recently (in the past 6 months)?</w:t>
      </w:r>
    </w:p>
    <w:p w:rsidR="00B52D47" w:rsidP="00B52D47" w14:paraId="2F1DA06A" w14:textId="77777777">
      <w:pPr>
        <w:pStyle w:val="Inteviewer"/>
        <w:keepLines/>
        <w:tabs>
          <w:tab w:val="left" w:pos="2160"/>
          <w:tab w:val="left" w:pos="2880"/>
          <w:tab w:val="left" w:pos="3600"/>
        </w:tabs>
        <w:rPr>
          <w:rFonts w:ascii="Arial" w:hAnsi="Arial" w:cs="Arial"/>
          <w:b w:val="0"/>
          <w:color w:val="000000"/>
        </w:rPr>
      </w:pPr>
    </w:p>
    <w:p w:rsidR="00B52D47" w:rsidP="00B52D47" w14:paraId="1E9FC4BF" w14:textId="77777777">
      <w:pPr>
        <w:pStyle w:val="Inteviewer"/>
        <w:keepLines/>
        <w:numPr>
          <w:ilvl w:val="0"/>
          <w:numId w:val="12"/>
        </w:numPr>
        <w:tabs>
          <w:tab w:val="left" w:pos="2160"/>
          <w:tab w:val="left" w:pos="2880"/>
          <w:tab w:val="left" w:pos="3600"/>
        </w:tabs>
        <w:rPr>
          <w:rFonts w:ascii="Arial" w:hAnsi="Arial" w:cs="Arial"/>
          <w:b w:val="0"/>
          <w:color w:val="000000"/>
        </w:rPr>
      </w:pPr>
      <w:r>
        <w:rPr>
          <w:rFonts w:ascii="Arial" w:hAnsi="Arial" w:cs="Arial"/>
          <w:b w:val="0"/>
          <w:color w:val="000000"/>
        </w:rPr>
        <w:t>Yes</w:t>
      </w:r>
      <w:r>
        <w:rPr>
          <w:rFonts w:ascii="Arial" w:hAnsi="Arial" w:cs="Arial"/>
          <w:b w:val="0"/>
          <w:color w:val="000000"/>
        </w:rPr>
        <w:tab/>
      </w:r>
      <w:r w:rsidRPr="00583261">
        <w:rPr>
          <w:rFonts w:ascii="Arial" w:hAnsi="Arial" w:cs="Arial"/>
          <w:bCs/>
          <w:color w:val="000000"/>
        </w:rPr>
        <w:t>(Continue to CC2)</w:t>
      </w:r>
    </w:p>
    <w:p w:rsidR="00B52D47" w:rsidP="00B52D47" w14:paraId="724B9CBD" w14:textId="77777777">
      <w:pPr>
        <w:pStyle w:val="Inteviewer"/>
        <w:keepLines/>
        <w:numPr>
          <w:ilvl w:val="0"/>
          <w:numId w:val="12"/>
        </w:numPr>
        <w:tabs>
          <w:tab w:val="left" w:pos="2160"/>
          <w:tab w:val="left" w:pos="2880"/>
          <w:tab w:val="left" w:pos="3600"/>
        </w:tabs>
        <w:rPr>
          <w:rFonts w:ascii="Arial" w:hAnsi="Arial" w:cs="Arial"/>
          <w:b w:val="0"/>
          <w:color w:val="000000"/>
        </w:rPr>
      </w:pPr>
      <w:r>
        <w:rPr>
          <w:rFonts w:ascii="Arial" w:hAnsi="Arial" w:cs="Arial"/>
          <w:b w:val="0"/>
          <w:color w:val="000000"/>
        </w:rPr>
        <w:t>No</w:t>
      </w:r>
      <w:r>
        <w:rPr>
          <w:rFonts w:ascii="Arial" w:hAnsi="Arial" w:cs="Arial"/>
          <w:b w:val="0"/>
          <w:color w:val="000000"/>
        </w:rPr>
        <w:tab/>
      </w:r>
      <w:r w:rsidRPr="00583261">
        <w:rPr>
          <w:rFonts w:ascii="Arial" w:hAnsi="Arial" w:cs="Arial"/>
          <w:bCs/>
          <w:color w:val="000000"/>
        </w:rPr>
        <w:t>(Skip to ACSI1)</w:t>
      </w:r>
    </w:p>
    <w:p w:rsidR="00B52D47" w:rsidP="00B52D47" w14:paraId="59C8F831" w14:textId="77777777">
      <w:pPr>
        <w:pStyle w:val="Inteviewer"/>
        <w:keepLines/>
        <w:numPr>
          <w:ilvl w:val="0"/>
          <w:numId w:val="12"/>
        </w:numPr>
        <w:tabs>
          <w:tab w:val="left" w:pos="2160"/>
          <w:tab w:val="left" w:pos="2880"/>
          <w:tab w:val="left" w:pos="3600"/>
        </w:tabs>
        <w:rPr>
          <w:rFonts w:ascii="Arial" w:hAnsi="Arial" w:cs="Arial"/>
          <w:b w:val="0"/>
          <w:color w:val="000000"/>
        </w:rPr>
      </w:pPr>
      <w:r>
        <w:rPr>
          <w:rFonts w:ascii="Arial" w:hAnsi="Arial" w:cs="Arial"/>
          <w:b w:val="0"/>
          <w:color w:val="000000"/>
        </w:rPr>
        <w:t>Don’t Know</w:t>
      </w:r>
      <w:r>
        <w:rPr>
          <w:rFonts w:ascii="Arial" w:hAnsi="Arial" w:cs="Arial"/>
          <w:b w:val="0"/>
          <w:color w:val="000000"/>
        </w:rPr>
        <w:tab/>
      </w:r>
      <w:r w:rsidRPr="00583261">
        <w:rPr>
          <w:rFonts w:ascii="Arial" w:hAnsi="Arial" w:cs="Arial"/>
          <w:bCs/>
          <w:color w:val="000000"/>
        </w:rPr>
        <w:t>(Skip to ACSI1)</w:t>
      </w:r>
    </w:p>
    <w:p w:rsidR="00B52D47" w:rsidP="00B52D47" w14:paraId="0DE6619F" w14:textId="77777777">
      <w:pPr>
        <w:pStyle w:val="Inteviewer"/>
        <w:keepLines/>
        <w:tabs>
          <w:tab w:val="left" w:pos="2160"/>
          <w:tab w:val="left" w:pos="2880"/>
          <w:tab w:val="left" w:pos="3600"/>
        </w:tabs>
        <w:rPr>
          <w:rFonts w:ascii="Arial" w:hAnsi="Arial" w:cs="Arial"/>
          <w:b w:val="0"/>
          <w:color w:val="000000"/>
        </w:rPr>
      </w:pPr>
    </w:p>
    <w:p w:rsidR="00B52D47" w:rsidRPr="000F074E" w:rsidP="00B52D47" w14:paraId="5A3BC0DD" w14:textId="77777777">
      <w:pPr>
        <w:pStyle w:val="Inteviewer"/>
        <w:keepLines/>
        <w:tabs>
          <w:tab w:val="left" w:pos="2160"/>
          <w:tab w:val="left" w:pos="2880"/>
          <w:tab w:val="left" w:pos="3600"/>
        </w:tabs>
        <w:rPr>
          <w:rFonts w:ascii="Arial" w:hAnsi="Arial" w:cs="Arial"/>
          <w:bCs/>
          <w:color w:val="000000"/>
        </w:rPr>
      </w:pPr>
      <w:r>
        <w:rPr>
          <w:rFonts w:ascii="Arial" w:hAnsi="Arial" w:cs="Arial"/>
          <w:b w:val="0"/>
          <w:color w:val="000000"/>
        </w:rPr>
        <w:t xml:space="preserve">CC2. What was the general topic of your recent interaction with a PBGC representative? </w:t>
      </w:r>
      <w:r w:rsidRPr="00583261">
        <w:rPr>
          <w:rFonts w:ascii="Arial" w:hAnsi="Arial" w:cs="Arial"/>
          <w:b w:val="0"/>
          <w:color w:val="000000"/>
        </w:rPr>
        <w:t>(Select One)</w:t>
      </w:r>
    </w:p>
    <w:p w:rsidR="00B52D47" w:rsidP="00B52D47" w14:paraId="4162CFA7" w14:textId="77777777">
      <w:pPr>
        <w:pStyle w:val="Inteviewer"/>
        <w:keepLines/>
        <w:tabs>
          <w:tab w:val="left" w:pos="2160"/>
          <w:tab w:val="left" w:pos="2880"/>
          <w:tab w:val="left" w:pos="3600"/>
        </w:tabs>
        <w:rPr>
          <w:rFonts w:ascii="Arial" w:hAnsi="Arial" w:cs="Arial"/>
          <w:b w:val="0"/>
          <w:color w:val="000000"/>
        </w:rPr>
      </w:pPr>
    </w:p>
    <w:p w:rsidR="00B52D47" w:rsidP="00B52D47" w14:paraId="06C50CB1" w14:textId="404CD838">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Premiums or premium filing</w:t>
      </w:r>
      <w:r w:rsidR="00CB1F81">
        <w:rPr>
          <w:rFonts w:ascii="Arial" w:hAnsi="Arial" w:cs="Arial"/>
          <w:b w:val="0"/>
          <w:color w:val="000000"/>
        </w:rPr>
        <w:t>,</w:t>
      </w:r>
      <w:r w:rsidR="00662D1E">
        <w:rPr>
          <w:rFonts w:ascii="Arial" w:hAnsi="Arial" w:cs="Arial"/>
          <w:b w:val="0"/>
          <w:color w:val="000000"/>
        </w:rPr>
        <w:t xml:space="preserve"> including My PAA</w:t>
      </w:r>
    </w:p>
    <w:p w:rsidR="00B52D47" w:rsidP="00B52D47" w14:paraId="50849FAB" w14:textId="77777777">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Standard termination</w:t>
      </w:r>
    </w:p>
    <w:p w:rsidR="00B52D47" w:rsidP="00B52D47" w14:paraId="0AEE33E6" w14:textId="77777777">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Coverage</w:t>
      </w:r>
    </w:p>
    <w:p w:rsidR="00B52D47" w:rsidP="00B52D47" w14:paraId="6F49AAAF" w14:textId="77777777">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Actuarial question</w:t>
      </w:r>
    </w:p>
    <w:p w:rsidR="00B52D47" w:rsidP="00B52D47" w14:paraId="7825FB40" w14:textId="77777777">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Legal question</w:t>
      </w:r>
    </w:p>
    <w:p w:rsidR="00B52D47" w:rsidP="00B52D47" w14:paraId="6424B3DE" w14:textId="77777777">
      <w:pPr>
        <w:pStyle w:val="Inteviewer"/>
        <w:keepLines/>
        <w:numPr>
          <w:ilvl w:val="0"/>
          <w:numId w:val="13"/>
        </w:numPr>
        <w:tabs>
          <w:tab w:val="left" w:pos="2160"/>
          <w:tab w:val="left" w:pos="2880"/>
          <w:tab w:val="left" w:pos="3600"/>
        </w:tabs>
        <w:rPr>
          <w:rFonts w:ascii="Arial" w:hAnsi="Arial" w:cs="Arial"/>
          <w:b w:val="0"/>
          <w:color w:val="000000"/>
        </w:rPr>
      </w:pPr>
      <w:r>
        <w:rPr>
          <w:rFonts w:ascii="Arial" w:hAnsi="Arial" w:cs="Arial"/>
          <w:b w:val="0"/>
          <w:color w:val="000000"/>
        </w:rPr>
        <w:t xml:space="preserve">Other </w:t>
      </w:r>
      <w:r w:rsidRPr="00583261">
        <w:rPr>
          <w:rFonts w:ascii="Arial" w:hAnsi="Arial" w:cs="Arial"/>
          <w:b w:val="0"/>
          <w:bCs/>
          <w:color w:val="000000"/>
        </w:rPr>
        <w:t>(Please specify</w:t>
      </w:r>
      <w:r w:rsidRPr="00AF5446">
        <w:rPr>
          <w:rFonts w:ascii="Arial" w:hAnsi="Arial" w:cs="Arial"/>
          <w:color w:val="000000"/>
        </w:rPr>
        <w:t>)</w:t>
      </w:r>
      <w:r>
        <w:rPr>
          <w:rFonts w:ascii="Arial" w:hAnsi="Arial" w:cs="Arial"/>
          <w:b w:val="0"/>
          <w:color w:val="000000"/>
        </w:rPr>
        <w:t>: ________________</w:t>
      </w:r>
    </w:p>
    <w:p w:rsidR="00B52D47" w:rsidP="00B52D47" w14:paraId="6F1541F5" w14:textId="77777777">
      <w:pPr>
        <w:pStyle w:val="Inteviewer"/>
        <w:keepLines/>
        <w:tabs>
          <w:tab w:val="left" w:pos="2160"/>
          <w:tab w:val="left" w:pos="2880"/>
          <w:tab w:val="left" w:pos="3600"/>
        </w:tabs>
        <w:rPr>
          <w:rFonts w:ascii="Arial" w:hAnsi="Arial" w:cs="Arial"/>
          <w:b w:val="0"/>
          <w:color w:val="000000"/>
        </w:rPr>
      </w:pPr>
    </w:p>
    <w:p w:rsidR="00B52D47" w:rsidP="00B52D47" w14:paraId="1D904CF1" w14:textId="77777777">
      <w:pPr>
        <w:pStyle w:val="Inteviewer"/>
        <w:keepLines/>
        <w:tabs>
          <w:tab w:val="left" w:pos="2160"/>
          <w:tab w:val="left" w:pos="2880"/>
          <w:tab w:val="left" w:pos="3600"/>
        </w:tabs>
        <w:ind w:left="1170" w:hanging="1170"/>
        <w:rPr>
          <w:rFonts w:ascii="Arial" w:hAnsi="Arial" w:cs="Arial"/>
          <w:b w:val="0"/>
          <w:color w:val="000000"/>
        </w:rPr>
      </w:pPr>
      <w:r>
        <w:rPr>
          <w:rFonts w:ascii="Arial" w:hAnsi="Arial" w:cs="Arial"/>
          <w:b w:val="0"/>
          <w:color w:val="000000"/>
        </w:rPr>
        <w:t>CC3. Did you know practitioners can open actionable service requests with the PBGC directly from My PAA now?</w:t>
      </w:r>
    </w:p>
    <w:p w:rsidR="00B52D47" w:rsidP="00B52D47" w14:paraId="43E4739F" w14:textId="77777777">
      <w:pPr>
        <w:pStyle w:val="Inteviewer"/>
        <w:keepLines/>
        <w:tabs>
          <w:tab w:val="left" w:pos="2160"/>
          <w:tab w:val="left" w:pos="2880"/>
          <w:tab w:val="left" w:pos="3600"/>
        </w:tabs>
        <w:rPr>
          <w:rFonts w:ascii="Arial" w:hAnsi="Arial" w:cs="Arial"/>
          <w:b w:val="0"/>
          <w:color w:val="000000"/>
        </w:rPr>
      </w:pPr>
    </w:p>
    <w:p w:rsidR="00B52D47" w:rsidP="00B52D47" w14:paraId="2E346BD6" w14:textId="77777777">
      <w:pPr>
        <w:pStyle w:val="Inteviewer"/>
        <w:keepLines/>
        <w:numPr>
          <w:ilvl w:val="0"/>
          <w:numId w:val="14"/>
        </w:numPr>
        <w:tabs>
          <w:tab w:val="left" w:pos="2160"/>
          <w:tab w:val="left" w:pos="2880"/>
          <w:tab w:val="left" w:pos="3600"/>
        </w:tabs>
        <w:rPr>
          <w:rFonts w:ascii="Arial" w:hAnsi="Arial" w:cs="Arial"/>
          <w:b w:val="0"/>
          <w:color w:val="000000"/>
        </w:rPr>
      </w:pPr>
      <w:r>
        <w:rPr>
          <w:rFonts w:ascii="Arial" w:hAnsi="Arial" w:cs="Arial"/>
          <w:b w:val="0"/>
          <w:color w:val="000000"/>
        </w:rPr>
        <w:t>Yes</w:t>
      </w:r>
    </w:p>
    <w:p w:rsidR="00B52D47" w:rsidP="00B52D47" w14:paraId="2C19B8C0" w14:textId="77777777">
      <w:pPr>
        <w:pStyle w:val="Inteviewer"/>
        <w:keepLines/>
        <w:numPr>
          <w:ilvl w:val="0"/>
          <w:numId w:val="14"/>
        </w:numPr>
        <w:tabs>
          <w:tab w:val="left" w:pos="2160"/>
          <w:tab w:val="left" w:pos="2880"/>
          <w:tab w:val="left" w:pos="3600"/>
        </w:tabs>
        <w:rPr>
          <w:rFonts w:ascii="Arial" w:hAnsi="Arial" w:cs="Arial"/>
          <w:b w:val="0"/>
          <w:color w:val="000000"/>
        </w:rPr>
      </w:pPr>
      <w:r>
        <w:rPr>
          <w:rFonts w:ascii="Arial" w:hAnsi="Arial" w:cs="Arial"/>
          <w:b w:val="0"/>
          <w:color w:val="000000"/>
        </w:rPr>
        <w:t>No</w:t>
      </w:r>
    </w:p>
    <w:p w:rsidR="00B52D47" w:rsidP="00B52D47" w14:paraId="71D16694" w14:textId="77777777">
      <w:pPr>
        <w:pStyle w:val="Inteviewer"/>
        <w:keepLines/>
        <w:numPr>
          <w:ilvl w:val="0"/>
          <w:numId w:val="14"/>
        </w:numPr>
        <w:tabs>
          <w:tab w:val="left" w:pos="2160"/>
          <w:tab w:val="left" w:pos="2880"/>
          <w:tab w:val="left" w:pos="3600"/>
        </w:tabs>
        <w:rPr>
          <w:rFonts w:ascii="Arial" w:hAnsi="Arial" w:cs="Arial"/>
          <w:b w:val="0"/>
          <w:color w:val="000000"/>
        </w:rPr>
      </w:pPr>
      <w:r>
        <w:rPr>
          <w:rFonts w:ascii="Arial" w:hAnsi="Arial" w:cs="Arial"/>
          <w:b w:val="0"/>
          <w:color w:val="000000"/>
        </w:rPr>
        <w:t>Not Sure</w:t>
      </w:r>
    </w:p>
    <w:p w:rsidR="00B52D47" w:rsidP="00B52D47" w14:paraId="09592AE3" w14:textId="77777777">
      <w:pPr>
        <w:pStyle w:val="Inteviewer"/>
        <w:keepLines/>
        <w:tabs>
          <w:tab w:val="left" w:pos="2160"/>
          <w:tab w:val="left" w:pos="2880"/>
          <w:tab w:val="left" w:pos="3600"/>
        </w:tabs>
        <w:rPr>
          <w:rFonts w:ascii="Arial" w:hAnsi="Arial" w:cs="Arial"/>
          <w:b w:val="0"/>
          <w:color w:val="000000"/>
        </w:rPr>
      </w:pPr>
    </w:p>
    <w:p w:rsidR="00B52D47" w:rsidRPr="00404FB9" w:rsidP="00B52D47" w14:paraId="3CCF0854" w14:textId="77777777">
      <w:pPr>
        <w:pStyle w:val="Q1"/>
        <w:keepLines/>
        <w:tabs>
          <w:tab w:val="left" w:pos="-360"/>
          <w:tab w:val="left" w:pos="2160"/>
          <w:tab w:val="left" w:pos="2880"/>
          <w:tab w:val="left" w:pos="3600"/>
        </w:tabs>
        <w:spacing w:after="0"/>
        <w:ind w:left="0" w:firstLine="0"/>
        <w:rPr>
          <w:rFonts w:ascii="Arial" w:hAnsi="Arial" w:cs="Arial"/>
          <w:b/>
          <w:color w:val="000000"/>
        </w:rPr>
      </w:pPr>
      <w:r>
        <w:rPr>
          <w:rFonts w:ascii="Arial" w:hAnsi="Arial" w:cs="Arial"/>
          <w:b/>
          <w:bCs/>
          <w:iCs/>
          <w:color w:val="000000"/>
        </w:rPr>
        <w:t>(</w:t>
      </w:r>
      <w:r w:rsidRPr="00404FB9">
        <w:rPr>
          <w:rFonts w:ascii="Arial" w:hAnsi="Arial" w:cs="Arial"/>
          <w:b/>
          <w:bCs/>
          <w:iCs/>
          <w:color w:val="000000"/>
        </w:rPr>
        <w:t xml:space="preserve">If respondent </w:t>
      </w:r>
      <w:r>
        <w:rPr>
          <w:rFonts w:ascii="Arial" w:hAnsi="Arial" w:cs="Arial"/>
          <w:b/>
          <w:bCs/>
          <w:iCs/>
          <w:color w:val="000000"/>
        </w:rPr>
        <w:t>wants to know more about opening service requests in My PAA, provide</w:t>
      </w:r>
      <w:r w:rsidRPr="00404FB9">
        <w:rPr>
          <w:rFonts w:ascii="Arial" w:hAnsi="Arial" w:cs="Arial"/>
          <w:b/>
          <w:bCs/>
          <w:iCs/>
          <w:color w:val="000000"/>
        </w:rPr>
        <w:t xml:space="preserve"> the PBGC practitioner toll-free number at 1-800-736-2444 and </w:t>
      </w:r>
      <w:r>
        <w:rPr>
          <w:rFonts w:ascii="Arial" w:hAnsi="Arial" w:cs="Arial"/>
          <w:b/>
          <w:bCs/>
          <w:iCs/>
          <w:color w:val="000000"/>
        </w:rPr>
        <w:t xml:space="preserve">advise to </w:t>
      </w:r>
      <w:r w:rsidRPr="00404FB9">
        <w:rPr>
          <w:rFonts w:ascii="Arial" w:hAnsi="Arial" w:cs="Arial"/>
          <w:b/>
          <w:bCs/>
          <w:iCs/>
          <w:color w:val="000000"/>
        </w:rPr>
        <w:t>select the premium option.)</w:t>
      </w:r>
    </w:p>
    <w:p w:rsidR="00B52D47" w:rsidP="00B52D47" w14:paraId="6D7F4B64" w14:textId="77777777">
      <w:pPr>
        <w:pStyle w:val="Inteviewer"/>
        <w:keepLines/>
        <w:tabs>
          <w:tab w:val="left" w:pos="2160"/>
          <w:tab w:val="left" w:pos="2880"/>
          <w:tab w:val="left" w:pos="3600"/>
        </w:tabs>
        <w:rPr>
          <w:rFonts w:ascii="Arial" w:hAnsi="Arial" w:cs="Arial"/>
          <w:b w:val="0"/>
          <w:color w:val="000000"/>
        </w:rPr>
      </w:pPr>
    </w:p>
    <w:p w:rsidR="00B52D47" w:rsidP="00B52D47" w14:paraId="477C231B" w14:textId="77777777">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Consider your most recent interaction with the Pension Benefit Guaranty Corporation. Using a 10-point scale, on which “1” means “Poor” and “10” means “Excellent,” how would you rate</w:t>
      </w:r>
      <w:r>
        <w:rPr>
          <w:rFonts w:ascii="Arial" w:hAnsi="Arial" w:cs="Arial"/>
          <w:b w:val="0"/>
          <w:color w:val="000000"/>
        </w:rPr>
        <w:t>…</w:t>
      </w:r>
    </w:p>
    <w:p w:rsidR="00B52D47" w:rsidP="00B52D47" w14:paraId="005B8C51" w14:textId="77777777">
      <w:pPr>
        <w:pStyle w:val="Inteviewer"/>
        <w:keepLines/>
        <w:tabs>
          <w:tab w:val="left" w:pos="2160"/>
          <w:tab w:val="left" w:pos="2880"/>
          <w:tab w:val="left" w:pos="3600"/>
        </w:tabs>
        <w:rPr>
          <w:rFonts w:ascii="Arial" w:hAnsi="Arial" w:cs="Arial"/>
          <w:b w:val="0"/>
          <w:color w:val="000000"/>
        </w:rPr>
      </w:pPr>
    </w:p>
    <w:p w:rsidR="00B52D47" w:rsidP="00B52D47" w14:paraId="5322BA2B"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CC4. The ease of reaching the appropriate person</w:t>
      </w:r>
    </w:p>
    <w:p w:rsidR="00B52D47" w:rsidP="00B52D47" w14:paraId="764CED0B"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CC5. The respect shown by the PBGC staff</w:t>
      </w:r>
    </w:p>
    <w:p w:rsidR="00B52D47" w:rsidP="00B52D47" w14:paraId="002EBD08"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CC6. The knowledge demonstrated by the PBGC staff</w:t>
      </w:r>
    </w:p>
    <w:p w:rsidR="00B52D47" w:rsidP="00B52D47" w14:paraId="1C167D1A"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CC7. The follow-up provided by the PBGC staff</w:t>
      </w:r>
    </w:p>
    <w:p w:rsidR="009F06CE" w:rsidP="00B52D47" w14:paraId="059BFF5A" w14:textId="77777777">
      <w:pPr>
        <w:pStyle w:val="Inteviewer"/>
        <w:keepLines/>
        <w:tabs>
          <w:tab w:val="left" w:pos="2160"/>
          <w:tab w:val="left" w:pos="2880"/>
          <w:tab w:val="left" w:pos="3600"/>
        </w:tabs>
        <w:rPr>
          <w:rFonts w:ascii="Arial" w:hAnsi="Arial" w:cs="Arial"/>
          <w:b w:val="0"/>
          <w:color w:val="000000"/>
        </w:rPr>
      </w:pPr>
    </w:p>
    <w:p w:rsidR="00B52D47" w:rsidP="00B52D47" w14:paraId="25CA13D5" w14:textId="77777777">
      <w:pPr>
        <w:pStyle w:val="Inteviewer"/>
        <w:keepLines/>
        <w:tabs>
          <w:tab w:val="left" w:pos="2160"/>
          <w:tab w:val="left" w:pos="2880"/>
          <w:tab w:val="left" w:pos="3600"/>
        </w:tabs>
        <w:rPr>
          <w:rFonts w:ascii="Arial" w:hAnsi="Arial" w:cs="Arial"/>
          <w:b w:val="0"/>
          <w:color w:val="000000"/>
        </w:rPr>
      </w:pPr>
    </w:p>
    <w:p w:rsidR="00B52D47" w:rsidRPr="00B40E77" w:rsidP="00B52D47" w14:paraId="54679BE2" w14:textId="77777777">
      <w:pPr>
        <w:pStyle w:val="Heading3"/>
        <w:keepLines/>
        <w:spacing w:before="0" w:after="0"/>
        <w:rPr>
          <w:rFonts w:cs="Arial"/>
          <w:color w:val="000000"/>
        </w:rPr>
      </w:pPr>
      <w:r w:rsidRPr="00B40E77">
        <w:rPr>
          <w:rFonts w:cs="Arial"/>
          <w:color w:val="000000"/>
        </w:rPr>
        <w:t>ACSI Benchmark Questions</w:t>
      </w:r>
    </w:p>
    <w:p w:rsidR="00B52D47" w:rsidP="00B52D47" w14:paraId="25D40E36" w14:textId="77777777">
      <w:pPr>
        <w:pStyle w:val="Inteviewer"/>
        <w:keepLines/>
        <w:tabs>
          <w:tab w:val="left" w:pos="2160"/>
          <w:tab w:val="left" w:pos="2880"/>
          <w:tab w:val="left" w:pos="3600"/>
        </w:tabs>
        <w:rPr>
          <w:rFonts w:ascii="Arial" w:hAnsi="Arial" w:cs="Arial"/>
          <w:color w:val="000000"/>
        </w:rPr>
      </w:pPr>
    </w:p>
    <w:p w:rsidR="00B52D47" w:rsidP="00B52D47" w14:paraId="5331F0AD" w14:textId="77777777">
      <w:pPr>
        <w:pStyle w:val="Inteviewer"/>
        <w:keepLines/>
        <w:tabs>
          <w:tab w:val="left" w:pos="2160"/>
          <w:tab w:val="left" w:pos="2880"/>
          <w:tab w:val="left" w:pos="3600"/>
        </w:tabs>
        <w:ind w:left="720" w:hanging="720"/>
        <w:rPr>
          <w:rFonts w:ascii="Arial" w:hAnsi="Arial" w:cs="Arial"/>
          <w:b w:val="0"/>
          <w:color w:val="000000"/>
        </w:rPr>
      </w:pPr>
      <w:r>
        <w:rPr>
          <w:rFonts w:ascii="Arial" w:hAnsi="Arial" w:cs="Arial"/>
          <w:b w:val="0"/>
          <w:color w:val="000000"/>
        </w:rPr>
        <w:t>ACSI1. Using a 10-point scale on which “1” means “very dissatisfied” and “10” means “very satisfied”, how satisfied are you with the services provided by the Pension Benefit Guaranty Corporation?</w:t>
      </w:r>
    </w:p>
    <w:p w:rsidR="00B52D47" w:rsidP="00B52D47" w14:paraId="3DEB0C7E" w14:textId="77777777">
      <w:pPr>
        <w:pStyle w:val="Inteviewer"/>
        <w:keepLines/>
        <w:tabs>
          <w:tab w:val="left" w:pos="2160"/>
          <w:tab w:val="left" w:pos="2880"/>
          <w:tab w:val="left" w:pos="3600"/>
        </w:tabs>
        <w:rPr>
          <w:rFonts w:ascii="Arial" w:hAnsi="Arial" w:cs="Arial"/>
          <w:b w:val="0"/>
          <w:color w:val="000000"/>
        </w:rPr>
      </w:pPr>
    </w:p>
    <w:p w:rsidR="00B52D47" w:rsidP="00B52D47" w14:paraId="7D4B09F9" w14:textId="77777777">
      <w:pPr>
        <w:pStyle w:val="Inteviewer"/>
        <w:keepLines/>
        <w:tabs>
          <w:tab w:val="left" w:pos="2160"/>
          <w:tab w:val="left" w:pos="2880"/>
          <w:tab w:val="left" w:pos="3600"/>
        </w:tabs>
        <w:ind w:left="720" w:hanging="720"/>
        <w:rPr>
          <w:rFonts w:ascii="Arial" w:hAnsi="Arial" w:cs="Arial"/>
          <w:b w:val="0"/>
          <w:color w:val="000000"/>
        </w:rPr>
      </w:pPr>
      <w:r>
        <w:rPr>
          <w:rFonts w:ascii="Arial" w:hAnsi="Arial" w:cs="Arial"/>
          <w:b w:val="0"/>
          <w:color w:val="000000"/>
        </w:rPr>
        <w:t>ACSI2. Using a 10-point scale on which “1” now means “falls short of expectations” and “10” means “exceeds expectations”, to what extent have the services provided by the Pension Benefit Guaranty Corporation fallen short of or exceeded expectations?</w:t>
      </w:r>
    </w:p>
    <w:p w:rsidR="00B52D47" w:rsidP="00B52D47" w14:paraId="42CA8B3F" w14:textId="77777777">
      <w:pPr>
        <w:pStyle w:val="Inteviewer"/>
        <w:keepLines/>
        <w:tabs>
          <w:tab w:val="left" w:pos="2160"/>
          <w:tab w:val="left" w:pos="2880"/>
          <w:tab w:val="left" w:pos="3600"/>
        </w:tabs>
        <w:rPr>
          <w:rFonts w:ascii="Arial" w:hAnsi="Arial" w:cs="Arial"/>
          <w:b w:val="0"/>
          <w:color w:val="000000"/>
        </w:rPr>
      </w:pPr>
    </w:p>
    <w:p w:rsidR="00B52D47" w:rsidP="00B52D47" w14:paraId="6F4CB80A" w14:textId="77777777">
      <w:pPr>
        <w:pStyle w:val="Inteviewer"/>
        <w:keepLines/>
        <w:tabs>
          <w:tab w:val="left" w:pos="2160"/>
          <w:tab w:val="left" w:pos="2880"/>
          <w:tab w:val="left" w:pos="3600"/>
        </w:tabs>
        <w:ind w:left="720" w:hanging="720"/>
        <w:rPr>
          <w:rFonts w:ascii="Arial" w:hAnsi="Arial" w:cs="Arial"/>
          <w:b w:val="0"/>
          <w:color w:val="000000"/>
        </w:rPr>
      </w:pPr>
      <w:r>
        <w:rPr>
          <w:rFonts w:ascii="Arial" w:hAnsi="Arial" w:cs="Arial"/>
          <w:b w:val="0"/>
          <w:color w:val="000000"/>
        </w:rPr>
        <w:t>ACSI3. Forget for a moment your experience with the Pension Benefit Guaranty Corporation.  Now, imagine what an ideal institution managing a pension insurance program would be like.  How well do you think the Pension Benefit Guaranty Corporation compares with that ideal institution you just imagined?  Please use a 10-point scale on which “1” means “not at all close to the ideal,” and “10” means “very close to the ideal”</w:t>
      </w:r>
    </w:p>
    <w:p w:rsidR="00B52D47" w:rsidP="00B52D47" w14:paraId="6D3D54C3" w14:textId="77777777">
      <w:pPr>
        <w:spacing w:after="160" w:line="259" w:lineRule="auto"/>
        <w:rPr>
          <w:rFonts w:ascii="Arial" w:hAnsi="Arial" w:cs="Arial"/>
          <w:color w:val="000000"/>
        </w:rPr>
      </w:pPr>
    </w:p>
    <w:p w:rsidR="00B52D47" w:rsidRPr="00B40E77" w:rsidP="00B52D47" w14:paraId="64E9A3DD" w14:textId="77777777">
      <w:pPr>
        <w:pStyle w:val="Heading3"/>
        <w:keepLines/>
        <w:spacing w:before="0" w:after="0"/>
        <w:rPr>
          <w:rFonts w:cs="Arial"/>
          <w:color w:val="000000"/>
        </w:rPr>
      </w:pPr>
      <w:r w:rsidRPr="00B40E77">
        <w:rPr>
          <w:rFonts w:cs="Arial"/>
          <w:color w:val="000000"/>
        </w:rPr>
        <w:t xml:space="preserve">Policy and Legislation </w:t>
      </w:r>
    </w:p>
    <w:p w:rsidR="00B52D47" w:rsidP="00B52D47" w14:paraId="72404C32" w14:textId="77777777">
      <w:pPr>
        <w:pStyle w:val="Inteviewer"/>
        <w:keepLines/>
        <w:tabs>
          <w:tab w:val="left" w:pos="2160"/>
          <w:tab w:val="left" w:pos="2880"/>
          <w:tab w:val="left" w:pos="3600"/>
        </w:tabs>
        <w:rPr>
          <w:rFonts w:ascii="Arial" w:hAnsi="Arial" w:cs="Arial"/>
          <w:b w:val="0"/>
          <w:color w:val="000000"/>
        </w:rPr>
      </w:pPr>
    </w:p>
    <w:p w:rsidR="00B52D47" w:rsidP="00B52D47" w14:paraId="27B7FE1F"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Think about the policies and legislation that involve PBGC.  Using a 10-point scale on which “1” means “poor” and “10 means “excellent”, how would you rate…</w:t>
      </w:r>
    </w:p>
    <w:p w:rsidR="00B52D47" w:rsidP="00B52D47" w14:paraId="589CAABA" w14:textId="77777777">
      <w:pPr>
        <w:pStyle w:val="Inteviewer"/>
        <w:keepLines/>
        <w:tabs>
          <w:tab w:val="left" w:pos="2160"/>
          <w:tab w:val="left" w:pos="2880"/>
          <w:tab w:val="left" w:pos="3600"/>
        </w:tabs>
        <w:rPr>
          <w:rFonts w:ascii="Arial" w:hAnsi="Arial" w:cs="Arial"/>
          <w:b w:val="0"/>
          <w:color w:val="000000"/>
        </w:rPr>
      </w:pPr>
    </w:p>
    <w:p w:rsidR="00B52D47" w:rsidP="00B52D47" w14:paraId="0D4E75A5"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PL1. How well PBGC keeps you informed of regulatory changes</w:t>
      </w:r>
    </w:p>
    <w:p w:rsidR="00B52D47" w:rsidP="00B52D47" w14:paraId="1603E6C7" w14:textId="77777777">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PL2. The adequacy of guidance available to help you comply with policy and legislation</w:t>
      </w:r>
    </w:p>
    <w:p w:rsidR="00B52D47" w:rsidP="00B52D47" w14:paraId="2EB91DBC" w14:textId="77777777">
      <w:pPr>
        <w:pStyle w:val="Inteviewer"/>
        <w:keepLines/>
        <w:tabs>
          <w:tab w:val="left" w:pos="2160"/>
          <w:tab w:val="left" w:pos="2880"/>
          <w:tab w:val="left" w:pos="3600"/>
        </w:tabs>
        <w:ind w:left="990" w:hanging="990"/>
        <w:rPr>
          <w:rFonts w:ascii="Arial" w:hAnsi="Arial" w:cs="Arial"/>
          <w:b w:val="0"/>
          <w:color w:val="000000"/>
        </w:rPr>
      </w:pPr>
      <w:r>
        <w:rPr>
          <w:rFonts w:ascii="Arial" w:hAnsi="Arial" w:cs="Arial"/>
          <w:b w:val="0"/>
          <w:color w:val="000000"/>
        </w:rPr>
        <w:t>PL3. PBGC’s efforts to keep you informed about how it is streamlining processes related to policy and legislation</w:t>
      </w:r>
    </w:p>
    <w:p w:rsidR="00B52D47" w:rsidP="00B52D47" w14:paraId="0EB68D0B" w14:textId="77777777">
      <w:pPr>
        <w:pStyle w:val="inteviewer0"/>
        <w:spacing w:before="0" w:beforeAutospacing="0" w:after="0" w:afterAutospacing="0"/>
        <w:rPr>
          <w:rFonts w:ascii="Arial" w:hAnsi="Arial" w:cs="Arial"/>
          <w:b/>
          <w:bCs/>
          <w:color w:val="000000"/>
          <w:sz w:val="20"/>
        </w:rPr>
      </w:pPr>
    </w:p>
    <w:p w:rsidR="00B52D47" w:rsidP="00B52D47" w14:paraId="0C4D8703" w14:textId="77777777">
      <w:pPr>
        <w:pStyle w:val="inteviewer0"/>
        <w:spacing w:before="0" w:beforeAutospacing="0" w:after="0" w:afterAutospacing="0"/>
        <w:rPr>
          <w:color w:val="000000"/>
          <w:sz w:val="20"/>
        </w:rPr>
      </w:pPr>
      <w:r w:rsidRPr="00583261">
        <w:rPr>
          <w:rFonts w:ascii="Arial" w:hAnsi="Arial" w:cs="Arial"/>
          <w:b/>
          <w:bCs/>
          <w:color w:val="000000"/>
          <w:sz w:val="20"/>
        </w:rPr>
        <w:t>[Programmer instruction: If PL1, PL2, or PL3 = 6 or lower, go to PL4, otherwise skip to OM1]</w:t>
      </w:r>
      <w:r w:rsidRPr="00B40E77">
        <w:rPr>
          <w:color w:val="000000"/>
          <w:sz w:val="20"/>
        </w:rPr>
        <w:t> </w:t>
      </w:r>
    </w:p>
    <w:p w:rsidR="00B52D47" w:rsidP="00B52D47" w14:paraId="1541316B" w14:textId="77777777">
      <w:pPr>
        <w:pStyle w:val="inteviewer0"/>
        <w:spacing w:before="0" w:beforeAutospacing="0" w:after="0" w:afterAutospacing="0"/>
        <w:rPr>
          <w:color w:val="000000"/>
          <w:sz w:val="20"/>
        </w:rPr>
      </w:pPr>
    </w:p>
    <w:p w:rsidR="00B52D47" w:rsidP="00B52D47" w14:paraId="0111999C" w14:textId="77777777">
      <w:pPr>
        <w:pStyle w:val="inteviewer0"/>
        <w:spacing w:before="0" w:beforeAutospacing="0" w:after="0" w:afterAutospacing="0"/>
        <w:rPr>
          <w:rFonts w:ascii="Arial" w:hAnsi="Arial" w:cs="Arial"/>
          <w:color w:val="000000"/>
          <w:sz w:val="20"/>
        </w:rPr>
      </w:pPr>
      <w:r>
        <w:rPr>
          <w:rFonts w:ascii="Arial" w:hAnsi="Arial" w:cs="Arial"/>
          <w:color w:val="000000"/>
          <w:sz w:val="20"/>
        </w:rPr>
        <w:t xml:space="preserve">PL4. What is your main concern in the areas of Policy and Legislation? </w:t>
      </w:r>
      <w:r w:rsidRPr="008837D1">
        <w:rPr>
          <w:rFonts w:ascii="Arial" w:hAnsi="Arial" w:cs="Arial"/>
          <w:b/>
          <w:color w:val="000000"/>
          <w:sz w:val="20"/>
        </w:rPr>
        <w:t>(Record response verbatim and categorize into one of the following response choices):</w:t>
      </w:r>
    </w:p>
    <w:p w:rsidR="00B52D47" w:rsidP="00B52D47" w14:paraId="1B3EB0F1" w14:textId="77777777">
      <w:pPr>
        <w:pStyle w:val="inteviewer0"/>
        <w:spacing w:before="0" w:beforeAutospacing="0" w:after="0" w:afterAutospacing="0"/>
        <w:rPr>
          <w:rFonts w:ascii="Arial" w:hAnsi="Arial" w:cs="Arial"/>
          <w:color w:val="000000"/>
          <w:sz w:val="20"/>
        </w:rPr>
      </w:pPr>
    </w:p>
    <w:p w:rsidR="00B52D47" w:rsidP="00B52D47" w14:paraId="4F16DB07"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Amount of increase to premiums</w:t>
      </w:r>
    </w:p>
    <w:p w:rsidR="00B52D47" w:rsidP="00B52D47" w14:paraId="3ADD79D7"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Cost, or cost of maintaining pension plan</w:t>
      </w:r>
    </w:p>
    <w:p w:rsidR="00B52D47" w:rsidP="00B52D47" w14:paraId="5D980A9D"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Government’s role</w:t>
      </w:r>
    </w:p>
    <w:p w:rsidR="00B52D47" w:rsidP="00B52D47" w14:paraId="2CDC1D40"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PBGC’s deficit, funding, or solvency</w:t>
      </w:r>
    </w:p>
    <w:p w:rsidR="00B52D47" w:rsidP="00B52D47" w14:paraId="135AEF87"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Complexity, extent, or burden of regulations or compliance</w:t>
      </w:r>
    </w:p>
    <w:p w:rsidR="00B52D47" w:rsidP="00B52D47" w14:paraId="22A3C844"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Pension plan funding</w:t>
      </w:r>
    </w:p>
    <w:p w:rsidR="00B52D47" w:rsidP="00B52D47" w14:paraId="0046915A"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Small plans</w:t>
      </w:r>
    </w:p>
    <w:p w:rsidR="00B52D47" w:rsidP="00B52D47" w14:paraId="2E42E976"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Long-term viability of PBGC, defined benefit plans, and the pension insurance program</w:t>
      </w:r>
    </w:p>
    <w:p w:rsidR="00B52D47" w:rsidP="00B52D47" w14:paraId="58031D72"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Fairness or consistency</w:t>
      </w:r>
    </w:p>
    <w:p w:rsidR="00B52D47" w:rsidP="00B52D47" w14:paraId="0A8D94E1"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Multiemployer pensions or the multiemployer program</w:t>
      </w:r>
    </w:p>
    <w:p w:rsidR="00B52D47" w:rsidP="00B52D47" w14:paraId="749535E1"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No concerns</w:t>
      </w:r>
    </w:p>
    <w:p w:rsidR="00B52D47" w:rsidP="00B52D47" w14:paraId="1B40F725" w14:textId="77777777">
      <w:pPr>
        <w:pStyle w:val="inteviewer0"/>
        <w:numPr>
          <w:ilvl w:val="0"/>
          <w:numId w:val="15"/>
        </w:numPr>
        <w:spacing w:before="0" w:beforeAutospacing="0" w:after="0" w:afterAutospacing="0"/>
        <w:rPr>
          <w:rFonts w:ascii="Arial" w:hAnsi="Arial" w:cs="Arial"/>
          <w:color w:val="000000"/>
          <w:sz w:val="20"/>
        </w:rPr>
      </w:pPr>
      <w:r>
        <w:rPr>
          <w:rFonts w:ascii="Arial" w:hAnsi="Arial" w:cs="Arial"/>
          <w:color w:val="000000"/>
          <w:sz w:val="20"/>
        </w:rPr>
        <w:t>Other</w:t>
      </w:r>
    </w:p>
    <w:p w:rsidR="00B52D47" w:rsidP="00B52D47" w14:paraId="26560A67" w14:textId="77777777">
      <w:pPr>
        <w:pStyle w:val="inteviewer0"/>
        <w:spacing w:before="0" w:beforeAutospacing="0" w:after="0" w:afterAutospacing="0"/>
        <w:rPr>
          <w:rFonts w:ascii="Arial" w:hAnsi="Arial" w:cs="Arial"/>
          <w:color w:val="000000"/>
          <w:sz w:val="20"/>
        </w:rPr>
      </w:pPr>
    </w:p>
    <w:p w:rsidR="00B52D47" w:rsidRPr="00B40E77" w:rsidP="00B52D47" w14:paraId="4DD9E197" w14:textId="77777777">
      <w:pPr>
        <w:pStyle w:val="Inteviewer"/>
        <w:keepLines/>
        <w:tabs>
          <w:tab w:val="left" w:pos="1440"/>
          <w:tab w:val="left" w:pos="2880"/>
          <w:tab w:val="left" w:pos="3600"/>
        </w:tabs>
        <w:ind w:left="1080"/>
        <w:rPr>
          <w:rFonts w:ascii="Arial" w:hAnsi="Arial" w:cs="Arial"/>
          <w:b w:val="0"/>
          <w:bCs/>
          <w:color w:val="000000"/>
        </w:rPr>
      </w:pPr>
    </w:p>
    <w:p w:rsidR="00B52D47" w:rsidRPr="00B40E77" w:rsidP="00B52D47" w14:paraId="3AB04555" w14:textId="77777777">
      <w:pPr>
        <w:pStyle w:val="Heading3"/>
        <w:keepLines/>
        <w:spacing w:before="0"/>
        <w:rPr>
          <w:rFonts w:cs="Arial"/>
          <w:color w:val="000000"/>
        </w:rPr>
      </w:pPr>
      <w:r w:rsidRPr="00B40E77">
        <w:rPr>
          <w:rFonts w:cs="Arial"/>
          <w:color w:val="000000"/>
        </w:rPr>
        <w:t>Outcome Measures</w:t>
      </w:r>
    </w:p>
    <w:p w:rsidR="00B52D47" w:rsidP="00B52D47" w14:paraId="1760A1CD" w14:textId="77777777">
      <w:pPr>
        <w:pStyle w:val="inteviewer0"/>
        <w:spacing w:before="0" w:beforeAutospacing="0" w:after="0" w:afterAutospacing="0"/>
        <w:ind w:left="630" w:hanging="630"/>
        <w:rPr>
          <w:rFonts w:ascii="Arial" w:hAnsi="Arial" w:cs="Arial"/>
          <w:color w:val="000000"/>
          <w:sz w:val="20"/>
          <w:szCs w:val="20"/>
        </w:rPr>
      </w:pPr>
      <w:r>
        <w:rPr>
          <w:rFonts w:ascii="Arial" w:hAnsi="Arial" w:cs="Arial"/>
          <w:color w:val="000000"/>
          <w:sz w:val="20"/>
          <w:szCs w:val="20"/>
        </w:rPr>
        <w:t xml:space="preserve">OM1. </w:t>
      </w:r>
      <w:r>
        <w:rPr>
          <w:rFonts w:ascii="Arial" w:hAnsi="Arial" w:cs="Arial"/>
          <w:color w:val="000000"/>
          <w:sz w:val="20"/>
          <w:szCs w:val="20"/>
        </w:rPr>
        <w:tab/>
        <w:t>Have you formally contacted the Pension Benefit Guaranty Corporation to complain within the past 3 months?</w:t>
      </w:r>
    </w:p>
    <w:p w:rsidR="00B52D47" w:rsidP="00B52D47" w14:paraId="712BF9BB" w14:textId="77777777">
      <w:pPr>
        <w:pStyle w:val="inteviewer0"/>
        <w:spacing w:before="0" w:beforeAutospacing="0" w:after="0" w:afterAutospacing="0"/>
        <w:rPr>
          <w:rFonts w:ascii="Arial" w:hAnsi="Arial" w:cs="Arial"/>
          <w:color w:val="000000"/>
          <w:sz w:val="20"/>
          <w:szCs w:val="20"/>
        </w:rPr>
      </w:pPr>
    </w:p>
    <w:p w:rsidR="00B52D47" w:rsidP="00B52D47" w14:paraId="3F1866FB" w14:textId="77777777">
      <w:pPr>
        <w:pStyle w:val="inteviewer0"/>
        <w:numPr>
          <w:ilvl w:val="0"/>
          <w:numId w:val="16"/>
        </w:numPr>
        <w:spacing w:before="0" w:beforeAutospacing="0" w:after="0" w:afterAutospacing="0"/>
        <w:rPr>
          <w:rFonts w:ascii="Arial" w:hAnsi="Arial" w:cs="Arial"/>
          <w:color w:val="000000"/>
          <w:sz w:val="20"/>
          <w:szCs w:val="20"/>
        </w:rPr>
      </w:pPr>
      <w:r>
        <w:rPr>
          <w:rFonts w:ascii="Arial" w:hAnsi="Arial" w:cs="Arial"/>
          <w:color w:val="000000"/>
          <w:sz w:val="20"/>
          <w:szCs w:val="20"/>
        </w:rPr>
        <w:t>Yes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83261">
        <w:rPr>
          <w:rFonts w:ascii="Arial" w:hAnsi="Arial" w:cs="Arial"/>
          <w:b/>
          <w:bCs/>
          <w:color w:val="000000"/>
          <w:sz w:val="20"/>
          <w:szCs w:val="20"/>
        </w:rPr>
        <w:t>(Continue to OM2)</w:t>
      </w:r>
    </w:p>
    <w:p w:rsidR="00B52D47" w:rsidP="00B52D47" w14:paraId="26338254" w14:textId="77777777">
      <w:pPr>
        <w:pStyle w:val="inteviewer0"/>
        <w:numPr>
          <w:ilvl w:val="0"/>
          <w:numId w:val="16"/>
        </w:numPr>
        <w:spacing w:before="0" w:beforeAutospacing="0" w:after="0" w:afterAutospacing="0"/>
        <w:rPr>
          <w:rFonts w:ascii="Arial" w:hAnsi="Arial" w:cs="Arial"/>
          <w:color w:val="000000"/>
          <w:sz w:val="20"/>
          <w:szCs w:val="20"/>
        </w:rPr>
      </w:pPr>
      <w:r>
        <w:rPr>
          <w:rFonts w:ascii="Arial" w:hAnsi="Arial" w:cs="Arial"/>
          <w:color w:val="000000"/>
          <w:sz w:val="20"/>
          <w:szCs w:val="20"/>
        </w:rPr>
        <w:t>No</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83261">
        <w:rPr>
          <w:rFonts w:ascii="Arial" w:hAnsi="Arial" w:cs="Arial"/>
          <w:b/>
          <w:bCs/>
          <w:color w:val="000000"/>
          <w:sz w:val="20"/>
          <w:szCs w:val="20"/>
        </w:rPr>
        <w:t>(Skip to OM4)</w:t>
      </w:r>
    </w:p>
    <w:p w:rsidR="00B52D47" w:rsidP="00B52D47" w14:paraId="211B8D82" w14:textId="77777777">
      <w:pPr>
        <w:pStyle w:val="inteviewer0"/>
        <w:numPr>
          <w:ilvl w:val="0"/>
          <w:numId w:val="16"/>
        </w:numPr>
        <w:spacing w:before="0" w:beforeAutospacing="0" w:after="0" w:afterAutospacing="0"/>
        <w:rPr>
          <w:rFonts w:ascii="Arial" w:hAnsi="Arial" w:cs="Arial"/>
          <w:color w:val="000000"/>
          <w:sz w:val="20"/>
          <w:szCs w:val="20"/>
        </w:rPr>
      </w:pPr>
      <w:r>
        <w:rPr>
          <w:rFonts w:ascii="Arial" w:hAnsi="Arial" w:cs="Arial"/>
          <w:color w:val="000000"/>
          <w:sz w:val="20"/>
          <w:szCs w:val="20"/>
        </w:rPr>
        <w:t>Don’t Know/Refuse to answer</w:t>
      </w:r>
      <w:r>
        <w:rPr>
          <w:rFonts w:ascii="Arial" w:hAnsi="Arial" w:cs="Arial"/>
          <w:color w:val="000000"/>
          <w:sz w:val="20"/>
          <w:szCs w:val="20"/>
        </w:rPr>
        <w:tab/>
      </w:r>
      <w:r w:rsidRPr="00583261">
        <w:rPr>
          <w:rFonts w:ascii="Arial" w:hAnsi="Arial" w:cs="Arial"/>
          <w:b/>
          <w:bCs/>
          <w:color w:val="000000"/>
          <w:sz w:val="20"/>
          <w:szCs w:val="20"/>
        </w:rPr>
        <w:t>(Skip to OM4)</w:t>
      </w:r>
    </w:p>
    <w:p w:rsidR="00B52D47" w:rsidP="00B52D47" w14:paraId="39108886" w14:textId="77777777">
      <w:pPr>
        <w:pStyle w:val="inteviewer0"/>
        <w:spacing w:before="0" w:beforeAutospacing="0" w:after="0" w:afterAutospacing="0"/>
        <w:rPr>
          <w:rFonts w:ascii="Arial" w:hAnsi="Arial" w:cs="Arial"/>
          <w:color w:val="000000"/>
          <w:sz w:val="20"/>
          <w:szCs w:val="20"/>
        </w:rPr>
      </w:pPr>
    </w:p>
    <w:p w:rsidR="00B52D47" w:rsidP="00B52D47" w14:paraId="4A523D6B" w14:textId="77777777">
      <w:pPr>
        <w:pStyle w:val="inteviewer0"/>
        <w:spacing w:before="0" w:beforeAutospacing="0" w:after="0" w:afterAutospacing="0"/>
        <w:ind w:left="630" w:hanging="630"/>
        <w:rPr>
          <w:rFonts w:ascii="Arial" w:hAnsi="Arial" w:cs="Arial"/>
          <w:color w:val="000000"/>
          <w:sz w:val="20"/>
          <w:szCs w:val="20"/>
        </w:rPr>
      </w:pPr>
      <w:r>
        <w:rPr>
          <w:rFonts w:ascii="Arial" w:hAnsi="Arial" w:cs="Arial"/>
          <w:color w:val="000000"/>
          <w:sz w:val="20"/>
          <w:szCs w:val="20"/>
        </w:rPr>
        <w:t>OM2.</w:t>
      </w:r>
      <w:r>
        <w:rPr>
          <w:rFonts w:ascii="Arial" w:hAnsi="Arial" w:cs="Arial"/>
          <w:color w:val="000000"/>
          <w:sz w:val="20"/>
          <w:szCs w:val="20"/>
        </w:rPr>
        <w:tab/>
        <w:t>How well or poorly was your most recent complaint handled? Please use a 10-point scale on which “1” means “handled very poorly” and “10” means “handled very well.”</w:t>
      </w:r>
    </w:p>
    <w:p w:rsidR="00B52D47" w:rsidP="00B52D47" w14:paraId="500B0950" w14:textId="77777777">
      <w:pPr>
        <w:pStyle w:val="inteviewer0"/>
        <w:spacing w:before="0" w:beforeAutospacing="0" w:after="0" w:afterAutospacing="0"/>
        <w:rPr>
          <w:rFonts w:ascii="Arial" w:hAnsi="Arial" w:cs="Arial"/>
          <w:color w:val="000000"/>
          <w:sz w:val="20"/>
          <w:szCs w:val="20"/>
        </w:rPr>
      </w:pPr>
    </w:p>
    <w:p w:rsidR="00B52D47" w:rsidP="00B52D47" w14:paraId="52711AED" w14:textId="77777777">
      <w:pPr>
        <w:pStyle w:val="inteviewer0"/>
        <w:spacing w:before="0" w:beforeAutospacing="0" w:after="0" w:afterAutospacing="0"/>
        <w:rPr>
          <w:rFonts w:ascii="Arial" w:hAnsi="Arial" w:cs="Arial"/>
          <w:b/>
          <w:bCs/>
          <w:color w:val="000000"/>
          <w:sz w:val="20"/>
          <w:szCs w:val="20"/>
        </w:rPr>
      </w:pPr>
      <w:r w:rsidRPr="00583261">
        <w:rPr>
          <w:rFonts w:ascii="Arial" w:hAnsi="Arial" w:cs="Arial"/>
          <w:b/>
          <w:bCs/>
          <w:color w:val="000000"/>
          <w:sz w:val="20"/>
          <w:szCs w:val="20"/>
        </w:rPr>
        <w:t>[P</w:t>
      </w:r>
      <w:r>
        <w:rPr>
          <w:rFonts w:ascii="Arial" w:hAnsi="Arial" w:cs="Arial"/>
          <w:b/>
          <w:bCs/>
          <w:color w:val="000000"/>
          <w:sz w:val="20"/>
          <w:szCs w:val="20"/>
        </w:rPr>
        <w:t>rogrammer instruction</w:t>
      </w:r>
      <w:r w:rsidRPr="00583261">
        <w:rPr>
          <w:rFonts w:ascii="Arial" w:hAnsi="Arial" w:cs="Arial"/>
          <w:b/>
          <w:bCs/>
          <w:color w:val="000000"/>
          <w:sz w:val="20"/>
          <w:szCs w:val="20"/>
        </w:rPr>
        <w:t>: If OM2 = 6 or lower, go to OM3, otherwise skip to OM4]</w:t>
      </w:r>
    </w:p>
    <w:p w:rsidR="00B52D47" w:rsidP="00B52D47" w14:paraId="5822E045" w14:textId="77777777">
      <w:pPr>
        <w:pStyle w:val="inteviewer0"/>
        <w:spacing w:before="0" w:beforeAutospacing="0" w:after="0" w:afterAutospacing="0"/>
        <w:rPr>
          <w:rFonts w:ascii="Arial" w:hAnsi="Arial" w:cs="Arial"/>
          <w:b/>
          <w:bCs/>
          <w:color w:val="000000"/>
          <w:sz w:val="20"/>
          <w:szCs w:val="20"/>
        </w:rPr>
      </w:pPr>
    </w:p>
    <w:p w:rsidR="00B52D47" w:rsidP="00B52D47" w14:paraId="4D029FAA" w14:textId="77777777">
      <w:pPr>
        <w:pStyle w:val="inteviewer0"/>
        <w:spacing w:before="0" w:beforeAutospacing="0" w:after="0" w:afterAutospacing="0"/>
        <w:rPr>
          <w:rFonts w:ascii="Arial" w:hAnsi="Arial" w:cs="Arial"/>
          <w:b/>
          <w:bCs/>
          <w:color w:val="000000"/>
          <w:sz w:val="20"/>
          <w:szCs w:val="20"/>
        </w:rPr>
      </w:pPr>
      <w:r>
        <w:rPr>
          <w:rFonts w:ascii="Arial" w:hAnsi="Arial" w:cs="Arial"/>
          <w:bCs/>
          <w:color w:val="000000"/>
          <w:sz w:val="20"/>
          <w:szCs w:val="20"/>
        </w:rPr>
        <w:t xml:space="preserve">OM3. </w:t>
      </w:r>
      <w:r>
        <w:rPr>
          <w:rFonts w:ascii="Arial" w:hAnsi="Arial" w:cs="Arial"/>
          <w:bCs/>
          <w:color w:val="000000"/>
          <w:sz w:val="20"/>
          <w:szCs w:val="20"/>
        </w:rPr>
        <w:tab/>
        <w:t xml:space="preserve">What was the topic of your complaint? </w:t>
      </w:r>
      <w:r w:rsidRPr="00F00DCB">
        <w:rPr>
          <w:rFonts w:ascii="Arial" w:hAnsi="Arial" w:cs="Arial"/>
          <w:b/>
          <w:bCs/>
          <w:color w:val="000000"/>
          <w:sz w:val="20"/>
          <w:szCs w:val="20"/>
        </w:rPr>
        <w:t>(Open-end, capture response)</w:t>
      </w:r>
    </w:p>
    <w:p w:rsidR="00B52D47" w:rsidP="00B52D47" w14:paraId="78B42C79" w14:textId="77777777">
      <w:pPr>
        <w:pStyle w:val="inteviewer0"/>
        <w:spacing w:before="0" w:beforeAutospacing="0" w:after="0" w:afterAutospacing="0"/>
        <w:rPr>
          <w:rFonts w:ascii="Arial" w:hAnsi="Arial" w:cs="Arial"/>
          <w:b/>
          <w:bCs/>
          <w:color w:val="000000"/>
          <w:sz w:val="20"/>
          <w:szCs w:val="20"/>
        </w:rPr>
      </w:pPr>
    </w:p>
    <w:p w:rsidR="00B52D47" w:rsidP="00B52D47" w14:paraId="331B177E" w14:textId="77777777">
      <w:pPr>
        <w:pStyle w:val="inteviewer0"/>
        <w:spacing w:before="0" w:beforeAutospacing="0" w:after="0" w:afterAutospacing="0"/>
        <w:ind w:left="720" w:hanging="720"/>
        <w:rPr>
          <w:rFonts w:ascii="Arial" w:hAnsi="Arial" w:cs="Arial"/>
          <w:bCs/>
          <w:color w:val="000000"/>
          <w:sz w:val="20"/>
          <w:szCs w:val="20"/>
        </w:rPr>
      </w:pPr>
      <w:r w:rsidRPr="00F00DCB">
        <w:rPr>
          <w:rFonts w:ascii="Arial" w:hAnsi="Arial" w:cs="Arial"/>
          <w:bCs/>
          <w:color w:val="000000"/>
          <w:sz w:val="20"/>
          <w:szCs w:val="20"/>
        </w:rPr>
        <w:t>O</w:t>
      </w:r>
      <w:r>
        <w:rPr>
          <w:rFonts w:ascii="Arial" w:hAnsi="Arial" w:cs="Arial"/>
          <w:bCs/>
          <w:color w:val="000000"/>
          <w:sz w:val="20"/>
          <w:szCs w:val="20"/>
        </w:rPr>
        <w:t>M4</w:t>
      </w:r>
      <w:r w:rsidRPr="00F00DCB">
        <w:rPr>
          <w:rFonts w:ascii="Arial" w:hAnsi="Arial" w:cs="Arial"/>
          <w:bCs/>
          <w:color w:val="000000"/>
          <w:sz w:val="20"/>
          <w:szCs w:val="20"/>
        </w:rPr>
        <w:t xml:space="preserve">. </w:t>
      </w:r>
      <w:r>
        <w:rPr>
          <w:rFonts w:ascii="Arial" w:hAnsi="Arial" w:cs="Arial"/>
          <w:bCs/>
          <w:color w:val="000000"/>
          <w:sz w:val="20"/>
          <w:szCs w:val="20"/>
        </w:rPr>
        <w:tab/>
        <w:t>Using a 10-point scale, one which “1” means “not at all confident” and “10” means “very confident”, how confident are you that the Pension Benefit Guaranty Corporation will do a good job the next time you interact with the agency?</w:t>
      </w:r>
    </w:p>
    <w:p w:rsidR="00B52D47" w:rsidP="00B52D47" w14:paraId="3161083A" w14:textId="77777777">
      <w:pPr>
        <w:pStyle w:val="inteviewer0"/>
        <w:spacing w:before="0" w:beforeAutospacing="0" w:after="0" w:afterAutospacing="0"/>
        <w:rPr>
          <w:rFonts w:ascii="Arial" w:hAnsi="Arial" w:cs="Arial"/>
          <w:bCs/>
          <w:color w:val="000000"/>
          <w:sz w:val="20"/>
          <w:szCs w:val="20"/>
        </w:rPr>
      </w:pPr>
    </w:p>
    <w:p w:rsidR="00B52D47" w:rsidP="00B52D47" w14:paraId="72856F89" w14:textId="77777777">
      <w:pPr>
        <w:pStyle w:val="inteviewer0"/>
        <w:spacing w:before="0" w:beforeAutospacing="0" w:after="0" w:afterAutospacing="0"/>
        <w:ind w:left="720" w:hanging="720"/>
        <w:rPr>
          <w:rFonts w:ascii="Arial" w:hAnsi="Arial" w:cs="Arial"/>
          <w:bCs/>
          <w:color w:val="000000"/>
          <w:sz w:val="20"/>
          <w:szCs w:val="20"/>
        </w:rPr>
      </w:pPr>
      <w:r>
        <w:rPr>
          <w:rFonts w:ascii="Arial" w:hAnsi="Arial" w:cs="Arial"/>
          <w:bCs/>
          <w:color w:val="000000"/>
          <w:sz w:val="20"/>
          <w:szCs w:val="20"/>
        </w:rPr>
        <w:t xml:space="preserve">OM5. </w:t>
      </w:r>
      <w:r>
        <w:rPr>
          <w:rFonts w:ascii="Arial" w:hAnsi="Arial" w:cs="Arial"/>
          <w:bCs/>
          <w:color w:val="000000"/>
          <w:sz w:val="20"/>
          <w:szCs w:val="20"/>
        </w:rPr>
        <w:tab/>
        <w:t>How confident are you that the PBGC will do a good job in the future of insuring defined benefit pension plans and protecting workers’ pensions?  Please use a 10-point scale on which “1” means “not very confident” and “10” means “very confident.”</w:t>
      </w:r>
    </w:p>
    <w:p w:rsidR="00B52D47" w:rsidP="00B52D47" w14:paraId="0414CC24" w14:textId="77777777">
      <w:pPr>
        <w:pStyle w:val="inteviewer0"/>
        <w:spacing w:before="0" w:beforeAutospacing="0" w:after="0" w:afterAutospacing="0"/>
        <w:rPr>
          <w:rFonts w:ascii="Arial" w:hAnsi="Arial" w:cs="Arial"/>
          <w:bCs/>
          <w:color w:val="000000"/>
          <w:sz w:val="20"/>
          <w:szCs w:val="20"/>
        </w:rPr>
      </w:pPr>
    </w:p>
    <w:p w:rsidR="00B52D47" w:rsidP="00B52D47" w14:paraId="2CE82DD0" w14:textId="77777777">
      <w:pPr>
        <w:pStyle w:val="inteviewer0"/>
        <w:spacing w:before="0" w:beforeAutospacing="0" w:after="0" w:afterAutospacing="0"/>
        <w:ind w:left="720" w:hanging="720"/>
        <w:rPr>
          <w:rFonts w:ascii="Arial" w:hAnsi="Arial" w:cs="Arial"/>
          <w:b/>
          <w:color w:val="000000"/>
          <w:sz w:val="20"/>
        </w:rPr>
      </w:pPr>
      <w:r>
        <w:rPr>
          <w:rFonts w:ascii="Arial" w:hAnsi="Arial" w:cs="Arial"/>
          <w:bCs/>
          <w:color w:val="000000"/>
          <w:sz w:val="20"/>
          <w:szCs w:val="20"/>
        </w:rPr>
        <w:t xml:space="preserve">OM6. </w:t>
      </w:r>
      <w:r>
        <w:rPr>
          <w:rFonts w:ascii="Arial" w:hAnsi="Arial" w:cs="Arial"/>
          <w:bCs/>
          <w:color w:val="000000"/>
          <w:sz w:val="20"/>
          <w:szCs w:val="20"/>
        </w:rPr>
        <w:tab/>
        <w:t>How can PBGC better meet your needs? If you would like, please provide as many details as possible. (</w:t>
      </w:r>
      <w:r w:rsidRPr="008837D1">
        <w:rPr>
          <w:rFonts w:ascii="Arial" w:hAnsi="Arial" w:cs="Arial"/>
          <w:b/>
          <w:color w:val="000000"/>
          <w:sz w:val="20"/>
        </w:rPr>
        <w:t>Record response verbatim and categorize into one of the following response choices</w:t>
      </w:r>
      <w:r>
        <w:rPr>
          <w:rFonts w:ascii="Arial" w:hAnsi="Arial" w:cs="Arial"/>
          <w:b/>
          <w:color w:val="000000"/>
          <w:sz w:val="20"/>
        </w:rPr>
        <w:t>):</w:t>
      </w:r>
    </w:p>
    <w:p w:rsidR="00B52D47" w:rsidP="00B52D47" w14:paraId="623248E5" w14:textId="77777777">
      <w:pPr>
        <w:pStyle w:val="inteviewer0"/>
        <w:spacing w:before="0" w:beforeAutospacing="0" w:after="0" w:afterAutospacing="0"/>
        <w:rPr>
          <w:rFonts w:ascii="Arial" w:hAnsi="Arial" w:cs="Arial"/>
          <w:b/>
          <w:color w:val="000000"/>
          <w:sz w:val="20"/>
        </w:rPr>
      </w:pPr>
    </w:p>
    <w:p w:rsidR="00B52D47" w:rsidP="00B52D47" w14:paraId="3E236C35"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Control or decrease premium amount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B52D47" w:rsidP="00B52D47" w14:paraId="6FFB001F"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Control cost of maintaining pension plan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B52D47" w:rsidP="00B52D47" w14:paraId="0B40A16C"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Expand or improve communications</w:t>
      </w:r>
    </w:p>
    <w:p w:rsidR="00B52D47" w:rsidP="00B52D47" w14:paraId="497D5EF6"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Simplify premium filing</w:t>
      </w:r>
    </w:p>
    <w:p w:rsidR="00B52D47" w:rsidP="00B52D47" w14:paraId="69B0DC14"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Improve customer service (ability to reach, responsiveness)</w:t>
      </w:r>
    </w:p>
    <w:p w:rsidR="00B52D47" w:rsidP="00B52D47" w14:paraId="40F7EDDE" w14:textId="77777777">
      <w:pPr>
        <w:pStyle w:val="inteviewer0"/>
        <w:numPr>
          <w:ilvl w:val="0"/>
          <w:numId w:val="17"/>
        </w:numPr>
        <w:spacing w:before="0" w:beforeAutospacing="0" w:after="0" w:afterAutospacing="0"/>
        <w:rPr>
          <w:rFonts w:ascii="Arial" w:hAnsi="Arial" w:cs="Arial"/>
          <w:color w:val="000000"/>
          <w:sz w:val="20"/>
          <w:szCs w:val="20"/>
        </w:rPr>
      </w:pPr>
      <w:r>
        <w:rPr>
          <w:rFonts w:ascii="Arial" w:hAnsi="Arial" w:cs="Arial"/>
          <w:color w:val="000000"/>
          <w:sz w:val="20"/>
          <w:szCs w:val="20"/>
        </w:rPr>
        <w:t>Other</w:t>
      </w:r>
    </w:p>
    <w:p w:rsidR="00B52D47" w:rsidP="00B52D47" w14:paraId="026D2822" w14:textId="77777777">
      <w:pPr>
        <w:pStyle w:val="inteviewer0"/>
        <w:spacing w:before="0" w:beforeAutospacing="0" w:after="0" w:afterAutospacing="0"/>
        <w:rPr>
          <w:rFonts w:ascii="Arial" w:hAnsi="Arial" w:cs="Arial"/>
          <w:color w:val="000000"/>
          <w:sz w:val="20"/>
          <w:szCs w:val="20"/>
        </w:rPr>
      </w:pPr>
    </w:p>
    <w:p w:rsidR="00B52D47" w:rsidRPr="00983D31" w:rsidP="00B52D47" w14:paraId="30A94298" w14:textId="77777777">
      <w:pPr>
        <w:pStyle w:val="inteviewer0"/>
        <w:spacing w:before="0" w:beforeAutospacing="0" w:after="0" w:afterAutospacing="0"/>
        <w:rPr>
          <w:rFonts w:ascii="Arial" w:hAnsi="Arial" w:cs="Arial"/>
          <w:b/>
          <w:color w:val="000000"/>
          <w:sz w:val="20"/>
          <w:szCs w:val="20"/>
        </w:rPr>
      </w:pPr>
      <w:r w:rsidRPr="004243DD">
        <w:rPr>
          <w:rFonts w:ascii="Arial" w:hAnsi="Arial" w:cs="Arial"/>
          <w:b/>
          <w:color w:val="000000"/>
          <w:sz w:val="20"/>
          <w:szCs w:val="20"/>
        </w:rPr>
        <w:t>[Programmer instruction: If DEMO1 = 1, 2, or 3</w:t>
      </w:r>
      <w:r>
        <w:rPr>
          <w:rFonts w:ascii="Arial" w:hAnsi="Arial" w:cs="Arial"/>
          <w:b/>
          <w:color w:val="000000"/>
          <w:sz w:val="20"/>
          <w:szCs w:val="20"/>
        </w:rPr>
        <w:t>,</w:t>
      </w:r>
      <w:r w:rsidRPr="004243DD">
        <w:rPr>
          <w:rFonts w:ascii="Arial" w:hAnsi="Arial" w:cs="Arial"/>
          <w:b/>
          <w:color w:val="000000"/>
          <w:sz w:val="20"/>
          <w:szCs w:val="20"/>
        </w:rPr>
        <w:t xml:space="preserve"> go to DEMO4, otherwise skip to CONTACT1]</w:t>
      </w:r>
    </w:p>
    <w:p w:rsidR="00B52D47" w:rsidP="00B52D47" w14:paraId="686C9B6F" w14:textId="77777777">
      <w:pPr>
        <w:pStyle w:val="inteviewer0"/>
        <w:spacing w:before="0" w:beforeAutospacing="0" w:after="0" w:afterAutospacing="0"/>
        <w:rPr>
          <w:rFonts w:ascii="Arial" w:hAnsi="Arial" w:cs="Arial"/>
          <w:color w:val="000000"/>
          <w:sz w:val="20"/>
          <w:szCs w:val="20"/>
        </w:rPr>
      </w:pPr>
    </w:p>
    <w:p w:rsidR="00B52D47" w:rsidRPr="00A83CA6" w:rsidP="00B52D47" w14:paraId="2993D67B" w14:textId="77777777">
      <w:pPr>
        <w:pStyle w:val="inteviewer0"/>
        <w:spacing w:before="0" w:beforeAutospacing="0" w:after="0" w:afterAutospacing="0"/>
        <w:ind w:left="720" w:hanging="720"/>
        <w:rPr>
          <w:rFonts w:ascii="Arial" w:hAnsi="Arial" w:cs="Arial"/>
          <w:color w:val="000000"/>
          <w:sz w:val="20"/>
          <w:szCs w:val="20"/>
        </w:rPr>
      </w:pPr>
      <w:r w:rsidRPr="00A83CA6">
        <w:rPr>
          <w:rFonts w:ascii="Arial" w:hAnsi="Arial" w:cs="Arial"/>
          <w:color w:val="000000"/>
          <w:sz w:val="20"/>
          <w:szCs w:val="20"/>
        </w:rPr>
        <w:t>E</w:t>
      </w:r>
      <w:r>
        <w:rPr>
          <w:rFonts w:ascii="Arial" w:hAnsi="Arial" w:cs="Arial"/>
          <w:color w:val="000000"/>
          <w:sz w:val="20"/>
          <w:szCs w:val="20"/>
        </w:rPr>
        <w:t>ND</w:t>
      </w:r>
      <w:r w:rsidRPr="00A83CA6">
        <w:rPr>
          <w:rFonts w:ascii="Arial" w:hAnsi="Arial" w:cs="Arial"/>
          <w:color w:val="000000"/>
          <w:sz w:val="20"/>
          <w:szCs w:val="20"/>
        </w:rPr>
        <w:t>1.</w:t>
      </w:r>
      <w:r>
        <w:rPr>
          <w:rFonts w:ascii="Arial" w:hAnsi="Arial" w:cs="Arial"/>
          <w:color w:val="000000"/>
          <w:sz w:val="20"/>
          <w:szCs w:val="20"/>
        </w:rPr>
        <w:tab/>
        <w:t>Thank you for your time. The Pension Benefit Guaranty Corporation appreciates your input and will use         this feedback to better serve its customers. Have a nice day!</w:t>
      </w:r>
    </w:p>
    <w:p w:rsidR="00DE7A1F" w:rsidRPr="00B52D47" w:rsidP="00B52D47" w14:paraId="5C640DEE" w14:textId="77777777">
      <w:r w:rsidRPr="00B52D47">
        <w:t xml:space="preserve"> </w:t>
      </w:r>
    </w:p>
    <w:sectPr w:rsidSect="00755936">
      <w:headerReference w:type="default" r:id="rId9"/>
      <w:footerReference w:type="default" r:id="rId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74973184"/>
      <w:docPartObj>
        <w:docPartGallery w:val="Page Numbers (Bottom of Page)"/>
        <w:docPartUnique/>
      </w:docPartObj>
    </w:sdtPr>
    <w:sdtEndPr>
      <w:rPr>
        <w:noProof/>
      </w:rPr>
    </w:sdtEndPr>
    <w:sdtContent>
      <w:p w:rsidR="008B416A" w:rsidRPr="0066298E" w14:paraId="7464691F" w14:textId="246E6FF8">
        <w:pPr>
          <w:pStyle w:val="Footer"/>
          <w:jc w:val="center"/>
          <w:rPr>
            <w:rFonts w:ascii="Arial" w:hAnsi="Arial" w:cs="Arial"/>
          </w:rPr>
        </w:pPr>
        <w:r>
          <w:ptab w:relativeTo="margin" w:alignment="left" w:leader="none"/>
        </w:r>
        <w:r w:rsidR="000972C0">
          <w:rPr>
            <w:rFonts w:ascii="Arial" w:hAnsi="Arial" w:cs="Arial"/>
          </w:rPr>
          <w:t>2024</w:t>
        </w:r>
        <w:r w:rsidRPr="0066298E">
          <w:rPr>
            <w:rFonts w:ascii="Arial" w:hAnsi="Arial" w:cs="Arial"/>
          </w:rPr>
          <w:t xml:space="preserve"> Customer Satisfaction Survey </w:t>
        </w:r>
        <w:r>
          <w:ptab w:relativeTo="margin" w:alignment="center" w:leader="none"/>
        </w:r>
        <w:r w:rsidRPr="0066298E">
          <w:rPr>
            <w:rFonts w:ascii="Arial" w:hAnsi="Arial" w:cs="Arial"/>
          </w:rPr>
          <w:fldChar w:fldCharType="begin"/>
        </w:r>
        <w:r w:rsidRPr="0066298E">
          <w:rPr>
            <w:rFonts w:ascii="Arial" w:hAnsi="Arial" w:cs="Arial"/>
          </w:rPr>
          <w:instrText xml:space="preserve"> PAGE   \* MERGEFORMAT </w:instrText>
        </w:r>
        <w:r w:rsidRPr="0066298E">
          <w:rPr>
            <w:rFonts w:ascii="Arial" w:hAnsi="Arial" w:cs="Arial"/>
          </w:rPr>
          <w:fldChar w:fldCharType="separate"/>
        </w:r>
        <w:r w:rsidRPr="0066298E">
          <w:rPr>
            <w:rFonts w:ascii="Arial" w:hAnsi="Arial" w:cs="Arial"/>
            <w:noProof/>
          </w:rPr>
          <w:t>2</w:t>
        </w:r>
        <w:r w:rsidRPr="0066298E">
          <w:rPr>
            <w:rFonts w:ascii="Arial" w:hAnsi="Arial" w:cs="Arial"/>
            <w:noProof/>
          </w:rPr>
          <w:fldChar w:fldCharType="end"/>
        </w:r>
        <w:r>
          <w:ptab w:relativeTo="margin" w:alignment="right" w:leader="none"/>
        </w:r>
        <w:r w:rsidRPr="0066298E">
          <w:rPr>
            <w:rFonts w:ascii="Arial" w:hAnsi="Arial" w:cs="Arial"/>
            <w:noProof/>
          </w:rPr>
          <w:t>Final Report</w:t>
        </w:r>
        <w:r>
          <w:ptab w:relativeTo="margin" w:alignment="right" w:leader="none"/>
        </w:r>
      </w:p>
    </w:sdtContent>
  </w:sdt>
  <w:p w:rsidR="008B416A" w14:paraId="3791EEB6" w14:textId="6885E9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85" w:rsidRPr="00966620" w14:paraId="47A620E0" w14:textId="1B6B0102">
    <w:pPr>
      <w:pStyle w:val="Header"/>
      <w:rPr>
        <w:rFonts w:ascii="Arial" w:hAnsi="Arial" w:cs="Arial"/>
        <w:b/>
        <w:bCs/>
        <w:sz w:val="28"/>
        <w:szCs w:val="28"/>
      </w:rPr>
    </w:pPr>
    <w:r w:rsidRPr="00966620">
      <w:rPr>
        <w:rFonts w:ascii="Arial" w:hAnsi="Arial" w:cs="Arial"/>
        <w:b/>
        <w:bCs/>
        <w:sz w:val="28"/>
        <w:szCs w:val="28"/>
      </w:rPr>
      <w:t xml:space="preserve">APPENDIX A – </w:t>
    </w:r>
    <w:r w:rsidRPr="00966620" w:rsidR="00843D88">
      <w:rPr>
        <w:rFonts w:ascii="Arial" w:hAnsi="Arial" w:cs="Arial"/>
        <w:b/>
        <w:bCs/>
        <w:sz w:val="28"/>
        <w:szCs w:val="28"/>
      </w:rPr>
      <w:t xml:space="preserve">PBGC Premium Filer </w:t>
    </w:r>
    <w:r w:rsidR="000972C0">
      <w:rPr>
        <w:rFonts w:ascii="Arial" w:hAnsi="Arial" w:cs="Arial"/>
        <w:b/>
        <w:bCs/>
        <w:sz w:val="28"/>
        <w:szCs w:val="28"/>
      </w:rPr>
      <w:t>2024</w:t>
    </w:r>
    <w:r w:rsidRPr="00966620">
      <w:rPr>
        <w:rFonts w:ascii="Arial" w:hAnsi="Arial" w:cs="Arial"/>
        <w:b/>
        <w:bCs/>
        <w:sz w:val="28"/>
        <w:szCs w:val="28"/>
      </w:rPr>
      <w:t xml:space="preserv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04C4"/>
    <w:multiLevelType w:val="hybridMultilevel"/>
    <w:tmpl w:val="174882C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661B8"/>
    <w:multiLevelType w:val="hybridMultilevel"/>
    <w:tmpl w:val="2456789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B20FD"/>
    <w:multiLevelType w:val="hybridMultilevel"/>
    <w:tmpl w:val="7CDA477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C1419C"/>
    <w:multiLevelType w:val="hybridMultilevel"/>
    <w:tmpl w:val="870097E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5683D"/>
    <w:multiLevelType w:val="hybridMultilevel"/>
    <w:tmpl w:val="6128B02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D59D4"/>
    <w:multiLevelType w:val="hybridMultilevel"/>
    <w:tmpl w:val="EB5CCA0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424B5C"/>
    <w:multiLevelType w:val="hybridMultilevel"/>
    <w:tmpl w:val="7698357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D062EB"/>
    <w:multiLevelType w:val="hybridMultilevel"/>
    <w:tmpl w:val="3EE8DB1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874767"/>
    <w:multiLevelType w:val="hybridMultilevel"/>
    <w:tmpl w:val="10E8D9B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F165D2"/>
    <w:multiLevelType w:val="hybridMultilevel"/>
    <w:tmpl w:val="D916B0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76E2F09"/>
    <w:multiLevelType w:val="hybridMultilevel"/>
    <w:tmpl w:val="8C0C31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49248F9"/>
    <w:multiLevelType w:val="hybridMultilevel"/>
    <w:tmpl w:val="654EBA08"/>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5313D21"/>
    <w:multiLevelType w:val="hybridMultilevel"/>
    <w:tmpl w:val="A6AED2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1B00DB1"/>
    <w:multiLevelType w:val="hybridMultilevel"/>
    <w:tmpl w:val="CF1AD1E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BA314D"/>
    <w:multiLevelType w:val="hybridMultilevel"/>
    <w:tmpl w:val="3D1257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C9343AB"/>
    <w:multiLevelType w:val="hybridMultilevel"/>
    <w:tmpl w:val="95C425B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286AA9"/>
    <w:multiLevelType w:val="hybridMultilevel"/>
    <w:tmpl w:val="6562C53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72056A"/>
    <w:multiLevelType w:val="hybridMultilevel"/>
    <w:tmpl w:val="EC44B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F806D0"/>
    <w:multiLevelType w:val="hybridMultilevel"/>
    <w:tmpl w:val="058075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3E09EA"/>
    <w:multiLevelType w:val="hybridMultilevel"/>
    <w:tmpl w:val="FF68DFC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DE05AB"/>
    <w:multiLevelType w:val="hybridMultilevel"/>
    <w:tmpl w:val="3C50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3B608F"/>
    <w:multiLevelType w:val="hybridMultilevel"/>
    <w:tmpl w:val="4F82A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786436">
    <w:abstractNumId w:val="17"/>
  </w:num>
  <w:num w:numId="2" w16cid:durableId="1987591217">
    <w:abstractNumId w:val="14"/>
  </w:num>
  <w:num w:numId="3" w16cid:durableId="2031443414">
    <w:abstractNumId w:val="12"/>
  </w:num>
  <w:num w:numId="4" w16cid:durableId="1294020398">
    <w:abstractNumId w:val="21"/>
  </w:num>
  <w:num w:numId="5" w16cid:durableId="1290211624">
    <w:abstractNumId w:val="10"/>
  </w:num>
  <w:num w:numId="6" w16cid:durableId="1358889640">
    <w:abstractNumId w:val="13"/>
  </w:num>
  <w:num w:numId="7" w16cid:durableId="1269392248">
    <w:abstractNumId w:val="7"/>
  </w:num>
  <w:num w:numId="8" w16cid:durableId="80413158">
    <w:abstractNumId w:val="5"/>
  </w:num>
  <w:num w:numId="9" w16cid:durableId="1888105370">
    <w:abstractNumId w:val="19"/>
  </w:num>
  <w:num w:numId="10" w16cid:durableId="656299374">
    <w:abstractNumId w:val="0"/>
  </w:num>
  <w:num w:numId="11" w16cid:durableId="1770350052">
    <w:abstractNumId w:val="8"/>
  </w:num>
  <w:num w:numId="12" w16cid:durableId="1295603653">
    <w:abstractNumId w:val="6"/>
  </w:num>
  <w:num w:numId="13" w16cid:durableId="1876775309">
    <w:abstractNumId w:val="4"/>
  </w:num>
  <w:num w:numId="14" w16cid:durableId="1100836957">
    <w:abstractNumId w:val="1"/>
  </w:num>
  <w:num w:numId="15" w16cid:durableId="802698627">
    <w:abstractNumId w:val="15"/>
  </w:num>
  <w:num w:numId="16" w16cid:durableId="1702825642">
    <w:abstractNumId w:val="3"/>
  </w:num>
  <w:num w:numId="17" w16cid:durableId="1677074027">
    <w:abstractNumId w:val="18"/>
  </w:num>
  <w:num w:numId="18" w16cid:durableId="2068607350">
    <w:abstractNumId w:val="2"/>
  </w:num>
  <w:num w:numId="19" w16cid:durableId="366638129">
    <w:abstractNumId w:val="16"/>
  </w:num>
  <w:num w:numId="20" w16cid:durableId="176694609">
    <w:abstractNumId w:val="20"/>
  </w:num>
  <w:num w:numId="21" w16cid:durableId="1242791659">
    <w:abstractNumId w:val="11"/>
  </w:num>
  <w:num w:numId="22" w16cid:durableId="101849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36"/>
    <w:rsid w:val="00007364"/>
    <w:rsid w:val="000213CD"/>
    <w:rsid w:val="00091CE8"/>
    <w:rsid w:val="000972C0"/>
    <w:rsid w:val="000A26F2"/>
    <w:rsid w:val="000D756E"/>
    <w:rsid w:val="000F074E"/>
    <w:rsid w:val="000F78D2"/>
    <w:rsid w:val="00110B22"/>
    <w:rsid w:val="00171547"/>
    <w:rsid w:val="001B3F2A"/>
    <w:rsid w:val="002132DE"/>
    <w:rsid w:val="00237FB4"/>
    <w:rsid w:val="002E6AC5"/>
    <w:rsid w:val="003321B6"/>
    <w:rsid w:val="00332A0D"/>
    <w:rsid w:val="0036295D"/>
    <w:rsid w:val="00404FB9"/>
    <w:rsid w:val="004243DD"/>
    <w:rsid w:val="00433DB0"/>
    <w:rsid w:val="00443F6A"/>
    <w:rsid w:val="004C28A2"/>
    <w:rsid w:val="004C3471"/>
    <w:rsid w:val="004D3883"/>
    <w:rsid w:val="004F0682"/>
    <w:rsid w:val="004F78EB"/>
    <w:rsid w:val="0053677E"/>
    <w:rsid w:val="00583261"/>
    <w:rsid w:val="005B266E"/>
    <w:rsid w:val="00602499"/>
    <w:rsid w:val="00611BE8"/>
    <w:rsid w:val="006536BD"/>
    <w:rsid w:val="00657240"/>
    <w:rsid w:val="0066298E"/>
    <w:rsid w:val="00662D1E"/>
    <w:rsid w:val="00662EFA"/>
    <w:rsid w:val="006911CA"/>
    <w:rsid w:val="006B2439"/>
    <w:rsid w:val="006D23B9"/>
    <w:rsid w:val="006F154A"/>
    <w:rsid w:val="00717837"/>
    <w:rsid w:val="0074058F"/>
    <w:rsid w:val="00755936"/>
    <w:rsid w:val="007814E4"/>
    <w:rsid w:val="00795A1F"/>
    <w:rsid w:val="007C60D0"/>
    <w:rsid w:val="00842105"/>
    <w:rsid w:val="00843D88"/>
    <w:rsid w:val="008659EC"/>
    <w:rsid w:val="008837D1"/>
    <w:rsid w:val="00894AA8"/>
    <w:rsid w:val="008B416A"/>
    <w:rsid w:val="008F01D5"/>
    <w:rsid w:val="008F5EC2"/>
    <w:rsid w:val="009476DE"/>
    <w:rsid w:val="00966620"/>
    <w:rsid w:val="00983D31"/>
    <w:rsid w:val="009B4F6C"/>
    <w:rsid w:val="009C011D"/>
    <w:rsid w:val="009F06CE"/>
    <w:rsid w:val="00A070E0"/>
    <w:rsid w:val="00A3184E"/>
    <w:rsid w:val="00A81EA0"/>
    <w:rsid w:val="00A83CA6"/>
    <w:rsid w:val="00A96C5C"/>
    <w:rsid w:val="00AB06E7"/>
    <w:rsid w:val="00AF5446"/>
    <w:rsid w:val="00B01D6C"/>
    <w:rsid w:val="00B40E77"/>
    <w:rsid w:val="00B52D47"/>
    <w:rsid w:val="00B95A1A"/>
    <w:rsid w:val="00BF0776"/>
    <w:rsid w:val="00BF10EA"/>
    <w:rsid w:val="00C24D5C"/>
    <w:rsid w:val="00C33723"/>
    <w:rsid w:val="00C41C4F"/>
    <w:rsid w:val="00CA1185"/>
    <w:rsid w:val="00CB1F81"/>
    <w:rsid w:val="00CD4B9B"/>
    <w:rsid w:val="00D1425F"/>
    <w:rsid w:val="00D176D1"/>
    <w:rsid w:val="00D208CD"/>
    <w:rsid w:val="00D27FAC"/>
    <w:rsid w:val="00D468F9"/>
    <w:rsid w:val="00D542CB"/>
    <w:rsid w:val="00D65C5E"/>
    <w:rsid w:val="00D76069"/>
    <w:rsid w:val="00D76E33"/>
    <w:rsid w:val="00DB41B5"/>
    <w:rsid w:val="00DB5A64"/>
    <w:rsid w:val="00DE4DD9"/>
    <w:rsid w:val="00DE7A1F"/>
    <w:rsid w:val="00DF64C3"/>
    <w:rsid w:val="00E22B1F"/>
    <w:rsid w:val="00E32E32"/>
    <w:rsid w:val="00E44E80"/>
    <w:rsid w:val="00EB637B"/>
    <w:rsid w:val="00EB70A2"/>
    <w:rsid w:val="00ED38C3"/>
    <w:rsid w:val="00F00DCB"/>
    <w:rsid w:val="00F34A0A"/>
    <w:rsid w:val="00F70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ABFC9"/>
  <w15:chartTrackingRefBased/>
  <w15:docId w15:val="{9F5C9765-D97C-4D1D-8CC3-FBCCE55B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93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5593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5936"/>
    <w:rPr>
      <w:rFonts w:ascii="Arial Black" w:eastAsia="Times New Roman" w:hAnsi="Arial Black" w:cs="Times New Roman"/>
      <w:sz w:val="20"/>
      <w:szCs w:val="20"/>
    </w:rPr>
  </w:style>
  <w:style w:type="paragraph" w:customStyle="1" w:styleId="Q1">
    <w:name w:val="Q1"/>
    <w:basedOn w:val="Normal"/>
    <w:rsid w:val="00755936"/>
    <w:pPr>
      <w:spacing w:after="100"/>
      <w:ind w:left="720" w:hanging="720"/>
    </w:pPr>
  </w:style>
  <w:style w:type="paragraph" w:styleId="Subtitle">
    <w:name w:val="Subtitle"/>
    <w:basedOn w:val="Normal"/>
    <w:link w:val="SubtitleChar"/>
    <w:qFormat/>
    <w:rsid w:val="00755936"/>
    <w:pPr>
      <w:keepLines/>
      <w:tabs>
        <w:tab w:val="left" w:pos="2880"/>
        <w:tab w:val="left" w:pos="3600"/>
      </w:tabs>
      <w:jc w:val="center"/>
    </w:pPr>
    <w:rPr>
      <w:rFonts w:ascii="Arial Black" w:hAnsi="Arial Black" w:cs="Arial"/>
      <w:color w:val="000000"/>
      <w:sz w:val="28"/>
    </w:rPr>
  </w:style>
  <w:style w:type="character" w:customStyle="1" w:styleId="SubtitleChar">
    <w:name w:val="Subtitle Char"/>
    <w:basedOn w:val="DefaultParagraphFont"/>
    <w:link w:val="Subtitle"/>
    <w:rsid w:val="00755936"/>
    <w:rPr>
      <w:rFonts w:ascii="Arial Black" w:eastAsia="Times New Roman" w:hAnsi="Arial Black" w:cs="Arial"/>
      <w:color w:val="000000"/>
      <w:sz w:val="28"/>
      <w:szCs w:val="20"/>
    </w:rPr>
  </w:style>
  <w:style w:type="paragraph" w:styleId="ListParagraph">
    <w:name w:val="List Paragraph"/>
    <w:basedOn w:val="Normal"/>
    <w:uiPriority w:val="34"/>
    <w:qFormat/>
    <w:rsid w:val="00755936"/>
    <w:pPr>
      <w:ind w:left="720"/>
      <w:contextualSpacing/>
    </w:pPr>
  </w:style>
  <w:style w:type="paragraph" w:customStyle="1" w:styleId="Inteviewer">
    <w:name w:val="Inteviewer"/>
    <w:basedOn w:val="Normal"/>
    <w:rsid w:val="006B2439"/>
    <w:rPr>
      <w:rFonts w:ascii="Arial Narrow" w:hAnsi="Arial Narrow"/>
      <w:b/>
    </w:rPr>
  </w:style>
  <w:style w:type="paragraph" w:customStyle="1" w:styleId="Response">
    <w:name w:val="Response"/>
    <w:basedOn w:val="Normal"/>
    <w:rsid w:val="000A26F2"/>
    <w:pPr>
      <w:tabs>
        <w:tab w:val="left" w:pos="1080"/>
        <w:tab w:val="left" w:pos="3600"/>
        <w:tab w:val="left" w:pos="4320"/>
      </w:tabs>
      <w:spacing w:line="360" w:lineRule="auto"/>
    </w:pPr>
  </w:style>
  <w:style w:type="paragraph" w:customStyle="1" w:styleId="inteviewer0">
    <w:name w:val="inteviewer"/>
    <w:basedOn w:val="Normal"/>
    <w:rsid w:val="008837D1"/>
    <w:pPr>
      <w:spacing w:before="100" w:beforeAutospacing="1" w:after="100" w:afterAutospacing="1"/>
    </w:pPr>
    <w:rPr>
      <w:rFonts w:eastAsia="Arial Unicode MS"/>
      <w:sz w:val="24"/>
      <w:szCs w:val="24"/>
    </w:rPr>
  </w:style>
  <w:style w:type="paragraph" w:customStyle="1" w:styleId="Style1">
    <w:name w:val="Style1"/>
    <w:basedOn w:val="Q1"/>
    <w:rsid w:val="008837D1"/>
    <w:pPr>
      <w:ind w:left="0" w:firstLine="0"/>
    </w:pPr>
  </w:style>
  <w:style w:type="paragraph" w:styleId="Header">
    <w:name w:val="header"/>
    <w:basedOn w:val="Normal"/>
    <w:link w:val="HeaderChar"/>
    <w:uiPriority w:val="99"/>
    <w:unhideWhenUsed/>
    <w:rsid w:val="00CA1185"/>
    <w:pPr>
      <w:tabs>
        <w:tab w:val="center" w:pos="4680"/>
        <w:tab w:val="right" w:pos="9360"/>
      </w:tabs>
    </w:pPr>
  </w:style>
  <w:style w:type="character" w:customStyle="1" w:styleId="HeaderChar">
    <w:name w:val="Header Char"/>
    <w:basedOn w:val="DefaultParagraphFont"/>
    <w:link w:val="Header"/>
    <w:uiPriority w:val="99"/>
    <w:rsid w:val="00CA11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1185"/>
    <w:pPr>
      <w:tabs>
        <w:tab w:val="center" w:pos="4680"/>
        <w:tab w:val="right" w:pos="9360"/>
      </w:tabs>
    </w:pPr>
  </w:style>
  <w:style w:type="character" w:customStyle="1" w:styleId="FooterChar">
    <w:name w:val="Footer Char"/>
    <w:basedOn w:val="DefaultParagraphFont"/>
    <w:link w:val="Footer"/>
    <w:uiPriority w:val="99"/>
    <w:rsid w:val="00CA118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38C3"/>
    <w:rPr>
      <w:sz w:val="16"/>
      <w:szCs w:val="16"/>
    </w:rPr>
  </w:style>
  <w:style w:type="paragraph" w:styleId="CommentText">
    <w:name w:val="annotation text"/>
    <w:basedOn w:val="Normal"/>
    <w:link w:val="CommentTextChar"/>
    <w:uiPriority w:val="99"/>
    <w:unhideWhenUsed/>
    <w:rsid w:val="00ED38C3"/>
  </w:style>
  <w:style w:type="character" w:customStyle="1" w:styleId="CommentTextChar">
    <w:name w:val="Comment Text Char"/>
    <w:basedOn w:val="DefaultParagraphFont"/>
    <w:link w:val="CommentText"/>
    <w:uiPriority w:val="99"/>
    <w:rsid w:val="00ED38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8C3"/>
    <w:rPr>
      <w:b/>
      <w:bCs/>
    </w:rPr>
  </w:style>
  <w:style w:type="character" w:customStyle="1" w:styleId="CommentSubjectChar">
    <w:name w:val="Comment Subject Char"/>
    <w:basedOn w:val="CommentTextChar"/>
    <w:link w:val="CommentSubject"/>
    <w:uiPriority w:val="99"/>
    <w:semiHidden/>
    <w:rsid w:val="00ED38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3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8C3"/>
    <w:rPr>
      <w:rFonts w:ascii="Segoe UI" w:eastAsia="Times New Roman" w:hAnsi="Segoe UI" w:cs="Segoe UI"/>
      <w:sz w:val="18"/>
      <w:szCs w:val="18"/>
    </w:rPr>
  </w:style>
  <w:style w:type="paragraph" w:styleId="Revision">
    <w:name w:val="Revision"/>
    <w:hidden/>
    <w:uiPriority w:val="99"/>
    <w:semiHidden/>
    <w:rsid w:val="00C24D5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D Document" ma:contentTypeID="0x010100E09C6A4FD85CD94DB99934580C2392571F00113A89F90D33BF448BB46546DDCEF994" ma:contentTypeVersion="9" ma:contentTypeDescription="Documents with Controlled Unclassified Information (CUI) flag and markings." ma:contentTypeScope="" ma:versionID="81747edc1dd3d6fc1b62412848f59f6a">
  <xsd:schema xmlns:xsd="http://www.w3.org/2001/XMLSchema" xmlns:xs="http://www.w3.org/2001/XMLSchema" xmlns:p="http://schemas.microsoft.com/office/2006/metadata/properties" xmlns:ns2="42a8a83a-5e27-410c-a1fc-7c5ac4e503f4" targetNamespace="http://schemas.microsoft.com/office/2006/metadata/properties" ma:root="true" ma:fieldsID="43ef31650a4bbbcdd3982ab14940cfe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2:h6af13cee878404189be8134adc03fb2" minOccurs="0"/>
                <xsd:element ref="ns2:TaxCatchAll" minOccurs="0"/>
                <xsd:element ref="ns2:TaxCatchAllLabel" minOccurs="0"/>
                <xsd:element ref="ns2:geafa53e97b046d8b6ba33d48041263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element name="h6af13cee878404189be8134adc03fb2" ma:index="14" nillable="true" ma:taxonomy="true" ma:internalName="h6af13cee878404189be8134adc03fb2" ma:taxonomyFieldName="QMD_x0020_Document_x0020_Type" ma:displayName="QMD Document Type" ma:default="" ma:fieldId="{16af13ce-e878-4041-89be-8134adc03fb2}" ma:sspId="b04b9a93-b54f-4549-9b70-040003075d6a" ma:termSetId="f1c5b790-158a-4da9-81bb-e31c66ba9308"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372b061-c67d-41cc-a27b-162850f0fcd0}" ma:internalName="TaxCatchAll" ma:showField="CatchAllData" ma:web="ad4342dc-27a8-4a9c-af51-48029d08afb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372b061-c67d-41cc-a27b-162850f0fcd0}" ma:internalName="TaxCatchAllLabel" ma:readOnly="true" ma:showField="CatchAllDataLabel" ma:web="ad4342dc-27a8-4a9c-af51-48029d08afbf">
      <xsd:complexType>
        <xsd:complexContent>
          <xsd:extension base="dms:MultiChoiceLookup">
            <xsd:sequence>
              <xsd:element name="Value" type="dms:Lookup" maxOccurs="unbounded" minOccurs="0" nillable="true"/>
            </xsd:sequence>
          </xsd:extension>
        </xsd:complexContent>
      </xsd:complexType>
    </xsd:element>
    <xsd:element name="geafa53e97b046d8b6ba33d48041263f" ma:index="18" nillable="true" ma:taxonomy="true" ma:internalName="geafa53e97b046d8b6ba33d48041263f" ma:taxonomyFieldName="QMD_Document_Status" ma:displayName="Document Status" ma:default="" ma:fieldId="{0eafa53e-97b0-46d8-b6ba-33d48041263f}" ma:sspId="b04b9a93-b54f-4549-9b70-040003075d6a" ma:termSetId="889e230e-8c83-4048-a742-0460b55474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h6af13cee878404189be8134adc03fb2 xmlns="42a8a83a-5e27-410c-a1fc-7c5ac4e503f4">
      <Terms xmlns="http://schemas.microsoft.com/office/infopath/2007/PartnerControls"/>
    </h6af13cee878404189be8134adc03fb2>
    <geafa53e97b046d8b6ba33d48041263f xmlns="42a8a83a-5e27-410c-a1fc-7c5ac4e503f4">
      <Terms xmlns="http://schemas.microsoft.com/office/infopath/2007/PartnerControls"/>
    </geafa53e97b046d8b6ba33d48041263f>
    <RecordNotification xmlns="42a8a83a-5e27-410c-a1fc-7c5ac4e503f4" xsi:nil="true"/>
    <PBGCCUI xmlns="42a8a83a-5e27-410c-a1fc-7c5ac4e503f4" xsi:nil="true"/>
    <Marking xmlns="42a8a83a-5e27-410c-a1fc-7c5ac4e503f4" xsi:nil="true"/>
    <WorkingCopyURL xmlns="42a8a83a-5e27-410c-a1fc-7c5ac4e503f4" xsi:nil="true"/>
    <TaxCatchAll xmlns="42a8a83a-5e27-410c-a1fc-7c5ac4e50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C1ABB318-4286-4B97-B12D-CA2811BA4EA2}">
  <ds:schemaRefs>
    <ds:schemaRef ds:uri="http://schemas.openxmlformats.org/officeDocument/2006/bibliography"/>
  </ds:schemaRefs>
</ds:datastoreItem>
</file>

<file path=customXml/itemProps2.xml><?xml version="1.0" encoding="utf-8"?>
<ds:datastoreItem xmlns:ds="http://schemas.openxmlformats.org/officeDocument/2006/customXml" ds:itemID="{3919EB29-62C5-41E6-A50E-C57BC523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530CB-A624-4E20-86EA-E602A37F86CA}">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043DF03D-806F-4A50-A7BA-55462CF95EEE}">
  <ds:schemaRefs>
    <ds:schemaRef ds:uri="http://schemas.microsoft.com/sharepoint/v3/contenttype/forms"/>
  </ds:schemaRefs>
</ds:datastoreItem>
</file>

<file path=customXml/itemProps5.xml><?xml version="1.0" encoding="utf-8"?>
<ds:datastoreItem xmlns:ds="http://schemas.openxmlformats.org/officeDocument/2006/customXml" ds:itemID="{E37A9F65-F35D-40A9-93C7-C0ACFC7BBC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Farber</dc:creator>
  <cp:lastModifiedBy>Waldron Diana</cp:lastModifiedBy>
  <cp:revision>4</cp:revision>
  <cp:lastPrinted>2020-01-23T19:14:00Z</cp:lastPrinted>
  <dcterms:created xsi:type="dcterms:W3CDTF">2023-09-06T15:19:00Z</dcterms:created>
  <dcterms:modified xsi:type="dcterms:W3CDTF">2023-09-06T15:21:00Z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5a0139f21149a4ac0fe1cb443fc2c1">
    <vt:lpwstr/>
  </property>
  <property fmtid="{D5CDD505-2E9C-101B-9397-08002B2CF9AE}" pid="3" name="ContentTypeId">
    <vt:lpwstr>0x010100E09C6A4FD85CD94DB99934580C2392571F00113A89F90D33BF448BB46546DDCEF994</vt:lpwstr>
  </property>
  <property fmtid="{D5CDD505-2E9C-101B-9397-08002B2CF9AE}" pid="4" name="lcf76f155ced4ddcb4097134ff3c332f">
    <vt:lpwstr/>
  </property>
  <property fmtid="{D5CDD505-2E9C-101B-9397-08002B2CF9AE}" pid="5" name="MediaServiceImageTags">
    <vt:lpwstr/>
  </property>
  <property fmtid="{D5CDD505-2E9C-101B-9397-08002B2CF9AE}" pid="6" name="QMD Document Type">
    <vt:lpwstr/>
  </property>
  <property fmtid="{D5CDD505-2E9C-101B-9397-08002B2CF9AE}" pid="7" name="QMD_Document_Status">
    <vt:lpwstr/>
  </property>
  <property fmtid="{D5CDD505-2E9C-101B-9397-08002B2CF9AE}" pid="8" name="Source Path">
    <vt:lpwstr/>
  </property>
  <property fmtid="{D5CDD505-2E9C-101B-9397-08002B2CF9AE}" pid="9" name="Source_x0020_Path">
    <vt:lpwstr/>
  </property>
</Properties>
</file>