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225D" w:rsidRPr="0055225D" w:rsidP="0055225D" w14:paraId="6E37B1D8" w14:textId="7777777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5225D">
        <w:rPr>
          <w:rFonts w:ascii="Times New Roman" w:eastAsia="Times New Roman" w:hAnsi="Times New Roman" w:cs="Times New Roman"/>
          <w:b/>
          <w:bCs/>
          <w:color w:val="000000"/>
          <w:sz w:val="24"/>
          <w:szCs w:val="24"/>
        </w:rPr>
        <w:t>SUPPORTING STATEMENT FOR THE</w:t>
      </w:r>
    </w:p>
    <w:p w:rsidR="0055225D" w:rsidRPr="0055225D" w:rsidP="0055225D" w14:paraId="6E37B1D9" w14:textId="05733E6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2BEF877A">
        <w:rPr>
          <w:rFonts w:ascii="Times New Roman" w:eastAsia="Times New Roman" w:hAnsi="Times New Roman" w:cs="Times New Roman"/>
          <w:b/>
          <w:bCs/>
          <w:color w:val="000000" w:themeColor="text1"/>
          <w:sz w:val="24"/>
          <w:szCs w:val="24"/>
        </w:rPr>
        <w:t xml:space="preserve">INFORMATION COLLECTION </w:t>
      </w:r>
      <w:r w:rsidRPr="2BEF877A" w:rsidR="2B743ACD">
        <w:rPr>
          <w:rFonts w:ascii="Times New Roman" w:eastAsia="Times New Roman" w:hAnsi="Times New Roman" w:cs="Times New Roman"/>
          <w:b/>
          <w:bCs/>
          <w:color w:val="000000" w:themeColor="text1"/>
          <w:sz w:val="24"/>
          <w:szCs w:val="24"/>
        </w:rPr>
        <w:t>REQU</w:t>
      </w:r>
      <w:r w:rsidRPr="2BEF877A" w:rsidR="25D4BB19">
        <w:rPr>
          <w:rFonts w:ascii="Times New Roman" w:eastAsia="Times New Roman" w:hAnsi="Times New Roman" w:cs="Times New Roman"/>
          <w:b/>
          <w:bCs/>
          <w:color w:val="000000" w:themeColor="text1"/>
          <w:sz w:val="24"/>
          <w:szCs w:val="24"/>
        </w:rPr>
        <w:t>IREMENTS</w:t>
      </w:r>
      <w:r w:rsidRPr="2BEF877A" w:rsidR="2B743ACD">
        <w:rPr>
          <w:rFonts w:ascii="Times New Roman" w:eastAsia="Times New Roman" w:hAnsi="Times New Roman" w:cs="Times New Roman"/>
          <w:b/>
          <w:bCs/>
          <w:color w:val="000000" w:themeColor="text1"/>
          <w:sz w:val="24"/>
          <w:szCs w:val="24"/>
        </w:rPr>
        <w:t xml:space="preserve"> </w:t>
      </w:r>
      <w:r w:rsidRPr="2BEF877A" w:rsidR="6EF3E932">
        <w:rPr>
          <w:rFonts w:ascii="Times New Roman" w:eastAsia="Times New Roman" w:hAnsi="Times New Roman" w:cs="Times New Roman"/>
          <w:b/>
          <w:bCs/>
          <w:color w:val="000000" w:themeColor="text1"/>
          <w:sz w:val="24"/>
          <w:szCs w:val="24"/>
        </w:rPr>
        <w:t>OF THE</w:t>
      </w:r>
    </w:p>
    <w:p w:rsidR="0055225D" w:rsidRPr="0055225D" w:rsidP="0055225D" w14:paraId="6E37B1DA" w14:textId="3ABADD7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2BEF877A">
        <w:rPr>
          <w:rFonts w:ascii="Times New Roman" w:eastAsia="Times New Roman" w:hAnsi="Times New Roman" w:cs="Times New Roman"/>
          <w:b/>
          <w:bCs/>
          <w:color w:val="000000" w:themeColor="text1"/>
          <w:sz w:val="24"/>
          <w:szCs w:val="24"/>
        </w:rPr>
        <w:t>CONFLICT OF INTEREST (COI) AND DISCLOSURE FORM</w:t>
      </w:r>
    </w:p>
    <w:p w:rsidR="0055225D" w:rsidRPr="0055225D" w:rsidP="0055225D" w14:paraId="6E37B1DB" w14:textId="7777777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5225D">
        <w:rPr>
          <w:rFonts w:ascii="Times New Roman" w:eastAsia="Times New Roman" w:hAnsi="Times New Roman" w:cs="Times New Roman"/>
          <w:b/>
          <w:bCs/>
          <w:color w:val="000000"/>
          <w:sz w:val="24"/>
          <w:szCs w:val="24"/>
        </w:rPr>
        <w:t>OFFICE OF MANAGEMENT AND BUDGET (OMB)</w:t>
      </w:r>
    </w:p>
    <w:p w:rsidR="0055225D" w:rsidRPr="0015077B" w:rsidP="0055225D" w14:paraId="6E37B1DC" w14:textId="41EF6445">
      <w:pPr>
        <w:autoSpaceDE w:val="0"/>
        <w:autoSpaceDN w:val="0"/>
        <w:adjustRightInd w:val="0"/>
        <w:spacing w:after="0" w:line="240" w:lineRule="auto"/>
        <w:jc w:val="center"/>
        <w:rPr>
          <w:rFonts w:ascii="Times New Roman" w:eastAsia="Times New Roman" w:hAnsi="Times New Roman" w:cs="Times New Roman"/>
          <w:sz w:val="24"/>
          <w:szCs w:val="24"/>
        </w:rPr>
      </w:pPr>
      <w:r w:rsidRPr="2BEF877A">
        <w:rPr>
          <w:rFonts w:ascii="Times New Roman" w:eastAsia="Times New Roman" w:hAnsi="Times New Roman" w:cs="Times New Roman"/>
          <w:b/>
          <w:bCs/>
          <w:color w:val="000000" w:themeColor="text1"/>
          <w:sz w:val="24"/>
          <w:szCs w:val="24"/>
        </w:rPr>
        <w:t xml:space="preserve">CONTROL NUMBER 1218-0255 </w:t>
      </w:r>
      <w:r w:rsidR="008E550A">
        <w:rPr>
          <w:rFonts w:ascii="Times New Roman" w:eastAsia="Times New Roman" w:hAnsi="Times New Roman" w:cs="Times New Roman"/>
          <w:b/>
          <w:bCs/>
          <w:sz w:val="24"/>
          <w:szCs w:val="24"/>
        </w:rPr>
        <w:t>(</w:t>
      </w:r>
      <w:r w:rsidR="00CC38D9">
        <w:rPr>
          <w:rFonts w:ascii="Times New Roman" w:eastAsia="Times New Roman" w:hAnsi="Times New Roman" w:cs="Times New Roman"/>
          <w:b/>
          <w:bCs/>
          <w:sz w:val="24"/>
          <w:szCs w:val="24"/>
        </w:rPr>
        <w:t xml:space="preserve">September </w:t>
      </w:r>
      <w:r w:rsidRPr="2BEF877A" w:rsidR="0A5B56AE">
        <w:rPr>
          <w:rFonts w:ascii="Times New Roman" w:eastAsia="Times New Roman" w:hAnsi="Times New Roman" w:cs="Times New Roman"/>
          <w:b/>
          <w:bCs/>
          <w:sz w:val="24"/>
          <w:szCs w:val="24"/>
        </w:rPr>
        <w:t>202</w:t>
      </w:r>
      <w:r w:rsidRPr="2BEF877A" w:rsidR="00353053">
        <w:rPr>
          <w:rFonts w:ascii="Times New Roman" w:eastAsia="Times New Roman" w:hAnsi="Times New Roman" w:cs="Times New Roman"/>
          <w:b/>
          <w:bCs/>
          <w:sz w:val="24"/>
          <w:szCs w:val="24"/>
        </w:rPr>
        <w:t>3</w:t>
      </w:r>
      <w:r w:rsidRPr="2BEF877A" w:rsidR="3AFEE953">
        <w:rPr>
          <w:rFonts w:ascii="Times New Roman" w:eastAsia="Times New Roman" w:hAnsi="Times New Roman" w:cs="Times New Roman"/>
          <w:b/>
          <w:bCs/>
          <w:sz w:val="24"/>
          <w:szCs w:val="24"/>
        </w:rPr>
        <w:t>)</w:t>
      </w:r>
    </w:p>
    <w:p w:rsidR="0055225D" w:rsidRPr="0055225D" w:rsidP="0055225D" w14:paraId="6E37B1DD" w14:textId="7777777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C5269E" w:rsidRPr="00F53AFB" w:rsidP="4733AD38" w14:paraId="543A98EF" w14:textId="43DCF405">
      <w:pPr>
        <w:rPr>
          <w:rFonts w:ascii="Times New Roman" w:hAnsi="Times New Roman" w:cs="Times New Roman"/>
          <w:sz w:val="24"/>
          <w:szCs w:val="24"/>
        </w:rPr>
      </w:pPr>
      <w:r w:rsidRPr="4733AD38">
        <w:rPr>
          <w:rFonts w:ascii="Times New Roman" w:hAnsi="Times New Roman" w:cs="Times New Roman"/>
          <w:sz w:val="24"/>
          <w:szCs w:val="24"/>
        </w:rPr>
        <w:t>This</w:t>
      </w:r>
      <w:r w:rsidRPr="4733AD38" w:rsidR="27852A69">
        <w:rPr>
          <w:rFonts w:ascii="Times New Roman" w:hAnsi="Times New Roman" w:cs="Times New Roman"/>
          <w:sz w:val="24"/>
          <w:szCs w:val="24"/>
        </w:rPr>
        <w:t xml:space="preserve"> </w:t>
      </w:r>
      <w:r w:rsidRPr="4733AD38" w:rsidR="70A3B708">
        <w:rPr>
          <w:rFonts w:ascii="Times New Roman" w:hAnsi="Times New Roman" w:cs="Times New Roman"/>
          <w:sz w:val="24"/>
          <w:szCs w:val="24"/>
        </w:rPr>
        <w:t>is a</w:t>
      </w:r>
      <w:r w:rsidRPr="4733AD38" w:rsidR="4871AB21">
        <w:rPr>
          <w:rFonts w:ascii="Times New Roman" w:hAnsi="Times New Roman" w:cs="Times New Roman"/>
          <w:sz w:val="24"/>
          <w:szCs w:val="24"/>
        </w:rPr>
        <w:t>n extension</w:t>
      </w:r>
      <w:r w:rsidRPr="4733AD38">
        <w:rPr>
          <w:rFonts w:ascii="Times New Roman" w:hAnsi="Times New Roman" w:cs="Times New Roman"/>
          <w:sz w:val="24"/>
          <w:szCs w:val="24"/>
        </w:rPr>
        <w:t xml:space="preserve"> </w:t>
      </w:r>
      <w:r w:rsidRPr="4733AD38" w:rsidR="3C4C191F">
        <w:rPr>
          <w:rFonts w:ascii="Times New Roman" w:hAnsi="Times New Roman" w:cs="Times New Roman"/>
          <w:sz w:val="24"/>
          <w:szCs w:val="24"/>
        </w:rPr>
        <w:t>re</w:t>
      </w:r>
      <w:r w:rsidRPr="4733AD38" w:rsidR="06457AC7">
        <w:rPr>
          <w:rFonts w:ascii="Times New Roman" w:hAnsi="Times New Roman" w:cs="Times New Roman"/>
          <w:sz w:val="24"/>
          <w:szCs w:val="24"/>
        </w:rPr>
        <w:t>quest</w:t>
      </w:r>
      <w:r w:rsidRPr="4733AD38" w:rsidR="11F8F1DA">
        <w:rPr>
          <w:rFonts w:ascii="Times New Roman" w:hAnsi="Times New Roman" w:cs="Times New Roman"/>
          <w:sz w:val="24"/>
          <w:szCs w:val="24"/>
        </w:rPr>
        <w:t xml:space="preserve"> </w:t>
      </w:r>
      <w:r w:rsidRPr="4733AD38" w:rsidR="05608D89">
        <w:rPr>
          <w:rFonts w:ascii="Times New Roman" w:hAnsi="Times New Roman" w:cs="Times New Roman"/>
          <w:sz w:val="24"/>
          <w:szCs w:val="24"/>
        </w:rPr>
        <w:t>for</w:t>
      </w:r>
      <w:r w:rsidRPr="4733AD38" w:rsidR="77D32BD2">
        <w:rPr>
          <w:rFonts w:ascii="Times New Roman" w:hAnsi="Times New Roman" w:cs="Times New Roman"/>
          <w:sz w:val="24"/>
          <w:szCs w:val="24"/>
        </w:rPr>
        <w:t xml:space="preserve"> </w:t>
      </w:r>
      <w:r w:rsidRPr="4733AD38" w:rsidR="688E3896">
        <w:rPr>
          <w:rFonts w:ascii="Times New Roman" w:hAnsi="Times New Roman" w:cs="Times New Roman"/>
          <w:sz w:val="24"/>
          <w:szCs w:val="24"/>
        </w:rPr>
        <w:t xml:space="preserve">a currently approved data collection. </w:t>
      </w:r>
    </w:p>
    <w:p w:rsidR="0055225D" w:rsidRPr="00EA01BD" w:rsidP="4733AD38" w14:paraId="6E37B1DF" w14:textId="0EE39783">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A. </w:t>
      </w:r>
      <w:r w:rsidRPr="4733AD38" w:rsidR="5CEA971B">
        <w:rPr>
          <w:rFonts w:ascii="Times New Roman" w:eastAsia="Times New Roman" w:hAnsi="Times New Roman" w:cs="Times New Roman"/>
          <w:b/>
          <w:bCs/>
          <w:color w:val="000000" w:themeColor="text1"/>
          <w:sz w:val="24"/>
          <w:szCs w:val="24"/>
        </w:rPr>
        <w:t>JUSTIFICATION</w:t>
      </w:r>
    </w:p>
    <w:p w:rsidR="00EA01BD" w:rsidRPr="00EA01BD" w:rsidP="00EA01BD" w14:paraId="3B6874BE" w14:textId="77777777">
      <w:pPr>
        <w:pStyle w:val="ListParagraph"/>
        <w:widowControl w:val="0"/>
        <w:autoSpaceDE w:val="0"/>
        <w:autoSpaceDN w:val="0"/>
        <w:adjustRightInd w:val="0"/>
        <w:spacing w:after="0" w:line="240" w:lineRule="auto"/>
        <w:ind w:left="180"/>
        <w:rPr>
          <w:rFonts w:ascii="Times New Roman" w:eastAsia="Times New Roman" w:hAnsi="Times New Roman" w:cs="Times New Roman"/>
          <w:color w:val="000000"/>
          <w:sz w:val="24"/>
          <w:szCs w:val="24"/>
        </w:rPr>
      </w:pPr>
    </w:p>
    <w:p w:rsidR="0055225D" w:rsidRPr="007D111A" w:rsidP="00D01B1D" w14:paraId="6E37B1E1" w14:textId="4A3D6301">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03A58" w:rsidRPr="000560C0" w:rsidP="0089293B" w14:paraId="3DA6A0C9"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F5BD8" w:rsidRPr="006957D7" w:rsidP="2BEF877A" w14:paraId="19AADAD2" w14:textId="0CBC6F4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 xml:space="preserve">The main </w:t>
      </w:r>
      <w:r w:rsidRPr="2BEF877A" w:rsidR="754CAC75">
        <w:rPr>
          <w:rFonts w:ascii="Times New Roman" w:eastAsia="Times New Roman" w:hAnsi="Times New Roman" w:cs="Times New Roman"/>
          <w:color w:val="000000" w:themeColor="text1"/>
          <w:sz w:val="24"/>
          <w:szCs w:val="24"/>
        </w:rPr>
        <w:t>objective</w:t>
      </w:r>
      <w:r w:rsidRPr="2BEF877A">
        <w:rPr>
          <w:rFonts w:ascii="Times New Roman" w:eastAsia="Times New Roman" w:hAnsi="Times New Roman" w:cs="Times New Roman"/>
          <w:color w:val="000000" w:themeColor="text1"/>
          <w:sz w:val="24"/>
          <w:szCs w:val="24"/>
        </w:rPr>
        <w:t xml:space="preserve"> of the Occupational Safety and Health Act (OSH Act or Act) is to “assure so far as possible every working man and woman in the Nation safe and healthful working conditions and to preserve our human resources</w:t>
      </w:r>
      <w:r w:rsidRPr="2BEF877A" w:rsidR="0E62534C">
        <w:rPr>
          <w:rFonts w:ascii="Times New Roman" w:eastAsia="Times New Roman" w:hAnsi="Times New Roman" w:cs="Times New Roman"/>
          <w:color w:val="000000" w:themeColor="text1"/>
          <w:sz w:val="24"/>
          <w:szCs w:val="24"/>
        </w:rPr>
        <w:t>”</w:t>
      </w:r>
      <w:r w:rsidRPr="2BEF877A">
        <w:rPr>
          <w:rFonts w:ascii="Times New Roman" w:eastAsia="Times New Roman" w:hAnsi="Times New Roman" w:cs="Times New Roman"/>
          <w:color w:val="000000" w:themeColor="text1"/>
          <w:sz w:val="24"/>
          <w:szCs w:val="24"/>
        </w:rPr>
        <w:t xml:space="preserve"> (29 U.S.C. 651)</w:t>
      </w:r>
      <w:r w:rsidRPr="2BEF877A" w:rsidR="298AF0F8">
        <w:rPr>
          <w:rFonts w:ascii="Times New Roman" w:eastAsia="Times New Roman" w:hAnsi="Times New Roman" w:cs="Times New Roman"/>
          <w:color w:val="000000" w:themeColor="text1"/>
          <w:sz w:val="24"/>
          <w:szCs w:val="24"/>
        </w:rPr>
        <w:t>.</w:t>
      </w:r>
      <w:r w:rsidRPr="2BEF877A">
        <w:rPr>
          <w:rFonts w:ascii="Times New Roman" w:eastAsia="Times New Roman" w:hAnsi="Times New Roman" w:cs="Times New Roman"/>
          <w:color w:val="000000" w:themeColor="text1"/>
          <w:sz w:val="24"/>
          <w:szCs w:val="24"/>
        </w:rPr>
        <w:t xml:space="preserve"> </w:t>
      </w:r>
      <w:r w:rsidRPr="2BEF877A" w:rsidR="73509F19">
        <w:rPr>
          <w:rFonts w:ascii="Times New Roman" w:eastAsia="Times New Roman" w:hAnsi="Times New Roman" w:cs="Times New Roman"/>
          <w:color w:val="000000" w:themeColor="text1"/>
          <w:sz w:val="24"/>
          <w:szCs w:val="24"/>
        </w:rPr>
        <w:t>T</w:t>
      </w:r>
      <w:r w:rsidRPr="2BEF877A">
        <w:rPr>
          <w:rFonts w:ascii="Times New Roman" w:eastAsia="Times New Roman" w:hAnsi="Times New Roman" w:cs="Times New Roman"/>
          <w:color w:val="000000" w:themeColor="text1"/>
          <w:sz w:val="24"/>
          <w:szCs w:val="24"/>
        </w:rPr>
        <w:t>o achieve this objective</w:t>
      </w:r>
      <w:r w:rsidRPr="2BEF877A" w:rsidR="1358DDEB">
        <w:rPr>
          <w:rFonts w:ascii="Times New Roman" w:eastAsia="Times New Roman" w:hAnsi="Times New Roman" w:cs="Times New Roman"/>
          <w:color w:val="000000" w:themeColor="text1"/>
          <w:sz w:val="24"/>
          <w:szCs w:val="24"/>
        </w:rPr>
        <w:t>,</w:t>
      </w:r>
      <w:r w:rsidRPr="2BEF877A" w:rsidR="09265DEF">
        <w:rPr>
          <w:rFonts w:ascii="Times New Roman" w:eastAsia="Times New Roman" w:hAnsi="Times New Roman" w:cs="Times New Roman"/>
          <w:color w:val="000000" w:themeColor="text1"/>
          <w:sz w:val="24"/>
          <w:szCs w:val="24"/>
        </w:rPr>
        <w:t xml:space="preserve"> the</w:t>
      </w:r>
      <w:r w:rsidRPr="2BEF877A">
        <w:rPr>
          <w:rFonts w:ascii="Times New Roman" w:eastAsia="Times New Roman" w:hAnsi="Times New Roman" w:cs="Times New Roman"/>
          <w:color w:val="000000" w:themeColor="text1"/>
          <w:sz w:val="24"/>
          <w:szCs w:val="24"/>
        </w:rPr>
        <w:t xml:space="preserve"> OSH Act specifically authorizes </w:t>
      </w:r>
      <w:r w:rsidRPr="2BEF877A" w:rsidR="08243A96">
        <w:rPr>
          <w:rFonts w:ascii="Times New Roman" w:eastAsia="Times New Roman" w:hAnsi="Times New Roman" w:cs="Times New Roman"/>
          <w:color w:val="000000" w:themeColor="text1"/>
          <w:sz w:val="24"/>
          <w:szCs w:val="24"/>
        </w:rPr>
        <w:t>“</w:t>
      </w:r>
      <w:r w:rsidRPr="2BEF877A">
        <w:rPr>
          <w:rFonts w:ascii="Times New Roman" w:eastAsia="Times New Roman" w:hAnsi="Times New Roman" w:cs="Times New Roman"/>
          <w:color w:val="000000" w:themeColor="text1"/>
          <w:sz w:val="24"/>
          <w:szCs w:val="24"/>
        </w:rPr>
        <w:t>the development and promulgation of occupational safety and health standards” (29 U.S.C. 651). The Act states further that “[t]he Secretary … shall prescribe such rules and regulations as [</w:t>
      </w:r>
      <w:r w:rsidRPr="2BEF877A" w:rsidR="29D75AFB">
        <w:rPr>
          <w:rFonts w:ascii="Times New Roman" w:eastAsia="Times New Roman" w:hAnsi="Times New Roman" w:cs="Times New Roman"/>
          <w:color w:val="000000" w:themeColor="text1"/>
          <w:sz w:val="24"/>
          <w:szCs w:val="24"/>
        </w:rPr>
        <w:t>they</w:t>
      </w:r>
      <w:r w:rsidRPr="2BEF877A">
        <w:rPr>
          <w:rFonts w:ascii="Times New Roman" w:eastAsia="Times New Roman" w:hAnsi="Times New Roman" w:cs="Times New Roman"/>
          <w:color w:val="000000" w:themeColor="text1"/>
          <w:sz w:val="24"/>
          <w:szCs w:val="24"/>
        </w:rPr>
        <w:t>] may deem necessary to carry out [</w:t>
      </w:r>
      <w:r w:rsidRPr="2BEF877A" w:rsidR="49284E01">
        <w:rPr>
          <w:rFonts w:ascii="Times New Roman" w:eastAsia="Times New Roman" w:hAnsi="Times New Roman" w:cs="Times New Roman"/>
          <w:color w:val="000000" w:themeColor="text1"/>
          <w:sz w:val="24"/>
          <w:szCs w:val="24"/>
        </w:rPr>
        <w:t>their</w:t>
      </w:r>
      <w:r w:rsidRPr="2BEF877A">
        <w:rPr>
          <w:rFonts w:ascii="Times New Roman" w:eastAsia="Times New Roman" w:hAnsi="Times New Roman" w:cs="Times New Roman"/>
          <w:color w:val="000000" w:themeColor="text1"/>
          <w:sz w:val="24"/>
          <w:szCs w:val="24"/>
        </w:rPr>
        <w:t>] responsibilities under this Act, including rules and regulations dealing with the inspection of an employer’s establishment” (29 U.S.C 651</w:t>
      </w:r>
      <w:r w:rsidRPr="2BEF877A" w:rsidR="31BF28A1">
        <w:rPr>
          <w:rFonts w:ascii="Times New Roman" w:eastAsia="Times New Roman" w:hAnsi="Times New Roman" w:cs="Times New Roman"/>
          <w:color w:val="000000" w:themeColor="text1"/>
          <w:sz w:val="24"/>
          <w:szCs w:val="24"/>
        </w:rPr>
        <w:t xml:space="preserve">). </w:t>
      </w:r>
    </w:p>
    <w:p w:rsidR="00BB5BDF" w:rsidRPr="006957D7" w:rsidP="0055225D" w14:paraId="2F2F65EE"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4733AD38" w14:paraId="6215E8FC" w14:textId="7CF52FC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4733AD38">
        <w:rPr>
          <w:rFonts w:ascii="Times New Roman" w:eastAsia="Times New Roman" w:hAnsi="Times New Roman" w:cs="Times New Roman"/>
          <w:color w:val="000000" w:themeColor="text1"/>
          <w:sz w:val="24"/>
          <w:szCs w:val="24"/>
        </w:rPr>
        <w:t>The</w:t>
      </w:r>
      <w:r w:rsidRPr="4733AD38" w:rsidR="5CEA971B">
        <w:rPr>
          <w:rFonts w:ascii="Times New Roman" w:eastAsia="Times New Roman" w:hAnsi="Times New Roman" w:cs="Times New Roman"/>
          <w:color w:val="000000" w:themeColor="text1"/>
          <w:sz w:val="24"/>
          <w:szCs w:val="24"/>
        </w:rPr>
        <w:t xml:space="preserve"> Office of Management and Budget (OMB) published the </w:t>
      </w:r>
      <w:r w:rsidRPr="000B5405" w:rsidR="5CEA971B">
        <w:rPr>
          <w:rFonts w:ascii="Times New Roman" w:eastAsia="Times New Roman" w:hAnsi="Times New Roman" w:cs="Times New Roman"/>
          <w:i/>
          <w:iCs/>
          <w:color w:val="000000" w:themeColor="text1"/>
          <w:sz w:val="24"/>
          <w:szCs w:val="24"/>
        </w:rPr>
        <w:t>Final Information Quality Bulletin for Peer Review</w:t>
      </w:r>
      <w:r w:rsidRPr="4733AD38" w:rsidR="5CEA971B">
        <w:rPr>
          <w:rFonts w:ascii="Times New Roman" w:eastAsia="Times New Roman" w:hAnsi="Times New Roman" w:cs="Times New Roman"/>
          <w:color w:val="000000" w:themeColor="text1"/>
          <w:sz w:val="24"/>
          <w:szCs w:val="24"/>
        </w:rPr>
        <w:t xml:space="preserve"> </w:t>
      </w:r>
      <w:r w:rsidRPr="4733AD38" w:rsidR="093C2A75">
        <w:rPr>
          <w:rFonts w:ascii="Times New Roman" w:eastAsia="Times New Roman" w:hAnsi="Times New Roman" w:cs="Times New Roman"/>
          <w:color w:val="000000" w:themeColor="text1"/>
          <w:sz w:val="24"/>
          <w:szCs w:val="24"/>
        </w:rPr>
        <w:t xml:space="preserve">(Bulletin) </w:t>
      </w:r>
      <w:r w:rsidRPr="4733AD38" w:rsidR="5CEA971B">
        <w:rPr>
          <w:rFonts w:ascii="Times New Roman" w:eastAsia="Times New Roman" w:hAnsi="Times New Roman" w:cs="Times New Roman"/>
          <w:color w:val="000000" w:themeColor="text1"/>
          <w:sz w:val="24"/>
          <w:szCs w:val="24"/>
        </w:rPr>
        <w:t xml:space="preserve">on December 15, 2004. The Bulletin established that important scientific information shall be </w:t>
      </w:r>
      <w:r w:rsidRPr="4733AD38" w:rsidR="6095DF5E">
        <w:rPr>
          <w:rFonts w:ascii="Times New Roman" w:eastAsia="Times New Roman" w:hAnsi="Times New Roman" w:cs="Times New Roman"/>
          <w:color w:val="000000" w:themeColor="text1"/>
          <w:sz w:val="24"/>
          <w:szCs w:val="24"/>
        </w:rPr>
        <w:t>peer-reviewed</w:t>
      </w:r>
      <w:r w:rsidRPr="4733AD38" w:rsidR="5CEA971B">
        <w:rPr>
          <w:rFonts w:ascii="Times New Roman" w:eastAsia="Times New Roman" w:hAnsi="Times New Roman" w:cs="Times New Roman"/>
          <w:color w:val="000000" w:themeColor="text1"/>
          <w:sz w:val="24"/>
          <w:szCs w:val="24"/>
        </w:rPr>
        <w:t xml:space="preserve"> by qualified specialists before </w:t>
      </w:r>
      <w:r w:rsidRPr="4733AD38" w:rsidR="1063D13C">
        <w:rPr>
          <w:rFonts w:ascii="Times New Roman" w:eastAsia="Times New Roman" w:hAnsi="Times New Roman" w:cs="Times New Roman"/>
          <w:color w:val="000000" w:themeColor="text1"/>
          <w:sz w:val="24"/>
          <w:szCs w:val="24"/>
        </w:rPr>
        <w:t>the federal government disseminates it</w:t>
      </w:r>
      <w:r w:rsidRPr="4733AD38" w:rsidR="5CEA971B">
        <w:rPr>
          <w:rFonts w:ascii="Times New Roman" w:eastAsia="Times New Roman" w:hAnsi="Times New Roman" w:cs="Times New Roman"/>
          <w:color w:val="000000" w:themeColor="text1"/>
          <w:sz w:val="24"/>
          <w:szCs w:val="24"/>
        </w:rPr>
        <w:t xml:space="preserve">. </w:t>
      </w:r>
      <w:r w:rsidRPr="4733AD38" w:rsidR="11F09132">
        <w:rPr>
          <w:rFonts w:ascii="Times New Roman" w:eastAsia="Times New Roman" w:hAnsi="Times New Roman" w:cs="Times New Roman"/>
          <w:color w:val="000000" w:themeColor="text1"/>
          <w:sz w:val="24"/>
          <w:szCs w:val="24"/>
        </w:rPr>
        <w:t>The p</w:t>
      </w:r>
      <w:r w:rsidRPr="4733AD38" w:rsidR="5CEA971B">
        <w:rPr>
          <w:rFonts w:ascii="Times New Roman" w:eastAsia="Times New Roman" w:hAnsi="Times New Roman" w:cs="Times New Roman"/>
          <w:color w:val="000000" w:themeColor="text1"/>
          <w:sz w:val="24"/>
          <w:szCs w:val="24"/>
        </w:rPr>
        <w:t>eer review</w:t>
      </w:r>
      <w:r w:rsidRPr="4733AD38" w:rsidR="13460010">
        <w:rPr>
          <w:rFonts w:ascii="Times New Roman" w:eastAsia="Times New Roman" w:hAnsi="Times New Roman" w:cs="Times New Roman"/>
          <w:color w:val="000000" w:themeColor="text1"/>
          <w:sz w:val="24"/>
          <w:szCs w:val="24"/>
        </w:rPr>
        <w:t xml:space="preserve"> process</w:t>
      </w:r>
      <w:r w:rsidRPr="4733AD38" w:rsidR="5CEA971B">
        <w:rPr>
          <w:rFonts w:ascii="Times New Roman" w:eastAsia="Times New Roman" w:hAnsi="Times New Roman" w:cs="Times New Roman"/>
          <w:color w:val="000000" w:themeColor="text1"/>
          <w:sz w:val="24"/>
          <w:szCs w:val="24"/>
        </w:rPr>
        <w:t xml:space="preserve"> is </w:t>
      </w:r>
      <w:r w:rsidRPr="4733AD38" w:rsidR="13BCC744">
        <w:rPr>
          <w:rFonts w:ascii="Times New Roman" w:eastAsia="Times New Roman" w:hAnsi="Times New Roman" w:cs="Times New Roman"/>
          <w:color w:val="000000" w:themeColor="text1"/>
          <w:sz w:val="24"/>
          <w:szCs w:val="24"/>
        </w:rPr>
        <w:t>an</w:t>
      </w:r>
      <w:r w:rsidRPr="4733AD38" w:rsidR="5CEA971B">
        <w:rPr>
          <w:rFonts w:ascii="Times New Roman" w:eastAsia="Times New Roman" w:hAnsi="Times New Roman" w:cs="Times New Roman"/>
          <w:color w:val="000000" w:themeColor="text1"/>
          <w:sz w:val="24"/>
          <w:szCs w:val="24"/>
        </w:rPr>
        <w:t xml:space="preserve"> important procedure used to ensure that the quality of published information meets the standards of the scientific and technical community.</w:t>
      </w:r>
      <w:r w:rsidRPr="4733AD38" w:rsidR="3012EADE">
        <w:rPr>
          <w:rFonts w:ascii="Times New Roman" w:eastAsia="Times New Roman" w:hAnsi="Times New Roman" w:cs="Times New Roman"/>
          <w:color w:val="000000" w:themeColor="text1"/>
          <w:sz w:val="24"/>
          <w:szCs w:val="24"/>
        </w:rPr>
        <w:t xml:space="preserve"> </w:t>
      </w:r>
      <w:r w:rsidRPr="4733AD38" w:rsidR="5CEA971B">
        <w:rPr>
          <w:rFonts w:ascii="Times New Roman" w:eastAsia="Times New Roman" w:hAnsi="Times New Roman" w:cs="Times New Roman"/>
          <w:color w:val="000000" w:themeColor="text1"/>
          <w:sz w:val="24"/>
          <w:szCs w:val="24"/>
        </w:rPr>
        <w:t>I</w:t>
      </w:r>
      <w:r w:rsidRPr="4733AD38" w:rsidR="29E6FD23">
        <w:rPr>
          <w:rFonts w:ascii="Times New Roman" w:eastAsia="Times New Roman" w:hAnsi="Times New Roman" w:cs="Times New Roman"/>
          <w:color w:val="000000" w:themeColor="text1"/>
          <w:sz w:val="24"/>
          <w:szCs w:val="24"/>
        </w:rPr>
        <w:t>n its most basic form, the process is</w:t>
      </w:r>
      <w:r w:rsidRPr="4733AD38" w:rsidR="5CEA971B">
        <w:rPr>
          <w:rFonts w:ascii="Times New Roman" w:eastAsia="Times New Roman" w:hAnsi="Times New Roman" w:cs="Times New Roman"/>
          <w:color w:val="000000" w:themeColor="text1"/>
          <w:sz w:val="24"/>
          <w:szCs w:val="24"/>
        </w:rPr>
        <w:t xml:space="preserve"> a </w:t>
      </w:r>
      <w:r w:rsidRPr="4733AD38" w:rsidR="3D698BBD">
        <w:rPr>
          <w:rFonts w:ascii="Times New Roman" w:eastAsia="Times New Roman" w:hAnsi="Times New Roman" w:cs="Times New Roman"/>
          <w:color w:val="000000" w:themeColor="text1"/>
          <w:sz w:val="24"/>
          <w:szCs w:val="24"/>
        </w:rPr>
        <w:t xml:space="preserve">collegial </w:t>
      </w:r>
      <w:r w:rsidRPr="4733AD38" w:rsidR="5CEA971B">
        <w:rPr>
          <w:rFonts w:ascii="Times New Roman" w:eastAsia="Times New Roman" w:hAnsi="Times New Roman" w:cs="Times New Roman"/>
          <w:color w:val="000000" w:themeColor="text1"/>
          <w:sz w:val="24"/>
          <w:szCs w:val="24"/>
        </w:rPr>
        <w:t xml:space="preserve">deliberation involving an exchange of judgments about the appropriateness </w:t>
      </w:r>
      <w:r w:rsidRPr="4733AD38" w:rsidR="658F7CFA">
        <w:rPr>
          <w:rFonts w:ascii="Times New Roman" w:eastAsia="Times New Roman" w:hAnsi="Times New Roman" w:cs="Times New Roman"/>
          <w:color w:val="000000" w:themeColor="text1"/>
          <w:sz w:val="24"/>
          <w:szCs w:val="24"/>
        </w:rPr>
        <w:t xml:space="preserve">and thoroughness </w:t>
      </w:r>
      <w:r w:rsidRPr="4733AD38" w:rsidR="5CEA971B">
        <w:rPr>
          <w:rFonts w:ascii="Times New Roman" w:eastAsia="Times New Roman" w:hAnsi="Times New Roman" w:cs="Times New Roman"/>
          <w:color w:val="000000" w:themeColor="text1"/>
          <w:sz w:val="24"/>
          <w:szCs w:val="24"/>
        </w:rPr>
        <w:t>of methods</w:t>
      </w:r>
      <w:r w:rsidRPr="4733AD38" w:rsidR="6D0F4E8F">
        <w:rPr>
          <w:rFonts w:ascii="Times New Roman" w:eastAsia="Times New Roman" w:hAnsi="Times New Roman" w:cs="Times New Roman"/>
          <w:color w:val="000000" w:themeColor="text1"/>
          <w:sz w:val="24"/>
          <w:szCs w:val="24"/>
        </w:rPr>
        <w:t xml:space="preserve"> used</w:t>
      </w:r>
      <w:r w:rsidRPr="4733AD38" w:rsidR="5CEA971B">
        <w:rPr>
          <w:rFonts w:ascii="Times New Roman" w:eastAsia="Times New Roman" w:hAnsi="Times New Roman" w:cs="Times New Roman"/>
          <w:color w:val="000000" w:themeColor="text1"/>
          <w:sz w:val="24"/>
          <w:szCs w:val="24"/>
        </w:rPr>
        <w:t xml:space="preserve"> and the strength of the authors</w:t>
      </w:r>
      <w:r w:rsidRPr="4733AD38" w:rsidR="34C05DE1">
        <w:rPr>
          <w:rFonts w:ascii="Times New Roman" w:eastAsia="Times New Roman" w:hAnsi="Times New Roman" w:cs="Times New Roman"/>
          <w:color w:val="000000" w:themeColor="text1"/>
          <w:sz w:val="24"/>
          <w:szCs w:val="24"/>
        </w:rPr>
        <w:t>’</w:t>
      </w:r>
      <w:r w:rsidRPr="4733AD38" w:rsidR="5CEA971B">
        <w:rPr>
          <w:rFonts w:ascii="Times New Roman" w:eastAsia="Times New Roman" w:hAnsi="Times New Roman" w:cs="Times New Roman"/>
          <w:color w:val="000000" w:themeColor="text1"/>
          <w:sz w:val="24"/>
          <w:szCs w:val="24"/>
        </w:rPr>
        <w:t xml:space="preserve"> inferences. Peer review</w:t>
      </w:r>
      <w:r w:rsidRPr="4733AD38" w:rsidR="026D2C3E">
        <w:rPr>
          <w:rFonts w:ascii="Times New Roman" w:eastAsia="Times New Roman" w:hAnsi="Times New Roman" w:cs="Times New Roman"/>
          <w:color w:val="000000" w:themeColor="text1"/>
          <w:sz w:val="24"/>
          <w:szCs w:val="24"/>
        </w:rPr>
        <w:t>ing</w:t>
      </w:r>
      <w:r w:rsidRPr="4733AD38" w:rsidR="5CEA971B">
        <w:rPr>
          <w:rFonts w:ascii="Times New Roman" w:eastAsia="Times New Roman" w:hAnsi="Times New Roman" w:cs="Times New Roman"/>
          <w:color w:val="000000" w:themeColor="text1"/>
          <w:sz w:val="24"/>
          <w:szCs w:val="24"/>
        </w:rPr>
        <w:t xml:space="preserve"> </w:t>
      </w:r>
      <w:r w:rsidRPr="4733AD38" w:rsidR="18DA62D9">
        <w:rPr>
          <w:rFonts w:ascii="Times New Roman" w:eastAsia="Times New Roman" w:hAnsi="Times New Roman" w:cs="Times New Roman"/>
          <w:color w:val="000000" w:themeColor="text1"/>
          <w:sz w:val="24"/>
          <w:szCs w:val="24"/>
        </w:rPr>
        <w:t>focuses on the analyses of</w:t>
      </w:r>
      <w:r w:rsidRPr="4733AD38" w:rsidR="5CEA971B">
        <w:rPr>
          <w:rFonts w:ascii="Times New Roman" w:eastAsia="Times New Roman" w:hAnsi="Times New Roman" w:cs="Times New Roman"/>
          <w:color w:val="000000" w:themeColor="text1"/>
          <w:sz w:val="24"/>
          <w:szCs w:val="24"/>
        </w:rPr>
        <w:t xml:space="preserve"> a draft product for quality by specialists in the field </w:t>
      </w:r>
      <w:r w:rsidRPr="4733AD38" w:rsidR="16E8DF3F">
        <w:rPr>
          <w:rFonts w:ascii="Times New Roman" w:eastAsia="Times New Roman" w:hAnsi="Times New Roman" w:cs="Times New Roman"/>
          <w:color w:val="000000" w:themeColor="text1"/>
          <w:sz w:val="24"/>
          <w:szCs w:val="24"/>
        </w:rPr>
        <w:t>that</w:t>
      </w:r>
      <w:r w:rsidRPr="4733AD38" w:rsidR="5CEA971B">
        <w:rPr>
          <w:rFonts w:ascii="Times New Roman" w:eastAsia="Times New Roman" w:hAnsi="Times New Roman" w:cs="Times New Roman"/>
          <w:color w:val="000000" w:themeColor="text1"/>
          <w:sz w:val="24"/>
          <w:szCs w:val="24"/>
        </w:rPr>
        <w:t xml:space="preserve"> were not involved in </w:t>
      </w:r>
      <w:r w:rsidRPr="4733AD38" w:rsidR="32E97C6B">
        <w:rPr>
          <w:rFonts w:ascii="Times New Roman" w:eastAsia="Times New Roman" w:hAnsi="Times New Roman" w:cs="Times New Roman"/>
          <w:color w:val="000000" w:themeColor="text1"/>
          <w:sz w:val="24"/>
          <w:szCs w:val="24"/>
        </w:rPr>
        <w:t xml:space="preserve">any process leading to the production of </w:t>
      </w:r>
      <w:r w:rsidRPr="4733AD38" w:rsidR="5CEA971B">
        <w:rPr>
          <w:rFonts w:ascii="Times New Roman" w:eastAsia="Times New Roman" w:hAnsi="Times New Roman" w:cs="Times New Roman"/>
          <w:color w:val="000000" w:themeColor="text1"/>
          <w:sz w:val="24"/>
          <w:szCs w:val="24"/>
        </w:rPr>
        <w:t xml:space="preserve">the draft. Some federal agencies </w:t>
      </w:r>
      <w:r w:rsidRPr="4733AD38" w:rsidR="49000E30">
        <w:rPr>
          <w:rFonts w:ascii="Times New Roman" w:eastAsia="Times New Roman" w:hAnsi="Times New Roman" w:cs="Times New Roman"/>
          <w:color w:val="000000" w:themeColor="text1"/>
          <w:sz w:val="24"/>
          <w:szCs w:val="24"/>
        </w:rPr>
        <w:t>use peer review</w:t>
      </w:r>
      <w:r w:rsidRPr="4733AD38" w:rsidR="00551D0B">
        <w:rPr>
          <w:rFonts w:ascii="Times New Roman" w:eastAsia="Times New Roman" w:hAnsi="Times New Roman" w:cs="Times New Roman"/>
          <w:color w:val="000000" w:themeColor="text1"/>
          <w:sz w:val="24"/>
          <w:szCs w:val="24"/>
        </w:rPr>
        <w:t>s</w:t>
      </w:r>
      <w:r w:rsidRPr="4733AD38" w:rsidR="49000E30">
        <w:rPr>
          <w:rFonts w:ascii="Times New Roman" w:eastAsia="Times New Roman" w:hAnsi="Times New Roman" w:cs="Times New Roman"/>
          <w:color w:val="000000" w:themeColor="text1"/>
          <w:sz w:val="24"/>
          <w:szCs w:val="24"/>
        </w:rPr>
        <w:t xml:space="preserve"> to evaluate</w:t>
      </w:r>
      <w:r w:rsidRPr="4733AD38" w:rsidR="4B74A7F8">
        <w:rPr>
          <w:rFonts w:ascii="Times New Roman" w:eastAsia="Times New Roman" w:hAnsi="Times New Roman" w:cs="Times New Roman"/>
          <w:color w:val="000000" w:themeColor="text1"/>
          <w:sz w:val="24"/>
          <w:szCs w:val="24"/>
        </w:rPr>
        <w:t xml:space="preserve"> a</w:t>
      </w:r>
      <w:r w:rsidRPr="4733AD38" w:rsidR="5CEA971B">
        <w:rPr>
          <w:rFonts w:ascii="Times New Roman" w:eastAsia="Times New Roman" w:hAnsi="Times New Roman" w:cs="Times New Roman"/>
          <w:color w:val="000000" w:themeColor="text1"/>
          <w:sz w:val="24"/>
          <w:szCs w:val="24"/>
        </w:rPr>
        <w:t xml:space="preserve"> draft</w:t>
      </w:r>
      <w:r w:rsidRPr="4733AD38" w:rsidR="593220FF">
        <w:rPr>
          <w:rFonts w:ascii="Times New Roman" w:eastAsia="Times New Roman" w:hAnsi="Times New Roman" w:cs="Times New Roman"/>
          <w:color w:val="000000" w:themeColor="text1"/>
          <w:sz w:val="24"/>
          <w:szCs w:val="24"/>
        </w:rPr>
        <w:t>’s</w:t>
      </w:r>
      <w:r w:rsidRPr="4733AD38" w:rsidR="5CEA971B">
        <w:rPr>
          <w:rFonts w:ascii="Times New Roman" w:eastAsia="Times New Roman" w:hAnsi="Times New Roman" w:cs="Times New Roman"/>
          <w:color w:val="000000" w:themeColor="text1"/>
          <w:sz w:val="24"/>
          <w:szCs w:val="24"/>
        </w:rPr>
        <w:t xml:space="preserve"> information that </w:t>
      </w:r>
      <w:r w:rsidRPr="4733AD38" w:rsidR="2845254A">
        <w:rPr>
          <w:rFonts w:ascii="Times New Roman" w:eastAsia="Times New Roman" w:hAnsi="Times New Roman" w:cs="Times New Roman"/>
          <w:color w:val="000000" w:themeColor="text1"/>
          <w:sz w:val="24"/>
          <w:szCs w:val="24"/>
        </w:rPr>
        <w:t xml:space="preserve">may </w:t>
      </w:r>
      <w:r w:rsidRPr="4733AD38" w:rsidR="5CEA971B">
        <w:rPr>
          <w:rFonts w:ascii="Times New Roman" w:eastAsia="Times New Roman" w:hAnsi="Times New Roman" w:cs="Times New Roman"/>
          <w:color w:val="000000" w:themeColor="text1"/>
          <w:sz w:val="24"/>
          <w:szCs w:val="24"/>
        </w:rPr>
        <w:t xml:space="preserve">contain important scientific determinations. The selection of participants in a peer review </w:t>
      </w:r>
      <w:r w:rsidRPr="4733AD38" w:rsidR="5C9A7676">
        <w:rPr>
          <w:rFonts w:ascii="Times New Roman" w:eastAsia="Times New Roman" w:hAnsi="Times New Roman" w:cs="Times New Roman"/>
          <w:color w:val="000000" w:themeColor="text1"/>
          <w:sz w:val="24"/>
          <w:szCs w:val="24"/>
        </w:rPr>
        <w:t xml:space="preserve">process </w:t>
      </w:r>
      <w:r w:rsidRPr="4733AD38" w:rsidR="5CEA971B">
        <w:rPr>
          <w:rFonts w:ascii="Times New Roman" w:eastAsia="Times New Roman" w:hAnsi="Times New Roman" w:cs="Times New Roman"/>
          <w:color w:val="000000" w:themeColor="text1"/>
          <w:sz w:val="24"/>
          <w:szCs w:val="24"/>
        </w:rPr>
        <w:t xml:space="preserve">is based on </w:t>
      </w:r>
      <w:r w:rsidRPr="4733AD38" w:rsidR="210A1B08">
        <w:rPr>
          <w:rFonts w:ascii="Times New Roman" w:eastAsia="Times New Roman" w:hAnsi="Times New Roman" w:cs="Times New Roman"/>
          <w:color w:val="000000" w:themeColor="text1"/>
          <w:sz w:val="24"/>
          <w:szCs w:val="24"/>
        </w:rPr>
        <w:t xml:space="preserve">their individual </w:t>
      </w:r>
      <w:r w:rsidRPr="4733AD38" w:rsidR="5CEA971B">
        <w:rPr>
          <w:rFonts w:ascii="Times New Roman" w:eastAsia="Times New Roman" w:hAnsi="Times New Roman" w:cs="Times New Roman"/>
          <w:color w:val="000000" w:themeColor="text1"/>
          <w:sz w:val="24"/>
          <w:szCs w:val="24"/>
        </w:rPr>
        <w:t xml:space="preserve">expertise, </w:t>
      </w:r>
      <w:r w:rsidRPr="4733AD38" w:rsidR="613A5EA9">
        <w:rPr>
          <w:rFonts w:ascii="Times New Roman" w:eastAsia="Times New Roman" w:hAnsi="Times New Roman" w:cs="Times New Roman"/>
          <w:color w:val="000000" w:themeColor="text1"/>
          <w:sz w:val="24"/>
          <w:szCs w:val="24"/>
        </w:rPr>
        <w:t>considering</w:t>
      </w:r>
      <w:r w:rsidRPr="4733AD38" w:rsidR="5CEA971B">
        <w:rPr>
          <w:rFonts w:ascii="Times New Roman" w:eastAsia="Times New Roman" w:hAnsi="Times New Roman" w:cs="Times New Roman"/>
          <w:color w:val="000000" w:themeColor="text1"/>
          <w:sz w:val="24"/>
          <w:szCs w:val="24"/>
        </w:rPr>
        <w:t xml:space="preserve"> </w:t>
      </w:r>
      <w:r w:rsidRPr="4733AD38" w:rsidR="1CF3072E">
        <w:rPr>
          <w:rFonts w:ascii="Times New Roman" w:eastAsia="Times New Roman" w:hAnsi="Times New Roman" w:cs="Times New Roman"/>
          <w:color w:val="000000" w:themeColor="text1"/>
          <w:sz w:val="24"/>
          <w:szCs w:val="24"/>
        </w:rPr>
        <w:t xml:space="preserve">their </w:t>
      </w:r>
      <w:r w:rsidRPr="4733AD38" w:rsidR="5CEA971B">
        <w:rPr>
          <w:rFonts w:ascii="Times New Roman" w:eastAsia="Times New Roman" w:hAnsi="Times New Roman" w:cs="Times New Roman"/>
          <w:color w:val="000000" w:themeColor="text1"/>
          <w:sz w:val="24"/>
          <w:szCs w:val="24"/>
        </w:rPr>
        <w:t xml:space="preserve">independence and </w:t>
      </w:r>
      <w:r w:rsidRPr="4733AD38" w:rsidR="3B7E190E">
        <w:rPr>
          <w:rFonts w:ascii="Times New Roman" w:eastAsia="Times New Roman" w:hAnsi="Times New Roman" w:cs="Times New Roman"/>
          <w:color w:val="000000" w:themeColor="text1"/>
          <w:sz w:val="24"/>
          <w:szCs w:val="24"/>
        </w:rPr>
        <w:t xml:space="preserve">any actual or potential </w:t>
      </w:r>
      <w:r w:rsidRPr="4733AD38" w:rsidR="5CEA971B">
        <w:rPr>
          <w:rFonts w:ascii="Times New Roman" w:eastAsia="Times New Roman" w:hAnsi="Times New Roman" w:cs="Times New Roman"/>
          <w:color w:val="000000" w:themeColor="text1"/>
          <w:sz w:val="24"/>
          <w:szCs w:val="24"/>
        </w:rPr>
        <w:t>conflict</w:t>
      </w:r>
      <w:r w:rsidRPr="4733AD38" w:rsidR="60D065B5">
        <w:rPr>
          <w:rFonts w:ascii="Times New Roman" w:eastAsia="Times New Roman" w:hAnsi="Times New Roman" w:cs="Times New Roman"/>
          <w:color w:val="000000" w:themeColor="text1"/>
          <w:sz w:val="24"/>
          <w:szCs w:val="24"/>
        </w:rPr>
        <w:t>s</w:t>
      </w:r>
      <w:r w:rsidRPr="4733AD38" w:rsidR="5CEA971B">
        <w:rPr>
          <w:rFonts w:ascii="Times New Roman" w:eastAsia="Times New Roman" w:hAnsi="Times New Roman" w:cs="Times New Roman"/>
          <w:color w:val="000000" w:themeColor="text1"/>
          <w:sz w:val="24"/>
          <w:szCs w:val="24"/>
        </w:rPr>
        <w:t xml:space="preserve"> of interest. </w:t>
      </w:r>
    </w:p>
    <w:p w:rsidR="0055225D" w:rsidRPr="008F164F" w:rsidP="4733AD38" w14:paraId="65CA3D2B" w14:textId="5D44938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55225D" w:rsidRPr="008F164F" w:rsidP="4733AD38" w14:paraId="6E37B1E3" w14:textId="0C26F1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The Bulletin states</w:t>
      </w:r>
      <w:r w:rsidRPr="4733AD38" w:rsidR="3D5AA428">
        <w:rPr>
          <w:rFonts w:ascii="Times New Roman" w:eastAsia="Times New Roman" w:hAnsi="Times New Roman" w:cs="Times New Roman"/>
          <w:color w:val="000000" w:themeColor="text1"/>
          <w:sz w:val="24"/>
          <w:szCs w:val="24"/>
        </w:rPr>
        <w:t xml:space="preserve"> that</w:t>
      </w:r>
      <w:r w:rsidRPr="4733AD38">
        <w:rPr>
          <w:rFonts w:ascii="Times New Roman" w:eastAsia="Times New Roman" w:hAnsi="Times New Roman" w:cs="Times New Roman"/>
          <w:color w:val="000000" w:themeColor="text1"/>
          <w:sz w:val="24"/>
          <w:szCs w:val="24"/>
        </w:rPr>
        <w:t xml:space="preserve"> </w:t>
      </w:r>
      <w:r w:rsidRPr="4733AD38" w:rsidR="1C1859A4">
        <w:rPr>
          <w:rFonts w:ascii="Times New Roman" w:eastAsia="Times New Roman" w:hAnsi="Times New Roman" w:cs="Times New Roman"/>
          <w:color w:val="000000" w:themeColor="text1"/>
          <w:sz w:val="24"/>
          <w:szCs w:val="24"/>
        </w:rPr>
        <w:t xml:space="preserve">an </w:t>
      </w:r>
      <w:r w:rsidRPr="4733AD38">
        <w:rPr>
          <w:rFonts w:ascii="Times New Roman" w:eastAsia="Times New Roman" w:hAnsi="Times New Roman" w:cs="Times New Roman"/>
          <w:color w:val="000000" w:themeColor="text1"/>
          <w:sz w:val="24"/>
          <w:szCs w:val="24"/>
        </w:rPr>
        <w:t>“</w:t>
      </w:r>
      <w:r w:rsidRPr="4733AD38" w:rsidR="31D88B64">
        <w:rPr>
          <w:rFonts w:ascii="Times New Roman" w:eastAsia="Times New Roman" w:hAnsi="Times New Roman" w:cs="Times New Roman"/>
          <w:color w:val="000000" w:themeColor="text1"/>
          <w:sz w:val="24"/>
          <w:szCs w:val="24"/>
        </w:rPr>
        <w:t xml:space="preserve">. . . </w:t>
      </w:r>
      <w:r w:rsidRPr="4733AD38">
        <w:rPr>
          <w:rFonts w:ascii="Times New Roman" w:eastAsia="Times New Roman" w:hAnsi="Times New Roman" w:cs="Times New Roman"/>
          <w:color w:val="000000" w:themeColor="text1"/>
          <w:sz w:val="24"/>
          <w:szCs w:val="24"/>
        </w:rPr>
        <w:t>agency must address reviewers’ potential conflicts of interest (including those stemming from ties to regulated businesses and other stakeholders) and independence from the agency.</w:t>
      </w:r>
      <w:r w:rsidRPr="4733AD38" w:rsidR="77592BF4">
        <w:rPr>
          <w:rFonts w:ascii="Times New Roman" w:eastAsia="Times New Roman" w:hAnsi="Times New Roman" w:cs="Times New Roman"/>
          <w:color w:val="000000" w:themeColor="text1"/>
          <w:sz w:val="24"/>
          <w:szCs w:val="24"/>
        </w:rPr>
        <w:t>”</w:t>
      </w:r>
      <w:r w:rsidRPr="4733AD38">
        <w:rPr>
          <w:rFonts w:ascii="Times New Roman" w:eastAsia="Times New Roman" w:hAnsi="Times New Roman" w:cs="Times New Roman"/>
          <w:color w:val="000000" w:themeColor="text1"/>
          <w:sz w:val="24"/>
          <w:szCs w:val="24"/>
        </w:rPr>
        <w:t xml:space="preserve"> This Bulletin requires agencies to adopt or adapt the committee selection policies employed by the National Academy of Sciences (NAS)</w:t>
      </w:r>
      <w:r>
        <w:rPr>
          <w:rStyle w:val="FootnoteReference"/>
          <w:rFonts w:ascii="Times New Roman" w:eastAsia="Times New Roman" w:hAnsi="Times New Roman" w:cs="Times New Roman"/>
          <w:color w:val="000000" w:themeColor="text1"/>
          <w:sz w:val="24"/>
          <w:szCs w:val="24"/>
          <w:vertAlign w:val="superscript"/>
        </w:rPr>
        <w:footnoteReference w:id="3"/>
      </w:r>
      <w:r w:rsidRPr="4733AD38">
        <w:rPr>
          <w:rFonts w:ascii="Times New Roman" w:eastAsia="Times New Roman" w:hAnsi="Times New Roman" w:cs="Times New Roman"/>
          <w:color w:val="000000" w:themeColor="text1"/>
          <w:sz w:val="24"/>
          <w:szCs w:val="24"/>
        </w:rPr>
        <w:t xml:space="preserve"> when selecting peer </w:t>
      </w:r>
      <w:r w:rsidRPr="4733AD38">
        <w:rPr>
          <w:rFonts w:ascii="Times New Roman" w:eastAsia="Times New Roman" w:hAnsi="Times New Roman" w:cs="Times New Roman"/>
          <w:color w:val="000000" w:themeColor="text1"/>
          <w:sz w:val="24"/>
          <w:szCs w:val="24"/>
        </w:rPr>
        <w:t xml:space="preserve">reviewers who are not government employees. </w:t>
      </w:r>
      <w:r w:rsidRPr="4733AD38" w:rsidR="5CA6DB61">
        <w:rPr>
          <w:rFonts w:ascii="Times New Roman" w:eastAsia="Times New Roman" w:hAnsi="Times New Roman" w:cs="Times New Roman"/>
          <w:color w:val="000000" w:themeColor="text1"/>
          <w:sz w:val="24"/>
          <w:szCs w:val="24"/>
        </w:rPr>
        <w:t>In direct response,</w:t>
      </w:r>
      <w:r w:rsidRPr="4733AD38" w:rsidR="7DADCF6D">
        <w:rPr>
          <w:rFonts w:ascii="Times New Roman" w:eastAsia="Times New Roman" w:hAnsi="Times New Roman" w:cs="Times New Roman"/>
          <w:color w:val="000000" w:themeColor="text1"/>
          <w:sz w:val="24"/>
          <w:szCs w:val="24"/>
        </w:rPr>
        <w:t xml:space="preserve"> t</w:t>
      </w:r>
      <w:r w:rsidRPr="4733AD38">
        <w:rPr>
          <w:rFonts w:ascii="Times New Roman" w:eastAsia="Times New Roman" w:hAnsi="Times New Roman" w:cs="Times New Roman"/>
          <w:color w:val="000000" w:themeColor="text1"/>
          <w:sz w:val="24"/>
          <w:szCs w:val="24"/>
        </w:rPr>
        <w:t xml:space="preserve">he NAS employs a </w:t>
      </w:r>
      <w:r w:rsidRPr="2BEF877A" w:rsidR="277B6907">
        <w:rPr>
          <w:rFonts w:ascii="Times New Roman" w:eastAsia="Times New Roman" w:hAnsi="Times New Roman" w:cs="Times New Roman"/>
          <w:i/>
          <w:iCs/>
          <w:color w:val="000000" w:themeColor="text1"/>
          <w:sz w:val="24"/>
          <w:szCs w:val="24"/>
        </w:rPr>
        <w:t>Conflict</w:t>
      </w:r>
      <w:r w:rsidRPr="2BEF877A" w:rsidR="16B28280">
        <w:rPr>
          <w:rFonts w:ascii="Times New Roman" w:eastAsia="Times New Roman" w:hAnsi="Times New Roman" w:cs="Times New Roman"/>
          <w:i/>
          <w:iCs/>
          <w:color w:val="000000" w:themeColor="text1"/>
          <w:sz w:val="24"/>
          <w:szCs w:val="24"/>
        </w:rPr>
        <w:t xml:space="preserve"> –</w:t>
      </w:r>
      <w:r w:rsidRPr="2BEF877A" w:rsidR="277B6907">
        <w:rPr>
          <w:rFonts w:ascii="Times New Roman" w:eastAsia="Times New Roman" w:hAnsi="Times New Roman" w:cs="Times New Roman"/>
          <w:i/>
          <w:iCs/>
          <w:color w:val="000000" w:themeColor="text1"/>
          <w:sz w:val="24"/>
          <w:szCs w:val="24"/>
        </w:rPr>
        <w:t>of</w:t>
      </w:r>
      <w:r w:rsidRPr="2BEF877A" w:rsidR="16B28280">
        <w:rPr>
          <w:rFonts w:ascii="Times New Roman" w:eastAsia="Times New Roman" w:hAnsi="Times New Roman" w:cs="Times New Roman"/>
          <w:i/>
          <w:iCs/>
          <w:color w:val="000000" w:themeColor="text1"/>
          <w:sz w:val="24"/>
          <w:szCs w:val="24"/>
        </w:rPr>
        <w:t xml:space="preserve"> </w:t>
      </w:r>
      <w:r w:rsidRPr="2BEF877A" w:rsidR="277B6907">
        <w:rPr>
          <w:rFonts w:ascii="Times New Roman" w:eastAsia="Times New Roman" w:hAnsi="Times New Roman" w:cs="Times New Roman"/>
          <w:i/>
          <w:iCs/>
          <w:color w:val="000000" w:themeColor="text1"/>
          <w:sz w:val="24"/>
          <w:szCs w:val="24"/>
        </w:rPr>
        <w:t>Interest</w:t>
      </w:r>
      <w:r w:rsidRPr="2BEF877A">
        <w:rPr>
          <w:rFonts w:ascii="Times New Roman" w:eastAsia="Times New Roman" w:hAnsi="Times New Roman" w:cs="Times New Roman"/>
          <w:i/>
          <w:iCs/>
          <w:color w:val="000000" w:themeColor="text1"/>
          <w:sz w:val="24"/>
          <w:szCs w:val="24"/>
        </w:rPr>
        <w:t xml:space="preserve"> Disclosure</w:t>
      </w:r>
      <w:r w:rsidRPr="4733AD38">
        <w:rPr>
          <w:rFonts w:ascii="Times New Roman" w:eastAsia="Times New Roman" w:hAnsi="Times New Roman" w:cs="Times New Roman"/>
          <w:color w:val="000000" w:themeColor="text1"/>
          <w:sz w:val="24"/>
          <w:szCs w:val="24"/>
        </w:rPr>
        <w:t xml:space="preserve"> form to determine whether a</w:t>
      </w:r>
      <w:r w:rsidRPr="4733AD38" w:rsidR="330FEEAA">
        <w:rPr>
          <w:rFonts w:ascii="Times New Roman" w:eastAsia="Times New Roman" w:hAnsi="Times New Roman" w:cs="Times New Roman"/>
          <w:color w:val="000000" w:themeColor="text1"/>
          <w:sz w:val="24"/>
          <w:szCs w:val="24"/>
        </w:rPr>
        <w:t>n actual or potential</w:t>
      </w:r>
      <w:r w:rsidRPr="4733AD38">
        <w:rPr>
          <w:rFonts w:ascii="Times New Roman" w:eastAsia="Times New Roman" w:hAnsi="Times New Roman" w:cs="Times New Roman"/>
          <w:color w:val="000000" w:themeColor="text1"/>
          <w:sz w:val="24"/>
          <w:szCs w:val="24"/>
        </w:rPr>
        <w:t xml:space="preserve"> conflict of interest exists for provisional committee member</w:t>
      </w:r>
      <w:r w:rsidRPr="4733AD38" w:rsidR="25AF9B68">
        <w:rPr>
          <w:rFonts w:ascii="Times New Roman" w:eastAsia="Times New Roman" w:hAnsi="Times New Roman" w:cs="Times New Roman"/>
          <w:color w:val="000000" w:themeColor="text1"/>
          <w:sz w:val="24"/>
          <w:szCs w:val="24"/>
        </w:rPr>
        <w:t>s</w:t>
      </w:r>
      <w:r w:rsidRPr="4733AD38">
        <w:rPr>
          <w:rFonts w:ascii="Times New Roman" w:eastAsia="Times New Roman" w:hAnsi="Times New Roman" w:cs="Times New Roman"/>
          <w:color w:val="000000" w:themeColor="text1"/>
          <w:sz w:val="24"/>
          <w:szCs w:val="24"/>
        </w:rPr>
        <w:t xml:space="preserve">. </w:t>
      </w:r>
      <w:r w:rsidRPr="4733AD38" w:rsidR="0195209E">
        <w:rPr>
          <w:rFonts w:ascii="Times New Roman" w:eastAsia="Times New Roman" w:hAnsi="Times New Roman" w:cs="Times New Roman"/>
          <w:color w:val="000000" w:themeColor="text1"/>
          <w:sz w:val="24"/>
          <w:szCs w:val="24"/>
        </w:rPr>
        <w:t xml:space="preserve">A copy of the OMB’s </w:t>
      </w:r>
      <w:r w:rsidRPr="2BEF877A" w:rsidR="0195209E">
        <w:rPr>
          <w:rFonts w:ascii="Times New Roman" w:eastAsia="Times New Roman" w:hAnsi="Times New Roman" w:cs="Times New Roman"/>
          <w:i/>
          <w:iCs/>
          <w:color w:val="000000" w:themeColor="text1"/>
          <w:sz w:val="24"/>
          <w:szCs w:val="24"/>
        </w:rPr>
        <w:t>Final Information Quality Bulletin for Peer Review, Introduction</w:t>
      </w:r>
      <w:r w:rsidRPr="4733AD38" w:rsidR="0195209E">
        <w:rPr>
          <w:rFonts w:ascii="Times New Roman" w:eastAsia="Times New Roman" w:hAnsi="Times New Roman" w:cs="Times New Roman"/>
          <w:color w:val="000000" w:themeColor="text1"/>
          <w:sz w:val="24"/>
          <w:szCs w:val="24"/>
        </w:rPr>
        <w:t xml:space="preserve"> is attached to this </w:t>
      </w:r>
      <w:r w:rsidRPr="4733AD38" w:rsidR="736FFC56">
        <w:rPr>
          <w:rFonts w:ascii="Times New Roman" w:eastAsia="Times New Roman" w:hAnsi="Times New Roman" w:cs="Times New Roman"/>
          <w:color w:val="000000" w:themeColor="text1"/>
          <w:sz w:val="24"/>
          <w:szCs w:val="24"/>
        </w:rPr>
        <w:t>s</w:t>
      </w:r>
      <w:r w:rsidRPr="4733AD38" w:rsidR="0195209E">
        <w:rPr>
          <w:rFonts w:ascii="Times New Roman" w:eastAsia="Times New Roman" w:hAnsi="Times New Roman" w:cs="Times New Roman"/>
          <w:color w:val="000000" w:themeColor="text1"/>
          <w:sz w:val="24"/>
          <w:szCs w:val="24"/>
        </w:rPr>
        <w:t xml:space="preserve">upporting </w:t>
      </w:r>
      <w:r w:rsidRPr="4733AD38" w:rsidR="648D2BC2">
        <w:rPr>
          <w:rFonts w:ascii="Times New Roman" w:eastAsia="Times New Roman" w:hAnsi="Times New Roman" w:cs="Times New Roman"/>
          <w:color w:val="000000" w:themeColor="text1"/>
          <w:sz w:val="24"/>
          <w:szCs w:val="24"/>
        </w:rPr>
        <w:t>s</w:t>
      </w:r>
      <w:r w:rsidRPr="4733AD38" w:rsidR="0195209E">
        <w:rPr>
          <w:rFonts w:ascii="Times New Roman" w:eastAsia="Times New Roman" w:hAnsi="Times New Roman" w:cs="Times New Roman"/>
          <w:color w:val="000000" w:themeColor="text1"/>
          <w:sz w:val="24"/>
          <w:szCs w:val="24"/>
        </w:rPr>
        <w:t>tatement.</w:t>
      </w:r>
    </w:p>
    <w:p w:rsidR="00CC38D9" w:rsidP="4733AD38" w14:paraId="10B0AA61"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4733AD38" w14:paraId="6E37B1E5" w14:textId="0196C92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 </w:t>
      </w:r>
      <w:r w:rsidRPr="4733AD38" w:rsidR="00714496">
        <w:rPr>
          <w:rFonts w:ascii="Times New Roman" w:eastAsia="Times New Roman" w:hAnsi="Times New Roman" w:cs="Times New Roman"/>
          <w:color w:val="000000" w:themeColor="text1"/>
          <w:sz w:val="24"/>
          <w:szCs w:val="24"/>
        </w:rPr>
        <w:t>Information Quality Act</w:t>
      </w:r>
      <w:r w:rsidRPr="4733AD38" w:rsidR="0ABE74AE">
        <w:rPr>
          <w:rFonts w:ascii="Times New Roman" w:eastAsia="Times New Roman" w:hAnsi="Times New Roman" w:cs="Times New Roman"/>
          <w:color w:val="000000" w:themeColor="text1"/>
          <w:sz w:val="24"/>
          <w:szCs w:val="24"/>
        </w:rPr>
        <w:t xml:space="preserve"> (P</w:t>
      </w:r>
      <w:r w:rsidRPr="4733AD38" w:rsidR="11703899">
        <w:rPr>
          <w:rFonts w:ascii="Times New Roman" w:eastAsia="Times New Roman" w:hAnsi="Times New Roman" w:cs="Times New Roman"/>
          <w:color w:val="000000" w:themeColor="text1"/>
          <w:sz w:val="24"/>
          <w:szCs w:val="24"/>
        </w:rPr>
        <w:t>ub</w:t>
      </w:r>
      <w:r w:rsidRPr="4733AD38" w:rsidR="0ABE74AE">
        <w:rPr>
          <w:rFonts w:ascii="Times New Roman" w:eastAsia="Times New Roman" w:hAnsi="Times New Roman" w:cs="Times New Roman"/>
          <w:color w:val="000000" w:themeColor="text1"/>
          <w:sz w:val="24"/>
          <w:szCs w:val="24"/>
        </w:rPr>
        <w:t>.</w:t>
      </w:r>
      <w:r w:rsidRPr="4733AD38" w:rsidR="1F3B2316">
        <w:rPr>
          <w:rFonts w:ascii="Times New Roman" w:eastAsia="Times New Roman" w:hAnsi="Times New Roman" w:cs="Times New Roman"/>
          <w:color w:val="000000" w:themeColor="text1"/>
          <w:sz w:val="24"/>
          <w:szCs w:val="24"/>
        </w:rPr>
        <w:t xml:space="preserve"> </w:t>
      </w:r>
      <w:r w:rsidRPr="4733AD38" w:rsidR="0ABE74AE">
        <w:rPr>
          <w:rFonts w:ascii="Times New Roman" w:eastAsia="Times New Roman" w:hAnsi="Times New Roman" w:cs="Times New Roman"/>
          <w:color w:val="000000" w:themeColor="text1"/>
          <w:sz w:val="24"/>
          <w:szCs w:val="24"/>
        </w:rPr>
        <w:t>L. 106-554</w:t>
      </w:r>
      <w:r w:rsidRPr="4733AD38" w:rsidR="6530FBC0">
        <w:rPr>
          <w:rFonts w:ascii="Times New Roman" w:eastAsia="Times New Roman" w:hAnsi="Times New Roman" w:cs="Times New Roman"/>
          <w:color w:val="000000" w:themeColor="text1"/>
          <w:sz w:val="24"/>
          <w:szCs w:val="24"/>
        </w:rPr>
        <w:t xml:space="preserve"> </w:t>
      </w:r>
      <w:r w:rsidRPr="4733AD38" w:rsidR="408C4E94">
        <w:rPr>
          <w:rFonts w:ascii="Times New Roman" w:eastAsia="Times New Roman" w:hAnsi="Times New Roman" w:cs="Times New Roman"/>
          <w:sz w:val="24"/>
          <w:szCs w:val="24"/>
        </w:rPr>
        <w:t>§</w:t>
      </w:r>
      <w:r w:rsidRPr="4733AD38" w:rsidR="0ABE74AE">
        <w:rPr>
          <w:rFonts w:ascii="Times New Roman" w:eastAsia="Times New Roman" w:hAnsi="Times New Roman" w:cs="Times New Roman"/>
          <w:color w:val="000000" w:themeColor="text1"/>
          <w:sz w:val="24"/>
          <w:szCs w:val="24"/>
        </w:rPr>
        <w:t xml:space="preserve"> 515</w:t>
      </w:r>
      <w:r w:rsidRPr="4733AD38" w:rsidR="0BF5270E">
        <w:rPr>
          <w:rFonts w:ascii="Times New Roman" w:eastAsia="Times New Roman" w:hAnsi="Times New Roman" w:cs="Times New Roman"/>
          <w:color w:val="000000" w:themeColor="text1"/>
          <w:sz w:val="24"/>
          <w:szCs w:val="24"/>
        </w:rPr>
        <w:t>(a)</w:t>
      </w:r>
      <w:r w:rsidRPr="4733AD38" w:rsidR="10B08E1F">
        <w:rPr>
          <w:rFonts w:ascii="Times New Roman" w:eastAsia="Times New Roman" w:hAnsi="Times New Roman" w:cs="Times New Roman"/>
          <w:color w:val="000000" w:themeColor="text1"/>
          <w:sz w:val="24"/>
          <w:szCs w:val="24"/>
        </w:rPr>
        <w:t xml:space="preserve"> (Dec 2000)</w:t>
      </w:r>
      <w:r w:rsidRPr="4733AD38" w:rsidR="0ABE74AE">
        <w:rPr>
          <w:rFonts w:ascii="Times New Roman" w:eastAsia="Times New Roman" w:hAnsi="Times New Roman" w:cs="Times New Roman"/>
          <w:color w:val="000000" w:themeColor="text1"/>
          <w:sz w:val="24"/>
          <w:szCs w:val="24"/>
        </w:rPr>
        <w:t>)</w:t>
      </w:r>
      <w:r w:rsidRPr="4733AD38" w:rsidR="5C67BFDA">
        <w:rPr>
          <w:rFonts w:ascii="Times New Roman" w:eastAsia="Times New Roman" w:hAnsi="Times New Roman" w:cs="Times New Roman"/>
          <w:color w:val="000000" w:themeColor="text1"/>
          <w:sz w:val="24"/>
          <w:szCs w:val="24"/>
        </w:rPr>
        <w:t>,</w:t>
      </w:r>
      <w:r w:rsidRPr="4733AD38" w:rsidR="606F617F">
        <w:rPr>
          <w:rFonts w:ascii="Times New Roman" w:eastAsia="Times New Roman" w:hAnsi="Times New Roman" w:cs="Times New Roman"/>
          <w:color w:val="000000" w:themeColor="text1"/>
          <w:sz w:val="24"/>
          <w:szCs w:val="24"/>
        </w:rPr>
        <w:t xml:space="preserve"> which was developed as a supplement to the </w:t>
      </w:r>
      <w:r w:rsidRPr="4733AD38" w:rsidR="40264FBE">
        <w:rPr>
          <w:rFonts w:ascii="Times New Roman" w:hAnsi="Times New Roman" w:cs="Times New Roman"/>
          <w:sz w:val="24"/>
          <w:szCs w:val="24"/>
        </w:rPr>
        <w:t>Paperwork Reduction Act of 1995 (PRA) (44 U.S.C. 3506(c)(2)(A))</w:t>
      </w:r>
      <w:r w:rsidRPr="4733AD38" w:rsidR="606F617F">
        <w:rPr>
          <w:rFonts w:ascii="Times New Roman" w:eastAsia="Times New Roman" w:hAnsi="Times New Roman" w:cs="Times New Roman"/>
          <w:color w:val="000000" w:themeColor="text1"/>
          <w:sz w:val="24"/>
          <w:szCs w:val="24"/>
        </w:rPr>
        <w:t>,</w:t>
      </w:r>
      <w:r w:rsidRPr="4733AD38" w:rsidR="07CF1D8B">
        <w:rPr>
          <w:rFonts w:ascii="Times New Roman" w:eastAsia="Times New Roman" w:hAnsi="Times New Roman" w:cs="Times New Roman"/>
          <w:color w:val="000000" w:themeColor="text1"/>
          <w:sz w:val="24"/>
          <w:szCs w:val="24"/>
        </w:rPr>
        <w:t xml:space="preserve"> </w:t>
      </w:r>
      <w:r w:rsidRPr="4733AD38" w:rsidR="00714496">
        <w:rPr>
          <w:rFonts w:ascii="Times New Roman" w:eastAsia="Times New Roman" w:hAnsi="Times New Roman" w:cs="Times New Roman"/>
          <w:color w:val="000000" w:themeColor="text1"/>
          <w:sz w:val="24"/>
          <w:szCs w:val="24"/>
        </w:rPr>
        <w:t xml:space="preserve">authorizes this information collection </w:t>
      </w:r>
      <w:r w:rsidRPr="4733AD38" w:rsidR="5E62B302">
        <w:rPr>
          <w:rFonts w:ascii="Times New Roman" w:eastAsia="Times New Roman" w:hAnsi="Times New Roman" w:cs="Times New Roman"/>
          <w:color w:val="000000" w:themeColor="text1"/>
          <w:sz w:val="24"/>
          <w:szCs w:val="24"/>
        </w:rPr>
        <w:t>and</w:t>
      </w:r>
      <w:r w:rsidRPr="4733AD38" w:rsidR="00714496">
        <w:rPr>
          <w:rFonts w:ascii="Times New Roman" w:eastAsia="Times New Roman" w:hAnsi="Times New Roman" w:cs="Times New Roman"/>
          <w:color w:val="000000" w:themeColor="text1"/>
          <w:sz w:val="24"/>
          <w:szCs w:val="24"/>
        </w:rPr>
        <w:t xml:space="preserve"> also</w:t>
      </w:r>
      <w:r w:rsidRPr="4733AD38" w:rsidR="00714496">
        <w:rPr>
          <w:rFonts w:ascii="Times New Roman" w:eastAsia="Times New Roman" w:hAnsi="Times New Roman" w:cs="Times New Roman"/>
          <w:color w:val="000000" w:themeColor="text1"/>
          <w:sz w:val="24"/>
          <w:szCs w:val="24"/>
        </w:rPr>
        <w:t xml:space="preserve"> supports</w:t>
      </w:r>
      <w:r w:rsidRPr="4733AD38" w:rsidR="6FF62D01">
        <w:rPr>
          <w:rFonts w:ascii="Times New Roman" w:eastAsia="Times New Roman" w:hAnsi="Times New Roman" w:cs="Times New Roman"/>
          <w:color w:val="000000" w:themeColor="text1"/>
          <w:sz w:val="24"/>
          <w:szCs w:val="24"/>
        </w:rPr>
        <w:t xml:space="preserve"> the Regulatory Planning and Review Executive Order published under the Clinton Administration</w:t>
      </w:r>
      <w:r w:rsidRPr="4733AD38" w:rsidR="00714496">
        <w:rPr>
          <w:rFonts w:ascii="Times New Roman" w:eastAsia="Times New Roman" w:hAnsi="Times New Roman" w:cs="Times New Roman"/>
          <w:color w:val="000000" w:themeColor="text1"/>
          <w:sz w:val="24"/>
          <w:szCs w:val="24"/>
        </w:rPr>
        <w:t xml:space="preserve"> </w:t>
      </w:r>
      <w:r w:rsidRPr="4733AD38" w:rsidR="097A0357">
        <w:rPr>
          <w:rFonts w:ascii="Times New Roman" w:eastAsia="Times New Roman" w:hAnsi="Times New Roman" w:cs="Times New Roman"/>
          <w:color w:val="000000" w:themeColor="text1"/>
          <w:sz w:val="24"/>
          <w:szCs w:val="24"/>
        </w:rPr>
        <w:t>(</w:t>
      </w:r>
      <w:r w:rsidRPr="4733AD38" w:rsidR="00714496">
        <w:rPr>
          <w:rFonts w:ascii="Times New Roman" w:eastAsia="Times New Roman" w:hAnsi="Times New Roman" w:cs="Times New Roman"/>
          <w:color w:val="000000" w:themeColor="text1"/>
          <w:sz w:val="24"/>
          <w:szCs w:val="24"/>
        </w:rPr>
        <w:t>E.O</w:t>
      </w:r>
      <w:r w:rsidRPr="4733AD38" w:rsidR="2CA1B3FE">
        <w:rPr>
          <w:rFonts w:ascii="Times New Roman" w:eastAsia="Times New Roman" w:hAnsi="Times New Roman" w:cs="Times New Roman"/>
          <w:color w:val="000000" w:themeColor="text1"/>
          <w:sz w:val="24"/>
          <w:szCs w:val="24"/>
        </w:rPr>
        <w:t>.</w:t>
      </w:r>
      <w:r w:rsidRPr="4733AD38" w:rsidR="00714496">
        <w:rPr>
          <w:rFonts w:ascii="Times New Roman" w:eastAsia="Times New Roman" w:hAnsi="Times New Roman" w:cs="Times New Roman"/>
          <w:color w:val="000000" w:themeColor="text1"/>
          <w:sz w:val="24"/>
          <w:szCs w:val="24"/>
        </w:rPr>
        <w:t xml:space="preserve"> 12866 </w:t>
      </w:r>
      <w:r w:rsidRPr="4733AD38" w:rsidR="3F8BC456">
        <w:rPr>
          <w:rFonts w:ascii="Times New Roman" w:eastAsia="Times New Roman" w:hAnsi="Times New Roman" w:cs="Times New Roman"/>
          <w:sz w:val="24"/>
          <w:szCs w:val="24"/>
        </w:rPr>
        <w:t xml:space="preserve">§ </w:t>
      </w:r>
      <w:r w:rsidRPr="4733AD38" w:rsidR="00714496">
        <w:rPr>
          <w:rFonts w:ascii="Times New Roman" w:eastAsia="Times New Roman" w:hAnsi="Times New Roman" w:cs="Times New Roman"/>
          <w:color w:val="000000" w:themeColor="text1"/>
          <w:sz w:val="24"/>
          <w:szCs w:val="24"/>
        </w:rPr>
        <w:t>1(b)(7)</w:t>
      </w:r>
      <w:r w:rsidRPr="4733AD38" w:rsidR="2F297292">
        <w:rPr>
          <w:rFonts w:ascii="Times New Roman" w:eastAsia="Times New Roman" w:hAnsi="Times New Roman" w:cs="Times New Roman"/>
          <w:color w:val="000000" w:themeColor="text1"/>
          <w:sz w:val="24"/>
          <w:szCs w:val="24"/>
        </w:rPr>
        <w:t>)</w:t>
      </w:r>
      <w:r w:rsidRPr="4733AD38" w:rsidR="00714496">
        <w:rPr>
          <w:rFonts w:ascii="Times New Roman" w:eastAsia="Times New Roman" w:hAnsi="Times New Roman" w:cs="Times New Roman"/>
          <w:color w:val="000000" w:themeColor="text1"/>
          <w:sz w:val="24"/>
          <w:szCs w:val="24"/>
        </w:rPr>
        <w:t xml:space="preserve"> (58 FR 51735).</w:t>
      </w:r>
      <w:r>
        <w:rPr>
          <w:rStyle w:val="FootnoteReference"/>
          <w:rFonts w:ascii="Times New Roman" w:eastAsia="Times New Roman" w:hAnsi="Times New Roman" w:cs="Times New Roman"/>
          <w:color w:val="000000" w:themeColor="text1"/>
          <w:sz w:val="24"/>
          <w:szCs w:val="24"/>
          <w:vertAlign w:val="superscript"/>
        </w:rPr>
        <w:footnoteReference w:id="4"/>
      </w:r>
    </w:p>
    <w:p w:rsidR="0055225D" w:rsidRPr="00C64F89" w:rsidP="0055225D" w14:paraId="6E37B1E6"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002B252A" w14:paraId="6E37B1E7" w14:textId="505A4C09">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Indicate how, by whom, and for what purpose the information is to be used. Except for a new collection, indicate the actual use the agency has made of the information received from the current collection.</w:t>
      </w:r>
    </w:p>
    <w:p w:rsidR="0055225D" w:rsidRPr="00211806" w:rsidP="0055225D" w14:paraId="6E37B1E8" w14:textId="674F2E62">
      <w:pPr>
        <w:widowControl w:val="0"/>
        <w:autoSpaceDE w:val="0"/>
        <w:autoSpaceDN w:val="0"/>
        <w:adjustRightInd w:val="0"/>
        <w:spacing w:after="0" w:line="240" w:lineRule="auto"/>
        <w:ind w:left="360"/>
        <w:rPr>
          <w:rFonts w:ascii="Times New Roman" w:eastAsia="Times New Roman" w:hAnsi="Times New Roman" w:cs="Times New Roman"/>
          <w:b/>
          <w:bCs/>
          <w:color w:val="000000"/>
          <w:sz w:val="24"/>
          <w:szCs w:val="24"/>
        </w:rPr>
      </w:pPr>
    </w:p>
    <w:p w:rsidR="57C7E701" w:rsidP="4733AD38" w14:paraId="538E6BD3" w14:textId="2D44D04E">
      <w:pPr>
        <w:widowControl w:val="0"/>
        <w:spacing w:after="0" w:line="240" w:lineRule="auto"/>
        <w:rPr>
          <w:rFonts w:ascii="Times New Roman" w:eastAsia="Times New Roman" w:hAnsi="Times New Roman" w:cs="Times New Roman"/>
          <w:color w:val="000000" w:themeColor="text1"/>
          <w:sz w:val="24"/>
          <w:szCs w:val="24"/>
        </w:rPr>
      </w:pPr>
      <w:r w:rsidRPr="4733AD38">
        <w:rPr>
          <w:rFonts w:ascii="Times New Roman" w:eastAsia="Times New Roman" w:hAnsi="Times New Roman" w:cs="Times New Roman"/>
          <w:color w:val="000000" w:themeColor="text1"/>
          <w:sz w:val="24"/>
          <w:szCs w:val="24"/>
        </w:rPr>
        <w:t xml:space="preserve">This collection of information requirement will help the agency and its contractors convene peer review panels that meet the </w:t>
      </w:r>
      <w:r w:rsidRPr="4733AD38" w:rsidR="32EC618E">
        <w:rPr>
          <w:rFonts w:ascii="Times New Roman" w:eastAsia="Times New Roman" w:hAnsi="Times New Roman" w:cs="Times New Roman"/>
          <w:color w:val="000000" w:themeColor="text1"/>
          <w:sz w:val="24"/>
          <w:szCs w:val="24"/>
        </w:rPr>
        <w:t>standards of the scientific and technical communities and ensure that included panelists are free of unavoidable conflicts of interest.</w:t>
      </w:r>
    </w:p>
    <w:p w:rsidR="4733AD38" w:rsidP="4733AD38" w14:paraId="3979CE97" w14:textId="1106F6FD">
      <w:pPr>
        <w:widowControl w:val="0"/>
        <w:spacing w:after="0" w:line="240" w:lineRule="auto"/>
        <w:rPr>
          <w:rFonts w:ascii="Times New Roman" w:eastAsia="Times New Roman" w:hAnsi="Times New Roman" w:cs="Times New Roman"/>
          <w:color w:val="000000" w:themeColor="text1"/>
          <w:sz w:val="24"/>
          <w:szCs w:val="24"/>
        </w:rPr>
      </w:pPr>
    </w:p>
    <w:p w:rsidR="0055225D" w:rsidRPr="008F164F" w:rsidP="4733AD38" w14:paraId="6E37B1E9" w14:textId="762E2F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OSHA’s </w:t>
      </w:r>
      <w:r w:rsidRPr="4733AD38" w:rsidR="72B846B5">
        <w:rPr>
          <w:rFonts w:ascii="Times New Roman" w:eastAsia="Times New Roman" w:hAnsi="Times New Roman" w:cs="Times New Roman"/>
          <w:color w:val="000000" w:themeColor="text1"/>
          <w:sz w:val="24"/>
          <w:szCs w:val="24"/>
        </w:rPr>
        <w:t>c</w:t>
      </w:r>
      <w:r w:rsidRPr="4733AD38">
        <w:rPr>
          <w:rFonts w:ascii="Times New Roman" w:eastAsia="Times New Roman" w:hAnsi="Times New Roman" w:cs="Times New Roman"/>
          <w:color w:val="000000" w:themeColor="text1"/>
          <w:sz w:val="24"/>
          <w:szCs w:val="24"/>
        </w:rPr>
        <w:t>ontractor obtains background and conflict of interest information using a standardized format, referred to as the Conflict of Interest (COI) form</w:t>
      </w:r>
      <w:r w:rsidRPr="4733AD38" w:rsidR="0DCEA37F">
        <w:rPr>
          <w:rFonts w:ascii="Times New Roman" w:eastAsia="Times New Roman" w:hAnsi="Times New Roman" w:cs="Times New Roman"/>
          <w:color w:val="000000" w:themeColor="text1"/>
          <w:sz w:val="24"/>
          <w:szCs w:val="24"/>
        </w:rPr>
        <w:t>,</w:t>
      </w:r>
      <w:r w:rsidRPr="4733AD38">
        <w:rPr>
          <w:rFonts w:ascii="Times New Roman" w:eastAsia="Times New Roman" w:hAnsi="Times New Roman" w:cs="Times New Roman"/>
          <w:color w:val="000000" w:themeColor="text1"/>
          <w:sz w:val="24"/>
          <w:szCs w:val="24"/>
        </w:rPr>
        <w:t xml:space="preserve"> to determine if </w:t>
      </w:r>
      <w:r w:rsidRPr="4733AD38" w:rsidR="0B910059">
        <w:rPr>
          <w:rFonts w:ascii="Times New Roman" w:eastAsia="Times New Roman" w:hAnsi="Times New Roman" w:cs="Times New Roman"/>
          <w:color w:val="000000" w:themeColor="text1"/>
          <w:sz w:val="24"/>
          <w:szCs w:val="24"/>
        </w:rPr>
        <w:t>a significant conflict of interest will not compromise the potential peer reviewers</w:t>
      </w:r>
      <w:r w:rsidRPr="4733AD38">
        <w:rPr>
          <w:rFonts w:ascii="Times New Roman" w:eastAsia="Times New Roman" w:hAnsi="Times New Roman" w:cs="Times New Roman"/>
          <w:color w:val="000000" w:themeColor="text1"/>
          <w:sz w:val="24"/>
          <w:szCs w:val="24"/>
        </w:rPr>
        <w:t xml:space="preserve">. The term “conflict of interest” means any financial or other interest that conflicts with the </w:t>
      </w:r>
      <w:r w:rsidRPr="4733AD38" w:rsidR="08E8A199">
        <w:rPr>
          <w:rFonts w:ascii="Times New Roman" w:eastAsia="Times New Roman" w:hAnsi="Times New Roman" w:cs="Times New Roman"/>
          <w:color w:val="000000" w:themeColor="text1"/>
          <w:sz w:val="24"/>
          <w:szCs w:val="24"/>
        </w:rPr>
        <w:t>individual’s service</w:t>
      </w:r>
      <w:r w:rsidRPr="4733AD38">
        <w:rPr>
          <w:rFonts w:ascii="Times New Roman" w:eastAsia="Times New Roman" w:hAnsi="Times New Roman" w:cs="Times New Roman"/>
          <w:color w:val="000000" w:themeColor="text1"/>
          <w:sz w:val="24"/>
          <w:szCs w:val="24"/>
        </w:rPr>
        <w:t xml:space="preserve"> because </w:t>
      </w:r>
      <w:r w:rsidRPr="4733AD38" w:rsidR="6F617F21">
        <w:rPr>
          <w:rFonts w:ascii="Times New Roman" w:eastAsia="Times New Roman" w:hAnsi="Times New Roman" w:cs="Times New Roman"/>
          <w:color w:val="000000" w:themeColor="text1"/>
          <w:sz w:val="24"/>
          <w:szCs w:val="24"/>
        </w:rPr>
        <w:t>(</w:t>
      </w:r>
      <w:r w:rsidRPr="4733AD38">
        <w:rPr>
          <w:rFonts w:ascii="Times New Roman" w:eastAsia="Times New Roman" w:hAnsi="Times New Roman" w:cs="Times New Roman"/>
          <w:color w:val="000000" w:themeColor="text1"/>
          <w:sz w:val="24"/>
          <w:szCs w:val="24"/>
        </w:rPr>
        <w:t xml:space="preserve">1) it could significantly impair the individual’s objectivity or </w:t>
      </w:r>
      <w:r w:rsidRPr="4733AD38" w:rsidR="0D44F4DA">
        <w:rPr>
          <w:rFonts w:ascii="Times New Roman" w:eastAsia="Times New Roman" w:hAnsi="Times New Roman" w:cs="Times New Roman"/>
          <w:color w:val="000000" w:themeColor="text1"/>
          <w:sz w:val="24"/>
          <w:szCs w:val="24"/>
        </w:rPr>
        <w:t>(</w:t>
      </w:r>
      <w:r w:rsidRPr="4733AD38">
        <w:rPr>
          <w:rFonts w:ascii="Times New Roman" w:eastAsia="Times New Roman" w:hAnsi="Times New Roman" w:cs="Times New Roman"/>
          <w:color w:val="000000" w:themeColor="text1"/>
          <w:sz w:val="24"/>
          <w:szCs w:val="24"/>
        </w:rPr>
        <w:t>2) it could create an unfair competitive advantage for any person or organization. Except for those situations in which OSHA determines that a conflict of interest is unavoidable and promptly and publicly discloses the COI, no individual can be selected to serve as a peer reviewer for OSHA if the individual has a COI that is relevant to the functions</w:t>
      </w:r>
      <w:r w:rsidRPr="4733AD38" w:rsidR="6BBAA9BD">
        <w:rPr>
          <w:rFonts w:ascii="Times New Roman" w:eastAsia="Times New Roman" w:hAnsi="Times New Roman" w:cs="Times New Roman"/>
          <w:color w:val="000000" w:themeColor="text1"/>
          <w:sz w:val="24"/>
          <w:szCs w:val="24"/>
        </w:rPr>
        <w:t xml:space="preserve"> or </w:t>
      </w:r>
      <w:r w:rsidRPr="4733AD38">
        <w:rPr>
          <w:rFonts w:ascii="Times New Roman" w:eastAsia="Times New Roman" w:hAnsi="Times New Roman" w:cs="Times New Roman"/>
          <w:color w:val="000000" w:themeColor="text1"/>
          <w:sz w:val="24"/>
          <w:szCs w:val="24"/>
        </w:rPr>
        <w:t>services performed.</w:t>
      </w:r>
    </w:p>
    <w:p w:rsidR="0055225D" w:rsidRPr="008F164F" w:rsidP="0055225D" w14:paraId="6E37B1EA" w14:textId="77777777">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p w:rsidR="0055225D" w:rsidRPr="008F164F" w:rsidP="4733AD38" w14:paraId="6E37B1EB" w14:textId="77851D8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OSHA has </w:t>
      </w:r>
      <w:r w:rsidRPr="4733AD38" w:rsidR="65CA742E">
        <w:rPr>
          <w:rFonts w:ascii="Times New Roman" w:eastAsia="Times New Roman" w:hAnsi="Times New Roman" w:cs="Times New Roman"/>
          <w:color w:val="000000" w:themeColor="text1"/>
          <w:sz w:val="24"/>
          <w:szCs w:val="24"/>
        </w:rPr>
        <w:t xml:space="preserve">both </w:t>
      </w:r>
      <w:r w:rsidRPr="4733AD38">
        <w:rPr>
          <w:rFonts w:ascii="Times New Roman" w:eastAsia="Times New Roman" w:hAnsi="Times New Roman" w:cs="Times New Roman"/>
          <w:color w:val="000000" w:themeColor="text1"/>
          <w:sz w:val="24"/>
          <w:szCs w:val="24"/>
        </w:rPr>
        <w:t>short</w:t>
      </w:r>
      <w:r w:rsidRPr="4733AD38" w:rsidR="713943D6">
        <w:rPr>
          <w:rFonts w:ascii="Times New Roman" w:eastAsia="Times New Roman" w:hAnsi="Times New Roman" w:cs="Times New Roman"/>
          <w:color w:val="000000" w:themeColor="text1"/>
          <w:sz w:val="24"/>
          <w:szCs w:val="24"/>
        </w:rPr>
        <w:t>-</w:t>
      </w:r>
      <w:r w:rsidRPr="4733AD38">
        <w:rPr>
          <w:rFonts w:ascii="Times New Roman" w:eastAsia="Times New Roman" w:hAnsi="Times New Roman" w:cs="Times New Roman"/>
          <w:color w:val="000000" w:themeColor="text1"/>
          <w:sz w:val="24"/>
          <w:szCs w:val="24"/>
        </w:rPr>
        <w:t xml:space="preserve"> and long</w:t>
      </w:r>
      <w:r w:rsidRPr="4733AD38" w:rsidR="31545BCD">
        <w:rPr>
          <w:rFonts w:ascii="Times New Roman" w:eastAsia="Times New Roman" w:hAnsi="Times New Roman" w:cs="Times New Roman"/>
          <w:color w:val="000000" w:themeColor="text1"/>
          <w:sz w:val="24"/>
          <w:szCs w:val="24"/>
        </w:rPr>
        <w:t>-</w:t>
      </w:r>
      <w:r w:rsidRPr="4733AD38" w:rsidR="559011D9">
        <w:rPr>
          <w:rFonts w:ascii="Times New Roman" w:eastAsia="Times New Roman" w:hAnsi="Times New Roman" w:cs="Times New Roman"/>
          <w:color w:val="000000" w:themeColor="text1"/>
          <w:sz w:val="24"/>
          <w:szCs w:val="24"/>
        </w:rPr>
        <w:t xml:space="preserve">form </w:t>
      </w:r>
      <w:r w:rsidRPr="4733AD38">
        <w:rPr>
          <w:rFonts w:ascii="Times New Roman" w:eastAsia="Times New Roman" w:hAnsi="Times New Roman" w:cs="Times New Roman"/>
          <w:color w:val="000000" w:themeColor="text1"/>
          <w:sz w:val="24"/>
          <w:szCs w:val="24"/>
        </w:rPr>
        <w:t>versions of the COI form. The questions on the short</w:t>
      </w:r>
      <w:r w:rsidRPr="4733AD38" w:rsidR="38C05FFE">
        <w:rPr>
          <w:rFonts w:ascii="Times New Roman" w:eastAsia="Times New Roman" w:hAnsi="Times New Roman" w:cs="Times New Roman"/>
          <w:color w:val="000000" w:themeColor="text1"/>
          <w:sz w:val="24"/>
          <w:szCs w:val="24"/>
        </w:rPr>
        <w:t>er</w:t>
      </w:r>
      <w:r w:rsidRPr="4733AD38">
        <w:rPr>
          <w:rFonts w:ascii="Times New Roman" w:eastAsia="Times New Roman" w:hAnsi="Times New Roman" w:cs="Times New Roman"/>
          <w:color w:val="000000" w:themeColor="text1"/>
          <w:sz w:val="24"/>
          <w:szCs w:val="24"/>
        </w:rPr>
        <w:t xml:space="preserve"> form elicit a yes/no answer and only require </w:t>
      </w:r>
      <w:r w:rsidRPr="4733AD38" w:rsidR="20B6D347">
        <w:rPr>
          <w:rFonts w:ascii="Times New Roman" w:eastAsia="Times New Roman" w:hAnsi="Times New Roman" w:cs="Times New Roman"/>
          <w:color w:val="000000" w:themeColor="text1"/>
          <w:sz w:val="24"/>
          <w:szCs w:val="24"/>
        </w:rPr>
        <w:t xml:space="preserve">additional </w:t>
      </w:r>
      <w:r w:rsidRPr="4733AD38">
        <w:rPr>
          <w:rFonts w:ascii="Times New Roman" w:eastAsia="Times New Roman" w:hAnsi="Times New Roman" w:cs="Times New Roman"/>
          <w:color w:val="000000" w:themeColor="text1"/>
          <w:sz w:val="24"/>
          <w:szCs w:val="24"/>
        </w:rPr>
        <w:t>response</w:t>
      </w:r>
      <w:r w:rsidRPr="4733AD38" w:rsidR="1D86B09C">
        <w:rPr>
          <w:rFonts w:ascii="Times New Roman" w:eastAsia="Times New Roman" w:hAnsi="Times New Roman" w:cs="Times New Roman"/>
          <w:color w:val="000000" w:themeColor="text1"/>
          <w:sz w:val="24"/>
          <w:szCs w:val="24"/>
        </w:rPr>
        <w:t>s</w:t>
      </w:r>
      <w:r w:rsidRPr="4733AD38">
        <w:rPr>
          <w:rFonts w:ascii="Times New Roman" w:eastAsia="Times New Roman" w:hAnsi="Times New Roman" w:cs="Times New Roman"/>
          <w:color w:val="000000" w:themeColor="text1"/>
          <w:sz w:val="24"/>
          <w:szCs w:val="24"/>
        </w:rPr>
        <w:t xml:space="preserve"> </w:t>
      </w:r>
      <w:r w:rsidRPr="4733AD38" w:rsidR="4B2A3DDD">
        <w:rPr>
          <w:rFonts w:ascii="Times New Roman" w:eastAsia="Times New Roman" w:hAnsi="Times New Roman" w:cs="Times New Roman"/>
          <w:color w:val="000000" w:themeColor="text1"/>
          <w:sz w:val="24"/>
          <w:szCs w:val="24"/>
        </w:rPr>
        <w:t>where</w:t>
      </w:r>
      <w:r w:rsidRPr="4733AD38">
        <w:rPr>
          <w:rFonts w:ascii="Times New Roman" w:eastAsia="Times New Roman" w:hAnsi="Times New Roman" w:cs="Times New Roman"/>
          <w:color w:val="000000" w:themeColor="text1"/>
          <w:sz w:val="24"/>
          <w:szCs w:val="24"/>
        </w:rPr>
        <w:t xml:space="preserve"> a potential conflict is identified. </w:t>
      </w:r>
      <w:r w:rsidRPr="4733AD38" w:rsidR="01CEF7F2">
        <w:rPr>
          <w:rFonts w:ascii="Times New Roman" w:eastAsia="Times New Roman" w:hAnsi="Times New Roman" w:cs="Times New Roman"/>
          <w:color w:val="000000" w:themeColor="text1"/>
          <w:sz w:val="24"/>
          <w:szCs w:val="24"/>
        </w:rPr>
        <w:t>T</w:t>
      </w:r>
      <w:r w:rsidRPr="4733AD38">
        <w:rPr>
          <w:rFonts w:ascii="Times New Roman" w:eastAsia="Times New Roman" w:hAnsi="Times New Roman" w:cs="Times New Roman"/>
          <w:color w:val="000000" w:themeColor="text1"/>
          <w:sz w:val="24"/>
          <w:szCs w:val="24"/>
        </w:rPr>
        <w:t>he long</w:t>
      </w:r>
      <w:r w:rsidRPr="4733AD38" w:rsidR="7C0962E8">
        <w:rPr>
          <w:rFonts w:ascii="Times New Roman" w:eastAsia="Times New Roman" w:hAnsi="Times New Roman" w:cs="Times New Roman"/>
          <w:color w:val="000000" w:themeColor="text1"/>
          <w:sz w:val="24"/>
          <w:szCs w:val="24"/>
        </w:rPr>
        <w:t xml:space="preserve">er </w:t>
      </w:r>
      <w:r w:rsidRPr="4733AD38" w:rsidR="5C66B899">
        <w:rPr>
          <w:rFonts w:ascii="Times New Roman" w:eastAsia="Times New Roman" w:hAnsi="Times New Roman" w:cs="Times New Roman"/>
          <w:color w:val="000000" w:themeColor="text1"/>
          <w:sz w:val="24"/>
          <w:szCs w:val="24"/>
        </w:rPr>
        <w:t>form</w:t>
      </w:r>
      <w:r w:rsidRPr="4733AD38" w:rsidR="2F88F200">
        <w:rPr>
          <w:rFonts w:ascii="Times New Roman" w:eastAsia="Times New Roman" w:hAnsi="Times New Roman" w:cs="Times New Roman"/>
          <w:color w:val="000000" w:themeColor="text1"/>
          <w:sz w:val="24"/>
          <w:szCs w:val="24"/>
        </w:rPr>
        <w:t xml:space="preserve"> requires</w:t>
      </w:r>
      <w:r w:rsidRPr="4733AD38" w:rsidR="5C66B899">
        <w:rPr>
          <w:rFonts w:ascii="Times New Roman" w:eastAsia="Times New Roman" w:hAnsi="Times New Roman" w:cs="Times New Roman"/>
          <w:color w:val="000000" w:themeColor="text1"/>
          <w:sz w:val="24"/>
          <w:szCs w:val="24"/>
        </w:rPr>
        <w:t xml:space="preserve"> </w:t>
      </w:r>
      <w:r w:rsidRPr="4733AD38" w:rsidR="501FD796">
        <w:rPr>
          <w:rFonts w:ascii="Times New Roman" w:eastAsia="Times New Roman" w:hAnsi="Times New Roman" w:cs="Times New Roman"/>
          <w:color w:val="000000" w:themeColor="text1"/>
          <w:sz w:val="24"/>
          <w:szCs w:val="24"/>
        </w:rPr>
        <w:t xml:space="preserve">those same questions while also seeking </w:t>
      </w:r>
      <w:r w:rsidRPr="4733AD38" w:rsidR="5C66B899">
        <w:rPr>
          <w:rFonts w:ascii="Times New Roman" w:eastAsia="Times New Roman" w:hAnsi="Times New Roman" w:cs="Times New Roman"/>
          <w:color w:val="000000" w:themeColor="text1"/>
          <w:sz w:val="24"/>
          <w:szCs w:val="24"/>
        </w:rPr>
        <w:t>more detailed information on potential conflict</w:t>
      </w:r>
      <w:r w:rsidRPr="4733AD38" w:rsidR="60F2E44D">
        <w:rPr>
          <w:rFonts w:ascii="Times New Roman" w:eastAsia="Times New Roman" w:hAnsi="Times New Roman" w:cs="Times New Roman"/>
          <w:color w:val="000000" w:themeColor="text1"/>
          <w:sz w:val="24"/>
          <w:szCs w:val="24"/>
        </w:rPr>
        <w:t xml:space="preserve"> area</w:t>
      </w:r>
      <w:r w:rsidRPr="4733AD38" w:rsidR="3BA8F824">
        <w:rPr>
          <w:rFonts w:ascii="Times New Roman" w:eastAsia="Times New Roman" w:hAnsi="Times New Roman" w:cs="Times New Roman"/>
          <w:color w:val="000000" w:themeColor="text1"/>
          <w:sz w:val="24"/>
          <w:szCs w:val="24"/>
        </w:rPr>
        <w:t>s,</w:t>
      </w:r>
      <w:r w:rsidRPr="4733AD38" w:rsidR="5C66B899">
        <w:rPr>
          <w:rFonts w:ascii="Times New Roman" w:eastAsia="Times New Roman" w:hAnsi="Times New Roman" w:cs="Times New Roman"/>
          <w:color w:val="000000" w:themeColor="text1"/>
          <w:sz w:val="24"/>
          <w:szCs w:val="24"/>
        </w:rPr>
        <w:t xml:space="preserve"> such as employment, research funding, and </w:t>
      </w:r>
      <w:r w:rsidRPr="4733AD38" w:rsidR="71B23BA5">
        <w:rPr>
          <w:rFonts w:ascii="Times New Roman" w:eastAsia="Times New Roman" w:hAnsi="Times New Roman" w:cs="Times New Roman"/>
          <w:color w:val="000000" w:themeColor="text1"/>
          <w:sz w:val="24"/>
          <w:szCs w:val="24"/>
        </w:rPr>
        <w:t xml:space="preserve">held </w:t>
      </w:r>
      <w:r w:rsidRPr="4733AD38" w:rsidR="5C66B899">
        <w:rPr>
          <w:rFonts w:ascii="Times New Roman" w:eastAsia="Times New Roman" w:hAnsi="Times New Roman" w:cs="Times New Roman"/>
          <w:color w:val="000000" w:themeColor="text1"/>
          <w:sz w:val="24"/>
          <w:szCs w:val="24"/>
        </w:rPr>
        <w:t>assets</w:t>
      </w:r>
      <w:r w:rsidRPr="4733AD38" w:rsidR="54D7BDD6">
        <w:rPr>
          <w:rFonts w:ascii="Times New Roman" w:eastAsia="Times New Roman" w:hAnsi="Times New Roman" w:cs="Times New Roman"/>
          <w:color w:val="000000" w:themeColor="text1"/>
          <w:sz w:val="24"/>
          <w:szCs w:val="24"/>
        </w:rPr>
        <w:t>. Depending on their circumstances, potential peer reviewers may be asked to complete either the short or long versions of the COI form.</w:t>
      </w:r>
    </w:p>
    <w:p w:rsidR="0055225D" w:rsidRPr="008F164F" w:rsidP="0055225D" w14:paraId="6E37B1EC" w14:textId="77777777">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p w:rsidR="0055225D" w:rsidRPr="008F164F" w:rsidP="0055225D" w14:paraId="6E37B1ED" w14:textId="63CF9D2A">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496EFA">
        <w:rPr>
          <w:rFonts w:ascii="Times New Roman" w:eastAsia="Times New Roman" w:hAnsi="Times New Roman" w:cs="Times New Roman"/>
          <w:bCs/>
          <w:color w:val="000000"/>
          <w:sz w:val="24"/>
          <w:szCs w:val="24"/>
        </w:rPr>
        <w:t>The potential peer reviewer returns the completed COI form</w:t>
      </w:r>
      <w:r w:rsidRPr="008F164F">
        <w:rPr>
          <w:rFonts w:ascii="Times New Roman" w:eastAsia="Times New Roman" w:hAnsi="Times New Roman" w:cs="Times New Roman"/>
          <w:bCs/>
          <w:color w:val="000000"/>
          <w:sz w:val="24"/>
          <w:szCs w:val="24"/>
        </w:rPr>
        <w:t xml:space="preserve"> to the OSHA contractor. The contractor reviews the responses and determines whether potential peer reviewers have any conflicts of interest. The contractor then convenes the peer review panel.</w:t>
      </w:r>
    </w:p>
    <w:p w:rsidR="0055225D" w:rsidRPr="00C64F89" w:rsidP="0055225D" w14:paraId="6E37B1EE"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CE6F23" w14:paraId="6E37B1EF" w14:textId="284E5F10">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Describe whether, and to what extent, the collection of information involves the use of automated, electronic, mechanical, or other technological collection techniques or </w:t>
      </w:r>
      <w:r w:rsidRPr="4733AD38">
        <w:rPr>
          <w:rFonts w:ascii="Times New Roman" w:eastAsia="Times New Roman" w:hAnsi="Times New Roman" w:cs="Times New Roman"/>
          <w:b/>
          <w:bCs/>
          <w:color w:val="000000" w:themeColor="text1"/>
          <w:sz w:val="24"/>
          <w:szCs w:val="24"/>
        </w:rPr>
        <w:t>other forms of information technology, e.g., permitting electronic submission of responses, and the basis for the decision for adopting this means of collection. Also, describe any consideration of using information technology to reduce burdens.</w:t>
      </w:r>
    </w:p>
    <w:p w:rsidR="4733AD38" w:rsidP="2BEF877A" w14:paraId="75307EEF" w14:textId="4F6E6A81">
      <w:pPr>
        <w:widowControl w:val="0"/>
        <w:spacing w:after="0" w:line="240" w:lineRule="auto"/>
        <w:rPr>
          <w:rFonts w:ascii="Times New Roman" w:eastAsia="Times New Roman" w:hAnsi="Times New Roman" w:cs="Times New Roman"/>
          <w:color w:val="000000" w:themeColor="text1"/>
          <w:sz w:val="24"/>
          <w:szCs w:val="24"/>
        </w:rPr>
      </w:pPr>
    </w:p>
    <w:p w:rsidR="1F4B1C6B" w:rsidP="4733AD38" w14:paraId="33E916F1" w14:textId="76C7FD24">
      <w:pPr>
        <w:widowControl w:val="0"/>
        <w:spacing w:after="0" w:line="240" w:lineRule="auto"/>
        <w:rPr>
          <w:rFonts w:ascii="Times New Roman" w:eastAsia="Times New Roman" w:hAnsi="Times New Roman" w:cs="Times New Roman"/>
          <w:color w:val="000000" w:themeColor="text1"/>
          <w:sz w:val="24"/>
          <w:szCs w:val="24"/>
        </w:rPr>
      </w:pPr>
      <w:r w:rsidRPr="4733AD38">
        <w:rPr>
          <w:rFonts w:ascii="Times New Roman" w:eastAsia="Times New Roman" w:hAnsi="Times New Roman" w:cs="Times New Roman"/>
          <w:color w:val="000000" w:themeColor="text1"/>
          <w:sz w:val="24"/>
          <w:szCs w:val="24"/>
        </w:rPr>
        <w:t xml:space="preserve">OSHA contractors </w:t>
      </w:r>
      <w:r w:rsidRPr="4733AD38" w:rsidR="37853C05">
        <w:rPr>
          <w:rFonts w:ascii="Times New Roman" w:eastAsia="Times New Roman" w:hAnsi="Times New Roman" w:cs="Times New Roman"/>
          <w:color w:val="000000" w:themeColor="text1"/>
          <w:sz w:val="24"/>
          <w:szCs w:val="24"/>
        </w:rPr>
        <w:t xml:space="preserve">generally distribute the COI form to respondents via email attachment, though </w:t>
      </w:r>
      <w:r w:rsidRPr="4733AD38">
        <w:rPr>
          <w:rFonts w:ascii="Times New Roman" w:eastAsia="Times New Roman" w:hAnsi="Times New Roman" w:cs="Times New Roman"/>
          <w:color w:val="000000" w:themeColor="text1"/>
          <w:sz w:val="24"/>
          <w:szCs w:val="24"/>
        </w:rPr>
        <w:t>may use</w:t>
      </w:r>
      <w:r w:rsidRPr="4733AD38" w:rsidR="0D387F29">
        <w:rPr>
          <w:rFonts w:ascii="Times New Roman" w:eastAsia="Times New Roman" w:hAnsi="Times New Roman" w:cs="Times New Roman"/>
          <w:color w:val="000000" w:themeColor="text1"/>
          <w:sz w:val="24"/>
          <w:szCs w:val="24"/>
        </w:rPr>
        <w:t xml:space="preserve"> any</w:t>
      </w:r>
      <w:r w:rsidRPr="4733AD38">
        <w:rPr>
          <w:rFonts w:ascii="Times New Roman" w:eastAsia="Times New Roman" w:hAnsi="Times New Roman" w:cs="Times New Roman"/>
          <w:color w:val="000000" w:themeColor="text1"/>
          <w:sz w:val="24"/>
          <w:szCs w:val="24"/>
        </w:rPr>
        <w:t xml:space="preserve"> </w:t>
      </w:r>
      <w:r w:rsidRPr="4733AD38" w:rsidR="066E3AAC">
        <w:rPr>
          <w:rFonts w:ascii="Times New Roman" w:eastAsia="Times New Roman" w:hAnsi="Times New Roman" w:cs="Times New Roman"/>
          <w:color w:val="000000" w:themeColor="text1"/>
          <w:sz w:val="24"/>
          <w:szCs w:val="24"/>
        </w:rPr>
        <w:t xml:space="preserve">other </w:t>
      </w:r>
      <w:r w:rsidRPr="4733AD38">
        <w:rPr>
          <w:rFonts w:ascii="Times New Roman" w:eastAsia="Times New Roman" w:hAnsi="Times New Roman" w:cs="Times New Roman"/>
          <w:color w:val="000000" w:themeColor="text1"/>
          <w:sz w:val="24"/>
          <w:szCs w:val="24"/>
        </w:rPr>
        <w:t xml:space="preserve">automated, electronic, mechanical, or other technological information techniques </w:t>
      </w:r>
      <w:r w:rsidRPr="4733AD38" w:rsidR="6623D711">
        <w:rPr>
          <w:rFonts w:ascii="Times New Roman" w:eastAsia="Times New Roman" w:hAnsi="Times New Roman" w:cs="Times New Roman"/>
          <w:color w:val="000000" w:themeColor="text1"/>
          <w:sz w:val="24"/>
          <w:szCs w:val="24"/>
        </w:rPr>
        <w:t>available to them</w:t>
      </w:r>
      <w:r w:rsidRPr="4733AD38" w:rsidR="526BAE0B">
        <w:rPr>
          <w:rFonts w:ascii="Times New Roman" w:eastAsia="Times New Roman" w:hAnsi="Times New Roman" w:cs="Times New Roman"/>
          <w:color w:val="000000" w:themeColor="text1"/>
          <w:sz w:val="24"/>
          <w:szCs w:val="24"/>
        </w:rPr>
        <w:t xml:space="preserve">. The respondents may return the completed form </w:t>
      </w:r>
      <w:r w:rsidRPr="4733AD38" w:rsidR="7E727252">
        <w:rPr>
          <w:rFonts w:ascii="Times New Roman" w:eastAsia="Times New Roman" w:hAnsi="Times New Roman" w:cs="Times New Roman"/>
          <w:color w:val="000000" w:themeColor="text1"/>
          <w:sz w:val="24"/>
          <w:szCs w:val="24"/>
        </w:rPr>
        <w:t xml:space="preserve">in hard copy or through similar automated, electronic, mechanical, or other technological information techniques (e.g., via email or facsimile). OSHA wrote the paperwork requirement in performance-oriented language (i.e., in terms of </w:t>
      </w:r>
      <w:r w:rsidRPr="4733AD38" w:rsidR="0CC544C1">
        <w:rPr>
          <w:rFonts w:ascii="Times New Roman" w:eastAsia="Times New Roman" w:hAnsi="Times New Roman" w:cs="Times New Roman"/>
          <w:color w:val="000000" w:themeColor="text1"/>
          <w:sz w:val="24"/>
          <w:szCs w:val="24"/>
          <w:u w:val="single"/>
        </w:rPr>
        <w:t>what</w:t>
      </w:r>
      <w:r w:rsidRPr="4733AD38" w:rsidR="0CC544C1">
        <w:rPr>
          <w:rFonts w:ascii="Times New Roman" w:eastAsia="Times New Roman" w:hAnsi="Times New Roman" w:cs="Times New Roman"/>
          <w:color w:val="000000" w:themeColor="text1"/>
          <w:sz w:val="24"/>
          <w:szCs w:val="24"/>
        </w:rPr>
        <w:t xml:space="preserve"> data to collect, not </w:t>
      </w:r>
      <w:r w:rsidRPr="4733AD38" w:rsidR="0CC544C1">
        <w:rPr>
          <w:rFonts w:ascii="Times New Roman" w:eastAsia="Times New Roman" w:hAnsi="Times New Roman" w:cs="Times New Roman"/>
          <w:color w:val="000000" w:themeColor="text1"/>
          <w:sz w:val="24"/>
          <w:szCs w:val="24"/>
          <w:u w:val="single"/>
        </w:rPr>
        <w:t>how</w:t>
      </w:r>
      <w:r w:rsidRPr="4733AD38" w:rsidR="0CC544C1">
        <w:rPr>
          <w:rFonts w:ascii="Times New Roman" w:eastAsia="Times New Roman" w:hAnsi="Times New Roman" w:cs="Times New Roman"/>
          <w:color w:val="000000" w:themeColor="text1"/>
          <w:sz w:val="24"/>
          <w:szCs w:val="24"/>
        </w:rPr>
        <w:t xml:space="preserve"> to record the data). </w:t>
      </w:r>
    </w:p>
    <w:p w:rsidR="0055225D" w:rsidRPr="008F164F" w:rsidP="0055225D" w14:paraId="6E37B1F2"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CE6F23" w14:paraId="6E37B1F3" w14:textId="423CE1D6">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Describe efforts to identify duplication. Show specifically why any similar information already available cannot be used or modified for use for the purposes described in Item A.2 above.</w:t>
      </w:r>
    </w:p>
    <w:p w:rsidR="0055225D" w:rsidRPr="00211806" w:rsidP="0055225D" w14:paraId="6E37B1F4"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8F164F" w:rsidP="0055225D" w14:paraId="6E37B1F5" w14:textId="0E0002F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 information </w:t>
      </w:r>
      <w:r w:rsidRPr="4733AD38" w:rsidR="5FC7E66B">
        <w:rPr>
          <w:rFonts w:ascii="Times New Roman" w:eastAsia="Times New Roman" w:hAnsi="Times New Roman" w:cs="Times New Roman"/>
          <w:color w:val="000000" w:themeColor="text1"/>
          <w:sz w:val="24"/>
          <w:szCs w:val="24"/>
        </w:rPr>
        <w:t>collection</w:t>
      </w:r>
      <w:r w:rsidRPr="4733AD38" w:rsidR="45C30702">
        <w:rPr>
          <w:rFonts w:ascii="Times New Roman" w:eastAsia="Times New Roman" w:hAnsi="Times New Roman" w:cs="Times New Roman"/>
          <w:color w:val="000000" w:themeColor="text1"/>
          <w:sz w:val="24"/>
          <w:szCs w:val="24"/>
        </w:rPr>
        <w:t xml:space="preserve"> and maintenance </w:t>
      </w:r>
      <w:r w:rsidRPr="4733AD38">
        <w:rPr>
          <w:rFonts w:ascii="Times New Roman" w:eastAsia="Times New Roman" w:hAnsi="Times New Roman" w:cs="Times New Roman"/>
          <w:color w:val="000000" w:themeColor="text1"/>
          <w:sz w:val="24"/>
          <w:szCs w:val="24"/>
        </w:rPr>
        <w:t>require</w:t>
      </w:r>
      <w:r w:rsidRPr="4733AD38" w:rsidR="7CEFD12E">
        <w:rPr>
          <w:rFonts w:ascii="Times New Roman" w:eastAsia="Times New Roman" w:hAnsi="Times New Roman" w:cs="Times New Roman"/>
          <w:color w:val="000000" w:themeColor="text1"/>
          <w:sz w:val="24"/>
          <w:szCs w:val="24"/>
        </w:rPr>
        <w:t>ment</w:t>
      </w:r>
      <w:r w:rsidRPr="4733AD38">
        <w:rPr>
          <w:rFonts w:ascii="Times New Roman" w:eastAsia="Times New Roman" w:hAnsi="Times New Roman" w:cs="Times New Roman"/>
          <w:color w:val="000000" w:themeColor="text1"/>
          <w:sz w:val="24"/>
          <w:szCs w:val="24"/>
        </w:rPr>
        <w:t xml:space="preserve"> </w:t>
      </w:r>
      <w:r w:rsidRPr="4733AD38">
        <w:rPr>
          <w:rFonts w:ascii="Times New Roman" w:eastAsia="Times New Roman" w:hAnsi="Times New Roman" w:cs="Times New Roman"/>
          <w:color w:val="000000" w:themeColor="text1"/>
          <w:sz w:val="24"/>
          <w:szCs w:val="24"/>
        </w:rPr>
        <w:t>is</w:t>
      </w:r>
      <w:r w:rsidRPr="4733AD38">
        <w:rPr>
          <w:rFonts w:ascii="Times New Roman" w:eastAsia="Times New Roman" w:hAnsi="Times New Roman" w:cs="Times New Roman"/>
          <w:color w:val="000000" w:themeColor="text1"/>
          <w:sz w:val="24"/>
          <w:szCs w:val="24"/>
        </w:rPr>
        <w:t xml:space="preserve"> specific to each invited expert and is not available or duplicated by another source. The information requested for the background information and conflict of interest disclosure is available only from the invited expert.</w:t>
      </w:r>
    </w:p>
    <w:p w:rsidR="0055225D" w:rsidRPr="00C64F89" w:rsidP="0055225D" w14:paraId="6E37B1F6"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A15400" w14:paraId="6E37B1F7" w14:textId="3513BB91">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If the collection of information impacts small businesses or other small entities, describe any methods used to minimize burden.</w:t>
      </w:r>
    </w:p>
    <w:p w:rsidR="0055225D" w:rsidRPr="00211806" w:rsidP="0055225D" w14:paraId="6E37B1F8" w14:textId="7F24021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1F9" w14:textId="04B96F7B">
      <w:p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No small businesses are involved</w:t>
      </w:r>
      <w:r w:rsidRPr="4733AD38" w:rsidR="05DF3840">
        <w:rPr>
          <w:rFonts w:ascii="Times New Roman" w:eastAsia="Times New Roman" w:hAnsi="Times New Roman" w:cs="Times New Roman"/>
          <w:color w:val="000000" w:themeColor="text1"/>
          <w:sz w:val="24"/>
          <w:szCs w:val="24"/>
        </w:rPr>
        <w:t xml:space="preserve"> in this information collection requirement</w:t>
      </w:r>
      <w:r w:rsidRPr="4733AD38">
        <w:rPr>
          <w:rFonts w:ascii="Times New Roman" w:eastAsia="Times New Roman" w:hAnsi="Times New Roman" w:cs="Times New Roman"/>
          <w:color w:val="000000" w:themeColor="text1"/>
          <w:sz w:val="24"/>
          <w:szCs w:val="24"/>
        </w:rPr>
        <w:t xml:space="preserve">. </w:t>
      </w:r>
      <w:r w:rsidRPr="4733AD38" w:rsidR="1652817D">
        <w:rPr>
          <w:rFonts w:ascii="Times New Roman" w:eastAsia="Times New Roman" w:hAnsi="Times New Roman" w:cs="Times New Roman"/>
          <w:color w:val="000000" w:themeColor="text1"/>
          <w:sz w:val="24"/>
          <w:szCs w:val="24"/>
        </w:rPr>
        <w:t>The</w:t>
      </w:r>
      <w:r w:rsidRPr="4733AD38" w:rsidR="75CF7C9E">
        <w:rPr>
          <w:rFonts w:ascii="Times New Roman" w:eastAsia="Times New Roman" w:hAnsi="Times New Roman" w:cs="Times New Roman"/>
          <w:color w:val="000000" w:themeColor="text1"/>
          <w:sz w:val="24"/>
          <w:szCs w:val="24"/>
        </w:rPr>
        <w:t xml:space="preserve"> r</w:t>
      </w:r>
      <w:r w:rsidRPr="4733AD38">
        <w:rPr>
          <w:rFonts w:ascii="Times New Roman" w:eastAsia="Times New Roman" w:hAnsi="Times New Roman" w:cs="Times New Roman"/>
          <w:color w:val="000000" w:themeColor="text1"/>
          <w:sz w:val="24"/>
          <w:szCs w:val="24"/>
        </w:rPr>
        <w:t>equested information is provided from persons as potential expert witnesses</w:t>
      </w:r>
      <w:r w:rsidRPr="4733AD38" w:rsidR="334759BA">
        <w:rPr>
          <w:rFonts w:ascii="Times New Roman" w:eastAsia="Times New Roman" w:hAnsi="Times New Roman" w:cs="Times New Roman"/>
          <w:color w:val="000000" w:themeColor="text1"/>
          <w:sz w:val="24"/>
          <w:szCs w:val="24"/>
        </w:rPr>
        <w:t xml:space="preserve"> in their individual capacit</w:t>
      </w:r>
      <w:r w:rsidRPr="4733AD38" w:rsidR="203A7D50">
        <w:rPr>
          <w:rFonts w:ascii="Times New Roman" w:eastAsia="Times New Roman" w:hAnsi="Times New Roman" w:cs="Times New Roman"/>
          <w:color w:val="000000" w:themeColor="text1"/>
          <w:sz w:val="24"/>
          <w:szCs w:val="24"/>
        </w:rPr>
        <w:t>ies, not in connection with any small businesses they may otherwise be associated with.</w:t>
      </w:r>
    </w:p>
    <w:p w:rsidR="0055225D" w:rsidRPr="008F164F" w:rsidP="0055225D" w14:paraId="6E37B1FA" w14:textId="77777777">
      <w:pPr>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P="00760EBF" w14:paraId="6E37B1FB" w14:textId="4378280C">
      <w:pPr>
        <w:pStyle w:val="ListParagraph"/>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Describe the consequence to Federal program or policy activities if the collection is not conducted or is conducted less frequently, as well as any technical or legal obstacles to reducing burden.</w:t>
      </w:r>
    </w:p>
    <w:p w:rsidR="00F53AFB" w:rsidP="0055225D" w14:paraId="04A1867E" w14:textId="0769BCBF">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55225D" w:rsidP="0055225D" w14:paraId="6E37B1FD" w14:textId="7BDB6FE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2BEF877A">
        <w:rPr>
          <w:rFonts w:ascii="Times New Roman" w:eastAsia="Times New Roman" w:hAnsi="Times New Roman" w:cs="Times New Roman"/>
          <w:color w:val="000000" w:themeColor="text1"/>
          <w:sz w:val="24"/>
          <w:szCs w:val="24"/>
        </w:rPr>
        <w:t>The inform</w:t>
      </w:r>
      <w:r w:rsidRPr="2BEF877A" w:rsidR="6B2E7C03">
        <w:rPr>
          <w:rFonts w:ascii="Times New Roman" w:eastAsia="Times New Roman" w:hAnsi="Times New Roman" w:cs="Times New Roman"/>
          <w:color w:val="000000" w:themeColor="text1"/>
          <w:sz w:val="24"/>
          <w:szCs w:val="24"/>
        </w:rPr>
        <w:t>a</w:t>
      </w:r>
      <w:r w:rsidRPr="2BEF877A">
        <w:rPr>
          <w:rFonts w:ascii="Times New Roman" w:eastAsia="Times New Roman" w:hAnsi="Times New Roman" w:cs="Times New Roman"/>
          <w:color w:val="000000" w:themeColor="text1"/>
          <w:sz w:val="24"/>
          <w:szCs w:val="24"/>
        </w:rPr>
        <w:t xml:space="preserve">tion collection frequencies specified are the minimum OSHA believes necessary to ensure that the agency and its contractors can effectively monitor actual or potential conflicts of interest of its </w:t>
      </w:r>
      <w:r w:rsidRPr="2BEF877A" w:rsidR="2F1B05B2">
        <w:rPr>
          <w:rFonts w:ascii="Times New Roman" w:eastAsia="Times New Roman" w:hAnsi="Times New Roman" w:cs="Times New Roman"/>
          <w:color w:val="000000" w:themeColor="text1"/>
          <w:sz w:val="24"/>
          <w:szCs w:val="24"/>
        </w:rPr>
        <w:t xml:space="preserve">potential </w:t>
      </w:r>
      <w:r w:rsidRPr="2BEF877A">
        <w:rPr>
          <w:rFonts w:ascii="Times New Roman" w:eastAsia="Times New Roman" w:hAnsi="Times New Roman" w:cs="Times New Roman"/>
          <w:color w:val="000000" w:themeColor="text1"/>
          <w:sz w:val="24"/>
          <w:szCs w:val="24"/>
        </w:rPr>
        <w:t>pe</w:t>
      </w:r>
      <w:r w:rsidRPr="2BEF877A" w:rsidR="6A963DE4">
        <w:rPr>
          <w:rFonts w:ascii="Times New Roman" w:eastAsia="Times New Roman" w:hAnsi="Times New Roman" w:cs="Times New Roman"/>
          <w:color w:val="000000" w:themeColor="text1"/>
          <w:sz w:val="24"/>
          <w:szCs w:val="24"/>
        </w:rPr>
        <w:t>er review panelists</w:t>
      </w:r>
      <w:r w:rsidRPr="2BEF877A" w:rsidR="6C072C42">
        <w:rPr>
          <w:rFonts w:ascii="Times New Roman" w:eastAsia="Times New Roman" w:hAnsi="Times New Roman" w:cs="Times New Roman"/>
          <w:color w:val="000000" w:themeColor="text1"/>
          <w:sz w:val="24"/>
          <w:szCs w:val="24"/>
        </w:rPr>
        <w:t xml:space="preserve">, to ensure that such </w:t>
      </w:r>
      <w:r w:rsidRPr="2BEF877A" w:rsidR="25A25304">
        <w:rPr>
          <w:rFonts w:ascii="Times New Roman" w:eastAsia="Times New Roman" w:hAnsi="Times New Roman" w:cs="Times New Roman"/>
          <w:color w:val="000000" w:themeColor="text1"/>
          <w:sz w:val="24"/>
          <w:szCs w:val="24"/>
        </w:rPr>
        <w:t xml:space="preserve">unavoidable </w:t>
      </w:r>
      <w:r w:rsidRPr="2BEF877A" w:rsidR="6C072C42">
        <w:rPr>
          <w:rFonts w:ascii="Times New Roman" w:eastAsia="Times New Roman" w:hAnsi="Times New Roman" w:cs="Times New Roman"/>
          <w:color w:val="000000" w:themeColor="text1"/>
          <w:sz w:val="24"/>
          <w:szCs w:val="24"/>
        </w:rPr>
        <w:t xml:space="preserve">conflicts of interest would not compromise the integrity of analyses, and to ensure sustained compliance with the </w:t>
      </w:r>
      <w:r w:rsidRPr="2BEF877A" w:rsidR="4F3F59BA">
        <w:rPr>
          <w:rFonts w:ascii="Times New Roman" w:eastAsia="Times New Roman" w:hAnsi="Times New Roman" w:cs="Times New Roman"/>
          <w:color w:val="000000" w:themeColor="text1"/>
          <w:sz w:val="24"/>
          <w:szCs w:val="24"/>
        </w:rPr>
        <w:t>Bulletin.</w:t>
      </w:r>
    </w:p>
    <w:p w:rsidR="00031D9C" w:rsidRPr="00C64F89" w:rsidP="0055225D" w14:paraId="2628F53D" w14:textId="77777777">
      <w:pPr>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0016193B" w14:paraId="6E37B1FE" w14:textId="6A35A386">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Explain any special circumstances that would cause an information collection to be conducted in a manner:</w:t>
      </w:r>
    </w:p>
    <w:p w:rsidR="0055225D" w:rsidRPr="00C64F89" w:rsidP="0055225D" w14:paraId="6E37B1F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0016193B" w14:paraId="6E37B200" w14:textId="01733B6E">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R</w:t>
      </w:r>
      <w:r w:rsidRPr="4733AD38" w:rsidR="5CEA971B">
        <w:rPr>
          <w:rFonts w:ascii="Times New Roman" w:eastAsia="Times New Roman" w:hAnsi="Times New Roman" w:cs="Times New Roman"/>
          <w:b/>
          <w:bCs/>
          <w:color w:val="000000" w:themeColor="text1"/>
          <w:sz w:val="24"/>
          <w:szCs w:val="24"/>
        </w:rPr>
        <w:t xml:space="preserve">equiring respondents to report information to the agency more often than </w:t>
      </w:r>
      <w:r w:rsidRPr="4733AD38" w:rsidR="5CEA971B">
        <w:rPr>
          <w:rFonts w:ascii="Times New Roman" w:eastAsia="Times New Roman" w:hAnsi="Times New Roman" w:cs="Times New Roman"/>
          <w:b/>
          <w:bCs/>
          <w:color w:val="000000" w:themeColor="text1"/>
          <w:sz w:val="24"/>
          <w:szCs w:val="24"/>
        </w:rPr>
        <w:t>quarterly;</w:t>
      </w:r>
    </w:p>
    <w:p w:rsidR="0055225D" w:rsidRPr="00C64F89" w:rsidP="000B5405" w14:paraId="6E37B201"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16193B" w14:paraId="6E37B202" w14:textId="5CF5D9E2">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R</w:t>
      </w:r>
      <w:r w:rsidRPr="4733AD38" w:rsidR="5CEA971B">
        <w:rPr>
          <w:rFonts w:ascii="Times New Roman" w:eastAsia="Times New Roman" w:hAnsi="Times New Roman" w:cs="Times New Roman"/>
          <w:b/>
          <w:bCs/>
          <w:color w:val="000000" w:themeColor="text1"/>
          <w:sz w:val="24"/>
          <w:szCs w:val="24"/>
        </w:rPr>
        <w:t xml:space="preserve">equiring respondents to prepare a written response to a collection of information in fewer than 30 days after receipt of </w:t>
      </w:r>
      <w:r w:rsidRPr="4733AD38" w:rsidR="5CEA971B">
        <w:rPr>
          <w:rFonts w:ascii="Times New Roman" w:eastAsia="Times New Roman" w:hAnsi="Times New Roman" w:cs="Times New Roman"/>
          <w:b/>
          <w:bCs/>
          <w:color w:val="000000" w:themeColor="text1"/>
          <w:sz w:val="24"/>
          <w:szCs w:val="24"/>
        </w:rPr>
        <w:t>it;</w:t>
      </w:r>
    </w:p>
    <w:p w:rsidR="0055225D" w:rsidRPr="00C64F89" w:rsidP="000B5405" w14:paraId="6E37B203"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015D18" w14:paraId="6E37B204" w14:textId="7BC1C74C">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R</w:t>
      </w:r>
      <w:r w:rsidRPr="4733AD38" w:rsidR="5CEA971B">
        <w:rPr>
          <w:rFonts w:ascii="Times New Roman" w:eastAsia="Times New Roman" w:hAnsi="Times New Roman" w:cs="Times New Roman"/>
          <w:b/>
          <w:bCs/>
          <w:color w:val="000000" w:themeColor="text1"/>
          <w:sz w:val="24"/>
          <w:szCs w:val="24"/>
        </w:rPr>
        <w:t xml:space="preserve">equiring respondents to submit more than an original and two copies of any </w:t>
      </w:r>
      <w:r w:rsidRPr="4733AD38" w:rsidR="5CEA971B">
        <w:rPr>
          <w:rFonts w:ascii="Times New Roman" w:eastAsia="Times New Roman" w:hAnsi="Times New Roman" w:cs="Times New Roman"/>
          <w:b/>
          <w:bCs/>
          <w:color w:val="000000" w:themeColor="text1"/>
          <w:sz w:val="24"/>
          <w:szCs w:val="24"/>
        </w:rPr>
        <w:t>document;</w:t>
      </w:r>
    </w:p>
    <w:p w:rsidR="0055225D" w:rsidRPr="00C64F89" w:rsidP="000B5405" w14:paraId="6E37B205"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015D18" w14:paraId="6E37B206" w14:textId="77055E1B">
      <w:pPr>
        <w:pStyle w:val="ListParagraph"/>
        <w:numPr>
          <w:ilvl w:val="0"/>
          <w:numId w:val="2"/>
        </w:numP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R</w:t>
      </w:r>
      <w:r w:rsidRPr="4733AD38" w:rsidR="5CEA971B">
        <w:rPr>
          <w:rFonts w:ascii="Times New Roman" w:eastAsia="Times New Roman" w:hAnsi="Times New Roman" w:cs="Times New Roman"/>
          <w:b/>
          <w:bCs/>
          <w:color w:val="000000" w:themeColor="text1"/>
          <w:sz w:val="24"/>
          <w:szCs w:val="24"/>
        </w:rPr>
        <w:t>equiring respondents to retain records, other than health, medical, government contract, grant-in</w:t>
      </w:r>
      <w:r w:rsidRPr="4733AD38" w:rsidR="61777620">
        <w:rPr>
          <w:rFonts w:ascii="Times New Roman" w:eastAsia="Times New Roman" w:hAnsi="Times New Roman" w:cs="Times New Roman"/>
          <w:b/>
          <w:bCs/>
          <w:color w:val="000000" w:themeColor="text1"/>
          <w:sz w:val="24"/>
          <w:szCs w:val="24"/>
        </w:rPr>
        <w:t>-aid</w:t>
      </w:r>
      <w:r w:rsidRPr="4733AD38" w:rsidR="5CEA971B">
        <w:rPr>
          <w:rFonts w:ascii="Times New Roman" w:eastAsia="Times New Roman" w:hAnsi="Times New Roman" w:cs="Times New Roman"/>
          <w:b/>
          <w:bCs/>
          <w:color w:val="000000" w:themeColor="text1"/>
          <w:sz w:val="24"/>
          <w:szCs w:val="24"/>
        </w:rPr>
        <w:t xml:space="preserve">, or tax records, for more than three </w:t>
      </w:r>
      <w:r w:rsidRPr="4733AD38" w:rsidR="5CEA971B">
        <w:rPr>
          <w:rFonts w:ascii="Times New Roman" w:eastAsia="Times New Roman" w:hAnsi="Times New Roman" w:cs="Times New Roman"/>
          <w:b/>
          <w:bCs/>
          <w:color w:val="000000" w:themeColor="text1"/>
          <w:sz w:val="24"/>
          <w:szCs w:val="24"/>
        </w:rPr>
        <w:t>years;</w:t>
      </w:r>
    </w:p>
    <w:p w:rsidR="0055225D" w:rsidRPr="00C64F89" w:rsidP="00015D18" w14:paraId="6E37B207" w14:textId="1918D42B">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w:t>
      </w:r>
      <w:r w:rsidRPr="4733AD38" w:rsidR="5CEA971B">
        <w:rPr>
          <w:rFonts w:ascii="Times New Roman" w:eastAsia="Times New Roman" w:hAnsi="Times New Roman" w:cs="Times New Roman"/>
          <w:b/>
          <w:bCs/>
          <w:color w:val="000000" w:themeColor="text1"/>
          <w:sz w:val="24"/>
          <w:szCs w:val="24"/>
        </w:rPr>
        <w:t xml:space="preserve">n connection with a statistical survey that is not designed to produce valid and reliable results that can be generalized to the universe of </w:t>
      </w:r>
      <w:r w:rsidRPr="4733AD38" w:rsidR="5CEA971B">
        <w:rPr>
          <w:rFonts w:ascii="Times New Roman" w:eastAsia="Times New Roman" w:hAnsi="Times New Roman" w:cs="Times New Roman"/>
          <w:b/>
          <w:bCs/>
          <w:color w:val="000000" w:themeColor="text1"/>
          <w:sz w:val="24"/>
          <w:szCs w:val="24"/>
        </w:rPr>
        <w:t>study;</w:t>
      </w:r>
    </w:p>
    <w:p w:rsidR="0055225D" w:rsidRPr="00C64F89" w:rsidP="000B5405" w14:paraId="6E37B208"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597872" w14:paraId="6E37B209" w14:textId="509E4AB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R</w:t>
      </w:r>
      <w:r w:rsidRPr="4733AD38" w:rsidR="5CEA971B">
        <w:rPr>
          <w:rFonts w:ascii="Times New Roman" w:eastAsia="Times New Roman" w:hAnsi="Times New Roman" w:cs="Times New Roman"/>
          <w:b/>
          <w:bCs/>
          <w:color w:val="000000" w:themeColor="text1"/>
          <w:sz w:val="24"/>
          <w:szCs w:val="24"/>
        </w:rPr>
        <w:t xml:space="preserve">equiring the use of a statistical data classification that has not been reviewed and approved by </w:t>
      </w:r>
      <w:r w:rsidRPr="4733AD38" w:rsidR="5CEA971B">
        <w:rPr>
          <w:rFonts w:ascii="Times New Roman" w:eastAsia="Times New Roman" w:hAnsi="Times New Roman" w:cs="Times New Roman"/>
          <w:b/>
          <w:bCs/>
          <w:color w:val="000000" w:themeColor="text1"/>
          <w:sz w:val="24"/>
          <w:szCs w:val="24"/>
        </w:rPr>
        <w:t>OMB;</w:t>
      </w:r>
    </w:p>
    <w:p w:rsidR="0055225D" w:rsidRPr="00C64F89" w:rsidP="000B5405" w14:paraId="6E37B20A"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597872" w14:paraId="6E37B20B" w14:textId="001D6504">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T</w:t>
      </w:r>
      <w:r w:rsidRPr="4733AD38" w:rsidR="5CEA971B">
        <w:rPr>
          <w:rFonts w:ascii="Times New Roman" w:eastAsia="Times New Roman" w:hAnsi="Times New Roman" w:cs="Times New Roman"/>
          <w:b/>
          <w:bCs/>
          <w:color w:val="000000" w:themeColor="text1"/>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5225D" w:rsidRPr="00C64F89" w:rsidP="000B5405" w14:paraId="6E37B20C"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A044E0" w14:paraId="6E37B20D" w14:textId="711D5630">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R</w:t>
      </w:r>
      <w:r w:rsidRPr="4733AD38" w:rsidR="5CEA971B">
        <w:rPr>
          <w:rFonts w:ascii="Times New Roman" w:eastAsia="Times New Roman" w:hAnsi="Times New Roman" w:cs="Times New Roman"/>
          <w:b/>
          <w:bCs/>
          <w:color w:val="000000" w:themeColor="text1"/>
          <w:sz w:val="24"/>
          <w:szCs w:val="24"/>
        </w:rPr>
        <w:t>equiring respondents to submit proprietary trade secret, or other confidential information unless the agency can demonstrate that it has instituted procedures to protect the information's confidentiality to the extent permitted by law.</w:t>
      </w:r>
    </w:p>
    <w:p w:rsidR="0055225D" w:rsidRPr="00211806" w:rsidP="0055225D" w14:paraId="6E37B20E" w14:textId="0A1CAB9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0F" w14:textId="020588E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When possible, </w:t>
      </w:r>
      <w:r w:rsidRPr="4733AD38" w:rsidR="33200FA9">
        <w:rPr>
          <w:rFonts w:ascii="Times New Roman" w:eastAsia="Times New Roman" w:hAnsi="Times New Roman" w:cs="Times New Roman"/>
          <w:color w:val="000000" w:themeColor="text1"/>
          <w:sz w:val="24"/>
          <w:szCs w:val="24"/>
        </w:rPr>
        <w:t>r</w:t>
      </w:r>
      <w:r w:rsidRPr="4733AD38" w:rsidR="5CEA971B">
        <w:rPr>
          <w:rFonts w:ascii="Times New Roman" w:eastAsia="Times New Roman" w:hAnsi="Times New Roman" w:cs="Times New Roman"/>
          <w:color w:val="000000" w:themeColor="text1"/>
          <w:sz w:val="24"/>
          <w:szCs w:val="24"/>
        </w:rPr>
        <w:t>espondents</w:t>
      </w:r>
      <w:r w:rsidRPr="4733AD38" w:rsidR="1896D16A">
        <w:rPr>
          <w:rFonts w:ascii="Times New Roman" w:eastAsia="Times New Roman" w:hAnsi="Times New Roman" w:cs="Times New Roman"/>
          <w:color w:val="000000" w:themeColor="text1"/>
          <w:sz w:val="24"/>
          <w:szCs w:val="24"/>
        </w:rPr>
        <w:t xml:space="preserve"> will have 30 days or more, as measured from receipt of the form, to submit a completed form to the agency’s contractor. However, where necessitated based on individually tailored timeframes for each project, respondents</w:t>
      </w:r>
      <w:r w:rsidRPr="4733AD38" w:rsidR="5CEA971B">
        <w:rPr>
          <w:rFonts w:ascii="Times New Roman" w:eastAsia="Times New Roman" w:hAnsi="Times New Roman" w:cs="Times New Roman"/>
          <w:color w:val="000000" w:themeColor="text1"/>
          <w:sz w:val="24"/>
          <w:szCs w:val="24"/>
        </w:rPr>
        <w:t xml:space="preserve"> may need to </w:t>
      </w:r>
      <w:r w:rsidRPr="4733AD38" w:rsidR="283EF501">
        <w:rPr>
          <w:rFonts w:ascii="Times New Roman" w:eastAsia="Times New Roman" w:hAnsi="Times New Roman" w:cs="Times New Roman"/>
          <w:color w:val="000000" w:themeColor="text1"/>
          <w:sz w:val="24"/>
          <w:szCs w:val="24"/>
        </w:rPr>
        <w:t xml:space="preserve">submit a </w:t>
      </w:r>
      <w:r w:rsidRPr="4733AD38" w:rsidR="5CEA971B">
        <w:rPr>
          <w:rFonts w:ascii="Times New Roman" w:eastAsia="Times New Roman" w:hAnsi="Times New Roman" w:cs="Times New Roman"/>
          <w:color w:val="000000" w:themeColor="text1"/>
          <w:sz w:val="24"/>
          <w:szCs w:val="24"/>
        </w:rPr>
        <w:t>complete</w:t>
      </w:r>
      <w:r w:rsidRPr="4733AD38" w:rsidR="62CC89F7">
        <w:rPr>
          <w:rFonts w:ascii="Times New Roman" w:eastAsia="Times New Roman" w:hAnsi="Times New Roman" w:cs="Times New Roman"/>
          <w:color w:val="000000" w:themeColor="text1"/>
          <w:sz w:val="24"/>
          <w:szCs w:val="24"/>
        </w:rPr>
        <w:t>d</w:t>
      </w:r>
      <w:r w:rsidRPr="4733AD38" w:rsidR="5CEA971B">
        <w:rPr>
          <w:rFonts w:ascii="Times New Roman" w:eastAsia="Times New Roman" w:hAnsi="Times New Roman" w:cs="Times New Roman"/>
          <w:color w:val="000000" w:themeColor="text1"/>
          <w:sz w:val="24"/>
          <w:szCs w:val="24"/>
        </w:rPr>
        <w:t xml:space="preserve"> form in fewer than 30 days</w:t>
      </w:r>
      <w:r w:rsidRPr="4733AD38" w:rsidR="11C56268">
        <w:rPr>
          <w:rFonts w:ascii="Times New Roman" w:eastAsia="Times New Roman" w:hAnsi="Times New Roman" w:cs="Times New Roman"/>
          <w:color w:val="000000" w:themeColor="text1"/>
          <w:sz w:val="24"/>
          <w:szCs w:val="24"/>
        </w:rPr>
        <w:t>.</w:t>
      </w:r>
    </w:p>
    <w:p w:rsidR="0055225D" w:rsidRPr="008F164F" w:rsidP="0055225D" w14:paraId="6E37B210"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4733AD38" w14:paraId="6E37B211" w14:textId="61A1B9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color w:val="000000" w:themeColor="text1"/>
          <w:sz w:val="24"/>
          <w:szCs w:val="24"/>
        </w:rPr>
        <w:t xml:space="preserve">As provided </w:t>
      </w:r>
      <w:r w:rsidRPr="4733AD38" w:rsidR="19DEC4B3">
        <w:rPr>
          <w:rFonts w:ascii="Times New Roman" w:eastAsia="Times New Roman" w:hAnsi="Times New Roman" w:cs="Times New Roman"/>
          <w:color w:val="000000" w:themeColor="text1"/>
          <w:sz w:val="24"/>
          <w:szCs w:val="24"/>
        </w:rPr>
        <w:t>u</w:t>
      </w:r>
      <w:r w:rsidRPr="4733AD38" w:rsidR="5CEA971B">
        <w:rPr>
          <w:rFonts w:ascii="Times New Roman" w:eastAsia="Times New Roman" w:hAnsi="Times New Roman" w:cs="Times New Roman"/>
          <w:color w:val="000000" w:themeColor="text1"/>
          <w:sz w:val="24"/>
          <w:szCs w:val="24"/>
        </w:rPr>
        <w:t>nder</w:t>
      </w:r>
      <w:r w:rsidRPr="4733AD38" w:rsidR="3410E3C2">
        <w:rPr>
          <w:rFonts w:ascii="Times New Roman" w:eastAsia="Times New Roman" w:hAnsi="Times New Roman" w:cs="Times New Roman"/>
          <w:color w:val="000000" w:themeColor="text1"/>
          <w:sz w:val="24"/>
          <w:szCs w:val="24"/>
        </w:rPr>
        <w:t xml:space="preserve"> </w:t>
      </w:r>
      <w:r w:rsidRPr="4733AD38" w:rsidR="501662B6">
        <w:rPr>
          <w:rFonts w:ascii="Times New Roman" w:eastAsia="Times New Roman" w:hAnsi="Times New Roman" w:cs="Times New Roman"/>
          <w:color w:val="000000" w:themeColor="text1"/>
          <w:sz w:val="24"/>
          <w:szCs w:val="24"/>
        </w:rPr>
        <w:t xml:space="preserve">contractual </w:t>
      </w:r>
      <w:r w:rsidRPr="4733AD38" w:rsidR="5CEA971B">
        <w:rPr>
          <w:rFonts w:ascii="Times New Roman" w:eastAsia="Times New Roman" w:hAnsi="Times New Roman" w:cs="Times New Roman"/>
          <w:color w:val="000000" w:themeColor="text1"/>
          <w:sz w:val="24"/>
          <w:szCs w:val="24"/>
        </w:rPr>
        <w:t xml:space="preserve">terms, </w:t>
      </w:r>
      <w:r w:rsidRPr="4733AD38" w:rsidR="55BFB8D4">
        <w:rPr>
          <w:rFonts w:ascii="Times New Roman" w:eastAsia="Times New Roman" w:hAnsi="Times New Roman" w:cs="Times New Roman"/>
          <w:color w:val="000000" w:themeColor="text1"/>
          <w:sz w:val="24"/>
          <w:szCs w:val="24"/>
        </w:rPr>
        <w:t>the</w:t>
      </w:r>
      <w:r w:rsidRPr="4733AD38" w:rsidR="5CEA971B">
        <w:rPr>
          <w:rFonts w:ascii="Times New Roman" w:eastAsia="Times New Roman" w:hAnsi="Times New Roman" w:cs="Times New Roman"/>
          <w:color w:val="000000" w:themeColor="text1"/>
          <w:sz w:val="24"/>
          <w:szCs w:val="24"/>
        </w:rPr>
        <w:t xml:space="preserve"> contractor </w:t>
      </w:r>
      <w:r w:rsidRPr="4733AD38" w:rsidR="5E822A94">
        <w:rPr>
          <w:rFonts w:ascii="Times New Roman" w:eastAsia="Times New Roman" w:hAnsi="Times New Roman" w:cs="Times New Roman"/>
          <w:color w:val="000000" w:themeColor="text1"/>
          <w:sz w:val="24"/>
          <w:szCs w:val="24"/>
        </w:rPr>
        <w:t xml:space="preserve">must </w:t>
      </w:r>
      <w:r w:rsidRPr="4733AD38" w:rsidR="5CEA971B">
        <w:rPr>
          <w:rFonts w:ascii="Times New Roman" w:eastAsia="Times New Roman" w:hAnsi="Times New Roman" w:cs="Times New Roman"/>
          <w:color w:val="000000" w:themeColor="text1"/>
          <w:sz w:val="24"/>
          <w:szCs w:val="24"/>
        </w:rPr>
        <w:t xml:space="preserve">keep the completed COI forms confidential. </w:t>
      </w:r>
      <w:r w:rsidRPr="000B5405" w:rsidR="5CEA971B">
        <w:rPr>
          <w:rFonts w:ascii="Times New Roman" w:eastAsia="Times New Roman" w:hAnsi="Times New Roman" w:cs="Times New Roman"/>
          <w:i/>
          <w:iCs/>
          <w:color w:val="000000" w:themeColor="text1"/>
          <w:sz w:val="24"/>
          <w:szCs w:val="24"/>
        </w:rPr>
        <w:t>See</w:t>
      </w:r>
      <w:r w:rsidRPr="4733AD38" w:rsidR="5CEA971B">
        <w:rPr>
          <w:rFonts w:ascii="Times New Roman" w:eastAsia="Times New Roman" w:hAnsi="Times New Roman" w:cs="Times New Roman"/>
          <w:color w:val="000000" w:themeColor="text1"/>
          <w:sz w:val="24"/>
          <w:szCs w:val="24"/>
        </w:rPr>
        <w:t xml:space="preserve"> Item 10 of this </w:t>
      </w:r>
      <w:r w:rsidRPr="4733AD38" w:rsidR="5F5C3982">
        <w:rPr>
          <w:rFonts w:ascii="Times New Roman" w:eastAsia="Times New Roman" w:hAnsi="Times New Roman" w:cs="Times New Roman"/>
          <w:color w:val="000000" w:themeColor="text1"/>
          <w:sz w:val="24"/>
          <w:szCs w:val="24"/>
        </w:rPr>
        <w:t>s</w:t>
      </w:r>
      <w:r w:rsidRPr="4733AD38" w:rsidR="5CEA971B">
        <w:rPr>
          <w:rFonts w:ascii="Times New Roman" w:eastAsia="Times New Roman" w:hAnsi="Times New Roman" w:cs="Times New Roman"/>
          <w:color w:val="000000" w:themeColor="text1"/>
          <w:sz w:val="24"/>
          <w:szCs w:val="24"/>
        </w:rPr>
        <w:t xml:space="preserve">upporting </w:t>
      </w:r>
      <w:r w:rsidRPr="4733AD38" w:rsidR="0B156CC5">
        <w:rPr>
          <w:rFonts w:ascii="Times New Roman" w:eastAsia="Times New Roman" w:hAnsi="Times New Roman" w:cs="Times New Roman"/>
          <w:color w:val="000000" w:themeColor="text1"/>
          <w:sz w:val="24"/>
          <w:szCs w:val="24"/>
        </w:rPr>
        <w:t>s</w:t>
      </w:r>
      <w:r w:rsidRPr="4733AD38" w:rsidR="5CEA971B">
        <w:rPr>
          <w:rFonts w:ascii="Times New Roman" w:eastAsia="Times New Roman" w:hAnsi="Times New Roman" w:cs="Times New Roman"/>
          <w:color w:val="000000" w:themeColor="text1"/>
          <w:sz w:val="24"/>
          <w:szCs w:val="24"/>
        </w:rPr>
        <w:t>tatement for further discussion of confidentiality agreements.</w:t>
      </w:r>
    </w:p>
    <w:p w:rsidR="0055225D" w:rsidRPr="008F164F" w:rsidP="0055225D" w14:paraId="6E37B212"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C468D8" w14:paraId="6E37B213" w14:textId="144E028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If applicable, provide a copy and identify the date and page number of </w:t>
      </w:r>
      <w:r w:rsidRPr="4733AD38">
        <w:rPr>
          <w:rFonts w:ascii="Times New Roman" w:eastAsia="Times New Roman" w:hAnsi="Times New Roman" w:cs="Times New Roman"/>
          <w:b/>
          <w:bCs/>
          <w:color w:val="000000" w:themeColor="text1"/>
          <w:sz w:val="24"/>
          <w:szCs w:val="24"/>
        </w:rPr>
        <w:t>publication</w:t>
      </w:r>
      <w:r w:rsidRPr="4733AD38">
        <w:rPr>
          <w:rFonts w:ascii="Times New Roman" w:eastAsia="Times New Roman" w:hAnsi="Times New Roman" w:cs="Times New Roman"/>
          <w:b/>
          <w:bCs/>
          <w:color w:val="000000" w:themeColor="text1"/>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5225D" w:rsidRPr="00C64F89" w:rsidP="0055225D" w14:paraId="6E37B214"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C468D8" w14:paraId="6E37B215" w14:textId="3821BD05">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Describe efforts to consult with persons outside the agency to obtain their views on </w:t>
      </w:r>
      <w:r>
        <w:tab/>
      </w:r>
      <w:r w:rsidRPr="4733AD38">
        <w:rPr>
          <w:rFonts w:ascii="Times New Roman" w:eastAsia="Times New Roman" w:hAnsi="Times New Roman" w:cs="Times New Roman"/>
          <w:b/>
          <w:bCs/>
          <w:color w:val="000000" w:themeColor="text1"/>
          <w:sz w:val="24"/>
          <w:szCs w:val="24"/>
        </w:rPr>
        <w:t xml:space="preserve">the availability of data, frequency of collection, the clarity of instructions and </w:t>
      </w:r>
      <w:r>
        <w:tab/>
      </w:r>
      <w:r w:rsidRPr="4733AD38">
        <w:rPr>
          <w:rFonts w:ascii="Times New Roman" w:eastAsia="Times New Roman" w:hAnsi="Times New Roman" w:cs="Times New Roman"/>
          <w:b/>
          <w:bCs/>
          <w:color w:val="000000" w:themeColor="text1"/>
          <w:sz w:val="24"/>
          <w:szCs w:val="24"/>
        </w:rPr>
        <w:t xml:space="preserve">recordkeeping, disclosure, or reporting format (if any), and on the data elements to </w:t>
      </w:r>
      <w:r>
        <w:tab/>
      </w:r>
      <w:r w:rsidRPr="4733AD38">
        <w:rPr>
          <w:rFonts w:ascii="Times New Roman" w:eastAsia="Times New Roman" w:hAnsi="Times New Roman" w:cs="Times New Roman"/>
          <w:b/>
          <w:bCs/>
          <w:color w:val="000000" w:themeColor="text1"/>
          <w:sz w:val="24"/>
          <w:szCs w:val="24"/>
        </w:rPr>
        <w:t>be recorded, disclosed, or reported.</w:t>
      </w:r>
    </w:p>
    <w:p w:rsidR="0055225D" w:rsidRPr="00C64F89" w:rsidP="0055225D" w14:paraId="6E37B216"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0B5405" w14:paraId="6E37B217" w14:textId="0FC2F8AA">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Consultation with representatives of those from whom information is to be obtained </w:t>
      </w:r>
      <w:r>
        <w:tab/>
      </w:r>
      <w:r w:rsidRPr="4733AD38">
        <w:rPr>
          <w:rFonts w:ascii="Times New Roman" w:eastAsia="Times New Roman" w:hAnsi="Times New Roman" w:cs="Times New Roman"/>
          <w:b/>
          <w:bCs/>
          <w:color w:val="000000" w:themeColor="text1"/>
          <w:sz w:val="24"/>
          <w:szCs w:val="24"/>
        </w:rPr>
        <w:t xml:space="preserve">or those who must compile records should occur at least once every 3 years -- even if </w:t>
      </w:r>
      <w:r>
        <w:tab/>
      </w:r>
      <w:r w:rsidRPr="4733AD38">
        <w:rPr>
          <w:rFonts w:ascii="Times New Roman" w:eastAsia="Times New Roman" w:hAnsi="Times New Roman" w:cs="Times New Roman"/>
          <w:b/>
          <w:bCs/>
          <w:color w:val="000000" w:themeColor="text1"/>
          <w:sz w:val="24"/>
          <w:szCs w:val="24"/>
        </w:rPr>
        <w:t xml:space="preserve">the collection of information activity is the same as in prior periods. There may be </w:t>
      </w:r>
      <w:r>
        <w:tab/>
      </w:r>
      <w:r w:rsidRPr="4733AD38">
        <w:rPr>
          <w:rFonts w:ascii="Times New Roman" w:eastAsia="Times New Roman" w:hAnsi="Times New Roman" w:cs="Times New Roman"/>
          <w:b/>
          <w:bCs/>
          <w:color w:val="000000" w:themeColor="text1"/>
          <w:sz w:val="24"/>
          <w:szCs w:val="24"/>
        </w:rPr>
        <w:t xml:space="preserve">circumstances that may preclude consultation in a specific situation. These </w:t>
      </w:r>
      <w:r>
        <w:tab/>
      </w:r>
      <w:r>
        <w:tab/>
      </w:r>
      <w:r w:rsidRPr="4733AD38">
        <w:rPr>
          <w:rFonts w:ascii="Times New Roman" w:eastAsia="Times New Roman" w:hAnsi="Times New Roman" w:cs="Times New Roman"/>
          <w:b/>
          <w:bCs/>
          <w:color w:val="000000" w:themeColor="text1"/>
          <w:sz w:val="24"/>
          <w:szCs w:val="24"/>
        </w:rPr>
        <w:t>circumstances should be explained.</w:t>
      </w:r>
    </w:p>
    <w:p w:rsidR="0055225D" w:rsidRPr="00211806" w:rsidP="0055225D" w14:paraId="6E37B218"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9D1732" w:rsidRPr="001B1E9A" w:rsidP="005539B0" w14:paraId="6E37B219" w14:textId="6EEF4CD4">
      <w:pPr>
        <w:spacing w:after="0" w:line="240" w:lineRule="auto"/>
        <w:rPr>
          <w:rFonts w:ascii="Times New Roman" w:hAnsi="Times New Roman" w:cs="Times New Roman"/>
          <w:sz w:val="24"/>
          <w:szCs w:val="24"/>
        </w:rPr>
      </w:pPr>
      <w:r w:rsidRPr="2BEF877A">
        <w:rPr>
          <w:rFonts w:ascii="Times New Roman" w:hAnsi="Times New Roman" w:cs="Times New Roman"/>
          <w:sz w:val="24"/>
          <w:szCs w:val="24"/>
        </w:rPr>
        <w:t>As</w:t>
      </w:r>
      <w:r w:rsidRPr="2BEF877A" w:rsidR="571D9F86">
        <w:rPr>
          <w:rFonts w:ascii="Times New Roman" w:hAnsi="Times New Roman" w:cs="Times New Roman"/>
          <w:sz w:val="24"/>
          <w:szCs w:val="24"/>
        </w:rPr>
        <w:t xml:space="preserve"> required </w:t>
      </w:r>
      <w:r w:rsidRPr="2BEF877A" w:rsidR="0F02AC87">
        <w:rPr>
          <w:rFonts w:ascii="Times New Roman" w:hAnsi="Times New Roman" w:cs="Times New Roman"/>
          <w:sz w:val="24"/>
          <w:szCs w:val="24"/>
        </w:rPr>
        <w:t xml:space="preserve">by </w:t>
      </w:r>
      <w:r w:rsidRPr="2BEF877A" w:rsidR="58F87992">
        <w:rPr>
          <w:rFonts w:ascii="Times New Roman" w:hAnsi="Times New Roman" w:cs="Times New Roman"/>
          <w:sz w:val="24"/>
          <w:szCs w:val="24"/>
        </w:rPr>
        <w:t xml:space="preserve">the </w:t>
      </w:r>
      <w:r w:rsidRPr="2BEF877A" w:rsidR="5AF3CC44">
        <w:rPr>
          <w:rFonts w:ascii="Times New Roman" w:hAnsi="Times New Roman" w:cs="Times New Roman"/>
          <w:sz w:val="24"/>
          <w:szCs w:val="24"/>
        </w:rPr>
        <w:t>PRA</w:t>
      </w:r>
      <w:r w:rsidRPr="2BEF877A" w:rsidR="58F87992">
        <w:rPr>
          <w:rFonts w:ascii="Times New Roman" w:hAnsi="Times New Roman" w:cs="Times New Roman"/>
          <w:sz w:val="24"/>
          <w:szCs w:val="24"/>
        </w:rPr>
        <w:t xml:space="preserve">, OSHA published a notice in the </w:t>
      </w:r>
      <w:r w:rsidRPr="2BEF877A" w:rsidR="58F87992">
        <w:rPr>
          <w:rFonts w:ascii="Times New Roman" w:hAnsi="Times New Roman" w:cs="Times New Roman"/>
          <w:i/>
          <w:iCs/>
          <w:sz w:val="24"/>
          <w:szCs w:val="24"/>
        </w:rPr>
        <w:t>Federal Register</w:t>
      </w:r>
      <w:r w:rsidRPr="2BEF877A" w:rsidR="58F87992">
        <w:rPr>
          <w:rFonts w:ascii="Times New Roman" w:hAnsi="Times New Roman" w:cs="Times New Roman"/>
          <w:sz w:val="24"/>
          <w:szCs w:val="24"/>
        </w:rPr>
        <w:t xml:space="preserve"> </w:t>
      </w:r>
      <w:r w:rsidRPr="2BEF877A" w:rsidR="2096DF6D">
        <w:rPr>
          <w:rFonts w:ascii="Times New Roman" w:hAnsi="Times New Roman" w:cs="Times New Roman"/>
          <w:sz w:val="24"/>
          <w:szCs w:val="24"/>
        </w:rPr>
        <w:t>on</w:t>
      </w:r>
      <w:r w:rsidRPr="2BEF877A" w:rsidR="454B059D">
        <w:rPr>
          <w:rFonts w:ascii="Times New Roman" w:hAnsi="Times New Roman" w:cs="Times New Roman"/>
          <w:sz w:val="24"/>
          <w:szCs w:val="24"/>
        </w:rPr>
        <w:t xml:space="preserve"> </w:t>
      </w:r>
      <w:r w:rsidR="00844F30">
        <w:rPr>
          <w:rFonts w:ascii="Times New Roman" w:hAnsi="Times New Roman" w:cs="Times New Roman"/>
          <w:sz w:val="24"/>
          <w:szCs w:val="24"/>
        </w:rPr>
        <w:t xml:space="preserve">June </w:t>
      </w:r>
      <w:r w:rsidR="00297F88">
        <w:rPr>
          <w:rFonts w:ascii="Times New Roman" w:hAnsi="Times New Roman" w:cs="Times New Roman"/>
          <w:sz w:val="24"/>
          <w:szCs w:val="24"/>
        </w:rPr>
        <w:t>8</w:t>
      </w:r>
      <w:r w:rsidR="00844F30">
        <w:rPr>
          <w:rFonts w:ascii="Times New Roman" w:hAnsi="Times New Roman" w:cs="Times New Roman"/>
          <w:sz w:val="24"/>
          <w:szCs w:val="24"/>
        </w:rPr>
        <w:t>, 2023</w:t>
      </w:r>
      <w:r w:rsidR="00297F88">
        <w:rPr>
          <w:rFonts w:ascii="Times New Roman" w:hAnsi="Times New Roman" w:cs="Times New Roman"/>
          <w:sz w:val="24"/>
          <w:szCs w:val="24"/>
        </w:rPr>
        <w:t xml:space="preserve"> (88 FR 37581)</w:t>
      </w:r>
      <w:r w:rsidRPr="2BEF877A" w:rsidR="2539BDA6">
        <w:rPr>
          <w:rFonts w:ascii="Times New Roman" w:hAnsi="Times New Roman" w:cs="Times New Roman"/>
          <w:sz w:val="24"/>
          <w:szCs w:val="24"/>
        </w:rPr>
        <w:t>, Docket No. OSHA-2009-0042</w:t>
      </w:r>
      <w:r w:rsidRPr="2BEF877A" w:rsidR="75C46849">
        <w:rPr>
          <w:rFonts w:ascii="Times New Roman" w:hAnsi="Times New Roman" w:cs="Times New Roman"/>
          <w:sz w:val="24"/>
          <w:szCs w:val="24"/>
        </w:rPr>
        <w:t>,</w:t>
      </w:r>
      <w:r w:rsidRPr="2BEF877A" w:rsidR="58F87992">
        <w:rPr>
          <w:rFonts w:ascii="Times New Roman" w:hAnsi="Times New Roman" w:cs="Times New Roman"/>
          <w:sz w:val="24"/>
          <w:szCs w:val="24"/>
        </w:rPr>
        <w:t xml:space="preserve"> soliciting comments from the public and other interested parties on the information collection requirements contained in the </w:t>
      </w:r>
      <w:r w:rsidRPr="2BEF877A" w:rsidR="0C8DF272">
        <w:rPr>
          <w:rFonts w:ascii="Times New Roman" w:eastAsia="Batang" w:hAnsi="Times New Roman" w:cs="Times New Roman"/>
          <w:sz w:val="24"/>
          <w:szCs w:val="24"/>
        </w:rPr>
        <w:t>Conflict of Interest (COI) and Disclosure Form</w:t>
      </w:r>
      <w:r w:rsidRPr="2BEF877A" w:rsidR="58F87992">
        <w:rPr>
          <w:rFonts w:ascii="Times New Roman" w:hAnsi="Times New Roman" w:cs="Times New Roman"/>
          <w:sz w:val="24"/>
          <w:szCs w:val="24"/>
        </w:rPr>
        <w:t>. Th</w:t>
      </w:r>
      <w:r w:rsidRPr="2BEF877A" w:rsidR="24F6C48B">
        <w:rPr>
          <w:rFonts w:ascii="Times New Roman" w:hAnsi="Times New Roman" w:cs="Times New Roman"/>
          <w:sz w:val="24"/>
          <w:szCs w:val="24"/>
        </w:rPr>
        <w:t>is</w:t>
      </w:r>
      <w:r w:rsidRPr="2BEF877A" w:rsidR="58F87992">
        <w:rPr>
          <w:rFonts w:ascii="Times New Roman" w:hAnsi="Times New Roman" w:cs="Times New Roman"/>
          <w:sz w:val="24"/>
          <w:szCs w:val="24"/>
        </w:rPr>
        <w:t xml:space="preserve"> notice</w:t>
      </w:r>
      <w:r w:rsidR="002025DA">
        <w:rPr>
          <w:rFonts w:ascii="Times New Roman" w:hAnsi="Times New Roman" w:cs="Times New Roman"/>
          <w:sz w:val="24"/>
          <w:szCs w:val="24"/>
        </w:rPr>
        <w:t xml:space="preserve"> was</w:t>
      </w:r>
      <w:r w:rsidRPr="2BEF877A" w:rsidR="28670AAD">
        <w:rPr>
          <w:rFonts w:ascii="Times New Roman" w:hAnsi="Times New Roman" w:cs="Times New Roman"/>
          <w:sz w:val="24"/>
          <w:szCs w:val="24"/>
        </w:rPr>
        <w:t xml:space="preserve"> </w:t>
      </w:r>
      <w:r w:rsidRPr="2BEF877A" w:rsidR="58F87992">
        <w:rPr>
          <w:rFonts w:ascii="Times New Roman" w:hAnsi="Times New Roman" w:cs="Times New Roman"/>
          <w:sz w:val="24"/>
          <w:szCs w:val="24"/>
        </w:rPr>
        <w:t xml:space="preserve">part of a preclearance consultation program </w:t>
      </w:r>
      <w:r w:rsidRPr="2BEF877A" w:rsidR="1F4B9E62">
        <w:rPr>
          <w:rFonts w:ascii="Times New Roman" w:hAnsi="Times New Roman" w:cs="Times New Roman"/>
          <w:sz w:val="24"/>
          <w:szCs w:val="24"/>
        </w:rPr>
        <w:t>intended to</w:t>
      </w:r>
      <w:r w:rsidRPr="2BEF877A" w:rsidR="58F87992">
        <w:rPr>
          <w:rFonts w:ascii="Times New Roman" w:hAnsi="Times New Roman" w:cs="Times New Roman"/>
          <w:sz w:val="24"/>
          <w:szCs w:val="24"/>
        </w:rPr>
        <w:t xml:space="preserve"> </w:t>
      </w:r>
      <w:r w:rsidRPr="2BEF877A" w:rsidR="65DBA0E8">
        <w:rPr>
          <w:rFonts w:ascii="Times New Roman" w:hAnsi="Times New Roman" w:cs="Times New Roman"/>
          <w:sz w:val="24"/>
          <w:szCs w:val="24"/>
        </w:rPr>
        <w:t xml:space="preserve">provide </w:t>
      </w:r>
      <w:r w:rsidRPr="2BEF877A" w:rsidR="58F87992">
        <w:rPr>
          <w:rFonts w:ascii="Times New Roman" w:hAnsi="Times New Roman" w:cs="Times New Roman"/>
          <w:sz w:val="24"/>
          <w:szCs w:val="24"/>
        </w:rPr>
        <w:t xml:space="preserve">interested parties </w:t>
      </w:r>
      <w:r w:rsidRPr="2BEF877A" w:rsidR="64864FBF">
        <w:rPr>
          <w:rFonts w:ascii="Times New Roman" w:hAnsi="Times New Roman" w:cs="Times New Roman"/>
          <w:sz w:val="24"/>
          <w:szCs w:val="24"/>
        </w:rPr>
        <w:t>the</w:t>
      </w:r>
      <w:r w:rsidRPr="2BEF877A" w:rsidR="58F87992">
        <w:rPr>
          <w:rFonts w:ascii="Times New Roman" w:hAnsi="Times New Roman" w:cs="Times New Roman"/>
          <w:sz w:val="24"/>
          <w:szCs w:val="24"/>
        </w:rPr>
        <w:t xml:space="preserve"> opportunity to comment on OSHA’s request for an extension by the Office of Management and Budget of a previous approval of the information collection r</w:t>
      </w:r>
      <w:r w:rsidRPr="2BEF877A" w:rsidR="0C8DF272">
        <w:rPr>
          <w:rFonts w:ascii="Times New Roman" w:hAnsi="Times New Roman" w:cs="Times New Roman"/>
          <w:sz w:val="24"/>
          <w:szCs w:val="24"/>
        </w:rPr>
        <w:t>equirements found</w:t>
      </w:r>
      <w:r w:rsidRPr="2BEF877A" w:rsidR="58F87992">
        <w:rPr>
          <w:rFonts w:ascii="Times New Roman" w:hAnsi="Times New Roman" w:cs="Times New Roman"/>
          <w:sz w:val="24"/>
          <w:szCs w:val="24"/>
        </w:rPr>
        <w:t xml:space="preserve">. The </w:t>
      </w:r>
      <w:r w:rsidRPr="2BEF877A" w:rsidR="28670AAD">
        <w:rPr>
          <w:rFonts w:ascii="Times New Roman" w:hAnsi="Times New Roman" w:cs="Times New Roman"/>
          <w:sz w:val="24"/>
          <w:szCs w:val="24"/>
        </w:rPr>
        <w:t xml:space="preserve">agency </w:t>
      </w:r>
      <w:r w:rsidR="002025DA">
        <w:rPr>
          <w:rFonts w:ascii="Times New Roman" w:hAnsi="Times New Roman" w:cs="Times New Roman"/>
          <w:sz w:val="24"/>
          <w:szCs w:val="24"/>
        </w:rPr>
        <w:t xml:space="preserve">did not receive any </w:t>
      </w:r>
      <w:r w:rsidRPr="2BEF877A" w:rsidR="2ACA25D4">
        <w:rPr>
          <w:rFonts w:ascii="Times New Roman" w:hAnsi="Times New Roman" w:cs="Times New Roman"/>
          <w:sz w:val="24"/>
          <w:szCs w:val="24"/>
        </w:rPr>
        <w:t xml:space="preserve">public </w:t>
      </w:r>
      <w:r w:rsidRPr="2BEF877A" w:rsidR="33FDA49A">
        <w:rPr>
          <w:rFonts w:ascii="Times New Roman" w:hAnsi="Times New Roman" w:cs="Times New Roman"/>
          <w:sz w:val="24"/>
          <w:szCs w:val="24"/>
        </w:rPr>
        <w:t xml:space="preserve">comments in </w:t>
      </w:r>
      <w:r w:rsidRPr="2BEF877A" w:rsidR="62419DBA">
        <w:rPr>
          <w:rFonts w:ascii="Times New Roman" w:hAnsi="Times New Roman" w:cs="Times New Roman"/>
          <w:sz w:val="24"/>
          <w:szCs w:val="24"/>
        </w:rPr>
        <w:t>response</w:t>
      </w:r>
      <w:r w:rsidRPr="2BEF877A" w:rsidR="33FDA49A">
        <w:rPr>
          <w:rFonts w:ascii="Times New Roman" w:hAnsi="Times New Roman" w:cs="Times New Roman"/>
          <w:sz w:val="24"/>
          <w:szCs w:val="24"/>
        </w:rPr>
        <w:t xml:space="preserve"> to this notice</w:t>
      </w:r>
      <w:r w:rsidRPr="2BEF877A" w:rsidR="7CFB5C73">
        <w:rPr>
          <w:rFonts w:ascii="Times New Roman" w:hAnsi="Times New Roman" w:cs="Times New Roman"/>
          <w:sz w:val="24"/>
          <w:szCs w:val="24"/>
        </w:rPr>
        <w:t>.</w:t>
      </w:r>
    </w:p>
    <w:p w:rsidR="009D1732" w:rsidRPr="008F164F" w:rsidP="0055225D" w14:paraId="6E37B21A"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55225D" w:rsidRPr="00C64F89" w:rsidP="00FC607C" w14:paraId="6E37B21B" w14:textId="752942C7">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Explain any decision to provide any payment or gift to respondents, other than </w:t>
      </w:r>
      <w:r w:rsidRPr="4733AD38" w:rsidR="688E3896">
        <w:rPr>
          <w:rFonts w:ascii="Times New Roman" w:eastAsia="Times New Roman" w:hAnsi="Times New Roman" w:cs="Times New Roman"/>
          <w:b/>
          <w:bCs/>
          <w:color w:val="000000" w:themeColor="text1"/>
          <w:sz w:val="24"/>
          <w:szCs w:val="24"/>
        </w:rPr>
        <w:t>re</w:t>
      </w:r>
      <w:r w:rsidRPr="4733AD38" w:rsidR="688E3896">
        <w:rPr>
          <w:rFonts w:ascii="Times New Roman" w:eastAsia="Times New Roman" w:hAnsi="Times New Roman" w:cs="Times New Roman"/>
          <w:b/>
          <w:bCs/>
          <w:sz w:val="24"/>
          <w:szCs w:val="24"/>
        </w:rPr>
        <w:t>m</w:t>
      </w:r>
      <w:r w:rsidRPr="4733AD38" w:rsidR="688E3896">
        <w:rPr>
          <w:rFonts w:ascii="Times New Roman" w:eastAsia="Times New Roman" w:hAnsi="Times New Roman" w:cs="Times New Roman"/>
          <w:b/>
          <w:bCs/>
          <w:color w:val="000000" w:themeColor="text1"/>
          <w:sz w:val="24"/>
          <w:szCs w:val="24"/>
        </w:rPr>
        <w:t>uneration</w:t>
      </w:r>
      <w:r w:rsidRPr="4733AD38">
        <w:rPr>
          <w:rFonts w:ascii="Times New Roman" w:eastAsia="Times New Roman" w:hAnsi="Times New Roman" w:cs="Times New Roman"/>
          <w:b/>
          <w:bCs/>
          <w:color w:val="000000" w:themeColor="text1"/>
          <w:sz w:val="24"/>
          <w:szCs w:val="24"/>
        </w:rPr>
        <w:t xml:space="preserve"> of contractors or grantees.</w:t>
      </w:r>
    </w:p>
    <w:p w:rsidR="0055225D" w:rsidRPr="00C64F89" w:rsidP="0055225D" w14:paraId="6E37B21C"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211806" w:rsidP="0055225D" w14:paraId="6E37B21D" w14:textId="217BE72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 </w:t>
      </w:r>
      <w:r w:rsidRPr="4733AD38" w:rsidR="28670AAD">
        <w:rPr>
          <w:rFonts w:ascii="Times New Roman" w:eastAsia="Times New Roman" w:hAnsi="Times New Roman" w:cs="Times New Roman"/>
          <w:color w:val="000000" w:themeColor="text1"/>
          <w:sz w:val="24"/>
          <w:szCs w:val="24"/>
        </w:rPr>
        <w:t xml:space="preserve">agency </w:t>
      </w:r>
      <w:r w:rsidRPr="4733AD38">
        <w:rPr>
          <w:rFonts w:ascii="Times New Roman" w:eastAsia="Times New Roman" w:hAnsi="Times New Roman" w:cs="Times New Roman"/>
          <w:color w:val="000000" w:themeColor="text1"/>
          <w:sz w:val="24"/>
          <w:szCs w:val="24"/>
        </w:rPr>
        <w:t xml:space="preserve">will </w:t>
      </w:r>
      <w:r w:rsidRPr="000B5405">
        <w:rPr>
          <w:rFonts w:ascii="Times New Roman" w:eastAsia="Times New Roman" w:hAnsi="Times New Roman" w:cs="Times New Roman"/>
          <w:color w:val="000000" w:themeColor="text1"/>
          <w:sz w:val="24"/>
          <w:szCs w:val="24"/>
          <w:u w:val="single"/>
        </w:rPr>
        <w:t>not</w:t>
      </w:r>
      <w:r w:rsidRPr="4733AD38">
        <w:rPr>
          <w:rFonts w:ascii="Times New Roman" w:eastAsia="Times New Roman" w:hAnsi="Times New Roman" w:cs="Times New Roman"/>
          <w:color w:val="000000" w:themeColor="text1"/>
          <w:sz w:val="24"/>
          <w:szCs w:val="24"/>
        </w:rPr>
        <w:t xml:space="preserve"> provide payments or gifts to the respondents.</w:t>
      </w:r>
    </w:p>
    <w:p w:rsidR="0055225D" w:rsidRPr="008F164F" w:rsidP="0055225D" w14:paraId="6E37B21E"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0B5405" w:rsidP="00FC607C" w14:paraId="6E37B21F" w14:textId="4D4E035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Describe any assurance of confidentiality provided to respondents and the basis for the assurance in statute, regulation, or agency policy. </w:t>
      </w:r>
    </w:p>
    <w:p w:rsidR="0055225D" w:rsidRPr="00C64F89" w:rsidP="0055225D" w14:paraId="6E37B220" w14:textId="0D9AE0D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211806" w:rsidP="0055225D" w14:paraId="6E37B221" w14:textId="611D04A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No assurances of confidentiality are provided to respondents based on</w:t>
      </w:r>
      <w:r w:rsidRPr="2BEF877A" w:rsidR="5D87A0E5">
        <w:rPr>
          <w:rFonts w:ascii="Times New Roman" w:eastAsia="Times New Roman" w:hAnsi="Times New Roman" w:cs="Times New Roman"/>
          <w:color w:val="000000" w:themeColor="text1"/>
          <w:sz w:val="24"/>
          <w:szCs w:val="24"/>
        </w:rPr>
        <w:t xml:space="preserve"> any</w:t>
      </w:r>
      <w:r w:rsidRPr="2BEF877A" w:rsidR="5CEA971B">
        <w:rPr>
          <w:rFonts w:ascii="Times New Roman" w:eastAsia="Times New Roman" w:hAnsi="Times New Roman" w:cs="Times New Roman"/>
          <w:color w:val="000000" w:themeColor="text1"/>
          <w:sz w:val="24"/>
          <w:szCs w:val="24"/>
        </w:rPr>
        <w:t xml:space="preserve"> statute, </w:t>
      </w:r>
      <w:r w:rsidRPr="2BEF877A" w:rsidR="41B852BB">
        <w:rPr>
          <w:rFonts w:ascii="Times New Roman" w:eastAsia="Times New Roman" w:hAnsi="Times New Roman" w:cs="Times New Roman"/>
          <w:color w:val="000000" w:themeColor="text1"/>
          <w:sz w:val="24"/>
          <w:szCs w:val="24"/>
        </w:rPr>
        <w:t>regulation,</w:t>
      </w:r>
      <w:r w:rsidRPr="2BEF877A" w:rsidR="5CEA971B">
        <w:rPr>
          <w:rFonts w:ascii="Times New Roman" w:eastAsia="Times New Roman" w:hAnsi="Times New Roman" w:cs="Times New Roman"/>
          <w:color w:val="000000" w:themeColor="text1"/>
          <w:sz w:val="24"/>
          <w:szCs w:val="24"/>
        </w:rPr>
        <w:t xml:space="preserve"> or agency policy; however, under </w:t>
      </w:r>
      <w:r w:rsidRPr="2BEF877A" w:rsidR="4B89E06D">
        <w:rPr>
          <w:rFonts w:ascii="Times New Roman" w:eastAsia="Times New Roman" w:hAnsi="Times New Roman" w:cs="Times New Roman"/>
          <w:color w:val="000000" w:themeColor="text1"/>
          <w:sz w:val="24"/>
          <w:szCs w:val="24"/>
        </w:rPr>
        <w:t>contract</w:t>
      </w:r>
      <w:r w:rsidRPr="2BEF877A" w:rsidR="60190F3E">
        <w:rPr>
          <w:rFonts w:ascii="Times New Roman" w:eastAsia="Times New Roman" w:hAnsi="Times New Roman" w:cs="Times New Roman"/>
          <w:color w:val="000000" w:themeColor="text1"/>
          <w:sz w:val="24"/>
          <w:szCs w:val="24"/>
        </w:rPr>
        <w:t>ual</w:t>
      </w:r>
      <w:r w:rsidRPr="2BEF877A" w:rsidR="4B89E06D">
        <w:rPr>
          <w:rFonts w:ascii="Times New Roman" w:eastAsia="Times New Roman" w:hAnsi="Times New Roman" w:cs="Times New Roman"/>
          <w:color w:val="000000" w:themeColor="text1"/>
          <w:sz w:val="24"/>
          <w:szCs w:val="24"/>
        </w:rPr>
        <w:t xml:space="preserve"> terms</w:t>
      </w:r>
      <w:r w:rsidRPr="2BEF877A" w:rsidR="5CEA971B">
        <w:rPr>
          <w:rFonts w:ascii="Times New Roman" w:eastAsia="Times New Roman" w:hAnsi="Times New Roman" w:cs="Times New Roman"/>
          <w:color w:val="000000" w:themeColor="text1"/>
          <w:sz w:val="24"/>
          <w:szCs w:val="24"/>
        </w:rPr>
        <w:t xml:space="preserve">, OSHA’s contractor must keep the completed COI forms confidential. </w:t>
      </w:r>
    </w:p>
    <w:p w:rsidR="0055225D" w:rsidRPr="008F164F" w:rsidP="0055225D" w14:paraId="6E37B222"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56173" w:rsidP="4733AD38" w14:paraId="6E37B223" w14:textId="41877984">
      <w:pPr>
        <w:widowControl w:val="0"/>
        <w:tabs>
          <w:tab w:val="left" w:pos="1710"/>
          <w:tab w:val="left" w:pos="2508"/>
          <w:tab w:val="left" w:pos="4332"/>
          <w:tab w:val="left" w:pos="5244"/>
          <w:tab w:val="left" w:pos="7068"/>
        </w:tabs>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OSHA’s contractor routinely collects, handles, and stores COI information while conducting peer review</w:t>
      </w:r>
      <w:r w:rsidRPr="4733AD38" w:rsidR="503257F0">
        <w:rPr>
          <w:rFonts w:ascii="Times New Roman" w:eastAsia="Times New Roman" w:hAnsi="Times New Roman" w:cs="Times New Roman"/>
          <w:color w:val="000000" w:themeColor="text1"/>
          <w:sz w:val="24"/>
          <w:szCs w:val="24"/>
        </w:rPr>
        <w:t>s</w:t>
      </w:r>
      <w:r w:rsidRPr="4733AD38">
        <w:rPr>
          <w:rFonts w:ascii="Times New Roman" w:eastAsia="Times New Roman" w:hAnsi="Times New Roman" w:cs="Times New Roman"/>
          <w:color w:val="000000" w:themeColor="text1"/>
          <w:sz w:val="24"/>
          <w:szCs w:val="24"/>
        </w:rPr>
        <w:t xml:space="preserve"> and peer consultation tasks for federal agencies. When identifying experts to review any document designated by the agency as a “h</w:t>
      </w:r>
      <w:r w:rsidRPr="4733AD38" w:rsidR="77D32BD2">
        <w:rPr>
          <w:rFonts w:ascii="Times New Roman" w:eastAsia="Times New Roman" w:hAnsi="Times New Roman" w:cs="Times New Roman"/>
          <w:color w:val="000000" w:themeColor="text1"/>
          <w:sz w:val="24"/>
          <w:szCs w:val="24"/>
          <w:lang w:val="en"/>
        </w:rPr>
        <w:t>ighly</w:t>
      </w:r>
      <w:r w:rsidRPr="4733AD38">
        <w:rPr>
          <w:rFonts w:ascii="Times New Roman" w:eastAsia="Times New Roman" w:hAnsi="Times New Roman" w:cs="Times New Roman"/>
          <w:color w:val="000000" w:themeColor="text1"/>
          <w:sz w:val="24"/>
          <w:szCs w:val="24"/>
          <w:lang w:val="en"/>
        </w:rPr>
        <w:t xml:space="preserve"> influential scientific assessment</w:t>
      </w:r>
      <w:r w:rsidRPr="4733AD38" w:rsidR="5D047FBB">
        <w:rPr>
          <w:rFonts w:ascii="Times New Roman" w:eastAsia="Times New Roman" w:hAnsi="Times New Roman" w:cs="Times New Roman"/>
          <w:color w:val="000000" w:themeColor="text1"/>
          <w:sz w:val="24"/>
          <w:szCs w:val="24"/>
          <w:lang w:val="en"/>
        </w:rPr>
        <w:t>”</w:t>
      </w:r>
      <w:r w:rsidRPr="4733AD38">
        <w:rPr>
          <w:rFonts w:ascii="Times New Roman" w:eastAsia="Times New Roman" w:hAnsi="Times New Roman" w:cs="Times New Roman"/>
          <w:color w:val="000000" w:themeColor="text1"/>
          <w:sz w:val="24"/>
          <w:szCs w:val="24"/>
          <w:lang w:val="en"/>
        </w:rPr>
        <w:t xml:space="preserve"> (HISA), the contractor requires candidate reviewers to provide COI information that they may consider to be confidential, such as financial holdings, investments, property holdings, etc., </w:t>
      </w:r>
      <w:r w:rsidRPr="4733AD38" w:rsidR="4CA9D971">
        <w:rPr>
          <w:rFonts w:ascii="Times New Roman" w:eastAsia="Times New Roman" w:hAnsi="Times New Roman" w:cs="Times New Roman"/>
          <w:color w:val="000000" w:themeColor="text1"/>
          <w:sz w:val="24"/>
          <w:szCs w:val="24"/>
          <w:lang w:val="en"/>
        </w:rPr>
        <w:t>to</w:t>
      </w:r>
      <w:r w:rsidRPr="4733AD38">
        <w:rPr>
          <w:rFonts w:ascii="Times New Roman" w:eastAsia="Times New Roman" w:hAnsi="Times New Roman" w:cs="Times New Roman"/>
          <w:color w:val="000000" w:themeColor="text1"/>
          <w:sz w:val="24"/>
          <w:szCs w:val="24"/>
          <w:lang w:val="en"/>
        </w:rPr>
        <w:t xml:space="preserve"> determine </w:t>
      </w:r>
      <w:r w:rsidRPr="4733AD38" w:rsidR="744B8D75">
        <w:rPr>
          <w:rFonts w:ascii="Times New Roman" w:eastAsia="Times New Roman" w:hAnsi="Times New Roman" w:cs="Times New Roman"/>
          <w:color w:val="000000" w:themeColor="text1"/>
          <w:sz w:val="24"/>
          <w:szCs w:val="24"/>
          <w:lang w:val="en"/>
        </w:rPr>
        <w:t>whether an actual or</w:t>
      </w:r>
      <w:r w:rsidRPr="4733AD38">
        <w:rPr>
          <w:rFonts w:ascii="Times New Roman" w:eastAsia="Times New Roman" w:hAnsi="Times New Roman" w:cs="Times New Roman"/>
          <w:color w:val="000000" w:themeColor="text1"/>
          <w:sz w:val="24"/>
          <w:szCs w:val="24"/>
          <w:lang w:val="en"/>
        </w:rPr>
        <w:t xml:space="preserve"> potential COI</w:t>
      </w:r>
      <w:r w:rsidRPr="4733AD38" w:rsidR="4B5C734D">
        <w:rPr>
          <w:rFonts w:ascii="Times New Roman" w:eastAsia="Times New Roman" w:hAnsi="Times New Roman" w:cs="Times New Roman"/>
          <w:color w:val="000000" w:themeColor="text1"/>
          <w:sz w:val="24"/>
          <w:szCs w:val="24"/>
          <w:lang w:val="en"/>
        </w:rPr>
        <w:t xml:space="preserve"> may exist</w:t>
      </w:r>
      <w:r w:rsidRPr="4733AD38">
        <w:rPr>
          <w:rFonts w:ascii="Times New Roman" w:eastAsia="Times New Roman" w:hAnsi="Times New Roman" w:cs="Times New Roman"/>
          <w:color w:val="000000" w:themeColor="text1"/>
          <w:sz w:val="24"/>
          <w:szCs w:val="24"/>
          <w:lang w:val="en"/>
        </w:rPr>
        <w:t>.</w:t>
      </w:r>
    </w:p>
    <w:p w:rsidR="0055225D" w:rsidRPr="008F164F" w:rsidP="0055225D" w14:paraId="6E37B224" w14:textId="77777777">
      <w:pPr>
        <w:widowControl w:val="0"/>
        <w:tabs>
          <w:tab w:val="left" w:pos="-1440"/>
          <w:tab w:val="left" w:pos="-720"/>
          <w:tab w:val="left" w:pos="0"/>
          <w:tab w:val="left" w:pos="720"/>
          <w:tab w:val="left" w:pos="1440"/>
          <w:tab w:val="left" w:pos="2232"/>
          <w:tab w:val="left" w:pos="8730"/>
          <w:tab w:val="left" w:pos="9360"/>
        </w:tabs>
        <w:autoSpaceDE w:val="0"/>
        <w:autoSpaceDN w:val="0"/>
        <w:adjustRightInd w:val="0"/>
        <w:spacing w:after="0" w:line="240" w:lineRule="auto"/>
        <w:ind w:right="-720"/>
        <w:rPr>
          <w:rFonts w:ascii="Times New Roman" w:eastAsia="Times New Roman" w:hAnsi="Times New Roman" w:cs="Times New Roman"/>
          <w:color w:val="000000"/>
          <w:sz w:val="24"/>
          <w:szCs w:val="24"/>
        </w:rPr>
      </w:pPr>
    </w:p>
    <w:p w:rsidR="0055225D" w:rsidRPr="008F164F" w:rsidP="4733AD38" w14:paraId="6E37B225" w14:textId="6A633ECF">
      <w:pPr>
        <w:widowControl w:val="0"/>
        <w:tabs>
          <w:tab w:val="left" w:pos="720"/>
          <w:tab w:val="left" w:pos="1440"/>
          <w:tab w:val="left" w:pos="2232"/>
          <w:tab w:val="left" w:pos="8730"/>
          <w:tab w:val="left" w:pos="9360"/>
        </w:tabs>
        <w:autoSpaceDE w:val="0"/>
        <w:autoSpaceDN w:val="0"/>
        <w:adjustRightInd w:val="0"/>
        <w:spacing w:after="0" w:line="240" w:lineRule="auto"/>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lang w:val="en"/>
        </w:rPr>
        <w:t>To maintain the confidentiality of all such COI information</w:t>
      </w:r>
      <w:r w:rsidRPr="2BEF877A" w:rsidR="1C2C7083">
        <w:rPr>
          <w:rFonts w:ascii="Times New Roman" w:eastAsia="Times New Roman" w:hAnsi="Times New Roman" w:cs="Times New Roman"/>
          <w:color w:val="000000" w:themeColor="text1"/>
          <w:sz w:val="24"/>
          <w:szCs w:val="24"/>
          <w:lang w:val="en"/>
        </w:rPr>
        <w:t xml:space="preserve"> collections</w:t>
      </w:r>
      <w:r w:rsidRPr="2BEF877A">
        <w:rPr>
          <w:rFonts w:ascii="Times New Roman" w:eastAsia="Times New Roman" w:hAnsi="Times New Roman" w:cs="Times New Roman"/>
          <w:color w:val="000000" w:themeColor="text1"/>
          <w:sz w:val="24"/>
          <w:szCs w:val="24"/>
          <w:lang w:val="en"/>
        </w:rPr>
        <w:t>, the contractor requires all s</w:t>
      </w:r>
      <w:r w:rsidRPr="2BEF877A">
        <w:rPr>
          <w:rFonts w:ascii="Times New Roman" w:eastAsia="Times New Roman" w:hAnsi="Times New Roman" w:cs="Times New Roman"/>
          <w:color w:val="000000" w:themeColor="text1"/>
          <w:sz w:val="24"/>
          <w:szCs w:val="24"/>
        </w:rPr>
        <w:t>taff who receive</w:t>
      </w:r>
      <w:r w:rsidRPr="2BEF877A" w:rsidR="524055EF">
        <w:rPr>
          <w:rFonts w:ascii="Times New Roman" w:eastAsia="Times New Roman" w:hAnsi="Times New Roman" w:cs="Times New Roman"/>
          <w:color w:val="000000" w:themeColor="text1"/>
          <w:sz w:val="24"/>
          <w:szCs w:val="24"/>
        </w:rPr>
        <w:t>s</w:t>
      </w:r>
      <w:r w:rsidRPr="2BEF877A">
        <w:rPr>
          <w:rFonts w:ascii="Times New Roman" w:eastAsia="Times New Roman" w:hAnsi="Times New Roman" w:cs="Times New Roman"/>
          <w:color w:val="000000" w:themeColor="text1"/>
          <w:sz w:val="24"/>
          <w:szCs w:val="24"/>
        </w:rPr>
        <w:t xml:space="preserve"> or </w:t>
      </w:r>
      <w:r w:rsidRPr="2BEF877A" w:rsidR="2CE6295F">
        <w:rPr>
          <w:rFonts w:ascii="Times New Roman" w:eastAsia="Times New Roman" w:hAnsi="Times New Roman" w:cs="Times New Roman"/>
          <w:color w:val="000000" w:themeColor="text1"/>
          <w:sz w:val="24"/>
          <w:szCs w:val="24"/>
        </w:rPr>
        <w:t>handles</w:t>
      </w:r>
      <w:r w:rsidRPr="2BEF877A">
        <w:rPr>
          <w:rFonts w:ascii="Times New Roman" w:eastAsia="Times New Roman" w:hAnsi="Times New Roman" w:cs="Times New Roman"/>
          <w:color w:val="000000" w:themeColor="text1"/>
          <w:sz w:val="24"/>
          <w:szCs w:val="24"/>
        </w:rPr>
        <w:t xml:space="preserve"> such information to sign confidentiality agreements that require them to adhere to the following procedures: </w:t>
      </w:r>
    </w:p>
    <w:p w:rsidR="0055225D" w:rsidRPr="008F164F" w:rsidP="0055225D" w14:paraId="6E37B226" w14:textId="77777777">
      <w:pPr>
        <w:widowControl w:val="0"/>
        <w:tabs>
          <w:tab w:val="left" w:pos="-1440"/>
          <w:tab w:val="left" w:pos="-720"/>
          <w:tab w:val="left" w:pos="0"/>
          <w:tab w:val="left" w:pos="720"/>
          <w:tab w:val="left" w:pos="1440"/>
          <w:tab w:val="left" w:pos="2232"/>
          <w:tab w:val="left" w:pos="8730"/>
          <w:tab w:val="left" w:pos="9360"/>
        </w:tabs>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27" w14:textId="5C13CE61">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8F164F">
        <w:rPr>
          <w:rFonts w:ascii="Times New Roman" w:eastAsia="Times New Roman" w:hAnsi="Times New Roman" w:cs="Times New Roman"/>
          <w:color w:val="000000"/>
          <w:sz w:val="24"/>
          <w:szCs w:val="24"/>
        </w:rPr>
        <w:t xml:space="preserve">The COI form shall be used only </w:t>
      </w:r>
      <w:r w:rsidR="00F472E3">
        <w:rPr>
          <w:rFonts w:ascii="Times New Roman" w:eastAsia="Times New Roman" w:hAnsi="Times New Roman" w:cs="Times New Roman"/>
          <w:color w:val="000000"/>
          <w:sz w:val="24"/>
          <w:szCs w:val="24"/>
        </w:rPr>
        <w:t>to carry</w:t>
      </w:r>
      <w:r w:rsidRPr="008F164F">
        <w:rPr>
          <w:rFonts w:ascii="Times New Roman" w:eastAsia="Times New Roman" w:hAnsi="Times New Roman" w:cs="Times New Roman"/>
          <w:color w:val="000000"/>
          <w:sz w:val="24"/>
          <w:szCs w:val="24"/>
        </w:rPr>
        <w:t xml:space="preserve"> out the work required for the peer review or </w:t>
      </w:r>
      <w:r w:rsidRPr="008F164F">
        <w:rPr>
          <w:rFonts w:ascii="Times New Roman" w:eastAsia="Times New Roman" w:hAnsi="Times New Roman" w:cs="Times New Roman"/>
          <w:color w:val="000000"/>
          <w:sz w:val="24"/>
          <w:szCs w:val="24"/>
        </w:rPr>
        <w:t>consultation;</w:t>
      </w:r>
      <w:r w:rsidRPr="008F164F">
        <w:rPr>
          <w:rFonts w:ascii="Times New Roman" w:eastAsia="Times New Roman" w:hAnsi="Times New Roman" w:cs="Times New Roman"/>
          <w:color w:val="000000"/>
          <w:sz w:val="24"/>
          <w:szCs w:val="24"/>
        </w:rPr>
        <w:t xml:space="preserve"> </w:t>
      </w:r>
    </w:p>
    <w:p w:rsidR="0055225D" w:rsidRPr="008F164F" w:rsidP="0055225D" w14:paraId="6E37B228" w14:textId="77777777">
      <w:pPr>
        <w:spacing w:after="0" w:line="240" w:lineRule="auto"/>
        <w:ind w:left="360"/>
        <w:rPr>
          <w:rFonts w:ascii="Times New Roman" w:eastAsia="Times New Roman" w:hAnsi="Times New Roman" w:cs="Times New Roman"/>
          <w:color w:val="000000"/>
          <w:sz w:val="24"/>
          <w:szCs w:val="24"/>
        </w:rPr>
      </w:pPr>
    </w:p>
    <w:p w:rsidR="0055225D" w:rsidRPr="00C56173" w:rsidP="0055225D" w14:paraId="6E37B229" w14:textId="0DD47B58">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 staff shall not disclose, discuss, or disseminate the information to or with anyone, both during the project and after the review or consultation is completed, unless that person is a staff person for the same contractor who has signed a confidentiality </w:t>
      </w:r>
      <w:r w:rsidRPr="4733AD38">
        <w:rPr>
          <w:rFonts w:ascii="Times New Roman" w:eastAsia="Times New Roman" w:hAnsi="Times New Roman" w:cs="Times New Roman"/>
          <w:color w:val="000000" w:themeColor="text1"/>
          <w:sz w:val="24"/>
          <w:szCs w:val="24"/>
        </w:rPr>
        <w:t>agreement;</w:t>
      </w:r>
    </w:p>
    <w:p w:rsidR="0055225D" w:rsidRPr="008F164F" w:rsidP="0055225D" w14:paraId="6E37B22A" w14:textId="77777777">
      <w:pPr>
        <w:spacing w:after="0" w:line="240" w:lineRule="auto"/>
        <w:rPr>
          <w:rFonts w:ascii="Times New Roman" w:eastAsia="Times New Roman" w:hAnsi="Times New Roman" w:cs="Times New Roman"/>
          <w:color w:val="000000"/>
          <w:sz w:val="24"/>
          <w:szCs w:val="24"/>
        </w:rPr>
      </w:pPr>
    </w:p>
    <w:p w:rsidR="0055225D" w:rsidRPr="008F164F" w:rsidP="0055225D" w14:paraId="6E37B22B" w14:textId="3EBED9D9">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The staff working on the peer review/consultation project shall exercise due diligence in safeguarding and handling the COI forms and information</w:t>
      </w:r>
      <w:r w:rsidRPr="4733AD38" w:rsidR="6F77728A">
        <w:rPr>
          <w:rFonts w:ascii="Times New Roman" w:eastAsia="Times New Roman" w:hAnsi="Times New Roman" w:cs="Times New Roman"/>
          <w:color w:val="000000" w:themeColor="text1"/>
          <w:sz w:val="24"/>
          <w:szCs w:val="24"/>
        </w:rPr>
        <w:t xml:space="preserve"> for</w:t>
      </w:r>
      <w:r w:rsidRPr="4733AD38">
        <w:rPr>
          <w:rFonts w:ascii="Times New Roman" w:eastAsia="Times New Roman" w:hAnsi="Times New Roman" w:cs="Times New Roman"/>
          <w:color w:val="000000" w:themeColor="text1"/>
          <w:sz w:val="24"/>
          <w:szCs w:val="24"/>
        </w:rPr>
        <w:t xml:space="preserve"> the entire time it is </w:t>
      </w:r>
      <w:r w:rsidRPr="4733AD38">
        <w:rPr>
          <w:rFonts w:ascii="Times New Roman" w:eastAsia="Times New Roman" w:hAnsi="Times New Roman" w:cs="Times New Roman"/>
          <w:color w:val="000000" w:themeColor="text1"/>
          <w:sz w:val="24"/>
          <w:szCs w:val="24"/>
        </w:rPr>
        <w:t xml:space="preserve">in their </w:t>
      </w:r>
      <w:r w:rsidRPr="4733AD38">
        <w:rPr>
          <w:rFonts w:ascii="Times New Roman" w:eastAsia="Times New Roman" w:hAnsi="Times New Roman" w:cs="Times New Roman"/>
          <w:color w:val="000000" w:themeColor="text1"/>
          <w:sz w:val="24"/>
          <w:szCs w:val="24"/>
        </w:rPr>
        <w:t>possession;</w:t>
      </w:r>
    </w:p>
    <w:p w:rsidR="0055225D" w:rsidRPr="008F164F" w:rsidP="0055225D" w14:paraId="6E37B22C" w14:textId="77777777">
      <w:pPr>
        <w:spacing w:after="0" w:line="240" w:lineRule="auto"/>
        <w:rPr>
          <w:rFonts w:ascii="Times New Roman" w:eastAsia="Times New Roman" w:hAnsi="Times New Roman" w:cs="Times New Roman"/>
          <w:color w:val="000000"/>
          <w:sz w:val="24"/>
          <w:szCs w:val="24"/>
        </w:rPr>
      </w:pPr>
    </w:p>
    <w:p w:rsidR="0055225D" w:rsidRPr="008F164F" w:rsidP="0055225D" w14:paraId="6E37B22D" w14:textId="1E98D500">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The contractor shall not make any copies (including p</w:t>
      </w:r>
      <w:r w:rsidRPr="4733AD38" w:rsidR="18F08051">
        <w:rPr>
          <w:rFonts w:ascii="Times New Roman" w:eastAsia="Times New Roman" w:hAnsi="Times New Roman" w:cs="Times New Roman"/>
          <w:color w:val="000000" w:themeColor="text1"/>
          <w:sz w:val="24"/>
          <w:szCs w:val="24"/>
        </w:rPr>
        <w:t>hysical</w:t>
      </w:r>
      <w:r w:rsidRPr="4733AD38">
        <w:rPr>
          <w:rFonts w:ascii="Times New Roman" w:eastAsia="Times New Roman" w:hAnsi="Times New Roman" w:cs="Times New Roman"/>
          <w:color w:val="000000" w:themeColor="text1"/>
          <w:sz w:val="24"/>
          <w:szCs w:val="24"/>
        </w:rPr>
        <w:t xml:space="preserve"> and electronic copies) of any part of the COI form, except for the original paper copy </w:t>
      </w:r>
      <w:r w:rsidRPr="4733AD38" w:rsidR="3D92CC51">
        <w:rPr>
          <w:rFonts w:ascii="Times New Roman" w:eastAsia="Times New Roman" w:hAnsi="Times New Roman" w:cs="Times New Roman"/>
          <w:color w:val="000000" w:themeColor="text1"/>
          <w:sz w:val="24"/>
          <w:szCs w:val="24"/>
        </w:rPr>
        <w:t xml:space="preserve">as needed </w:t>
      </w:r>
      <w:r w:rsidRPr="4733AD38">
        <w:rPr>
          <w:rFonts w:ascii="Times New Roman" w:eastAsia="Times New Roman" w:hAnsi="Times New Roman" w:cs="Times New Roman"/>
          <w:color w:val="000000" w:themeColor="text1"/>
          <w:sz w:val="24"/>
          <w:szCs w:val="24"/>
        </w:rPr>
        <w:t xml:space="preserve">for the project </w:t>
      </w:r>
      <w:r w:rsidRPr="4733AD38">
        <w:rPr>
          <w:rFonts w:ascii="Times New Roman" w:eastAsia="Times New Roman" w:hAnsi="Times New Roman" w:cs="Times New Roman"/>
          <w:color w:val="000000" w:themeColor="text1"/>
          <w:sz w:val="24"/>
          <w:szCs w:val="24"/>
        </w:rPr>
        <w:t>files;</w:t>
      </w:r>
    </w:p>
    <w:p w:rsidR="0055225D" w:rsidRPr="008F164F" w:rsidP="0055225D" w14:paraId="6E37B22E" w14:textId="77777777">
      <w:pPr>
        <w:spacing w:after="0" w:line="240" w:lineRule="auto"/>
        <w:rPr>
          <w:rFonts w:ascii="Times New Roman" w:eastAsia="Times New Roman" w:hAnsi="Times New Roman" w:cs="Times New Roman"/>
          <w:color w:val="000000"/>
          <w:sz w:val="24"/>
          <w:szCs w:val="24"/>
        </w:rPr>
      </w:pPr>
      <w:r w:rsidRPr="008F164F">
        <w:rPr>
          <w:rFonts w:ascii="Times New Roman" w:eastAsia="Times New Roman" w:hAnsi="Times New Roman" w:cs="Times New Roman"/>
          <w:color w:val="000000"/>
          <w:sz w:val="24"/>
          <w:szCs w:val="24"/>
        </w:rPr>
        <w:t xml:space="preserve"> </w:t>
      </w:r>
    </w:p>
    <w:p w:rsidR="0055225D" w:rsidRPr="008F164F" w:rsidP="0055225D" w14:paraId="6E37B22F" w14:textId="46946047">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 contractor shall not share COI information with the contracting agency or any outside entities, except as required to do so by law or as requested as part of a formal investigation by the Office of </w:t>
      </w:r>
      <w:r w:rsidRPr="4733AD38" w:rsidR="1C00FA1E">
        <w:rPr>
          <w:rFonts w:ascii="Times New Roman" w:eastAsia="Times New Roman" w:hAnsi="Times New Roman" w:cs="Times New Roman"/>
          <w:color w:val="000000" w:themeColor="text1"/>
          <w:sz w:val="24"/>
          <w:szCs w:val="24"/>
        </w:rPr>
        <w:t xml:space="preserve">the </w:t>
      </w:r>
      <w:r w:rsidRPr="4733AD38">
        <w:rPr>
          <w:rFonts w:ascii="Times New Roman" w:eastAsia="Times New Roman" w:hAnsi="Times New Roman" w:cs="Times New Roman"/>
          <w:color w:val="000000" w:themeColor="text1"/>
          <w:sz w:val="24"/>
          <w:szCs w:val="24"/>
        </w:rPr>
        <w:t>Inspector General, General Accountability Office,</w:t>
      </w:r>
      <w:r w:rsidRPr="4733AD38" w:rsidR="4597B8E8">
        <w:rPr>
          <w:rFonts w:ascii="Times New Roman" w:eastAsia="Times New Roman" w:hAnsi="Times New Roman" w:cs="Times New Roman"/>
          <w:color w:val="000000" w:themeColor="text1"/>
          <w:sz w:val="24"/>
          <w:szCs w:val="24"/>
        </w:rPr>
        <w:t xml:space="preserve"> or a</w:t>
      </w:r>
      <w:r w:rsidRPr="4733AD38">
        <w:rPr>
          <w:rFonts w:ascii="Times New Roman" w:eastAsia="Times New Roman" w:hAnsi="Times New Roman" w:cs="Times New Roman"/>
          <w:color w:val="000000" w:themeColor="text1"/>
          <w:sz w:val="24"/>
          <w:szCs w:val="24"/>
        </w:rPr>
        <w:t xml:space="preserve"> Congressional </w:t>
      </w:r>
      <w:r w:rsidRPr="4733AD38">
        <w:rPr>
          <w:rFonts w:ascii="Times New Roman" w:eastAsia="Times New Roman" w:hAnsi="Times New Roman" w:cs="Times New Roman"/>
          <w:color w:val="000000" w:themeColor="text1"/>
          <w:sz w:val="24"/>
          <w:szCs w:val="24"/>
        </w:rPr>
        <w:t>Committee;</w:t>
      </w:r>
    </w:p>
    <w:p w:rsidR="0055225D" w:rsidRPr="008F164F" w:rsidP="0055225D" w14:paraId="6E37B230" w14:textId="77777777">
      <w:pPr>
        <w:spacing w:after="0" w:line="240" w:lineRule="auto"/>
        <w:rPr>
          <w:rFonts w:ascii="Times New Roman" w:eastAsia="Times New Roman" w:hAnsi="Times New Roman" w:cs="Times New Roman"/>
          <w:color w:val="000000"/>
          <w:sz w:val="24"/>
          <w:szCs w:val="24"/>
        </w:rPr>
      </w:pPr>
    </w:p>
    <w:p w:rsidR="0055225D" w:rsidRPr="008F164F" w:rsidP="0055225D" w14:paraId="6E37B231" w14:textId="6661F505">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 contractor’s project manager shall store the electronic copy of the COI form only on </w:t>
      </w:r>
      <w:r w:rsidRPr="4733AD38" w:rsidR="12C2C6F2">
        <w:rPr>
          <w:rFonts w:ascii="Times New Roman" w:eastAsia="Times New Roman" w:hAnsi="Times New Roman" w:cs="Times New Roman"/>
          <w:color w:val="000000" w:themeColor="text1"/>
          <w:sz w:val="24"/>
          <w:szCs w:val="24"/>
        </w:rPr>
        <w:t>their</w:t>
      </w:r>
      <w:r w:rsidRPr="4733AD38">
        <w:rPr>
          <w:rFonts w:ascii="Times New Roman" w:eastAsia="Times New Roman" w:hAnsi="Times New Roman" w:cs="Times New Roman"/>
          <w:color w:val="000000" w:themeColor="text1"/>
          <w:sz w:val="24"/>
          <w:szCs w:val="24"/>
        </w:rPr>
        <w:t xml:space="preserve"> individual password-protected work </w:t>
      </w:r>
      <w:r w:rsidRPr="4733AD38">
        <w:rPr>
          <w:rFonts w:ascii="Times New Roman" w:eastAsia="Times New Roman" w:hAnsi="Times New Roman" w:cs="Times New Roman"/>
          <w:color w:val="000000" w:themeColor="text1"/>
          <w:sz w:val="24"/>
          <w:szCs w:val="24"/>
        </w:rPr>
        <w:t>computer</w:t>
      </w:r>
      <w:r w:rsidRPr="4733AD38" w:rsidR="4B40522E">
        <w:rPr>
          <w:rFonts w:ascii="Times New Roman" w:eastAsia="Times New Roman" w:hAnsi="Times New Roman" w:cs="Times New Roman"/>
          <w:color w:val="000000" w:themeColor="text1"/>
          <w:sz w:val="24"/>
          <w:szCs w:val="24"/>
        </w:rPr>
        <w:t>,</w:t>
      </w:r>
      <w:r w:rsidRPr="4733AD38">
        <w:rPr>
          <w:rFonts w:ascii="Times New Roman" w:eastAsia="Times New Roman" w:hAnsi="Times New Roman" w:cs="Times New Roman"/>
          <w:color w:val="000000" w:themeColor="text1"/>
          <w:sz w:val="24"/>
          <w:szCs w:val="24"/>
        </w:rPr>
        <w:t xml:space="preserve"> and only until the project is completed, at which point the electronic copy shall be deleted; and</w:t>
      </w:r>
    </w:p>
    <w:p w:rsidR="0055225D" w:rsidRPr="008F164F" w:rsidP="0055225D" w14:paraId="6E37B232" w14:textId="77777777">
      <w:pPr>
        <w:spacing w:after="0" w:line="240" w:lineRule="auto"/>
        <w:rPr>
          <w:rFonts w:ascii="Times New Roman" w:eastAsia="Times New Roman" w:hAnsi="Times New Roman" w:cs="Times New Roman"/>
          <w:color w:val="000000"/>
          <w:sz w:val="24"/>
          <w:szCs w:val="24"/>
        </w:rPr>
      </w:pPr>
    </w:p>
    <w:p w:rsidR="0055225D" w:rsidRPr="008F164F" w:rsidP="0055225D" w14:paraId="6E37B233" w14:textId="61860CEF">
      <w:pPr>
        <w:widowControl w:val="0"/>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While the project is underway, the contractor’s project manager shall store the COI forms in the individual task files, to be kept in locked file cabinets</w:t>
      </w:r>
      <w:r w:rsidRPr="4733AD38" w:rsidR="566D994F">
        <w:rPr>
          <w:rFonts w:ascii="Times New Roman" w:eastAsia="Times New Roman" w:hAnsi="Times New Roman" w:cs="Times New Roman"/>
          <w:color w:val="000000" w:themeColor="text1"/>
          <w:sz w:val="24"/>
          <w:szCs w:val="24"/>
        </w:rPr>
        <w:t>, until the project is complete, at which point</w:t>
      </w:r>
      <w:r w:rsidRPr="4733AD38">
        <w:rPr>
          <w:rFonts w:ascii="Times New Roman" w:eastAsia="Times New Roman" w:hAnsi="Times New Roman" w:cs="Times New Roman"/>
          <w:color w:val="000000" w:themeColor="text1"/>
          <w:sz w:val="24"/>
          <w:szCs w:val="24"/>
        </w:rPr>
        <w:t xml:space="preserve"> the files shall be stored in archival boxes in a secure off-site location.</w:t>
      </w:r>
    </w:p>
    <w:p w:rsidR="0055225D" w:rsidRPr="008F164F" w:rsidP="0055225D" w14:paraId="6E37B234"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00D34BE5" w14:paraId="6E37B235" w14:textId="7E8C40E9">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5225D" w:rsidRPr="00211806" w:rsidP="0055225D" w14:paraId="6E37B236"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P="0055225D" w14:paraId="6E37B238" w14:textId="33221E9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2BEF877A">
        <w:rPr>
          <w:rFonts w:ascii="Times New Roman" w:eastAsia="Times New Roman" w:hAnsi="Times New Roman" w:cs="Times New Roman"/>
          <w:color w:val="000000" w:themeColor="text1"/>
          <w:sz w:val="24"/>
          <w:szCs w:val="24"/>
        </w:rPr>
        <w:t xml:space="preserve">There are no questions of a sensitive nature </w:t>
      </w:r>
      <w:r w:rsidRPr="2BEF877A" w:rsidR="6D79D689">
        <w:rPr>
          <w:rFonts w:ascii="Times New Roman" w:eastAsia="Times New Roman" w:hAnsi="Times New Roman" w:cs="Times New Roman"/>
          <w:color w:val="000000" w:themeColor="text1"/>
          <w:sz w:val="24"/>
          <w:szCs w:val="24"/>
        </w:rPr>
        <w:t xml:space="preserve">being asked </w:t>
      </w:r>
      <w:r w:rsidRPr="2BEF877A" w:rsidR="3D3CFE26">
        <w:rPr>
          <w:rFonts w:ascii="Times New Roman" w:eastAsia="Times New Roman" w:hAnsi="Times New Roman" w:cs="Times New Roman"/>
          <w:color w:val="000000" w:themeColor="text1"/>
          <w:sz w:val="24"/>
          <w:szCs w:val="24"/>
        </w:rPr>
        <w:t>via</w:t>
      </w:r>
      <w:r w:rsidRPr="2BEF877A">
        <w:rPr>
          <w:rFonts w:ascii="Times New Roman" w:eastAsia="Times New Roman" w:hAnsi="Times New Roman" w:cs="Times New Roman"/>
          <w:color w:val="000000" w:themeColor="text1"/>
          <w:sz w:val="24"/>
          <w:szCs w:val="24"/>
        </w:rPr>
        <w:t xml:space="preserve"> </w:t>
      </w:r>
      <w:r w:rsidRPr="2BEF877A" w:rsidR="3A6574F7">
        <w:rPr>
          <w:rFonts w:ascii="Times New Roman" w:eastAsia="Times New Roman" w:hAnsi="Times New Roman" w:cs="Times New Roman"/>
          <w:color w:val="000000" w:themeColor="text1"/>
          <w:sz w:val="24"/>
          <w:szCs w:val="24"/>
        </w:rPr>
        <w:t xml:space="preserve">either the long or short versions of </w:t>
      </w:r>
      <w:r w:rsidRPr="2BEF877A">
        <w:rPr>
          <w:rFonts w:ascii="Times New Roman" w:eastAsia="Times New Roman" w:hAnsi="Times New Roman" w:cs="Times New Roman"/>
          <w:color w:val="000000" w:themeColor="text1"/>
          <w:sz w:val="24"/>
          <w:szCs w:val="24"/>
        </w:rPr>
        <w:t xml:space="preserve">the COI form. </w:t>
      </w:r>
    </w:p>
    <w:p w:rsidR="00E869B8" w:rsidRPr="008F164F" w:rsidP="0055225D" w14:paraId="4D394F75"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00D34BE5" w14:paraId="6E37B239" w14:textId="45D15F2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Provide estimates of the hour burden of the collection of information. The statement should:</w:t>
      </w:r>
    </w:p>
    <w:p w:rsidR="0055225D" w:rsidRPr="00C64F89" w:rsidP="0055225D" w14:paraId="6E37B23A"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4733AD38" w14:paraId="6E37B23B" w14:textId="09870A3E">
      <w:pPr>
        <w:widowControl w:val="0"/>
        <w:numPr>
          <w:ilvl w:val="0"/>
          <w:numId w:val="4"/>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5225D" w:rsidRPr="00C64F89" w:rsidP="000B5405" w14:paraId="6E37B23C"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4733AD38" w14:paraId="6E37B23D" w14:textId="44A94641">
      <w:pPr>
        <w:widowControl w:val="0"/>
        <w:numPr>
          <w:ilvl w:val="0"/>
          <w:numId w:val="4"/>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If this request for approval covers more than one form, provide separate hour burden estimates for each form and aggregate the hour burdens.</w:t>
      </w:r>
    </w:p>
    <w:p w:rsidR="0055225D" w:rsidRPr="00C64F89" w:rsidP="000B5405" w14:paraId="6E37B23E"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4733AD38" w14:paraId="6E37B23F" w14:textId="18120B1D">
      <w:pPr>
        <w:widowControl w:val="0"/>
        <w:numPr>
          <w:ilvl w:val="0"/>
          <w:numId w:val="4"/>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5225D" w:rsidP="0055225D" w14:paraId="6E37B240" w14:textId="55B20344">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4733AD38" w:rsidP="4733AD38" w14:paraId="24076AB4" w14:textId="4212D113">
      <w:pPr>
        <w:widowControl w:val="0"/>
        <w:spacing w:after="0" w:line="240" w:lineRule="auto"/>
        <w:rPr>
          <w:rFonts w:ascii="Times New Roman" w:eastAsia="Times New Roman" w:hAnsi="Times New Roman" w:cs="Times New Roman"/>
          <w:b/>
          <w:bCs/>
          <w:color w:val="000000" w:themeColor="text1"/>
          <w:sz w:val="24"/>
          <w:szCs w:val="24"/>
        </w:rPr>
      </w:pPr>
      <w:r w:rsidRPr="2BEF877A">
        <w:rPr>
          <w:rFonts w:ascii="Times New Roman" w:eastAsia="Times New Roman" w:hAnsi="Times New Roman" w:cs="Times New Roman"/>
          <w:b/>
          <w:bCs/>
          <w:sz w:val="24"/>
          <w:szCs w:val="24"/>
        </w:rPr>
        <w:t xml:space="preserve">Estimated </w:t>
      </w:r>
      <w:r w:rsidRPr="2BEF877A" w:rsidR="62AE6217">
        <w:rPr>
          <w:rFonts w:ascii="Times New Roman" w:eastAsia="Times New Roman" w:hAnsi="Times New Roman" w:cs="Times New Roman"/>
          <w:b/>
          <w:bCs/>
          <w:sz w:val="24"/>
          <w:szCs w:val="24"/>
        </w:rPr>
        <w:t>Respondent Burden</w:t>
      </w:r>
      <w:r w:rsidRPr="2BEF877A" w:rsidR="3F9D0F5F">
        <w:rPr>
          <w:rFonts w:ascii="Times New Roman" w:eastAsia="Times New Roman" w:hAnsi="Times New Roman" w:cs="Times New Roman"/>
          <w:b/>
          <w:bCs/>
          <w:sz w:val="24"/>
          <w:szCs w:val="24"/>
        </w:rPr>
        <w:t xml:space="preserve"> </w:t>
      </w:r>
      <w:r w:rsidRPr="2BEF877A" w:rsidR="62AE6217">
        <w:rPr>
          <w:rFonts w:ascii="Times New Roman" w:eastAsia="Times New Roman" w:hAnsi="Times New Roman" w:cs="Times New Roman"/>
          <w:b/>
          <w:bCs/>
          <w:sz w:val="24"/>
          <w:szCs w:val="24"/>
        </w:rPr>
        <w:t>Hour and Cost Determinations</w:t>
      </w:r>
    </w:p>
    <w:p w:rsidR="4733AD38" w:rsidP="4733AD38" w14:paraId="79F9AB71" w14:textId="4A38C714">
      <w:pPr>
        <w:widowControl w:val="0"/>
        <w:spacing w:after="0" w:line="240" w:lineRule="auto"/>
        <w:rPr>
          <w:rFonts w:ascii="Times New Roman" w:eastAsia="Times New Roman" w:hAnsi="Times New Roman" w:cs="Times New Roman"/>
          <w:b/>
          <w:bCs/>
          <w:color w:val="000000" w:themeColor="text1"/>
          <w:sz w:val="24"/>
          <w:szCs w:val="24"/>
        </w:rPr>
      </w:pPr>
    </w:p>
    <w:p w:rsidR="00A11EBF" w:rsidRPr="00B958E2" w:rsidP="4733AD38" w14:paraId="29341CD3" w14:textId="4E388F19">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2BEF877A">
        <w:rPr>
          <w:rFonts w:ascii="Times New Roman" w:eastAsia="Times New Roman" w:hAnsi="Times New Roman" w:cs="Times New Roman"/>
          <w:b/>
          <w:bCs/>
          <w:color w:val="000000" w:themeColor="text1"/>
          <w:sz w:val="24"/>
          <w:szCs w:val="24"/>
        </w:rPr>
        <w:t>Wage Rates</w:t>
      </w:r>
    </w:p>
    <w:p w:rsidR="4733AD38" w:rsidP="4733AD38" w14:paraId="52FE671A" w14:textId="56007DC2">
      <w:pPr>
        <w:widowControl w:val="0"/>
        <w:spacing w:after="0" w:line="240" w:lineRule="auto"/>
        <w:rPr>
          <w:rFonts w:ascii="Times New Roman" w:eastAsia="Times New Roman" w:hAnsi="Times New Roman" w:cs="Times New Roman"/>
          <w:b/>
          <w:bCs/>
          <w:color w:val="000000" w:themeColor="text1"/>
          <w:sz w:val="24"/>
          <w:szCs w:val="24"/>
        </w:rPr>
      </w:pPr>
    </w:p>
    <w:p w:rsidR="000512EE" w:rsidP="4733AD38" w14:paraId="66B184C3" w14:textId="481E5E62">
      <w:pPr>
        <w:spacing w:after="0" w:line="240" w:lineRule="auto"/>
        <w:rPr>
          <w:rFonts w:ascii="Times New Roman" w:eastAsia="Times New Roman" w:hAnsi="Times New Roman" w:cs="Times New Roman"/>
          <w:sz w:val="24"/>
          <w:szCs w:val="24"/>
        </w:rPr>
      </w:pPr>
      <w:r w:rsidRPr="2BEF877A">
        <w:rPr>
          <w:rFonts w:ascii="Times New Roman" w:eastAsia="Times New Roman" w:hAnsi="Times New Roman" w:cs="Times New Roman"/>
          <w:sz w:val="24"/>
          <w:szCs w:val="24"/>
        </w:rPr>
        <w:t xml:space="preserve">The </w:t>
      </w:r>
      <w:r w:rsidRPr="2BEF877A" w:rsidR="28670AAD">
        <w:rPr>
          <w:rFonts w:ascii="Times New Roman" w:eastAsia="Times New Roman" w:hAnsi="Times New Roman" w:cs="Times New Roman"/>
          <w:sz w:val="24"/>
          <w:szCs w:val="24"/>
        </w:rPr>
        <w:t xml:space="preserve">agency </w:t>
      </w:r>
      <w:r w:rsidRPr="2BEF877A">
        <w:rPr>
          <w:rFonts w:ascii="Times New Roman" w:eastAsia="Times New Roman" w:hAnsi="Times New Roman" w:cs="Times New Roman"/>
          <w:sz w:val="24"/>
          <w:szCs w:val="24"/>
        </w:rPr>
        <w:t xml:space="preserve">determined </w:t>
      </w:r>
      <w:r w:rsidRPr="2BEF877A" w:rsidR="5BFD1D1E">
        <w:rPr>
          <w:rFonts w:ascii="Times New Roman" w:eastAsia="Times New Roman" w:hAnsi="Times New Roman" w:cs="Times New Roman"/>
          <w:sz w:val="24"/>
          <w:szCs w:val="24"/>
        </w:rPr>
        <w:t xml:space="preserve">the </w:t>
      </w:r>
      <w:r w:rsidRPr="2BEF877A">
        <w:rPr>
          <w:rFonts w:ascii="Times New Roman" w:eastAsia="Times New Roman" w:hAnsi="Times New Roman" w:cs="Times New Roman"/>
          <w:sz w:val="24"/>
          <w:szCs w:val="24"/>
        </w:rPr>
        <w:t>average wage rate</w:t>
      </w:r>
      <w:r w:rsidRPr="2BEF877A" w:rsidR="26F627AA">
        <w:rPr>
          <w:rFonts w:ascii="Times New Roman" w:eastAsia="Times New Roman" w:hAnsi="Times New Roman" w:cs="Times New Roman"/>
          <w:sz w:val="24"/>
          <w:szCs w:val="24"/>
        </w:rPr>
        <w:t xml:space="preserve"> from</w:t>
      </w:r>
      <w:r w:rsidRPr="2BEF877A">
        <w:rPr>
          <w:rFonts w:ascii="Times New Roman" w:eastAsia="Times New Roman" w:hAnsi="Times New Roman" w:cs="Times New Roman"/>
          <w:sz w:val="24"/>
          <w:szCs w:val="24"/>
        </w:rPr>
        <w:t xml:space="preserve"> hourly </w:t>
      </w:r>
      <w:r w:rsidRPr="2BEF877A" w:rsidR="75CCB998">
        <w:rPr>
          <w:rFonts w:ascii="Times New Roman" w:eastAsia="Times New Roman" w:hAnsi="Times New Roman" w:cs="Times New Roman"/>
          <w:sz w:val="24"/>
          <w:szCs w:val="24"/>
        </w:rPr>
        <w:t xml:space="preserve">wage </w:t>
      </w:r>
      <w:r w:rsidRPr="2BEF877A">
        <w:rPr>
          <w:rFonts w:ascii="Times New Roman" w:eastAsia="Times New Roman" w:hAnsi="Times New Roman" w:cs="Times New Roman"/>
          <w:sz w:val="24"/>
          <w:szCs w:val="24"/>
        </w:rPr>
        <w:t xml:space="preserve">earnings to represent the cost of employee time. For the </w:t>
      </w:r>
      <w:r w:rsidRPr="2BEF877A" w:rsidR="093AD8BA">
        <w:rPr>
          <w:rFonts w:ascii="Times New Roman" w:eastAsia="Times New Roman" w:hAnsi="Times New Roman" w:cs="Times New Roman"/>
          <w:sz w:val="24"/>
          <w:szCs w:val="24"/>
        </w:rPr>
        <w:t xml:space="preserve">relevant standard </w:t>
      </w:r>
      <w:r w:rsidRPr="2BEF877A">
        <w:rPr>
          <w:rFonts w:ascii="Times New Roman" w:eastAsia="Times New Roman" w:hAnsi="Times New Roman" w:cs="Times New Roman"/>
          <w:sz w:val="24"/>
          <w:szCs w:val="24"/>
        </w:rPr>
        <w:t>occupational</w:t>
      </w:r>
      <w:r w:rsidRPr="2BEF877A" w:rsidR="6080CC61">
        <w:rPr>
          <w:rFonts w:ascii="Times New Roman" w:eastAsia="Times New Roman" w:hAnsi="Times New Roman" w:cs="Times New Roman"/>
          <w:sz w:val="24"/>
          <w:szCs w:val="24"/>
        </w:rPr>
        <w:t xml:space="preserve"> classification</w:t>
      </w:r>
      <w:r w:rsidRPr="2BEF877A">
        <w:rPr>
          <w:rFonts w:ascii="Times New Roman" w:eastAsia="Times New Roman" w:hAnsi="Times New Roman" w:cs="Times New Roman"/>
          <w:sz w:val="24"/>
          <w:szCs w:val="24"/>
        </w:rPr>
        <w:t xml:space="preserve"> category, OSHA</w:t>
      </w:r>
      <w:r w:rsidRPr="2BEF877A" w:rsidR="4B97BDF9">
        <w:rPr>
          <w:rFonts w:ascii="Times New Roman" w:eastAsia="Times New Roman" w:hAnsi="Times New Roman" w:cs="Times New Roman"/>
          <w:sz w:val="24"/>
          <w:szCs w:val="24"/>
        </w:rPr>
        <w:t xml:space="preserve"> used the wage rates reported in the</w:t>
      </w:r>
      <w:r w:rsidRPr="2BEF877A">
        <w:rPr>
          <w:rFonts w:ascii="Times New Roman" w:eastAsia="Times New Roman" w:hAnsi="Times New Roman" w:cs="Times New Roman"/>
          <w:sz w:val="24"/>
          <w:szCs w:val="24"/>
        </w:rPr>
        <w:t xml:space="preserve"> Bureau of Labor Statistics (BLS), U.S. Department of Labor, Occupational Employment</w:t>
      </w:r>
      <w:r w:rsidRPr="2BEF877A" w:rsidR="4D9621F4">
        <w:rPr>
          <w:rFonts w:ascii="Times New Roman" w:eastAsia="Times New Roman" w:hAnsi="Times New Roman" w:cs="Times New Roman"/>
          <w:sz w:val="24"/>
          <w:szCs w:val="24"/>
        </w:rPr>
        <w:t xml:space="preserve"> and Wage</w:t>
      </w:r>
      <w:r w:rsidRPr="2BEF877A">
        <w:rPr>
          <w:rFonts w:ascii="Times New Roman" w:eastAsia="Times New Roman" w:hAnsi="Times New Roman" w:cs="Times New Roman"/>
          <w:sz w:val="24"/>
          <w:szCs w:val="24"/>
        </w:rPr>
        <w:t xml:space="preserve"> Statistics</w:t>
      </w:r>
      <w:r w:rsidRPr="2BEF877A" w:rsidR="59AFDD38">
        <w:rPr>
          <w:rFonts w:ascii="Times New Roman" w:eastAsia="Times New Roman" w:hAnsi="Times New Roman" w:cs="Times New Roman"/>
          <w:sz w:val="24"/>
          <w:szCs w:val="24"/>
        </w:rPr>
        <w:t xml:space="preserve"> (OEWS)</w:t>
      </w:r>
      <w:r w:rsidRPr="2BEF877A">
        <w:rPr>
          <w:rFonts w:ascii="Times New Roman" w:eastAsia="Times New Roman" w:hAnsi="Times New Roman" w:cs="Times New Roman"/>
          <w:sz w:val="24"/>
          <w:szCs w:val="24"/>
        </w:rPr>
        <w:t xml:space="preserve">, May </w:t>
      </w:r>
      <w:r w:rsidRPr="2BEF877A" w:rsidR="15AB590B">
        <w:rPr>
          <w:rFonts w:ascii="Times New Roman" w:eastAsia="Times New Roman" w:hAnsi="Times New Roman" w:cs="Times New Roman"/>
          <w:sz w:val="24"/>
          <w:szCs w:val="24"/>
        </w:rPr>
        <w:t>2021</w:t>
      </w:r>
      <w:r w:rsidRPr="2BEF877A" w:rsidR="28670AAD">
        <w:rPr>
          <w:rFonts w:ascii="Times New Roman" w:eastAsia="Times New Roman" w:hAnsi="Times New Roman" w:cs="Times New Roman"/>
          <w:sz w:val="24"/>
          <w:szCs w:val="24"/>
        </w:rPr>
        <w:t xml:space="preserve"> </w:t>
      </w:r>
      <w:r w:rsidRPr="2BEF877A" w:rsidR="3C5B9A81">
        <w:rPr>
          <w:rFonts w:ascii="Times New Roman" w:eastAsia="Times New Roman" w:hAnsi="Times New Roman" w:cs="Times New Roman"/>
          <w:sz w:val="24"/>
          <w:szCs w:val="24"/>
        </w:rPr>
        <w:t xml:space="preserve">[date accessed: February 1, 2023]. (OEWS </w:t>
      </w:r>
      <w:r w:rsidRPr="2BEF877A" w:rsidR="00DE07EE">
        <w:rPr>
          <w:rFonts w:ascii="Times New Roman" w:hAnsi="Times New Roman" w:cs="Times New Roman"/>
          <w:sz w:val="24"/>
          <w:szCs w:val="24"/>
        </w:rPr>
        <w:t>data is available at https://www.bls.gov/oes/tables.htm. To access a wage rate, select the year, “Occupation profiles,” and the Standard Occupational Classification (SOC) Code.)</w:t>
      </w:r>
    </w:p>
    <w:p w:rsidR="000512EE" w:rsidP="4733AD38" w14:paraId="2C778B87" w14:textId="5C063C08">
      <w:pPr>
        <w:spacing w:after="0" w:line="240" w:lineRule="auto"/>
        <w:rPr>
          <w:rFonts w:ascii="Times New Roman" w:eastAsia="Times New Roman" w:hAnsi="Times New Roman" w:cs="Times New Roman"/>
          <w:sz w:val="24"/>
          <w:szCs w:val="24"/>
        </w:rPr>
      </w:pPr>
    </w:p>
    <w:p w:rsidR="000512EE" w:rsidP="4733AD38" w14:paraId="4D058B18" w14:textId="386132E1">
      <w:pPr>
        <w:spacing w:after="0" w:line="240" w:lineRule="auto"/>
        <w:rPr>
          <w:rFonts w:ascii="Times New Roman" w:eastAsia="Times New Roman" w:hAnsi="Times New Roman" w:cs="Times New Roman"/>
          <w:sz w:val="24"/>
          <w:szCs w:val="24"/>
        </w:rPr>
      </w:pPr>
      <w:r w:rsidRPr="2170D2D1">
        <w:rPr>
          <w:rFonts w:ascii="Times New Roman" w:eastAsia="Times New Roman" w:hAnsi="Times New Roman" w:cs="Times New Roman"/>
          <w:sz w:val="24"/>
          <w:szCs w:val="24"/>
        </w:rPr>
        <w:t>To derive the loaded hourly wage rate presented in the table below, the agency used data from the Bureau of Labor Statistics’ OEWS report, as described in the paragraph above, and applied to the wage rate a fringe benefits mark</w:t>
      </w:r>
      <w:r w:rsidRPr="2170D2D1" w:rsidR="76642E5D">
        <w:rPr>
          <w:rFonts w:ascii="Times New Roman" w:eastAsia="Times New Roman" w:hAnsi="Times New Roman" w:cs="Times New Roman"/>
          <w:sz w:val="24"/>
          <w:szCs w:val="24"/>
        </w:rPr>
        <w:t xml:space="preserve">up from the following BLS release: </w:t>
      </w:r>
      <w:r w:rsidRPr="2170D2D1" w:rsidR="76642E5D">
        <w:rPr>
          <w:rFonts w:ascii="Times New Roman" w:eastAsia="Times New Roman" w:hAnsi="Times New Roman" w:cs="Times New Roman"/>
          <w:i/>
          <w:iCs/>
          <w:sz w:val="24"/>
          <w:szCs w:val="24"/>
        </w:rPr>
        <w:t xml:space="preserve">Employer Costs for Employee Compensation News Release </w:t>
      </w:r>
      <w:r w:rsidRPr="2170D2D1" w:rsidR="76642E5D">
        <w:rPr>
          <w:rFonts w:ascii="Times New Roman" w:eastAsia="Times New Roman" w:hAnsi="Times New Roman" w:cs="Times New Roman"/>
          <w:sz w:val="24"/>
          <w:szCs w:val="24"/>
        </w:rPr>
        <w:t>text, released 10:00 AM (EDT),</w:t>
      </w:r>
      <w:r w:rsidRPr="2170D2D1" w:rsidR="4B95CF6E">
        <w:rPr>
          <w:rFonts w:ascii="Times New Roman" w:eastAsia="Times New Roman" w:hAnsi="Times New Roman" w:cs="Times New Roman"/>
          <w:sz w:val="24"/>
          <w:szCs w:val="24"/>
        </w:rPr>
        <w:t xml:space="preserve"> December 15, 2022</w:t>
      </w:r>
      <w:r w:rsidRPr="2170D2D1" w:rsidR="76642E5D">
        <w:rPr>
          <w:rFonts w:ascii="Times New Roman" w:eastAsia="Times New Roman" w:hAnsi="Times New Roman" w:cs="Times New Roman"/>
          <w:sz w:val="24"/>
          <w:szCs w:val="24"/>
        </w:rPr>
        <w:t xml:space="preserve"> (</w:t>
      </w:r>
      <w:r w:rsidRPr="2170D2D1" w:rsidR="3F689022">
        <w:rPr>
          <w:rFonts w:ascii="Times New Roman" w:eastAsia="Times New Roman" w:hAnsi="Times New Roman" w:cs="Times New Roman"/>
          <w:i/>
          <w:iCs/>
          <w:sz w:val="24"/>
          <w:szCs w:val="24"/>
        </w:rPr>
        <w:t>ttps://www.bls.gov/news.release/archives/ecec_12152022.pdf</w:t>
      </w:r>
      <w:r w:rsidRPr="2170D2D1" w:rsidR="17FCAA7C">
        <w:rPr>
          <w:rFonts w:ascii="Times New Roman" w:eastAsia="Times New Roman" w:hAnsi="Times New Roman" w:cs="Times New Roman"/>
          <w:i/>
          <w:iCs/>
          <w:sz w:val="24"/>
          <w:szCs w:val="24"/>
        </w:rPr>
        <w:t xml:space="preserve">). </w:t>
      </w:r>
      <w:r w:rsidRPr="2170D2D1" w:rsidR="17FCAA7C">
        <w:rPr>
          <w:rFonts w:ascii="Times New Roman" w:eastAsia="Times New Roman" w:hAnsi="Times New Roman" w:cs="Times New Roman"/>
          <w:sz w:val="24"/>
          <w:szCs w:val="24"/>
        </w:rPr>
        <w:t xml:space="preserve">BLS reported that for </w:t>
      </w:r>
      <w:r w:rsidRPr="2170D2D1" w:rsidR="32D41D1A">
        <w:rPr>
          <w:rFonts w:ascii="Times New Roman" w:eastAsia="Times New Roman" w:hAnsi="Times New Roman" w:cs="Times New Roman"/>
          <w:sz w:val="24"/>
          <w:szCs w:val="24"/>
        </w:rPr>
        <w:t>private industry</w:t>
      </w:r>
      <w:r w:rsidRPr="2170D2D1" w:rsidR="17FCAA7C">
        <w:rPr>
          <w:rFonts w:ascii="Times New Roman" w:eastAsia="Times New Roman" w:hAnsi="Times New Roman" w:cs="Times New Roman"/>
          <w:sz w:val="24"/>
          <w:szCs w:val="24"/>
        </w:rPr>
        <w:t xml:space="preserve"> workers, fringe benefits accounted for </w:t>
      </w:r>
      <w:r w:rsidRPr="2170D2D1" w:rsidR="25E4AE90">
        <w:rPr>
          <w:rFonts w:ascii="Times New Roman" w:eastAsia="Times New Roman" w:hAnsi="Times New Roman" w:cs="Times New Roman"/>
          <w:sz w:val="24"/>
          <w:szCs w:val="24"/>
        </w:rPr>
        <w:t>29.5</w:t>
      </w:r>
      <w:r w:rsidRPr="2170D2D1" w:rsidR="17FCAA7C">
        <w:rPr>
          <w:rFonts w:ascii="Times New Roman" w:eastAsia="Times New Roman" w:hAnsi="Times New Roman" w:cs="Times New Roman"/>
          <w:sz w:val="24"/>
          <w:szCs w:val="24"/>
        </w:rPr>
        <w:t xml:space="preserve"> </w:t>
      </w:r>
      <w:r w:rsidRPr="2170D2D1" w:rsidR="65326CEB">
        <w:rPr>
          <w:rFonts w:ascii="Times New Roman" w:eastAsia="Times New Roman" w:hAnsi="Times New Roman" w:cs="Times New Roman"/>
          <w:sz w:val="24"/>
          <w:szCs w:val="24"/>
        </w:rPr>
        <w:t>per</w:t>
      </w:r>
      <w:r w:rsidRPr="2170D2D1" w:rsidR="593DAC9A">
        <w:rPr>
          <w:rFonts w:ascii="Times New Roman" w:eastAsia="Times New Roman" w:hAnsi="Times New Roman" w:cs="Times New Roman"/>
          <w:sz w:val="24"/>
          <w:szCs w:val="24"/>
        </w:rPr>
        <w:t>c</w:t>
      </w:r>
      <w:r w:rsidRPr="2170D2D1" w:rsidR="65326CEB">
        <w:rPr>
          <w:rFonts w:ascii="Times New Roman" w:eastAsia="Times New Roman" w:hAnsi="Times New Roman" w:cs="Times New Roman"/>
          <w:sz w:val="24"/>
          <w:szCs w:val="24"/>
        </w:rPr>
        <w:t xml:space="preserve">ent of total compensation and wages accounted for the remaining </w:t>
      </w:r>
      <w:r w:rsidRPr="2170D2D1" w:rsidR="38DA1E5F">
        <w:rPr>
          <w:rFonts w:ascii="Times New Roman" w:eastAsia="Times New Roman" w:hAnsi="Times New Roman" w:cs="Times New Roman"/>
          <w:sz w:val="24"/>
          <w:szCs w:val="24"/>
        </w:rPr>
        <w:t>70.5</w:t>
      </w:r>
      <w:r w:rsidRPr="2170D2D1" w:rsidR="65326CEB">
        <w:rPr>
          <w:rFonts w:ascii="Times New Roman" w:eastAsia="Times New Roman" w:hAnsi="Times New Roman" w:cs="Times New Roman"/>
          <w:sz w:val="24"/>
          <w:szCs w:val="24"/>
        </w:rPr>
        <w:t xml:space="preserve"> percent. To calculate the loaded hourly wage for each occupation, the agency divided the mean hourly wage rate by 1 minus the fringe benefits.</w:t>
      </w:r>
    </w:p>
    <w:p w:rsidR="000512EE" w:rsidP="4733AD38" w14:paraId="794A385A" w14:textId="79A0830B">
      <w:pPr>
        <w:spacing w:after="0" w:line="240" w:lineRule="auto"/>
        <w:rPr>
          <w:rFonts w:ascii="Times New Roman" w:eastAsia="Times New Roman" w:hAnsi="Times New Roman" w:cs="Times New Roman"/>
          <w:sz w:val="24"/>
          <w:szCs w:val="24"/>
        </w:rPr>
      </w:pPr>
    </w:p>
    <w:p w:rsidR="000512EE" w:rsidP="4733AD38" w14:paraId="2F719892" w14:textId="54329D53">
      <w:pPr>
        <w:spacing w:after="0" w:line="240" w:lineRule="auto"/>
        <w:rPr>
          <w:rFonts w:ascii="Times New Roman" w:eastAsia="Times New Roman" w:hAnsi="Times New Roman" w:cs="Times New Roman"/>
          <w:sz w:val="24"/>
          <w:szCs w:val="24"/>
        </w:rPr>
      </w:pPr>
      <w:r w:rsidRPr="4733AD38">
        <w:rPr>
          <w:rFonts w:ascii="Times New Roman" w:eastAsia="Times New Roman" w:hAnsi="Times New Roman" w:cs="Times New Roman"/>
          <w:sz w:val="24"/>
          <w:szCs w:val="24"/>
        </w:rPr>
        <w:t xml:space="preserve">Table A, below, is a summary of how the wage rate estimate was derived for the information collection requirements specified. </w:t>
      </w:r>
    </w:p>
    <w:p w:rsidR="00EE3964" w:rsidP="00F53AFB" w14:paraId="6B6E373F" w14:textId="4028A681">
      <w:pPr>
        <w:spacing w:after="0" w:line="240" w:lineRule="auto"/>
        <w:rPr>
          <w:rFonts w:ascii="Times New Roman" w:eastAsia="Times New Roman" w:hAnsi="Times New Roman" w:cs="Times New Roman"/>
          <w:sz w:val="24"/>
          <w:szCs w:val="24"/>
        </w:rPr>
      </w:pPr>
      <w:r w:rsidRPr="4733AD38">
        <w:rPr>
          <w:rFonts w:ascii="Times New Roman" w:eastAsia="Times New Roman" w:hAnsi="Times New Roman" w:cs="Times New Roman"/>
          <w:sz w:val="24"/>
          <w:szCs w:val="24"/>
        </w:rPr>
        <w:t xml:space="preserve"> </w:t>
      </w:r>
    </w:p>
    <w:tbl>
      <w:tblPr>
        <w:tblW w:w="9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894"/>
        <w:gridCol w:w="1882"/>
        <w:gridCol w:w="1848"/>
        <w:gridCol w:w="1859"/>
        <w:gridCol w:w="2227"/>
      </w:tblGrid>
      <w:tr w14:paraId="27C133A6" w14:textId="77777777" w:rsidTr="2BEF877A">
        <w:tblPrEx>
          <w:tblW w:w="9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Ex>
        <w:trPr>
          <w:trHeight w:val="300"/>
        </w:trPr>
        <w:tc>
          <w:tcPr>
            <w:tcW w:w="9710" w:type="dxa"/>
            <w:gridSpan w:val="5"/>
            <w:shd w:val="clear" w:color="auto" w:fill="C6D9F0" w:themeFill="text2" w:themeFillTint="33"/>
            <w:tcMar>
              <w:top w:w="0" w:type="dxa"/>
              <w:left w:w="108" w:type="dxa"/>
              <w:bottom w:w="0" w:type="dxa"/>
              <w:right w:w="108" w:type="dxa"/>
            </w:tcMar>
            <w:hideMark/>
          </w:tcPr>
          <w:p w:rsidR="001F762D" w:rsidRPr="009354A3" w:rsidP="004C51E9" w14:paraId="28823F40" w14:textId="02B1EA42">
            <w:pPr>
              <w:autoSpaceDE w:val="0"/>
              <w:autoSpaceDN w:val="0"/>
              <w:spacing w:after="0" w:line="240" w:lineRule="auto"/>
              <w:jc w:val="center"/>
              <w:rPr>
                <w:rFonts w:ascii="Calibri" w:hAnsi="Calibri" w:cs="Times New Roman"/>
                <w:sz w:val="24"/>
                <w:szCs w:val="24"/>
              </w:rPr>
            </w:pPr>
            <w:r w:rsidRPr="4733AD38">
              <w:rPr>
                <w:rFonts w:ascii="Times New Roman" w:eastAsia="Times New Roman" w:hAnsi="Times New Roman" w:cs="Times New Roman"/>
                <w:b/>
                <w:bCs/>
                <w:sz w:val="24"/>
                <w:szCs w:val="24"/>
              </w:rPr>
              <w:t>Table A: Wage Hour Estimates</w:t>
            </w:r>
          </w:p>
        </w:tc>
      </w:tr>
      <w:tr w14:paraId="675F8800" w14:textId="77777777" w:rsidTr="2BEF877A">
        <w:tblPrEx>
          <w:tblW w:w="9710" w:type="dxa"/>
          <w:tblCellMar>
            <w:left w:w="0" w:type="dxa"/>
            <w:right w:w="0" w:type="dxa"/>
          </w:tblCellMar>
          <w:tblLook w:val="04A0"/>
        </w:tblPrEx>
        <w:trPr>
          <w:trHeight w:val="300"/>
        </w:trPr>
        <w:tc>
          <w:tcPr>
            <w:tcW w:w="1894" w:type="dxa"/>
            <w:shd w:val="clear" w:color="auto" w:fill="8DB3E2" w:themeFill="text2" w:themeFillTint="66"/>
            <w:tcMar>
              <w:top w:w="0" w:type="dxa"/>
              <w:left w:w="108" w:type="dxa"/>
              <w:bottom w:w="0" w:type="dxa"/>
              <w:right w:w="108" w:type="dxa"/>
            </w:tcMar>
            <w:hideMark/>
          </w:tcPr>
          <w:p w:rsidR="001F762D" w:rsidRPr="009354A3" w:rsidP="004C51E9" w14:paraId="39E72007" w14:textId="77777777">
            <w:pPr>
              <w:autoSpaceDE w:val="0"/>
              <w:autoSpaceDN w:val="0"/>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Occupational Title</w:t>
            </w:r>
          </w:p>
        </w:tc>
        <w:tc>
          <w:tcPr>
            <w:tcW w:w="1882" w:type="dxa"/>
            <w:shd w:val="clear" w:color="auto" w:fill="8DB3E2" w:themeFill="text2" w:themeFillTint="66"/>
            <w:tcMar>
              <w:top w:w="0" w:type="dxa"/>
              <w:left w:w="108" w:type="dxa"/>
              <w:bottom w:w="0" w:type="dxa"/>
              <w:right w:w="108" w:type="dxa"/>
            </w:tcMar>
            <w:hideMark/>
          </w:tcPr>
          <w:p w:rsidR="001F762D" w:rsidRPr="009354A3" w:rsidP="004C51E9" w14:paraId="72C47346" w14:textId="462846FF">
            <w:pPr>
              <w:autoSpaceDE w:val="0"/>
              <w:autoSpaceDN w:val="0"/>
              <w:spacing w:after="0" w:line="240" w:lineRule="auto"/>
              <w:jc w:val="center"/>
              <w:rPr>
                <w:rFonts w:ascii="Calibri" w:hAnsi="Calibri" w:cs="Times New Roman"/>
                <w:b/>
                <w:bCs/>
                <w:sz w:val="24"/>
                <w:szCs w:val="24"/>
              </w:rPr>
            </w:pPr>
            <w:r w:rsidRPr="4733AD38">
              <w:rPr>
                <w:rFonts w:ascii="Times New Roman" w:eastAsia="Times New Roman" w:hAnsi="Times New Roman" w:cs="Times New Roman"/>
                <w:b/>
                <w:bCs/>
                <w:sz w:val="24"/>
                <w:szCs w:val="24"/>
              </w:rPr>
              <w:t>Standard Occupation Code</w:t>
            </w:r>
            <w:r>
              <w:br/>
            </w:r>
            <w:r w:rsidRPr="000B5405">
              <w:rPr>
                <w:rFonts w:ascii="Times New Roman" w:eastAsia="Times New Roman" w:hAnsi="Times New Roman" w:cs="Times New Roman"/>
                <w:sz w:val="24"/>
                <w:szCs w:val="24"/>
              </w:rPr>
              <w:t>(SOC)</w:t>
            </w:r>
          </w:p>
        </w:tc>
        <w:tc>
          <w:tcPr>
            <w:tcW w:w="1848" w:type="dxa"/>
            <w:shd w:val="clear" w:color="auto" w:fill="8DB3E2" w:themeFill="text2" w:themeFillTint="66"/>
            <w:tcMar>
              <w:top w:w="0" w:type="dxa"/>
              <w:left w:w="108" w:type="dxa"/>
              <w:bottom w:w="0" w:type="dxa"/>
              <w:right w:w="108" w:type="dxa"/>
            </w:tcMar>
            <w:hideMark/>
          </w:tcPr>
          <w:p w:rsidR="001F762D" w:rsidRPr="009354A3" w:rsidP="004C51E9" w14:paraId="75873040" w14:textId="77777777">
            <w:pPr>
              <w:spacing w:after="0" w:line="240" w:lineRule="auto"/>
              <w:jc w:val="center"/>
              <w:rPr>
                <w:rFonts w:ascii="Calibri" w:hAnsi="Calibri" w:cs="Times New Roman"/>
                <w:b/>
                <w:bCs/>
                <w:sz w:val="24"/>
                <w:szCs w:val="24"/>
              </w:rPr>
            </w:pPr>
            <w:r w:rsidRPr="4733AD38">
              <w:rPr>
                <w:rFonts w:ascii="Times New Roman" w:eastAsia="Times New Roman" w:hAnsi="Times New Roman" w:cs="Times New Roman"/>
                <w:b/>
                <w:bCs/>
                <w:sz w:val="24"/>
                <w:szCs w:val="24"/>
              </w:rPr>
              <w:t>Mean Hour Wage Rate</w:t>
            </w:r>
          </w:p>
          <w:p w:rsidR="001F762D" w:rsidRPr="000B5405" w:rsidP="4733AD38" w14:paraId="5E52EFC6" w14:textId="15E6AB23">
            <w:pPr>
              <w:autoSpaceDE w:val="0"/>
              <w:autoSpaceDN w:val="0"/>
              <w:spacing w:after="0" w:line="240" w:lineRule="auto"/>
              <w:jc w:val="center"/>
              <w:rPr>
                <w:rFonts w:ascii="Calibri" w:hAnsi="Calibri" w:cs="Times New Roman"/>
                <w:sz w:val="24"/>
                <w:szCs w:val="24"/>
              </w:rPr>
            </w:pPr>
            <w:r w:rsidRPr="000B5405">
              <w:rPr>
                <w:rFonts w:ascii="Times New Roman" w:eastAsia="Times New Roman" w:hAnsi="Times New Roman" w:cs="Times New Roman"/>
                <w:sz w:val="24"/>
                <w:szCs w:val="24"/>
              </w:rPr>
              <w:t>(</w:t>
            </w:r>
            <w:r w:rsidRPr="000B5405" w:rsidR="328822F4">
              <w:rPr>
                <w:rFonts w:ascii="Times New Roman" w:eastAsia="Times New Roman" w:hAnsi="Times New Roman" w:cs="Times New Roman"/>
                <w:sz w:val="24"/>
                <w:szCs w:val="24"/>
              </w:rPr>
              <w:t>a</w:t>
            </w:r>
            <w:r w:rsidRPr="000B5405">
              <w:rPr>
                <w:rFonts w:ascii="Times New Roman" w:eastAsia="Times New Roman" w:hAnsi="Times New Roman" w:cs="Times New Roman"/>
                <w:sz w:val="24"/>
                <w:szCs w:val="24"/>
              </w:rPr>
              <w:t>)</w:t>
            </w:r>
          </w:p>
        </w:tc>
        <w:tc>
          <w:tcPr>
            <w:tcW w:w="1859" w:type="dxa"/>
            <w:shd w:val="clear" w:color="auto" w:fill="8DB3E2" w:themeFill="text2" w:themeFillTint="66"/>
            <w:tcMar>
              <w:top w:w="0" w:type="dxa"/>
              <w:left w:w="108" w:type="dxa"/>
              <w:bottom w:w="0" w:type="dxa"/>
              <w:right w:w="108" w:type="dxa"/>
            </w:tcMar>
            <w:hideMark/>
          </w:tcPr>
          <w:p w:rsidR="001F762D" w:rsidRPr="009354A3" w:rsidP="4733AD38" w14:paraId="2EC567C1" w14:textId="2AEE6933">
            <w:pPr>
              <w:autoSpaceDE w:val="0"/>
              <w:autoSpaceDN w:val="0"/>
              <w:spacing w:after="0" w:line="240" w:lineRule="auto"/>
              <w:jc w:val="center"/>
              <w:rPr>
                <w:rFonts w:ascii="Times New Roman" w:eastAsia="Times New Roman" w:hAnsi="Times New Roman" w:cs="Times New Roman"/>
                <w:b/>
                <w:bCs/>
                <w:sz w:val="24"/>
                <w:szCs w:val="24"/>
              </w:rPr>
            </w:pPr>
            <w:r w:rsidRPr="4733AD38">
              <w:rPr>
                <w:rFonts w:ascii="Times New Roman" w:eastAsia="Times New Roman" w:hAnsi="Times New Roman" w:cs="Times New Roman"/>
                <w:b/>
                <w:bCs/>
                <w:sz w:val="24"/>
                <w:szCs w:val="24"/>
              </w:rPr>
              <w:t xml:space="preserve">Fringe </w:t>
            </w:r>
            <w:r>
              <w:br/>
            </w:r>
            <w:r w:rsidRPr="4733AD38">
              <w:rPr>
                <w:rFonts w:ascii="Times New Roman" w:eastAsia="Times New Roman" w:hAnsi="Times New Roman" w:cs="Times New Roman"/>
                <w:b/>
                <w:bCs/>
                <w:sz w:val="24"/>
                <w:szCs w:val="24"/>
              </w:rPr>
              <w:t xml:space="preserve">Benefits </w:t>
            </w:r>
            <w:r>
              <w:br/>
            </w:r>
            <w:r w:rsidRPr="000B5405" w:rsidR="70ACBC52">
              <w:rPr>
                <w:rFonts w:ascii="Times New Roman" w:eastAsia="Times New Roman" w:hAnsi="Times New Roman" w:cs="Times New Roman"/>
                <w:sz w:val="24"/>
                <w:szCs w:val="24"/>
              </w:rPr>
              <w:t>(</w:t>
            </w:r>
            <w:r w:rsidRPr="000B5405" w:rsidR="4D5565CB">
              <w:rPr>
                <w:rFonts w:ascii="Times New Roman" w:eastAsia="Times New Roman" w:hAnsi="Times New Roman" w:cs="Times New Roman"/>
                <w:sz w:val="24"/>
                <w:szCs w:val="24"/>
              </w:rPr>
              <w:t>b</w:t>
            </w:r>
            <w:r w:rsidRPr="000B5405" w:rsidR="70ACBC52">
              <w:rPr>
                <w:rFonts w:ascii="Times New Roman" w:eastAsia="Times New Roman" w:hAnsi="Times New Roman" w:cs="Times New Roman"/>
                <w:sz w:val="24"/>
                <w:szCs w:val="24"/>
              </w:rPr>
              <w:t>)</w:t>
            </w:r>
          </w:p>
        </w:tc>
        <w:tc>
          <w:tcPr>
            <w:tcW w:w="2227" w:type="dxa"/>
            <w:shd w:val="clear" w:color="auto" w:fill="8DB3E2" w:themeFill="text2" w:themeFillTint="66"/>
            <w:tcMar>
              <w:top w:w="0" w:type="dxa"/>
              <w:left w:w="108" w:type="dxa"/>
              <w:bottom w:w="0" w:type="dxa"/>
              <w:right w:w="108" w:type="dxa"/>
            </w:tcMar>
            <w:hideMark/>
          </w:tcPr>
          <w:p w:rsidR="001F762D" w:rsidRPr="000B5405" w:rsidP="4733AD38" w14:paraId="7C4E6AAE" w14:textId="088A9607">
            <w:pPr>
              <w:spacing w:after="0" w:line="240" w:lineRule="auto"/>
              <w:jc w:val="center"/>
              <w:rPr>
                <w:rFonts w:ascii="Times New Roman" w:eastAsia="Times New Roman" w:hAnsi="Times New Roman" w:cs="Times New Roman"/>
                <w:sz w:val="24"/>
                <w:szCs w:val="24"/>
              </w:rPr>
            </w:pPr>
            <w:r w:rsidRPr="4733AD38">
              <w:rPr>
                <w:rFonts w:ascii="Times New Roman" w:eastAsia="Times New Roman" w:hAnsi="Times New Roman" w:cs="Times New Roman"/>
                <w:b/>
                <w:bCs/>
                <w:sz w:val="24"/>
                <w:szCs w:val="24"/>
              </w:rPr>
              <w:t xml:space="preserve">Loaded Hourly Wage Rate </w:t>
            </w:r>
            <w:r w:rsidRPr="000B5405" w:rsidR="558FB9B4">
              <w:rPr>
                <w:rFonts w:ascii="Times New Roman" w:eastAsia="Times New Roman" w:hAnsi="Times New Roman" w:cs="Times New Roman"/>
                <w:sz w:val="24"/>
                <w:szCs w:val="24"/>
              </w:rPr>
              <w:t>(</w:t>
            </w:r>
            <w:r w:rsidRPr="000B5405" w:rsidR="42E1DE72">
              <w:rPr>
                <w:rFonts w:ascii="Times New Roman" w:eastAsia="Times New Roman" w:hAnsi="Times New Roman" w:cs="Times New Roman"/>
                <w:sz w:val="24"/>
                <w:szCs w:val="24"/>
              </w:rPr>
              <w:t>c</w:t>
            </w:r>
            <w:r w:rsidRPr="000B5405" w:rsidR="558FB9B4">
              <w:rPr>
                <w:rFonts w:ascii="Times New Roman" w:eastAsia="Times New Roman" w:hAnsi="Times New Roman" w:cs="Times New Roman"/>
                <w:sz w:val="24"/>
                <w:szCs w:val="24"/>
              </w:rPr>
              <w:t xml:space="preserve">) </w:t>
            </w:r>
            <w:r w:rsidRPr="000B5405" w:rsidR="49057D35">
              <w:rPr>
                <w:rFonts w:ascii="Times New Roman" w:eastAsia="Times New Roman" w:hAnsi="Times New Roman" w:cs="Times New Roman"/>
                <w:sz w:val="24"/>
                <w:szCs w:val="24"/>
              </w:rPr>
              <w:t>= (a)(1/(1-(b))</w:t>
            </w:r>
            <w:r w:rsidRPr="000B5405" w:rsidR="4C655CFD">
              <w:rPr>
                <w:rFonts w:ascii="Times New Roman" w:eastAsia="Times New Roman" w:hAnsi="Times New Roman" w:cs="Times New Roman"/>
                <w:sz w:val="24"/>
                <w:szCs w:val="24"/>
              </w:rPr>
              <w:t>)</w:t>
            </w:r>
          </w:p>
        </w:tc>
      </w:tr>
      <w:tr w14:paraId="7990DC3E" w14:textId="77777777" w:rsidTr="2BEF877A">
        <w:tblPrEx>
          <w:tblW w:w="9710" w:type="dxa"/>
          <w:tblCellMar>
            <w:left w:w="0" w:type="dxa"/>
            <w:right w:w="0" w:type="dxa"/>
          </w:tblCellMar>
          <w:tblLook w:val="04A0"/>
        </w:tblPrEx>
        <w:trPr>
          <w:trHeight w:val="367"/>
        </w:trPr>
        <w:tc>
          <w:tcPr>
            <w:tcW w:w="1894" w:type="dxa"/>
            <w:shd w:val="clear" w:color="auto" w:fill="C6D9F0" w:themeFill="text2" w:themeFillTint="33"/>
            <w:tcMar>
              <w:top w:w="0" w:type="dxa"/>
              <w:left w:w="108" w:type="dxa"/>
              <w:bottom w:w="0" w:type="dxa"/>
              <w:right w:w="108" w:type="dxa"/>
            </w:tcMar>
            <w:hideMark/>
          </w:tcPr>
          <w:p w:rsidR="001F762D" w:rsidRPr="009354A3" w:rsidP="000B5405" w14:paraId="56F14C54" w14:textId="4395F243">
            <w:pPr>
              <w:autoSpaceDE w:val="0"/>
              <w:autoSpaceDN w:val="0"/>
              <w:spacing w:after="0" w:line="240" w:lineRule="auto"/>
              <w:jc w:val="center"/>
              <w:rPr>
                <w:rFonts w:ascii="Calibri" w:hAnsi="Calibri" w:cs="Times New Roman"/>
                <w:sz w:val="24"/>
                <w:szCs w:val="24"/>
              </w:rPr>
            </w:pPr>
            <w:r w:rsidRPr="4733AD38">
              <w:rPr>
                <w:rFonts w:ascii="Times New Roman" w:eastAsia="Times New Roman" w:hAnsi="Times New Roman" w:cs="Times New Roman"/>
                <w:sz w:val="24"/>
                <w:szCs w:val="24"/>
              </w:rPr>
              <w:t>Actuaries</w:t>
            </w:r>
          </w:p>
        </w:tc>
        <w:tc>
          <w:tcPr>
            <w:tcW w:w="1882" w:type="dxa"/>
            <w:tcMar>
              <w:top w:w="0" w:type="dxa"/>
              <w:left w:w="108" w:type="dxa"/>
              <w:bottom w:w="0" w:type="dxa"/>
              <w:right w:w="108" w:type="dxa"/>
            </w:tcMar>
            <w:hideMark/>
          </w:tcPr>
          <w:p w:rsidR="001F762D" w:rsidRPr="00E12F77" w:rsidP="000B5405" w14:paraId="020A14AD" w14:textId="525111FC">
            <w:pPr>
              <w:jc w:val="center"/>
              <w:rPr>
                <w:rFonts w:ascii="Times New Roman" w:hAnsi="Times New Roman" w:cs="Times New Roman"/>
                <w:sz w:val="24"/>
                <w:szCs w:val="24"/>
              </w:rPr>
            </w:pPr>
            <w:r w:rsidRPr="4733AD38">
              <w:rPr>
                <w:rFonts w:ascii="Times New Roman" w:hAnsi="Times New Roman" w:cs="Times New Roman"/>
                <w:sz w:val="24"/>
                <w:szCs w:val="24"/>
              </w:rPr>
              <w:t>15-2</w:t>
            </w:r>
            <w:r w:rsidRPr="4733AD38" w:rsidR="23DFB491">
              <w:rPr>
                <w:rFonts w:ascii="Times New Roman" w:hAnsi="Times New Roman" w:cs="Times New Roman"/>
                <w:sz w:val="24"/>
                <w:szCs w:val="24"/>
              </w:rPr>
              <w:t>0</w:t>
            </w:r>
            <w:r w:rsidRPr="4733AD38">
              <w:rPr>
                <w:rFonts w:ascii="Times New Roman" w:hAnsi="Times New Roman" w:cs="Times New Roman"/>
                <w:sz w:val="24"/>
                <w:szCs w:val="24"/>
              </w:rPr>
              <w:t>11</w:t>
            </w:r>
          </w:p>
        </w:tc>
        <w:tc>
          <w:tcPr>
            <w:tcW w:w="1848" w:type="dxa"/>
            <w:tcMar>
              <w:top w:w="0" w:type="dxa"/>
              <w:left w:w="108" w:type="dxa"/>
              <w:bottom w:w="0" w:type="dxa"/>
              <w:right w:w="108" w:type="dxa"/>
            </w:tcMar>
            <w:hideMark/>
          </w:tcPr>
          <w:p w:rsidR="001F762D" w:rsidRPr="00E12F77" w:rsidP="000B5405" w14:paraId="57C7E260" w14:textId="552C7D51">
            <w:pPr>
              <w:jc w:val="center"/>
              <w:rPr>
                <w:rFonts w:ascii="Times New Roman" w:hAnsi="Times New Roman" w:cs="Times New Roman"/>
                <w:sz w:val="24"/>
                <w:szCs w:val="24"/>
              </w:rPr>
            </w:pPr>
            <w:r w:rsidRPr="2BEF877A">
              <w:rPr>
                <w:rFonts w:ascii="Times New Roman" w:hAnsi="Times New Roman" w:cs="Times New Roman"/>
                <w:sz w:val="24"/>
                <w:szCs w:val="24"/>
              </w:rPr>
              <w:t>$</w:t>
            </w:r>
            <w:r w:rsidRPr="2BEF877A" w:rsidR="4B5A5E5C">
              <w:rPr>
                <w:rFonts w:ascii="Times New Roman" w:hAnsi="Times New Roman" w:cs="Times New Roman"/>
                <w:sz w:val="24"/>
                <w:szCs w:val="24"/>
              </w:rPr>
              <w:t>6</w:t>
            </w:r>
            <w:r w:rsidRPr="2BEF877A" w:rsidR="00FB4B5A">
              <w:rPr>
                <w:rFonts w:ascii="Times New Roman" w:hAnsi="Times New Roman" w:cs="Times New Roman"/>
                <w:sz w:val="24"/>
                <w:szCs w:val="24"/>
              </w:rPr>
              <w:t>1.34</w:t>
            </w:r>
          </w:p>
        </w:tc>
        <w:tc>
          <w:tcPr>
            <w:tcW w:w="1859" w:type="dxa"/>
            <w:tcMar>
              <w:top w:w="0" w:type="dxa"/>
              <w:left w:w="108" w:type="dxa"/>
              <w:bottom w:w="0" w:type="dxa"/>
              <w:right w:w="108" w:type="dxa"/>
            </w:tcMar>
            <w:hideMark/>
          </w:tcPr>
          <w:p w:rsidR="001F762D" w:rsidRPr="009354A3" w:rsidP="000B5405" w14:paraId="2A445931" w14:textId="410BE753">
            <w:pPr>
              <w:autoSpaceDE w:val="0"/>
              <w:autoSpaceDN w:val="0"/>
              <w:spacing w:after="0" w:line="240" w:lineRule="auto"/>
              <w:jc w:val="center"/>
              <w:rPr>
                <w:rFonts w:ascii="Calibri" w:hAnsi="Calibri" w:cs="Times New Roman"/>
                <w:sz w:val="24"/>
                <w:szCs w:val="24"/>
              </w:rPr>
            </w:pPr>
            <w:r w:rsidRPr="2170D2D1">
              <w:rPr>
                <w:rFonts w:ascii="Times New Roman" w:eastAsia="Times New Roman" w:hAnsi="Times New Roman" w:cs="Times New Roman"/>
                <w:sz w:val="24"/>
                <w:szCs w:val="24"/>
              </w:rPr>
              <w:t>.</w:t>
            </w:r>
            <w:r w:rsidRPr="2170D2D1" w:rsidR="709D321E">
              <w:rPr>
                <w:rFonts w:ascii="Times New Roman" w:eastAsia="Times New Roman" w:hAnsi="Times New Roman" w:cs="Times New Roman"/>
                <w:sz w:val="24"/>
                <w:szCs w:val="24"/>
              </w:rPr>
              <w:t>295</w:t>
            </w:r>
          </w:p>
        </w:tc>
        <w:tc>
          <w:tcPr>
            <w:tcW w:w="2227" w:type="dxa"/>
            <w:tcMar>
              <w:top w:w="0" w:type="dxa"/>
              <w:left w:w="108" w:type="dxa"/>
              <w:bottom w:w="0" w:type="dxa"/>
              <w:right w:w="108" w:type="dxa"/>
            </w:tcMar>
            <w:hideMark/>
          </w:tcPr>
          <w:p w:rsidR="001F762D" w:rsidRPr="00E12F77" w:rsidP="000B5405" w14:paraId="1B1E6EE4" w14:textId="0CDA7181">
            <w:pPr>
              <w:jc w:val="center"/>
              <w:rPr>
                <w:rFonts w:ascii="Times New Roman" w:hAnsi="Times New Roman" w:cs="Times New Roman"/>
                <w:sz w:val="24"/>
                <w:szCs w:val="24"/>
              </w:rPr>
            </w:pPr>
            <w:r w:rsidRPr="2BEF877A">
              <w:rPr>
                <w:rFonts w:ascii="Times New Roman" w:hAnsi="Times New Roman" w:cs="Times New Roman"/>
                <w:sz w:val="24"/>
                <w:szCs w:val="24"/>
              </w:rPr>
              <w:t>$</w:t>
            </w:r>
            <w:r w:rsidRPr="2BEF877A" w:rsidR="42837FFB">
              <w:rPr>
                <w:rFonts w:ascii="Times New Roman" w:hAnsi="Times New Roman" w:cs="Times New Roman"/>
                <w:sz w:val="24"/>
                <w:szCs w:val="24"/>
              </w:rPr>
              <w:t>8</w:t>
            </w:r>
            <w:r w:rsidRPr="2BEF877A" w:rsidR="00C6192C">
              <w:rPr>
                <w:rFonts w:ascii="Times New Roman" w:hAnsi="Times New Roman" w:cs="Times New Roman"/>
                <w:sz w:val="24"/>
                <w:szCs w:val="24"/>
              </w:rPr>
              <w:t>7.01</w:t>
            </w:r>
          </w:p>
        </w:tc>
      </w:tr>
    </w:tbl>
    <w:p w:rsidR="00F1539C" w:rsidP="0055225D" w14:paraId="6D5A52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8F164F" w:rsidP="4733AD38" w14:paraId="6E37B246" w14:textId="51ADC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2BEF877A">
        <w:rPr>
          <w:rFonts w:ascii="Times New Roman" w:eastAsia="Times New Roman" w:hAnsi="Times New Roman" w:cs="Times New Roman"/>
          <w:b/>
          <w:bCs/>
          <w:color w:val="000000" w:themeColor="text1"/>
          <w:sz w:val="24"/>
          <w:szCs w:val="24"/>
          <w:u w:val="single"/>
        </w:rPr>
        <w:t xml:space="preserve">COI Form, </w:t>
      </w:r>
      <w:r w:rsidRPr="2BEF877A" w:rsidR="5CEA971B">
        <w:rPr>
          <w:rFonts w:ascii="Times New Roman" w:eastAsia="Times New Roman" w:hAnsi="Times New Roman" w:cs="Times New Roman"/>
          <w:b/>
          <w:bCs/>
          <w:color w:val="000000" w:themeColor="text1"/>
          <w:sz w:val="24"/>
          <w:szCs w:val="24"/>
          <w:u w:val="single"/>
        </w:rPr>
        <w:t>Short Version</w:t>
      </w:r>
    </w:p>
    <w:p w:rsidR="0055225D" w:rsidRPr="008F164F" w:rsidP="0055225D" w14:paraId="6E37B247"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48" w14:textId="18A861C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OSHA estimates that</w:t>
      </w:r>
      <w:r w:rsidRPr="4733AD38" w:rsidR="797F81B4">
        <w:rPr>
          <w:rFonts w:ascii="Times New Roman" w:eastAsia="Times New Roman" w:hAnsi="Times New Roman" w:cs="Times New Roman"/>
          <w:color w:val="000000" w:themeColor="text1"/>
          <w:sz w:val="24"/>
          <w:szCs w:val="24"/>
        </w:rPr>
        <w:t xml:space="preserve"> 18 respondent-actuaries will be asked to </w:t>
      </w:r>
      <w:r w:rsidRPr="4733AD38" w:rsidR="67544505">
        <w:rPr>
          <w:rFonts w:ascii="Times New Roman" w:eastAsia="Times New Roman" w:hAnsi="Times New Roman" w:cs="Times New Roman"/>
          <w:color w:val="000000" w:themeColor="text1"/>
          <w:sz w:val="24"/>
          <w:szCs w:val="24"/>
        </w:rPr>
        <w:t xml:space="preserve">submit </w:t>
      </w:r>
      <w:r w:rsidRPr="4733AD38" w:rsidR="797F81B4">
        <w:rPr>
          <w:rFonts w:ascii="Times New Roman" w:eastAsia="Times New Roman" w:hAnsi="Times New Roman" w:cs="Times New Roman"/>
          <w:color w:val="000000" w:themeColor="text1"/>
          <w:sz w:val="24"/>
          <w:szCs w:val="24"/>
        </w:rPr>
        <w:t>a short version of the COI form annually, and that</w:t>
      </w:r>
      <w:r w:rsidRPr="4733AD38">
        <w:rPr>
          <w:rFonts w:ascii="Times New Roman" w:eastAsia="Times New Roman" w:hAnsi="Times New Roman" w:cs="Times New Roman"/>
          <w:color w:val="000000" w:themeColor="text1"/>
          <w:sz w:val="24"/>
          <w:szCs w:val="24"/>
        </w:rPr>
        <w:t xml:space="preserve"> it will take</w:t>
      </w:r>
      <w:r w:rsidRPr="4733AD38" w:rsidR="319B20EF">
        <w:rPr>
          <w:rFonts w:ascii="Times New Roman" w:eastAsia="Times New Roman" w:hAnsi="Times New Roman" w:cs="Times New Roman"/>
          <w:color w:val="000000" w:themeColor="text1"/>
          <w:sz w:val="24"/>
          <w:szCs w:val="24"/>
        </w:rPr>
        <w:t xml:space="preserve"> the respondents</w:t>
      </w:r>
      <w:r w:rsidRPr="4733AD38">
        <w:rPr>
          <w:rFonts w:ascii="Times New Roman" w:eastAsia="Times New Roman" w:hAnsi="Times New Roman" w:cs="Times New Roman"/>
          <w:color w:val="000000" w:themeColor="text1"/>
          <w:sz w:val="24"/>
          <w:szCs w:val="24"/>
        </w:rPr>
        <w:t xml:space="preserve"> </w:t>
      </w:r>
      <w:r w:rsidRPr="4733AD38" w:rsidR="0C87AD5A">
        <w:rPr>
          <w:rFonts w:ascii="Times New Roman" w:eastAsia="Times New Roman" w:hAnsi="Times New Roman" w:cs="Times New Roman"/>
          <w:color w:val="000000" w:themeColor="text1"/>
          <w:sz w:val="24"/>
          <w:szCs w:val="24"/>
        </w:rPr>
        <w:t>30 minutes</w:t>
      </w:r>
      <w:r w:rsidRPr="4733AD38" w:rsidR="4D379A5C">
        <w:rPr>
          <w:rFonts w:ascii="Times New Roman" w:eastAsia="Times New Roman" w:hAnsi="Times New Roman" w:cs="Times New Roman"/>
          <w:color w:val="000000" w:themeColor="text1"/>
          <w:sz w:val="24"/>
          <w:szCs w:val="24"/>
        </w:rPr>
        <w:t xml:space="preserve"> (30/60</w:t>
      </w:r>
      <w:r w:rsidRPr="4733AD38" w:rsidR="7ADDD03F">
        <w:rPr>
          <w:rFonts w:ascii="Times New Roman" w:eastAsia="Times New Roman" w:hAnsi="Times New Roman" w:cs="Times New Roman"/>
          <w:color w:val="000000" w:themeColor="text1"/>
          <w:sz w:val="24"/>
          <w:szCs w:val="24"/>
        </w:rPr>
        <w:t xml:space="preserve"> hour</w:t>
      </w:r>
      <w:r w:rsidRPr="4733AD38" w:rsidR="4D379A5C">
        <w:rPr>
          <w:rFonts w:ascii="Times New Roman" w:eastAsia="Times New Roman" w:hAnsi="Times New Roman" w:cs="Times New Roman"/>
          <w:color w:val="000000" w:themeColor="text1"/>
          <w:sz w:val="24"/>
          <w:szCs w:val="24"/>
        </w:rPr>
        <w:t>)</w:t>
      </w:r>
      <w:r w:rsidRPr="4733AD38" w:rsidR="5EE68D58">
        <w:rPr>
          <w:rFonts w:ascii="Times New Roman" w:eastAsia="Times New Roman" w:hAnsi="Times New Roman" w:cs="Times New Roman"/>
          <w:color w:val="000000" w:themeColor="text1"/>
          <w:sz w:val="24"/>
          <w:szCs w:val="24"/>
        </w:rPr>
        <w:t xml:space="preserve"> </w:t>
      </w:r>
      <w:r w:rsidRPr="4733AD38">
        <w:rPr>
          <w:rFonts w:ascii="Times New Roman" w:eastAsia="Times New Roman" w:hAnsi="Times New Roman" w:cs="Times New Roman"/>
          <w:color w:val="000000" w:themeColor="text1"/>
          <w:sz w:val="24"/>
          <w:szCs w:val="24"/>
        </w:rPr>
        <w:t>to complete</w:t>
      </w:r>
      <w:r w:rsidRPr="4733AD38" w:rsidR="1C948CFC">
        <w:rPr>
          <w:rFonts w:ascii="Times New Roman" w:eastAsia="Times New Roman" w:hAnsi="Times New Roman" w:cs="Times New Roman"/>
          <w:color w:val="000000" w:themeColor="text1"/>
          <w:sz w:val="24"/>
          <w:szCs w:val="24"/>
        </w:rPr>
        <w:t xml:space="preserve"> and submit.</w:t>
      </w:r>
    </w:p>
    <w:p w:rsidR="0055225D" w:rsidRPr="008F164F" w:rsidP="0055225D" w14:paraId="6E37B249"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4A" w14:textId="5A78931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4733AD38">
        <w:rPr>
          <w:rFonts w:ascii="Times New Roman" w:eastAsia="Times New Roman" w:hAnsi="Times New Roman" w:cs="Times New Roman"/>
          <w:b/>
          <w:bCs/>
          <w:color w:val="000000" w:themeColor="text1"/>
          <w:sz w:val="24"/>
          <w:szCs w:val="24"/>
        </w:rPr>
        <w:t xml:space="preserve">Burden </w:t>
      </w:r>
      <w:r w:rsidRPr="4733AD38" w:rsidR="0EF97D2E">
        <w:rPr>
          <w:rFonts w:ascii="Times New Roman" w:eastAsia="Times New Roman" w:hAnsi="Times New Roman" w:cs="Times New Roman"/>
          <w:b/>
          <w:bCs/>
          <w:color w:val="000000" w:themeColor="text1"/>
          <w:sz w:val="24"/>
          <w:szCs w:val="24"/>
        </w:rPr>
        <w:t>H</w:t>
      </w:r>
      <w:r w:rsidRPr="4733AD38">
        <w:rPr>
          <w:rFonts w:ascii="Times New Roman" w:eastAsia="Times New Roman" w:hAnsi="Times New Roman" w:cs="Times New Roman"/>
          <w:b/>
          <w:bCs/>
          <w:color w:val="000000" w:themeColor="text1"/>
          <w:sz w:val="24"/>
          <w:szCs w:val="24"/>
        </w:rPr>
        <w:t>ours</w:t>
      </w:r>
      <w:r w:rsidRPr="4733AD38">
        <w:rPr>
          <w:rFonts w:ascii="Times New Roman" w:eastAsia="Times New Roman" w:hAnsi="Times New Roman" w:cs="Times New Roman"/>
          <w:color w:val="000000" w:themeColor="text1"/>
          <w:sz w:val="24"/>
          <w:szCs w:val="24"/>
        </w:rPr>
        <w:t xml:space="preserve">: 18 respondents x </w:t>
      </w:r>
      <w:r w:rsidRPr="4733AD38" w:rsidR="72B846B5">
        <w:rPr>
          <w:rFonts w:ascii="Times New Roman" w:eastAsia="Times New Roman" w:hAnsi="Times New Roman" w:cs="Times New Roman"/>
          <w:color w:val="000000" w:themeColor="text1"/>
          <w:sz w:val="24"/>
          <w:szCs w:val="24"/>
        </w:rPr>
        <w:t>30/60 hour</w:t>
      </w:r>
      <w:r w:rsidRPr="4733AD38">
        <w:rPr>
          <w:rFonts w:ascii="Times New Roman" w:eastAsia="Times New Roman" w:hAnsi="Times New Roman" w:cs="Times New Roman"/>
          <w:color w:val="000000" w:themeColor="text1"/>
          <w:sz w:val="24"/>
          <w:szCs w:val="24"/>
        </w:rPr>
        <w:t xml:space="preserve"> = 9 hours </w:t>
      </w:r>
    </w:p>
    <w:p w:rsidR="0055225D" w:rsidRPr="00C56173" w:rsidP="2BEF877A" w14:paraId="6E37B24B" w14:textId="44595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2BEF877A">
        <w:rPr>
          <w:rFonts w:ascii="Times New Roman" w:eastAsia="Times New Roman" w:hAnsi="Times New Roman" w:cs="Times New Roman"/>
          <w:b/>
          <w:bCs/>
          <w:color w:val="000000" w:themeColor="text1"/>
          <w:sz w:val="24"/>
          <w:szCs w:val="24"/>
        </w:rPr>
        <w:t xml:space="preserve">            </w:t>
      </w:r>
      <w:r>
        <w:tab/>
      </w:r>
      <w:r w:rsidRPr="2BEF877A" w:rsidR="02F95985">
        <w:rPr>
          <w:rFonts w:ascii="Times New Roman" w:eastAsia="Times New Roman" w:hAnsi="Times New Roman" w:cs="Times New Roman"/>
          <w:b/>
          <w:bCs/>
          <w:color w:val="000000" w:themeColor="text1"/>
          <w:sz w:val="24"/>
          <w:szCs w:val="24"/>
        </w:rPr>
        <w:t xml:space="preserve">   </w:t>
      </w:r>
      <w:r w:rsidRPr="2BEF877A" w:rsidR="72B846B5">
        <w:rPr>
          <w:rFonts w:ascii="Times New Roman" w:eastAsia="Times New Roman" w:hAnsi="Times New Roman" w:cs="Times New Roman"/>
          <w:b/>
          <w:bCs/>
          <w:color w:val="000000" w:themeColor="text1"/>
          <w:sz w:val="24"/>
          <w:szCs w:val="24"/>
        </w:rPr>
        <w:t xml:space="preserve">  </w:t>
      </w:r>
      <w:r w:rsidRPr="2BEF877A">
        <w:rPr>
          <w:rFonts w:ascii="Times New Roman" w:eastAsia="Times New Roman" w:hAnsi="Times New Roman" w:cs="Times New Roman"/>
          <w:b/>
          <w:bCs/>
          <w:color w:val="000000" w:themeColor="text1"/>
          <w:sz w:val="24"/>
          <w:szCs w:val="24"/>
        </w:rPr>
        <w:t>Cost</w:t>
      </w:r>
      <w:r w:rsidRPr="2BEF877A">
        <w:rPr>
          <w:rFonts w:ascii="Times New Roman" w:eastAsia="Times New Roman" w:hAnsi="Times New Roman" w:cs="Times New Roman"/>
          <w:color w:val="000000" w:themeColor="text1"/>
          <w:sz w:val="24"/>
          <w:szCs w:val="24"/>
        </w:rPr>
        <w:t xml:space="preserve">: </w:t>
      </w:r>
      <w:r w:rsidRPr="2BEF877A" w:rsidR="72B846B5">
        <w:rPr>
          <w:rFonts w:ascii="Times New Roman" w:eastAsia="Times New Roman" w:hAnsi="Times New Roman" w:cs="Times New Roman"/>
          <w:color w:val="000000" w:themeColor="text1"/>
          <w:sz w:val="24"/>
          <w:szCs w:val="24"/>
        </w:rPr>
        <w:t xml:space="preserve"> </w:t>
      </w:r>
      <w:r w:rsidRPr="2BEF877A">
        <w:rPr>
          <w:rFonts w:ascii="Times New Roman" w:eastAsia="Times New Roman" w:hAnsi="Times New Roman" w:cs="Times New Roman"/>
          <w:color w:val="000000" w:themeColor="text1"/>
          <w:sz w:val="24"/>
          <w:szCs w:val="24"/>
        </w:rPr>
        <w:t>9 hours x $</w:t>
      </w:r>
      <w:r w:rsidRPr="2BEF877A" w:rsidR="109A4CAD">
        <w:rPr>
          <w:rFonts w:ascii="Times New Roman" w:eastAsia="Times New Roman" w:hAnsi="Times New Roman" w:cs="Times New Roman"/>
          <w:color w:val="000000" w:themeColor="text1"/>
          <w:sz w:val="24"/>
          <w:szCs w:val="24"/>
        </w:rPr>
        <w:t>8</w:t>
      </w:r>
      <w:r w:rsidRPr="2BEF877A" w:rsidR="00C6192C">
        <w:rPr>
          <w:rFonts w:ascii="Times New Roman" w:eastAsia="Times New Roman" w:hAnsi="Times New Roman" w:cs="Times New Roman"/>
          <w:color w:val="000000" w:themeColor="text1"/>
          <w:sz w:val="24"/>
          <w:szCs w:val="24"/>
        </w:rPr>
        <w:t xml:space="preserve">7.01 </w:t>
      </w:r>
      <w:r w:rsidRPr="2BEF877A">
        <w:rPr>
          <w:rFonts w:ascii="Times New Roman" w:eastAsia="Times New Roman" w:hAnsi="Times New Roman" w:cs="Times New Roman"/>
          <w:color w:val="000000" w:themeColor="text1"/>
          <w:sz w:val="24"/>
          <w:szCs w:val="24"/>
        </w:rPr>
        <w:t xml:space="preserve">= </w:t>
      </w:r>
      <w:r w:rsidRPr="2BEF877A" w:rsidR="72398D2D">
        <w:rPr>
          <w:rFonts w:ascii="Times New Roman" w:eastAsia="Times New Roman" w:hAnsi="Times New Roman" w:cs="Times New Roman"/>
          <w:color w:val="000000" w:themeColor="text1"/>
          <w:sz w:val="24"/>
          <w:szCs w:val="24"/>
        </w:rPr>
        <w:t>$7</w:t>
      </w:r>
      <w:r w:rsidRPr="2BEF877A" w:rsidR="008F6F96">
        <w:rPr>
          <w:rFonts w:ascii="Times New Roman" w:eastAsia="Times New Roman" w:hAnsi="Times New Roman" w:cs="Times New Roman"/>
          <w:color w:val="000000" w:themeColor="text1"/>
          <w:sz w:val="24"/>
          <w:szCs w:val="24"/>
        </w:rPr>
        <w:t>83.09</w:t>
      </w:r>
    </w:p>
    <w:p w:rsidR="0055225D" w:rsidRPr="008F164F" w:rsidP="0055225D" w14:paraId="6E37B24C"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4D" w14:textId="2117AD3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5405">
        <w:rPr>
          <w:rFonts w:ascii="Times New Roman" w:eastAsia="Times New Roman" w:hAnsi="Times New Roman" w:cs="Times New Roman"/>
          <w:b/>
          <w:bCs/>
          <w:color w:val="000000" w:themeColor="text1"/>
          <w:sz w:val="24"/>
          <w:szCs w:val="24"/>
          <w:u w:val="single"/>
        </w:rPr>
        <w:t xml:space="preserve">COI Form, </w:t>
      </w:r>
      <w:r w:rsidRPr="000B5405" w:rsidR="5CEA971B">
        <w:rPr>
          <w:rFonts w:ascii="Times New Roman" w:eastAsia="Times New Roman" w:hAnsi="Times New Roman" w:cs="Times New Roman"/>
          <w:b/>
          <w:bCs/>
          <w:color w:val="000000" w:themeColor="text1"/>
          <w:sz w:val="24"/>
          <w:szCs w:val="24"/>
          <w:u w:val="single"/>
        </w:rPr>
        <w:t>Long Version</w:t>
      </w:r>
    </w:p>
    <w:p w:rsidR="0055225D" w:rsidRPr="008F164F" w:rsidP="0055225D" w14:paraId="6E37B24E"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4F" w14:textId="573E78B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OSHA estimates that</w:t>
      </w:r>
      <w:r w:rsidRPr="4733AD38" w:rsidR="491ACD5F">
        <w:rPr>
          <w:rFonts w:ascii="Times New Roman" w:eastAsia="Times New Roman" w:hAnsi="Times New Roman" w:cs="Times New Roman"/>
          <w:color w:val="000000" w:themeColor="text1"/>
          <w:sz w:val="24"/>
          <w:szCs w:val="24"/>
        </w:rPr>
        <w:t xml:space="preserve"> an additional 18 respondent-actuaries will be asked to submit a long version of the COI form annually, and that it will take the respondents one hour to complete and submit.</w:t>
      </w:r>
    </w:p>
    <w:p w:rsidR="0055225D" w:rsidRPr="008F164F" w:rsidP="0055225D" w14:paraId="6E37B250"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8F164F" w:rsidP="0055225D" w14:paraId="6E37B251" w14:textId="40417F77">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4733AD38">
        <w:rPr>
          <w:rFonts w:ascii="Times New Roman" w:eastAsia="Times New Roman" w:hAnsi="Times New Roman" w:cs="Times New Roman"/>
          <w:b/>
          <w:bCs/>
          <w:color w:val="000000" w:themeColor="text1"/>
          <w:sz w:val="24"/>
          <w:szCs w:val="24"/>
        </w:rPr>
        <w:t xml:space="preserve">Burden </w:t>
      </w:r>
      <w:r w:rsidRPr="4733AD38" w:rsidR="488B71C2">
        <w:rPr>
          <w:rFonts w:ascii="Times New Roman" w:eastAsia="Times New Roman" w:hAnsi="Times New Roman" w:cs="Times New Roman"/>
          <w:b/>
          <w:bCs/>
          <w:color w:val="000000" w:themeColor="text1"/>
          <w:sz w:val="24"/>
          <w:szCs w:val="24"/>
        </w:rPr>
        <w:t>H</w:t>
      </w:r>
      <w:r w:rsidRPr="4733AD38">
        <w:rPr>
          <w:rFonts w:ascii="Times New Roman" w:eastAsia="Times New Roman" w:hAnsi="Times New Roman" w:cs="Times New Roman"/>
          <w:b/>
          <w:bCs/>
          <w:color w:val="000000" w:themeColor="text1"/>
          <w:sz w:val="24"/>
          <w:szCs w:val="24"/>
        </w:rPr>
        <w:t>ours</w:t>
      </w:r>
      <w:r w:rsidRPr="4733AD38">
        <w:rPr>
          <w:rFonts w:ascii="Times New Roman" w:eastAsia="Times New Roman" w:hAnsi="Times New Roman" w:cs="Times New Roman"/>
          <w:color w:val="000000" w:themeColor="text1"/>
          <w:sz w:val="24"/>
          <w:szCs w:val="24"/>
        </w:rPr>
        <w:t xml:space="preserve">: 18 respondents x 1 hour = 18 hours </w:t>
      </w:r>
    </w:p>
    <w:p w:rsidR="00C64F89" w:rsidP="2BEF877A" w14:paraId="14705CA4" w14:textId="0CCCC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sz w:val="24"/>
          <w:szCs w:val="24"/>
        </w:rPr>
        <w:sectPr w:rsidSect="00111F32">
          <w:headerReference w:type="default" r:id="rId9"/>
          <w:footerReference w:type="even" r:id="rId10"/>
          <w:footerReference w:type="default" r:id="rId11"/>
          <w:headerReference w:type="first" r:id="rId12"/>
          <w:pgSz w:w="12240" w:h="15840" w:code="1"/>
          <w:pgMar w:top="432" w:right="1440" w:bottom="1440" w:left="1440" w:header="720" w:footer="720" w:gutter="0"/>
          <w:cols w:space="720"/>
          <w:docGrid w:linePitch="360"/>
        </w:sectPr>
      </w:pPr>
      <w:r w:rsidRPr="2BEF877A">
        <w:rPr>
          <w:rFonts w:ascii="Times New Roman" w:eastAsia="Times New Roman" w:hAnsi="Times New Roman" w:cs="Times New Roman"/>
          <w:b/>
          <w:bCs/>
          <w:color w:val="000000" w:themeColor="text1"/>
          <w:sz w:val="24"/>
          <w:szCs w:val="24"/>
        </w:rPr>
        <w:t xml:space="preserve">            </w:t>
      </w:r>
      <w:r>
        <w:tab/>
      </w:r>
      <w:r w:rsidRPr="2BEF877A" w:rsidR="448EB847">
        <w:rPr>
          <w:rFonts w:ascii="Times New Roman" w:eastAsia="Times New Roman" w:hAnsi="Times New Roman" w:cs="Times New Roman"/>
          <w:b/>
          <w:bCs/>
          <w:color w:val="000000" w:themeColor="text1"/>
          <w:sz w:val="24"/>
          <w:szCs w:val="24"/>
        </w:rPr>
        <w:t xml:space="preserve">   </w:t>
      </w:r>
      <w:r w:rsidRPr="2BEF877A" w:rsidR="00B958E2">
        <w:rPr>
          <w:rFonts w:ascii="Times New Roman" w:eastAsia="Times New Roman" w:hAnsi="Times New Roman" w:cs="Times New Roman"/>
          <w:b/>
          <w:bCs/>
          <w:color w:val="000000" w:themeColor="text1"/>
          <w:sz w:val="24"/>
          <w:szCs w:val="24"/>
        </w:rPr>
        <w:t xml:space="preserve"> </w:t>
      </w:r>
      <w:r w:rsidRPr="2BEF877A" w:rsidR="72B846B5">
        <w:rPr>
          <w:rFonts w:ascii="Times New Roman" w:eastAsia="Times New Roman" w:hAnsi="Times New Roman" w:cs="Times New Roman"/>
          <w:b/>
          <w:bCs/>
          <w:color w:val="000000" w:themeColor="text1"/>
          <w:sz w:val="24"/>
          <w:szCs w:val="24"/>
        </w:rPr>
        <w:t xml:space="preserve"> </w:t>
      </w:r>
      <w:r w:rsidRPr="2BEF877A">
        <w:rPr>
          <w:rFonts w:ascii="Times New Roman" w:eastAsia="Times New Roman" w:hAnsi="Times New Roman" w:cs="Times New Roman"/>
          <w:b/>
          <w:bCs/>
          <w:color w:val="000000" w:themeColor="text1"/>
          <w:sz w:val="24"/>
          <w:szCs w:val="24"/>
        </w:rPr>
        <w:t>Cost</w:t>
      </w:r>
      <w:r w:rsidRPr="2BEF877A">
        <w:rPr>
          <w:rFonts w:ascii="Times New Roman" w:eastAsia="Times New Roman" w:hAnsi="Times New Roman" w:cs="Times New Roman"/>
          <w:color w:val="000000" w:themeColor="text1"/>
          <w:sz w:val="24"/>
          <w:szCs w:val="24"/>
        </w:rPr>
        <w:t xml:space="preserve">: 18 hours x </w:t>
      </w:r>
      <w:r w:rsidRPr="2BEF877A" w:rsidR="72398D2D">
        <w:rPr>
          <w:rFonts w:ascii="Times New Roman" w:eastAsia="Times New Roman" w:hAnsi="Times New Roman" w:cs="Times New Roman"/>
          <w:color w:val="000000" w:themeColor="text1"/>
          <w:sz w:val="24"/>
          <w:szCs w:val="24"/>
        </w:rPr>
        <w:t>$8</w:t>
      </w:r>
      <w:r w:rsidRPr="2BEF877A" w:rsidR="008F6F96">
        <w:rPr>
          <w:rFonts w:ascii="Times New Roman" w:eastAsia="Times New Roman" w:hAnsi="Times New Roman" w:cs="Times New Roman"/>
          <w:color w:val="000000" w:themeColor="text1"/>
          <w:sz w:val="24"/>
          <w:szCs w:val="24"/>
        </w:rPr>
        <w:t>7.01</w:t>
      </w:r>
      <w:r w:rsidRPr="2BEF877A" w:rsidR="00B958E2">
        <w:rPr>
          <w:rFonts w:ascii="Times New Roman" w:eastAsia="Times New Roman" w:hAnsi="Times New Roman" w:cs="Times New Roman"/>
          <w:color w:val="000000" w:themeColor="text1"/>
          <w:sz w:val="24"/>
          <w:szCs w:val="24"/>
        </w:rPr>
        <w:t xml:space="preserve"> </w:t>
      </w:r>
      <w:r w:rsidRPr="2BEF877A">
        <w:rPr>
          <w:rFonts w:ascii="Times New Roman" w:eastAsia="Times New Roman" w:hAnsi="Times New Roman" w:cs="Times New Roman"/>
          <w:color w:val="000000" w:themeColor="text1"/>
          <w:sz w:val="24"/>
          <w:szCs w:val="24"/>
        </w:rPr>
        <w:t xml:space="preserve">= </w:t>
      </w:r>
      <w:r w:rsidRPr="2BEF877A" w:rsidR="2BC651F0">
        <w:rPr>
          <w:rFonts w:ascii="Times New Roman" w:eastAsia="Times New Roman" w:hAnsi="Times New Roman" w:cs="Times New Roman"/>
          <w:color w:val="000000" w:themeColor="text1"/>
          <w:sz w:val="24"/>
          <w:szCs w:val="24"/>
        </w:rPr>
        <w:t>$</w:t>
      </w:r>
      <w:r w:rsidRPr="2BEF877A" w:rsidR="0055225D">
        <w:rPr>
          <w:rFonts w:ascii="Times New Roman" w:eastAsia="Times New Roman" w:hAnsi="Times New Roman" w:cs="Times New Roman"/>
          <w:color w:val="000000" w:themeColor="text1"/>
          <w:sz w:val="24"/>
          <w:szCs w:val="24"/>
        </w:rPr>
        <w:t>1,5</w:t>
      </w:r>
      <w:r w:rsidRPr="2BEF877A" w:rsidR="009E0CBB">
        <w:rPr>
          <w:rFonts w:ascii="Times New Roman" w:eastAsia="Times New Roman" w:hAnsi="Times New Roman" w:cs="Times New Roman"/>
          <w:color w:val="000000" w:themeColor="text1"/>
          <w:sz w:val="24"/>
          <w:szCs w:val="24"/>
        </w:rPr>
        <w:t>66.18</w:t>
      </w:r>
    </w:p>
    <w:tbl>
      <w:tblPr>
        <w:tblStyle w:val="TableGrid"/>
        <w:tblW w:w="11962" w:type="dxa"/>
        <w:tblLook w:val="04A0"/>
      </w:tblPr>
      <w:tblGrid>
        <w:gridCol w:w="1302"/>
        <w:gridCol w:w="1543"/>
        <w:gridCol w:w="1570"/>
        <w:gridCol w:w="1492"/>
        <w:gridCol w:w="1393"/>
        <w:gridCol w:w="1349"/>
        <w:gridCol w:w="1020"/>
        <w:gridCol w:w="990"/>
        <w:gridCol w:w="1303"/>
      </w:tblGrid>
      <w:tr w14:paraId="4D09CE55" w14:textId="77777777" w:rsidTr="2BEF877A">
        <w:tblPrEx>
          <w:tblW w:w="11962" w:type="dxa"/>
          <w:tblLook w:val="04A0"/>
        </w:tblPrEx>
        <w:trPr>
          <w:trHeight w:val="300"/>
        </w:trPr>
        <w:tc>
          <w:tcPr>
            <w:tcW w:w="11962" w:type="dxa"/>
            <w:gridSpan w:val="9"/>
            <w:shd w:val="clear" w:color="auto" w:fill="C6D9F0" w:themeFill="text2" w:themeFillTint="33"/>
          </w:tcPr>
          <w:p w:rsidR="008267BA" w:rsidRPr="00C64F89" w:rsidP="4733AD38" w14:paraId="649BEE17" w14:textId="3BF2C2DA">
            <w:pPr>
              <w:widowControl w:val="0"/>
              <w:autoSpaceDE w:val="0"/>
              <w:autoSpaceDN w:val="0"/>
              <w:adjustRightInd w:val="0"/>
              <w:jc w:val="cente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Table </w:t>
            </w:r>
            <w:r w:rsidRPr="4733AD38" w:rsidR="5B85A109">
              <w:rPr>
                <w:rFonts w:ascii="Times New Roman" w:eastAsia="Times New Roman" w:hAnsi="Times New Roman" w:cs="Times New Roman"/>
                <w:b/>
                <w:bCs/>
                <w:color w:val="000000" w:themeColor="text1"/>
                <w:sz w:val="24"/>
                <w:szCs w:val="24"/>
              </w:rPr>
              <w:t>B:</w:t>
            </w:r>
            <w:r w:rsidRPr="4733AD38">
              <w:rPr>
                <w:rFonts w:ascii="Times New Roman" w:eastAsia="Times New Roman" w:hAnsi="Times New Roman" w:cs="Times New Roman"/>
                <w:b/>
                <w:bCs/>
                <w:color w:val="000000" w:themeColor="text1"/>
                <w:sz w:val="24"/>
                <w:szCs w:val="24"/>
              </w:rPr>
              <w:t xml:space="preserve"> </w:t>
            </w:r>
            <w:r w:rsidRPr="4733AD38" w:rsidR="11A70969">
              <w:rPr>
                <w:rFonts w:ascii="Times New Roman" w:eastAsia="Times New Roman" w:hAnsi="Times New Roman" w:cs="Times New Roman"/>
                <w:b/>
                <w:bCs/>
                <w:color w:val="000000" w:themeColor="text1"/>
                <w:sz w:val="24"/>
                <w:szCs w:val="24"/>
              </w:rPr>
              <w:t xml:space="preserve">Estimated Annualized Respondent Hour and Cost Burden </w:t>
            </w:r>
          </w:p>
        </w:tc>
      </w:tr>
      <w:tr w14:paraId="5B8DFD3F" w14:textId="77777777" w:rsidTr="2BEF877A">
        <w:tblPrEx>
          <w:tblW w:w="11962" w:type="dxa"/>
          <w:tblLook w:val="04A0"/>
        </w:tblPrEx>
        <w:trPr>
          <w:trHeight w:val="300"/>
        </w:trPr>
        <w:tc>
          <w:tcPr>
            <w:tcW w:w="1305" w:type="dxa"/>
            <w:shd w:val="clear" w:color="auto" w:fill="8DB3E2" w:themeFill="text2" w:themeFillTint="66"/>
          </w:tcPr>
          <w:p w:rsidR="008267BA" w:rsidRPr="00C64F89" w:rsidP="4733AD38" w14:paraId="0C3D74E3" w14:textId="6DF1343F">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1545" w:type="dxa"/>
            <w:shd w:val="clear" w:color="auto" w:fill="8DB3E2" w:themeFill="text2" w:themeFillTint="66"/>
          </w:tcPr>
          <w:p w:rsidR="008267BA" w:rsidRPr="00C64F89" w:rsidP="00C64F89" w14:paraId="2CB9F26C" w14:textId="299E163C">
            <w:pPr>
              <w:widowControl w:val="0"/>
              <w:autoSpaceDE w:val="0"/>
              <w:autoSpaceDN w:val="0"/>
              <w:adjustRightInd w:val="0"/>
              <w:jc w:val="center"/>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Type of Respondent</w:t>
            </w:r>
          </w:p>
        </w:tc>
        <w:tc>
          <w:tcPr>
            <w:tcW w:w="1571" w:type="dxa"/>
            <w:shd w:val="clear" w:color="auto" w:fill="8DB3E2" w:themeFill="text2" w:themeFillTint="66"/>
          </w:tcPr>
          <w:p w:rsidR="008267BA" w:rsidRPr="00C64F89" w:rsidP="00C64F89" w14:paraId="7495D76C" w14:textId="17DA71C4">
            <w:pPr>
              <w:widowControl w:val="0"/>
              <w:autoSpaceDE w:val="0"/>
              <w:autoSpaceDN w:val="0"/>
              <w:adjustRightInd w:val="0"/>
              <w:jc w:val="center"/>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Number of Respondents</w:t>
            </w:r>
          </w:p>
        </w:tc>
        <w:tc>
          <w:tcPr>
            <w:tcW w:w="1493" w:type="dxa"/>
            <w:shd w:val="clear" w:color="auto" w:fill="8DB3E2" w:themeFill="text2" w:themeFillTint="66"/>
          </w:tcPr>
          <w:p w:rsidR="008267BA" w:rsidRPr="00C64F89" w:rsidP="00C64F89" w14:paraId="3376414C" w14:textId="0B9D3485">
            <w:pPr>
              <w:widowControl w:val="0"/>
              <w:autoSpaceDE w:val="0"/>
              <w:autoSpaceDN w:val="0"/>
              <w:adjustRightInd w:val="0"/>
              <w:jc w:val="center"/>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Number of Responses per Respondent</w:t>
            </w:r>
          </w:p>
        </w:tc>
        <w:tc>
          <w:tcPr>
            <w:tcW w:w="1395" w:type="dxa"/>
            <w:shd w:val="clear" w:color="auto" w:fill="8DB3E2" w:themeFill="text2" w:themeFillTint="66"/>
          </w:tcPr>
          <w:p w:rsidR="008267BA" w:rsidRPr="00C64F89" w:rsidP="00C64F89" w14:paraId="5AB3CC36" w14:textId="08136B7D">
            <w:pPr>
              <w:widowControl w:val="0"/>
              <w:autoSpaceDE w:val="0"/>
              <w:autoSpaceDN w:val="0"/>
              <w:adjustRightInd w:val="0"/>
              <w:jc w:val="center"/>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Total Number of Responses</w:t>
            </w:r>
          </w:p>
        </w:tc>
        <w:tc>
          <w:tcPr>
            <w:tcW w:w="1350" w:type="dxa"/>
            <w:shd w:val="clear" w:color="auto" w:fill="8DB3E2" w:themeFill="text2" w:themeFillTint="66"/>
          </w:tcPr>
          <w:p w:rsidR="008267BA" w:rsidRPr="00C64F89" w:rsidP="4733AD38" w14:paraId="3EAE1806" w14:textId="74F2819B">
            <w:pPr>
              <w:widowControl w:val="0"/>
              <w:autoSpaceDE w:val="0"/>
              <w:autoSpaceDN w:val="0"/>
              <w:adjustRightInd w:val="0"/>
              <w:jc w:val="cente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Average Burden per Responses </w:t>
            </w:r>
            <w:r w:rsidRPr="000B5405">
              <w:rPr>
                <w:rFonts w:ascii="Times New Roman" w:eastAsia="Times New Roman" w:hAnsi="Times New Roman" w:cs="Times New Roman"/>
                <w:i/>
                <w:iCs/>
                <w:color w:val="000000" w:themeColor="text1"/>
                <w:sz w:val="24"/>
                <w:szCs w:val="24"/>
              </w:rPr>
              <w:t>(</w:t>
            </w:r>
            <w:r w:rsidRPr="000B5405" w:rsidR="5BF64E84">
              <w:rPr>
                <w:rFonts w:ascii="Times New Roman" w:eastAsia="Times New Roman" w:hAnsi="Times New Roman" w:cs="Times New Roman"/>
                <w:i/>
                <w:iCs/>
                <w:color w:val="000000" w:themeColor="text1"/>
                <w:sz w:val="24"/>
                <w:szCs w:val="24"/>
              </w:rPr>
              <w:t>hou</w:t>
            </w:r>
            <w:r w:rsidRPr="000B5405">
              <w:rPr>
                <w:rFonts w:ascii="Times New Roman" w:eastAsia="Times New Roman" w:hAnsi="Times New Roman" w:cs="Times New Roman"/>
                <w:i/>
                <w:iCs/>
                <w:color w:val="000000" w:themeColor="text1"/>
                <w:sz w:val="24"/>
                <w:szCs w:val="24"/>
              </w:rPr>
              <w:t>rs)</w:t>
            </w:r>
          </w:p>
        </w:tc>
        <w:tc>
          <w:tcPr>
            <w:tcW w:w="1020" w:type="dxa"/>
            <w:shd w:val="clear" w:color="auto" w:fill="8DB3E2" w:themeFill="text2" w:themeFillTint="66"/>
          </w:tcPr>
          <w:p w:rsidR="008267BA" w:rsidRPr="00C64F89" w:rsidP="00C64F89" w14:paraId="37DC60F1" w14:textId="38296302">
            <w:pPr>
              <w:widowControl w:val="0"/>
              <w:autoSpaceDE w:val="0"/>
              <w:autoSpaceDN w:val="0"/>
              <w:adjustRightInd w:val="0"/>
              <w:jc w:val="center"/>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Total Burden Hours</w:t>
            </w:r>
          </w:p>
        </w:tc>
        <w:tc>
          <w:tcPr>
            <w:tcW w:w="978" w:type="dxa"/>
            <w:shd w:val="clear" w:color="auto" w:fill="8DB3E2" w:themeFill="text2" w:themeFillTint="66"/>
          </w:tcPr>
          <w:p w:rsidR="008267BA" w:rsidRPr="00C64F89" w:rsidP="00C64F89" w14:paraId="1C7FD153" w14:textId="0B433E72">
            <w:pPr>
              <w:widowControl w:val="0"/>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Loaded</w:t>
            </w:r>
            <w:r w:rsidRPr="00C64F89">
              <w:rPr>
                <w:rFonts w:ascii="Times New Roman" w:eastAsia="Times New Roman" w:hAnsi="Times New Roman" w:cs="Times New Roman"/>
                <w:b/>
                <w:color w:val="000000"/>
                <w:sz w:val="24"/>
                <w:szCs w:val="24"/>
              </w:rPr>
              <w:t xml:space="preserve"> Hourly Wage Rate</w:t>
            </w:r>
          </w:p>
        </w:tc>
        <w:tc>
          <w:tcPr>
            <w:tcW w:w="1305" w:type="dxa"/>
            <w:shd w:val="clear" w:color="auto" w:fill="8DB3E2" w:themeFill="text2" w:themeFillTint="66"/>
          </w:tcPr>
          <w:p w:rsidR="008267BA" w:rsidRPr="00C64F89" w:rsidP="00C64F89" w14:paraId="6E8E1379" w14:textId="1E7B2CA8">
            <w:pPr>
              <w:widowControl w:val="0"/>
              <w:autoSpaceDE w:val="0"/>
              <w:autoSpaceDN w:val="0"/>
              <w:adjustRightInd w:val="0"/>
              <w:jc w:val="center"/>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Total Burden Costs</w:t>
            </w:r>
          </w:p>
        </w:tc>
      </w:tr>
      <w:tr w14:paraId="43173118" w14:textId="77777777" w:rsidTr="2BEF877A">
        <w:tblPrEx>
          <w:tblW w:w="11962" w:type="dxa"/>
          <w:tblLook w:val="04A0"/>
        </w:tblPrEx>
        <w:trPr>
          <w:trHeight w:val="300"/>
        </w:trPr>
        <w:tc>
          <w:tcPr>
            <w:tcW w:w="1305" w:type="dxa"/>
            <w:shd w:val="clear" w:color="auto" w:fill="C6D9F0" w:themeFill="text2" w:themeFillTint="33"/>
          </w:tcPr>
          <w:p w:rsidR="008267BA" w:rsidP="0055225D" w14:paraId="71393020" w14:textId="30F7B99E">
            <w:pPr>
              <w:widowControl w:val="0"/>
              <w:autoSpaceDE w:val="0"/>
              <w:autoSpaceDN w:val="0"/>
              <w:adjustRightInd w:val="0"/>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COI Form, </w:t>
            </w:r>
            <w:r w:rsidRPr="4733AD38" w:rsidR="11A70969">
              <w:rPr>
                <w:rFonts w:ascii="Times New Roman" w:eastAsia="Times New Roman" w:hAnsi="Times New Roman" w:cs="Times New Roman"/>
                <w:color w:val="000000" w:themeColor="text1"/>
                <w:sz w:val="24"/>
                <w:szCs w:val="24"/>
              </w:rPr>
              <w:t>Short Version</w:t>
            </w:r>
          </w:p>
        </w:tc>
        <w:tc>
          <w:tcPr>
            <w:tcW w:w="1545" w:type="dxa"/>
          </w:tcPr>
          <w:p w:rsidR="008267BA" w:rsidP="000B5405" w14:paraId="7BB58F5C" w14:textId="77777777">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4733AD38">
              <w:rPr>
                <w:rFonts w:ascii="Times New Roman" w:eastAsia="Times New Roman" w:hAnsi="Times New Roman" w:cs="Times New Roman"/>
                <w:color w:val="000000" w:themeColor="text1"/>
                <w:sz w:val="24"/>
                <w:szCs w:val="24"/>
              </w:rPr>
              <w:t>Actuar</w:t>
            </w:r>
            <w:r w:rsidRPr="4733AD38" w:rsidR="578D0B35">
              <w:rPr>
                <w:rFonts w:ascii="Times New Roman" w:eastAsia="Times New Roman" w:hAnsi="Times New Roman" w:cs="Times New Roman"/>
                <w:color w:val="000000" w:themeColor="text1"/>
                <w:sz w:val="24"/>
                <w:szCs w:val="24"/>
              </w:rPr>
              <w:t>ies</w:t>
            </w:r>
          </w:p>
          <w:p w:rsidR="00311581" w:rsidP="000B5405" w14:paraId="39F83E73" w14:textId="00262AD3">
            <w:pPr>
              <w:widowControl w:val="0"/>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11581">
              <w:rPr>
                <w:rFonts w:ascii="Times New Roman" w:eastAsia="Times New Roman" w:hAnsi="Times New Roman" w:cs="Times New Roman"/>
                <w:color w:val="000000"/>
                <w:sz w:val="24"/>
                <w:szCs w:val="24"/>
              </w:rPr>
              <w:t>Individuals or Households</w:t>
            </w:r>
            <w:r>
              <w:rPr>
                <w:rFonts w:ascii="Times New Roman" w:eastAsia="Times New Roman" w:hAnsi="Times New Roman" w:cs="Times New Roman"/>
                <w:color w:val="000000"/>
                <w:sz w:val="24"/>
                <w:szCs w:val="24"/>
              </w:rPr>
              <w:t>)</w:t>
            </w:r>
          </w:p>
        </w:tc>
        <w:tc>
          <w:tcPr>
            <w:tcW w:w="1571" w:type="dxa"/>
          </w:tcPr>
          <w:p w:rsidR="008267BA" w:rsidP="000B5405" w14:paraId="0380A151" w14:textId="7654BEDE">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18</w:t>
            </w:r>
          </w:p>
        </w:tc>
        <w:tc>
          <w:tcPr>
            <w:tcW w:w="1493" w:type="dxa"/>
          </w:tcPr>
          <w:p w:rsidR="008267BA" w:rsidP="000B5405" w14:paraId="78B9443D" w14:textId="1E615208">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w:t>
            </w:r>
          </w:p>
        </w:tc>
        <w:tc>
          <w:tcPr>
            <w:tcW w:w="1395" w:type="dxa"/>
          </w:tcPr>
          <w:p w:rsidR="008267BA" w:rsidP="000B5405" w14:paraId="767BD19E" w14:textId="2969211B">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18</w:t>
            </w:r>
          </w:p>
        </w:tc>
        <w:tc>
          <w:tcPr>
            <w:tcW w:w="1350" w:type="dxa"/>
          </w:tcPr>
          <w:p w:rsidR="008267BA" w:rsidP="000B5405" w14:paraId="0725852D" w14:textId="58A3761F">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30/60</w:t>
            </w:r>
          </w:p>
        </w:tc>
        <w:tc>
          <w:tcPr>
            <w:tcW w:w="1020" w:type="dxa"/>
          </w:tcPr>
          <w:p w:rsidR="008267BA" w:rsidP="000B5405" w14:paraId="4572BCAE" w14:textId="7C40F3F8">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9</w:t>
            </w:r>
          </w:p>
        </w:tc>
        <w:tc>
          <w:tcPr>
            <w:tcW w:w="978" w:type="dxa"/>
          </w:tcPr>
          <w:p w:rsidR="00D81D12" w:rsidP="000B5405" w14:paraId="5DBD34ED" w14:textId="7CB7B73D">
            <w:pPr>
              <w:widowControl w:val="0"/>
              <w:autoSpaceDE w:val="0"/>
              <w:autoSpaceDN w:val="0"/>
              <w:adjustRightInd w:val="0"/>
              <w:jc w:val="center"/>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$8</w:t>
            </w:r>
            <w:r w:rsidRPr="2BEF877A" w:rsidR="00523F62">
              <w:rPr>
                <w:rFonts w:ascii="Times New Roman" w:eastAsia="Times New Roman" w:hAnsi="Times New Roman" w:cs="Times New Roman"/>
                <w:color w:val="000000" w:themeColor="text1"/>
                <w:sz w:val="24"/>
                <w:szCs w:val="24"/>
              </w:rPr>
              <w:t>7.01</w:t>
            </w:r>
          </w:p>
        </w:tc>
        <w:tc>
          <w:tcPr>
            <w:tcW w:w="1305" w:type="dxa"/>
          </w:tcPr>
          <w:p w:rsidR="00D81D12" w:rsidP="000B5405" w14:paraId="3EA46082" w14:textId="292899E4">
            <w:pPr>
              <w:widowControl w:val="0"/>
              <w:autoSpaceDE w:val="0"/>
              <w:autoSpaceDN w:val="0"/>
              <w:adjustRightInd w:val="0"/>
              <w:jc w:val="center"/>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$7</w:t>
            </w:r>
            <w:r w:rsidRPr="2BEF877A" w:rsidR="00523F62">
              <w:rPr>
                <w:rFonts w:ascii="Times New Roman" w:eastAsia="Times New Roman" w:hAnsi="Times New Roman" w:cs="Times New Roman"/>
                <w:color w:val="000000" w:themeColor="text1"/>
                <w:sz w:val="24"/>
                <w:szCs w:val="24"/>
              </w:rPr>
              <w:t>83.09</w:t>
            </w:r>
          </w:p>
        </w:tc>
      </w:tr>
      <w:tr w14:paraId="73FDC47B" w14:textId="77777777" w:rsidTr="2BEF877A">
        <w:tblPrEx>
          <w:tblW w:w="11962" w:type="dxa"/>
          <w:tblLook w:val="04A0"/>
        </w:tblPrEx>
        <w:trPr>
          <w:trHeight w:val="300"/>
        </w:trPr>
        <w:tc>
          <w:tcPr>
            <w:tcW w:w="1305" w:type="dxa"/>
            <w:shd w:val="clear" w:color="auto" w:fill="C6D9F0" w:themeFill="text2" w:themeFillTint="33"/>
          </w:tcPr>
          <w:p w:rsidR="008267BA" w:rsidP="0055225D" w14:paraId="6BC345B3" w14:textId="24A641DC">
            <w:pPr>
              <w:widowControl w:val="0"/>
              <w:autoSpaceDE w:val="0"/>
              <w:autoSpaceDN w:val="0"/>
              <w:adjustRightInd w:val="0"/>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COI Form, </w:t>
            </w:r>
            <w:r w:rsidRPr="4733AD38" w:rsidR="11A70969">
              <w:rPr>
                <w:rFonts w:ascii="Times New Roman" w:eastAsia="Times New Roman" w:hAnsi="Times New Roman" w:cs="Times New Roman"/>
                <w:color w:val="000000" w:themeColor="text1"/>
                <w:sz w:val="24"/>
                <w:szCs w:val="24"/>
              </w:rPr>
              <w:t>Long Version</w:t>
            </w:r>
          </w:p>
        </w:tc>
        <w:tc>
          <w:tcPr>
            <w:tcW w:w="1545" w:type="dxa"/>
          </w:tcPr>
          <w:p w:rsidR="008267BA" w:rsidP="000B5405" w14:paraId="702602DC" w14:textId="77777777">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4733AD38">
              <w:rPr>
                <w:rFonts w:ascii="Times New Roman" w:eastAsia="Times New Roman" w:hAnsi="Times New Roman" w:cs="Times New Roman"/>
                <w:color w:val="000000" w:themeColor="text1"/>
                <w:sz w:val="24"/>
                <w:szCs w:val="24"/>
              </w:rPr>
              <w:t>Actuar</w:t>
            </w:r>
            <w:r w:rsidRPr="4733AD38" w:rsidR="578D0B35">
              <w:rPr>
                <w:rFonts w:ascii="Times New Roman" w:eastAsia="Times New Roman" w:hAnsi="Times New Roman" w:cs="Times New Roman"/>
                <w:color w:val="000000" w:themeColor="text1"/>
                <w:sz w:val="24"/>
                <w:szCs w:val="24"/>
              </w:rPr>
              <w:t>ies</w:t>
            </w:r>
          </w:p>
          <w:p w:rsidR="00311581" w:rsidP="000B5405" w14:paraId="3D55D804" w14:textId="3DD1E0D1">
            <w:pPr>
              <w:widowControl w:val="0"/>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(Individuals or Households)</w:t>
            </w:r>
          </w:p>
        </w:tc>
        <w:tc>
          <w:tcPr>
            <w:tcW w:w="1571" w:type="dxa"/>
          </w:tcPr>
          <w:p w:rsidR="008267BA" w:rsidP="000B5405" w14:paraId="214CF230" w14:textId="12B07C09">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18</w:t>
            </w:r>
          </w:p>
        </w:tc>
        <w:tc>
          <w:tcPr>
            <w:tcW w:w="1493" w:type="dxa"/>
          </w:tcPr>
          <w:p w:rsidR="008267BA" w:rsidP="000B5405" w14:paraId="1FF3E206" w14:textId="5F55D5B6">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w:t>
            </w:r>
          </w:p>
        </w:tc>
        <w:tc>
          <w:tcPr>
            <w:tcW w:w="1395" w:type="dxa"/>
          </w:tcPr>
          <w:p w:rsidR="008267BA" w:rsidP="000B5405" w14:paraId="6A32B7B3" w14:textId="536D635E">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18</w:t>
            </w:r>
          </w:p>
        </w:tc>
        <w:tc>
          <w:tcPr>
            <w:tcW w:w="1350" w:type="dxa"/>
          </w:tcPr>
          <w:p w:rsidR="008267BA" w:rsidP="000B5405" w14:paraId="36BE3EB8" w14:textId="6FBA9D2C">
            <w:pPr>
              <w:widowControl w:val="0"/>
              <w:autoSpaceDE w:val="0"/>
              <w:autoSpaceDN w:val="0"/>
              <w:adjustRightInd w:val="0"/>
              <w:jc w:val="center"/>
              <w:rPr>
                <w:rFonts w:ascii="Times New Roman" w:eastAsia="Times New Roman" w:hAnsi="Times New Roman" w:cs="Times New Roman"/>
                <w:color w:val="000000"/>
                <w:sz w:val="24"/>
                <w:szCs w:val="24"/>
              </w:rPr>
            </w:pPr>
            <w:r w:rsidRPr="2170D2D1">
              <w:rPr>
                <w:rFonts w:ascii="Times New Roman" w:eastAsia="Times New Roman" w:hAnsi="Times New Roman" w:cs="Times New Roman"/>
                <w:color w:val="000000" w:themeColor="text1"/>
                <w:sz w:val="24"/>
                <w:szCs w:val="24"/>
              </w:rPr>
              <w:t>1</w:t>
            </w:r>
          </w:p>
        </w:tc>
        <w:tc>
          <w:tcPr>
            <w:tcW w:w="1020" w:type="dxa"/>
          </w:tcPr>
          <w:p w:rsidR="008267BA" w:rsidP="000B5405" w14:paraId="3B78F9E0" w14:textId="23C8E84D">
            <w:pPr>
              <w:widowControl w:val="0"/>
              <w:autoSpaceDE w:val="0"/>
              <w:autoSpaceDN w:val="0"/>
              <w:adjustRightInd w:val="0"/>
              <w:jc w:val="center"/>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18</w:t>
            </w:r>
          </w:p>
        </w:tc>
        <w:tc>
          <w:tcPr>
            <w:tcW w:w="978" w:type="dxa"/>
          </w:tcPr>
          <w:p w:rsidR="00C25D49" w:rsidP="000B5405" w14:paraId="2B16E8D5" w14:textId="76B70226">
            <w:pPr>
              <w:widowControl w:val="0"/>
              <w:autoSpaceDE w:val="0"/>
              <w:autoSpaceDN w:val="0"/>
              <w:adjustRightInd w:val="0"/>
              <w:jc w:val="center"/>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$8</w:t>
            </w:r>
            <w:r w:rsidRPr="2BEF877A" w:rsidR="00523F62">
              <w:rPr>
                <w:rFonts w:ascii="Times New Roman" w:eastAsia="Times New Roman" w:hAnsi="Times New Roman" w:cs="Times New Roman"/>
                <w:color w:val="000000" w:themeColor="text1"/>
                <w:sz w:val="24"/>
                <w:szCs w:val="24"/>
              </w:rPr>
              <w:t>7.01</w:t>
            </w:r>
          </w:p>
        </w:tc>
        <w:tc>
          <w:tcPr>
            <w:tcW w:w="1305" w:type="dxa"/>
          </w:tcPr>
          <w:p w:rsidR="00C64AFC" w:rsidP="000B5405" w14:paraId="28EF00C8" w14:textId="0DD2E0C3">
            <w:pPr>
              <w:widowControl w:val="0"/>
              <w:autoSpaceDE w:val="0"/>
              <w:autoSpaceDN w:val="0"/>
              <w:adjustRightInd w:val="0"/>
              <w:jc w:val="center"/>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$1,5</w:t>
            </w:r>
            <w:r w:rsidRPr="2BEF877A" w:rsidR="00523F62">
              <w:rPr>
                <w:rFonts w:ascii="Times New Roman" w:eastAsia="Times New Roman" w:hAnsi="Times New Roman" w:cs="Times New Roman"/>
                <w:color w:val="000000" w:themeColor="text1"/>
                <w:sz w:val="24"/>
                <w:szCs w:val="24"/>
              </w:rPr>
              <w:t>66.18</w:t>
            </w:r>
          </w:p>
        </w:tc>
      </w:tr>
      <w:tr w14:paraId="6BBBAD0E" w14:textId="77777777" w:rsidTr="2BEF877A">
        <w:tblPrEx>
          <w:tblW w:w="11962" w:type="dxa"/>
          <w:tblLook w:val="04A0"/>
        </w:tblPrEx>
        <w:trPr>
          <w:trHeight w:val="300"/>
        </w:trPr>
        <w:tc>
          <w:tcPr>
            <w:tcW w:w="1305" w:type="dxa"/>
            <w:shd w:val="clear" w:color="auto" w:fill="8DB3E2" w:themeFill="text2" w:themeFillTint="66"/>
          </w:tcPr>
          <w:p w:rsidR="008267BA" w:rsidRPr="00C64F89" w:rsidP="0055225D" w14:paraId="3BCFAF53" w14:textId="7730FBCC">
            <w:pPr>
              <w:widowControl w:val="0"/>
              <w:autoSpaceDE w:val="0"/>
              <w:autoSpaceDN w:val="0"/>
              <w:adjustRightInd w:val="0"/>
              <w:rPr>
                <w:rFonts w:ascii="Times New Roman" w:eastAsia="Times New Roman" w:hAnsi="Times New Roman" w:cs="Times New Roman"/>
                <w:b/>
                <w:color w:val="000000"/>
                <w:sz w:val="24"/>
                <w:szCs w:val="24"/>
              </w:rPr>
            </w:pPr>
            <w:r w:rsidRPr="00C64F89">
              <w:rPr>
                <w:rFonts w:ascii="Times New Roman" w:eastAsia="Times New Roman" w:hAnsi="Times New Roman" w:cs="Times New Roman"/>
                <w:b/>
                <w:color w:val="000000"/>
                <w:sz w:val="24"/>
                <w:szCs w:val="24"/>
              </w:rPr>
              <w:t>TOTAL</w:t>
            </w:r>
          </w:p>
        </w:tc>
        <w:tc>
          <w:tcPr>
            <w:tcW w:w="1545" w:type="dxa"/>
            <w:shd w:val="clear" w:color="auto" w:fill="8DB3E2" w:themeFill="text2" w:themeFillTint="66"/>
          </w:tcPr>
          <w:p w:rsidR="008267BA" w:rsidRPr="00C64F89" w:rsidP="003E047D" w14:paraId="2985D307" w14:textId="7440D65C">
            <w:pPr>
              <w:widowControl w:val="0"/>
              <w:autoSpaceDE w:val="0"/>
              <w:autoSpaceDN w:val="0"/>
              <w:adjustRightInd w:val="0"/>
              <w:jc w:val="center"/>
              <w:rPr>
                <w:rFonts w:ascii="Times New Roman" w:eastAsia="Times New Roman" w:hAnsi="Times New Roman" w:cs="Times New Roman"/>
                <w:color w:val="000000"/>
                <w:sz w:val="24"/>
                <w:szCs w:val="24"/>
              </w:rPr>
            </w:pPr>
            <w:r w:rsidRPr="000B5405">
              <w:rPr>
                <w:rFonts w:ascii="Times New Roman" w:eastAsia="Times New Roman" w:hAnsi="Times New Roman" w:cs="Times New Roman"/>
                <w:color w:val="000000" w:themeColor="text1"/>
                <w:sz w:val="24"/>
                <w:szCs w:val="24"/>
              </w:rPr>
              <w:t>---</w:t>
            </w:r>
          </w:p>
        </w:tc>
        <w:tc>
          <w:tcPr>
            <w:tcW w:w="1571" w:type="dxa"/>
            <w:shd w:val="clear" w:color="auto" w:fill="8DB3E2" w:themeFill="text2" w:themeFillTint="66"/>
          </w:tcPr>
          <w:p w:rsidR="008267BA" w:rsidRPr="00C64F89" w:rsidP="003E047D" w14:paraId="0DFD7F26" w14:textId="57BB732B">
            <w:pPr>
              <w:widowControl w:val="0"/>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themeColor="text1"/>
                <w:sz w:val="24"/>
                <w:szCs w:val="24"/>
              </w:rPr>
              <w:t>36</w:t>
            </w:r>
          </w:p>
        </w:tc>
        <w:tc>
          <w:tcPr>
            <w:tcW w:w="1493" w:type="dxa"/>
            <w:shd w:val="clear" w:color="auto" w:fill="8DB3E2" w:themeFill="text2" w:themeFillTint="66"/>
          </w:tcPr>
          <w:p w:rsidR="008267BA" w:rsidRPr="00C64F89" w:rsidP="003E047D" w14:paraId="510392D8" w14:textId="5D747A54">
            <w:pPr>
              <w:widowControl w:val="0"/>
              <w:autoSpaceDE w:val="0"/>
              <w:autoSpaceDN w:val="0"/>
              <w:adjustRightInd w:val="0"/>
              <w:jc w:val="center"/>
              <w:rPr>
                <w:rFonts w:ascii="Times New Roman" w:eastAsia="Times New Roman" w:hAnsi="Times New Roman" w:cs="Times New Roman"/>
                <w:b/>
                <w:bCs/>
                <w:color w:val="000000"/>
                <w:sz w:val="24"/>
                <w:szCs w:val="24"/>
              </w:rPr>
            </w:pPr>
            <w:r w:rsidRPr="000B5405">
              <w:rPr>
                <w:rFonts w:ascii="Times New Roman" w:eastAsia="Times New Roman" w:hAnsi="Times New Roman" w:cs="Times New Roman"/>
                <w:color w:val="000000" w:themeColor="text1"/>
                <w:sz w:val="24"/>
                <w:szCs w:val="24"/>
              </w:rPr>
              <w:t>---</w:t>
            </w:r>
          </w:p>
        </w:tc>
        <w:tc>
          <w:tcPr>
            <w:tcW w:w="1395" w:type="dxa"/>
            <w:shd w:val="clear" w:color="auto" w:fill="8DB3E2" w:themeFill="text2" w:themeFillTint="66"/>
          </w:tcPr>
          <w:p w:rsidR="008267BA" w:rsidRPr="00C64F89" w:rsidP="003E047D" w14:paraId="11255199" w14:textId="46DB29AD">
            <w:pPr>
              <w:widowControl w:val="0"/>
              <w:autoSpaceDE w:val="0"/>
              <w:autoSpaceDN w:val="0"/>
              <w:adjustRightInd w:val="0"/>
              <w:jc w:val="cente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36</w:t>
            </w:r>
          </w:p>
        </w:tc>
        <w:tc>
          <w:tcPr>
            <w:tcW w:w="1350" w:type="dxa"/>
            <w:shd w:val="clear" w:color="auto" w:fill="8DB3E2" w:themeFill="text2" w:themeFillTint="66"/>
          </w:tcPr>
          <w:p w:rsidR="008267BA" w:rsidRPr="000B5405" w:rsidP="003E047D" w14:paraId="5FB807FD" w14:textId="546C5B3F">
            <w:pPr>
              <w:widowControl w:val="0"/>
              <w:autoSpaceDE w:val="0"/>
              <w:autoSpaceDN w:val="0"/>
              <w:adjustRightInd w:val="0"/>
              <w:jc w:val="center"/>
              <w:rPr>
                <w:rFonts w:ascii="Times New Roman" w:eastAsia="Times New Roman" w:hAnsi="Times New Roman" w:cs="Times New Roman"/>
                <w:color w:val="000000"/>
                <w:sz w:val="24"/>
                <w:szCs w:val="24"/>
              </w:rPr>
            </w:pPr>
            <w:r w:rsidRPr="000B5405">
              <w:rPr>
                <w:rFonts w:ascii="Times New Roman" w:eastAsia="Times New Roman" w:hAnsi="Times New Roman" w:cs="Times New Roman"/>
                <w:color w:val="000000" w:themeColor="text1"/>
                <w:sz w:val="24"/>
                <w:szCs w:val="24"/>
              </w:rPr>
              <w:t>--</w:t>
            </w:r>
            <w:r w:rsidRPr="000B5405" w:rsidR="3B301134">
              <w:rPr>
                <w:rFonts w:ascii="Times New Roman" w:eastAsia="Times New Roman" w:hAnsi="Times New Roman" w:cs="Times New Roman"/>
                <w:color w:val="000000" w:themeColor="text1"/>
                <w:sz w:val="24"/>
                <w:szCs w:val="24"/>
              </w:rPr>
              <w:t>-</w:t>
            </w:r>
          </w:p>
        </w:tc>
        <w:tc>
          <w:tcPr>
            <w:tcW w:w="1020" w:type="dxa"/>
            <w:shd w:val="clear" w:color="auto" w:fill="8DB3E2" w:themeFill="text2" w:themeFillTint="66"/>
          </w:tcPr>
          <w:p w:rsidR="008267BA" w:rsidRPr="00C64F89" w:rsidP="003E047D" w14:paraId="32175199" w14:textId="143013FD">
            <w:pPr>
              <w:widowControl w:val="0"/>
              <w:autoSpaceDE w:val="0"/>
              <w:autoSpaceDN w:val="0"/>
              <w:adjustRightInd w:val="0"/>
              <w:jc w:val="cente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27</w:t>
            </w:r>
          </w:p>
        </w:tc>
        <w:tc>
          <w:tcPr>
            <w:tcW w:w="978" w:type="dxa"/>
            <w:shd w:val="clear" w:color="auto" w:fill="8DB3E2" w:themeFill="text2" w:themeFillTint="66"/>
          </w:tcPr>
          <w:p w:rsidR="00BC1EC3" w:rsidRPr="00C64F89" w:rsidP="003E047D" w14:paraId="43A22882" w14:textId="2E3D07B3">
            <w:pPr>
              <w:widowControl w:val="0"/>
              <w:autoSpaceDE w:val="0"/>
              <w:autoSpaceDN w:val="0"/>
              <w:adjustRightInd w:val="0"/>
              <w:jc w:val="cente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 ---</w:t>
            </w:r>
          </w:p>
        </w:tc>
        <w:tc>
          <w:tcPr>
            <w:tcW w:w="1305" w:type="dxa"/>
            <w:shd w:val="clear" w:color="auto" w:fill="8DB3E2" w:themeFill="text2" w:themeFillTint="66"/>
          </w:tcPr>
          <w:p w:rsidR="00BC1EC3" w:rsidRPr="00C64F89" w:rsidP="003E047D" w14:paraId="3EF8D978" w14:textId="34E413CC">
            <w:pPr>
              <w:widowControl w:val="0"/>
              <w:autoSpaceDE w:val="0"/>
              <w:autoSpaceDN w:val="0"/>
              <w:adjustRightInd w:val="0"/>
              <w:jc w:val="center"/>
              <w:rPr>
                <w:rFonts w:ascii="Times New Roman" w:eastAsia="Times New Roman" w:hAnsi="Times New Roman" w:cs="Times New Roman"/>
                <w:b/>
                <w:bCs/>
                <w:color w:val="000000"/>
                <w:sz w:val="24"/>
                <w:szCs w:val="24"/>
              </w:rPr>
            </w:pPr>
            <w:r w:rsidRPr="2BEF877A">
              <w:rPr>
                <w:rFonts w:ascii="Times New Roman" w:eastAsia="Times New Roman" w:hAnsi="Times New Roman" w:cs="Times New Roman"/>
                <w:b/>
                <w:bCs/>
                <w:color w:val="000000" w:themeColor="text1"/>
                <w:sz w:val="24"/>
                <w:szCs w:val="24"/>
              </w:rPr>
              <w:t>$2,3</w:t>
            </w:r>
            <w:r w:rsidRPr="2BEF877A" w:rsidR="006C533E">
              <w:rPr>
                <w:rFonts w:ascii="Times New Roman" w:eastAsia="Times New Roman" w:hAnsi="Times New Roman" w:cs="Times New Roman"/>
                <w:b/>
                <w:bCs/>
                <w:color w:val="000000" w:themeColor="text1"/>
                <w:sz w:val="24"/>
                <w:szCs w:val="24"/>
              </w:rPr>
              <w:t>49</w:t>
            </w:r>
            <w:r w:rsidRPr="2BEF877A" w:rsidR="4DB2A7EC">
              <w:rPr>
                <w:rFonts w:ascii="Times New Roman" w:eastAsia="Times New Roman" w:hAnsi="Times New Roman" w:cs="Times New Roman"/>
                <w:b/>
                <w:bCs/>
                <w:color w:val="000000" w:themeColor="text1"/>
                <w:sz w:val="24"/>
                <w:szCs w:val="24"/>
              </w:rPr>
              <w:t xml:space="preserve"> </w:t>
            </w:r>
            <w:r w:rsidRPr="2BEF877A" w:rsidR="4DB2A7EC">
              <w:rPr>
                <w:rFonts w:ascii="Times New Roman" w:eastAsia="Times New Roman" w:hAnsi="Times New Roman" w:cs="Times New Roman"/>
                <w:color w:val="000000" w:themeColor="text1"/>
                <w:sz w:val="24"/>
                <w:szCs w:val="24"/>
              </w:rPr>
              <w:t>(rounded)</w:t>
            </w:r>
          </w:p>
        </w:tc>
      </w:tr>
    </w:tbl>
    <w:p w:rsidR="00C64F89" w:rsidRPr="00C64F89" w:rsidP="00C64F89" w14:paraId="05AC2687" w14:textId="1E21DF4D">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Sect="00C64F89">
          <w:pgSz w:w="15840" w:h="12240" w:orient="landscape" w:code="1"/>
          <w:pgMar w:top="1440" w:right="432" w:bottom="1440" w:left="1440" w:header="720" w:footer="720" w:gutter="0"/>
          <w:cols w:space="720"/>
          <w:docGrid w:linePitch="360"/>
        </w:sectPr>
      </w:pPr>
    </w:p>
    <w:p w:rsidR="0055225D" w:rsidRPr="00C64F89" w:rsidP="003E047D" w14:paraId="6E37B256" w14:textId="48E624FB">
      <w:pPr>
        <w:pStyle w:val="ListParagraph"/>
        <w:numPr>
          <w:ilvl w:val="0"/>
          <w:numId w:val="3"/>
        </w:numPr>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Provide an estimate of the total annual cost burden to respondents or recordkeepers resulting from the collection of information. (Do not include the cost of any hour burden shown in Items 12 and 14).</w:t>
      </w:r>
    </w:p>
    <w:p w:rsidR="0055225D" w:rsidRPr="00C64F89" w:rsidP="003E047D" w14:paraId="6E37B258" w14:textId="374B6C3A">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The cost estimate should be split into two components</w:t>
      </w:r>
      <w:r w:rsidRPr="4733AD38" w:rsidR="32D32063">
        <w:rPr>
          <w:rFonts w:ascii="Times New Roman" w:eastAsia="Times New Roman" w:hAnsi="Times New Roman" w:cs="Times New Roman"/>
          <w:b/>
          <w:bCs/>
          <w:color w:val="000000" w:themeColor="text1"/>
          <w:sz w:val="24"/>
          <w:szCs w:val="24"/>
        </w:rPr>
        <w:t>: (</w:t>
      </w:r>
      <w:r w:rsidRPr="4733AD38">
        <w:rPr>
          <w:rFonts w:ascii="Times New Roman" w:eastAsia="Times New Roman" w:hAnsi="Times New Roman" w:cs="Times New Roman"/>
          <w:b/>
          <w:bCs/>
          <w:color w:val="000000" w:themeColor="text1"/>
          <w:sz w:val="24"/>
          <w:szCs w:val="24"/>
        </w:rPr>
        <w:t xml:space="preserve">a) a total capital and start-up cost component (annualized over its expected useful life); and (b) a total operation and maintenance and purchase of services component. The estimates should </w:t>
      </w:r>
      <w:r w:rsidRPr="4733AD38">
        <w:rPr>
          <w:rFonts w:ascii="Times New Roman" w:eastAsia="Times New Roman" w:hAnsi="Times New Roman" w:cs="Times New Roman"/>
          <w:b/>
          <w:bCs/>
          <w:color w:val="000000" w:themeColor="text1"/>
          <w:sz w:val="24"/>
          <w:szCs w:val="24"/>
        </w:rPr>
        <w:t>take into account</w:t>
      </w:r>
      <w:r w:rsidRPr="4733AD38">
        <w:rPr>
          <w:rFonts w:ascii="Times New Roman" w:eastAsia="Times New Roman" w:hAnsi="Times New Roman" w:cs="Times New Roman"/>
          <w:b/>
          <w:bCs/>
          <w:color w:val="000000" w:themeColor="text1"/>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4733AD38" w:rsidR="32D32063">
        <w:rPr>
          <w:rFonts w:ascii="Times New Roman" w:eastAsia="Times New Roman" w:hAnsi="Times New Roman" w:cs="Times New Roman"/>
          <w:b/>
          <w:bCs/>
          <w:color w:val="000000" w:themeColor="text1"/>
          <w:sz w:val="24"/>
          <w:szCs w:val="24"/>
        </w:rPr>
        <w:t>drilling,</w:t>
      </w:r>
      <w:r w:rsidRPr="4733AD38">
        <w:rPr>
          <w:rFonts w:ascii="Times New Roman" w:eastAsia="Times New Roman" w:hAnsi="Times New Roman" w:cs="Times New Roman"/>
          <w:b/>
          <w:bCs/>
          <w:color w:val="000000" w:themeColor="text1"/>
          <w:sz w:val="24"/>
          <w:szCs w:val="24"/>
        </w:rPr>
        <w:t xml:space="preserve"> and testing equipment; and record storage facilities.</w:t>
      </w:r>
    </w:p>
    <w:p w:rsidR="0055225D" w:rsidRPr="00C64F89" w:rsidP="000B5405" w14:paraId="6E37B259" w14:textId="77777777">
      <w:pPr>
        <w:widowControl w:val="0"/>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rsidR="0055225D" w:rsidRPr="00C64F89" w:rsidP="00793262" w14:paraId="6E37B25B" w14:textId="55B835E4">
      <w:pPr>
        <w:pStyle w:val="ListParagraph"/>
        <w:widowControl w:val="0"/>
        <w:numPr>
          <w:ilvl w:val="0"/>
          <w:numId w:val="1"/>
        </w:numPr>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w:t>
      </w:r>
      <w:r w:rsidRPr="4733AD38" w:rsidR="49FE2C6C">
        <w:rPr>
          <w:rFonts w:ascii="Times New Roman" w:eastAsia="Times New Roman" w:hAnsi="Times New Roman" w:cs="Times New Roman"/>
          <w:b/>
          <w:bCs/>
          <w:color w:val="000000" w:themeColor="text1"/>
          <w:sz w:val="24"/>
          <w:szCs w:val="24"/>
        </w:rPr>
        <w:t xml:space="preserve">. </w:t>
      </w:r>
      <w:r w:rsidRPr="4733AD38">
        <w:rPr>
          <w:rFonts w:ascii="Times New Roman" w:eastAsia="Times New Roman" w:hAnsi="Times New Roman" w:cs="Times New Roman"/>
          <w:b/>
          <w:bCs/>
          <w:color w:val="000000" w:themeColor="text1"/>
          <w:sz w:val="24"/>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br/>
      </w:r>
    </w:p>
    <w:p w:rsidR="0055225D" w:rsidRPr="00C64F89" w:rsidP="00793262" w14:paraId="6E37B25C" w14:textId="77909739">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Generally, estimates should not include purchases of equipment or services, or portions thereof, made:</w:t>
      </w:r>
      <w:r w:rsidRPr="4733AD38" w:rsidR="32D32063">
        <w:rPr>
          <w:rFonts w:ascii="Times New Roman" w:eastAsia="Times New Roman" w:hAnsi="Times New Roman" w:cs="Times New Roman"/>
          <w:b/>
          <w:bCs/>
          <w:color w:val="000000" w:themeColor="text1"/>
          <w:sz w:val="24"/>
          <w:szCs w:val="24"/>
        </w:rPr>
        <w:t xml:space="preserve"> (</w:t>
      </w:r>
      <w:r w:rsidRPr="4733AD38">
        <w:rPr>
          <w:rFonts w:ascii="Times New Roman" w:eastAsia="Times New Roman" w:hAnsi="Times New Roman" w:cs="Times New Roman"/>
          <w:b/>
          <w:bCs/>
          <w:color w:val="000000" w:themeColor="text1"/>
          <w:sz w:val="24"/>
          <w:szCs w:val="24"/>
        </w:rPr>
        <w:t xml:space="preserve">1) prior to October 1, 1995, (2) to achieve regulatory compliance with requirements not associated with the information collection, (3) for reasons other than to provide information or keep records for the </w:t>
      </w:r>
      <w:r w:rsidRPr="4733AD38" w:rsidR="7D5273C4">
        <w:rPr>
          <w:rFonts w:ascii="Times New Roman" w:eastAsia="Times New Roman" w:hAnsi="Times New Roman" w:cs="Times New Roman"/>
          <w:b/>
          <w:bCs/>
          <w:color w:val="000000" w:themeColor="text1"/>
          <w:sz w:val="24"/>
          <w:szCs w:val="24"/>
        </w:rPr>
        <w:t>government</w:t>
      </w:r>
      <w:r w:rsidRPr="4733AD38">
        <w:rPr>
          <w:rFonts w:ascii="Times New Roman" w:eastAsia="Times New Roman" w:hAnsi="Times New Roman" w:cs="Times New Roman"/>
          <w:b/>
          <w:bCs/>
          <w:color w:val="000000" w:themeColor="text1"/>
          <w:sz w:val="24"/>
          <w:szCs w:val="24"/>
        </w:rPr>
        <w:t xml:space="preserve"> or (4) as part of customary and usual business or private practices.</w:t>
      </w:r>
    </w:p>
    <w:p w:rsidR="00264675" w:rsidRPr="00211806" w:rsidP="0055225D" w14:paraId="6E37B25D" w14:textId="77777777">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p w:rsidR="0055225D" w:rsidRPr="00C56173" w:rsidP="0055225D" w14:paraId="6E37B25E" w14:textId="0AFAAA0F">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C56173">
        <w:rPr>
          <w:rFonts w:ascii="Times New Roman" w:eastAsia="Times New Roman" w:hAnsi="Times New Roman" w:cs="Times New Roman"/>
          <w:bCs/>
          <w:color w:val="000000"/>
          <w:sz w:val="24"/>
          <w:szCs w:val="24"/>
        </w:rPr>
        <w:t xml:space="preserve">There are no additional costs to the </w:t>
      </w:r>
      <w:r w:rsidR="009E623D">
        <w:rPr>
          <w:rFonts w:ascii="Times New Roman" w:eastAsia="Times New Roman" w:hAnsi="Times New Roman" w:cs="Times New Roman"/>
          <w:bCs/>
          <w:color w:val="000000"/>
          <w:sz w:val="24"/>
          <w:szCs w:val="24"/>
        </w:rPr>
        <w:t>possible peer reviewer,</w:t>
      </w:r>
      <w:r w:rsidRPr="00C56173" w:rsidR="009E623D">
        <w:rPr>
          <w:rFonts w:ascii="Times New Roman" w:eastAsia="Times New Roman" w:hAnsi="Times New Roman" w:cs="Times New Roman"/>
          <w:bCs/>
          <w:color w:val="000000"/>
          <w:sz w:val="24"/>
          <w:szCs w:val="24"/>
        </w:rPr>
        <w:t xml:space="preserve"> </w:t>
      </w:r>
      <w:r w:rsidRPr="00C56173">
        <w:rPr>
          <w:rFonts w:ascii="Times New Roman" w:eastAsia="Times New Roman" w:hAnsi="Times New Roman" w:cs="Times New Roman"/>
          <w:bCs/>
          <w:color w:val="000000"/>
          <w:sz w:val="24"/>
          <w:szCs w:val="24"/>
        </w:rPr>
        <w:t>other than their time</w:t>
      </w:r>
      <w:r w:rsidR="001C2975">
        <w:rPr>
          <w:rFonts w:ascii="Times New Roman" w:eastAsia="Times New Roman" w:hAnsi="Times New Roman" w:cs="Times New Roman"/>
          <w:bCs/>
          <w:color w:val="000000"/>
          <w:sz w:val="24"/>
          <w:szCs w:val="24"/>
        </w:rPr>
        <w:t xml:space="preserve"> under item 12</w:t>
      </w:r>
      <w:r w:rsidRPr="00C56173">
        <w:rPr>
          <w:rFonts w:ascii="Times New Roman" w:eastAsia="Times New Roman" w:hAnsi="Times New Roman" w:cs="Times New Roman"/>
          <w:bCs/>
          <w:color w:val="000000"/>
          <w:sz w:val="24"/>
          <w:szCs w:val="24"/>
        </w:rPr>
        <w:t>.</w:t>
      </w:r>
    </w:p>
    <w:p w:rsidR="0055225D" w:rsidRPr="00C64F89" w:rsidP="0055225D" w14:paraId="6E37B25F" w14:textId="7777777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55225D" w:rsidRPr="00C64F89" w:rsidP="004D2ACC" w14:paraId="6E37B260" w14:textId="59C3FFBD">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5225D" w:rsidRPr="00C64F89" w:rsidP="0055225D" w14:paraId="6E37B261"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P="0055225D" w14:paraId="6E37B263" w14:textId="0F85CEA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There is no cost to the Federal Government associated with this information collection request. </w:t>
      </w:r>
      <w:r w:rsidRPr="4733AD38" w:rsidR="6D1C75B7">
        <w:rPr>
          <w:rFonts w:ascii="Times New Roman" w:eastAsia="Times New Roman" w:hAnsi="Times New Roman" w:cs="Times New Roman"/>
          <w:color w:val="000000" w:themeColor="text1"/>
          <w:sz w:val="24"/>
          <w:szCs w:val="24"/>
        </w:rPr>
        <w:t xml:space="preserve">The </w:t>
      </w:r>
      <w:r w:rsidRPr="4733AD38" w:rsidR="52DA92AB">
        <w:rPr>
          <w:rFonts w:ascii="Times New Roman" w:eastAsia="Times New Roman" w:hAnsi="Times New Roman" w:cs="Times New Roman"/>
          <w:color w:val="000000" w:themeColor="text1"/>
          <w:sz w:val="24"/>
          <w:szCs w:val="24"/>
        </w:rPr>
        <w:t>a</w:t>
      </w:r>
      <w:r w:rsidRPr="4733AD38" w:rsidR="6D1C75B7">
        <w:rPr>
          <w:rFonts w:ascii="Times New Roman" w:eastAsia="Times New Roman" w:hAnsi="Times New Roman" w:cs="Times New Roman"/>
          <w:color w:val="000000" w:themeColor="text1"/>
          <w:sz w:val="24"/>
          <w:szCs w:val="24"/>
        </w:rPr>
        <w:t>gency has no annualized cost associated with enforcing th</w:t>
      </w:r>
      <w:r w:rsidRPr="4733AD38" w:rsidR="66FB4599">
        <w:rPr>
          <w:rFonts w:ascii="Times New Roman" w:eastAsia="Times New Roman" w:hAnsi="Times New Roman" w:cs="Times New Roman"/>
          <w:color w:val="000000" w:themeColor="text1"/>
          <w:sz w:val="24"/>
          <w:szCs w:val="24"/>
        </w:rPr>
        <w:t>is requirement</w:t>
      </w:r>
      <w:r w:rsidRPr="4733AD38" w:rsidR="6D1C75B7">
        <w:rPr>
          <w:rFonts w:ascii="Times New Roman" w:eastAsia="Times New Roman" w:hAnsi="Times New Roman" w:cs="Times New Roman"/>
          <w:color w:val="000000" w:themeColor="text1"/>
          <w:sz w:val="24"/>
          <w:szCs w:val="24"/>
        </w:rPr>
        <w:t xml:space="preserve">. OSHA would only review records in the context of an investigation of a particular employer to determine compliance. These activities </w:t>
      </w:r>
      <w:r w:rsidRPr="4733AD38" w:rsidR="6BB2AB59">
        <w:rPr>
          <w:rFonts w:ascii="Times New Roman" w:eastAsia="Times New Roman" w:hAnsi="Times New Roman" w:cs="Times New Roman"/>
          <w:color w:val="000000" w:themeColor="text1"/>
          <w:sz w:val="24"/>
          <w:szCs w:val="24"/>
        </w:rPr>
        <w:t>would be</w:t>
      </w:r>
      <w:r w:rsidRPr="4733AD38" w:rsidR="6D1C75B7">
        <w:rPr>
          <w:rFonts w:ascii="Times New Roman" w:eastAsia="Times New Roman" w:hAnsi="Times New Roman" w:cs="Times New Roman"/>
          <w:color w:val="000000" w:themeColor="text1"/>
          <w:sz w:val="24"/>
          <w:szCs w:val="24"/>
        </w:rPr>
        <w:t xml:space="preserve"> outside the scope of the PRA</w:t>
      </w:r>
      <w:r w:rsidRPr="4733AD38" w:rsidR="7F6675D1">
        <w:rPr>
          <w:rFonts w:ascii="Times New Roman" w:eastAsia="Times New Roman" w:hAnsi="Times New Roman" w:cs="Times New Roman"/>
          <w:color w:val="000000" w:themeColor="text1"/>
          <w:sz w:val="24"/>
          <w:szCs w:val="24"/>
        </w:rPr>
        <w:t xml:space="preserve"> (</w:t>
      </w:r>
      <w:r w:rsidRPr="000B5405" w:rsidR="6D1C75B7">
        <w:rPr>
          <w:rFonts w:ascii="Times New Roman" w:eastAsia="Times New Roman" w:hAnsi="Times New Roman" w:cs="Times New Roman"/>
          <w:i/>
          <w:iCs/>
          <w:color w:val="000000" w:themeColor="text1"/>
          <w:sz w:val="24"/>
          <w:szCs w:val="24"/>
        </w:rPr>
        <w:t>See</w:t>
      </w:r>
      <w:r w:rsidRPr="4733AD38" w:rsidR="6D1C75B7">
        <w:rPr>
          <w:rFonts w:ascii="Times New Roman" w:eastAsia="Times New Roman" w:hAnsi="Times New Roman" w:cs="Times New Roman"/>
          <w:color w:val="000000" w:themeColor="text1"/>
          <w:sz w:val="24"/>
          <w:szCs w:val="24"/>
        </w:rPr>
        <w:t xml:space="preserve"> 5 CFR 1320.4(a)(2)</w:t>
      </w:r>
      <w:r w:rsidRPr="4733AD38" w:rsidR="27378257">
        <w:rPr>
          <w:rFonts w:ascii="Times New Roman" w:eastAsia="Times New Roman" w:hAnsi="Times New Roman" w:cs="Times New Roman"/>
          <w:color w:val="000000" w:themeColor="text1"/>
          <w:sz w:val="24"/>
          <w:szCs w:val="24"/>
        </w:rPr>
        <w:t>)</w:t>
      </w:r>
      <w:r w:rsidRPr="4733AD38" w:rsidR="6D1C75B7">
        <w:rPr>
          <w:rFonts w:ascii="Times New Roman" w:eastAsia="Times New Roman" w:hAnsi="Times New Roman" w:cs="Times New Roman"/>
          <w:color w:val="000000" w:themeColor="text1"/>
          <w:sz w:val="24"/>
          <w:szCs w:val="24"/>
        </w:rPr>
        <w:t>.</w:t>
      </w:r>
    </w:p>
    <w:p w:rsidR="00713968" w:rsidRPr="00C64F89" w:rsidP="0055225D" w14:paraId="15D89373"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8971E5" w:rsidP="004D2ACC" w14:paraId="6E37B264" w14:textId="65725B6A">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008971E5">
        <w:rPr>
          <w:rFonts w:ascii="Times New Roman" w:eastAsia="Times New Roman" w:hAnsi="Times New Roman" w:cs="Times New Roman"/>
          <w:b/>
          <w:bCs/>
          <w:color w:val="000000" w:themeColor="text1"/>
          <w:sz w:val="24"/>
          <w:szCs w:val="24"/>
        </w:rPr>
        <w:t>Explain the reasons for any program changes or adjustments.</w:t>
      </w:r>
    </w:p>
    <w:p w:rsidR="0055225D" w:rsidRPr="00C64F89" w:rsidP="0055225D" w14:paraId="6E37B265"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6E46BD" w:rsidRPr="00984DBB" w:rsidP="2BEF877A" w14:paraId="53EC9596" w14:textId="17B809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2BEF877A">
        <w:rPr>
          <w:rFonts w:ascii="Times New Roman" w:eastAsia="Times New Roman" w:hAnsi="Times New Roman" w:cs="Times New Roman"/>
          <w:color w:val="000000" w:themeColor="text1"/>
          <w:sz w:val="24"/>
          <w:szCs w:val="24"/>
        </w:rPr>
        <w:t>The agency is requesting to maintain the burden hour estimate of 27 hours</w:t>
      </w:r>
      <w:r w:rsidRPr="2BEF877A" w:rsidR="008971E5">
        <w:rPr>
          <w:rFonts w:ascii="Times New Roman" w:eastAsia="Times New Roman" w:hAnsi="Times New Roman" w:cs="Times New Roman"/>
          <w:color w:val="000000" w:themeColor="text1"/>
          <w:sz w:val="24"/>
          <w:szCs w:val="24"/>
        </w:rPr>
        <w:t xml:space="preserve">. </w:t>
      </w:r>
    </w:p>
    <w:p w:rsidR="00107235" w:rsidRPr="008F164F" w:rsidP="0055225D" w14:paraId="0667B6EF" w14:textId="777777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5225D" w:rsidRPr="00C64F89" w:rsidP="004D2ACC" w14:paraId="6E37B269" w14:textId="07BE0DB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 xml:space="preserve">For collections of information whose results will be published, outline plans for tabulation, and publication. Address any complex analytical techniques that will be used.  Provide the time scheduled for the entire project, including </w:t>
      </w:r>
      <w:r w:rsidRPr="4733AD38" w:rsidR="02344FB8">
        <w:rPr>
          <w:rFonts w:ascii="Times New Roman" w:eastAsia="Times New Roman" w:hAnsi="Times New Roman" w:cs="Times New Roman"/>
          <w:b/>
          <w:bCs/>
          <w:color w:val="000000" w:themeColor="text1"/>
          <w:sz w:val="24"/>
          <w:szCs w:val="24"/>
        </w:rPr>
        <w:t>beginning,</w:t>
      </w:r>
      <w:r w:rsidRPr="4733AD38">
        <w:rPr>
          <w:rFonts w:ascii="Times New Roman" w:eastAsia="Times New Roman" w:hAnsi="Times New Roman" w:cs="Times New Roman"/>
          <w:b/>
          <w:bCs/>
          <w:color w:val="000000" w:themeColor="text1"/>
          <w:sz w:val="24"/>
          <w:szCs w:val="24"/>
        </w:rPr>
        <w:t xml:space="preserve"> and ending dates of the collection of information, completion of report, publication dates, and other actions.</w:t>
      </w:r>
    </w:p>
    <w:p w:rsidR="0055225D" w:rsidRPr="00C64F89" w:rsidP="0055225D" w14:paraId="6E37B26A"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211806" w:rsidP="0055225D" w14:paraId="6E37B26B" w14:textId="19A4C91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The information to be collected through the COI form will not produce results that will be published for statistical use.</w:t>
      </w:r>
    </w:p>
    <w:p w:rsidR="0055225D" w:rsidRPr="008F164F" w:rsidP="0055225D" w14:paraId="6E37B26C"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C64F89" w:rsidP="0045356D" w14:paraId="6E37B26D" w14:textId="1761196F">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If seeking approval to not display the expiration date for OMB approval of the information collection, explain the reason that display would be inappropriate.</w:t>
      </w:r>
    </w:p>
    <w:p w:rsidR="0055225D" w:rsidRPr="00C64F89" w:rsidP="0055225D" w14:paraId="6E37B26E" w14:textId="77777777">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55225D" w:rsidRPr="00211806" w:rsidP="0055225D" w14:paraId="6E37B26F" w14:textId="5637CA8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OSHA will display the expiration date </w:t>
      </w:r>
      <w:r w:rsidRPr="4733AD38" w:rsidR="37F859F6">
        <w:rPr>
          <w:rFonts w:ascii="Times New Roman" w:eastAsia="Times New Roman" w:hAnsi="Times New Roman" w:cs="Times New Roman"/>
          <w:color w:val="000000" w:themeColor="text1"/>
          <w:sz w:val="24"/>
          <w:szCs w:val="24"/>
        </w:rPr>
        <w:t xml:space="preserve">for OMB’s approval of this information collection on the </w:t>
      </w:r>
      <w:r w:rsidRPr="000B5405">
        <w:rPr>
          <w:rFonts w:ascii="Times New Roman" w:eastAsia="Times New Roman" w:hAnsi="Times New Roman" w:cs="Times New Roman"/>
          <w:i/>
          <w:iCs/>
          <w:color w:val="000000" w:themeColor="text1"/>
          <w:sz w:val="24"/>
          <w:szCs w:val="24"/>
        </w:rPr>
        <w:t>Background Information and Conflict of Interest Disclosure</w:t>
      </w:r>
      <w:r w:rsidRPr="4733AD38">
        <w:rPr>
          <w:rFonts w:ascii="Times New Roman" w:eastAsia="Times New Roman" w:hAnsi="Times New Roman" w:cs="Times New Roman"/>
          <w:color w:val="000000" w:themeColor="text1"/>
          <w:sz w:val="24"/>
          <w:szCs w:val="24"/>
        </w:rPr>
        <w:t xml:space="preserve"> package.</w:t>
      </w:r>
    </w:p>
    <w:p w:rsidR="0055225D" w:rsidRPr="00C64F89" w:rsidP="0055225D" w14:paraId="6E37B270" w14:textId="77777777">
      <w:pPr>
        <w:widowControl w:val="0"/>
        <w:autoSpaceDE w:val="0"/>
        <w:autoSpaceDN w:val="0"/>
        <w:adjustRightInd w:val="0"/>
        <w:spacing w:after="0" w:line="240" w:lineRule="auto"/>
        <w:ind w:firstLine="180"/>
        <w:rPr>
          <w:rFonts w:ascii="Times New Roman" w:eastAsia="Times New Roman" w:hAnsi="Times New Roman" w:cs="Times New Roman"/>
          <w:b/>
          <w:bCs/>
          <w:color w:val="000000"/>
          <w:sz w:val="24"/>
          <w:szCs w:val="24"/>
        </w:rPr>
      </w:pPr>
    </w:p>
    <w:p w:rsidR="0055225D" w:rsidRPr="00C64F89" w:rsidP="00444CB4" w14:paraId="6E37B271" w14:textId="6CD24C90">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4733AD38">
        <w:rPr>
          <w:rFonts w:ascii="Times New Roman" w:eastAsia="Times New Roman" w:hAnsi="Times New Roman" w:cs="Times New Roman"/>
          <w:b/>
          <w:bCs/>
          <w:color w:val="000000" w:themeColor="text1"/>
          <w:sz w:val="24"/>
          <w:szCs w:val="24"/>
        </w:rPr>
        <w:t>Explain each exception to the certification statement.</w:t>
      </w:r>
    </w:p>
    <w:p w:rsidR="0055225D" w:rsidRPr="00211806" w:rsidP="0055225D" w14:paraId="6E37B272" w14:textId="77777777">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11806">
        <w:rPr>
          <w:rFonts w:ascii="Times New Roman" w:eastAsia="Times New Roman" w:hAnsi="Times New Roman" w:cs="Times New Roman"/>
          <w:color w:val="000000"/>
          <w:sz w:val="24"/>
          <w:szCs w:val="24"/>
        </w:rPr>
        <w:t xml:space="preserve"> </w:t>
      </w:r>
    </w:p>
    <w:p w:rsidR="0055225D" w:rsidRPr="008F164F" w:rsidP="0055225D" w14:paraId="6E37B273" w14:textId="13DA920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color w:val="000000" w:themeColor="text1"/>
          <w:sz w:val="24"/>
          <w:szCs w:val="24"/>
        </w:rPr>
        <w:t xml:space="preserve">OSHA is not </w:t>
      </w:r>
      <w:r w:rsidRPr="4733AD38" w:rsidR="05A25948">
        <w:rPr>
          <w:rFonts w:ascii="Times New Roman" w:eastAsia="Times New Roman" w:hAnsi="Times New Roman" w:cs="Times New Roman"/>
          <w:color w:val="000000" w:themeColor="text1"/>
          <w:sz w:val="24"/>
          <w:szCs w:val="24"/>
        </w:rPr>
        <w:t>requesting</w:t>
      </w:r>
      <w:r w:rsidRPr="4733AD38">
        <w:rPr>
          <w:rFonts w:ascii="Times New Roman" w:eastAsia="Times New Roman" w:hAnsi="Times New Roman" w:cs="Times New Roman"/>
          <w:color w:val="000000" w:themeColor="text1"/>
          <w:sz w:val="24"/>
          <w:szCs w:val="24"/>
        </w:rPr>
        <w:t xml:space="preserve"> an exception to the certification statement.</w:t>
      </w:r>
    </w:p>
    <w:p w:rsidR="0055225D" w:rsidRPr="008F164F" w:rsidP="0055225D" w14:paraId="6E37B274" w14:textId="777777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5225D" w:rsidRPr="008F164F" w:rsidP="4733AD38" w14:paraId="6E37B275" w14:textId="1C7469C2">
      <w:pPr>
        <w:widowControl w:val="0"/>
        <w:tabs>
          <w:tab w:val="left" w:pos="450"/>
          <w:tab w:val="left" w:pos="540"/>
        </w:tabs>
        <w:autoSpaceDE w:val="0"/>
        <w:autoSpaceDN w:val="0"/>
        <w:adjustRightInd w:val="0"/>
        <w:spacing w:after="0" w:line="240" w:lineRule="auto"/>
        <w:rPr>
          <w:rFonts w:ascii="Times New Roman" w:eastAsia="Calibri" w:hAnsi="Times New Roman" w:cs="Times New Roman"/>
          <w:b/>
          <w:bCs/>
          <w:sz w:val="24"/>
          <w:szCs w:val="24"/>
        </w:rPr>
      </w:pPr>
      <w:r w:rsidRPr="4733AD38">
        <w:rPr>
          <w:rFonts w:ascii="Times New Roman" w:eastAsia="Calibri" w:hAnsi="Times New Roman" w:cs="Times New Roman"/>
          <w:b/>
          <w:bCs/>
          <w:sz w:val="24"/>
          <w:szCs w:val="24"/>
        </w:rPr>
        <w:t xml:space="preserve">B. </w:t>
      </w:r>
      <w:r w:rsidRPr="4733AD38" w:rsidR="5CEA971B">
        <w:rPr>
          <w:rFonts w:ascii="Times New Roman" w:eastAsia="Calibri" w:hAnsi="Times New Roman" w:cs="Times New Roman"/>
          <w:b/>
          <w:bCs/>
          <w:sz w:val="24"/>
          <w:szCs w:val="24"/>
        </w:rPr>
        <w:t>COLLECTION OF INFORMATION EMPLOYING STATISTICAL METHODS.</w:t>
      </w:r>
    </w:p>
    <w:p w:rsidR="0055225D" w:rsidRPr="008F164F" w:rsidP="0055225D" w14:paraId="6E37B276" w14:textId="77777777">
      <w:pPr>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6C444F" w:rsidP="4733AD38" w14:paraId="75E45132" w14:textId="17EAB671">
      <w:pPr>
        <w:tabs>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sz w:val="24"/>
          <w:szCs w:val="24"/>
        </w:rPr>
      </w:pPr>
      <w:r w:rsidRPr="4733AD38">
        <w:rPr>
          <w:rFonts w:ascii="Times New Roman" w:eastAsia="Times New Roman" w:hAnsi="Times New Roman" w:cs="Times New Roman"/>
          <w:sz w:val="24"/>
          <w:szCs w:val="24"/>
        </w:rPr>
        <w:t>This supporting statement does not contain any collection of information requirements that employ statistical method</w:t>
      </w:r>
      <w:r w:rsidRPr="4733AD38" w:rsidR="683A044B">
        <w:rPr>
          <w:rFonts w:ascii="Times New Roman" w:eastAsia="Times New Roman" w:hAnsi="Times New Roman" w:cs="Times New Roman"/>
          <w:sz w:val="24"/>
          <w:szCs w:val="24"/>
        </w:rPr>
        <w:t>s</w:t>
      </w:r>
      <w:r w:rsidRPr="4733AD38">
        <w:rPr>
          <w:rFonts w:ascii="Times New Roman" w:eastAsia="Times New Roman" w:hAnsi="Times New Roman" w:cs="Times New Roman"/>
          <w:sz w:val="24"/>
          <w:szCs w:val="24"/>
        </w:rPr>
        <w:t>.</w:t>
      </w:r>
      <w:r w:rsidRPr="4733AD38">
        <w:rPr>
          <w:rFonts w:ascii="Times New Roman" w:eastAsia="Times New Roman" w:hAnsi="Times New Roman" w:cs="Times New Roman"/>
          <w:color w:val="000000" w:themeColor="text1"/>
          <w:sz w:val="24"/>
          <w:szCs w:val="24"/>
        </w:rPr>
        <w:t xml:space="preserve"> </w:t>
      </w:r>
    </w:p>
    <w:sectPr w:rsidSect="00EF6AFF">
      <w:pgSz w:w="12240" w:h="15840" w:code="1"/>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1E9" w:rsidP="004C51E9" w14:paraId="6E37B2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8561F">
      <w:rPr>
        <w:rStyle w:val="PageNumber"/>
      </w:rPr>
      <w:fldChar w:fldCharType="separate"/>
    </w:r>
    <w:r>
      <w:rPr>
        <w:rStyle w:val="PageNumber"/>
      </w:rPr>
      <w:fldChar w:fldCharType="end"/>
    </w:r>
  </w:p>
  <w:p w:rsidR="004C51E9" w14:paraId="6E37B2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1E9" w:rsidP="004C51E9" w14:paraId="6E37B283" w14:textId="20A50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B95">
      <w:rPr>
        <w:rStyle w:val="PageNumber"/>
        <w:noProof/>
      </w:rPr>
      <w:t>6</w:t>
    </w:r>
    <w:r>
      <w:rPr>
        <w:rStyle w:val="PageNumber"/>
      </w:rPr>
      <w:fldChar w:fldCharType="end"/>
    </w:r>
  </w:p>
  <w:p w:rsidR="004C51E9" w14:paraId="6E37B2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2845" w:rsidP="0055225D" w14:paraId="1C245971" w14:textId="77777777">
      <w:pPr>
        <w:spacing w:after="0" w:line="240" w:lineRule="auto"/>
      </w:pPr>
      <w:r>
        <w:separator/>
      </w:r>
    </w:p>
  </w:footnote>
  <w:footnote w:type="continuationSeparator" w:id="1">
    <w:p w:rsidR="00B12845" w:rsidP="0055225D" w14:paraId="34EFB103" w14:textId="77777777">
      <w:pPr>
        <w:spacing w:after="0" w:line="240" w:lineRule="auto"/>
      </w:pPr>
      <w:r>
        <w:continuationSeparator/>
      </w:r>
    </w:p>
  </w:footnote>
  <w:footnote w:type="continuationNotice" w:id="2">
    <w:p w:rsidR="00B12845" w14:paraId="7A940F01" w14:textId="77777777">
      <w:pPr>
        <w:spacing w:after="0" w:line="240" w:lineRule="auto"/>
      </w:pPr>
    </w:p>
  </w:footnote>
  <w:footnote w:id="3">
    <w:p w:rsidR="4733AD38" w:rsidP="000B5405" w14:paraId="22FFD50B" w14:textId="7B2661AA">
      <w:pPr>
        <w:pStyle w:val="FootnoteText"/>
        <w:ind w:firstLine="720"/>
        <w:rPr>
          <w:rStyle w:val="FootnoteReference"/>
        </w:rPr>
      </w:pPr>
      <w:r w:rsidRPr="4733AD38">
        <w:rPr>
          <w:rStyle w:val="FootnoteReference"/>
          <w:vertAlign w:val="superscript"/>
        </w:rPr>
        <w:footnoteRef/>
      </w:r>
      <w:r w:rsidRPr="4733AD38" w:rsidR="2BEF877A">
        <w:rPr>
          <w:rStyle w:val="FootnoteReference"/>
        </w:rPr>
        <w:t xml:space="preserve"> The NAS’ committee selection policies can be found in the organization’s </w:t>
      </w:r>
      <w:r w:rsidRPr="2BEF877A" w:rsidR="2BEF877A">
        <w:rPr>
          <w:rStyle w:val="FootnoteReference"/>
          <w:i/>
          <w:iCs/>
        </w:rPr>
        <w:t>Policy and Procedures on Committee Composition and Balance and Conflicts of Interest for Committees Used in the Development of Reports</w:t>
      </w:r>
      <w:r w:rsidRPr="4733AD38" w:rsidR="2BEF877A">
        <w:rPr>
          <w:rStyle w:val="FootnoteReference"/>
        </w:rPr>
        <w:t xml:space="preserve">, published May 2023. Available at: </w:t>
      </w:r>
      <w:hyperlink r:id="rId1" w:history="1">
        <w:r w:rsidRPr="4733AD38" w:rsidR="2BEF877A">
          <w:rPr>
            <w:rStyle w:val="Hyperlink"/>
          </w:rPr>
          <w:t>http://www.nationalacademies.org/coi/index.html</w:t>
        </w:r>
      </w:hyperlink>
      <w:r w:rsidR="2BEF877A">
        <w:rPr>
          <w:rStyle w:val="Hyperlink"/>
        </w:rPr>
        <w:t>.</w:t>
      </w:r>
    </w:p>
  </w:footnote>
  <w:footnote w:id="4">
    <w:p w:rsidR="4733AD38" w:rsidP="000B5405" w14:paraId="4281D401" w14:textId="7C51013E">
      <w:pPr>
        <w:pStyle w:val="FootnoteText"/>
        <w:ind w:firstLine="720"/>
      </w:pPr>
      <w:r w:rsidRPr="4733AD38">
        <w:rPr>
          <w:rStyle w:val="FootnoteReference"/>
          <w:vertAlign w:val="superscript"/>
        </w:rPr>
        <w:footnoteRef/>
      </w:r>
      <w:r>
        <w:t xml:space="preserve"> The Executive Order requires that “. . . each agency shall base its decision on the best reasonably obtainable scientific, economic, or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1E3D" w:rsidP="004A1E3D" w14:paraId="6E37B280" w14:textId="44F455F8">
    <w:pPr>
      <w:pStyle w:val="Header"/>
      <w:rPr>
        <w:rFonts w:ascii="Times New Roman" w:hAnsi="Times New Roman" w:cs="Times New Roman"/>
        <w:sz w:val="24"/>
        <w:szCs w:val="24"/>
      </w:rPr>
    </w:pPr>
    <w:r w:rsidRPr="008E550A">
      <w:rPr>
        <w:rFonts w:ascii="Times New Roman" w:hAnsi="Times New Roman" w:cs="Times New Roman"/>
        <w:sz w:val="24"/>
        <w:szCs w:val="24"/>
      </w:rPr>
      <w:t>CONFLICT OF INTEREST AND DISCLOSURE FORM</w:t>
    </w:r>
  </w:p>
  <w:p w:rsidR="00844F30" w:rsidP="004A1E3D" w14:paraId="3E7743FE" w14:textId="75FE0AA0">
    <w:pPr>
      <w:pStyle w:val="Header"/>
      <w:rPr>
        <w:rFonts w:ascii="Times New Roman" w:hAnsi="Times New Roman" w:cs="Times New Roman"/>
        <w:sz w:val="24"/>
        <w:szCs w:val="24"/>
      </w:rPr>
    </w:pPr>
    <w:r>
      <w:rPr>
        <w:rFonts w:ascii="Times New Roman" w:hAnsi="Times New Roman" w:cs="Times New Roman"/>
        <w:sz w:val="24"/>
        <w:szCs w:val="24"/>
      </w:rPr>
      <w:t>OMB Control Number: 1218-0255</w:t>
    </w:r>
  </w:p>
  <w:p w:rsidR="00844F30" w:rsidP="004A1E3D" w14:paraId="219DCEC9" w14:textId="697F5A8A">
    <w:pPr>
      <w:pStyle w:val="Header"/>
      <w:rPr>
        <w:rFonts w:ascii="Times New Roman" w:hAnsi="Times New Roman" w:cs="Times New Roman"/>
        <w:sz w:val="24"/>
        <w:szCs w:val="24"/>
      </w:rPr>
    </w:pPr>
    <w:r>
      <w:rPr>
        <w:rFonts w:ascii="Times New Roman" w:hAnsi="Times New Roman" w:cs="Times New Roman"/>
        <w:sz w:val="24"/>
        <w:szCs w:val="24"/>
      </w:rPr>
      <w:t>Expiration Date: October 31, 2023</w:t>
    </w:r>
  </w:p>
  <w:p w:rsidR="00844F30" w:rsidRPr="008E550A" w:rsidP="004A1E3D" w14:paraId="3C4577FC"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732" w14:paraId="6E37B285" w14:textId="77777777">
    <w:pPr>
      <w:pStyle w:val="Header"/>
    </w:pPr>
    <w:r>
      <w:t xml:space="preserve">Conflict of Interest (COI) and Disclosure Form </w:t>
    </w:r>
  </w:p>
  <w:p w:rsidR="009D1732" w14:paraId="6E37B286" w14:textId="77777777">
    <w:pPr>
      <w:pStyle w:val="Header"/>
    </w:pPr>
    <w:r>
      <w:t>1218-0255</w:t>
    </w:r>
  </w:p>
  <w:p w:rsidR="009D1732" w14:paraId="6E37B287" w14:textId="77777777">
    <w:pPr>
      <w:pStyle w:val="Header"/>
    </w:pPr>
    <w:r>
      <w:t>December 2016</w:t>
    </w:r>
  </w:p>
  <w:p w:rsidR="00C85CB7" w:rsidRPr="00B61F75" w14:paraId="6E37B288" w14:textId="7777777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726FE"/>
    <w:multiLevelType w:val="hybridMultilevel"/>
    <w:tmpl w:val="82EC2D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2517C8"/>
    <w:multiLevelType w:val="hybridMultilevel"/>
    <w:tmpl w:val="128E3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F7C29A"/>
    <w:multiLevelType w:val="hybridMultilevel"/>
    <w:tmpl w:val="3AB6E3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3B1E2B45"/>
    <w:multiLevelType w:val="hybridMultilevel"/>
    <w:tmpl w:val="D7F68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DF2595"/>
    <w:multiLevelType w:val="hybridMultilevel"/>
    <w:tmpl w:val="B8DE9DD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7CC7B8F"/>
    <w:multiLevelType w:val="hybridMultilevel"/>
    <w:tmpl w:val="8BD62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B82FAD"/>
    <w:multiLevelType w:val="hybridMultilevel"/>
    <w:tmpl w:val="B5F618E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20D53B5"/>
    <w:multiLevelType w:val="hybridMultilevel"/>
    <w:tmpl w:val="7D0A515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682050CA"/>
    <w:multiLevelType w:val="hybridMultilevel"/>
    <w:tmpl w:val="6E08C9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38B709"/>
    <w:multiLevelType w:val="hybridMultilevel"/>
    <w:tmpl w:val="B6985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CD575C"/>
    <w:multiLevelType w:val="hybridMultilevel"/>
    <w:tmpl w:val="B00A2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A009B7"/>
    <w:multiLevelType w:val="hybridMultilevel"/>
    <w:tmpl w:val="2D5C8C7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F512820"/>
    <w:multiLevelType w:val="hybridMultilevel"/>
    <w:tmpl w:val="670EE660"/>
    <w:lvl w:ilvl="0">
      <w:start w:val="1"/>
      <w:numFmt w:val="bullet"/>
      <w:lvlText w:val=""/>
      <w:lvlJc w:val="left"/>
      <w:pPr>
        <w:tabs>
          <w:tab w:val="num" w:pos="720"/>
        </w:tabs>
        <w:ind w:left="1080" w:hanging="360"/>
      </w:pPr>
      <w:rPr>
        <w:rFonts w:ascii="Symbol" w:hAnsi="Symbol" w:hint="default"/>
      </w:rPr>
    </w:lvl>
    <w:lvl w:ilvl="1" w:tentative="1">
      <w:start w:val="1"/>
      <w:numFmt w:val="bullet"/>
      <w:lvlText w:val="o"/>
      <w:lvlJc w:val="left"/>
      <w:pPr>
        <w:tabs>
          <w:tab w:val="num" w:pos="1440"/>
        </w:tabs>
        <w:ind w:left="1800" w:hanging="360"/>
      </w:pPr>
      <w:rPr>
        <w:rFonts w:ascii="Courier New" w:hAnsi="Courier New" w:hint="default"/>
      </w:rPr>
    </w:lvl>
    <w:lvl w:ilvl="2" w:tentative="1">
      <w:start w:val="1"/>
      <w:numFmt w:val="bullet"/>
      <w:lvlText w:val=""/>
      <w:lvlJc w:val="left"/>
      <w:pPr>
        <w:tabs>
          <w:tab w:val="num" w:pos="2160"/>
        </w:tabs>
        <w:ind w:left="2520" w:hanging="360"/>
      </w:pPr>
      <w:rPr>
        <w:rFonts w:ascii="Wingdings" w:hAnsi="Wingdings" w:hint="default"/>
      </w:rPr>
    </w:lvl>
    <w:lvl w:ilvl="3" w:tentative="1">
      <w:start w:val="1"/>
      <w:numFmt w:val="bullet"/>
      <w:lvlText w:val=""/>
      <w:lvlJc w:val="left"/>
      <w:pPr>
        <w:tabs>
          <w:tab w:val="num" w:pos="2880"/>
        </w:tabs>
        <w:ind w:left="3240" w:hanging="360"/>
      </w:pPr>
      <w:rPr>
        <w:rFonts w:ascii="Symbol" w:hAnsi="Symbol" w:hint="default"/>
      </w:rPr>
    </w:lvl>
    <w:lvl w:ilvl="4" w:tentative="1">
      <w:start w:val="1"/>
      <w:numFmt w:val="bullet"/>
      <w:lvlText w:val="o"/>
      <w:lvlJc w:val="left"/>
      <w:pPr>
        <w:tabs>
          <w:tab w:val="num" w:pos="3600"/>
        </w:tabs>
        <w:ind w:left="3960" w:hanging="360"/>
      </w:pPr>
      <w:rPr>
        <w:rFonts w:ascii="Courier New" w:hAnsi="Courier New" w:hint="default"/>
      </w:rPr>
    </w:lvl>
    <w:lvl w:ilvl="5" w:tentative="1">
      <w:start w:val="1"/>
      <w:numFmt w:val="bullet"/>
      <w:lvlText w:val=""/>
      <w:lvlJc w:val="left"/>
      <w:pPr>
        <w:tabs>
          <w:tab w:val="num" w:pos="4320"/>
        </w:tabs>
        <w:ind w:left="4680" w:hanging="360"/>
      </w:pPr>
      <w:rPr>
        <w:rFonts w:ascii="Wingdings" w:hAnsi="Wingdings" w:hint="default"/>
      </w:rPr>
    </w:lvl>
    <w:lvl w:ilvl="6" w:tentative="1">
      <w:start w:val="1"/>
      <w:numFmt w:val="bullet"/>
      <w:lvlText w:val=""/>
      <w:lvlJc w:val="left"/>
      <w:pPr>
        <w:tabs>
          <w:tab w:val="num" w:pos="5040"/>
        </w:tabs>
        <w:ind w:left="5400" w:hanging="360"/>
      </w:pPr>
      <w:rPr>
        <w:rFonts w:ascii="Symbol" w:hAnsi="Symbol" w:hint="default"/>
      </w:rPr>
    </w:lvl>
    <w:lvl w:ilvl="7" w:tentative="1">
      <w:start w:val="1"/>
      <w:numFmt w:val="bullet"/>
      <w:lvlText w:val="o"/>
      <w:lvlJc w:val="left"/>
      <w:pPr>
        <w:tabs>
          <w:tab w:val="num" w:pos="5760"/>
        </w:tabs>
        <w:ind w:left="6120" w:hanging="360"/>
      </w:pPr>
      <w:rPr>
        <w:rFonts w:ascii="Courier New" w:hAnsi="Courier New" w:hint="default"/>
      </w:rPr>
    </w:lvl>
    <w:lvl w:ilvl="8" w:tentative="1">
      <w:start w:val="1"/>
      <w:numFmt w:val="bullet"/>
      <w:lvlText w:val=""/>
      <w:lvlJc w:val="left"/>
      <w:pPr>
        <w:tabs>
          <w:tab w:val="num" w:pos="6480"/>
        </w:tabs>
        <w:ind w:left="6840" w:hanging="360"/>
      </w:pPr>
      <w:rPr>
        <w:rFonts w:ascii="Wingdings" w:hAnsi="Wingdings" w:hint="default"/>
      </w:rPr>
    </w:lvl>
  </w:abstractNum>
  <w:num w:numId="1" w16cid:durableId="1886402870">
    <w:abstractNumId w:val="2"/>
  </w:num>
  <w:num w:numId="2" w16cid:durableId="682128952">
    <w:abstractNumId w:val="7"/>
  </w:num>
  <w:num w:numId="3" w16cid:durableId="1749691452">
    <w:abstractNumId w:val="9"/>
  </w:num>
  <w:num w:numId="4" w16cid:durableId="1805002725">
    <w:abstractNumId w:val="12"/>
  </w:num>
  <w:num w:numId="5" w16cid:durableId="1730886460">
    <w:abstractNumId w:val="11"/>
  </w:num>
  <w:num w:numId="6" w16cid:durableId="1633750812">
    <w:abstractNumId w:val="4"/>
  </w:num>
  <w:num w:numId="7" w16cid:durableId="1172791070">
    <w:abstractNumId w:val="6"/>
  </w:num>
  <w:num w:numId="8" w16cid:durableId="1252205359">
    <w:abstractNumId w:val="5"/>
  </w:num>
  <w:num w:numId="9" w16cid:durableId="1578705789">
    <w:abstractNumId w:val="3"/>
  </w:num>
  <w:num w:numId="10" w16cid:durableId="1355425489">
    <w:abstractNumId w:val="10"/>
  </w:num>
  <w:num w:numId="11" w16cid:durableId="2026056363">
    <w:abstractNumId w:val="0"/>
  </w:num>
  <w:num w:numId="12" w16cid:durableId="1910651188">
    <w:abstractNumId w:val="8"/>
  </w:num>
  <w:num w:numId="13" w16cid:durableId="453410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D"/>
    <w:rsid w:val="00002135"/>
    <w:rsid w:val="000036DB"/>
    <w:rsid w:val="0000387D"/>
    <w:rsid w:val="0000429F"/>
    <w:rsid w:val="00005D2B"/>
    <w:rsid w:val="00011670"/>
    <w:rsid w:val="00012167"/>
    <w:rsid w:val="00014666"/>
    <w:rsid w:val="00015816"/>
    <w:rsid w:val="00015D18"/>
    <w:rsid w:val="00022AFE"/>
    <w:rsid w:val="00023B15"/>
    <w:rsid w:val="00031334"/>
    <w:rsid w:val="00031D9C"/>
    <w:rsid w:val="000366BF"/>
    <w:rsid w:val="00045EA5"/>
    <w:rsid w:val="000462E1"/>
    <w:rsid w:val="000472DA"/>
    <w:rsid w:val="000512EE"/>
    <w:rsid w:val="000527F9"/>
    <w:rsid w:val="00053FAD"/>
    <w:rsid w:val="000553A9"/>
    <w:rsid w:val="000560C0"/>
    <w:rsid w:val="00062266"/>
    <w:rsid w:val="0006230B"/>
    <w:rsid w:val="00064707"/>
    <w:rsid w:val="000662BA"/>
    <w:rsid w:val="0006661B"/>
    <w:rsid w:val="00072DAF"/>
    <w:rsid w:val="00074DED"/>
    <w:rsid w:val="000847C8"/>
    <w:rsid w:val="000A1459"/>
    <w:rsid w:val="000A363E"/>
    <w:rsid w:val="000A48AB"/>
    <w:rsid w:val="000B5405"/>
    <w:rsid w:val="000C56F0"/>
    <w:rsid w:val="000CE576"/>
    <w:rsid w:val="000D135E"/>
    <w:rsid w:val="000D26B7"/>
    <w:rsid w:val="000D397F"/>
    <w:rsid w:val="000D6082"/>
    <w:rsid w:val="000D6A27"/>
    <w:rsid w:val="000E2489"/>
    <w:rsid w:val="000E4CDB"/>
    <w:rsid w:val="000E7993"/>
    <w:rsid w:val="000E7FEF"/>
    <w:rsid w:val="000F6207"/>
    <w:rsid w:val="000F648A"/>
    <w:rsid w:val="0010364F"/>
    <w:rsid w:val="00104D57"/>
    <w:rsid w:val="001053DC"/>
    <w:rsid w:val="00106AB2"/>
    <w:rsid w:val="00107235"/>
    <w:rsid w:val="00111F32"/>
    <w:rsid w:val="001127C4"/>
    <w:rsid w:val="001174AC"/>
    <w:rsid w:val="00124A65"/>
    <w:rsid w:val="001370AC"/>
    <w:rsid w:val="0014772E"/>
    <w:rsid w:val="00147948"/>
    <w:rsid w:val="0015077B"/>
    <w:rsid w:val="001564E3"/>
    <w:rsid w:val="0016193B"/>
    <w:rsid w:val="00161C9B"/>
    <w:rsid w:val="0016259D"/>
    <w:rsid w:val="0016473E"/>
    <w:rsid w:val="00173808"/>
    <w:rsid w:val="001740A5"/>
    <w:rsid w:val="0017F698"/>
    <w:rsid w:val="00182E5D"/>
    <w:rsid w:val="00183686"/>
    <w:rsid w:val="00186288"/>
    <w:rsid w:val="001A2F21"/>
    <w:rsid w:val="001A4B91"/>
    <w:rsid w:val="001A57EF"/>
    <w:rsid w:val="001A629C"/>
    <w:rsid w:val="001B1E9A"/>
    <w:rsid w:val="001B2B8B"/>
    <w:rsid w:val="001B674D"/>
    <w:rsid w:val="001C2975"/>
    <w:rsid w:val="001C6B2E"/>
    <w:rsid w:val="001D11C6"/>
    <w:rsid w:val="001D16DB"/>
    <w:rsid w:val="001E722D"/>
    <w:rsid w:val="001F1F4C"/>
    <w:rsid w:val="001F5ABB"/>
    <w:rsid w:val="001F657B"/>
    <w:rsid w:val="001F762D"/>
    <w:rsid w:val="002008D6"/>
    <w:rsid w:val="002025C8"/>
    <w:rsid w:val="002025DA"/>
    <w:rsid w:val="0020283F"/>
    <w:rsid w:val="0020551F"/>
    <w:rsid w:val="00211806"/>
    <w:rsid w:val="00216A48"/>
    <w:rsid w:val="00217F42"/>
    <w:rsid w:val="00240594"/>
    <w:rsid w:val="00247B49"/>
    <w:rsid w:val="00250858"/>
    <w:rsid w:val="0025266F"/>
    <w:rsid w:val="00257BD3"/>
    <w:rsid w:val="002603DC"/>
    <w:rsid w:val="00264675"/>
    <w:rsid w:val="00264BF5"/>
    <w:rsid w:val="0028242B"/>
    <w:rsid w:val="00283CCF"/>
    <w:rsid w:val="002849AD"/>
    <w:rsid w:val="00293F3F"/>
    <w:rsid w:val="00297F88"/>
    <w:rsid w:val="002A183C"/>
    <w:rsid w:val="002A5DE7"/>
    <w:rsid w:val="002B0A2F"/>
    <w:rsid w:val="002B252A"/>
    <w:rsid w:val="002B7B47"/>
    <w:rsid w:val="002C6759"/>
    <w:rsid w:val="002D1DF5"/>
    <w:rsid w:val="002D2986"/>
    <w:rsid w:val="002D3620"/>
    <w:rsid w:val="002D3CA9"/>
    <w:rsid w:val="002E39B2"/>
    <w:rsid w:val="002E4D4A"/>
    <w:rsid w:val="002F1D77"/>
    <w:rsid w:val="002F5B5C"/>
    <w:rsid w:val="002F664B"/>
    <w:rsid w:val="00302802"/>
    <w:rsid w:val="00311581"/>
    <w:rsid w:val="00311CBC"/>
    <w:rsid w:val="00313894"/>
    <w:rsid w:val="00321C2A"/>
    <w:rsid w:val="00322DF5"/>
    <w:rsid w:val="00327BAA"/>
    <w:rsid w:val="00342315"/>
    <w:rsid w:val="003527D2"/>
    <w:rsid w:val="00353053"/>
    <w:rsid w:val="00353E3A"/>
    <w:rsid w:val="003566A8"/>
    <w:rsid w:val="00356811"/>
    <w:rsid w:val="00356AFA"/>
    <w:rsid w:val="00360035"/>
    <w:rsid w:val="00367D2B"/>
    <w:rsid w:val="00370E6E"/>
    <w:rsid w:val="00374854"/>
    <w:rsid w:val="0037493F"/>
    <w:rsid w:val="003749A4"/>
    <w:rsid w:val="0037655B"/>
    <w:rsid w:val="003765A1"/>
    <w:rsid w:val="00377ADD"/>
    <w:rsid w:val="00377BC1"/>
    <w:rsid w:val="00383C23"/>
    <w:rsid w:val="00390B9E"/>
    <w:rsid w:val="0039412B"/>
    <w:rsid w:val="003965F0"/>
    <w:rsid w:val="00397477"/>
    <w:rsid w:val="003B0388"/>
    <w:rsid w:val="003B14EA"/>
    <w:rsid w:val="003B18E3"/>
    <w:rsid w:val="003B7112"/>
    <w:rsid w:val="003C0F16"/>
    <w:rsid w:val="003D0C56"/>
    <w:rsid w:val="003D5EBC"/>
    <w:rsid w:val="003E047D"/>
    <w:rsid w:val="003E31BA"/>
    <w:rsid w:val="003E3AB3"/>
    <w:rsid w:val="004157DE"/>
    <w:rsid w:val="00421E3F"/>
    <w:rsid w:val="00422EC1"/>
    <w:rsid w:val="00422FDE"/>
    <w:rsid w:val="00423249"/>
    <w:rsid w:val="00430C21"/>
    <w:rsid w:val="00431FFC"/>
    <w:rsid w:val="004357D5"/>
    <w:rsid w:val="00435B34"/>
    <w:rsid w:val="00437B95"/>
    <w:rsid w:val="00437D56"/>
    <w:rsid w:val="004424F8"/>
    <w:rsid w:val="00442B96"/>
    <w:rsid w:val="00443C1B"/>
    <w:rsid w:val="00444CB4"/>
    <w:rsid w:val="004470AE"/>
    <w:rsid w:val="0045356D"/>
    <w:rsid w:val="004604AD"/>
    <w:rsid w:val="00461519"/>
    <w:rsid w:val="00467385"/>
    <w:rsid w:val="00471A5C"/>
    <w:rsid w:val="00472943"/>
    <w:rsid w:val="00474869"/>
    <w:rsid w:val="00475082"/>
    <w:rsid w:val="00482E69"/>
    <w:rsid w:val="00483AB5"/>
    <w:rsid w:val="00484426"/>
    <w:rsid w:val="004848D2"/>
    <w:rsid w:val="0048534A"/>
    <w:rsid w:val="004865CA"/>
    <w:rsid w:val="00486AB3"/>
    <w:rsid w:val="00486AB8"/>
    <w:rsid w:val="00490D38"/>
    <w:rsid w:val="0049398E"/>
    <w:rsid w:val="00496B7F"/>
    <w:rsid w:val="00496EFA"/>
    <w:rsid w:val="004A1E3D"/>
    <w:rsid w:val="004A4ABE"/>
    <w:rsid w:val="004A54C0"/>
    <w:rsid w:val="004B3A08"/>
    <w:rsid w:val="004B6125"/>
    <w:rsid w:val="004C51E9"/>
    <w:rsid w:val="004D2ACC"/>
    <w:rsid w:val="004D3C16"/>
    <w:rsid w:val="004D495D"/>
    <w:rsid w:val="004E1740"/>
    <w:rsid w:val="004E1C1E"/>
    <w:rsid w:val="004E5016"/>
    <w:rsid w:val="004F442F"/>
    <w:rsid w:val="00503552"/>
    <w:rsid w:val="00503D01"/>
    <w:rsid w:val="00504AAF"/>
    <w:rsid w:val="005066B4"/>
    <w:rsid w:val="00510C5A"/>
    <w:rsid w:val="0052316C"/>
    <w:rsid w:val="00523F62"/>
    <w:rsid w:val="00526257"/>
    <w:rsid w:val="00526E81"/>
    <w:rsid w:val="0054079C"/>
    <w:rsid w:val="00541078"/>
    <w:rsid w:val="005435A4"/>
    <w:rsid w:val="005442EA"/>
    <w:rsid w:val="00547F4A"/>
    <w:rsid w:val="0055156E"/>
    <w:rsid w:val="00551D0B"/>
    <w:rsid w:val="0055225D"/>
    <w:rsid w:val="005539B0"/>
    <w:rsid w:val="0055496B"/>
    <w:rsid w:val="00560AE8"/>
    <w:rsid w:val="00572A9D"/>
    <w:rsid w:val="00572D02"/>
    <w:rsid w:val="00576577"/>
    <w:rsid w:val="00580148"/>
    <w:rsid w:val="00580950"/>
    <w:rsid w:val="00580DEA"/>
    <w:rsid w:val="00580EAA"/>
    <w:rsid w:val="00587028"/>
    <w:rsid w:val="0058FF6C"/>
    <w:rsid w:val="005905DD"/>
    <w:rsid w:val="00595142"/>
    <w:rsid w:val="00597872"/>
    <w:rsid w:val="005B0CA7"/>
    <w:rsid w:val="005B285E"/>
    <w:rsid w:val="005B2E07"/>
    <w:rsid w:val="005C4351"/>
    <w:rsid w:val="005C6DF4"/>
    <w:rsid w:val="005D7F9F"/>
    <w:rsid w:val="005E0E38"/>
    <w:rsid w:val="005F2518"/>
    <w:rsid w:val="005F2F72"/>
    <w:rsid w:val="005F3774"/>
    <w:rsid w:val="005F44A3"/>
    <w:rsid w:val="005F7576"/>
    <w:rsid w:val="00605A17"/>
    <w:rsid w:val="00605EB7"/>
    <w:rsid w:val="00607946"/>
    <w:rsid w:val="006132ED"/>
    <w:rsid w:val="00613532"/>
    <w:rsid w:val="00613DE3"/>
    <w:rsid w:val="00615A72"/>
    <w:rsid w:val="0062043B"/>
    <w:rsid w:val="00622012"/>
    <w:rsid w:val="006220E0"/>
    <w:rsid w:val="00625415"/>
    <w:rsid w:val="006265DC"/>
    <w:rsid w:val="00627D54"/>
    <w:rsid w:val="00631210"/>
    <w:rsid w:val="006344A3"/>
    <w:rsid w:val="00641C02"/>
    <w:rsid w:val="0064353F"/>
    <w:rsid w:val="00645306"/>
    <w:rsid w:val="00646F2F"/>
    <w:rsid w:val="00650DDD"/>
    <w:rsid w:val="0065498C"/>
    <w:rsid w:val="00672082"/>
    <w:rsid w:val="00674E9E"/>
    <w:rsid w:val="00683358"/>
    <w:rsid w:val="00685080"/>
    <w:rsid w:val="00685CAC"/>
    <w:rsid w:val="00686426"/>
    <w:rsid w:val="00690EF0"/>
    <w:rsid w:val="00693106"/>
    <w:rsid w:val="00694C2A"/>
    <w:rsid w:val="006957D7"/>
    <w:rsid w:val="006A20DC"/>
    <w:rsid w:val="006A4AE0"/>
    <w:rsid w:val="006B248D"/>
    <w:rsid w:val="006B4A5C"/>
    <w:rsid w:val="006C0FE3"/>
    <w:rsid w:val="006C2EB2"/>
    <w:rsid w:val="006C444F"/>
    <w:rsid w:val="006C533E"/>
    <w:rsid w:val="006E18CF"/>
    <w:rsid w:val="006E39D1"/>
    <w:rsid w:val="006E46BD"/>
    <w:rsid w:val="006E490A"/>
    <w:rsid w:val="006E4B2D"/>
    <w:rsid w:val="006F1E6A"/>
    <w:rsid w:val="00701F52"/>
    <w:rsid w:val="00703A58"/>
    <w:rsid w:val="00713968"/>
    <w:rsid w:val="00714496"/>
    <w:rsid w:val="00730872"/>
    <w:rsid w:val="0074190D"/>
    <w:rsid w:val="00742762"/>
    <w:rsid w:val="0074374D"/>
    <w:rsid w:val="0074669D"/>
    <w:rsid w:val="00751605"/>
    <w:rsid w:val="00756E1C"/>
    <w:rsid w:val="00760EBF"/>
    <w:rsid w:val="00761A06"/>
    <w:rsid w:val="00766235"/>
    <w:rsid w:val="00780008"/>
    <w:rsid w:val="00782321"/>
    <w:rsid w:val="00786844"/>
    <w:rsid w:val="00793262"/>
    <w:rsid w:val="0079490A"/>
    <w:rsid w:val="00795C48"/>
    <w:rsid w:val="00796C0C"/>
    <w:rsid w:val="007A2B9F"/>
    <w:rsid w:val="007B3D66"/>
    <w:rsid w:val="007B3FA8"/>
    <w:rsid w:val="007B50BB"/>
    <w:rsid w:val="007D111A"/>
    <w:rsid w:val="007D1F61"/>
    <w:rsid w:val="007D3020"/>
    <w:rsid w:val="007D5B76"/>
    <w:rsid w:val="007F6072"/>
    <w:rsid w:val="008000AA"/>
    <w:rsid w:val="0080188D"/>
    <w:rsid w:val="0080261E"/>
    <w:rsid w:val="00803035"/>
    <w:rsid w:val="0080653E"/>
    <w:rsid w:val="0081069D"/>
    <w:rsid w:val="00811E4F"/>
    <w:rsid w:val="008133A7"/>
    <w:rsid w:val="00821BE9"/>
    <w:rsid w:val="008243A0"/>
    <w:rsid w:val="008267BA"/>
    <w:rsid w:val="00836478"/>
    <w:rsid w:val="00844F30"/>
    <w:rsid w:val="0084515F"/>
    <w:rsid w:val="00845F66"/>
    <w:rsid w:val="008477C9"/>
    <w:rsid w:val="00850F44"/>
    <w:rsid w:val="00861B05"/>
    <w:rsid w:val="00875860"/>
    <w:rsid w:val="00884C04"/>
    <w:rsid w:val="00884D01"/>
    <w:rsid w:val="0089262C"/>
    <w:rsid w:val="0089293B"/>
    <w:rsid w:val="00896CE8"/>
    <w:rsid w:val="008971E5"/>
    <w:rsid w:val="008A1E89"/>
    <w:rsid w:val="008A4B16"/>
    <w:rsid w:val="008B20F9"/>
    <w:rsid w:val="008B3FA0"/>
    <w:rsid w:val="008C4A4A"/>
    <w:rsid w:val="008C4F68"/>
    <w:rsid w:val="008C60D0"/>
    <w:rsid w:val="008D4B4D"/>
    <w:rsid w:val="008D6C1D"/>
    <w:rsid w:val="008E3752"/>
    <w:rsid w:val="008E550A"/>
    <w:rsid w:val="008E568A"/>
    <w:rsid w:val="008F164F"/>
    <w:rsid w:val="008F2A9E"/>
    <w:rsid w:val="008F3402"/>
    <w:rsid w:val="008F6F96"/>
    <w:rsid w:val="009019C4"/>
    <w:rsid w:val="009078C0"/>
    <w:rsid w:val="00913F42"/>
    <w:rsid w:val="0093031B"/>
    <w:rsid w:val="00931CCA"/>
    <w:rsid w:val="00933DFC"/>
    <w:rsid w:val="009354A3"/>
    <w:rsid w:val="0093691E"/>
    <w:rsid w:val="00937FE6"/>
    <w:rsid w:val="00941519"/>
    <w:rsid w:val="00946BA8"/>
    <w:rsid w:val="00950EDA"/>
    <w:rsid w:val="00950FB3"/>
    <w:rsid w:val="00956B15"/>
    <w:rsid w:val="00956F0E"/>
    <w:rsid w:val="00957745"/>
    <w:rsid w:val="00962482"/>
    <w:rsid w:val="00962A29"/>
    <w:rsid w:val="009738F5"/>
    <w:rsid w:val="00975708"/>
    <w:rsid w:val="00980434"/>
    <w:rsid w:val="009821FC"/>
    <w:rsid w:val="00984DBB"/>
    <w:rsid w:val="00984EEE"/>
    <w:rsid w:val="00994E77"/>
    <w:rsid w:val="00995F74"/>
    <w:rsid w:val="00997379"/>
    <w:rsid w:val="009A131E"/>
    <w:rsid w:val="009A1A50"/>
    <w:rsid w:val="009A3135"/>
    <w:rsid w:val="009B2A08"/>
    <w:rsid w:val="009B34F7"/>
    <w:rsid w:val="009B4536"/>
    <w:rsid w:val="009B720A"/>
    <w:rsid w:val="009B73A8"/>
    <w:rsid w:val="009C2175"/>
    <w:rsid w:val="009C3414"/>
    <w:rsid w:val="009C4D79"/>
    <w:rsid w:val="009D1732"/>
    <w:rsid w:val="009E0CBB"/>
    <w:rsid w:val="009E0D34"/>
    <w:rsid w:val="009E2C1C"/>
    <w:rsid w:val="009E3C3D"/>
    <w:rsid w:val="009E623D"/>
    <w:rsid w:val="009E6576"/>
    <w:rsid w:val="009F4AE1"/>
    <w:rsid w:val="00A008C1"/>
    <w:rsid w:val="00A012D3"/>
    <w:rsid w:val="00A02B09"/>
    <w:rsid w:val="00A03194"/>
    <w:rsid w:val="00A0344B"/>
    <w:rsid w:val="00A03D6E"/>
    <w:rsid w:val="00A044E0"/>
    <w:rsid w:val="00A063FF"/>
    <w:rsid w:val="00A1196E"/>
    <w:rsid w:val="00A11EBF"/>
    <w:rsid w:val="00A14D8C"/>
    <w:rsid w:val="00A15400"/>
    <w:rsid w:val="00A2157F"/>
    <w:rsid w:val="00A431C8"/>
    <w:rsid w:val="00A455AA"/>
    <w:rsid w:val="00A630B3"/>
    <w:rsid w:val="00A63C4E"/>
    <w:rsid w:val="00A710C3"/>
    <w:rsid w:val="00A71520"/>
    <w:rsid w:val="00A716C9"/>
    <w:rsid w:val="00A7738C"/>
    <w:rsid w:val="00A827A0"/>
    <w:rsid w:val="00A830ED"/>
    <w:rsid w:val="00A83F4F"/>
    <w:rsid w:val="00A84A8E"/>
    <w:rsid w:val="00A9448B"/>
    <w:rsid w:val="00A958FB"/>
    <w:rsid w:val="00A97186"/>
    <w:rsid w:val="00AA3EB7"/>
    <w:rsid w:val="00AA5F84"/>
    <w:rsid w:val="00AB1277"/>
    <w:rsid w:val="00AB1D1E"/>
    <w:rsid w:val="00AB31A1"/>
    <w:rsid w:val="00AC1602"/>
    <w:rsid w:val="00AC6026"/>
    <w:rsid w:val="00AE2202"/>
    <w:rsid w:val="00AE3212"/>
    <w:rsid w:val="00AE6619"/>
    <w:rsid w:val="00AF52CB"/>
    <w:rsid w:val="00AF5834"/>
    <w:rsid w:val="00B01564"/>
    <w:rsid w:val="00B01A6D"/>
    <w:rsid w:val="00B12786"/>
    <w:rsid w:val="00B12845"/>
    <w:rsid w:val="00B16561"/>
    <w:rsid w:val="00B24798"/>
    <w:rsid w:val="00B25A5D"/>
    <w:rsid w:val="00B32605"/>
    <w:rsid w:val="00B4138B"/>
    <w:rsid w:val="00B41468"/>
    <w:rsid w:val="00B4457D"/>
    <w:rsid w:val="00B46321"/>
    <w:rsid w:val="00B5593F"/>
    <w:rsid w:val="00B60B66"/>
    <w:rsid w:val="00B61AB7"/>
    <w:rsid w:val="00B61F75"/>
    <w:rsid w:val="00B64A1E"/>
    <w:rsid w:val="00B704FD"/>
    <w:rsid w:val="00B77858"/>
    <w:rsid w:val="00B81B51"/>
    <w:rsid w:val="00B8561F"/>
    <w:rsid w:val="00B91F11"/>
    <w:rsid w:val="00B93CEB"/>
    <w:rsid w:val="00B958E2"/>
    <w:rsid w:val="00BA270A"/>
    <w:rsid w:val="00BA736D"/>
    <w:rsid w:val="00BA7832"/>
    <w:rsid w:val="00BB5BDF"/>
    <w:rsid w:val="00BC1B34"/>
    <w:rsid w:val="00BC1EC3"/>
    <w:rsid w:val="00BC6BD2"/>
    <w:rsid w:val="00BD5638"/>
    <w:rsid w:val="00BE205E"/>
    <w:rsid w:val="00BE2737"/>
    <w:rsid w:val="00BF3BB4"/>
    <w:rsid w:val="00BF6AC8"/>
    <w:rsid w:val="00C05269"/>
    <w:rsid w:val="00C10955"/>
    <w:rsid w:val="00C16BA9"/>
    <w:rsid w:val="00C20AF9"/>
    <w:rsid w:val="00C20C5D"/>
    <w:rsid w:val="00C21443"/>
    <w:rsid w:val="00C25D49"/>
    <w:rsid w:val="00C2676C"/>
    <w:rsid w:val="00C26BB0"/>
    <w:rsid w:val="00C33383"/>
    <w:rsid w:val="00C36E82"/>
    <w:rsid w:val="00C3777A"/>
    <w:rsid w:val="00C40F49"/>
    <w:rsid w:val="00C46068"/>
    <w:rsid w:val="00C468D8"/>
    <w:rsid w:val="00C51CE1"/>
    <w:rsid w:val="00C5269E"/>
    <w:rsid w:val="00C537B7"/>
    <w:rsid w:val="00C5523E"/>
    <w:rsid w:val="00C56173"/>
    <w:rsid w:val="00C6192C"/>
    <w:rsid w:val="00C62757"/>
    <w:rsid w:val="00C63EAC"/>
    <w:rsid w:val="00C64742"/>
    <w:rsid w:val="00C64AFC"/>
    <w:rsid w:val="00C64F89"/>
    <w:rsid w:val="00C659AD"/>
    <w:rsid w:val="00C772A7"/>
    <w:rsid w:val="00C77702"/>
    <w:rsid w:val="00C80962"/>
    <w:rsid w:val="00C833E0"/>
    <w:rsid w:val="00C8352B"/>
    <w:rsid w:val="00C851B5"/>
    <w:rsid w:val="00C85CB7"/>
    <w:rsid w:val="00C92682"/>
    <w:rsid w:val="00C9755C"/>
    <w:rsid w:val="00CA2999"/>
    <w:rsid w:val="00CA2AF0"/>
    <w:rsid w:val="00CA64BF"/>
    <w:rsid w:val="00CB10A8"/>
    <w:rsid w:val="00CB397E"/>
    <w:rsid w:val="00CB3B94"/>
    <w:rsid w:val="00CB715D"/>
    <w:rsid w:val="00CC01EB"/>
    <w:rsid w:val="00CC05BF"/>
    <w:rsid w:val="00CC0903"/>
    <w:rsid w:val="00CC0910"/>
    <w:rsid w:val="00CC3653"/>
    <w:rsid w:val="00CC38D9"/>
    <w:rsid w:val="00CC559F"/>
    <w:rsid w:val="00CC628A"/>
    <w:rsid w:val="00CC7E24"/>
    <w:rsid w:val="00CC7F3B"/>
    <w:rsid w:val="00CD32D1"/>
    <w:rsid w:val="00CD3B55"/>
    <w:rsid w:val="00CD41B7"/>
    <w:rsid w:val="00CD65A4"/>
    <w:rsid w:val="00CE0A38"/>
    <w:rsid w:val="00CE21A2"/>
    <w:rsid w:val="00CE6F23"/>
    <w:rsid w:val="00CE7114"/>
    <w:rsid w:val="00CF0676"/>
    <w:rsid w:val="00CF1CED"/>
    <w:rsid w:val="00CF4F5D"/>
    <w:rsid w:val="00CF6B51"/>
    <w:rsid w:val="00D00C79"/>
    <w:rsid w:val="00D01B1D"/>
    <w:rsid w:val="00D01BE2"/>
    <w:rsid w:val="00D01EEA"/>
    <w:rsid w:val="00D04016"/>
    <w:rsid w:val="00D06CB6"/>
    <w:rsid w:val="00D06FB0"/>
    <w:rsid w:val="00D11E51"/>
    <w:rsid w:val="00D140B8"/>
    <w:rsid w:val="00D21D8A"/>
    <w:rsid w:val="00D338D8"/>
    <w:rsid w:val="00D34BE5"/>
    <w:rsid w:val="00D46990"/>
    <w:rsid w:val="00D4788E"/>
    <w:rsid w:val="00D51B16"/>
    <w:rsid w:val="00D5200F"/>
    <w:rsid w:val="00D60465"/>
    <w:rsid w:val="00D64EEC"/>
    <w:rsid w:val="00D758D9"/>
    <w:rsid w:val="00D773F1"/>
    <w:rsid w:val="00D80FEE"/>
    <w:rsid w:val="00D81D12"/>
    <w:rsid w:val="00D83EB7"/>
    <w:rsid w:val="00D90CA0"/>
    <w:rsid w:val="00D92B05"/>
    <w:rsid w:val="00D9334E"/>
    <w:rsid w:val="00DA1D4A"/>
    <w:rsid w:val="00DB0CDD"/>
    <w:rsid w:val="00DC1B61"/>
    <w:rsid w:val="00DC5705"/>
    <w:rsid w:val="00DD2836"/>
    <w:rsid w:val="00DE07EE"/>
    <w:rsid w:val="00DE7EDE"/>
    <w:rsid w:val="00DF20B0"/>
    <w:rsid w:val="00E03260"/>
    <w:rsid w:val="00E03C23"/>
    <w:rsid w:val="00E03CC9"/>
    <w:rsid w:val="00E07A84"/>
    <w:rsid w:val="00E10DAB"/>
    <w:rsid w:val="00E12F77"/>
    <w:rsid w:val="00E220F1"/>
    <w:rsid w:val="00E23BDC"/>
    <w:rsid w:val="00E23F6E"/>
    <w:rsid w:val="00E26768"/>
    <w:rsid w:val="00E26D55"/>
    <w:rsid w:val="00E3450F"/>
    <w:rsid w:val="00E37031"/>
    <w:rsid w:val="00E40BBC"/>
    <w:rsid w:val="00E4707A"/>
    <w:rsid w:val="00E64583"/>
    <w:rsid w:val="00E70FB1"/>
    <w:rsid w:val="00E80506"/>
    <w:rsid w:val="00E80CE3"/>
    <w:rsid w:val="00E829B6"/>
    <w:rsid w:val="00E867E7"/>
    <w:rsid w:val="00E869B8"/>
    <w:rsid w:val="00E87000"/>
    <w:rsid w:val="00E9042C"/>
    <w:rsid w:val="00E93DA7"/>
    <w:rsid w:val="00E967C1"/>
    <w:rsid w:val="00EA01BD"/>
    <w:rsid w:val="00EA2E6D"/>
    <w:rsid w:val="00EB1F25"/>
    <w:rsid w:val="00EB5F01"/>
    <w:rsid w:val="00ED0A39"/>
    <w:rsid w:val="00ED375B"/>
    <w:rsid w:val="00ED38E6"/>
    <w:rsid w:val="00ED3DF1"/>
    <w:rsid w:val="00EE2547"/>
    <w:rsid w:val="00EE3964"/>
    <w:rsid w:val="00EE540B"/>
    <w:rsid w:val="00EE6C1D"/>
    <w:rsid w:val="00EE6E79"/>
    <w:rsid w:val="00EF5481"/>
    <w:rsid w:val="00EF6AFF"/>
    <w:rsid w:val="00F04ABF"/>
    <w:rsid w:val="00F10704"/>
    <w:rsid w:val="00F14778"/>
    <w:rsid w:val="00F1539C"/>
    <w:rsid w:val="00F17E36"/>
    <w:rsid w:val="00F26146"/>
    <w:rsid w:val="00F376E5"/>
    <w:rsid w:val="00F41390"/>
    <w:rsid w:val="00F46545"/>
    <w:rsid w:val="00F472E3"/>
    <w:rsid w:val="00F50809"/>
    <w:rsid w:val="00F52D5E"/>
    <w:rsid w:val="00F53AFB"/>
    <w:rsid w:val="00F56242"/>
    <w:rsid w:val="00F613C4"/>
    <w:rsid w:val="00F6205E"/>
    <w:rsid w:val="00F67C82"/>
    <w:rsid w:val="00F7238C"/>
    <w:rsid w:val="00F76C70"/>
    <w:rsid w:val="00F8008E"/>
    <w:rsid w:val="00F8063D"/>
    <w:rsid w:val="00F853D1"/>
    <w:rsid w:val="00F85D50"/>
    <w:rsid w:val="00F97B38"/>
    <w:rsid w:val="00FA0C07"/>
    <w:rsid w:val="00FA6494"/>
    <w:rsid w:val="00FB4B5A"/>
    <w:rsid w:val="00FB4E15"/>
    <w:rsid w:val="00FB556C"/>
    <w:rsid w:val="00FB6087"/>
    <w:rsid w:val="00FB6A7B"/>
    <w:rsid w:val="00FC44E7"/>
    <w:rsid w:val="00FC607C"/>
    <w:rsid w:val="00FD113C"/>
    <w:rsid w:val="00FD1A0D"/>
    <w:rsid w:val="00FD5948"/>
    <w:rsid w:val="00FD5AD8"/>
    <w:rsid w:val="00FD7C8A"/>
    <w:rsid w:val="00FE1AA4"/>
    <w:rsid w:val="00FE3332"/>
    <w:rsid w:val="00FE4492"/>
    <w:rsid w:val="00FE5C23"/>
    <w:rsid w:val="00FE5DDC"/>
    <w:rsid w:val="00FE63AE"/>
    <w:rsid w:val="00FF4A35"/>
    <w:rsid w:val="00FF5BD8"/>
    <w:rsid w:val="00FF5F22"/>
    <w:rsid w:val="01639513"/>
    <w:rsid w:val="0195209E"/>
    <w:rsid w:val="01B3C6F9"/>
    <w:rsid w:val="01CEF7F2"/>
    <w:rsid w:val="021EF23C"/>
    <w:rsid w:val="02344FB8"/>
    <w:rsid w:val="023F90FD"/>
    <w:rsid w:val="026D2C3E"/>
    <w:rsid w:val="02F95985"/>
    <w:rsid w:val="032662B9"/>
    <w:rsid w:val="0346FC99"/>
    <w:rsid w:val="0369D87C"/>
    <w:rsid w:val="03C22E88"/>
    <w:rsid w:val="044FF08A"/>
    <w:rsid w:val="047B5495"/>
    <w:rsid w:val="048E622F"/>
    <w:rsid w:val="04CAA011"/>
    <w:rsid w:val="04EB67BB"/>
    <w:rsid w:val="05608D89"/>
    <w:rsid w:val="0578A405"/>
    <w:rsid w:val="05A25948"/>
    <w:rsid w:val="05DF3840"/>
    <w:rsid w:val="0639E64A"/>
    <w:rsid w:val="06457AC7"/>
    <w:rsid w:val="0655A113"/>
    <w:rsid w:val="066E3AAC"/>
    <w:rsid w:val="06E13EB3"/>
    <w:rsid w:val="071BFDC1"/>
    <w:rsid w:val="07953C31"/>
    <w:rsid w:val="07CC7DA3"/>
    <w:rsid w:val="07CF1D8B"/>
    <w:rsid w:val="08243A96"/>
    <w:rsid w:val="087F9C72"/>
    <w:rsid w:val="08CA5408"/>
    <w:rsid w:val="08E8A199"/>
    <w:rsid w:val="08EE9EDE"/>
    <w:rsid w:val="09265DEF"/>
    <w:rsid w:val="093AD8BA"/>
    <w:rsid w:val="093C1E67"/>
    <w:rsid w:val="093C2A75"/>
    <w:rsid w:val="097A0357"/>
    <w:rsid w:val="09BF988F"/>
    <w:rsid w:val="0A1EDA3D"/>
    <w:rsid w:val="0A4B6205"/>
    <w:rsid w:val="0A5B56AE"/>
    <w:rsid w:val="0ABE74AE"/>
    <w:rsid w:val="0B156CC5"/>
    <w:rsid w:val="0B910059"/>
    <w:rsid w:val="0BCC11D8"/>
    <w:rsid w:val="0BF5270E"/>
    <w:rsid w:val="0C2E1600"/>
    <w:rsid w:val="0C87AD5A"/>
    <w:rsid w:val="0C8DF272"/>
    <w:rsid w:val="0CC544C1"/>
    <w:rsid w:val="0CDE10F4"/>
    <w:rsid w:val="0D213788"/>
    <w:rsid w:val="0D387F29"/>
    <w:rsid w:val="0D44F4DA"/>
    <w:rsid w:val="0DCEA37F"/>
    <w:rsid w:val="0E62534C"/>
    <w:rsid w:val="0E73B551"/>
    <w:rsid w:val="0E8A0367"/>
    <w:rsid w:val="0EE2B116"/>
    <w:rsid w:val="0EF97D2E"/>
    <w:rsid w:val="0F02AC87"/>
    <w:rsid w:val="0F35EE7F"/>
    <w:rsid w:val="0F36135F"/>
    <w:rsid w:val="0F4E74B0"/>
    <w:rsid w:val="0F9A97F8"/>
    <w:rsid w:val="0FE5E973"/>
    <w:rsid w:val="103253DA"/>
    <w:rsid w:val="1063D13C"/>
    <w:rsid w:val="10954891"/>
    <w:rsid w:val="109A4CAD"/>
    <w:rsid w:val="10B08E1F"/>
    <w:rsid w:val="11246B76"/>
    <w:rsid w:val="11354BC9"/>
    <w:rsid w:val="115A378C"/>
    <w:rsid w:val="11703899"/>
    <w:rsid w:val="11A70969"/>
    <w:rsid w:val="11B18217"/>
    <w:rsid w:val="11C56268"/>
    <w:rsid w:val="11F09132"/>
    <w:rsid w:val="11F8F1DA"/>
    <w:rsid w:val="121A51D8"/>
    <w:rsid w:val="123D038C"/>
    <w:rsid w:val="123FB3A4"/>
    <w:rsid w:val="1276DCAB"/>
    <w:rsid w:val="1281138C"/>
    <w:rsid w:val="12B447FA"/>
    <w:rsid w:val="12C2C6F2"/>
    <w:rsid w:val="12D4C7AA"/>
    <w:rsid w:val="13460010"/>
    <w:rsid w:val="1358DDEB"/>
    <w:rsid w:val="13667AD5"/>
    <w:rsid w:val="13789E5E"/>
    <w:rsid w:val="13BCC744"/>
    <w:rsid w:val="156EE1D7"/>
    <w:rsid w:val="1574A44E"/>
    <w:rsid w:val="15AB590B"/>
    <w:rsid w:val="1652817D"/>
    <w:rsid w:val="16B28280"/>
    <w:rsid w:val="16E8DF3F"/>
    <w:rsid w:val="17014B8C"/>
    <w:rsid w:val="17131206"/>
    <w:rsid w:val="176BC5E1"/>
    <w:rsid w:val="1792379E"/>
    <w:rsid w:val="17FCAA7C"/>
    <w:rsid w:val="183A450C"/>
    <w:rsid w:val="183CB917"/>
    <w:rsid w:val="1840ABE4"/>
    <w:rsid w:val="18897FEB"/>
    <w:rsid w:val="1896D16A"/>
    <w:rsid w:val="18C394F7"/>
    <w:rsid w:val="18DA62D9"/>
    <w:rsid w:val="18DCF5A5"/>
    <w:rsid w:val="18F08051"/>
    <w:rsid w:val="19BC93FC"/>
    <w:rsid w:val="19D4A394"/>
    <w:rsid w:val="19DEC4B3"/>
    <w:rsid w:val="1A4252FA"/>
    <w:rsid w:val="1A8EAEB6"/>
    <w:rsid w:val="1AAC81F8"/>
    <w:rsid w:val="1B0DE026"/>
    <w:rsid w:val="1B536197"/>
    <w:rsid w:val="1B577D56"/>
    <w:rsid w:val="1BBDDB1A"/>
    <w:rsid w:val="1BC7F148"/>
    <w:rsid w:val="1BDEC666"/>
    <w:rsid w:val="1C00FA1E"/>
    <w:rsid w:val="1C1859A4"/>
    <w:rsid w:val="1C2C7083"/>
    <w:rsid w:val="1C432105"/>
    <w:rsid w:val="1C948CFC"/>
    <w:rsid w:val="1CF3072E"/>
    <w:rsid w:val="1CF434BE"/>
    <w:rsid w:val="1D270F8F"/>
    <w:rsid w:val="1D86B09C"/>
    <w:rsid w:val="1E7D0C4C"/>
    <w:rsid w:val="1F1F678F"/>
    <w:rsid w:val="1F3B2316"/>
    <w:rsid w:val="1F4B1C6B"/>
    <w:rsid w:val="1F4B9E62"/>
    <w:rsid w:val="203A7D50"/>
    <w:rsid w:val="2096DF6D"/>
    <w:rsid w:val="20B6D347"/>
    <w:rsid w:val="20BEBF0C"/>
    <w:rsid w:val="210A1B08"/>
    <w:rsid w:val="211DBA83"/>
    <w:rsid w:val="212FBA85"/>
    <w:rsid w:val="21452C6E"/>
    <w:rsid w:val="2170D2D1"/>
    <w:rsid w:val="21AB61E9"/>
    <w:rsid w:val="22369FC0"/>
    <w:rsid w:val="22386328"/>
    <w:rsid w:val="224B39D0"/>
    <w:rsid w:val="22AA46D1"/>
    <w:rsid w:val="22B26289"/>
    <w:rsid w:val="23DFB491"/>
    <w:rsid w:val="23EEF7B7"/>
    <w:rsid w:val="24573935"/>
    <w:rsid w:val="248893F4"/>
    <w:rsid w:val="24C008F6"/>
    <w:rsid w:val="24F6C48B"/>
    <w:rsid w:val="251B65BB"/>
    <w:rsid w:val="2539BDA6"/>
    <w:rsid w:val="25A25304"/>
    <w:rsid w:val="25A35187"/>
    <w:rsid w:val="25AF9B68"/>
    <w:rsid w:val="25B919E8"/>
    <w:rsid w:val="25D20AD9"/>
    <w:rsid w:val="25D4BB19"/>
    <w:rsid w:val="25DCD73E"/>
    <w:rsid w:val="25E4AE90"/>
    <w:rsid w:val="26001805"/>
    <w:rsid w:val="26710F3E"/>
    <w:rsid w:val="2695EE63"/>
    <w:rsid w:val="26A4EF09"/>
    <w:rsid w:val="26F627AA"/>
    <w:rsid w:val="27378257"/>
    <w:rsid w:val="2758CF80"/>
    <w:rsid w:val="275DAC17"/>
    <w:rsid w:val="277B6907"/>
    <w:rsid w:val="27852A69"/>
    <w:rsid w:val="2801330F"/>
    <w:rsid w:val="283EF501"/>
    <w:rsid w:val="2845254A"/>
    <w:rsid w:val="28595673"/>
    <w:rsid w:val="28670AAD"/>
    <w:rsid w:val="28C268DA"/>
    <w:rsid w:val="291F5EDF"/>
    <w:rsid w:val="294C194F"/>
    <w:rsid w:val="296EA95A"/>
    <w:rsid w:val="297BE64E"/>
    <w:rsid w:val="298AF0F8"/>
    <w:rsid w:val="2991B4AC"/>
    <w:rsid w:val="29CD8F25"/>
    <w:rsid w:val="29D75AFB"/>
    <w:rsid w:val="29E6FD23"/>
    <w:rsid w:val="2A13F022"/>
    <w:rsid w:val="2A5E393B"/>
    <w:rsid w:val="2A7C5CC7"/>
    <w:rsid w:val="2ACA25D4"/>
    <w:rsid w:val="2AE23392"/>
    <w:rsid w:val="2AE619F0"/>
    <w:rsid w:val="2B67C316"/>
    <w:rsid w:val="2B743ACD"/>
    <w:rsid w:val="2B8FF71E"/>
    <w:rsid w:val="2BC651F0"/>
    <w:rsid w:val="2BCFBC93"/>
    <w:rsid w:val="2BEF877A"/>
    <w:rsid w:val="2BF3BDD0"/>
    <w:rsid w:val="2CA1B3FE"/>
    <w:rsid w:val="2CE6295F"/>
    <w:rsid w:val="2CFEEFF5"/>
    <w:rsid w:val="2D95D9FD"/>
    <w:rsid w:val="2DFD02B6"/>
    <w:rsid w:val="2E89E4F1"/>
    <w:rsid w:val="2EA509F0"/>
    <w:rsid w:val="2EAB4855"/>
    <w:rsid w:val="2F1B05B2"/>
    <w:rsid w:val="2F297292"/>
    <w:rsid w:val="2F71378F"/>
    <w:rsid w:val="2F88F200"/>
    <w:rsid w:val="3012EADE"/>
    <w:rsid w:val="3082F42A"/>
    <w:rsid w:val="309C1C87"/>
    <w:rsid w:val="30AB4342"/>
    <w:rsid w:val="311C93E0"/>
    <w:rsid w:val="312ABDB4"/>
    <w:rsid w:val="31545BCD"/>
    <w:rsid w:val="319B20EF"/>
    <w:rsid w:val="31BF28A1"/>
    <w:rsid w:val="31C185B3"/>
    <w:rsid w:val="31D88B64"/>
    <w:rsid w:val="32524DD2"/>
    <w:rsid w:val="32694B20"/>
    <w:rsid w:val="326DE00A"/>
    <w:rsid w:val="328822F4"/>
    <w:rsid w:val="32AD131F"/>
    <w:rsid w:val="32D32063"/>
    <w:rsid w:val="32D41D1A"/>
    <w:rsid w:val="32E97C6B"/>
    <w:rsid w:val="32EC618E"/>
    <w:rsid w:val="330FEEAA"/>
    <w:rsid w:val="33200FA9"/>
    <w:rsid w:val="334759BA"/>
    <w:rsid w:val="3355208D"/>
    <w:rsid w:val="337AA8FA"/>
    <w:rsid w:val="339EDB93"/>
    <w:rsid w:val="33BA94EC"/>
    <w:rsid w:val="33EE1E33"/>
    <w:rsid w:val="33FDA49A"/>
    <w:rsid w:val="3410E3C2"/>
    <w:rsid w:val="34420844"/>
    <w:rsid w:val="3462A25A"/>
    <w:rsid w:val="34A3FE28"/>
    <w:rsid w:val="34A571D1"/>
    <w:rsid w:val="34C05DE1"/>
    <w:rsid w:val="3534B8ED"/>
    <w:rsid w:val="3544FD24"/>
    <w:rsid w:val="358C9473"/>
    <w:rsid w:val="35B355A9"/>
    <w:rsid w:val="3608149B"/>
    <w:rsid w:val="365047E8"/>
    <w:rsid w:val="36573437"/>
    <w:rsid w:val="367B8678"/>
    <w:rsid w:val="376F496B"/>
    <w:rsid w:val="37853C05"/>
    <w:rsid w:val="3788B9C9"/>
    <w:rsid w:val="37F859F6"/>
    <w:rsid w:val="3801D45E"/>
    <w:rsid w:val="3806322D"/>
    <w:rsid w:val="380ABA21"/>
    <w:rsid w:val="384FD014"/>
    <w:rsid w:val="387B4DB8"/>
    <w:rsid w:val="38918B69"/>
    <w:rsid w:val="38C05FFE"/>
    <w:rsid w:val="38C18F56"/>
    <w:rsid w:val="38DA1E5F"/>
    <w:rsid w:val="394914BC"/>
    <w:rsid w:val="39B3273A"/>
    <w:rsid w:val="3A1E450B"/>
    <w:rsid w:val="3A2F2CCA"/>
    <w:rsid w:val="3A6574F7"/>
    <w:rsid w:val="3A843879"/>
    <w:rsid w:val="3AFEE953"/>
    <w:rsid w:val="3B301134"/>
    <w:rsid w:val="3B4D5BCA"/>
    <w:rsid w:val="3B7E190E"/>
    <w:rsid w:val="3BA8F824"/>
    <w:rsid w:val="3BC92C2B"/>
    <w:rsid w:val="3BF255D7"/>
    <w:rsid w:val="3C30A45B"/>
    <w:rsid w:val="3C4C191F"/>
    <w:rsid w:val="3C5233A2"/>
    <w:rsid w:val="3C5B9A81"/>
    <w:rsid w:val="3C67340D"/>
    <w:rsid w:val="3CDF9E18"/>
    <w:rsid w:val="3D3CFE26"/>
    <w:rsid w:val="3D5AA428"/>
    <w:rsid w:val="3D617732"/>
    <w:rsid w:val="3D698BBD"/>
    <w:rsid w:val="3D92CC51"/>
    <w:rsid w:val="3DBCCC64"/>
    <w:rsid w:val="3DDED2F0"/>
    <w:rsid w:val="3E5BE89D"/>
    <w:rsid w:val="3E6BD42F"/>
    <w:rsid w:val="3EFD4793"/>
    <w:rsid w:val="3F689022"/>
    <w:rsid w:val="3F744056"/>
    <w:rsid w:val="3F7454F5"/>
    <w:rsid w:val="3F8BC456"/>
    <w:rsid w:val="3F9D0F5F"/>
    <w:rsid w:val="400CF46F"/>
    <w:rsid w:val="40264FBE"/>
    <w:rsid w:val="4041B99C"/>
    <w:rsid w:val="40630155"/>
    <w:rsid w:val="408C4E94"/>
    <w:rsid w:val="409917F4"/>
    <w:rsid w:val="40CA6FB1"/>
    <w:rsid w:val="40F1B490"/>
    <w:rsid w:val="40F1D970"/>
    <w:rsid w:val="40F6F98B"/>
    <w:rsid w:val="410EEBF2"/>
    <w:rsid w:val="411673B2"/>
    <w:rsid w:val="414C9842"/>
    <w:rsid w:val="41A8C4D0"/>
    <w:rsid w:val="41B852BB"/>
    <w:rsid w:val="41C05996"/>
    <w:rsid w:val="41D7617C"/>
    <w:rsid w:val="42423376"/>
    <w:rsid w:val="42837FFB"/>
    <w:rsid w:val="42D4F8FC"/>
    <w:rsid w:val="42E1DE72"/>
    <w:rsid w:val="42EFF702"/>
    <w:rsid w:val="435DAE34"/>
    <w:rsid w:val="43A14C41"/>
    <w:rsid w:val="43A60706"/>
    <w:rsid w:val="43B77187"/>
    <w:rsid w:val="43D0B8B6"/>
    <w:rsid w:val="43E3B9F5"/>
    <w:rsid w:val="43F12B8E"/>
    <w:rsid w:val="448EB847"/>
    <w:rsid w:val="44F56D07"/>
    <w:rsid w:val="450BF5FA"/>
    <w:rsid w:val="454B059D"/>
    <w:rsid w:val="4597B8E8"/>
    <w:rsid w:val="4597DCD7"/>
    <w:rsid w:val="45C30702"/>
    <w:rsid w:val="45E87595"/>
    <w:rsid w:val="45EEA06A"/>
    <w:rsid w:val="4733AD38"/>
    <w:rsid w:val="477A4351"/>
    <w:rsid w:val="4797BA56"/>
    <w:rsid w:val="482D7AA3"/>
    <w:rsid w:val="4855C0F3"/>
    <w:rsid w:val="4871AB21"/>
    <w:rsid w:val="488B71C2"/>
    <w:rsid w:val="48B72B18"/>
    <w:rsid w:val="49000E30"/>
    <w:rsid w:val="49057D35"/>
    <w:rsid w:val="491ACD5F"/>
    <w:rsid w:val="49213D96"/>
    <w:rsid w:val="49284E01"/>
    <w:rsid w:val="492C8EB8"/>
    <w:rsid w:val="4939C705"/>
    <w:rsid w:val="49E06C5A"/>
    <w:rsid w:val="49E27361"/>
    <w:rsid w:val="49FE2C6C"/>
    <w:rsid w:val="4A13615F"/>
    <w:rsid w:val="4A274217"/>
    <w:rsid w:val="4B2A3DDD"/>
    <w:rsid w:val="4B40522E"/>
    <w:rsid w:val="4B5A5E5C"/>
    <w:rsid w:val="4B5C734D"/>
    <w:rsid w:val="4B74A7F8"/>
    <w:rsid w:val="4B89E06D"/>
    <w:rsid w:val="4B95CF6E"/>
    <w:rsid w:val="4B97BDF9"/>
    <w:rsid w:val="4C3FB5FB"/>
    <w:rsid w:val="4C4DB474"/>
    <w:rsid w:val="4C6113DF"/>
    <w:rsid w:val="4C655CFD"/>
    <w:rsid w:val="4CA9D971"/>
    <w:rsid w:val="4D379A5C"/>
    <w:rsid w:val="4D5565CB"/>
    <w:rsid w:val="4D9621F4"/>
    <w:rsid w:val="4DB2A7EC"/>
    <w:rsid w:val="4DC35081"/>
    <w:rsid w:val="4DF4AEB9"/>
    <w:rsid w:val="4ED9C456"/>
    <w:rsid w:val="4EE6B5DC"/>
    <w:rsid w:val="4EE6D282"/>
    <w:rsid w:val="4F3F59BA"/>
    <w:rsid w:val="4F4B8098"/>
    <w:rsid w:val="4FD48F1A"/>
    <w:rsid w:val="4FF8C098"/>
    <w:rsid w:val="501662B6"/>
    <w:rsid w:val="501FD796"/>
    <w:rsid w:val="50218F3A"/>
    <w:rsid w:val="503257F0"/>
    <w:rsid w:val="50B8DD9E"/>
    <w:rsid w:val="50BC7F9E"/>
    <w:rsid w:val="516CBFA2"/>
    <w:rsid w:val="518B8AAE"/>
    <w:rsid w:val="518F2CAE"/>
    <w:rsid w:val="5225AB5A"/>
    <w:rsid w:val="52404A50"/>
    <w:rsid w:val="524055EF"/>
    <w:rsid w:val="526BAE0B"/>
    <w:rsid w:val="528479CC"/>
    <w:rsid w:val="52DA92AB"/>
    <w:rsid w:val="534DCDC7"/>
    <w:rsid w:val="5359D307"/>
    <w:rsid w:val="53976BAE"/>
    <w:rsid w:val="53A1959B"/>
    <w:rsid w:val="53D75603"/>
    <w:rsid w:val="54182F56"/>
    <w:rsid w:val="546C25C4"/>
    <w:rsid w:val="54D7BDD6"/>
    <w:rsid w:val="54E7EA94"/>
    <w:rsid w:val="558FB9B4"/>
    <w:rsid w:val="559011D9"/>
    <w:rsid w:val="55BFB8D4"/>
    <w:rsid w:val="55C08D89"/>
    <w:rsid w:val="55E8B920"/>
    <w:rsid w:val="5626B4BD"/>
    <w:rsid w:val="566D994F"/>
    <w:rsid w:val="56856E89"/>
    <w:rsid w:val="56CBF007"/>
    <w:rsid w:val="570EF6C5"/>
    <w:rsid w:val="571D9F86"/>
    <w:rsid w:val="571F2AE5"/>
    <w:rsid w:val="577F2C44"/>
    <w:rsid w:val="578D0B35"/>
    <w:rsid w:val="57C7E701"/>
    <w:rsid w:val="586B01B1"/>
    <w:rsid w:val="58A1A113"/>
    <w:rsid w:val="58BAFB46"/>
    <w:rsid w:val="58F87992"/>
    <w:rsid w:val="593220FF"/>
    <w:rsid w:val="593DAC9A"/>
    <w:rsid w:val="593F96E7"/>
    <w:rsid w:val="5943EEE3"/>
    <w:rsid w:val="594A9210"/>
    <w:rsid w:val="59AFDD38"/>
    <w:rsid w:val="5A06AD32"/>
    <w:rsid w:val="5A56CBA7"/>
    <w:rsid w:val="5AF3CC44"/>
    <w:rsid w:val="5B38A620"/>
    <w:rsid w:val="5B85A109"/>
    <w:rsid w:val="5B89F39D"/>
    <w:rsid w:val="5BA2A273"/>
    <w:rsid w:val="5BADCC57"/>
    <w:rsid w:val="5BF64E84"/>
    <w:rsid w:val="5BFD1D1E"/>
    <w:rsid w:val="5C66B899"/>
    <w:rsid w:val="5C67BFDA"/>
    <w:rsid w:val="5C96725C"/>
    <w:rsid w:val="5C9A7676"/>
    <w:rsid w:val="5CA6DB61"/>
    <w:rsid w:val="5CEA971B"/>
    <w:rsid w:val="5D047FBB"/>
    <w:rsid w:val="5D75CC76"/>
    <w:rsid w:val="5D87A0E5"/>
    <w:rsid w:val="5DE4B930"/>
    <w:rsid w:val="5E357225"/>
    <w:rsid w:val="5E62B302"/>
    <w:rsid w:val="5E75A47D"/>
    <w:rsid w:val="5E822A94"/>
    <w:rsid w:val="5EAB1C46"/>
    <w:rsid w:val="5EE68D58"/>
    <w:rsid w:val="5EE8ADC1"/>
    <w:rsid w:val="5F2A3CCA"/>
    <w:rsid w:val="5F5C1C4F"/>
    <w:rsid w:val="5F5C3982"/>
    <w:rsid w:val="5F632D7E"/>
    <w:rsid w:val="5F894A86"/>
    <w:rsid w:val="5F95680D"/>
    <w:rsid w:val="5FC7E66B"/>
    <w:rsid w:val="60190F3E"/>
    <w:rsid w:val="606F617F"/>
    <w:rsid w:val="6080CC61"/>
    <w:rsid w:val="6095DF5E"/>
    <w:rsid w:val="60ABBD54"/>
    <w:rsid w:val="60D065B5"/>
    <w:rsid w:val="60F2E44D"/>
    <w:rsid w:val="613A5EA9"/>
    <w:rsid w:val="614C5FA1"/>
    <w:rsid w:val="61777620"/>
    <w:rsid w:val="61D11472"/>
    <w:rsid w:val="61F1CF4B"/>
    <w:rsid w:val="62254362"/>
    <w:rsid w:val="622E8E87"/>
    <w:rsid w:val="62419DBA"/>
    <w:rsid w:val="62AE6217"/>
    <w:rsid w:val="62C51B49"/>
    <w:rsid w:val="62CC89F7"/>
    <w:rsid w:val="6343B805"/>
    <w:rsid w:val="635A520F"/>
    <w:rsid w:val="63E2EF18"/>
    <w:rsid w:val="645C3C78"/>
    <w:rsid w:val="64864FBF"/>
    <w:rsid w:val="648D2BC2"/>
    <w:rsid w:val="64CB15F7"/>
    <w:rsid w:val="64E4DEC0"/>
    <w:rsid w:val="64EA9C1F"/>
    <w:rsid w:val="64FBAAF6"/>
    <w:rsid w:val="65305C5C"/>
    <w:rsid w:val="6530FBC0"/>
    <w:rsid w:val="65326CEB"/>
    <w:rsid w:val="658F7CFA"/>
    <w:rsid w:val="65CA742E"/>
    <w:rsid w:val="65DBA0E8"/>
    <w:rsid w:val="65DE9ED9"/>
    <w:rsid w:val="6623D711"/>
    <w:rsid w:val="66305172"/>
    <w:rsid w:val="66A48595"/>
    <w:rsid w:val="66FB4599"/>
    <w:rsid w:val="67544505"/>
    <w:rsid w:val="679C52E0"/>
    <w:rsid w:val="67F379A5"/>
    <w:rsid w:val="683A044B"/>
    <w:rsid w:val="6845E24A"/>
    <w:rsid w:val="6868A3BB"/>
    <w:rsid w:val="688E3896"/>
    <w:rsid w:val="68D09193"/>
    <w:rsid w:val="69005CD1"/>
    <w:rsid w:val="6902273B"/>
    <w:rsid w:val="6917F812"/>
    <w:rsid w:val="695C6D79"/>
    <w:rsid w:val="6A963DE4"/>
    <w:rsid w:val="6B1F5D75"/>
    <w:rsid w:val="6B2E7C03"/>
    <w:rsid w:val="6B3755E7"/>
    <w:rsid w:val="6B58748A"/>
    <w:rsid w:val="6B7C7674"/>
    <w:rsid w:val="6BB2AB59"/>
    <w:rsid w:val="6BBAA9BD"/>
    <w:rsid w:val="6BBC4870"/>
    <w:rsid w:val="6BC38416"/>
    <w:rsid w:val="6BF352BA"/>
    <w:rsid w:val="6C00738C"/>
    <w:rsid w:val="6C072C42"/>
    <w:rsid w:val="6C4E2600"/>
    <w:rsid w:val="6D0F4E8F"/>
    <w:rsid w:val="6D1C75B7"/>
    <w:rsid w:val="6D79D689"/>
    <w:rsid w:val="6E14F52E"/>
    <w:rsid w:val="6E56FE37"/>
    <w:rsid w:val="6EDE6E38"/>
    <w:rsid w:val="6EF3E932"/>
    <w:rsid w:val="6F617F21"/>
    <w:rsid w:val="6F77728A"/>
    <w:rsid w:val="6FF62D01"/>
    <w:rsid w:val="700DCA5B"/>
    <w:rsid w:val="709D321E"/>
    <w:rsid w:val="70A3B708"/>
    <w:rsid w:val="70ACBC52"/>
    <w:rsid w:val="70E2FFCC"/>
    <w:rsid w:val="712E33DB"/>
    <w:rsid w:val="713943D6"/>
    <w:rsid w:val="7141FE9D"/>
    <w:rsid w:val="71B23BA5"/>
    <w:rsid w:val="72223ECF"/>
    <w:rsid w:val="72398D2D"/>
    <w:rsid w:val="7246704D"/>
    <w:rsid w:val="72657502"/>
    <w:rsid w:val="72B846B5"/>
    <w:rsid w:val="73509F19"/>
    <w:rsid w:val="7353F478"/>
    <w:rsid w:val="736FFC56"/>
    <w:rsid w:val="73A35F62"/>
    <w:rsid w:val="73BDC72F"/>
    <w:rsid w:val="73FA54D4"/>
    <w:rsid w:val="744B8D75"/>
    <w:rsid w:val="74FD8A03"/>
    <w:rsid w:val="754CAC75"/>
    <w:rsid w:val="754E6DAC"/>
    <w:rsid w:val="75C46849"/>
    <w:rsid w:val="75CCB998"/>
    <w:rsid w:val="75CF7C9E"/>
    <w:rsid w:val="76642E5D"/>
    <w:rsid w:val="7681F614"/>
    <w:rsid w:val="768E48A6"/>
    <w:rsid w:val="77581104"/>
    <w:rsid w:val="77592BF4"/>
    <w:rsid w:val="77619A34"/>
    <w:rsid w:val="77D32BD2"/>
    <w:rsid w:val="77E972E5"/>
    <w:rsid w:val="786CE611"/>
    <w:rsid w:val="797F81B4"/>
    <w:rsid w:val="799C8478"/>
    <w:rsid w:val="79A8C966"/>
    <w:rsid w:val="7ADDD03F"/>
    <w:rsid w:val="7B06412D"/>
    <w:rsid w:val="7B0ACA9D"/>
    <w:rsid w:val="7B0DB43C"/>
    <w:rsid w:val="7B15AEB8"/>
    <w:rsid w:val="7B556737"/>
    <w:rsid w:val="7B5DADD1"/>
    <w:rsid w:val="7C0962E8"/>
    <w:rsid w:val="7CEF833E"/>
    <w:rsid w:val="7CEFD12E"/>
    <w:rsid w:val="7CFB5C73"/>
    <w:rsid w:val="7D5273C4"/>
    <w:rsid w:val="7D6AAD26"/>
    <w:rsid w:val="7D6CDEFC"/>
    <w:rsid w:val="7DADCF6D"/>
    <w:rsid w:val="7E53F9A4"/>
    <w:rsid w:val="7E727252"/>
    <w:rsid w:val="7EDC2795"/>
    <w:rsid w:val="7F00C1D7"/>
    <w:rsid w:val="7F6675D1"/>
    <w:rsid w:val="7F7CBB10"/>
    <w:rsid w:val="7FC1AF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37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5D"/>
  </w:style>
  <w:style w:type="character" w:styleId="FootnoteReference">
    <w:name w:val="footnote reference"/>
    <w:semiHidden/>
    <w:rsid w:val="0055225D"/>
  </w:style>
  <w:style w:type="character" w:styleId="PageNumber">
    <w:name w:val="page number"/>
    <w:basedOn w:val="DefaultParagraphFont"/>
    <w:rsid w:val="0055225D"/>
  </w:style>
  <w:style w:type="paragraph" w:styleId="FootnoteText">
    <w:name w:val="footnote text"/>
    <w:basedOn w:val="Normal"/>
    <w:link w:val="FootnoteTextChar"/>
    <w:semiHidden/>
    <w:rsid w:val="005522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22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75"/>
    <w:rPr>
      <w:rFonts w:ascii="Tahoma" w:hAnsi="Tahoma" w:cs="Tahoma"/>
      <w:sz w:val="16"/>
      <w:szCs w:val="16"/>
    </w:rPr>
  </w:style>
  <w:style w:type="paragraph" w:styleId="Header">
    <w:name w:val="header"/>
    <w:basedOn w:val="Normal"/>
    <w:link w:val="HeaderChar"/>
    <w:uiPriority w:val="99"/>
    <w:unhideWhenUsed/>
    <w:rsid w:val="00C8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B7"/>
  </w:style>
  <w:style w:type="character" w:styleId="Hyperlink">
    <w:name w:val="Hyperlink"/>
    <w:basedOn w:val="DefaultParagraphFont"/>
    <w:uiPriority w:val="99"/>
    <w:unhideWhenUsed/>
    <w:rsid w:val="00B41468"/>
    <w:rPr>
      <w:color w:val="0000FF" w:themeColor="hyperlink"/>
      <w:u w:val="single"/>
    </w:rPr>
  </w:style>
  <w:style w:type="character" w:styleId="FollowedHyperlink">
    <w:name w:val="FollowedHyperlink"/>
    <w:basedOn w:val="DefaultParagraphFont"/>
    <w:uiPriority w:val="99"/>
    <w:semiHidden/>
    <w:unhideWhenUsed/>
    <w:rsid w:val="009A3135"/>
    <w:rPr>
      <w:color w:val="800080" w:themeColor="followedHyperlink"/>
      <w:u w:val="single"/>
    </w:rPr>
  </w:style>
  <w:style w:type="table" w:styleId="TableGrid">
    <w:name w:val="Table Grid"/>
    <w:basedOn w:val="TableNormal"/>
    <w:uiPriority w:val="59"/>
    <w:rsid w:val="0082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1A2"/>
    <w:rPr>
      <w:sz w:val="16"/>
      <w:szCs w:val="16"/>
    </w:rPr>
  </w:style>
  <w:style w:type="paragraph" w:styleId="CommentText">
    <w:name w:val="annotation text"/>
    <w:basedOn w:val="Normal"/>
    <w:link w:val="CommentTextChar"/>
    <w:uiPriority w:val="99"/>
    <w:semiHidden/>
    <w:unhideWhenUsed/>
    <w:rsid w:val="00CE21A2"/>
    <w:pPr>
      <w:spacing w:line="240" w:lineRule="auto"/>
    </w:pPr>
    <w:rPr>
      <w:sz w:val="20"/>
      <w:szCs w:val="20"/>
    </w:rPr>
  </w:style>
  <w:style w:type="character" w:customStyle="1" w:styleId="CommentTextChar">
    <w:name w:val="Comment Text Char"/>
    <w:basedOn w:val="DefaultParagraphFont"/>
    <w:link w:val="CommentText"/>
    <w:uiPriority w:val="99"/>
    <w:semiHidden/>
    <w:rsid w:val="00CE21A2"/>
    <w:rPr>
      <w:sz w:val="20"/>
      <w:szCs w:val="20"/>
    </w:rPr>
  </w:style>
  <w:style w:type="paragraph" w:styleId="CommentSubject">
    <w:name w:val="annotation subject"/>
    <w:basedOn w:val="CommentText"/>
    <w:next w:val="CommentText"/>
    <w:link w:val="CommentSubjectChar"/>
    <w:uiPriority w:val="99"/>
    <w:semiHidden/>
    <w:unhideWhenUsed/>
    <w:rsid w:val="00CE21A2"/>
    <w:rPr>
      <w:b/>
      <w:bCs/>
    </w:rPr>
  </w:style>
  <w:style w:type="character" w:customStyle="1" w:styleId="CommentSubjectChar">
    <w:name w:val="Comment Subject Char"/>
    <w:basedOn w:val="CommentTextChar"/>
    <w:link w:val="CommentSubject"/>
    <w:uiPriority w:val="99"/>
    <w:semiHidden/>
    <w:rsid w:val="00CE21A2"/>
    <w:rPr>
      <w:b/>
      <w:bCs/>
      <w:sz w:val="20"/>
      <w:szCs w:val="20"/>
    </w:rPr>
  </w:style>
  <w:style w:type="paragraph" w:styleId="Revision">
    <w:name w:val="Revision"/>
    <w:hidden/>
    <w:uiPriority w:val="99"/>
    <w:semiHidden/>
    <w:rsid w:val="000E7FEF"/>
    <w:pPr>
      <w:spacing w:after="0" w:line="240" w:lineRule="auto"/>
    </w:pPr>
  </w:style>
  <w:style w:type="character" w:styleId="UnresolvedMention">
    <w:name w:val="Unresolved Mention"/>
    <w:basedOn w:val="DefaultParagraphFont"/>
    <w:uiPriority w:val="99"/>
    <w:semiHidden/>
    <w:unhideWhenUsed/>
    <w:rsid w:val="00283CCF"/>
    <w:rPr>
      <w:color w:val="605E5C"/>
      <w:shd w:val="clear" w:color="auto" w:fill="E1DFDD"/>
    </w:rPr>
  </w:style>
  <w:style w:type="paragraph" w:styleId="ListParagraph">
    <w:name w:val="List Paragraph"/>
    <w:basedOn w:val="Normal"/>
    <w:uiPriority w:val="34"/>
    <w:qFormat/>
    <w:rsid w:val="0062043B"/>
    <w:pPr>
      <w:ind w:left="720"/>
      <w:contextualSpacing/>
    </w:pPr>
  </w:style>
  <w:style w:type="paragraph" w:customStyle="1" w:styleId="paragraph">
    <w:name w:val="paragraph"/>
    <w:basedOn w:val="Normal"/>
    <w:rsid w:val="00703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3A58"/>
  </w:style>
  <w:style w:type="character" w:customStyle="1" w:styleId="eop">
    <w:name w:val="eop"/>
    <w:basedOn w:val="DefaultParagraphFont"/>
    <w:rsid w:val="0070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www.nationalacademies.org/coi/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720A3-669D-4C68-88BC-00D34AEC9F6A}">
  <ds:schemaRefs>
    <ds:schemaRef ds:uri="http://schemas.openxmlformats.org/officeDocument/2006/bibliography"/>
  </ds:schemaRefs>
</ds:datastoreItem>
</file>

<file path=customXml/itemProps2.xml><?xml version="1.0" encoding="utf-8"?>
<ds:datastoreItem xmlns:ds="http://schemas.openxmlformats.org/officeDocument/2006/customXml" ds:itemID="{F014C423-0ABD-4C4F-A5CD-F556C5ADA599}">
  <ds:schemaRefs>
    <ds:schemaRef ds:uri="http://schemas.microsoft.com/sharepoint/v3/contenttype/forms"/>
  </ds:schemaRefs>
</ds:datastoreItem>
</file>

<file path=customXml/itemProps3.xml><?xml version="1.0" encoding="utf-8"?>
<ds:datastoreItem xmlns:ds="http://schemas.openxmlformats.org/officeDocument/2006/customXml" ds:itemID="{A881EE14-1079-4F7E-9094-53671EF61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8BDFB-D2D8-47A7-929E-ACC1204E49C5}">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2023-09-20T14:58:00Z</dcterms:created>
  <dcterms:modified xsi:type="dcterms:W3CDTF">2023-09-20T15:00:00Z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ies>
</file>