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F7496" w:rsidRPr="00712568" w:rsidP="004D4DF7" w14:paraId="27C1D1A5" w14:textId="77777777">
      <w:pPr>
        <w:pStyle w:val="Title"/>
        <w:widowControl w:val="0"/>
        <w:rPr>
          <w:rFonts w:ascii="Arial" w:hAnsi="Arial" w:cs="Arial"/>
          <w:szCs w:val="24"/>
        </w:rPr>
      </w:pPr>
      <w:r w:rsidRPr="00712568">
        <w:rPr>
          <w:rFonts w:ascii="Arial" w:hAnsi="Arial" w:cs="Arial"/>
          <w:szCs w:val="24"/>
        </w:rPr>
        <w:t>Supporting Statement</w:t>
      </w:r>
    </w:p>
    <w:p w:rsidR="00BF7496" w:rsidRPr="00712568" w:rsidP="004D4DF7" w14:paraId="51947C36" w14:textId="77777777">
      <w:pPr>
        <w:widowControl w:val="0"/>
        <w:jc w:val="center"/>
        <w:rPr>
          <w:rFonts w:ascii="Arial" w:hAnsi="Arial" w:cs="Arial"/>
          <w:b/>
          <w:sz w:val="24"/>
          <w:szCs w:val="24"/>
        </w:rPr>
      </w:pPr>
      <w:r w:rsidRPr="00712568">
        <w:rPr>
          <w:rFonts w:ascii="Arial" w:hAnsi="Arial" w:cs="Arial"/>
          <w:b/>
          <w:sz w:val="24"/>
          <w:szCs w:val="24"/>
        </w:rPr>
        <w:t>for</w:t>
      </w:r>
    </w:p>
    <w:p w:rsidR="00BF7496" w:rsidRPr="00712568" w:rsidP="004D4DF7" w14:paraId="486DF237" w14:textId="77777777">
      <w:pPr>
        <w:widowControl w:val="0"/>
        <w:jc w:val="center"/>
        <w:rPr>
          <w:rFonts w:ascii="Arial" w:hAnsi="Arial" w:cs="Arial"/>
          <w:b/>
          <w:sz w:val="24"/>
          <w:szCs w:val="24"/>
        </w:rPr>
      </w:pPr>
      <w:r w:rsidRPr="00712568">
        <w:rPr>
          <w:rFonts w:ascii="Arial" w:hAnsi="Arial" w:cs="Arial"/>
          <w:b/>
          <w:sz w:val="24"/>
          <w:szCs w:val="24"/>
        </w:rPr>
        <w:t>Various International Agreement Certificates and Documents</w:t>
      </w:r>
    </w:p>
    <w:p w:rsidR="00706F68" w:rsidRPr="004D4DF7" w:rsidP="004D4DF7" w14:paraId="3CF21693" w14:textId="77777777">
      <w:pPr>
        <w:widowControl w:val="0"/>
        <w:jc w:val="center"/>
        <w:rPr>
          <w:rFonts w:ascii="Arial" w:hAnsi="Arial" w:cs="Arial"/>
          <w:b/>
          <w:sz w:val="16"/>
          <w:szCs w:val="16"/>
        </w:rPr>
      </w:pPr>
    </w:p>
    <w:p w:rsidR="00986F20" w:rsidRPr="004D4DF7" w:rsidP="004D4DF7" w14:paraId="2E58E324" w14:textId="77777777">
      <w:pPr>
        <w:widowControl w:val="0"/>
        <w:jc w:val="center"/>
        <w:rPr>
          <w:rFonts w:ascii="Arial" w:hAnsi="Arial" w:cs="Arial"/>
        </w:rPr>
      </w:pPr>
      <w:r w:rsidRPr="004D4DF7">
        <w:rPr>
          <w:rFonts w:ascii="Arial" w:hAnsi="Arial" w:cs="Arial"/>
        </w:rPr>
        <w:t xml:space="preserve">OMB No.: </w:t>
      </w:r>
      <w:r w:rsidRPr="004D4DF7" w:rsidR="00E404F5">
        <w:rPr>
          <w:rFonts w:ascii="Arial" w:hAnsi="Arial" w:cs="Arial"/>
        </w:rPr>
        <w:t xml:space="preserve"> </w:t>
      </w:r>
      <w:r w:rsidRPr="004D4DF7">
        <w:rPr>
          <w:rFonts w:ascii="Arial" w:hAnsi="Arial" w:cs="Arial"/>
        </w:rPr>
        <w:t>1625-</w:t>
      </w:r>
      <w:r w:rsidRPr="004D4DF7" w:rsidR="00712568">
        <w:rPr>
          <w:rFonts w:ascii="Arial" w:hAnsi="Arial" w:cs="Arial"/>
        </w:rPr>
        <w:t>0118</w:t>
      </w:r>
    </w:p>
    <w:p w:rsidR="00986F20" w:rsidRPr="004D4DF7" w:rsidP="004D4DF7" w14:paraId="230E9879" w14:textId="77777777">
      <w:pPr>
        <w:widowControl w:val="0"/>
        <w:jc w:val="center"/>
        <w:rPr>
          <w:rFonts w:ascii="Arial" w:hAnsi="Arial" w:cs="Arial"/>
        </w:rPr>
      </w:pPr>
      <w:r w:rsidRPr="004D4DF7">
        <w:rPr>
          <w:rFonts w:ascii="Arial" w:hAnsi="Arial" w:cs="Arial"/>
        </w:rPr>
        <w:t xml:space="preserve">COLLECTION INSTRUMENTS: </w:t>
      </w:r>
      <w:r w:rsidR="00E404F5">
        <w:rPr>
          <w:rFonts w:ascii="Arial" w:hAnsi="Arial" w:cs="Arial"/>
        </w:rPr>
        <w:t xml:space="preserve"> </w:t>
      </w:r>
      <w:r w:rsidRPr="004D4DF7">
        <w:rPr>
          <w:rFonts w:ascii="Arial" w:hAnsi="Arial" w:cs="Arial"/>
        </w:rPr>
        <w:t>CG-16450, CG-16450A, CG-16450B &amp; CG-16450C</w:t>
      </w:r>
    </w:p>
    <w:p w:rsidR="00BF7496" w:rsidRPr="004D4DF7" w:rsidP="004D4DF7" w14:paraId="01FC1CDF" w14:textId="77777777">
      <w:pPr>
        <w:widowControl w:val="0"/>
        <w:jc w:val="center"/>
        <w:rPr>
          <w:rFonts w:ascii="Arial" w:hAnsi="Arial" w:cs="Arial"/>
          <w:sz w:val="16"/>
          <w:szCs w:val="16"/>
        </w:rPr>
      </w:pPr>
    </w:p>
    <w:p w:rsidR="00BF7496" w:rsidRPr="00712568" w:rsidP="004D4DF7" w14:paraId="3FEC525B" w14:textId="77777777">
      <w:pPr>
        <w:widowControl w:val="0"/>
        <w:rPr>
          <w:rFonts w:ascii="Arial" w:hAnsi="Arial" w:cs="Arial"/>
          <w:b/>
          <w:u w:val="single"/>
        </w:rPr>
      </w:pPr>
      <w:r>
        <w:rPr>
          <w:rFonts w:ascii="Arial" w:hAnsi="Arial" w:cs="Arial"/>
          <w:b/>
        </w:rPr>
        <w:t xml:space="preserve">A.  </w:t>
      </w:r>
      <w:r w:rsidRPr="00712568">
        <w:rPr>
          <w:rFonts w:ascii="Arial" w:hAnsi="Arial" w:cs="Arial"/>
          <w:b/>
        </w:rPr>
        <w:t>Justification</w:t>
      </w:r>
      <w:r>
        <w:rPr>
          <w:rFonts w:ascii="Arial" w:hAnsi="Arial" w:cs="Arial"/>
          <w:b/>
        </w:rPr>
        <w:t xml:space="preserve">.  </w:t>
      </w:r>
    </w:p>
    <w:p w:rsidR="00BF7496" w:rsidRPr="00712568" w:rsidP="004D4DF7" w14:paraId="68204181" w14:textId="77777777">
      <w:pPr>
        <w:pStyle w:val="FootnoteText"/>
        <w:widowControl w:val="0"/>
        <w:rPr>
          <w:rFonts w:ascii="Arial" w:hAnsi="Arial" w:cs="Arial"/>
        </w:rPr>
      </w:pPr>
    </w:p>
    <w:p w:rsidR="00BF7496" w:rsidRPr="00712568" w:rsidP="004D4DF7" w14:paraId="387DD78B" w14:textId="77777777">
      <w:pPr>
        <w:widowControl w:val="0"/>
        <w:tabs>
          <w:tab w:val="left" w:pos="360"/>
        </w:tabs>
        <w:rPr>
          <w:rFonts w:ascii="Arial" w:hAnsi="Arial" w:cs="Arial"/>
        </w:rPr>
      </w:pPr>
      <w:r w:rsidRPr="00712568">
        <w:rPr>
          <w:rFonts w:ascii="Arial" w:hAnsi="Arial" w:cs="Arial"/>
        </w:rPr>
        <w:t>1.</w:t>
      </w:r>
      <w:r w:rsidRPr="00712568" w:rsidR="00712568">
        <w:rPr>
          <w:rFonts w:ascii="Arial" w:hAnsi="Arial" w:cs="Arial"/>
        </w:rPr>
        <w:t xml:space="preserve">  </w:t>
      </w:r>
      <w:r w:rsidR="00712568">
        <w:rPr>
          <w:rFonts w:ascii="Arial" w:hAnsi="Arial" w:cs="Arial"/>
          <w:u w:val="single"/>
        </w:rPr>
        <w:t>C</w:t>
      </w:r>
      <w:r w:rsidRPr="00712568">
        <w:rPr>
          <w:rFonts w:ascii="Arial" w:hAnsi="Arial" w:cs="Arial"/>
          <w:u w:val="single"/>
        </w:rPr>
        <w:t xml:space="preserve">ircumstances that make </w:t>
      </w:r>
      <w:r w:rsidR="00712568">
        <w:rPr>
          <w:rFonts w:ascii="Arial" w:hAnsi="Arial" w:cs="Arial"/>
          <w:u w:val="single"/>
        </w:rPr>
        <w:t xml:space="preserve">the </w:t>
      </w:r>
      <w:r w:rsidRPr="00712568">
        <w:rPr>
          <w:rFonts w:ascii="Arial" w:hAnsi="Arial" w:cs="Arial"/>
          <w:u w:val="single"/>
        </w:rPr>
        <w:t>collection of information necessary</w:t>
      </w:r>
      <w:r w:rsidRPr="00712568">
        <w:rPr>
          <w:rFonts w:ascii="Arial" w:hAnsi="Arial" w:cs="Arial"/>
        </w:rPr>
        <w:t>.</w:t>
      </w:r>
      <w:r w:rsidRPr="00712568" w:rsidR="00712568">
        <w:rPr>
          <w:rFonts w:ascii="Arial" w:hAnsi="Arial" w:cs="Arial"/>
        </w:rPr>
        <w:t xml:space="preserve">  </w:t>
      </w:r>
    </w:p>
    <w:p w:rsidR="00BF7496" w:rsidRPr="00712568" w:rsidP="004D4DF7" w14:paraId="4EC2B5A1" w14:textId="77777777">
      <w:pPr>
        <w:widowControl w:val="0"/>
        <w:rPr>
          <w:rFonts w:ascii="Arial" w:hAnsi="Arial" w:cs="Arial"/>
        </w:rPr>
      </w:pPr>
    </w:p>
    <w:p w:rsidR="00BF7496" w:rsidRPr="00712568" w:rsidP="004D4DF7" w14:paraId="1EBEBBEE" w14:textId="77777777">
      <w:pPr>
        <w:widowControl w:val="0"/>
        <w:rPr>
          <w:rFonts w:ascii="Arial" w:hAnsi="Arial" w:cs="Arial"/>
        </w:rPr>
      </w:pPr>
      <w:r w:rsidRPr="00712568">
        <w:rPr>
          <w:rFonts w:ascii="Arial" w:hAnsi="Arial" w:cs="Arial"/>
        </w:rPr>
        <w:t xml:space="preserve">The 94th (Maritime) </w:t>
      </w:r>
      <w:r w:rsidRPr="00712568" w:rsidR="00DF3A56">
        <w:rPr>
          <w:rFonts w:ascii="Arial" w:hAnsi="Arial" w:cs="Arial"/>
        </w:rPr>
        <w:t xml:space="preserve">session </w:t>
      </w:r>
      <w:r w:rsidRPr="00712568">
        <w:rPr>
          <w:rFonts w:ascii="Arial" w:hAnsi="Arial" w:cs="Arial"/>
        </w:rPr>
        <w:t>of the International Labour Conference (ILC) adopted the Maritime Labour Convention, 2006 (MLC), an important international agreement that consolidates almost all of the 70 existing International Labour Organization (ILO) maritime labour instruments in a single modern globally applicable legal instrument.  The MLC establishes comprehensive minimum requirements for working conditions of seafarers including, among other things, conditions of employment, hours of work and rest, accommodation, recreational facilities, food and catering, health protection, medical care, welfare and social security protection.  It combines rights and principles with specific standards and detailed guidance as to how to implement these standards at the national level.</w:t>
      </w:r>
    </w:p>
    <w:p w:rsidR="00AA2267" w:rsidRPr="00712568" w:rsidP="004D4DF7" w14:paraId="163C5628" w14:textId="77777777">
      <w:pPr>
        <w:widowControl w:val="0"/>
        <w:rPr>
          <w:rFonts w:ascii="Arial" w:hAnsi="Arial" w:cs="Arial"/>
        </w:rPr>
      </w:pPr>
    </w:p>
    <w:p w:rsidR="00AA2267" w:rsidRPr="00712568" w:rsidP="004D4DF7" w14:paraId="23C1F4F4" w14:textId="77777777">
      <w:pPr>
        <w:widowControl w:val="0"/>
        <w:rPr>
          <w:rFonts w:ascii="Arial" w:hAnsi="Arial" w:cs="Arial"/>
        </w:rPr>
      </w:pPr>
      <w:r w:rsidRPr="00712568">
        <w:rPr>
          <w:rFonts w:ascii="Arial" w:hAnsi="Arial" w:cs="Arial"/>
        </w:rPr>
        <w:t>The MLC enter</w:t>
      </w:r>
      <w:r w:rsidR="0062579B">
        <w:rPr>
          <w:rFonts w:ascii="Arial" w:hAnsi="Arial" w:cs="Arial"/>
        </w:rPr>
        <w:t>ed</w:t>
      </w:r>
      <w:r w:rsidRPr="00712568">
        <w:rPr>
          <w:rFonts w:ascii="Arial" w:hAnsi="Arial" w:cs="Arial"/>
        </w:rPr>
        <w:t xml:space="preserve"> into force on August 20, 2013.  It requires </w:t>
      </w:r>
      <w:r w:rsidRPr="00712568" w:rsidR="00B574B3">
        <w:rPr>
          <w:rFonts w:ascii="Arial" w:hAnsi="Arial" w:cs="Arial"/>
        </w:rPr>
        <w:t>all ships 500 Gross Tons</w:t>
      </w:r>
      <w:r w:rsidRPr="00712568">
        <w:rPr>
          <w:rFonts w:ascii="Arial" w:hAnsi="Arial" w:cs="Arial"/>
        </w:rPr>
        <w:t xml:space="preserve"> </w:t>
      </w:r>
      <w:r w:rsidRPr="00712568" w:rsidR="00706F68">
        <w:rPr>
          <w:rFonts w:ascii="Arial" w:hAnsi="Arial" w:cs="Arial"/>
        </w:rPr>
        <w:t xml:space="preserve">or more </w:t>
      </w:r>
      <w:r w:rsidRPr="00712568">
        <w:rPr>
          <w:rFonts w:ascii="Arial" w:hAnsi="Arial" w:cs="Arial"/>
        </w:rPr>
        <w:t xml:space="preserve">that engage on international voyages </w:t>
      </w:r>
      <w:r w:rsidRPr="00712568" w:rsidR="00B574B3">
        <w:rPr>
          <w:rFonts w:ascii="Arial" w:hAnsi="Arial" w:cs="Arial"/>
        </w:rPr>
        <w:t>be issued</w:t>
      </w:r>
      <w:r w:rsidRPr="00712568">
        <w:rPr>
          <w:rFonts w:ascii="Arial" w:hAnsi="Arial" w:cs="Arial"/>
        </w:rPr>
        <w:t xml:space="preserve"> a valid Maritime Labour Convention certificate issued by its flag administration.  To date, the U.S. has not ratified the MLC.  Until such time that the U.S. ratifies the MLC, the Coast Guard cannot mandate enforcement of its requirements on U.S. vessels or upon foreign vessels while in the Navigable Waters of the United States.  However, Article V, paragraph 7 of the Convention contains a “no more favorable treatment clause” which requires ratifying governments to impose Convention requirements on vessels from a non-ratifying government when calling on their ports irrespective of their status of ratification.  As a result, U.S. vessels not in compliance with the MLC may be at risk for Port State Control actions including detention when operating in a port of a ratifying nation.</w:t>
      </w:r>
      <w:r w:rsidRPr="00712568" w:rsidR="00B574B3">
        <w:rPr>
          <w:rFonts w:ascii="Arial" w:hAnsi="Arial" w:cs="Arial"/>
        </w:rPr>
        <w:t xml:space="preserve">  Fishing vessels, vessels of novel design, warships, and naval auxiliary vessels are exempt from the MLC.</w:t>
      </w:r>
    </w:p>
    <w:p w:rsidR="00AA2267" w:rsidRPr="00712568" w:rsidP="004D4DF7" w14:paraId="62DF05DC" w14:textId="77777777">
      <w:pPr>
        <w:widowControl w:val="0"/>
        <w:rPr>
          <w:rFonts w:ascii="Arial" w:hAnsi="Arial" w:cs="Arial"/>
        </w:rPr>
      </w:pPr>
    </w:p>
    <w:p w:rsidR="00AA2267" w:rsidRPr="00712568" w:rsidP="004D4DF7" w14:paraId="20F0C53B" w14:textId="4289E806">
      <w:pPr>
        <w:widowControl w:val="0"/>
        <w:rPr>
          <w:rFonts w:ascii="Arial" w:hAnsi="Arial" w:cs="Arial"/>
        </w:rPr>
      </w:pPr>
      <w:r w:rsidRPr="00712568">
        <w:rPr>
          <w:rFonts w:ascii="Arial" w:hAnsi="Arial" w:cs="Arial"/>
        </w:rPr>
        <w:t xml:space="preserve">The Coast Guard </w:t>
      </w:r>
      <w:r w:rsidR="0062579B">
        <w:rPr>
          <w:rFonts w:ascii="Arial" w:hAnsi="Arial" w:cs="Arial"/>
        </w:rPr>
        <w:t>ha</w:t>
      </w:r>
      <w:r w:rsidRPr="00712568" w:rsidR="00DF3A56">
        <w:rPr>
          <w:rFonts w:ascii="Arial" w:hAnsi="Arial" w:cs="Arial"/>
        </w:rPr>
        <w:t>s</w:t>
      </w:r>
      <w:r w:rsidRPr="00712568">
        <w:rPr>
          <w:rFonts w:ascii="Arial" w:hAnsi="Arial" w:cs="Arial"/>
        </w:rPr>
        <w:t xml:space="preserve"> establish</w:t>
      </w:r>
      <w:r w:rsidR="0062579B">
        <w:rPr>
          <w:rFonts w:ascii="Arial" w:hAnsi="Arial" w:cs="Arial"/>
        </w:rPr>
        <w:t>ed</w:t>
      </w:r>
      <w:r w:rsidRPr="00712568">
        <w:rPr>
          <w:rFonts w:ascii="Arial" w:hAnsi="Arial" w:cs="Arial"/>
        </w:rPr>
        <w:t xml:space="preserve"> a voluntary inspection program for vessels who wish document compliance with the requirements of the MLC.  </w:t>
      </w:r>
      <w:r w:rsidRPr="00712568" w:rsidR="00C408A9">
        <w:rPr>
          <w:rFonts w:ascii="Arial" w:hAnsi="Arial" w:cs="Arial"/>
        </w:rPr>
        <w:t xml:space="preserve">All </w:t>
      </w:r>
      <w:r w:rsidRPr="00712568">
        <w:rPr>
          <w:rFonts w:ascii="Arial" w:hAnsi="Arial" w:cs="Arial"/>
        </w:rPr>
        <w:t xml:space="preserve">U.S. commercial vessels that operate on international routes </w:t>
      </w:r>
      <w:r w:rsidR="00CC31CA">
        <w:rPr>
          <w:rFonts w:ascii="Arial" w:hAnsi="Arial" w:cs="Arial"/>
        </w:rPr>
        <w:t>are</w:t>
      </w:r>
      <w:r w:rsidRPr="00712568">
        <w:rPr>
          <w:rFonts w:ascii="Arial" w:hAnsi="Arial" w:cs="Arial"/>
        </w:rPr>
        <w:t xml:space="preserve"> eligible to participate</w:t>
      </w:r>
      <w:r w:rsidRPr="00712568" w:rsidR="00B574B3">
        <w:rPr>
          <w:rFonts w:ascii="Arial" w:hAnsi="Arial" w:cs="Arial"/>
        </w:rPr>
        <w:t xml:space="preserve">.  The Coast Guard </w:t>
      </w:r>
      <w:r w:rsidR="00CC31CA">
        <w:rPr>
          <w:rFonts w:ascii="Arial" w:hAnsi="Arial" w:cs="Arial"/>
        </w:rPr>
        <w:t>will</w:t>
      </w:r>
      <w:r w:rsidRPr="00712568" w:rsidR="00B574B3">
        <w:rPr>
          <w:rFonts w:ascii="Arial" w:hAnsi="Arial" w:cs="Arial"/>
        </w:rPr>
        <w:t xml:space="preserve"> issu</w:t>
      </w:r>
      <w:r w:rsidR="00CC31CA">
        <w:rPr>
          <w:rFonts w:ascii="Arial" w:hAnsi="Arial" w:cs="Arial"/>
        </w:rPr>
        <w:t>e</w:t>
      </w:r>
      <w:r w:rsidRPr="00712568" w:rsidR="00B574B3">
        <w:rPr>
          <w:rFonts w:ascii="Arial" w:hAnsi="Arial" w:cs="Arial"/>
        </w:rPr>
        <w:t xml:space="preserve"> </w:t>
      </w:r>
      <w:r w:rsidRPr="00712568" w:rsidR="00B55687">
        <w:rPr>
          <w:rFonts w:ascii="Arial" w:hAnsi="Arial" w:cs="Arial"/>
        </w:rPr>
        <w:t>v</w:t>
      </w:r>
      <w:r w:rsidRPr="00712568" w:rsidR="00B574B3">
        <w:rPr>
          <w:rFonts w:ascii="Arial" w:hAnsi="Arial" w:cs="Arial"/>
        </w:rPr>
        <w:t xml:space="preserve">oluntary </w:t>
      </w:r>
      <w:r w:rsidRPr="00712568" w:rsidR="00B55687">
        <w:rPr>
          <w:rFonts w:ascii="Arial" w:hAnsi="Arial" w:cs="Arial"/>
        </w:rPr>
        <w:t>c</w:t>
      </w:r>
      <w:r w:rsidRPr="00712568" w:rsidR="00B574B3">
        <w:rPr>
          <w:rFonts w:ascii="Arial" w:hAnsi="Arial" w:cs="Arial"/>
        </w:rPr>
        <w:t xml:space="preserve">ompliance </w:t>
      </w:r>
      <w:r w:rsidRPr="00712568" w:rsidR="00B55687">
        <w:rPr>
          <w:rFonts w:ascii="Arial" w:hAnsi="Arial" w:cs="Arial"/>
        </w:rPr>
        <w:t>certificates to those vessels meeting the requirements of the MLC.</w:t>
      </w:r>
      <w:r>
        <w:rPr>
          <w:rStyle w:val="FootnoteReference"/>
          <w:rFonts w:ascii="Arial" w:hAnsi="Arial" w:cs="Arial"/>
        </w:rPr>
        <w:footnoteReference w:id="2"/>
      </w:r>
      <w:r w:rsidRPr="00712568" w:rsidR="007C428E">
        <w:rPr>
          <w:rFonts w:ascii="Arial" w:hAnsi="Arial" w:cs="Arial"/>
        </w:rPr>
        <w:t xml:space="preserve">  The Coast Guard also </w:t>
      </w:r>
      <w:r w:rsidRPr="00712568" w:rsidR="00C43AE1">
        <w:rPr>
          <w:rFonts w:ascii="Arial" w:hAnsi="Arial" w:cs="Arial"/>
        </w:rPr>
        <w:t>allow</w:t>
      </w:r>
      <w:r w:rsidR="00CC31CA">
        <w:rPr>
          <w:rFonts w:ascii="Arial" w:hAnsi="Arial" w:cs="Arial"/>
        </w:rPr>
        <w:t>s</w:t>
      </w:r>
      <w:r w:rsidRPr="00712568" w:rsidR="007C428E">
        <w:rPr>
          <w:rFonts w:ascii="Arial" w:hAnsi="Arial" w:cs="Arial"/>
        </w:rPr>
        <w:t xml:space="preserve"> </w:t>
      </w:r>
      <w:r w:rsidRPr="00712568" w:rsidR="00C43AE1">
        <w:rPr>
          <w:rFonts w:ascii="Arial" w:hAnsi="Arial" w:cs="Arial"/>
        </w:rPr>
        <w:t xml:space="preserve">Recognized </w:t>
      </w:r>
      <w:r w:rsidRPr="00712568" w:rsidR="007C428E">
        <w:rPr>
          <w:rFonts w:ascii="Arial" w:hAnsi="Arial" w:cs="Arial"/>
        </w:rPr>
        <w:t>Class</w:t>
      </w:r>
      <w:r w:rsidRPr="00712568" w:rsidR="00DF3A56">
        <w:rPr>
          <w:rFonts w:ascii="Arial" w:hAnsi="Arial" w:cs="Arial"/>
        </w:rPr>
        <w:t>ification</w:t>
      </w:r>
      <w:r w:rsidRPr="00712568" w:rsidR="007C428E">
        <w:rPr>
          <w:rFonts w:ascii="Arial" w:hAnsi="Arial" w:cs="Arial"/>
        </w:rPr>
        <w:t xml:space="preserve"> Societies </w:t>
      </w:r>
      <w:r w:rsidRPr="00712568" w:rsidR="00C43AE1">
        <w:rPr>
          <w:rFonts w:ascii="Arial" w:hAnsi="Arial" w:cs="Arial"/>
        </w:rPr>
        <w:t>listed</w:t>
      </w:r>
      <w:r w:rsidRPr="00712568" w:rsidR="007C428E">
        <w:rPr>
          <w:rFonts w:ascii="Arial" w:hAnsi="Arial" w:cs="Arial"/>
        </w:rPr>
        <w:t xml:space="preserve"> under 46 CFR </w:t>
      </w:r>
      <w:r w:rsidRPr="00712568" w:rsidR="00DF3A56">
        <w:rPr>
          <w:rFonts w:ascii="Arial" w:hAnsi="Arial" w:cs="Arial"/>
        </w:rPr>
        <w:t xml:space="preserve">Part </w:t>
      </w:r>
      <w:r w:rsidRPr="00712568" w:rsidR="00C43AE1">
        <w:rPr>
          <w:rFonts w:ascii="Arial" w:hAnsi="Arial" w:cs="Arial"/>
        </w:rPr>
        <w:t>8 to issue voluntary compliance certificates.</w:t>
      </w:r>
      <w:r w:rsidR="0062579B">
        <w:rPr>
          <w:rFonts w:ascii="Arial" w:hAnsi="Arial" w:cs="Arial"/>
        </w:rPr>
        <w:t xml:space="preserve">  Guidance is provided in Navigation and Vessel Inspection Circular (NVIC) </w:t>
      </w:r>
      <w:hyperlink r:id="rId11" w:history="1">
        <w:r w:rsidRPr="00E404F5" w:rsidR="0062579B">
          <w:rPr>
            <w:rStyle w:val="Hyperlink"/>
            <w:rFonts w:ascii="Arial" w:hAnsi="Arial" w:cs="Arial"/>
          </w:rPr>
          <w:t>No. 02-13</w:t>
        </w:r>
        <w:r w:rsidRPr="00E404F5" w:rsidR="00E404F5">
          <w:rPr>
            <w:rStyle w:val="Hyperlink"/>
            <w:rFonts w:ascii="Arial" w:hAnsi="Arial" w:cs="Arial"/>
          </w:rPr>
          <w:t xml:space="preserve"> (Change-1)</w:t>
        </w:r>
      </w:hyperlink>
      <w:r w:rsidR="0062579B">
        <w:rPr>
          <w:rFonts w:ascii="Arial" w:hAnsi="Arial" w:cs="Arial"/>
        </w:rPr>
        <w:t xml:space="preserve">.  </w:t>
      </w:r>
    </w:p>
    <w:p w:rsidR="00B55687" w:rsidRPr="00712568" w:rsidP="004D4DF7" w14:paraId="4FCB2905" w14:textId="77777777">
      <w:pPr>
        <w:widowControl w:val="0"/>
        <w:rPr>
          <w:rFonts w:ascii="Arial" w:hAnsi="Arial" w:cs="Arial"/>
        </w:rPr>
      </w:pPr>
    </w:p>
    <w:p w:rsidR="00B55687" w:rsidRPr="00712568" w:rsidP="004D4DF7" w14:paraId="3FF194AF" w14:textId="77777777">
      <w:pPr>
        <w:widowControl w:val="0"/>
        <w:rPr>
          <w:rFonts w:ascii="Arial" w:hAnsi="Arial" w:cs="Arial"/>
        </w:rPr>
      </w:pPr>
      <w:r w:rsidRPr="00712568">
        <w:rPr>
          <w:rFonts w:ascii="Arial" w:hAnsi="Arial" w:cs="Arial"/>
        </w:rPr>
        <w:t xml:space="preserve">The format of the voluntary compliance certificate </w:t>
      </w:r>
      <w:r w:rsidRPr="00712568" w:rsidR="00DF3A56">
        <w:rPr>
          <w:rFonts w:ascii="Arial" w:hAnsi="Arial" w:cs="Arial"/>
        </w:rPr>
        <w:t xml:space="preserve">(Statement of Voluntary Compliance) </w:t>
      </w:r>
      <w:r w:rsidR="0062579B">
        <w:rPr>
          <w:rFonts w:ascii="Arial" w:hAnsi="Arial" w:cs="Arial"/>
        </w:rPr>
        <w:t>is</w:t>
      </w:r>
      <w:r w:rsidRPr="00712568">
        <w:rPr>
          <w:rFonts w:ascii="Arial" w:hAnsi="Arial" w:cs="Arial"/>
        </w:rPr>
        <w:t xml:space="preserve"> in keeping with the format provided in the MLC.  It consist</w:t>
      </w:r>
      <w:r w:rsidR="0062579B">
        <w:rPr>
          <w:rFonts w:ascii="Arial" w:hAnsi="Arial" w:cs="Arial"/>
        </w:rPr>
        <w:t>s</w:t>
      </w:r>
      <w:r w:rsidRPr="00712568">
        <w:rPr>
          <w:rFonts w:ascii="Arial" w:hAnsi="Arial" w:cs="Arial"/>
        </w:rPr>
        <w:t xml:space="preserve"> of the MLC certificate and </w:t>
      </w:r>
      <w:r w:rsidR="0062579B">
        <w:rPr>
          <w:rFonts w:ascii="Arial" w:hAnsi="Arial" w:cs="Arial"/>
        </w:rPr>
        <w:t>is</w:t>
      </w:r>
      <w:r w:rsidRPr="00712568" w:rsidR="0062579B">
        <w:rPr>
          <w:rFonts w:ascii="Arial" w:hAnsi="Arial" w:cs="Arial"/>
        </w:rPr>
        <w:t xml:space="preserve"> </w:t>
      </w:r>
      <w:r w:rsidRPr="00712568">
        <w:rPr>
          <w:rFonts w:ascii="Arial" w:hAnsi="Arial" w:cs="Arial"/>
        </w:rPr>
        <w:t xml:space="preserve">supplemented with a Declaration of Maritime Labour Compliance (DMLC).  </w:t>
      </w:r>
    </w:p>
    <w:p w:rsidR="00B55687" w:rsidRPr="00712568" w:rsidP="004D4DF7" w14:paraId="31E1DEAF" w14:textId="77777777">
      <w:pPr>
        <w:widowControl w:val="0"/>
        <w:rPr>
          <w:rFonts w:ascii="Arial" w:hAnsi="Arial" w:cs="Arial"/>
        </w:rPr>
      </w:pPr>
    </w:p>
    <w:p w:rsidR="00B55687" w:rsidRPr="00712568" w:rsidP="004D4DF7" w14:paraId="4128A2A3" w14:textId="53B09242">
      <w:pPr>
        <w:widowControl w:val="0"/>
        <w:rPr>
          <w:rFonts w:ascii="Arial" w:hAnsi="Arial" w:cs="Arial"/>
        </w:rPr>
      </w:pPr>
      <w:r w:rsidRPr="00712568">
        <w:rPr>
          <w:rFonts w:ascii="Arial" w:hAnsi="Arial" w:cs="Arial"/>
        </w:rPr>
        <w:t xml:space="preserve">The DMLC is a unique </w:t>
      </w:r>
      <w:r w:rsidRPr="00712568" w:rsidR="00041D73">
        <w:rPr>
          <w:rFonts w:ascii="Arial" w:hAnsi="Arial" w:cs="Arial"/>
        </w:rPr>
        <w:t>two-part</w:t>
      </w:r>
      <w:r w:rsidRPr="00712568">
        <w:rPr>
          <w:rFonts w:ascii="Arial" w:hAnsi="Arial" w:cs="Arial"/>
        </w:rPr>
        <w:t xml:space="preserve"> form</w:t>
      </w:r>
      <w:r w:rsidRPr="00712568" w:rsidR="00FB0BE3">
        <w:rPr>
          <w:rFonts w:ascii="Arial" w:hAnsi="Arial" w:cs="Arial"/>
        </w:rPr>
        <w:t>,</w:t>
      </w:r>
      <w:r w:rsidRPr="00712568">
        <w:rPr>
          <w:rFonts w:ascii="Arial" w:hAnsi="Arial" w:cs="Arial"/>
        </w:rPr>
        <w:t xml:space="preserve"> </w:t>
      </w:r>
      <w:r w:rsidRPr="00712568" w:rsidR="00FB0BE3">
        <w:rPr>
          <w:rFonts w:ascii="Arial" w:hAnsi="Arial" w:cs="Arial"/>
        </w:rPr>
        <w:t>Part I is prepared by the Coast Guard and references current U.S. laws/regulations</w:t>
      </w:r>
      <w:r>
        <w:rPr>
          <w:rStyle w:val="FootnoteReference"/>
          <w:rFonts w:ascii="Arial" w:hAnsi="Arial" w:cs="Arial"/>
        </w:rPr>
        <w:footnoteReference w:id="3"/>
      </w:r>
      <w:r w:rsidRPr="00712568" w:rsidR="00FB0BE3">
        <w:rPr>
          <w:rFonts w:ascii="Arial" w:hAnsi="Arial" w:cs="Arial"/>
        </w:rPr>
        <w:t xml:space="preserve"> to the relevant mandatory areas of compliance in the convention.  Part II is prepared by the vessel’s owner</w:t>
      </w:r>
      <w:r w:rsidRPr="00712568" w:rsidR="008752C3">
        <w:rPr>
          <w:rFonts w:ascii="Arial" w:hAnsi="Arial" w:cs="Arial"/>
        </w:rPr>
        <w:t>.</w:t>
      </w:r>
      <w:r w:rsidRPr="00712568" w:rsidR="00FB0BE3">
        <w:rPr>
          <w:rFonts w:ascii="Arial" w:hAnsi="Arial" w:cs="Arial"/>
        </w:rPr>
        <w:t xml:space="preserve">  It documents the measures they have put in place to ensure continuous improvement and ongoing compliance</w:t>
      </w:r>
      <w:r w:rsidRPr="00712568" w:rsidR="002C1748">
        <w:rPr>
          <w:rFonts w:ascii="Arial" w:hAnsi="Arial" w:cs="Arial"/>
        </w:rPr>
        <w:t xml:space="preserve"> and</w:t>
      </w:r>
      <w:r w:rsidRPr="00712568" w:rsidR="008752C3">
        <w:rPr>
          <w:rFonts w:ascii="Arial" w:hAnsi="Arial" w:cs="Arial"/>
        </w:rPr>
        <w:t xml:space="preserve"> involves collections of information required to issue the voluntary compliance certificate in the format of the MLC.</w:t>
      </w:r>
      <w:r w:rsidRPr="00712568" w:rsidR="002C1748">
        <w:rPr>
          <w:rFonts w:ascii="Arial" w:hAnsi="Arial" w:cs="Arial"/>
        </w:rPr>
        <w:t xml:space="preserve">  </w:t>
      </w:r>
      <w:r w:rsidRPr="00712568" w:rsidR="00FB0BE3">
        <w:rPr>
          <w:rFonts w:ascii="Arial" w:hAnsi="Arial" w:cs="Arial"/>
        </w:rPr>
        <w:t>Once prepared, the Coast Guard review</w:t>
      </w:r>
      <w:r w:rsidR="0062579B">
        <w:rPr>
          <w:rFonts w:ascii="Arial" w:hAnsi="Arial" w:cs="Arial"/>
        </w:rPr>
        <w:t>s</w:t>
      </w:r>
      <w:r w:rsidRPr="00712568" w:rsidR="00FB0BE3">
        <w:rPr>
          <w:rFonts w:ascii="Arial" w:hAnsi="Arial" w:cs="Arial"/>
        </w:rPr>
        <w:t xml:space="preserve"> the measures drawn up by the vessel’s owner and following a successful voluntary inspection, endorse</w:t>
      </w:r>
      <w:r w:rsidR="00CC31CA">
        <w:rPr>
          <w:rFonts w:ascii="Arial" w:hAnsi="Arial" w:cs="Arial"/>
        </w:rPr>
        <w:t>s</w:t>
      </w:r>
      <w:r w:rsidRPr="00712568" w:rsidR="00FB0BE3">
        <w:rPr>
          <w:rFonts w:ascii="Arial" w:hAnsi="Arial" w:cs="Arial"/>
        </w:rPr>
        <w:t xml:space="preserve"> Part II of the DMLC</w:t>
      </w:r>
      <w:r w:rsidRPr="00712568" w:rsidR="002C1748">
        <w:rPr>
          <w:rFonts w:ascii="Arial" w:hAnsi="Arial" w:cs="Arial"/>
        </w:rPr>
        <w:t xml:space="preserve"> for inclusion with the full voluntary compliance certificate</w:t>
      </w:r>
      <w:r w:rsidRPr="00712568" w:rsidR="00FB0BE3">
        <w:rPr>
          <w:rFonts w:ascii="Arial" w:hAnsi="Arial" w:cs="Arial"/>
        </w:rPr>
        <w:t xml:space="preserve">.  </w:t>
      </w:r>
    </w:p>
    <w:p w:rsidR="00FB0BE3" w:rsidRPr="00712568" w:rsidP="004D4DF7" w14:paraId="4EF4107E" w14:textId="77777777">
      <w:pPr>
        <w:widowControl w:val="0"/>
        <w:rPr>
          <w:rFonts w:ascii="Arial" w:hAnsi="Arial" w:cs="Arial"/>
        </w:rPr>
      </w:pPr>
    </w:p>
    <w:p w:rsidR="00FB0BE3" w:rsidRPr="00712568" w:rsidP="004D4DF7" w14:paraId="0429A458" w14:textId="77777777">
      <w:pPr>
        <w:widowControl w:val="0"/>
        <w:rPr>
          <w:rFonts w:ascii="Arial" w:hAnsi="Arial" w:cs="Arial"/>
        </w:rPr>
      </w:pPr>
      <w:r w:rsidRPr="00712568">
        <w:rPr>
          <w:rFonts w:ascii="Arial" w:hAnsi="Arial" w:cs="Arial"/>
        </w:rPr>
        <w:t xml:space="preserve">With the issuance of </w:t>
      </w:r>
      <w:r w:rsidR="00CC31CA">
        <w:rPr>
          <w:rFonts w:ascii="Arial" w:hAnsi="Arial" w:cs="Arial"/>
        </w:rPr>
        <w:t>a</w:t>
      </w:r>
      <w:r w:rsidRPr="00712568" w:rsidR="00CC31CA">
        <w:rPr>
          <w:rFonts w:ascii="Arial" w:hAnsi="Arial" w:cs="Arial"/>
        </w:rPr>
        <w:t xml:space="preserve"> </w:t>
      </w:r>
      <w:r w:rsidRPr="00712568">
        <w:rPr>
          <w:rFonts w:ascii="Arial" w:hAnsi="Arial" w:cs="Arial"/>
        </w:rPr>
        <w:t>voluntary compliance certificate</w:t>
      </w:r>
      <w:r w:rsidR="00CC31CA">
        <w:rPr>
          <w:rFonts w:ascii="Arial" w:hAnsi="Arial" w:cs="Arial"/>
        </w:rPr>
        <w:t>, a</w:t>
      </w:r>
      <w:r w:rsidRPr="00712568">
        <w:rPr>
          <w:rFonts w:ascii="Arial" w:hAnsi="Arial" w:cs="Arial"/>
        </w:rPr>
        <w:t xml:space="preserve"> vessel </w:t>
      </w:r>
      <w:r w:rsidR="00CC31CA">
        <w:rPr>
          <w:rFonts w:ascii="Arial" w:hAnsi="Arial" w:cs="Arial"/>
        </w:rPr>
        <w:t>has</w:t>
      </w:r>
      <w:r w:rsidRPr="00712568">
        <w:rPr>
          <w:rFonts w:ascii="Arial" w:hAnsi="Arial" w:cs="Arial"/>
        </w:rPr>
        <w:t xml:space="preserve"> proof they have voluntarily met the requirements of the MLC and undergone a verification ins</w:t>
      </w:r>
      <w:r w:rsidRPr="00712568" w:rsidR="002C1748">
        <w:rPr>
          <w:rFonts w:ascii="Arial" w:hAnsi="Arial" w:cs="Arial"/>
        </w:rPr>
        <w:t>pection by the U.S. Coast Guard.  By doing so</w:t>
      </w:r>
      <w:r w:rsidRPr="00712568" w:rsidR="00DF3A56">
        <w:rPr>
          <w:rFonts w:ascii="Arial" w:hAnsi="Arial" w:cs="Arial"/>
        </w:rPr>
        <w:t>,</w:t>
      </w:r>
      <w:r w:rsidRPr="00712568" w:rsidR="002C1748">
        <w:rPr>
          <w:rFonts w:ascii="Arial" w:hAnsi="Arial" w:cs="Arial"/>
        </w:rPr>
        <w:t xml:space="preserve"> </w:t>
      </w:r>
      <w:r w:rsidRPr="00712568" w:rsidR="002C1748">
        <w:rPr>
          <w:rFonts w:ascii="Arial" w:hAnsi="Arial" w:cs="Arial"/>
        </w:rPr>
        <w:t xml:space="preserve">they </w:t>
      </w:r>
      <w:r w:rsidR="00CC31CA">
        <w:rPr>
          <w:rFonts w:ascii="Arial" w:hAnsi="Arial" w:cs="Arial"/>
        </w:rPr>
        <w:t>should</w:t>
      </w:r>
      <w:r w:rsidRPr="00712568" w:rsidR="00CC31CA">
        <w:rPr>
          <w:rFonts w:ascii="Arial" w:hAnsi="Arial" w:cs="Arial"/>
        </w:rPr>
        <w:t xml:space="preserve"> </w:t>
      </w:r>
      <w:r w:rsidRPr="00712568" w:rsidR="002C1748">
        <w:rPr>
          <w:rFonts w:ascii="Arial" w:hAnsi="Arial" w:cs="Arial"/>
        </w:rPr>
        <w:t xml:space="preserve">avoid unnecessary delays or monetary penalties imposed by </w:t>
      </w:r>
      <w:r w:rsidRPr="00712568" w:rsidR="00384527">
        <w:rPr>
          <w:rFonts w:ascii="Arial" w:hAnsi="Arial" w:cs="Arial"/>
        </w:rPr>
        <w:t xml:space="preserve">officials in the ports of </w:t>
      </w:r>
      <w:r w:rsidRPr="00712568" w:rsidR="002C1748">
        <w:rPr>
          <w:rFonts w:ascii="Arial" w:hAnsi="Arial" w:cs="Arial"/>
        </w:rPr>
        <w:t>MLC ratifying nations.</w:t>
      </w:r>
    </w:p>
    <w:p w:rsidR="005A1449" w:rsidRPr="00712568" w:rsidP="004D4DF7" w14:paraId="4C926D07" w14:textId="77777777">
      <w:pPr>
        <w:widowControl w:val="0"/>
        <w:rPr>
          <w:rFonts w:ascii="Arial" w:hAnsi="Arial" w:cs="Arial"/>
        </w:rPr>
      </w:pPr>
    </w:p>
    <w:p w:rsidR="00BF7496" w:rsidRPr="00712568" w:rsidP="004D4DF7" w14:paraId="286D9410" w14:textId="77777777">
      <w:pPr>
        <w:pStyle w:val="BodyTextIndent2"/>
        <w:widowControl w:val="0"/>
        <w:rPr>
          <w:rFonts w:ascii="Arial" w:hAnsi="Arial" w:cs="Arial"/>
          <w:b w:val="0"/>
        </w:rPr>
      </w:pPr>
      <w:r w:rsidRPr="00712568">
        <w:rPr>
          <w:rFonts w:ascii="Arial" w:hAnsi="Arial" w:cs="Arial"/>
          <w:b w:val="0"/>
        </w:rPr>
        <w:t xml:space="preserve">2.  </w:t>
      </w:r>
      <w:r w:rsidR="00712568">
        <w:rPr>
          <w:rFonts w:ascii="Arial" w:hAnsi="Arial" w:cs="Arial"/>
          <w:b w:val="0"/>
          <w:u w:val="single"/>
        </w:rPr>
        <w:t>P</w:t>
      </w:r>
      <w:r w:rsidRPr="00712568">
        <w:rPr>
          <w:rFonts w:ascii="Arial" w:hAnsi="Arial" w:cs="Arial"/>
          <w:b w:val="0"/>
          <w:u w:val="single"/>
        </w:rPr>
        <w:t xml:space="preserve">urpose </w:t>
      </w:r>
      <w:r w:rsidR="00712568">
        <w:rPr>
          <w:rFonts w:ascii="Arial" w:hAnsi="Arial" w:cs="Arial"/>
          <w:b w:val="0"/>
          <w:u w:val="single"/>
        </w:rPr>
        <w:t xml:space="preserve">of </w:t>
      </w:r>
      <w:r w:rsidRPr="00712568">
        <w:rPr>
          <w:rFonts w:ascii="Arial" w:hAnsi="Arial" w:cs="Arial"/>
          <w:b w:val="0"/>
          <w:u w:val="single"/>
        </w:rPr>
        <w:t xml:space="preserve">the information </w:t>
      </w:r>
      <w:r w:rsidR="00712568">
        <w:rPr>
          <w:rFonts w:ascii="Arial" w:hAnsi="Arial" w:cs="Arial"/>
          <w:b w:val="0"/>
          <w:u w:val="single"/>
        </w:rPr>
        <w:t>collection</w:t>
      </w:r>
      <w:r w:rsidRPr="00712568">
        <w:rPr>
          <w:rFonts w:ascii="Arial" w:hAnsi="Arial" w:cs="Arial"/>
          <w:b w:val="0"/>
          <w:bCs/>
        </w:rPr>
        <w:t>.</w:t>
      </w:r>
      <w:r w:rsidR="00712568">
        <w:rPr>
          <w:rFonts w:ascii="Arial" w:hAnsi="Arial" w:cs="Arial"/>
          <w:b w:val="0"/>
          <w:bCs/>
        </w:rPr>
        <w:t xml:space="preserve">  </w:t>
      </w:r>
    </w:p>
    <w:p w:rsidR="00BF7496" w:rsidRPr="00712568" w:rsidP="004D4DF7" w14:paraId="0ED60095" w14:textId="77777777">
      <w:pPr>
        <w:widowControl w:val="0"/>
        <w:tabs>
          <w:tab w:val="left" w:pos="360"/>
        </w:tabs>
        <w:rPr>
          <w:rFonts w:ascii="Arial" w:hAnsi="Arial" w:cs="Arial"/>
        </w:rPr>
      </w:pPr>
    </w:p>
    <w:p w:rsidR="00BF7496" w:rsidRPr="00712568" w:rsidP="004D4DF7" w14:paraId="42E114A4" w14:textId="77777777">
      <w:pPr>
        <w:widowControl w:val="0"/>
        <w:rPr>
          <w:rFonts w:ascii="Arial" w:hAnsi="Arial" w:cs="Arial"/>
        </w:rPr>
      </w:pPr>
      <w:r w:rsidRPr="00712568">
        <w:rPr>
          <w:rFonts w:ascii="Arial" w:hAnsi="Arial" w:cs="Arial"/>
        </w:rPr>
        <w:t xml:space="preserve">The MLC requires ship-owners </w:t>
      </w:r>
      <w:r w:rsidRPr="00712568" w:rsidR="0025691D">
        <w:rPr>
          <w:rFonts w:ascii="Arial" w:hAnsi="Arial" w:cs="Arial"/>
        </w:rPr>
        <w:t>identify the measures they have put in place to ensure ongoing compliance with the MLC.  This information is to be documented on Part II of the DMLC.</w:t>
      </w:r>
      <w:r w:rsidRPr="00712568">
        <w:rPr>
          <w:rFonts w:ascii="Arial" w:hAnsi="Arial" w:cs="Arial"/>
        </w:rPr>
        <w:t xml:space="preserve"> </w:t>
      </w:r>
    </w:p>
    <w:p w:rsidR="00BF7496" w:rsidRPr="00712568" w:rsidP="004D4DF7" w14:paraId="4FE1C07A" w14:textId="77777777">
      <w:pPr>
        <w:widowControl w:val="0"/>
        <w:tabs>
          <w:tab w:val="left" w:pos="2820"/>
        </w:tabs>
        <w:rPr>
          <w:rFonts w:ascii="Arial" w:hAnsi="Arial" w:cs="Arial"/>
          <w:b/>
          <w:bCs/>
        </w:rPr>
      </w:pPr>
    </w:p>
    <w:p w:rsidR="00BF7496" w:rsidRPr="00712568" w:rsidP="004D4DF7" w14:paraId="22A1ED8D" w14:textId="77777777">
      <w:pPr>
        <w:widowControl w:val="0"/>
        <w:rPr>
          <w:rFonts w:ascii="Arial" w:hAnsi="Arial" w:cs="Arial"/>
          <w:b/>
          <w:bCs/>
        </w:rPr>
      </w:pPr>
      <w:r w:rsidRPr="00712568">
        <w:rPr>
          <w:rFonts w:ascii="Arial" w:hAnsi="Arial" w:cs="Arial"/>
        </w:rPr>
        <w:t xml:space="preserve">The primary need for information </w:t>
      </w:r>
      <w:r w:rsidRPr="00712568" w:rsidR="00152922">
        <w:rPr>
          <w:rFonts w:ascii="Arial" w:hAnsi="Arial" w:cs="Arial"/>
        </w:rPr>
        <w:t>is</w:t>
      </w:r>
      <w:r w:rsidRPr="00712568">
        <w:rPr>
          <w:rFonts w:ascii="Arial" w:hAnsi="Arial" w:cs="Arial"/>
        </w:rPr>
        <w:t xml:space="preserve"> to </w:t>
      </w:r>
      <w:r w:rsidRPr="00712568" w:rsidR="0025691D">
        <w:rPr>
          <w:rFonts w:ascii="Arial" w:hAnsi="Arial" w:cs="Arial"/>
        </w:rPr>
        <w:t>provide Coast Guard Officer in Charge</w:t>
      </w:r>
      <w:r w:rsidRPr="00712568" w:rsidR="009C1131">
        <w:rPr>
          <w:rFonts w:ascii="Arial" w:hAnsi="Arial" w:cs="Arial"/>
        </w:rPr>
        <w:t>,</w:t>
      </w:r>
      <w:r w:rsidRPr="00712568" w:rsidR="0025691D">
        <w:rPr>
          <w:rFonts w:ascii="Arial" w:hAnsi="Arial" w:cs="Arial"/>
        </w:rPr>
        <w:t xml:space="preserve"> Marine Inspection (OCMI) the necessary information required to issue a voluntary compliance certificate in the format prescribed by the MLC.  The information </w:t>
      </w:r>
      <w:r w:rsidR="00CC31CA">
        <w:rPr>
          <w:rFonts w:ascii="Arial" w:hAnsi="Arial" w:cs="Arial"/>
        </w:rPr>
        <w:t>is</w:t>
      </w:r>
      <w:r w:rsidRPr="00712568" w:rsidR="00CC31CA">
        <w:rPr>
          <w:rFonts w:ascii="Arial" w:hAnsi="Arial" w:cs="Arial"/>
        </w:rPr>
        <w:t xml:space="preserve"> </w:t>
      </w:r>
      <w:r w:rsidRPr="00712568" w:rsidR="0025691D">
        <w:rPr>
          <w:rFonts w:ascii="Arial" w:hAnsi="Arial" w:cs="Arial"/>
        </w:rPr>
        <w:t>also used to show MLC ratifying nation how the vessel is maintaining compliance with the requirements of the MLC.</w:t>
      </w:r>
      <w:r w:rsidRPr="00712568">
        <w:rPr>
          <w:rFonts w:ascii="Arial" w:hAnsi="Arial" w:cs="Arial"/>
        </w:rPr>
        <w:t xml:space="preserve"> </w:t>
      </w:r>
      <w:r w:rsidR="00E404F5">
        <w:rPr>
          <w:rFonts w:ascii="Arial" w:hAnsi="Arial" w:cs="Arial"/>
        </w:rPr>
        <w:t xml:space="preserve"> </w:t>
      </w:r>
    </w:p>
    <w:p w:rsidR="00BF7496" w:rsidRPr="00712568" w:rsidP="004D4DF7" w14:paraId="3922FCE9" w14:textId="77777777">
      <w:pPr>
        <w:widowControl w:val="0"/>
        <w:tabs>
          <w:tab w:val="left" w:pos="360"/>
        </w:tabs>
        <w:rPr>
          <w:rFonts w:ascii="Arial" w:hAnsi="Arial" w:cs="Arial"/>
        </w:rPr>
      </w:pPr>
    </w:p>
    <w:p w:rsidR="00BF7496" w:rsidRPr="00712568" w:rsidP="004D4DF7" w14:paraId="0E4D4373" w14:textId="77777777">
      <w:pPr>
        <w:widowControl w:val="0"/>
        <w:rPr>
          <w:rFonts w:ascii="Arial" w:hAnsi="Arial" w:cs="Arial"/>
          <w:bCs/>
        </w:rPr>
      </w:pPr>
      <w:r w:rsidRPr="00712568">
        <w:rPr>
          <w:rFonts w:ascii="Arial" w:hAnsi="Arial" w:cs="Arial"/>
          <w:bCs/>
        </w:rPr>
        <w:t xml:space="preserve">3.  </w:t>
      </w:r>
      <w:r w:rsidRPr="00712568">
        <w:rPr>
          <w:rFonts w:ascii="Arial" w:hAnsi="Arial" w:cs="Arial"/>
          <w:bCs/>
          <w:u w:val="single"/>
        </w:rPr>
        <w:t>Consideration of the use of improved technology</w:t>
      </w:r>
      <w:r w:rsidRPr="00712568">
        <w:rPr>
          <w:rFonts w:ascii="Arial" w:hAnsi="Arial" w:cs="Arial"/>
          <w:bCs/>
        </w:rPr>
        <w:t>.</w:t>
      </w:r>
      <w:r w:rsidR="00712568">
        <w:rPr>
          <w:rFonts w:ascii="Arial" w:hAnsi="Arial" w:cs="Arial"/>
          <w:bCs/>
        </w:rPr>
        <w:t xml:space="preserve">  </w:t>
      </w:r>
    </w:p>
    <w:p w:rsidR="00BF7496" w:rsidRPr="00712568" w:rsidP="004D4DF7" w14:paraId="45214D39" w14:textId="77777777">
      <w:pPr>
        <w:widowControl w:val="0"/>
        <w:rPr>
          <w:rFonts w:ascii="Arial" w:hAnsi="Arial" w:cs="Arial"/>
        </w:rPr>
      </w:pPr>
    </w:p>
    <w:p w:rsidR="00BF7496" w:rsidRPr="00712568" w:rsidP="004D4DF7" w14:paraId="299C5142" w14:textId="77777777">
      <w:pPr>
        <w:widowControl w:val="0"/>
        <w:rPr>
          <w:rFonts w:ascii="Arial" w:hAnsi="Arial" w:cs="Arial"/>
        </w:rPr>
      </w:pPr>
      <w:r w:rsidRPr="00712568">
        <w:rPr>
          <w:rFonts w:ascii="Arial" w:hAnsi="Arial" w:cs="Arial"/>
        </w:rPr>
        <w:t xml:space="preserve">The DMLC Part II may be submitted to the appropriate OCMI </w:t>
      </w:r>
      <w:r w:rsidRPr="00712568" w:rsidR="00C5766E">
        <w:rPr>
          <w:rFonts w:ascii="Arial" w:hAnsi="Arial" w:cs="Arial"/>
        </w:rPr>
        <w:t xml:space="preserve">by mail, fax or electronically submitted via e-mail.  A comprehensive list of contact info for CG units can be found at: </w:t>
      </w:r>
      <w:hyperlink r:id="rId12" w:history="1">
        <w:r w:rsidRPr="0014634A" w:rsidR="00E404F5">
          <w:rPr>
            <w:rStyle w:val="Hyperlink"/>
            <w:rFonts w:ascii="Arial" w:hAnsi="Arial" w:cs="Arial"/>
          </w:rPr>
          <w:t>https://www.uscg.mil/Units/Organization/</w:t>
        </w:r>
      </w:hyperlink>
      <w:r w:rsidRPr="00712568">
        <w:rPr>
          <w:rFonts w:ascii="Arial" w:hAnsi="Arial" w:cs="Arial"/>
        </w:rPr>
        <w:t xml:space="preserve">.  We estimate that 90% of the reporting </w:t>
      </w:r>
      <w:r w:rsidR="00CC31CA">
        <w:rPr>
          <w:rFonts w:ascii="Arial" w:hAnsi="Arial" w:cs="Arial"/>
        </w:rPr>
        <w:t>are</w:t>
      </w:r>
      <w:r w:rsidRPr="00712568">
        <w:rPr>
          <w:rFonts w:ascii="Arial" w:hAnsi="Arial" w:cs="Arial"/>
        </w:rPr>
        <w:t xml:space="preserve"> done electronically.</w:t>
      </w:r>
      <w:r w:rsidRPr="00712568" w:rsidR="00E53AD7">
        <w:rPr>
          <w:rFonts w:ascii="Arial" w:hAnsi="Arial" w:cs="Arial"/>
        </w:rPr>
        <w:t xml:space="preserve">  </w:t>
      </w:r>
    </w:p>
    <w:p w:rsidR="00BF7496" w:rsidRPr="00712568" w:rsidP="004D4DF7" w14:paraId="6CE62ABD" w14:textId="77777777">
      <w:pPr>
        <w:pStyle w:val="Header"/>
        <w:widowControl w:val="0"/>
        <w:tabs>
          <w:tab w:val="clear" w:pos="4320"/>
          <w:tab w:val="clear" w:pos="8640"/>
        </w:tabs>
        <w:rPr>
          <w:rFonts w:ascii="Arial" w:hAnsi="Arial" w:cs="Arial"/>
        </w:rPr>
      </w:pPr>
    </w:p>
    <w:p w:rsidR="00BF7496" w:rsidRPr="00712568" w:rsidP="004D4DF7" w14:paraId="550285BA" w14:textId="77777777">
      <w:pPr>
        <w:widowControl w:val="0"/>
        <w:rPr>
          <w:rFonts w:ascii="Arial" w:hAnsi="Arial" w:cs="Arial"/>
          <w:bCs/>
        </w:rPr>
      </w:pPr>
      <w:r w:rsidRPr="00712568">
        <w:rPr>
          <w:rFonts w:ascii="Arial" w:hAnsi="Arial" w:cs="Arial"/>
          <w:bCs/>
        </w:rPr>
        <w:t xml:space="preserve">4.  </w:t>
      </w:r>
      <w:r w:rsidRPr="00712568">
        <w:rPr>
          <w:rFonts w:ascii="Arial" w:hAnsi="Arial" w:cs="Arial"/>
          <w:bCs/>
          <w:u w:val="single"/>
        </w:rPr>
        <w:t>Efforts to identify duplication</w:t>
      </w:r>
      <w:r w:rsidRPr="00712568">
        <w:rPr>
          <w:rFonts w:ascii="Arial" w:hAnsi="Arial" w:cs="Arial"/>
          <w:bCs/>
        </w:rPr>
        <w:t xml:space="preserve">.  </w:t>
      </w:r>
    </w:p>
    <w:p w:rsidR="00BF7496" w:rsidRPr="00712568" w:rsidP="004D4DF7" w14:paraId="5CD10E28" w14:textId="77777777">
      <w:pPr>
        <w:pStyle w:val="Header"/>
        <w:widowControl w:val="0"/>
        <w:tabs>
          <w:tab w:val="clear" w:pos="4320"/>
          <w:tab w:val="clear" w:pos="8640"/>
        </w:tabs>
        <w:rPr>
          <w:rFonts w:ascii="Arial" w:hAnsi="Arial" w:cs="Arial"/>
        </w:rPr>
      </w:pPr>
    </w:p>
    <w:p w:rsidR="00BF7496" w:rsidRPr="00712568" w:rsidP="004D4DF7" w14:paraId="5B18E959" w14:textId="77777777">
      <w:pPr>
        <w:widowControl w:val="0"/>
        <w:rPr>
          <w:rFonts w:ascii="Arial" w:hAnsi="Arial" w:cs="Arial"/>
        </w:rPr>
      </w:pPr>
      <w:r w:rsidRPr="00712568">
        <w:rPr>
          <w:rFonts w:ascii="Arial" w:hAnsi="Arial" w:cs="Arial"/>
        </w:rPr>
        <w:t>The Coast Guard monitors State</w:t>
      </w:r>
      <w:r w:rsidRPr="00712568" w:rsidR="00782411">
        <w:rPr>
          <w:rFonts w:ascii="Arial" w:hAnsi="Arial" w:cs="Arial"/>
        </w:rPr>
        <w:t>,</w:t>
      </w:r>
      <w:r w:rsidRPr="00712568">
        <w:rPr>
          <w:rFonts w:ascii="Arial" w:hAnsi="Arial" w:cs="Arial"/>
        </w:rPr>
        <w:t xml:space="preserve"> local</w:t>
      </w:r>
      <w:r w:rsidRPr="00712568" w:rsidR="00782411">
        <w:rPr>
          <w:rFonts w:ascii="Arial" w:hAnsi="Arial" w:cs="Arial"/>
        </w:rPr>
        <w:t>, and international</w:t>
      </w:r>
      <w:r w:rsidRPr="00712568">
        <w:rPr>
          <w:rFonts w:ascii="Arial" w:hAnsi="Arial" w:cs="Arial"/>
        </w:rPr>
        <w:t xml:space="preserve"> regulatory activity in this field.  To date, no other equivalent State</w:t>
      </w:r>
      <w:r w:rsidRPr="00712568" w:rsidR="00782411">
        <w:rPr>
          <w:rFonts w:ascii="Arial" w:hAnsi="Arial" w:cs="Arial"/>
        </w:rPr>
        <w:t>,</w:t>
      </w:r>
      <w:r w:rsidRPr="00712568">
        <w:rPr>
          <w:rFonts w:ascii="Arial" w:hAnsi="Arial" w:cs="Arial"/>
        </w:rPr>
        <w:t xml:space="preserve"> local</w:t>
      </w:r>
      <w:r w:rsidRPr="00712568" w:rsidR="00782411">
        <w:rPr>
          <w:rFonts w:ascii="Arial" w:hAnsi="Arial" w:cs="Arial"/>
        </w:rPr>
        <w:t>, or international</w:t>
      </w:r>
      <w:r w:rsidRPr="00712568">
        <w:rPr>
          <w:rFonts w:ascii="Arial" w:hAnsi="Arial" w:cs="Arial"/>
        </w:rPr>
        <w:t xml:space="preserve"> programs have been identified that require similar information.</w:t>
      </w:r>
    </w:p>
    <w:p w:rsidR="00BF7496" w:rsidRPr="00712568" w:rsidP="004D4DF7" w14:paraId="65BCECD9" w14:textId="77777777">
      <w:pPr>
        <w:widowControl w:val="0"/>
        <w:rPr>
          <w:rFonts w:ascii="Arial" w:hAnsi="Arial" w:cs="Arial"/>
        </w:rPr>
      </w:pPr>
    </w:p>
    <w:p w:rsidR="00BF7496" w:rsidRPr="00712568" w:rsidP="004D4DF7" w14:paraId="1BD721CB" w14:textId="77777777">
      <w:pPr>
        <w:widowControl w:val="0"/>
        <w:rPr>
          <w:rFonts w:ascii="Arial" w:hAnsi="Arial" w:cs="Arial"/>
          <w:bCs/>
        </w:rPr>
      </w:pPr>
      <w:r w:rsidRPr="00712568">
        <w:rPr>
          <w:rFonts w:ascii="Arial" w:hAnsi="Arial" w:cs="Arial"/>
          <w:bCs/>
        </w:rPr>
        <w:t xml:space="preserve">5.  </w:t>
      </w:r>
      <w:r w:rsidRPr="00712568">
        <w:rPr>
          <w:rFonts w:ascii="Arial" w:hAnsi="Arial" w:cs="Arial"/>
          <w:bCs/>
          <w:u w:val="single"/>
        </w:rPr>
        <w:t xml:space="preserve">Methods to minimize the burden to small </w:t>
      </w:r>
      <w:r w:rsidRPr="00712568" w:rsidR="00760E36">
        <w:rPr>
          <w:rFonts w:ascii="Arial" w:hAnsi="Arial" w:cs="Arial"/>
          <w:bCs/>
          <w:u w:val="single"/>
        </w:rPr>
        <w:t xml:space="preserve">entities </w:t>
      </w:r>
      <w:r w:rsidRPr="00712568">
        <w:rPr>
          <w:rFonts w:ascii="Arial" w:hAnsi="Arial" w:cs="Arial"/>
          <w:bCs/>
          <w:u w:val="single"/>
        </w:rPr>
        <w:t>if involved</w:t>
      </w:r>
      <w:r w:rsidRPr="00712568">
        <w:rPr>
          <w:rFonts w:ascii="Arial" w:hAnsi="Arial" w:cs="Arial"/>
          <w:bCs/>
        </w:rPr>
        <w:t>.</w:t>
      </w:r>
      <w:r w:rsidR="00E404F5">
        <w:rPr>
          <w:rFonts w:ascii="Arial" w:hAnsi="Arial" w:cs="Arial"/>
          <w:bCs/>
        </w:rPr>
        <w:t xml:space="preserve">  </w:t>
      </w:r>
    </w:p>
    <w:p w:rsidR="00BF7496" w:rsidRPr="00712568" w:rsidP="004D4DF7" w14:paraId="27381DDF" w14:textId="77777777">
      <w:pPr>
        <w:widowControl w:val="0"/>
        <w:rPr>
          <w:rFonts w:ascii="Arial" w:hAnsi="Arial" w:cs="Arial"/>
        </w:rPr>
      </w:pPr>
    </w:p>
    <w:p w:rsidR="00BF7496" w:rsidRPr="00712568" w:rsidP="004D4DF7" w14:paraId="2EDEC589" w14:textId="77777777">
      <w:pPr>
        <w:widowControl w:val="0"/>
        <w:rPr>
          <w:rFonts w:ascii="Arial" w:hAnsi="Arial" w:cs="Arial"/>
          <w:b/>
        </w:rPr>
      </w:pPr>
      <w:r w:rsidRPr="00712568">
        <w:rPr>
          <w:rFonts w:ascii="Arial" w:hAnsi="Arial" w:cs="Arial"/>
        </w:rPr>
        <w:t>B</w:t>
      </w:r>
      <w:r w:rsidRPr="00712568" w:rsidR="00FF1931">
        <w:rPr>
          <w:rFonts w:ascii="Arial" w:hAnsi="Arial" w:cs="Arial"/>
        </w:rPr>
        <w:t xml:space="preserve">ecause of the nature of the information collection requirements, the level of effort to prepare a </w:t>
      </w:r>
      <w:r w:rsidRPr="00712568" w:rsidR="00782411">
        <w:rPr>
          <w:rFonts w:ascii="Arial" w:hAnsi="Arial" w:cs="Arial"/>
        </w:rPr>
        <w:t>DMLC Part II</w:t>
      </w:r>
      <w:r w:rsidRPr="00712568" w:rsidR="00FF1931">
        <w:rPr>
          <w:rFonts w:ascii="Arial" w:hAnsi="Arial" w:cs="Arial"/>
        </w:rPr>
        <w:t xml:space="preserve"> is estimated to vary directly with the size and complexity of the entity.  As a result, </w:t>
      </w:r>
      <w:r w:rsidRPr="00712568" w:rsidR="00D20C0C">
        <w:rPr>
          <w:rFonts w:ascii="Arial" w:hAnsi="Arial" w:cs="Arial"/>
        </w:rPr>
        <w:t>this information collection does not have an impact on small businesses or small entities</w:t>
      </w:r>
      <w:r w:rsidRPr="00712568" w:rsidR="00FF1931">
        <w:rPr>
          <w:rFonts w:ascii="Arial" w:hAnsi="Arial" w:cs="Arial"/>
        </w:rPr>
        <w:t>.</w:t>
      </w:r>
      <w:r w:rsidRPr="00712568">
        <w:rPr>
          <w:rFonts w:ascii="Arial" w:hAnsi="Arial" w:cs="Arial"/>
          <w:b/>
        </w:rPr>
        <w:t xml:space="preserve"> </w:t>
      </w:r>
    </w:p>
    <w:p w:rsidR="00BF7496" w:rsidRPr="00712568" w:rsidP="004D4DF7" w14:paraId="334CE439" w14:textId="77777777">
      <w:pPr>
        <w:widowControl w:val="0"/>
        <w:rPr>
          <w:rFonts w:ascii="Arial" w:hAnsi="Arial" w:cs="Arial"/>
        </w:rPr>
      </w:pPr>
    </w:p>
    <w:p w:rsidR="00BF7496" w:rsidRPr="00712568" w:rsidP="004D4DF7" w14:paraId="27DC352D" w14:textId="77777777">
      <w:pPr>
        <w:widowControl w:val="0"/>
        <w:rPr>
          <w:rFonts w:ascii="Arial" w:hAnsi="Arial" w:cs="Arial"/>
        </w:rPr>
      </w:pPr>
      <w:r w:rsidRPr="00712568">
        <w:rPr>
          <w:rFonts w:ascii="Arial" w:hAnsi="Arial" w:cs="Arial"/>
        </w:rPr>
        <w:t xml:space="preserve">6.  </w:t>
      </w:r>
      <w:r w:rsidRPr="00712568">
        <w:rPr>
          <w:rFonts w:ascii="Arial" w:hAnsi="Arial" w:cs="Arial"/>
          <w:u w:val="single"/>
        </w:rPr>
        <w:t>Consequences to the Federal program if collection were conducted less frequently</w:t>
      </w:r>
      <w:r w:rsidRPr="00712568">
        <w:rPr>
          <w:rFonts w:ascii="Arial" w:hAnsi="Arial" w:cs="Arial"/>
        </w:rPr>
        <w:t>.</w:t>
      </w:r>
      <w:r w:rsidR="00712568">
        <w:rPr>
          <w:rFonts w:ascii="Arial" w:hAnsi="Arial" w:cs="Arial"/>
        </w:rPr>
        <w:t xml:space="preserve">  </w:t>
      </w:r>
    </w:p>
    <w:p w:rsidR="00BF7496" w:rsidRPr="00712568" w:rsidP="004D4DF7" w14:paraId="45F0CA5A" w14:textId="77777777">
      <w:pPr>
        <w:widowControl w:val="0"/>
        <w:rPr>
          <w:rFonts w:ascii="Arial" w:hAnsi="Arial" w:cs="Arial"/>
        </w:rPr>
      </w:pPr>
    </w:p>
    <w:p w:rsidR="007B5AAB" w:rsidRPr="00712568" w:rsidP="004D4DF7" w14:paraId="418FB1B7" w14:textId="77777777">
      <w:pPr>
        <w:widowControl w:val="0"/>
        <w:rPr>
          <w:rFonts w:ascii="Arial" w:hAnsi="Arial" w:cs="Arial"/>
        </w:rPr>
      </w:pPr>
      <w:r w:rsidRPr="00712568">
        <w:rPr>
          <w:rFonts w:ascii="Arial" w:hAnsi="Arial" w:cs="Arial"/>
        </w:rPr>
        <w:t>Vessel not in compliance with the MLC may be at risk for additional Port State Control inspection actions including detention when operating in a port of a MLC ratifying nation.  When a U.S. vessel is detained by a foreign government, additional targeting for inspection takes place for all U.S. vessels operating internationally.  This results in additional delays in port and incurs added operating cost to the U.S. ship-owner.</w:t>
      </w:r>
    </w:p>
    <w:p w:rsidR="00BF7496" w:rsidRPr="00712568" w:rsidP="004D4DF7" w14:paraId="40A19D36" w14:textId="77777777">
      <w:pPr>
        <w:widowControl w:val="0"/>
        <w:rPr>
          <w:rFonts w:ascii="Arial" w:hAnsi="Arial" w:cs="Arial"/>
        </w:rPr>
      </w:pPr>
    </w:p>
    <w:p w:rsidR="00BF7496" w:rsidRPr="00712568" w:rsidP="004D4DF7" w14:paraId="1318F165" w14:textId="77777777">
      <w:pPr>
        <w:widowControl w:val="0"/>
        <w:ind w:left="270" w:hanging="270"/>
        <w:rPr>
          <w:rFonts w:ascii="Arial" w:hAnsi="Arial" w:cs="Arial"/>
          <w:bCs/>
        </w:rPr>
      </w:pPr>
      <w:r w:rsidRPr="00712568">
        <w:rPr>
          <w:rFonts w:ascii="Arial" w:hAnsi="Arial" w:cs="Arial"/>
          <w:bCs/>
        </w:rPr>
        <w:t xml:space="preserve">7.  </w:t>
      </w:r>
      <w:r w:rsidRPr="00712568" w:rsidR="00712568">
        <w:rPr>
          <w:rFonts w:ascii="Arial" w:hAnsi="Arial" w:cs="Arial"/>
          <w:bCs/>
          <w:u w:val="single"/>
        </w:rPr>
        <w:t>Special collection circumstances</w:t>
      </w:r>
      <w:r w:rsidRPr="00712568">
        <w:rPr>
          <w:rFonts w:ascii="Arial" w:hAnsi="Arial" w:cs="Arial"/>
          <w:bCs/>
        </w:rPr>
        <w:t>.</w:t>
      </w:r>
      <w:r w:rsidR="00712568">
        <w:rPr>
          <w:rFonts w:ascii="Arial" w:hAnsi="Arial" w:cs="Arial"/>
          <w:bCs/>
        </w:rPr>
        <w:t xml:space="preserve">  </w:t>
      </w:r>
    </w:p>
    <w:p w:rsidR="00BF7496" w:rsidRPr="00712568" w:rsidP="004D4DF7" w14:paraId="3EF15BD3" w14:textId="77777777">
      <w:pPr>
        <w:widowControl w:val="0"/>
        <w:rPr>
          <w:rFonts w:ascii="Arial" w:hAnsi="Arial" w:cs="Arial"/>
        </w:rPr>
      </w:pPr>
    </w:p>
    <w:p w:rsidR="00BF7496" w:rsidRPr="00712568" w:rsidP="004D4DF7" w14:paraId="4C5C86F7" w14:textId="77777777">
      <w:pPr>
        <w:widowControl w:val="0"/>
        <w:rPr>
          <w:rFonts w:ascii="Arial" w:hAnsi="Arial" w:cs="Arial"/>
        </w:rPr>
      </w:pPr>
      <w:r w:rsidRPr="00712568">
        <w:rPr>
          <w:rFonts w:ascii="Arial" w:hAnsi="Arial" w:cs="Arial"/>
        </w:rPr>
        <w:t xml:space="preserve">This information collection is conducted in manner consistent with the guidelines in </w:t>
      </w:r>
      <w:r w:rsidRPr="00712568" w:rsidR="00C5766E">
        <w:rPr>
          <w:rFonts w:ascii="Arial" w:hAnsi="Arial" w:cs="Arial"/>
        </w:rPr>
        <w:t>5 CFR </w:t>
      </w:r>
      <w:r w:rsidRPr="00712568">
        <w:rPr>
          <w:rFonts w:ascii="Arial" w:hAnsi="Arial" w:cs="Arial"/>
        </w:rPr>
        <w:t xml:space="preserve">1320.5(d)(2).  </w:t>
      </w:r>
    </w:p>
    <w:p w:rsidR="00BF7496" w:rsidRPr="00712568" w:rsidP="004D4DF7" w14:paraId="14B29F5B" w14:textId="77777777">
      <w:pPr>
        <w:widowControl w:val="0"/>
        <w:rPr>
          <w:rFonts w:ascii="Arial" w:hAnsi="Arial" w:cs="Arial"/>
        </w:rPr>
      </w:pPr>
    </w:p>
    <w:p w:rsidR="00BF7496" w:rsidRPr="00712568" w:rsidP="004D4DF7" w14:paraId="23980F92" w14:textId="77777777">
      <w:pPr>
        <w:widowControl w:val="0"/>
        <w:rPr>
          <w:rFonts w:ascii="Arial" w:hAnsi="Arial" w:cs="Arial"/>
        </w:rPr>
      </w:pPr>
      <w:r w:rsidRPr="00712568">
        <w:rPr>
          <w:rFonts w:ascii="Arial" w:hAnsi="Arial" w:cs="Arial"/>
        </w:rPr>
        <w:t xml:space="preserve">8.  </w:t>
      </w:r>
      <w:r w:rsidRPr="00712568">
        <w:rPr>
          <w:rFonts w:ascii="Arial" w:hAnsi="Arial" w:cs="Arial"/>
          <w:u w:val="single"/>
        </w:rPr>
        <w:t>Consultation</w:t>
      </w:r>
      <w:r w:rsidRPr="00712568">
        <w:rPr>
          <w:rFonts w:ascii="Arial" w:hAnsi="Arial" w:cs="Arial"/>
        </w:rPr>
        <w:t>.</w:t>
      </w:r>
      <w:r w:rsidR="00712568">
        <w:rPr>
          <w:rFonts w:ascii="Arial" w:hAnsi="Arial" w:cs="Arial"/>
        </w:rPr>
        <w:t xml:space="preserve">  </w:t>
      </w:r>
    </w:p>
    <w:p w:rsidR="00BF7496" w:rsidRPr="00712568" w:rsidP="004D4DF7" w14:paraId="1B9A1FA5" w14:textId="77777777">
      <w:pPr>
        <w:widowControl w:val="0"/>
        <w:rPr>
          <w:rFonts w:ascii="Arial" w:hAnsi="Arial" w:cs="Arial"/>
        </w:rPr>
      </w:pPr>
    </w:p>
    <w:p w:rsidR="00F55CFD" w:rsidRPr="00712568" w:rsidP="004D4DF7" w14:paraId="02BCBAFC" w14:textId="230D9707">
      <w:pPr>
        <w:widowControl w:val="0"/>
        <w:rPr>
          <w:rFonts w:ascii="Arial" w:hAnsi="Arial" w:cs="Arial"/>
        </w:rPr>
      </w:pPr>
      <w:r w:rsidRPr="006F7425">
        <w:rPr>
          <w:rFonts w:ascii="Arial" w:hAnsi="Arial" w:cs="Arial"/>
        </w:rPr>
        <w:t>A 60-day Notice was published in the Federal Register to obtain public comment on this collection (See [USCG-2023-0</w:t>
      </w:r>
      <w:r>
        <w:rPr>
          <w:rFonts w:ascii="Arial" w:hAnsi="Arial" w:cs="Arial"/>
        </w:rPr>
        <w:t>248</w:t>
      </w:r>
      <w:r w:rsidRPr="006F7425">
        <w:rPr>
          <w:rFonts w:ascii="Arial" w:hAnsi="Arial" w:cs="Arial"/>
        </w:rPr>
        <w:t xml:space="preserve">]; May </w:t>
      </w:r>
      <w:r>
        <w:rPr>
          <w:rFonts w:ascii="Arial" w:hAnsi="Arial" w:cs="Arial"/>
        </w:rPr>
        <w:t>24</w:t>
      </w:r>
      <w:r w:rsidRPr="006F7425">
        <w:rPr>
          <w:rFonts w:ascii="Arial" w:hAnsi="Arial" w:cs="Arial"/>
        </w:rPr>
        <w:t xml:space="preserve">, 2023, 88 FR </w:t>
      </w:r>
      <w:r>
        <w:rPr>
          <w:rFonts w:ascii="Arial" w:hAnsi="Arial" w:cs="Arial"/>
        </w:rPr>
        <w:t>33621</w:t>
      </w:r>
      <w:r w:rsidRPr="006F7425">
        <w:rPr>
          <w:rFonts w:ascii="Arial" w:hAnsi="Arial" w:cs="Arial"/>
        </w:rPr>
        <w:t>) and 30-Day Notice (</w:t>
      </w:r>
      <w:r w:rsidRPr="003775BE">
        <w:rPr>
          <w:rFonts w:ascii="Arial" w:hAnsi="Arial" w:cs="Arial"/>
        </w:rPr>
        <w:t xml:space="preserve">August </w:t>
      </w:r>
      <w:r w:rsidR="003775BE">
        <w:rPr>
          <w:rFonts w:ascii="Arial" w:hAnsi="Arial" w:cs="Arial"/>
        </w:rPr>
        <w:t>29</w:t>
      </w:r>
      <w:r w:rsidRPr="003775BE">
        <w:rPr>
          <w:rFonts w:ascii="Arial" w:hAnsi="Arial" w:cs="Arial"/>
        </w:rPr>
        <w:t xml:space="preserve">, 2023, 88 FR </w:t>
      </w:r>
      <w:r w:rsidR="003775BE">
        <w:rPr>
          <w:rFonts w:ascii="Arial" w:hAnsi="Arial" w:cs="Arial"/>
        </w:rPr>
        <w:t>59528</w:t>
      </w:r>
      <w:r w:rsidRPr="003775BE">
        <w:rPr>
          <w:rFonts w:ascii="Arial" w:hAnsi="Arial" w:cs="Arial"/>
        </w:rPr>
        <w:t>)</w:t>
      </w:r>
      <w:r w:rsidRPr="006F7425">
        <w:rPr>
          <w:rFonts w:ascii="Arial" w:hAnsi="Arial" w:cs="Arial"/>
        </w:rPr>
        <w:t xml:space="preserve"> were published in the Federal Register to obtain public comment on this collection.  The Coast Guard has not received any comments on this information collection.</w:t>
      </w:r>
    </w:p>
    <w:p w:rsidR="00986F20" w:rsidRPr="00712568" w:rsidP="004D4DF7" w14:paraId="1D5E184F" w14:textId="77777777">
      <w:pPr>
        <w:widowControl w:val="0"/>
        <w:rPr>
          <w:rFonts w:ascii="Arial" w:hAnsi="Arial" w:cs="Arial"/>
        </w:rPr>
      </w:pPr>
    </w:p>
    <w:p w:rsidR="00BF7496" w:rsidRPr="00712568" w:rsidP="004D4DF7" w14:paraId="3DD76279" w14:textId="77777777">
      <w:pPr>
        <w:widowControl w:val="0"/>
        <w:rPr>
          <w:rFonts w:ascii="Arial" w:hAnsi="Arial" w:cs="Arial"/>
        </w:rPr>
      </w:pPr>
      <w:r w:rsidRPr="00712568">
        <w:rPr>
          <w:rFonts w:ascii="Arial" w:hAnsi="Arial" w:cs="Arial"/>
        </w:rPr>
        <w:t xml:space="preserve">9.  </w:t>
      </w:r>
      <w:r w:rsidR="00712568">
        <w:rPr>
          <w:rFonts w:ascii="Arial" w:hAnsi="Arial" w:cs="Arial"/>
          <w:u w:val="single"/>
        </w:rPr>
        <w:t>P</w:t>
      </w:r>
      <w:r w:rsidRPr="00712568">
        <w:rPr>
          <w:rFonts w:ascii="Arial" w:hAnsi="Arial" w:cs="Arial"/>
          <w:u w:val="single"/>
        </w:rPr>
        <w:t>rovide</w:t>
      </w:r>
      <w:r w:rsidR="00712568">
        <w:rPr>
          <w:rFonts w:ascii="Arial" w:hAnsi="Arial" w:cs="Arial"/>
          <w:u w:val="single"/>
        </w:rPr>
        <w:t xml:space="preserve"> any</w:t>
      </w:r>
      <w:r w:rsidRPr="00712568">
        <w:rPr>
          <w:rFonts w:ascii="Arial" w:hAnsi="Arial" w:cs="Arial"/>
          <w:u w:val="single"/>
        </w:rPr>
        <w:t xml:space="preserve"> payment or gift to respondents</w:t>
      </w:r>
      <w:r w:rsidRPr="00712568">
        <w:rPr>
          <w:rFonts w:ascii="Arial" w:hAnsi="Arial" w:cs="Arial"/>
        </w:rPr>
        <w:t>.</w:t>
      </w:r>
      <w:r w:rsidR="00712568">
        <w:rPr>
          <w:rFonts w:ascii="Arial" w:hAnsi="Arial" w:cs="Arial"/>
        </w:rPr>
        <w:t xml:space="preserve">  </w:t>
      </w:r>
    </w:p>
    <w:p w:rsidR="00BF7496" w:rsidRPr="00712568" w:rsidP="004D4DF7" w14:paraId="0AE98949" w14:textId="77777777">
      <w:pPr>
        <w:widowControl w:val="0"/>
        <w:rPr>
          <w:rFonts w:ascii="Arial" w:hAnsi="Arial" w:cs="Arial"/>
        </w:rPr>
      </w:pPr>
    </w:p>
    <w:p w:rsidR="00BF7496" w:rsidRPr="00712568" w:rsidP="004D4DF7" w14:paraId="3C447A61" w14:textId="77777777">
      <w:pPr>
        <w:widowControl w:val="0"/>
        <w:rPr>
          <w:rFonts w:ascii="Arial" w:hAnsi="Arial" w:cs="Arial"/>
        </w:rPr>
      </w:pPr>
      <w:r w:rsidRPr="00712568">
        <w:rPr>
          <w:rFonts w:ascii="Arial" w:hAnsi="Arial" w:cs="Arial"/>
        </w:rPr>
        <w:t xml:space="preserve">There is no offer of monetary or material value for this information collection.  </w:t>
      </w:r>
    </w:p>
    <w:p w:rsidR="00BF7496" w:rsidRPr="00712568" w:rsidP="004D4DF7" w14:paraId="2A17B24E" w14:textId="77777777">
      <w:pPr>
        <w:widowControl w:val="0"/>
        <w:rPr>
          <w:rFonts w:ascii="Arial" w:hAnsi="Arial" w:cs="Arial"/>
          <w:b/>
        </w:rPr>
      </w:pPr>
    </w:p>
    <w:p w:rsidR="00BF7496" w:rsidRPr="00712568" w:rsidP="004D4DF7" w14:paraId="6A2036B8" w14:textId="77777777">
      <w:pPr>
        <w:widowControl w:val="0"/>
        <w:rPr>
          <w:rFonts w:ascii="Arial" w:hAnsi="Arial" w:cs="Arial"/>
        </w:rPr>
      </w:pPr>
      <w:r w:rsidRPr="00712568">
        <w:rPr>
          <w:rFonts w:ascii="Arial" w:hAnsi="Arial" w:cs="Arial"/>
        </w:rPr>
        <w:t xml:space="preserve">10.  </w:t>
      </w:r>
      <w:r w:rsidRPr="00712568">
        <w:rPr>
          <w:rFonts w:ascii="Arial" w:hAnsi="Arial" w:cs="Arial"/>
          <w:u w:val="single"/>
        </w:rPr>
        <w:t>Describe any assurance of confidentiality provided to respondents</w:t>
      </w:r>
      <w:r w:rsidRPr="00712568">
        <w:rPr>
          <w:rFonts w:ascii="Arial" w:hAnsi="Arial" w:cs="Arial"/>
        </w:rPr>
        <w:t>.</w:t>
      </w:r>
      <w:r w:rsidR="00712568">
        <w:rPr>
          <w:rFonts w:ascii="Arial" w:hAnsi="Arial" w:cs="Arial"/>
        </w:rPr>
        <w:t xml:space="preserve">  </w:t>
      </w:r>
    </w:p>
    <w:p w:rsidR="00BF7496" w:rsidRPr="00712568" w:rsidP="004D4DF7" w14:paraId="70E02F9F" w14:textId="77777777">
      <w:pPr>
        <w:widowControl w:val="0"/>
        <w:rPr>
          <w:rFonts w:ascii="Arial" w:hAnsi="Arial" w:cs="Arial"/>
        </w:rPr>
      </w:pPr>
    </w:p>
    <w:p w:rsidR="00232537" w:rsidRPr="00232537" w:rsidP="004D4DF7" w14:paraId="638FCD7D" w14:textId="77777777">
      <w:pPr>
        <w:widowControl w:val="0"/>
        <w:rPr>
          <w:rFonts w:ascii="Arial" w:hAnsi="Arial" w:cs="Arial"/>
        </w:rPr>
      </w:pPr>
      <w:r w:rsidRPr="00712568">
        <w:rPr>
          <w:rFonts w:ascii="Arial" w:hAnsi="Arial" w:cs="Arial"/>
        </w:rPr>
        <w:t>There are no assurances of confidentiality provided to the respondents for this information collection.</w:t>
      </w:r>
      <w:r w:rsidR="00712568">
        <w:rPr>
          <w:rFonts w:ascii="Arial" w:hAnsi="Arial" w:cs="Arial"/>
        </w:rPr>
        <w:t xml:space="preserve">  </w:t>
      </w:r>
      <w:r w:rsidRPr="00232537">
        <w:rPr>
          <w:rFonts w:ascii="Arial" w:hAnsi="Arial" w:cs="Arial"/>
        </w:rPr>
        <w:t>This information collection request is covered by the Marine Information for Safety and Law Enforcement (MISLE) Privacy Impact Assessment (PIA) and System of Records Notice (SORN).  Links to the MISLE PIA and SORN are provided below:</w:t>
      </w:r>
    </w:p>
    <w:p w:rsidR="00232537" w:rsidRPr="00232537" w:rsidP="004D4DF7" w14:paraId="1ECB0F73" w14:textId="77777777">
      <w:pPr>
        <w:widowControl w:val="0"/>
        <w:numPr>
          <w:ilvl w:val="0"/>
          <w:numId w:val="42"/>
        </w:numPr>
        <w:rPr>
          <w:rFonts w:ascii="Arial" w:hAnsi="Arial" w:cs="Arial"/>
        </w:rPr>
      </w:pPr>
      <w:hyperlink r:id="rId13" w:history="1">
        <w:r w:rsidRPr="00CA0CEF">
          <w:rPr>
            <w:rStyle w:val="Hyperlink"/>
            <w:rFonts w:ascii="Arial" w:hAnsi="Arial" w:cs="Arial"/>
          </w:rPr>
          <w:t>https://www.dhs.gov/sites/default/files/publications/privacy_pia_uscg_misle.pdf</w:t>
        </w:r>
      </w:hyperlink>
      <w:r>
        <w:rPr>
          <w:rFonts w:ascii="Arial" w:hAnsi="Arial" w:cs="Arial"/>
        </w:rPr>
        <w:t xml:space="preserve"> </w:t>
      </w:r>
      <w:r w:rsidRPr="00232537">
        <w:rPr>
          <w:rFonts w:ascii="Arial" w:hAnsi="Arial" w:cs="Arial"/>
        </w:rPr>
        <w:t xml:space="preserve"> </w:t>
      </w:r>
    </w:p>
    <w:p w:rsidR="00BF7496" w:rsidRPr="00712568" w:rsidP="004D4DF7" w14:paraId="6F1C7CDA" w14:textId="77777777">
      <w:pPr>
        <w:widowControl w:val="0"/>
        <w:numPr>
          <w:ilvl w:val="0"/>
          <w:numId w:val="42"/>
        </w:numPr>
        <w:rPr>
          <w:rFonts w:ascii="Arial" w:hAnsi="Arial" w:cs="Arial"/>
        </w:rPr>
      </w:pPr>
      <w:hyperlink r:id="rId14" w:history="1">
        <w:r w:rsidRPr="00CA0CEF" w:rsidR="00232537">
          <w:rPr>
            <w:rStyle w:val="Hyperlink"/>
            <w:rFonts w:ascii="Arial" w:hAnsi="Arial" w:cs="Arial"/>
          </w:rPr>
          <w:t>https://www.gpo.gov/fdsys/pkg/FR-2009-06-25/html/E9-14906.htm</w:t>
        </w:r>
      </w:hyperlink>
      <w:r w:rsidR="00232537">
        <w:rPr>
          <w:rFonts w:ascii="Arial" w:hAnsi="Arial" w:cs="Arial"/>
        </w:rPr>
        <w:t xml:space="preserve"> </w:t>
      </w:r>
      <w:r w:rsidRPr="00232537" w:rsidR="00232537">
        <w:rPr>
          <w:rFonts w:ascii="Arial" w:hAnsi="Arial" w:cs="Arial"/>
        </w:rPr>
        <w:t xml:space="preserve">  </w:t>
      </w:r>
    </w:p>
    <w:p w:rsidR="00BF7496" w:rsidRPr="00712568" w:rsidP="004D4DF7" w14:paraId="32EE9B60" w14:textId="77777777">
      <w:pPr>
        <w:widowControl w:val="0"/>
        <w:rPr>
          <w:rFonts w:ascii="Arial" w:hAnsi="Arial" w:cs="Arial"/>
          <w:b/>
        </w:rPr>
      </w:pPr>
    </w:p>
    <w:p w:rsidR="00BF7496" w:rsidRPr="00712568" w:rsidP="004D4DF7" w14:paraId="06CB862C" w14:textId="77777777">
      <w:pPr>
        <w:widowControl w:val="0"/>
        <w:rPr>
          <w:rFonts w:ascii="Arial" w:hAnsi="Arial" w:cs="Arial"/>
          <w:bCs/>
        </w:rPr>
      </w:pPr>
      <w:r w:rsidRPr="00712568">
        <w:rPr>
          <w:rFonts w:ascii="Arial" w:hAnsi="Arial" w:cs="Arial"/>
        </w:rPr>
        <w:t xml:space="preserve">11.  </w:t>
      </w:r>
      <w:r w:rsidRPr="00712568">
        <w:rPr>
          <w:rFonts w:ascii="Arial" w:hAnsi="Arial" w:cs="Arial"/>
          <w:u w:val="single"/>
        </w:rPr>
        <w:t>Additional justification for any questions of a sensitive nature</w:t>
      </w:r>
      <w:r w:rsidRPr="00712568">
        <w:rPr>
          <w:rFonts w:ascii="Arial" w:hAnsi="Arial" w:cs="Arial"/>
        </w:rPr>
        <w:t>.</w:t>
      </w:r>
      <w:r w:rsidR="00712568">
        <w:rPr>
          <w:rFonts w:ascii="Arial" w:hAnsi="Arial" w:cs="Arial"/>
        </w:rPr>
        <w:t xml:space="preserve">  </w:t>
      </w:r>
    </w:p>
    <w:p w:rsidR="00BF7496" w:rsidRPr="00712568" w:rsidP="004D4DF7" w14:paraId="48E706B9" w14:textId="77777777">
      <w:pPr>
        <w:widowControl w:val="0"/>
        <w:rPr>
          <w:rFonts w:ascii="Arial" w:hAnsi="Arial" w:cs="Arial"/>
        </w:rPr>
      </w:pPr>
    </w:p>
    <w:p w:rsidR="00C90517" w:rsidRPr="00712568" w:rsidP="004D4DF7" w14:paraId="61F9BEA6" w14:textId="77777777">
      <w:pPr>
        <w:widowControl w:val="0"/>
        <w:rPr>
          <w:rFonts w:ascii="Arial" w:hAnsi="Arial" w:cs="Arial"/>
        </w:rPr>
      </w:pPr>
      <w:r w:rsidRPr="00712568">
        <w:rPr>
          <w:rFonts w:ascii="Arial" w:hAnsi="Arial" w:cs="Arial"/>
        </w:rPr>
        <w:t xml:space="preserve">There are no questions of sensitive language.  </w:t>
      </w:r>
    </w:p>
    <w:p w:rsidR="00BF7496" w:rsidRPr="00712568" w:rsidP="004D4DF7" w14:paraId="4513BF2B" w14:textId="77777777">
      <w:pPr>
        <w:widowControl w:val="0"/>
        <w:rPr>
          <w:rFonts w:ascii="Arial" w:hAnsi="Arial" w:cs="Arial"/>
        </w:rPr>
      </w:pPr>
    </w:p>
    <w:p w:rsidR="00BF7496" w:rsidRPr="00712568" w:rsidP="004D4DF7" w14:paraId="2199BECC" w14:textId="77777777">
      <w:pPr>
        <w:widowControl w:val="0"/>
        <w:rPr>
          <w:rFonts w:ascii="Arial" w:hAnsi="Arial" w:cs="Arial"/>
        </w:rPr>
      </w:pPr>
      <w:r w:rsidRPr="00712568">
        <w:rPr>
          <w:rFonts w:ascii="Arial" w:hAnsi="Arial" w:cs="Arial"/>
        </w:rPr>
        <w:t xml:space="preserve">12.  </w:t>
      </w:r>
      <w:r w:rsidRPr="00712568">
        <w:rPr>
          <w:rFonts w:ascii="Arial" w:hAnsi="Arial" w:cs="Arial"/>
          <w:u w:val="single"/>
        </w:rPr>
        <w:t xml:space="preserve">Estimate of </w:t>
      </w:r>
      <w:r w:rsidRPr="00712568" w:rsidR="00712568">
        <w:rPr>
          <w:rFonts w:ascii="Arial" w:hAnsi="Arial" w:cs="Arial"/>
          <w:u w:val="single"/>
        </w:rPr>
        <w:t>annual</w:t>
      </w:r>
      <w:r w:rsidRPr="00712568">
        <w:rPr>
          <w:rFonts w:ascii="Arial" w:hAnsi="Arial" w:cs="Arial"/>
          <w:u w:val="single"/>
        </w:rPr>
        <w:t xml:space="preserve"> hour and cost burdens </w:t>
      </w:r>
      <w:r w:rsidRPr="00712568" w:rsidR="00712568">
        <w:rPr>
          <w:rFonts w:ascii="Arial" w:hAnsi="Arial" w:cs="Arial"/>
          <w:u w:val="single"/>
        </w:rPr>
        <w:t>to respondents</w:t>
      </w:r>
      <w:r w:rsidRPr="00712568">
        <w:rPr>
          <w:rFonts w:ascii="Arial" w:hAnsi="Arial" w:cs="Arial"/>
        </w:rPr>
        <w:t>.</w:t>
      </w:r>
      <w:r w:rsidRPr="00712568" w:rsidR="00712568">
        <w:rPr>
          <w:rFonts w:ascii="Arial" w:hAnsi="Arial" w:cs="Arial"/>
        </w:rPr>
        <w:t xml:space="preserve">  </w:t>
      </w:r>
    </w:p>
    <w:p w:rsidR="00BF7496" w:rsidRPr="00712568" w:rsidP="004D4DF7" w14:paraId="22395A59" w14:textId="77777777">
      <w:pPr>
        <w:widowControl w:val="0"/>
        <w:rPr>
          <w:rFonts w:ascii="Arial" w:hAnsi="Arial" w:cs="Arial"/>
          <w:bCs/>
        </w:rPr>
      </w:pPr>
    </w:p>
    <w:p w:rsidR="006202FF" w:rsidRPr="009A3688" w:rsidP="004D4DF7" w14:paraId="0D4BD1B1" w14:textId="37E7CE56">
      <w:pPr>
        <w:widowControl w:val="0"/>
        <w:numPr>
          <w:ilvl w:val="0"/>
          <w:numId w:val="41"/>
        </w:numPr>
        <w:rPr>
          <w:rFonts w:ascii="Arial" w:hAnsi="Arial" w:cs="Arial"/>
          <w:bCs/>
        </w:rPr>
      </w:pPr>
      <w:r w:rsidRPr="009A3688">
        <w:rPr>
          <w:rFonts w:ascii="Arial" w:hAnsi="Arial" w:cs="Arial"/>
          <w:bCs/>
        </w:rPr>
        <w:t xml:space="preserve">The annual number of respondents is </w:t>
      </w:r>
      <w:r w:rsidRPr="009A3688" w:rsidR="00BC0B25">
        <w:rPr>
          <w:rFonts w:ascii="Arial" w:hAnsi="Arial" w:cs="Arial"/>
          <w:bCs/>
        </w:rPr>
        <w:t>2</w:t>
      </w:r>
      <w:r w:rsidRPr="000479E5" w:rsidR="004B0C5F">
        <w:rPr>
          <w:rFonts w:ascii="Arial" w:hAnsi="Arial" w:cs="Arial"/>
          <w:bCs/>
        </w:rPr>
        <w:t>22</w:t>
      </w:r>
      <w:r w:rsidRPr="009A3688">
        <w:rPr>
          <w:rFonts w:ascii="Arial" w:hAnsi="Arial" w:cs="Arial"/>
          <w:bCs/>
        </w:rPr>
        <w:t>.</w:t>
      </w:r>
      <w:r w:rsidRPr="009A3688" w:rsidR="00BC0B25">
        <w:rPr>
          <w:rFonts w:ascii="Arial" w:hAnsi="Arial" w:cs="Arial"/>
          <w:bCs/>
        </w:rPr>
        <w:t xml:space="preserve">  </w:t>
      </w:r>
    </w:p>
    <w:p w:rsidR="006202FF" w:rsidRPr="009A3688" w:rsidP="004D4DF7" w14:paraId="30B8201C" w14:textId="52E38358">
      <w:pPr>
        <w:widowControl w:val="0"/>
        <w:numPr>
          <w:ilvl w:val="0"/>
          <w:numId w:val="41"/>
        </w:numPr>
        <w:rPr>
          <w:rFonts w:ascii="Arial" w:hAnsi="Arial" w:cs="Arial"/>
          <w:bCs/>
        </w:rPr>
      </w:pPr>
      <w:r w:rsidRPr="009A3688">
        <w:rPr>
          <w:rFonts w:ascii="Arial" w:hAnsi="Arial" w:cs="Arial"/>
          <w:bCs/>
        </w:rPr>
        <w:t xml:space="preserve">The annual number of responses is </w:t>
      </w:r>
      <w:r w:rsidRPr="009A3688" w:rsidR="00463EE3">
        <w:rPr>
          <w:rFonts w:ascii="Arial" w:hAnsi="Arial" w:cs="Arial"/>
          <w:bCs/>
        </w:rPr>
        <w:t>2</w:t>
      </w:r>
      <w:r w:rsidRPr="000479E5" w:rsidR="004B0C5F">
        <w:rPr>
          <w:rFonts w:ascii="Arial" w:hAnsi="Arial" w:cs="Arial"/>
          <w:bCs/>
        </w:rPr>
        <w:t>22</w:t>
      </w:r>
      <w:r w:rsidRPr="009A3688">
        <w:rPr>
          <w:rFonts w:ascii="Arial" w:hAnsi="Arial" w:cs="Arial"/>
          <w:bCs/>
        </w:rPr>
        <w:t>.</w:t>
      </w:r>
      <w:r w:rsidRPr="009A3688" w:rsidR="00BC0B25">
        <w:rPr>
          <w:rFonts w:ascii="Arial" w:hAnsi="Arial" w:cs="Arial"/>
          <w:bCs/>
        </w:rPr>
        <w:t xml:space="preserve">  </w:t>
      </w:r>
    </w:p>
    <w:p w:rsidR="006202FF" w:rsidRPr="009A3688" w:rsidP="004D4DF7" w14:paraId="22B49D7A" w14:textId="1E01AC53">
      <w:pPr>
        <w:widowControl w:val="0"/>
        <w:numPr>
          <w:ilvl w:val="0"/>
          <w:numId w:val="41"/>
        </w:numPr>
        <w:rPr>
          <w:rFonts w:ascii="Arial" w:hAnsi="Arial" w:cs="Arial"/>
          <w:bCs/>
        </w:rPr>
      </w:pPr>
      <w:r w:rsidRPr="009A3688">
        <w:rPr>
          <w:rFonts w:ascii="Arial" w:hAnsi="Arial" w:cs="Arial"/>
          <w:bCs/>
        </w:rPr>
        <w:t xml:space="preserve">The estimated annual hour burden is </w:t>
      </w:r>
      <w:r w:rsidRPr="000479E5" w:rsidR="004B0C5F">
        <w:rPr>
          <w:rFonts w:ascii="Arial" w:hAnsi="Arial" w:cs="Arial"/>
          <w:bCs/>
        </w:rPr>
        <w:t>561</w:t>
      </w:r>
      <w:r w:rsidRPr="009A3688">
        <w:rPr>
          <w:rFonts w:ascii="Arial" w:hAnsi="Arial" w:cs="Arial"/>
          <w:bCs/>
        </w:rPr>
        <w:t>.</w:t>
      </w:r>
      <w:r w:rsidRPr="009A3688" w:rsidR="00BC0B25">
        <w:rPr>
          <w:rFonts w:ascii="Arial" w:hAnsi="Arial" w:cs="Arial"/>
          <w:bCs/>
        </w:rPr>
        <w:t xml:space="preserve">  </w:t>
      </w:r>
    </w:p>
    <w:p w:rsidR="006202FF" w:rsidRPr="009A3688" w:rsidP="004D4DF7" w14:paraId="060A19DB" w14:textId="5DBD2510">
      <w:pPr>
        <w:widowControl w:val="0"/>
        <w:numPr>
          <w:ilvl w:val="0"/>
          <w:numId w:val="41"/>
        </w:numPr>
        <w:rPr>
          <w:rFonts w:ascii="Arial" w:hAnsi="Arial" w:cs="Arial"/>
          <w:bCs/>
        </w:rPr>
      </w:pPr>
      <w:r w:rsidRPr="009A3688">
        <w:rPr>
          <w:rFonts w:ascii="Arial" w:hAnsi="Arial" w:cs="Arial"/>
          <w:bCs/>
        </w:rPr>
        <w:t>The estimated annual cost burden is $</w:t>
      </w:r>
      <w:r w:rsidRPr="000479E5" w:rsidR="00DB72A1">
        <w:rPr>
          <w:rFonts w:ascii="Arial" w:hAnsi="Arial" w:cs="Arial"/>
          <w:bCs/>
        </w:rPr>
        <w:t>42,075</w:t>
      </w:r>
      <w:r w:rsidRPr="009A3688">
        <w:rPr>
          <w:rFonts w:ascii="Arial" w:hAnsi="Arial" w:cs="Arial"/>
          <w:bCs/>
        </w:rPr>
        <w:t>.</w:t>
      </w:r>
      <w:r w:rsidRPr="009A3688" w:rsidR="00BC0B25">
        <w:rPr>
          <w:rFonts w:ascii="Arial" w:hAnsi="Arial" w:cs="Arial"/>
          <w:bCs/>
        </w:rPr>
        <w:t xml:space="preserve">  </w:t>
      </w:r>
    </w:p>
    <w:p w:rsidR="006202FF" w:rsidRPr="00712568" w:rsidP="004D4DF7" w14:paraId="4C8E9371" w14:textId="77777777">
      <w:pPr>
        <w:widowControl w:val="0"/>
        <w:rPr>
          <w:rFonts w:ascii="Arial" w:hAnsi="Arial" w:cs="Arial"/>
          <w:bCs/>
        </w:rPr>
      </w:pPr>
    </w:p>
    <w:p w:rsidR="00D56B4C" w:rsidRPr="00293E00" w:rsidP="00D56B4C" w14:paraId="763E9402" w14:textId="3184E170">
      <w:pPr>
        <w:tabs>
          <w:tab w:val="left" w:pos="204"/>
        </w:tabs>
        <w:rPr>
          <w:rFonts w:ascii="Arial" w:hAnsi="Arial" w:cs="Arial"/>
        </w:rPr>
      </w:pPr>
      <w:r w:rsidRPr="00632DCE">
        <w:rPr>
          <w:rFonts w:ascii="Arial" w:hAnsi="Arial" w:cs="Arial"/>
        </w:rPr>
        <w:t xml:space="preserve">The burden to respondents is provided in Appendix A.  </w:t>
      </w:r>
      <w:r w:rsidRPr="00CA67FF" w:rsidR="00BF7496">
        <w:rPr>
          <w:rFonts w:ascii="Arial" w:hAnsi="Arial" w:cs="Arial"/>
          <w:bCs/>
        </w:rPr>
        <w:t>Th</w:t>
      </w:r>
      <w:r w:rsidRPr="00CA67FF" w:rsidR="006202FF">
        <w:rPr>
          <w:rFonts w:ascii="Arial" w:hAnsi="Arial" w:cs="Arial"/>
          <w:bCs/>
        </w:rPr>
        <w:t>is</w:t>
      </w:r>
      <w:r w:rsidRPr="00CA67FF" w:rsidR="00BF7496">
        <w:rPr>
          <w:rFonts w:ascii="Arial" w:hAnsi="Arial" w:cs="Arial"/>
          <w:bCs/>
        </w:rPr>
        <w:t xml:space="preserve"> collection of information </w:t>
      </w:r>
      <w:r w:rsidRPr="00CA67FF" w:rsidR="006202FF">
        <w:rPr>
          <w:rFonts w:ascii="Arial" w:hAnsi="Arial" w:cs="Arial"/>
          <w:bCs/>
        </w:rPr>
        <w:t xml:space="preserve">is comprised of a reporting element and a recordkeeping element.  The reporting burden relates to the preparation (i.e., planning, developing and writing) of </w:t>
      </w:r>
      <w:r w:rsidRPr="00CA67FF" w:rsidR="004F79BF">
        <w:rPr>
          <w:rFonts w:ascii="Arial" w:hAnsi="Arial" w:cs="Arial"/>
          <w:bCs/>
        </w:rPr>
        <w:t>DMLC Part II</w:t>
      </w:r>
      <w:r w:rsidRPr="00CA67FF" w:rsidR="00BF7496">
        <w:rPr>
          <w:rFonts w:ascii="Arial" w:hAnsi="Arial" w:cs="Arial"/>
          <w:bCs/>
        </w:rPr>
        <w:t xml:space="preserve">.  </w:t>
      </w:r>
      <w:r w:rsidRPr="00CA67FF" w:rsidR="00463EE3">
        <w:rPr>
          <w:rFonts w:ascii="Arial" w:hAnsi="Arial" w:cs="Arial"/>
          <w:bCs/>
        </w:rPr>
        <w:t xml:space="preserve">The recordkeeping burden relates to the posting/filing of the CG-issued to Statement of Voluntary Compliance.  </w:t>
      </w:r>
      <w:r w:rsidR="008213CF">
        <w:rPr>
          <w:rFonts w:ascii="Arial" w:hAnsi="Arial" w:cs="Arial"/>
          <w:bCs/>
        </w:rPr>
        <w:t xml:space="preserve">When issued, an MLC document is valid for a 5 year period.  We estimate that about 5% of the U.S. vessels that want an MLC document are new each year.  </w:t>
      </w:r>
      <w:r w:rsidRPr="00CA67FF" w:rsidR="00CA67FF">
        <w:rPr>
          <w:rFonts w:ascii="Arial" w:hAnsi="Arial" w:cs="Arial"/>
          <w:bCs/>
        </w:rPr>
        <w:t>For new vessels, we estimate that it takes 4 hours to complete a DCML Part II and .1 hours (i.e., 6</w:t>
      </w:r>
      <w:r w:rsidR="008213CF">
        <w:rPr>
          <w:rFonts w:ascii="Arial" w:hAnsi="Arial" w:cs="Arial"/>
          <w:bCs/>
        </w:rPr>
        <w:t> </w:t>
      </w:r>
      <w:r w:rsidRPr="00CA67FF" w:rsidR="00CA67FF">
        <w:rPr>
          <w:rFonts w:ascii="Arial" w:hAnsi="Arial" w:cs="Arial"/>
          <w:bCs/>
        </w:rPr>
        <w:t>minutes) to post/file the document for 4.1 hours total.  For existing vessels that renew a DCML Part</w:t>
      </w:r>
      <w:r w:rsidR="008213CF">
        <w:rPr>
          <w:rFonts w:ascii="Arial" w:hAnsi="Arial" w:cs="Arial"/>
          <w:bCs/>
        </w:rPr>
        <w:t> </w:t>
      </w:r>
      <w:r w:rsidRPr="00CA67FF" w:rsidR="00CA67FF">
        <w:rPr>
          <w:rFonts w:ascii="Arial" w:hAnsi="Arial" w:cs="Arial"/>
          <w:bCs/>
        </w:rPr>
        <w:t xml:space="preserve">II, we estimate that it takes 2 hours to complete a DCML Part II and .1 hours to post/file the document for 2.1 hours total.  </w:t>
      </w:r>
      <w:r w:rsidRPr="00CA67FF" w:rsidR="00CA67FF">
        <w:rPr>
          <w:rFonts w:ascii="Arial" w:hAnsi="Arial" w:cs="Arial"/>
        </w:rPr>
        <w:t xml:space="preserve">We expect that a crewmember would be responsible to prepare/post/file this document.  </w:t>
      </w:r>
      <w:r w:rsidRPr="000C2D0B">
        <w:rPr>
          <w:rFonts w:ascii="Arial" w:hAnsi="Arial" w:cs="Arial"/>
        </w:rPr>
        <w:t xml:space="preserve">For the </w:t>
      </w:r>
      <w:r>
        <w:rPr>
          <w:rFonts w:ascii="Arial" w:hAnsi="Arial" w:cs="Arial"/>
        </w:rPr>
        <w:t>crewmember</w:t>
      </w:r>
      <w:r w:rsidRPr="000C2D0B">
        <w:rPr>
          <w:rFonts w:ascii="Arial" w:hAnsi="Arial" w:cs="Arial"/>
        </w:rPr>
        <w:t xml:space="preserve"> wage rate, we used the </w:t>
      </w:r>
      <w:r w:rsidRPr="000C2D0B" w:rsidR="00226FB9">
        <w:rPr>
          <w:rFonts w:ascii="Arial" w:hAnsi="Arial" w:cs="Arial"/>
        </w:rPr>
        <w:t xml:space="preserve">Bureau of Labor Statistics (BLS) </w:t>
      </w:r>
      <w:r w:rsidRPr="000C2D0B">
        <w:rPr>
          <w:rFonts w:ascii="Arial" w:hAnsi="Arial" w:cs="Arial"/>
        </w:rPr>
        <w:t>wage rate for Captains, Mates, and Pilots of Water Vessels</w:t>
      </w:r>
      <w:r w:rsidRPr="00FD6E9E">
        <w:rPr>
          <w:rFonts w:ascii="Arial" w:hAnsi="Arial" w:cs="Arial"/>
        </w:rPr>
        <w:t xml:space="preserve"> (52-5021</w:t>
      </w:r>
      <w:r w:rsidRPr="000C2D0B">
        <w:rPr>
          <w:rFonts w:ascii="Arial" w:hAnsi="Arial" w:cs="Arial"/>
        </w:rPr>
        <w:t>) [May 2022, mean hourly wage, loaded 50%, and rounded].</w:t>
      </w:r>
      <w:r>
        <w:rPr>
          <w:rStyle w:val="FootnoteReference"/>
          <w:rFonts w:ascii="Arial" w:hAnsi="Arial" w:cs="Arial"/>
        </w:rPr>
        <w:footnoteReference w:id="4"/>
      </w:r>
      <w:r w:rsidRPr="00C42CE7">
        <w:rPr>
          <w:rFonts w:ascii="Arial" w:hAnsi="Arial" w:cs="Arial"/>
        </w:rPr>
        <w:t xml:space="preserve">  </w:t>
      </w:r>
    </w:p>
    <w:p w:rsidR="00823868" w:rsidRPr="00712568" w:rsidP="004D4DF7" w14:paraId="6B06BC8F" w14:textId="77777777">
      <w:pPr>
        <w:widowControl w:val="0"/>
        <w:rPr>
          <w:rFonts w:ascii="Arial" w:hAnsi="Arial" w:cs="Arial"/>
          <w:bCs/>
          <w:highlight w:val="yellow"/>
        </w:rPr>
      </w:pPr>
    </w:p>
    <w:p w:rsidR="00BF7496" w:rsidRPr="00712568" w:rsidP="004D4DF7" w14:paraId="7C7CB3EE" w14:textId="77777777">
      <w:pPr>
        <w:widowControl w:val="0"/>
        <w:rPr>
          <w:rFonts w:ascii="Arial" w:hAnsi="Arial" w:cs="Arial"/>
        </w:rPr>
      </w:pPr>
      <w:r w:rsidRPr="00712568">
        <w:rPr>
          <w:rFonts w:ascii="Arial" w:hAnsi="Arial" w:cs="Arial"/>
        </w:rPr>
        <w:t xml:space="preserve">13.  </w:t>
      </w:r>
      <w:r w:rsidR="00712568">
        <w:rPr>
          <w:rFonts w:ascii="Arial" w:hAnsi="Arial" w:cs="Arial"/>
          <w:u w:val="single"/>
        </w:rPr>
        <w:t>Total of</w:t>
      </w:r>
      <w:r w:rsidRPr="00712568">
        <w:rPr>
          <w:rFonts w:ascii="Arial" w:hAnsi="Arial" w:cs="Arial"/>
          <w:u w:val="single"/>
        </w:rPr>
        <w:t xml:space="preserve"> annualized capital and start-up costs</w:t>
      </w:r>
      <w:r w:rsidRPr="00712568">
        <w:rPr>
          <w:rFonts w:ascii="Arial" w:hAnsi="Arial" w:cs="Arial"/>
        </w:rPr>
        <w:t>.</w:t>
      </w:r>
      <w:r w:rsidR="00712568">
        <w:rPr>
          <w:rFonts w:ascii="Arial" w:hAnsi="Arial" w:cs="Arial"/>
        </w:rPr>
        <w:t xml:space="preserve">  </w:t>
      </w:r>
    </w:p>
    <w:p w:rsidR="00BF7496" w:rsidRPr="00712568" w:rsidP="004D4DF7" w14:paraId="570FA693" w14:textId="77777777">
      <w:pPr>
        <w:widowControl w:val="0"/>
        <w:rPr>
          <w:rFonts w:ascii="Arial" w:hAnsi="Arial" w:cs="Arial"/>
          <w:b/>
        </w:rPr>
      </w:pPr>
    </w:p>
    <w:p w:rsidR="00BF7496" w:rsidRPr="00712568" w:rsidP="004D4DF7" w14:paraId="0E762BA6" w14:textId="77777777">
      <w:pPr>
        <w:widowControl w:val="0"/>
        <w:rPr>
          <w:rFonts w:ascii="Arial" w:hAnsi="Arial" w:cs="Arial"/>
        </w:rPr>
      </w:pPr>
      <w:r w:rsidRPr="00712568">
        <w:rPr>
          <w:rFonts w:ascii="Arial" w:hAnsi="Arial" w:cs="Arial"/>
        </w:rPr>
        <w:t>There are no capital</w:t>
      </w:r>
      <w:r w:rsidRPr="00712568" w:rsidR="004B4574">
        <w:rPr>
          <w:rFonts w:ascii="Arial" w:hAnsi="Arial" w:cs="Arial"/>
        </w:rPr>
        <w:t>,</w:t>
      </w:r>
      <w:r w:rsidRPr="00712568">
        <w:rPr>
          <w:rFonts w:ascii="Arial" w:hAnsi="Arial" w:cs="Arial"/>
        </w:rPr>
        <w:t xml:space="preserve"> start-up </w:t>
      </w:r>
      <w:r w:rsidRPr="00712568" w:rsidR="004B4574">
        <w:rPr>
          <w:rFonts w:ascii="Arial" w:hAnsi="Arial" w:cs="Arial"/>
        </w:rPr>
        <w:t>or maintenance costs</w:t>
      </w:r>
      <w:r w:rsidRPr="00712568">
        <w:rPr>
          <w:rFonts w:ascii="Arial" w:hAnsi="Arial" w:cs="Arial"/>
        </w:rPr>
        <w:t xml:space="preserve"> associated with th</w:t>
      </w:r>
      <w:r w:rsidRPr="00712568" w:rsidR="000A6928">
        <w:rPr>
          <w:rFonts w:ascii="Arial" w:hAnsi="Arial" w:cs="Arial"/>
        </w:rPr>
        <w:t xml:space="preserve">is </w:t>
      </w:r>
      <w:r w:rsidRPr="00712568" w:rsidR="00F92F12">
        <w:rPr>
          <w:rFonts w:ascii="Arial" w:hAnsi="Arial" w:cs="Arial"/>
        </w:rPr>
        <w:t>collection</w:t>
      </w:r>
      <w:r w:rsidRPr="00712568">
        <w:rPr>
          <w:rFonts w:ascii="Arial" w:hAnsi="Arial" w:cs="Arial"/>
        </w:rPr>
        <w:t>.</w:t>
      </w:r>
    </w:p>
    <w:p w:rsidR="00BF7496" w:rsidRPr="00712568" w:rsidP="004D4DF7" w14:paraId="66753567" w14:textId="77777777">
      <w:pPr>
        <w:widowControl w:val="0"/>
        <w:rPr>
          <w:rFonts w:ascii="Arial" w:hAnsi="Arial" w:cs="Arial"/>
        </w:rPr>
      </w:pPr>
    </w:p>
    <w:p w:rsidR="00BF7496" w:rsidRPr="00712568" w:rsidP="004D4DF7" w14:paraId="398E8FCD" w14:textId="77777777">
      <w:pPr>
        <w:widowControl w:val="0"/>
        <w:rPr>
          <w:rFonts w:ascii="Arial" w:hAnsi="Arial" w:cs="Arial"/>
        </w:rPr>
      </w:pPr>
      <w:r w:rsidRPr="00712568">
        <w:rPr>
          <w:rFonts w:ascii="Arial" w:hAnsi="Arial" w:cs="Arial"/>
        </w:rPr>
        <w:t xml:space="preserve">14.  </w:t>
      </w:r>
      <w:r w:rsidRPr="00712568">
        <w:rPr>
          <w:rFonts w:ascii="Arial" w:hAnsi="Arial" w:cs="Arial"/>
          <w:u w:val="single"/>
        </w:rPr>
        <w:t>Estimates of annualized Federal Government costs</w:t>
      </w:r>
      <w:r w:rsidRPr="00712568">
        <w:rPr>
          <w:rFonts w:ascii="Arial" w:hAnsi="Arial" w:cs="Arial"/>
        </w:rPr>
        <w:t>.</w:t>
      </w:r>
      <w:r w:rsidR="00595C15">
        <w:rPr>
          <w:rFonts w:ascii="Arial" w:hAnsi="Arial" w:cs="Arial"/>
        </w:rPr>
        <w:t xml:space="preserve">  </w:t>
      </w:r>
    </w:p>
    <w:p w:rsidR="00BF7496" w:rsidRPr="00712568" w:rsidP="004D4DF7" w14:paraId="2D2F8E14" w14:textId="77777777">
      <w:pPr>
        <w:widowControl w:val="0"/>
        <w:rPr>
          <w:rFonts w:ascii="Arial" w:hAnsi="Arial" w:cs="Arial"/>
        </w:rPr>
      </w:pPr>
    </w:p>
    <w:p w:rsidR="00595C15" w:rsidP="004D4DF7" w14:paraId="146A709B" w14:textId="2A11C419">
      <w:pPr>
        <w:widowControl w:val="0"/>
        <w:rPr>
          <w:rFonts w:ascii="Arial" w:hAnsi="Arial" w:cs="Arial"/>
          <w:bCs/>
        </w:rPr>
      </w:pPr>
      <w:r w:rsidRPr="00BC0B25">
        <w:rPr>
          <w:rFonts w:ascii="Arial" w:hAnsi="Arial" w:cs="Arial"/>
        </w:rPr>
        <w:t>The estimated annual Federal Government cost is $</w:t>
      </w:r>
      <w:r w:rsidR="001E279B">
        <w:rPr>
          <w:rFonts w:ascii="Arial" w:hAnsi="Arial" w:cs="Arial"/>
        </w:rPr>
        <w:t>19,758</w:t>
      </w:r>
      <w:r w:rsidRPr="00BC0B25">
        <w:rPr>
          <w:rFonts w:ascii="Arial" w:hAnsi="Arial" w:cs="Arial"/>
        </w:rPr>
        <w:t xml:space="preserve"> (see Appendix B).  We estimate that it will take 1 hour by a </w:t>
      </w:r>
      <w:r w:rsidRPr="005A414B" w:rsidR="005A414B">
        <w:rPr>
          <w:rFonts w:ascii="Arial" w:hAnsi="Arial" w:cs="Arial"/>
        </w:rPr>
        <w:t>Lieutenant (O-3)</w:t>
      </w:r>
      <w:r w:rsidRPr="005A414B">
        <w:rPr>
          <w:rFonts w:ascii="Arial" w:hAnsi="Arial" w:cs="Arial"/>
        </w:rPr>
        <w:t xml:space="preserve"> to review</w:t>
      </w:r>
      <w:r w:rsidRPr="00BC0B25">
        <w:rPr>
          <w:rFonts w:ascii="Arial" w:hAnsi="Arial" w:cs="Arial"/>
        </w:rPr>
        <w:t xml:space="preserve"> and process each </w:t>
      </w:r>
      <w:r w:rsidRPr="00BC0B25" w:rsidR="00BC0B25">
        <w:rPr>
          <w:rFonts w:ascii="Arial" w:hAnsi="Arial" w:cs="Arial"/>
        </w:rPr>
        <w:t>submission</w:t>
      </w:r>
      <w:r w:rsidRPr="00BC0B25">
        <w:rPr>
          <w:rFonts w:ascii="Arial" w:hAnsi="Arial" w:cs="Arial"/>
        </w:rPr>
        <w:t>.  The wage rate shown is in accordance with the current edition of COMDTINST 7310.1(series) for “In-Government” personnel.</w:t>
      </w:r>
      <w:r>
        <w:rPr>
          <w:rFonts w:ascii="Arial" w:hAnsi="Arial" w:cs="Arial"/>
        </w:rPr>
        <w:t xml:space="preserve">  </w:t>
      </w:r>
    </w:p>
    <w:p w:rsidR="00595C15" w:rsidP="004D4DF7" w14:paraId="526EADE5" w14:textId="77777777">
      <w:pPr>
        <w:widowControl w:val="0"/>
        <w:rPr>
          <w:rFonts w:ascii="Arial" w:hAnsi="Arial" w:cs="Arial"/>
          <w:bCs/>
        </w:rPr>
      </w:pPr>
    </w:p>
    <w:p w:rsidR="00BF7496" w:rsidRPr="00595C15" w:rsidP="004D4DF7" w14:paraId="7B11FDE2" w14:textId="77777777">
      <w:pPr>
        <w:widowControl w:val="0"/>
        <w:rPr>
          <w:rFonts w:ascii="Arial" w:hAnsi="Arial" w:cs="Arial"/>
        </w:rPr>
      </w:pPr>
      <w:r w:rsidRPr="00595C15">
        <w:rPr>
          <w:rFonts w:ascii="Arial" w:hAnsi="Arial" w:cs="Arial"/>
        </w:rPr>
        <w:t xml:space="preserve">15.  </w:t>
      </w:r>
      <w:r w:rsidRPr="00595C15">
        <w:rPr>
          <w:rFonts w:ascii="Arial" w:hAnsi="Arial" w:cs="Arial"/>
          <w:u w:val="single"/>
        </w:rPr>
        <w:t>Explain the reasons for change in burden</w:t>
      </w:r>
      <w:r w:rsidRPr="00595C15">
        <w:rPr>
          <w:rFonts w:ascii="Arial" w:hAnsi="Arial" w:cs="Arial"/>
        </w:rPr>
        <w:t>.</w:t>
      </w:r>
      <w:r w:rsidR="00595C15">
        <w:rPr>
          <w:rFonts w:ascii="Arial" w:hAnsi="Arial" w:cs="Arial"/>
        </w:rPr>
        <w:t xml:space="preserve">  </w:t>
      </w:r>
    </w:p>
    <w:p w:rsidR="00BF7496" w:rsidRPr="00595C15" w:rsidP="004D4DF7" w14:paraId="7C45C32E" w14:textId="77777777">
      <w:pPr>
        <w:widowControl w:val="0"/>
        <w:rPr>
          <w:rFonts w:ascii="Arial" w:hAnsi="Arial" w:cs="Arial"/>
        </w:rPr>
      </w:pPr>
    </w:p>
    <w:p w:rsidR="00AE458D" w:rsidRPr="00712568" w:rsidP="004D4DF7" w14:paraId="1B5DB420" w14:textId="1B90FFCE">
      <w:pPr>
        <w:widowControl w:val="0"/>
        <w:rPr>
          <w:rFonts w:ascii="Arial" w:hAnsi="Arial" w:cs="Arial"/>
        </w:rPr>
      </w:pPr>
      <w:r w:rsidRPr="00017B2A">
        <w:rPr>
          <w:rFonts w:ascii="Arial" w:hAnsi="Arial" w:cs="Arial"/>
        </w:rPr>
        <w:t xml:space="preserve">The change in burden is an ADJUSTMENT due to a </w:t>
      </w:r>
      <w:r>
        <w:rPr>
          <w:rFonts w:ascii="Arial" w:hAnsi="Arial" w:cs="Arial"/>
        </w:rPr>
        <w:t xml:space="preserve">change (i.e., </w:t>
      </w:r>
      <w:r w:rsidR="00503FA0">
        <w:rPr>
          <w:rFonts w:ascii="Arial" w:hAnsi="Arial" w:cs="Arial"/>
        </w:rPr>
        <w:t>de</w:t>
      </w:r>
      <w:r w:rsidRPr="00CC31CA" w:rsidR="00503FA0">
        <w:rPr>
          <w:rFonts w:ascii="Arial" w:hAnsi="Arial" w:cs="Arial"/>
        </w:rPr>
        <w:t>crease</w:t>
      </w:r>
      <w:r w:rsidRPr="00CC31CA">
        <w:rPr>
          <w:rFonts w:ascii="Arial" w:hAnsi="Arial" w:cs="Arial"/>
        </w:rPr>
        <w:t xml:space="preserve">) in the estimated annual number of </w:t>
      </w:r>
      <w:r w:rsidRPr="00CC31CA" w:rsidR="00554FC0">
        <w:rPr>
          <w:rFonts w:ascii="Arial" w:hAnsi="Arial" w:cs="Arial"/>
        </w:rPr>
        <w:t>respon</w:t>
      </w:r>
      <w:r w:rsidR="00554FC0">
        <w:rPr>
          <w:rFonts w:ascii="Arial" w:hAnsi="Arial" w:cs="Arial"/>
        </w:rPr>
        <w:t>dent</w:t>
      </w:r>
      <w:r w:rsidR="00CC31CA">
        <w:rPr>
          <w:rFonts w:ascii="Arial" w:hAnsi="Arial" w:cs="Arial"/>
        </w:rPr>
        <w:t>s</w:t>
      </w:r>
      <w:r w:rsidRPr="00CC31CA">
        <w:rPr>
          <w:rFonts w:ascii="Arial" w:hAnsi="Arial" w:cs="Arial"/>
        </w:rPr>
        <w:t>.</w:t>
      </w:r>
      <w:r w:rsidRPr="00CC31CA">
        <w:rPr>
          <w:rFonts w:ascii="Arial" w:hAnsi="Arial" w:cs="Arial"/>
          <w:bCs/>
        </w:rPr>
        <w:t xml:space="preserve">  There is no proposed change to the repor</w:t>
      </w:r>
      <w:r w:rsidRPr="00017B2A">
        <w:rPr>
          <w:rFonts w:ascii="Arial" w:hAnsi="Arial" w:cs="Arial"/>
          <w:bCs/>
        </w:rPr>
        <w:t>ting or recordkeeping requirements of this collection.  The reporting and recordkeeping requirements, and the methodology for calculating burden, remain unchanged.</w:t>
      </w:r>
      <w:r>
        <w:rPr>
          <w:rFonts w:ascii="Arial" w:hAnsi="Arial" w:cs="Arial"/>
          <w:bCs/>
        </w:rPr>
        <w:t xml:space="preserve">  </w:t>
      </w:r>
      <w:r w:rsidRPr="00712568" w:rsidR="00BF7496">
        <w:rPr>
          <w:rFonts w:ascii="Arial" w:hAnsi="Arial" w:cs="Arial"/>
        </w:rPr>
        <w:t xml:space="preserve"> </w:t>
      </w:r>
    </w:p>
    <w:p w:rsidR="00BF7496" w:rsidRPr="00595C15" w:rsidP="004D4DF7" w14:paraId="74D3DF34" w14:textId="77777777">
      <w:pPr>
        <w:widowControl w:val="0"/>
        <w:rPr>
          <w:rFonts w:ascii="Arial" w:hAnsi="Arial" w:cs="Arial"/>
        </w:rPr>
      </w:pPr>
    </w:p>
    <w:p w:rsidR="00BF7496" w:rsidRPr="00595C15" w:rsidP="004D4DF7" w14:paraId="7F26B4D7" w14:textId="77777777">
      <w:pPr>
        <w:widowControl w:val="0"/>
        <w:ind w:left="360" w:hanging="360"/>
        <w:rPr>
          <w:rFonts w:ascii="Arial" w:hAnsi="Arial" w:cs="Arial"/>
          <w:bCs/>
        </w:rPr>
      </w:pPr>
      <w:r w:rsidRPr="00595C15">
        <w:rPr>
          <w:rFonts w:ascii="Arial" w:hAnsi="Arial" w:cs="Arial"/>
          <w:bCs/>
        </w:rPr>
        <w:t xml:space="preserve">16.  </w:t>
      </w:r>
      <w:r w:rsidR="00595C15">
        <w:rPr>
          <w:rFonts w:ascii="Arial" w:hAnsi="Arial" w:cs="Arial"/>
          <w:bCs/>
          <w:u w:val="single"/>
        </w:rPr>
        <w:t>P</w:t>
      </w:r>
      <w:r w:rsidRPr="00595C15" w:rsidR="00595C15">
        <w:rPr>
          <w:rFonts w:ascii="Arial" w:hAnsi="Arial" w:cs="Arial"/>
          <w:bCs/>
          <w:u w:val="single"/>
        </w:rPr>
        <w:t xml:space="preserve">lans </w:t>
      </w:r>
      <w:r w:rsidRPr="00595C15">
        <w:rPr>
          <w:rFonts w:ascii="Arial" w:hAnsi="Arial" w:cs="Arial"/>
          <w:bCs/>
          <w:u w:val="single"/>
        </w:rPr>
        <w:t>for tabulation, statistical analysis and publication</w:t>
      </w:r>
      <w:r w:rsidRPr="00595C15">
        <w:rPr>
          <w:rFonts w:ascii="Arial" w:hAnsi="Arial" w:cs="Arial"/>
          <w:bCs/>
        </w:rPr>
        <w:t>.</w:t>
      </w:r>
      <w:r w:rsidR="00595C15">
        <w:rPr>
          <w:rFonts w:ascii="Arial" w:hAnsi="Arial" w:cs="Arial"/>
          <w:bCs/>
        </w:rPr>
        <w:t xml:space="preserve">  </w:t>
      </w:r>
    </w:p>
    <w:p w:rsidR="00BF7496" w:rsidRPr="00595C15" w:rsidP="004D4DF7" w14:paraId="0AF48C20" w14:textId="77777777">
      <w:pPr>
        <w:widowControl w:val="0"/>
        <w:rPr>
          <w:rFonts w:ascii="Arial" w:hAnsi="Arial" w:cs="Arial"/>
        </w:rPr>
      </w:pPr>
    </w:p>
    <w:p w:rsidR="00BF7496" w:rsidRPr="00712568" w:rsidP="004D4DF7" w14:paraId="62B07061" w14:textId="77777777">
      <w:pPr>
        <w:widowControl w:val="0"/>
        <w:rPr>
          <w:rFonts w:ascii="Arial" w:hAnsi="Arial" w:cs="Arial"/>
        </w:rPr>
      </w:pPr>
      <w:r w:rsidRPr="00712568">
        <w:rPr>
          <w:rFonts w:ascii="Arial" w:hAnsi="Arial" w:cs="Arial"/>
        </w:rPr>
        <w:t>This information collection will not be published for statistical purposes.</w:t>
      </w:r>
      <w:r w:rsidR="00595C15">
        <w:rPr>
          <w:rFonts w:ascii="Arial" w:hAnsi="Arial" w:cs="Arial"/>
        </w:rPr>
        <w:t xml:space="preserve">  </w:t>
      </w:r>
    </w:p>
    <w:p w:rsidR="00BF7496" w:rsidRPr="00595C15" w:rsidP="004D4DF7" w14:paraId="25D42164" w14:textId="77777777">
      <w:pPr>
        <w:widowControl w:val="0"/>
        <w:rPr>
          <w:rFonts w:ascii="Arial" w:hAnsi="Arial" w:cs="Arial"/>
        </w:rPr>
      </w:pPr>
    </w:p>
    <w:p w:rsidR="00BF7496" w:rsidRPr="00595C15" w:rsidP="004D4DF7" w14:paraId="5611BF3C" w14:textId="77777777">
      <w:pPr>
        <w:widowControl w:val="0"/>
        <w:rPr>
          <w:rFonts w:ascii="Arial" w:hAnsi="Arial" w:cs="Arial"/>
          <w:bCs/>
        </w:rPr>
      </w:pPr>
      <w:r w:rsidRPr="00595C15">
        <w:rPr>
          <w:rFonts w:ascii="Arial" w:hAnsi="Arial" w:cs="Arial"/>
          <w:bCs/>
        </w:rPr>
        <w:t xml:space="preserve">17.  </w:t>
      </w:r>
      <w:r w:rsidRPr="00595C15">
        <w:rPr>
          <w:rFonts w:ascii="Arial" w:hAnsi="Arial" w:cs="Arial"/>
          <w:bCs/>
          <w:u w:val="single"/>
        </w:rPr>
        <w:t>Approval to not display expiration date</w:t>
      </w:r>
      <w:r w:rsidRPr="00595C15">
        <w:rPr>
          <w:rFonts w:ascii="Arial" w:hAnsi="Arial" w:cs="Arial"/>
          <w:bCs/>
        </w:rPr>
        <w:t>.</w:t>
      </w:r>
    </w:p>
    <w:p w:rsidR="00BF7496" w:rsidRPr="00595C15" w:rsidP="004D4DF7" w14:paraId="01E24CB3" w14:textId="77777777">
      <w:pPr>
        <w:widowControl w:val="0"/>
        <w:rPr>
          <w:rFonts w:ascii="Arial" w:hAnsi="Arial" w:cs="Arial"/>
        </w:rPr>
      </w:pPr>
    </w:p>
    <w:p w:rsidR="00BF7496" w:rsidRPr="00712568" w:rsidP="004D4DF7" w14:paraId="61A511B8" w14:textId="67F29ED9">
      <w:pPr>
        <w:widowControl w:val="0"/>
        <w:rPr>
          <w:rFonts w:ascii="Arial" w:hAnsi="Arial" w:cs="Arial"/>
        </w:rPr>
      </w:pPr>
      <w:r w:rsidRPr="00712568">
        <w:rPr>
          <w:rFonts w:ascii="Arial" w:hAnsi="Arial" w:cs="Arial"/>
        </w:rPr>
        <w:t>The certificate</w:t>
      </w:r>
      <w:r w:rsidRPr="00712568" w:rsidR="001F0540">
        <w:rPr>
          <w:rFonts w:ascii="Arial" w:hAnsi="Arial" w:cs="Arial"/>
        </w:rPr>
        <w:t>/documents</w:t>
      </w:r>
      <w:r w:rsidRPr="00712568">
        <w:rPr>
          <w:rFonts w:ascii="Arial" w:hAnsi="Arial" w:cs="Arial"/>
        </w:rPr>
        <w:t xml:space="preserve"> associated with this collection are prescribed by an international treaty.  These certificates</w:t>
      </w:r>
      <w:r w:rsidRPr="00712568" w:rsidR="00C47F71">
        <w:rPr>
          <w:rFonts w:ascii="Arial" w:hAnsi="Arial" w:cs="Arial"/>
        </w:rPr>
        <w:t>/documents</w:t>
      </w:r>
      <w:r w:rsidRPr="00712568">
        <w:rPr>
          <w:rFonts w:ascii="Arial" w:hAnsi="Arial" w:cs="Arial"/>
        </w:rPr>
        <w:t xml:space="preserve"> all have specific </w:t>
      </w:r>
      <w:r w:rsidRPr="00712568" w:rsidR="00D95DEE">
        <w:rPr>
          <w:rFonts w:ascii="Arial" w:hAnsi="Arial" w:cs="Arial"/>
        </w:rPr>
        <w:t>five-year</w:t>
      </w:r>
      <w:r w:rsidRPr="00712568">
        <w:rPr>
          <w:rFonts w:ascii="Arial" w:hAnsi="Arial" w:cs="Arial"/>
        </w:rPr>
        <w:t xml:space="preserve"> expiration dates related to requirements set out in </w:t>
      </w:r>
      <w:r w:rsidRPr="00712568" w:rsidR="00C47F71">
        <w:rPr>
          <w:rFonts w:ascii="Arial" w:hAnsi="Arial" w:cs="Arial"/>
        </w:rPr>
        <w:t>MLC</w:t>
      </w:r>
      <w:r w:rsidRPr="00712568">
        <w:rPr>
          <w:rFonts w:ascii="Arial" w:hAnsi="Arial" w:cs="Arial"/>
        </w:rPr>
        <w:t xml:space="preserve">.  </w:t>
      </w:r>
      <w:r w:rsidRPr="00712568">
        <w:rPr>
          <w:rFonts w:ascii="Arial" w:hAnsi="Arial" w:cs="Arial"/>
        </w:rPr>
        <w:t>The addition of a second expiration date to these certificates</w:t>
      </w:r>
      <w:r w:rsidRPr="00712568" w:rsidR="00C47F71">
        <w:rPr>
          <w:rFonts w:ascii="Arial" w:hAnsi="Arial" w:cs="Arial"/>
        </w:rPr>
        <w:t>/documents</w:t>
      </w:r>
      <w:r w:rsidRPr="00712568">
        <w:rPr>
          <w:rFonts w:ascii="Arial" w:hAnsi="Arial" w:cs="Arial"/>
        </w:rPr>
        <w:t>—that for OMB approval—may cause several problems.  First, it may cause U.S.-flag vessel owner/operators to interact with the Coast Guard more frequently than required to reconcile the existence of 2 expirations dates on their ships’ certificates</w:t>
      </w:r>
      <w:r w:rsidRPr="00712568" w:rsidR="00C47F71">
        <w:rPr>
          <w:rFonts w:ascii="Arial" w:hAnsi="Arial" w:cs="Arial"/>
        </w:rPr>
        <w:t>/documents</w:t>
      </w:r>
      <w:r w:rsidRPr="00712568">
        <w:rPr>
          <w:rFonts w:ascii="Arial" w:hAnsi="Arial" w:cs="Arial"/>
        </w:rPr>
        <w:t>.  Second, it may cause confusion with foreign Port S</w:t>
      </w:r>
      <w:r w:rsidR="00D9158C">
        <w:rPr>
          <w:rFonts w:ascii="Arial" w:hAnsi="Arial" w:cs="Arial"/>
        </w:rPr>
        <w:t>t</w:t>
      </w:r>
      <w:r w:rsidRPr="00712568">
        <w:rPr>
          <w:rFonts w:ascii="Arial" w:hAnsi="Arial" w:cs="Arial"/>
        </w:rPr>
        <w:t>ate Control boarding officers, resulting in U.S.-flag ships being delayed or detained in foreign ports due to 2 differing expiration dates.  It is for these reasons that expiration dates for OMB approval are not displayed on the certificates</w:t>
      </w:r>
      <w:r w:rsidRPr="00712568" w:rsidR="00C47F71">
        <w:rPr>
          <w:rFonts w:ascii="Arial" w:hAnsi="Arial" w:cs="Arial"/>
        </w:rPr>
        <w:t>/documents</w:t>
      </w:r>
      <w:r w:rsidRPr="00712568">
        <w:rPr>
          <w:rFonts w:ascii="Arial" w:hAnsi="Arial" w:cs="Arial"/>
        </w:rPr>
        <w:t xml:space="preserve"> associated with this collection.  However, the OMB expiration date will be displayed on the Instruction sheet related to the information collection request. </w:t>
      </w:r>
      <w:r w:rsidRPr="00712568" w:rsidR="000E012A">
        <w:rPr>
          <w:rFonts w:ascii="Arial" w:hAnsi="Arial" w:cs="Arial"/>
        </w:rPr>
        <w:t xml:space="preserve"> </w:t>
      </w:r>
    </w:p>
    <w:p w:rsidR="00BF7496" w:rsidRPr="00996D23" w:rsidP="004D4DF7" w14:paraId="14A59D82" w14:textId="77777777">
      <w:pPr>
        <w:widowControl w:val="0"/>
        <w:rPr>
          <w:rFonts w:ascii="Arial" w:hAnsi="Arial" w:cs="Arial"/>
        </w:rPr>
      </w:pPr>
    </w:p>
    <w:p w:rsidR="00BF7496" w:rsidRPr="00996D23" w:rsidP="004D4DF7" w14:paraId="309850A8" w14:textId="77777777">
      <w:pPr>
        <w:widowControl w:val="0"/>
        <w:rPr>
          <w:rFonts w:ascii="Arial" w:hAnsi="Arial" w:cs="Arial"/>
          <w:bCs/>
        </w:rPr>
      </w:pPr>
      <w:r w:rsidRPr="00996D23">
        <w:rPr>
          <w:rFonts w:ascii="Arial" w:hAnsi="Arial" w:cs="Arial"/>
          <w:bCs/>
        </w:rPr>
        <w:t xml:space="preserve">18.  </w:t>
      </w:r>
      <w:r w:rsidRPr="00996D23">
        <w:rPr>
          <w:rFonts w:ascii="Arial" w:hAnsi="Arial" w:cs="Arial"/>
          <w:bCs/>
          <w:u w:val="single"/>
        </w:rPr>
        <w:t>Exception to the certification statement</w:t>
      </w:r>
      <w:r w:rsidRPr="00996D23">
        <w:rPr>
          <w:rFonts w:ascii="Arial" w:hAnsi="Arial" w:cs="Arial"/>
          <w:bCs/>
        </w:rPr>
        <w:t>.</w:t>
      </w:r>
      <w:r w:rsidR="00996D23">
        <w:rPr>
          <w:rFonts w:ascii="Arial" w:hAnsi="Arial" w:cs="Arial"/>
          <w:bCs/>
        </w:rPr>
        <w:t xml:space="preserve">  </w:t>
      </w:r>
    </w:p>
    <w:p w:rsidR="00BF7496" w:rsidRPr="00996D23" w:rsidP="004D4DF7" w14:paraId="5E5AFAFF" w14:textId="77777777">
      <w:pPr>
        <w:widowControl w:val="0"/>
        <w:rPr>
          <w:rFonts w:ascii="Arial" w:hAnsi="Arial" w:cs="Arial"/>
        </w:rPr>
      </w:pPr>
    </w:p>
    <w:p w:rsidR="00BF7496" w:rsidRPr="00712568" w:rsidP="004D4DF7" w14:paraId="635BEACA" w14:textId="77777777">
      <w:pPr>
        <w:widowControl w:val="0"/>
        <w:rPr>
          <w:rFonts w:ascii="Arial" w:hAnsi="Arial" w:cs="Arial"/>
        </w:rPr>
      </w:pPr>
      <w:r w:rsidRPr="00712568">
        <w:rPr>
          <w:rFonts w:ascii="Arial" w:hAnsi="Arial" w:cs="Arial"/>
        </w:rPr>
        <w:t>The Coast Guard does not request an exception to the certification of this information collection.</w:t>
      </w:r>
    </w:p>
    <w:p w:rsidR="00BF7496" w:rsidRPr="00996D23" w:rsidP="004D4DF7" w14:paraId="584B45A3" w14:textId="77777777">
      <w:pPr>
        <w:widowControl w:val="0"/>
        <w:rPr>
          <w:rFonts w:ascii="Arial" w:hAnsi="Arial" w:cs="Arial"/>
        </w:rPr>
      </w:pPr>
    </w:p>
    <w:p w:rsidR="00172F94" w:rsidRPr="00996D23" w:rsidP="004D4DF7" w14:paraId="5ABB5A86" w14:textId="77777777">
      <w:pPr>
        <w:widowControl w:val="0"/>
        <w:rPr>
          <w:rFonts w:ascii="Arial" w:hAnsi="Arial" w:cs="Arial"/>
        </w:rPr>
      </w:pPr>
    </w:p>
    <w:p w:rsidR="00BF7496" w:rsidRPr="0047490E" w:rsidP="004D4DF7" w14:paraId="608CBE7D" w14:textId="77777777">
      <w:pPr>
        <w:widowControl w:val="0"/>
        <w:rPr>
          <w:rFonts w:ascii="Arial" w:hAnsi="Arial" w:cs="Arial"/>
          <w:b/>
        </w:rPr>
      </w:pPr>
      <w:r w:rsidRPr="0047490E">
        <w:rPr>
          <w:rFonts w:ascii="Arial" w:hAnsi="Arial" w:cs="Arial"/>
          <w:b/>
        </w:rPr>
        <w:t>B.  Collection of Information Employing Statistical Methods</w:t>
      </w:r>
      <w:r w:rsidRPr="0047490E" w:rsidR="00996D23">
        <w:rPr>
          <w:rFonts w:ascii="Arial" w:hAnsi="Arial" w:cs="Arial"/>
          <w:b/>
        </w:rPr>
        <w:t xml:space="preserve">  </w:t>
      </w:r>
    </w:p>
    <w:p w:rsidR="00BF7496" w:rsidRPr="00996D23" w:rsidP="004D4DF7" w14:paraId="1274AC43" w14:textId="77777777">
      <w:pPr>
        <w:widowControl w:val="0"/>
        <w:rPr>
          <w:rFonts w:ascii="Arial" w:hAnsi="Arial" w:cs="Arial"/>
        </w:rPr>
      </w:pPr>
    </w:p>
    <w:p w:rsidR="00152922" w:rsidP="004D4DF7" w14:paraId="21013A91" w14:textId="5D40D665">
      <w:pPr>
        <w:widowControl w:val="0"/>
        <w:rPr>
          <w:rFonts w:ascii="Arial" w:hAnsi="Arial" w:cs="Arial"/>
        </w:rPr>
      </w:pPr>
      <w:r w:rsidRPr="00017B2A">
        <w:rPr>
          <w:rFonts w:ascii="Arial" w:hAnsi="Arial" w:cs="Arial"/>
        </w:rPr>
        <w:t>This information collection does not employ statistical methods.</w:t>
      </w:r>
      <w:r>
        <w:rPr>
          <w:rFonts w:ascii="Arial" w:hAnsi="Arial" w:cs="Arial"/>
        </w:rPr>
        <w:t xml:space="preserve">  </w:t>
      </w:r>
    </w:p>
    <w:p w:rsidR="002257E1" w:rsidP="004D4DF7" w14:paraId="1B6DB79C" w14:textId="6841F015">
      <w:pPr>
        <w:widowControl w:val="0"/>
        <w:rPr>
          <w:rFonts w:ascii="Arial" w:hAnsi="Arial" w:cs="Arial"/>
        </w:rPr>
      </w:pPr>
    </w:p>
    <w:p w:rsidR="002257E1" w:rsidRPr="00712568" w:rsidP="004D4DF7" w14:paraId="44A448CB" w14:textId="77777777">
      <w:pPr>
        <w:widowControl w:val="0"/>
        <w:rPr>
          <w:rFonts w:ascii="Arial" w:hAnsi="Arial" w:cs="Arial"/>
        </w:rPr>
      </w:pPr>
    </w:p>
    <w:sectPr w:rsidSect="00131BE5">
      <w:headerReference w:type="default" r:id="rId15"/>
      <w:footerReference w:type="even" r:id="rId16"/>
      <w:footerReference w:type="default" r:id="rId17"/>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A414B" w14:paraId="4B7D3C2C"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5A414B" w14:paraId="1E7A3FD9"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A414B" w:rsidRPr="00712568" w14:paraId="644E0996" w14:textId="77777777">
    <w:pPr>
      <w:pStyle w:val="Footer"/>
      <w:ind w:right="360"/>
      <w:jc w:val="center"/>
      <w:rPr>
        <w:rFonts w:ascii="Arial" w:hAnsi="Arial" w:cs="Arial"/>
      </w:rPr>
    </w:pPr>
    <w:r w:rsidRPr="00712568">
      <w:rPr>
        <w:rStyle w:val="PageNumber"/>
        <w:rFonts w:ascii="Arial" w:hAnsi="Arial" w:cs="Arial"/>
      </w:rPr>
      <w:fldChar w:fldCharType="begin"/>
    </w:r>
    <w:r w:rsidRPr="00712568">
      <w:rPr>
        <w:rStyle w:val="PageNumber"/>
        <w:rFonts w:ascii="Arial" w:hAnsi="Arial" w:cs="Arial"/>
      </w:rPr>
      <w:instrText xml:space="preserve"> PAGE </w:instrText>
    </w:r>
    <w:r w:rsidRPr="00712568">
      <w:rPr>
        <w:rStyle w:val="PageNumber"/>
        <w:rFonts w:ascii="Arial" w:hAnsi="Arial" w:cs="Arial"/>
      </w:rPr>
      <w:fldChar w:fldCharType="separate"/>
    </w:r>
    <w:r w:rsidR="004D4DF7">
      <w:rPr>
        <w:rStyle w:val="PageNumber"/>
        <w:rFonts w:ascii="Arial" w:hAnsi="Arial" w:cs="Arial"/>
        <w:noProof/>
      </w:rPr>
      <w:t>1</w:t>
    </w:r>
    <w:r w:rsidRPr="00712568">
      <w:rPr>
        <w:rStyle w:val="PageNumber"/>
        <w:rFonts w:ascii="Arial" w:hAnsi="Arial" w:cs="Arial"/>
      </w:rPr>
      <w:fldChar w:fldCharType="end"/>
    </w:r>
    <w:r w:rsidRPr="00712568">
      <w:rPr>
        <w:rStyle w:val="PageNumber"/>
        <w:rFonts w:ascii="Arial" w:hAnsi="Arial" w:cs="Arial"/>
      </w:rPr>
      <w:t xml:space="preserve"> of </w:t>
    </w:r>
    <w:r w:rsidRPr="00712568">
      <w:rPr>
        <w:rStyle w:val="PageNumber"/>
        <w:rFonts w:ascii="Arial" w:hAnsi="Arial" w:cs="Arial"/>
      </w:rPr>
      <w:fldChar w:fldCharType="begin"/>
    </w:r>
    <w:r w:rsidRPr="00712568">
      <w:rPr>
        <w:rStyle w:val="PageNumber"/>
        <w:rFonts w:ascii="Arial" w:hAnsi="Arial" w:cs="Arial"/>
      </w:rPr>
      <w:instrText xml:space="preserve"> NUMPAGES </w:instrText>
    </w:r>
    <w:r w:rsidRPr="00712568">
      <w:rPr>
        <w:rStyle w:val="PageNumber"/>
        <w:rFonts w:ascii="Arial" w:hAnsi="Arial" w:cs="Arial"/>
      </w:rPr>
      <w:fldChar w:fldCharType="separate"/>
    </w:r>
    <w:r w:rsidR="004D4DF7">
      <w:rPr>
        <w:rStyle w:val="PageNumber"/>
        <w:rFonts w:ascii="Arial" w:hAnsi="Arial" w:cs="Arial"/>
        <w:noProof/>
      </w:rPr>
      <w:t>4</w:t>
    </w:r>
    <w:r w:rsidRPr="00712568">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811CC" w14:paraId="7D2D93B2" w14:textId="77777777">
      <w:r>
        <w:separator/>
      </w:r>
    </w:p>
  </w:footnote>
  <w:footnote w:type="continuationSeparator" w:id="1">
    <w:p w:rsidR="00E811CC" w14:paraId="762FEBAC" w14:textId="77777777">
      <w:r>
        <w:continuationSeparator/>
      </w:r>
    </w:p>
  </w:footnote>
  <w:footnote w:id="2">
    <w:p w:rsidR="005A414B" w:rsidRPr="00712568" w14:paraId="152133D2" w14:textId="77777777">
      <w:pPr>
        <w:pStyle w:val="FootnoteText"/>
        <w:rPr>
          <w:rFonts w:ascii="Arial" w:hAnsi="Arial" w:cs="Arial"/>
          <w:sz w:val="16"/>
          <w:szCs w:val="16"/>
        </w:rPr>
      </w:pPr>
      <w:r w:rsidRPr="00712568">
        <w:rPr>
          <w:rStyle w:val="FootnoteReference"/>
          <w:rFonts w:ascii="Arial" w:hAnsi="Arial" w:cs="Arial"/>
          <w:sz w:val="16"/>
          <w:szCs w:val="16"/>
        </w:rPr>
        <w:footnoteRef/>
      </w:r>
      <w:r w:rsidRPr="00712568">
        <w:rPr>
          <w:rFonts w:ascii="Arial" w:hAnsi="Arial" w:cs="Arial"/>
          <w:sz w:val="16"/>
          <w:szCs w:val="16"/>
        </w:rPr>
        <w:t xml:space="preserve">  For ships of less than 500 gross tons, the Coast Guard is providing a template for ship owner/operators to use to demonstrate MLC compliance—but will not issue voluntary compliance certificates.  Thus, we expect no interaction with this category of vessels.  </w:t>
      </w:r>
    </w:p>
  </w:footnote>
  <w:footnote w:id="3">
    <w:p w:rsidR="005A414B" w:rsidRPr="00712568" w14:paraId="35CDC606" w14:textId="56ED32CF">
      <w:pPr>
        <w:pStyle w:val="FootnoteText"/>
        <w:rPr>
          <w:rFonts w:ascii="Arial" w:hAnsi="Arial" w:cs="Arial"/>
          <w:sz w:val="16"/>
          <w:szCs w:val="16"/>
        </w:rPr>
      </w:pPr>
      <w:r w:rsidRPr="00712568">
        <w:rPr>
          <w:rStyle w:val="FootnoteReference"/>
          <w:rFonts w:ascii="Arial" w:hAnsi="Arial" w:cs="Arial"/>
          <w:sz w:val="16"/>
          <w:szCs w:val="16"/>
        </w:rPr>
        <w:footnoteRef/>
      </w:r>
      <w:r w:rsidRPr="00712568">
        <w:rPr>
          <w:rFonts w:ascii="Arial" w:hAnsi="Arial" w:cs="Arial"/>
          <w:sz w:val="16"/>
          <w:szCs w:val="16"/>
        </w:rPr>
        <w:t xml:space="preserve">  The authority for the issuance of the </w:t>
      </w:r>
      <w:r w:rsidRPr="00CA4D07">
        <w:rPr>
          <w:rFonts w:ascii="Arial" w:hAnsi="Arial" w:cs="Arial"/>
          <w:sz w:val="16"/>
          <w:szCs w:val="16"/>
        </w:rPr>
        <w:t xml:space="preserve">MLC/DMLC is </w:t>
      </w:r>
      <w:r w:rsidRPr="000479E5" w:rsidR="0065664A">
        <w:rPr>
          <w:rFonts w:ascii="Arial" w:hAnsi="Arial" w:cs="Arial"/>
          <w:sz w:val="16"/>
          <w:szCs w:val="16"/>
        </w:rPr>
        <w:t>1</w:t>
      </w:r>
      <w:r w:rsidRPr="000479E5" w:rsidR="00491566">
        <w:rPr>
          <w:rFonts w:ascii="Arial" w:hAnsi="Arial" w:cs="Arial"/>
          <w:sz w:val="16"/>
          <w:szCs w:val="16"/>
        </w:rPr>
        <w:t>4</w:t>
      </w:r>
      <w:r w:rsidRPr="00CA4D07">
        <w:rPr>
          <w:rFonts w:ascii="Arial" w:hAnsi="Arial" w:cs="Arial"/>
          <w:sz w:val="16"/>
          <w:szCs w:val="16"/>
        </w:rPr>
        <w:t xml:space="preserve"> U.S.</w:t>
      </w:r>
      <w:r w:rsidRPr="000479E5" w:rsidR="0065664A">
        <w:rPr>
          <w:rFonts w:ascii="Arial" w:hAnsi="Arial" w:cs="Arial"/>
          <w:sz w:val="16"/>
          <w:szCs w:val="16"/>
        </w:rPr>
        <w:t xml:space="preserve"> </w:t>
      </w:r>
      <w:r w:rsidRPr="00CA4D07">
        <w:rPr>
          <w:rFonts w:ascii="Arial" w:hAnsi="Arial" w:cs="Arial"/>
          <w:sz w:val="16"/>
          <w:szCs w:val="16"/>
        </w:rPr>
        <w:t>C</w:t>
      </w:r>
      <w:r w:rsidRPr="000479E5" w:rsidR="0065664A">
        <w:rPr>
          <w:rFonts w:ascii="Arial" w:hAnsi="Arial" w:cs="Arial"/>
          <w:sz w:val="16"/>
          <w:szCs w:val="16"/>
        </w:rPr>
        <w:t xml:space="preserve">ode (U.S.C.) </w:t>
      </w:r>
      <w:r w:rsidRPr="000479E5" w:rsidR="00CA4D07">
        <w:rPr>
          <w:rFonts w:ascii="Arial" w:hAnsi="Arial" w:cs="Arial"/>
          <w:sz w:val="16"/>
          <w:szCs w:val="16"/>
        </w:rPr>
        <w:t>102</w:t>
      </w:r>
      <w:r w:rsidR="00CA4D07">
        <w:rPr>
          <w:rFonts w:ascii="Arial" w:hAnsi="Arial" w:cs="Arial"/>
          <w:sz w:val="16"/>
          <w:szCs w:val="16"/>
        </w:rPr>
        <w:t>(3)</w:t>
      </w:r>
      <w:r w:rsidRPr="000479E5" w:rsidR="00CA4D07">
        <w:rPr>
          <w:rFonts w:ascii="Arial" w:hAnsi="Arial" w:cs="Arial"/>
          <w:sz w:val="16"/>
          <w:szCs w:val="16"/>
        </w:rPr>
        <w:t xml:space="preserve"> and 46 U.S.C. 2103</w:t>
      </w:r>
      <w:r w:rsidRPr="00CA4D07">
        <w:rPr>
          <w:rFonts w:ascii="Arial" w:hAnsi="Arial" w:cs="Arial"/>
          <w:sz w:val="16"/>
          <w:szCs w:val="16"/>
        </w:rPr>
        <w:t>.</w:t>
      </w:r>
      <w:r w:rsidRPr="00712568">
        <w:rPr>
          <w:rFonts w:ascii="Arial" w:hAnsi="Arial" w:cs="Arial"/>
          <w:sz w:val="16"/>
          <w:szCs w:val="16"/>
        </w:rPr>
        <w:t xml:space="preserve">  </w:t>
      </w:r>
    </w:p>
  </w:footnote>
  <w:footnote w:id="4">
    <w:p w:rsidR="00D56B4C" w:rsidP="00D56B4C" w14:paraId="5F0C6846" w14:textId="77777777">
      <w:pPr>
        <w:pStyle w:val="FootnoteText"/>
      </w:pPr>
      <w:r>
        <w:rPr>
          <w:rStyle w:val="FootnoteReference"/>
        </w:rPr>
        <w:footnoteRef/>
      </w:r>
      <w:r>
        <w:t xml:space="preserve">  </w:t>
      </w:r>
      <w:hyperlink r:id="rId1" w:history="1">
        <w:r>
          <w:rPr>
            <w:rStyle w:val="Hyperlink"/>
            <w:rFonts w:ascii="Arial" w:hAnsi="Arial" w:cs="Arial"/>
            <w:sz w:val="18"/>
            <w:szCs w:val="18"/>
          </w:rPr>
          <w:t>https://www.bls.gov/oes/2022/may/oes535021.htm</w:t>
        </w:r>
      </w:hyperlink>
      <w:r>
        <w:rPr>
          <w:rStyle w:val="Hyperlink"/>
          <w:rFonts w:ascii="Arial" w:hAnsi="Arial" w:cs="Arial"/>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A414B" w:rsidRPr="00712568" w14:paraId="56D37CFB" w14:textId="77777777">
    <w:pPr>
      <w:pStyle w:val="Header"/>
      <w:rPr>
        <w:rFonts w:ascii="Arial" w:hAnsi="Arial" w:cs="Arial"/>
      </w:rPr>
    </w:pPr>
    <w:r w:rsidRPr="00712568">
      <w:rPr>
        <w:rFonts w:ascii="Arial" w:hAnsi="Arial" w:cs="Arial"/>
      </w:rPr>
      <w:t>1625-</w:t>
    </w:r>
    <w:r>
      <w:rPr>
        <w:rFonts w:ascii="Arial" w:hAnsi="Arial" w:cs="Arial"/>
      </w:rPr>
      <w:t>0118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FD070C"/>
    <w:multiLevelType w:val="hybridMultilevel"/>
    <w:tmpl w:val="93BE7D28"/>
    <w:lvl w:ilvl="0">
      <w:start w:val="1"/>
      <w:numFmt w:val="upperLetter"/>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01C22CE2"/>
    <w:multiLevelType w:val="hybridMultilevel"/>
    <w:tmpl w:val="338022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34F0E1D"/>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3">
    <w:nsid w:val="052F1CD2"/>
    <w:multiLevelType w:val="hybridMultilevel"/>
    <w:tmpl w:val="3D704790"/>
    <w:lvl w:ilvl="0">
      <w:start w:val="4"/>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0BD64F82"/>
    <w:multiLevelType w:val="hybridMultilevel"/>
    <w:tmpl w:val="C78497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10511F8"/>
    <w:multiLevelType w:val="hybridMultilevel"/>
    <w:tmpl w:val="2CB6ACC0"/>
    <w:lvl w:ilvl="0">
      <w:start w:val="1"/>
      <w:numFmt w:val="bullet"/>
      <w:lvlText w:val=""/>
      <w:lvlJc w:val="left"/>
      <w:pPr>
        <w:tabs>
          <w:tab w:val="num" w:pos="360"/>
        </w:tabs>
        <w:ind w:left="360" w:hanging="360"/>
      </w:pPr>
      <w:rPr>
        <w:rFonts w:ascii="Wingdings" w:hAnsi="Wingdings"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6">
    <w:nsid w:val="121316D0"/>
    <w:multiLevelType w:val="hybridMultilevel"/>
    <w:tmpl w:val="727A5720"/>
    <w:lvl w:ilvl="0">
      <w:start w:val="4"/>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19FE6D0C"/>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8">
    <w:nsid w:val="2537628A"/>
    <w:multiLevelType w:val="hybridMultilevel"/>
    <w:tmpl w:val="4D6C7F54"/>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9">
    <w:nsid w:val="27CC7223"/>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0">
    <w:nsid w:val="27FF126F"/>
    <w:multiLevelType w:val="hybridMultilevel"/>
    <w:tmpl w:val="A398832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98646AB"/>
    <w:multiLevelType w:val="hybridMultilevel"/>
    <w:tmpl w:val="81C86F38"/>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2">
    <w:nsid w:val="2DDD30EB"/>
    <w:multiLevelType w:val="hybridMultilevel"/>
    <w:tmpl w:val="A7749AD8"/>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3">
    <w:nsid w:val="3039428C"/>
    <w:multiLevelType w:val="hybridMultilevel"/>
    <w:tmpl w:val="8312F2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9AC43E6"/>
    <w:multiLevelType w:val="hybridMultilevel"/>
    <w:tmpl w:val="42DEBC18"/>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5">
    <w:nsid w:val="39B4672F"/>
    <w:multiLevelType w:val="hybridMultilevel"/>
    <w:tmpl w:val="6CBA7E7A"/>
    <w:lvl w:ilvl="0">
      <w:start w:val="1"/>
      <w:numFmt w:val="upp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6">
    <w:nsid w:val="3BC12550"/>
    <w:multiLevelType w:val="hybridMultilevel"/>
    <w:tmpl w:val="51C8F5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16E68FD"/>
    <w:multiLevelType w:val="hybridMultilevel"/>
    <w:tmpl w:val="018227F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419376F4"/>
    <w:multiLevelType w:val="hybridMultilevel"/>
    <w:tmpl w:val="750A817E"/>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9">
    <w:nsid w:val="45DC39C1"/>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20">
    <w:nsid w:val="477E730E"/>
    <w:multiLevelType w:val="hybridMultilevel"/>
    <w:tmpl w:val="51FA339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nsid w:val="49923A29"/>
    <w:multiLevelType w:val="hybridMultilevel"/>
    <w:tmpl w:val="EF36A71C"/>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2">
    <w:nsid w:val="4EEB4072"/>
    <w:multiLevelType w:val="hybridMultilevel"/>
    <w:tmpl w:val="2B00013E"/>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3">
    <w:nsid w:val="50063360"/>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24">
    <w:nsid w:val="553C22A2"/>
    <w:multiLevelType w:val="hybridMultilevel"/>
    <w:tmpl w:val="503A4D58"/>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nsid w:val="56F35D64"/>
    <w:multiLevelType w:val="hybridMultilevel"/>
    <w:tmpl w:val="0DD4E70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6">
    <w:nsid w:val="5A606D70"/>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27">
    <w:nsid w:val="5BE65434"/>
    <w:multiLevelType w:val="hybridMultilevel"/>
    <w:tmpl w:val="503A4D5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nsid w:val="5C742A12"/>
    <w:multiLevelType w:val="hybridMultilevel"/>
    <w:tmpl w:val="483226E2"/>
    <w:lvl w:ilvl="0">
      <w:start w:val="4"/>
      <w:numFmt w:val="decimal"/>
      <w:lvlText w:val="%1."/>
      <w:lvlJc w:val="left"/>
      <w:pPr>
        <w:tabs>
          <w:tab w:val="num" w:pos="720"/>
        </w:tabs>
        <w:ind w:left="720" w:hanging="360"/>
      </w:pPr>
      <w:rPr>
        <w:rFonts w:hint="default"/>
        <w:u w:val="singl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nsid w:val="5F657F8E"/>
    <w:multiLevelType w:val="hybridMultilevel"/>
    <w:tmpl w:val="803A955E"/>
    <w:lvl w:ilvl="0">
      <w:start w:val="1"/>
      <w:numFmt w:val="bullet"/>
      <w:lvlText w:val=""/>
      <w:lvlJc w:val="left"/>
      <w:pPr>
        <w:tabs>
          <w:tab w:val="num" w:pos="1170"/>
        </w:tabs>
        <w:ind w:left="1170" w:hanging="360"/>
      </w:pPr>
      <w:rPr>
        <w:rFonts w:ascii="Symbol" w:hAnsi="Symbol" w:hint="default"/>
      </w:rPr>
    </w:lvl>
    <w:lvl w:ilvl="1" w:tentative="1">
      <w:start w:val="1"/>
      <w:numFmt w:val="bullet"/>
      <w:lvlText w:val="o"/>
      <w:lvlJc w:val="left"/>
      <w:pPr>
        <w:tabs>
          <w:tab w:val="num" w:pos="1890"/>
        </w:tabs>
        <w:ind w:left="1890" w:hanging="360"/>
      </w:pPr>
      <w:rPr>
        <w:rFonts w:ascii="Courier New" w:hAnsi="Courier New" w:hint="default"/>
      </w:rPr>
    </w:lvl>
    <w:lvl w:ilvl="2" w:tentative="1">
      <w:start w:val="1"/>
      <w:numFmt w:val="bullet"/>
      <w:lvlText w:val=""/>
      <w:lvlJc w:val="left"/>
      <w:pPr>
        <w:tabs>
          <w:tab w:val="num" w:pos="2610"/>
        </w:tabs>
        <w:ind w:left="2610" w:hanging="360"/>
      </w:pPr>
      <w:rPr>
        <w:rFonts w:ascii="Wingdings" w:hAnsi="Wingdings" w:hint="default"/>
      </w:rPr>
    </w:lvl>
    <w:lvl w:ilvl="3" w:tentative="1">
      <w:start w:val="1"/>
      <w:numFmt w:val="bullet"/>
      <w:lvlText w:val=""/>
      <w:lvlJc w:val="left"/>
      <w:pPr>
        <w:tabs>
          <w:tab w:val="num" w:pos="3330"/>
        </w:tabs>
        <w:ind w:left="3330" w:hanging="360"/>
      </w:pPr>
      <w:rPr>
        <w:rFonts w:ascii="Symbol" w:hAnsi="Symbol" w:hint="default"/>
      </w:rPr>
    </w:lvl>
    <w:lvl w:ilvl="4" w:tentative="1">
      <w:start w:val="1"/>
      <w:numFmt w:val="bullet"/>
      <w:lvlText w:val="o"/>
      <w:lvlJc w:val="left"/>
      <w:pPr>
        <w:tabs>
          <w:tab w:val="num" w:pos="4050"/>
        </w:tabs>
        <w:ind w:left="4050" w:hanging="360"/>
      </w:pPr>
      <w:rPr>
        <w:rFonts w:ascii="Courier New" w:hAnsi="Courier New" w:hint="default"/>
      </w:rPr>
    </w:lvl>
    <w:lvl w:ilvl="5" w:tentative="1">
      <w:start w:val="1"/>
      <w:numFmt w:val="bullet"/>
      <w:lvlText w:val=""/>
      <w:lvlJc w:val="left"/>
      <w:pPr>
        <w:tabs>
          <w:tab w:val="num" w:pos="4770"/>
        </w:tabs>
        <w:ind w:left="4770" w:hanging="360"/>
      </w:pPr>
      <w:rPr>
        <w:rFonts w:ascii="Wingdings" w:hAnsi="Wingdings" w:hint="default"/>
      </w:rPr>
    </w:lvl>
    <w:lvl w:ilvl="6" w:tentative="1">
      <w:start w:val="1"/>
      <w:numFmt w:val="bullet"/>
      <w:lvlText w:val=""/>
      <w:lvlJc w:val="left"/>
      <w:pPr>
        <w:tabs>
          <w:tab w:val="num" w:pos="5490"/>
        </w:tabs>
        <w:ind w:left="5490" w:hanging="360"/>
      </w:pPr>
      <w:rPr>
        <w:rFonts w:ascii="Symbol" w:hAnsi="Symbol" w:hint="default"/>
      </w:rPr>
    </w:lvl>
    <w:lvl w:ilvl="7" w:tentative="1">
      <w:start w:val="1"/>
      <w:numFmt w:val="bullet"/>
      <w:lvlText w:val="o"/>
      <w:lvlJc w:val="left"/>
      <w:pPr>
        <w:tabs>
          <w:tab w:val="num" w:pos="6210"/>
        </w:tabs>
        <w:ind w:left="6210" w:hanging="360"/>
      </w:pPr>
      <w:rPr>
        <w:rFonts w:ascii="Courier New" w:hAnsi="Courier New" w:hint="default"/>
      </w:rPr>
    </w:lvl>
    <w:lvl w:ilvl="8" w:tentative="1">
      <w:start w:val="1"/>
      <w:numFmt w:val="bullet"/>
      <w:lvlText w:val=""/>
      <w:lvlJc w:val="left"/>
      <w:pPr>
        <w:tabs>
          <w:tab w:val="num" w:pos="6930"/>
        </w:tabs>
        <w:ind w:left="6930" w:hanging="360"/>
      </w:pPr>
      <w:rPr>
        <w:rFonts w:ascii="Wingdings" w:hAnsi="Wingdings" w:hint="default"/>
      </w:rPr>
    </w:lvl>
  </w:abstractNum>
  <w:abstractNum w:abstractNumId="30">
    <w:nsid w:val="61067BBC"/>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31">
    <w:nsid w:val="61554143"/>
    <w:multiLevelType w:val="hybridMultilevel"/>
    <w:tmpl w:val="C6F07036"/>
    <w:lvl w:ilvl="0">
      <w:start w:val="8"/>
      <w:numFmt w:val="decimal"/>
      <w:lvlText w:val="%1."/>
      <w:lvlJc w:val="left"/>
      <w:pPr>
        <w:tabs>
          <w:tab w:val="num" w:pos="720"/>
        </w:tabs>
        <w:ind w:left="720" w:hanging="360"/>
      </w:pPr>
      <w:rPr>
        <w:rFonts w:hint="default"/>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
    <w:nsid w:val="63A86674"/>
    <w:multiLevelType w:val="hybridMultilevel"/>
    <w:tmpl w:val="850A4564"/>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3">
    <w:nsid w:val="64141BB7"/>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34">
    <w:nsid w:val="657F11C2"/>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35">
    <w:nsid w:val="66B45684"/>
    <w:multiLevelType w:val="singleLevel"/>
    <w:tmpl w:val="9DAE99D0"/>
    <w:lvl w:ilvl="0">
      <w:start w:val="1"/>
      <w:numFmt w:val="upperLetter"/>
      <w:lvlText w:val="%1."/>
      <w:lvlJc w:val="left"/>
      <w:pPr>
        <w:tabs>
          <w:tab w:val="num" w:pos="1080"/>
        </w:tabs>
        <w:ind w:left="1080" w:hanging="360"/>
      </w:pPr>
      <w:rPr>
        <w:rFonts w:hint="default"/>
      </w:rPr>
    </w:lvl>
  </w:abstractNum>
  <w:abstractNum w:abstractNumId="36">
    <w:nsid w:val="695245E7"/>
    <w:multiLevelType w:val="hybridMultilevel"/>
    <w:tmpl w:val="6B0640BA"/>
    <w:lvl w:ilvl="0">
      <w:start w:val="1"/>
      <w:numFmt w:val="bullet"/>
      <w:lvlText w:val=""/>
      <w:lvlJc w:val="left"/>
      <w:pPr>
        <w:tabs>
          <w:tab w:val="num" w:pos="1080"/>
        </w:tabs>
        <w:ind w:left="1080" w:hanging="360"/>
      </w:pPr>
      <w:rPr>
        <w:rFonts w:ascii="Symbol" w:hAnsi="Symbol" w:hint="default"/>
      </w:rPr>
    </w:lvl>
    <w:lvl w:ilvl="1">
      <w:start w:val="21"/>
      <w:numFmt w:val="bullet"/>
      <w:lvlText w:val="–"/>
      <w:lvlJc w:val="left"/>
      <w:pPr>
        <w:tabs>
          <w:tab w:val="num" w:pos="1800"/>
        </w:tabs>
        <w:ind w:left="1800" w:hanging="360"/>
      </w:pPr>
      <w:rPr>
        <w:rFonts w:ascii="Times New Roman" w:eastAsia="Times New Roman" w:hAnsi="Times New Roman" w:cs="Times New Roman"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7">
    <w:nsid w:val="69D13A71"/>
    <w:multiLevelType w:val="hybridMultilevel"/>
    <w:tmpl w:val="93BE7D2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8">
    <w:nsid w:val="74152D34"/>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39">
    <w:nsid w:val="763478E3"/>
    <w:multiLevelType w:val="singleLevel"/>
    <w:tmpl w:val="04090015"/>
    <w:lvl w:ilvl="0">
      <w:start w:val="1"/>
      <w:numFmt w:val="upperLetter"/>
      <w:lvlText w:val="%1."/>
      <w:lvlJc w:val="left"/>
      <w:pPr>
        <w:tabs>
          <w:tab w:val="num" w:pos="360"/>
        </w:tabs>
        <w:ind w:left="360" w:hanging="360"/>
      </w:pPr>
      <w:rPr>
        <w:rFonts w:hint="default"/>
      </w:rPr>
    </w:lvl>
  </w:abstractNum>
  <w:abstractNum w:abstractNumId="40">
    <w:nsid w:val="788D1467"/>
    <w:multiLevelType w:val="singleLevel"/>
    <w:tmpl w:val="0409000F"/>
    <w:lvl w:ilvl="0">
      <w:start w:val="1"/>
      <w:numFmt w:val="decimal"/>
      <w:lvlText w:val="%1."/>
      <w:lvlJc w:val="left"/>
      <w:pPr>
        <w:tabs>
          <w:tab w:val="num" w:pos="360"/>
        </w:tabs>
        <w:ind w:left="360" w:hanging="360"/>
      </w:pPr>
    </w:lvl>
  </w:abstractNum>
  <w:abstractNum w:abstractNumId="41">
    <w:nsid w:val="7F9435B3"/>
    <w:multiLevelType w:val="hybridMultilevel"/>
    <w:tmpl w:val="9C4ECB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427771552">
    <w:abstractNumId w:val="39"/>
  </w:num>
  <w:num w:numId="2" w16cid:durableId="1937250941">
    <w:abstractNumId w:val="40"/>
  </w:num>
  <w:num w:numId="3" w16cid:durableId="1752046413">
    <w:abstractNumId w:val="35"/>
  </w:num>
  <w:num w:numId="4" w16cid:durableId="27340823">
    <w:abstractNumId w:val="33"/>
  </w:num>
  <w:num w:numId="5" w16cid:durableId="382218541">
    <w:abstractNumId w:val="38"/>
  </w:num>
  <w:num w:numId="6" w16cid:durableId="1079448877">
    <w:abstractNumId w:val="23"/>
  </w:num>
  <w:num w:numId="7" w16cid:durableId="168259661">
    <w:abstractNumId w:val="7"/>
  </w:num>
  <w:num w:numId="8" w16cid:durableId="108552559">
    <w:abstractNumId w:val="19"/>
  </w:num>
  <w:num w:numId="9" w16cid:durableId="899100978">
    <w:abstractNumId w:val="26"/>
  </w:num>
  <w:num w:numId="10" w16cid:durableId="2050953050">
    <w:abstractNumId w:val="9"/>
  </w:num>
  <w:num w:numId="11" w16cid:durableId="734161592">
    <w:abstractNumId w:val="5"/>
  </w:num>
  <w:num w:numId="12" w16cid:durableId="1362129887">
    <w:abstractNumId w:val="25"/>
  </w:num>
  <w:num w:numId="13" w16cid:durableId="1986620148">
    <w:abstractNumId w:val="17"/>
  </w:num>
  <w:num w:numId="14" w16cid:durableId="1432041787">
    <w:abstractNumId w:val="14"/>
  </w:num>
  <w:num w:numId="15" w16cid:durableId="1422751710">
    <w:abstractNumId w:val="34"/>
  </w:num>
  <w:num w:numId="16" w16cid:durableId="1420255180">
    <w:abstractNumId w:val="22"/>
  </w:num>
  <w:num w:numId="17" w16cid:durableId="1778599497">
    <w:abstractNumId w:val="30"/>
  </w:num>
  <w:num w:numId="18" w16cid:durableId="735932043">
    <w:abstractNumId w:val="2"/>
  </w:num>
  <w:num w:numId="19" w16cid:durableId="392125513">
    <w:abstractNumId w:val="36"/>
  </w:num>
  <w:num w:numId="20" w16cid:durableId="689374898">
    <w:abstractNumId w:val="21"/>
  </w:num>
  <w:num w:numId="21" w16cid:durableId="73551194">
    <w:abstractNumId w:val="3"/>
  </w:num>
  <w:num w:numId="22" w16cid:durableId="740517737">
    <w:abstractNumId w:val="28"/>
  </w:num>
  <w:num w:numId="23" w16cid:durableId="98768573">
    <w:abstractNumId w:val="6"/>
  </w:num>
  <w:num w:numId="24" w16cid:durableId="2125805126">
    <w:abstractNumId w:val="31"/>
  </w:num>
  <w:num w:numId="25" w16cid:durableId="1439790453">
    <w:abstractNumId w:val="27"/>
  </w:num>
  <w:num w:numId="26" w16cid:durableId="1676421480">
    <w:abstractNumId w:val="24"/>
  </w:num>
  <w:num w:numId="27" w16cid:durableId="639576588">
    <w:abstractNumId w:val="37"/>
  </w:num>
  <w:num w:numId="28" w16cid:durableId="1074159385">
    <w:abstractNumId w:val="0"/>
  </w:num>
  <w:num w:numId="29" w16cid:durableId="2114088440">
    <w:abstractNumId w:val="15"/>
  </w:num>
  <w:num w:numId="30" w16cid:durableId="2141410434">
    <w:abstractNumId w:val="12"/>
  </w:num>
  <w:num w:numId="31" w16cid:durableId="970944541">
    <w:abstractNumId w:val="29"/>
  </w:num>
  <w:num w:numId="32" w16cid:durableId="1321543828">
    <w:abstractNumId w:val="32"/>
  </w:num>
  <w:num w:numId="33" w16cid:durableId="1991056570">
    <w:abstractNumId w:val="18"/>
  </w:num>
  <w:num w:numId="34" w16cid:durableId="921136246">
    <w:abstractNumId w:val="8"/>
  </w:num>
  <w:num w:numId="35" w16cid:durableId="708989284">
    <w:abstractNumId w:val="11"/>
  </w:num>
  <w:num w:numId="36" w16cid:durableId="679940008">
    <w:abstractNumId w:val="20"/>
  </w:num>
  <w:num w:numId="37" w16cid:durableId="1086000704">
    <w:abstractNumId w:val="10"/>
  </w:num>
  <w:num w:numId="38" w16cid:durableId="1638997282">
    <w:abstractNumId w:val="41"/>
  </w:num>
  <w:num w:numId="39" w16cid:durableId="1298879140">
    <w:abstractNumId w:val="1"/>
  </w:num>
  <w:num w:numId="40" w16cid:durableId="606936565">
    <w:abstractNumId w:val="4"/>
  </w:num>
  <w:num w:numId="41" w16cid:durableId="124936833">
    <w:abstractNumId w:val="13"/>
  </w:num>
  <w:num w:numId="42" w16cid:durableId="114485877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DA1"/>
    <w:rsid w:val="00000521"/>
    <w:rsid w:val="00014700"/>
    <w:rsid w:val="00017B2A"/>
    <w:rsid w:val="000319FE"/>
    <w:rsid w:val="00036634"/>
    <w:rsid w:val="00041D73"/>
    <w:rsid w:val="000479E5"/>
    <w:rsid w:val="00055905"/>
    <w:rsid w:val="00084714"/>
    <w:rsid w:val="000914A8"/>
    <w:rsid w:val="0009191C"/>
    <w:rsid w:val="00096B74"/>
    <w:rsid w:val="000A6928"/>
    <w:rsid w:val="000B39B9"/>
    <w:rsid w:val="000B5254"/>
    <w:rsid w:val="000C08D2"/>
    <w:rsid w:val="000C2D0B"/>
    <w:rsid w:val="000D1D4E"/>
    <w:rsid w:val="000D616C"/>
    <w:rsid w:val="000E012A"/>
    <w:rsid w:val="000E1A51"/>
    <w:rsid w:val="000E5420"/>
    <w:rsid w:val="000E7ED5"/>
    <w:rsid w:val="000F3A70"/>
    <w:rsid w:val="00102AC4"/>
    <w:rsid w:val="00103545"/>
    <w:rsid w:val="00107025"/>
    <w:rsid w:val="00112C75"/>
    <w:rsid w:val="00116E23"/>
    <w:rsid w:val="00124A20"/>
    <w:rsid w:val="00130388"/>
    <w:rsid w:val="00131BE5"/>
    <w:rsid w:val="00133E18"/>
    <w:rsid w:val="0014634A"/>
    <w:rsid w:val="00152922"/>
    <w:rsid w:val="00157963"/>
    <w:rsid w:val="001637E4"/>
    <w:rsid w:val="0016421F"/>
    <w:rsid w:val="00171829"/>
    <w:rsid w:val="00172682"/>
    <w:rsid w:val="00172F94"/>
    <w:rsid w:val="00180C16"/>
    <w:rsid w:val="0018534B"/>
    <w:rsid w:val="001A27C3"/>
    <w:rsid w:val="001A53F1"/>
    <w:rsid w:val="001B058C"/>
    <w:rsid w:val="001C3160"/>
    <w:rsid w:val="001D016B"/>
    <w:rsid w:val="001D35AC"/>
    <w:rsid w:val="001E238C"/>
    <w:rsid w:val="001E279B"/>
    <w:rsid w:val="001F0540"/>
    <w:rsid w:val="001F47BD"/>
    <w:rsid w:val="00204AD5"/>
    <w:rsid w:val="002164ED"/>
    <w:rsid w:val="00223F50"/>
    <w:rsid w:val="002257E1"/>
    <w:rsid w:val="002265B6"/>
    <w:rsid w:val="00226FB9"/>
    <w:rsid w:val="00232537"/>
    <w:rsid w:val="002529AF"/>
    <w:rsid w:val="0025691D"/>
    <w:rsid w:val="00271490"/>
    <w:rsid w:val="00282BB9"/>
    <w:rsid w:val="00284300"/>
    <w:rsid w:val="00293E00"/>
    <w:rsid w:val="002A26C2"/>
    <w:rsid w:val="002B10C4"/>
    <w:rsid w:val="002B3B07"/>
    <w:rsid w:val="002B4AEC"/>
    <w:rsid w:val="002C158D"/>
    <w:rsid w:val="002C1748"/>
    <w:rsid w:val="002D67EE"/>
    <w:rsid w:val="002D7456"/>
    <w:rsid w:val="002D762E"/>
    <w:rsid w:val="002D79C8"/>
    <w:rsid w:val="002E75D2"/>
    <w:rsid w:val="002F04CC"/>
    <w:rsid w:val="0030008C"/>
    <w:rsid w:val="0030015B"/>
    <w:rsid w:val="0030797F"/>
    <w:rsid w:val="0032157F"/>
    <w:rsid w:val="00337598"/>
    <w:rsid w:val="00337EBD"/>
    <w:rsid w:val="003647AB"/>
    <w:rsid w:val="0036714C"/>
    <w:rsid w:val="003673AC"/>
    <w:rsid w:val="003775BE"/>
    <w:rsid w:val="00384527"/>
    <w:rsid w:val="003A062E"/>
    <w:rsid w:val="003A7E80"/>
    <w:rsid w:val="003B5EC6"/>
    <w:rsid w:val="003E29DA"/>
    <w:rsid w:val="003E386E"/>
    <w:rsid w:val="004035F0"/>
    <w:rsid w:val="004045AB"/>
    <w:rsid w:val="00442E77"/>
    <w:rsid w:val="00463EE3"/>
    <w:rsid w:val="0047490E"/>
    <w:rsid w:val="00491566"/>
    <w:rsid w:val="004A6CFC"/>
    <w:rsid w:val="004B0C5F"/>
    <w:rsid w:val="004B4574"/>
    <w:rsid w:val="004B6866"/>
    <w:rsid w:val="004D4DF7"/>
    <w:rsid w:val="004E663A"/>
    <w:rsid w:val="004F20D5"/>
    <w:rsid w:val="004F79BF"/>
    <w:rsid w:val="00503FA0"/>
    <w:rsid w:val="0051342B"/>
    <w:rsid w:val="00514157"/>
    <w:rsid w:val="00530AC2"/>
    <w:rsid w:val="00533602"/>
    <w:rsid w:val="0054102C"/>
    <w:rsid w:val="0054635B"/>
    <w:rsid w:val="00554FC0"/>
    <w:rsid w:val="0056114D"/>
    <w:rsid w:val="00565544"/>
    <w:rsid w:val="00572594"/>
    <w:rsid w:val="0057617E"/>
    <w:rsid w:val="00576342"/>
    <w:rsid w:val="0058084C"/>
    <w:rsid w:val="005837C3"/>
    <w:rsid w:val="00583B53"/>
    <w:rsid w:val="00595C15"/>
    <w:rsid w:val="005A1449"/>
    <w:rsid w:val="005A362F"/>
    <w:rsid w:val="005A414B"/>
    <w:rsid w:val="005B659A"/>
    <w:rsid w:val="005B7068"/>
    <w:rsid w:val="005C7AE3"/>
    <w:rsid w:val="005D5B68"/>
    <w:rsid w:val="005E50B3"/>
    <w:rsid w:val="0060672E"/>
    <w:rsid w:val="00612835"/>
    <w:rsid w:val="006160A9"/>
    <w:rsid w:val="006202FF"/>
    <w:rsid w:val="00624E8B"/>
    <w:rsid w:val="0062579B"/>
    <w:rsid w:val="00632DCE"/>
    <w:rsid w:val="00635216"/>
    <w:rsid w:val="00643F78"/>
    <w:rsid w:val="0065664A"/>
    <w:rsid w:val="0065737C"/>
    <w:rsid w:val="00682F3D"/>
    <w:rsid w:val="00697107"/>
    <w:rsid w:val="00697B67"/>
    <w:rsid w:val="006B27C8"/>
    <w:rsid w:val="006F00DA"/>
    <w:rsid w:val="006F7425"/>
    <w:rsid w:val="00706F68"/>
    <w:rsid w:val="00712568"/>
    <w:rsid w:val="00730AD8"/>
    <w:rsid w:val="00730F73"/>
    <w:rsid w:val="007321B9"/>
    <w:rsid w:val="00754B1A"/>
    <w:rsid w:val="00754E86"/>
    <w:rsid w:val="00760E36"/>
    <w:rsid w:val="00761D2F"/>
    <w:rsid w:val="00782411"/>
    <w:rsid w:val="007856CF"/>
    <w:rsid w:val="007A381A"/>
    <w:rsid w:val="007B5AAB"/>
    <w:rsid w:val="007B71B8"/>
    <w:rsid w:val="007C428E"/>
    <w:rsid w:val="007C713D"/>
    <w:rsid w:val="007D012E"/>
    <w:rsid w:val="00806761"/>
    <w:rsid w:val="00815106"/>
    <w:rsid w:val="00816D58"/>
    <w:rsid w:val="00817FEA"/>
    <w:rsid w:val="008213CF"/>
    <w:rsid w:val="00823868"/>
    <w:rsid w:val="00853F29"/>
    <w:rsid w:val="00865EDE"/>
    <w:rsid w:val="00870B8D"/>
    <w:rsid w:val="008752C3"/>
    <w:rsid w:val="00880446"/>
    <w:rsid w:val="008A7D1B"/>
    <w:rsid w:val="008C222B"/>
    <w:rsid w:val="008D1BA8"/>
    <w:rsid w:val="008D793C"/>
    <w:rsid w:val="008E2660"/>
    <w:rsid w:val="008E521C"/>
    <w:rsid w:val="008F3AE2"/>
    <w:rsid w:val="008F505A"/>
    <w:rsid w:val="008F6183"/>
    <w:rsid w:val="009055EB"/>
    <w:rsid w:val="00906DDF"/>
    <w:rsid w:val="00911DA1"/>
    <w:rsid w:val="00912FE0"/>
    <w:rsid w:val="009245E2"/>
    <w:rsid w:val="0092659C"/>
    <w:rsid w:val="00935842"/>
    <w:rsid w:val="00941DDC"/>
    <w:rsid w:val="0094410C"/>
    <w:rsid w:val="00955178"/>
    <w:rsid w:val="009564D3"/>
    <w:rsid w:val="00963B69"/>
    <w:rsid w:val="00966B7A"/>
    <w:rsid w:val="00982FB8"/>
    <w:rsid w:val="00983264"/>
    <w:rsid w:val="00986F20"/>
    <w:rsid w:val="00996D23"/>
    <w:rsid w:val="009A3688"/>
    <w:rsid w:val="009B75BE"/>
    <w:rsid w:val="009C1131"/>
    <w:rsid w:val="009C2BAB"/>
    <w:rsid w:val="009C52BF"/>
    <w:rsid w:val="009D1047"/>
    <w:rsid w:val="00A02B85"/>
    <w:rsid w:val="00A22BA7"/>
    <w:rsid w:val="00A3795D"/>
    <w:rsid w:val="00A46033"/>
    <w:rsid w:val="00A60208"/>
    <w:rsid w:val="00A760BE"/>
    <w:rsid w:val="00A8422B"/>
    <w:rsid w:val="00A8659A"/>
    <w:rsid w:val="00A94EF2"/>
    <w:rsid w:val="00AA1EC8"/>
    <w:rsid w:val="00AA2267"/>
    <w:rsid w:val="00AC7535"/>
    <w:rsid w:val="00AC7EC5"/>
    <w:rsid w:val="00AE458D"/>
    <w:rsid w:val="00AE7C7E"/>
    <w:rsid w:val="00AF378F"/>
    <w:rsid w:val="00B21B0C"/>
    <w:rsid w:val="00B23B6C"/>
    <w:rsid w:val="00B23D0A"/>
    <w:rsid w:val="00B34F84"/>
    <w:rsid w:val="00B35288"/>
    <w:rsid w:val="00B403BF"/>
    <w:rsid w:val="00B4757C"/>
    <w:rsid w:val="00B55687"/>
    <w:rsid w:val="00B574B3"/>
    <w:rsid w:val="00BA25AA"/>
    <w:rsid w:val="00BA2AF9"/>
    <w:rsid w:val="00BC0B25"/>
    <w:rsid w:val="00BC4720"/>
    <w:rsid w:val="00BD244A"/>
    <w:rsid w:val="00BF718D"/>
    <w:rsid w:val="00BF7496"/>
    <w:rsid w:val="00C00603"/>
    <w:rsid w:val="00C353FD"/>
    <w:rsid w:val="00C408A9"/>
    <w:rsid w:val="00C42CE7"/>
    <w:rsid w:val="00C43AE1"/>
    <w:rsid w:val="00C471E7"/>
    <w:rsid w:val="00C47F71"/>
    <w:rsid w:val="00C53600"/>
    <w:rsid w:val="00C5766E"/>
    <w:rsid w:val="00C85E6A"/>
    <w:rsid w:val="00C872CD"/>
    <w:rsid w:val="00C90517"/>
    <w:rsid w:val="00C954C2"/>
    <w:rsid w:val="00C96228"/>
    <w:rsid w:val="00CA0CEF"/>
    <w:rsid w:val="00CA4139"/>
    <w:rsid w:val="00CA41A5"/>
    <w:rsid w:val="00CA4D07"/>
    <w:rsid w:val="00CA67FF"/>
    <w:rsid w:val="00CC31CA"/>
    <w:rsid w:val="00D03DF6"/>
    <w:rsid w:val="00D15607"/>
    <w:rsid w:val="00D20C0C"/>
    <w:rsid w:val="00D37A63"/>
    <w:rsid w:val="00D37E84"/>
    <w:rsid w:val="00D40966"/>
    <w:rsid w:val="00D56B4C"/>
    <w:rsid w:val="00D66F35"/>
    <w:rsid w:val="00D902E1"/>
    <w:rsid w:val="00D9158C"/>
    <w:rsid w:val="00D959DC"/>
    <w:rsid w:val="00D95DEE"/>
    <w:rsid w:val="00DA4C81"/>
    <w:rsid w:val="00DB72A1"/>
    <w:rsid w:val="00DC1A1C"/>
    <w:rsid w:val="00DD6236"/>
    <w:rsid w:val="00DF3A56"/>
    <w:rsid w:val="00DF4341"/>
    <w:rsid w:val="00E05C75"/>
    <w:rsid w:val="00E06DD7"/>
    <w:rsid w:val="00E3487D"/>
    <w:rsid w:val="00E404F5"/>
    <w:rsid w:val="00E51510"/>
    <w:rsid w:val="00E53AD7"/>
    <w:rsid w:val="00E62790"/>
    <w:rsid w:val="00E634C4"/>
    <w:rsid w:val="00E642A9"/>
    <w:rsid w:val="00E811CC"/>
    <w:rsid w:val="00E90825"/>
    <w:rsid w:val="00E9326C"/>
    <w:rsid w:val="00E95991"/>
    <w:rsid w:val="00EA0D51"/>
    <w:rsid w:val="00EA1B79"/>
    <w:rsid w:val="00EB1FCA"/>
    <w:rsid w:val="00ED37F4"/>
    <w:rsid w:val="00EF0D78"/>
    <w:rsid w:val="00EF0DBA"/>
    <w:rsid w:val="00F14E25"/>
    <w:rsid w:val="00F32ECC"/>
    <w:rsid w:val="00F37998"/>
    <w:rsid w:val="00F5561F"/>
    <w:rsid w:val="00F55CFD"/>
    <w:rsid w:val="00F60979"/>
    <w:rsid w:val="00F8275A"/>
    <w:rsid w:val="00F90044"/>
    <w:rsid w:val="00F92F12"/>
    <w:rsid w:val="00FA1E68"/>
    <w:rsid w:val="00FA5DD1"/>
    <w:rsid w:val="00FB0BE3"/>
    <w:rsid w:val="00FC500D"/>
    <w:rsid w:val="00FC67BB"/>
    <w:rsid w:val="00FD6E9E"/>
    <w:rsid w:val="00FE3082"/>
    <w:rsid w:val="00FF1931"/>
    <w:rsid w:val="00FF33A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E035D89"/>
  <w15:chartTrackingRefBased/>
  <w15:docId w15:val="{3721C897-68B3-4F52-BA07-C73A34D4C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B39B9"/>
  </w:style>
  <w:style w:type="paragraph" w:styleId="Heading1">
    <w:name w:val="heading 1"/>
    <w:basedOn w:val="Normal"/>
    <w:next w:val="Normal"/>
    <w:qFormat/>
    <w:rsid w:val="000B39B9"/>
    <w:pPr>
      <w:keepNext/>
      <w:ind w:left="360"/>
      <w:outlineLvl w:val="0"/>
    </w:pPr>
    <w:rPr>
      <w:u w:val="single"/>
    </w:rPr>
  </w:style>
  <w:style w:type="paragraph" w:styleId="Heading2">
    <w:name w:val="heading 2"/>
    <w:basedOn w:val="Normal"/>
    <w:next w:val="Normal"/>
    <w:qFormat/>
    <w:rsid w:val="000B39B9"/>
    <w:pPr>
      <w:keepNext/>
      <w:outlineLvl w:val="1"/>
    </w:pPr>
    <w:rPr>
      <w:b/>
      <w:bCs/>
    </w:rPr>
  </w:style>
  <w:style w:type="paragraph" w:styleId="Heading3">
    <w:name w:val="heading 3"/>
    <w:basedOn w:val="Normal"/>
    <w:next w:val="Normal"/>
    <w:qFormat/>
    <w:rsid w:val="000B39B9"/>
    <w:pPr>
      <w:keepNext/>
      <w:jc w:val="center"/>
      <w:outlineLvl w:val="2"/>
    </w:pPr>
    <w:rPr>
      <w:b/>
    </w:rPr>
  </w:style>
  <w:style w:type="paragraph" w:styleId="Heading4">
    <w:name w:val="heading 4"/>
    <w:basedOn w:val="Normal"/>
    <w:next w:val="Normal"/>
    <w:qFormat/>
    <w:rsid w:val="000B39B9"/>
    <w:pPr>
      <w:keepNext/>
      <w:ind w:left="360"/>
      <w:jc w:val="center"/>
      <w:outlineLvl w:val="3"/>
    </w:pPr>
    <w:rPr>
      <w:b/>
      <w:bCs/>
      <w:u w:val="single"/>
    </w:rPr>
  </w:style>
  <w:style w:type="paragraph" w:styleId="Heading5">
    <w:name w:val="heading 5"/>
    <w:basedOn w:val="Normal"/>
    <w:next w:val="Normal"/>
    <w:qFormat/>
    <w:rsid w:val="000B39B9"/>
    <w:pPr>
      <w:keepNext/>
      <w:ind w:left="360"/>
      <w:outlineLvl w:val="4"/>
    </w:pPr>
    <w:rPr>
      <w:b/>
      <w:bCs/>
    </w:rPr>
  </w:style>
  <w:style w:type="paragraph" w:styleId="Heading6">
    <w:name w:val="heading 6"/>
    <w:basedOn w:val="Normal"/>
    <w:next w:val="Normal"/>
    <w:qFormat/>
    <w:rsid w:val="000B39B9"/>
    <w:pPr>
      <w:keepNext/>
      <w:ind w:left="360"/>
      <w:outlineLvl w:val="5"/>
    </w:pPr>
    <w:rPr>
      <w:b/>
      <w:bCs/>
      <w:u w:val="single"/>
    </w:rPr>
  </w:style>
  <w:style w:type="paragraph" w:styleId="Heading7">
    <w:name w:val="heading 7"/>
    <w:basedOn w:val="Normal"/>
    <w:next w:val="Normal"/>
    <w:qFormat/>
    <w:rsid w:val="000B39B9"/>
    <w:pPr>
      <w:keepNext/>
      <w:ind w:left="360"/>
      <w:jc w:val="center"/>
      <w:outlineLvl w:val="6"/>
    </w:pPr>
    <w:rPr>
      <w:b/>
      <w:bCs/>
      <w:sz w:val="22"/>
    </w:rPr>
  </w:style>
  <w:style w:type="paragraph" w:styleId="Heading8">
    <w:name w:val="heading 8"/>
    <w:basedOn w:val="Normal"/>
    <w:next w:val="Normal"/>
    <w:qFormat/>
    <w:rsid w:val="000B39B9"/>
    <w:pPr>
      <w:keepNext/>
      <w:ind w:left="360"/>
      <w:jc w:val="center"/>
      <w:outlineLvl w:val="7"/>
    </w:pPr>
    <w:rPr>
      <w:b/>
      <w:bCs/>
    </w:rPr>
  </w:style>
  <w:style w:type="paragraph" w:styleId="Heading9">
    <w:name w:val="heading 9"/>
    <w:basedOn w:val="Normal"/>
    <w:next w:val="Normal"/>
    <w:qFormat/>
    <w:rsid w:val="000B39B9"/>
    <w:pPr>
      <w:keepNext/>
      <w:jc w:val="center"/>
      <w:outlineLvl w:val="8"/>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B39B9"/>
    <w:pPr>
      <w:tabs>
        <w:tab w:val="center" w:pos="4320"/>
        <w:tab w:val="right" w:pos="8640"/>
      </w:tabs>
    </w:pPr>
  </w:style>
  <w:style w:type="paragraph" w:styleId="Footer">
    <w:name w:val="footer"/>
    <w:basedOn w:val="Normal"/>
    <w:rsid w:val="000B39B9"/>
    <w:pPr>
      <w:tabs>
        <w:tab w:val="center" w:pos="4320"/>
        <w:tab w:val="right" w:pos="8640"/>
      </w:tabs>
    </w:pPr>
  </w:style>
  <w:style w:type="character" w:styleId="PageNumber">
    <w:name w:val="page number"/>
    <w:basedOn w:val="DefaultParagraphFont"/>
    <w:rsid w:val="000B39B9"/>
  </w:style>
  <w:style w:type="paragraph" w:styleId="BodyTextIndent">
    <w:name w:val="Body Text Indent"/>
    <w:basedOn w:val="Normal"/>
    <w:rsid w:val="000B39B9"/>
    <w:pPr>
      <w:ind w:left="360" w:hanging="360"/>
    </w:pPr>
    <w:rPr>
      <w:b/>
    </w:rPr>
  </w:style>
  <w:style w:type="paragraph" w:styleId="BodyTextIndent2">
    <w:name w:val="Body Text Indent 2"/>
    <w:basedOn w:val="Normal"/>
    <w:rsid w:val="000B39B9"/>
    <w:pPr>
      <w:ind w:left="270" w:hanging="270"/>
    </w:pPr>
    <w:rPr>
      <w:b/>
    </w:rPr>
  </w:style>
  <w:style w:type="paragraph" w:styleId="BodyTextIndent3">
    <w:name w:val="Body Text Indent 3"/>
    <w:basedOn w:val="Normal"/>
    <w:rsid w:val="000B39B9"/>
    <w:pPr>
      <w:ind w:left="1980" w:hanging="540"/>
    </w:pPr>
    <w:rPr>
      <w:rFonts w:ascii="Courier New" w:hAnsi="Courier New"/>
      <w:sz w:val="24"/>
    </w:rPr>
  </w:style>
  <w:style w:type="paragraph" w:styleId="FootnoteText">
    <w:name w:val="footnote text"/>
    <w:basedOn w:val="Normal"/>
    <w:link w:val="FootnoteTextChar"/>
    <w:rsid w:val="000B39B9"/>
  </w:style>
  <w:style w:type="character" w:styleId="FootnoteReference">
    <w:name w:val="footnote reference"/>
    <w:rsid w:val="000B39B9"/>
    <w:rPr>
      <w:vertAlign w:val="superscript"/>
    </w:rPr>
  </w:style>
  <w:style w:type="paragraph" w:styleId="BodyText">
    <w:name w:val="Body Text"/>
    <w:basedOn w:val="Normal"/>
    <w:rsid w:val="000B39B9"/>
    <w:rPr>
      <w:b/>
      <w:bCs/>
      <w:i/>
      <w:iCs/>
    </w:rPr>
  </w:style>
  <w:style w:type="paragraph" w:styleId="BodyText2">
    <w:name w:val="Body Text 2"/>
    <w:basedOn w:val="Normal"/>
    <w:rsid w:val="000B39B9"/>
    <w:rPr>
      <w:i/>
      <w:iCs/>
    </w:rPr>
  </w:style>
  <w:style w:type="paragraph" w:styleId="BodyText3">
    <w:name w:val="Body Text 3"/>
    <w:basedOn w:val="Normal"/>
    <w:rsid w:val="000B39B9"/>
    <w:pPr>
      <w:jc w:val="center"/>
    </w:pPr>
    <w:rPr>
      <w:b/>
      <w:bCs/>
    </w:rPr>
  </w:style>
  <w:style w:type="paragraph" w:styleId="Title">
    <w:name w:val="Title"/>
    <w:basedOn w:val="Normal"/>
    <w:qFormat/>
    <w:rsid w:val="000B39B9"/>
    <w:pPr>
      <w:jc w:val="center"/>
    </w:pPr>
    <w:rPr>
      <w:b/>
      <w:sz w:val="24"/>
    </w:rPr>
  </w:style>
  <w:style w:type="paragraph" w:styleId="BalloonText">
    <w:name w:val="Balloon Text"/>
    <w:basedOn w:val="Normal"/>
    <w:semiHidden/>
    <w:rsid w:val="0056114D"/>
    <w:rPr>
      <w:rFonts w:ascii="Tahoma" w:hAnsi="Tahoma" w:cs="Tahoma"/>
      <w:sz w:val="16"/>
      <w:szCs w:val="16"/>
    </w:rPr>
  </w:style>
  <w:style w:type="character" w:styleId="Hyperlink">
    <w:name w:val="Hyperlink"/>
    <w:rsid w:val="0016421F"/>
    <w:rPr>
      <w:color w:val="0000FF"/>
      <w:u w:val="single"/>
    </w:rPr>
  </w:style>
  <w:style w:type="character" w:styleId="CommentReference">
    <w:name w:val="annotation reference"/>
    <w:rsid w:val="00635216"/>
    <w:rPr>
      <w:sz w:val="16"/>
      <w:szCs w:val="16"/>
    </w:rPr>
  </w:style>
  <w:style w:type="paragraph" w:styleId="CommentText">
    <w:name w:val="annotation text"/>
    <w:basedOn w:val="Normal"/>
    <w:link w:val="CommentTextChar"/>
    <w:rsid w:val="00635216"/>
  </w:style>
  <w:style w:type="character" w:customStyle="1" w:styleId="CommentTextChar">
    <w:name w:val="Comment Text Char"/>
    <w:basedOn w:val="DefaultParagraphFont"/>
    <w:link w:val="CommentText"/>
    <w:rsid w:val="00635216"/>
  </w:style>
  <w:style w:type="paragraph" w:styleId="CommentSubject">
    <w:name w:val="annotation subject"/>
    <w:basedOn w:val="CommentText"/>
    <w:next w:val="CommentText"/>
    <w:link w:val="CommentSubjectChar"/>
    <w:rsid w:val="00635216"/>
    <w:rPr>
      <w:b/>
      <w:bCs/>
    </w:rPr>
  </w:style>
  <w:style w:type="character" w:customStyle="1" w:styleId="CommentSubjectChar">
    <w:name w:val="Comment Subject Char"/>
    <w:link w:val="CommentSubject"/>
    <w:rsid w:val="00635216"/>
    <w:rPr>
      <w:b/>
      <w:bCs/>
    </w:rPr>
  </w:style>
  <w:style w:type="paragraph" w:styleId="Revision">
    <w:name w:val="Revision"/>
    <w:hidden/>
    <w:uiPriority w:val="99"/>
    <w:semiHidden/>
    <w:rsid w:val="00912FE0"/>
  </w:style>
  <w:style w:type="character" w:styleId="FollowedHyperlink">
    <w:name w:val="FollowedHyperlink"/>
    <w:rsid w:val="00E404F5"/>
    <w:rPr>
      <w:color w:val="954F72"/>
      <w:u w:val="single"/>
    </w:rPr>
  </w:style>
  <w:style w:type="character" w:customStyle="1" w:styleId="FootnoteTextChar">
    <w:name w:val="Footnote Text Char"/>
    <w:basedOn w:val="DefaultParagraphFont"/>
    <w:link w:val="FootnoteText"/>
    <w:rsid w:val="00D56B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6.xml" /><Relationship Id="rId11" Type="http://schemas.openxmlformats.org/officeDocument/2006/relationships/hyperlink" Target="https://www.dco.uscg.mil/Portals/9/DCO%20Documents/5p/5ps/NVIC/2013/NVIC-02-13(Ch1).pdf" TargetMode="External" /><Relationship Id="rId12" Type="http://schemas.openxmlformats.org/officeDocument/2006/relationships/hyperlink" Target="https://www.uscg.mil/Units/Organization/" TargetMode="External" /><Relationship Id="rId13" Type="http://schemas.openxmlformats.org/officeDocument/2006/relationships/hyperlink" Target="https://www.dhs.gov/sites/default/files/publications/privacy_pia_uscg_misle.pdf" TargetMode="External" /><Relationship Id="rId14" Type="http://schemas.openxmlformats.org/officeDocument/2006/relationships/hyperlink" Target="https://www.gpo.gov/fdsys/pkg/FR-2009-06-25/html/E9-14906.htm" TargetMode="External" /><Relationship Id="rId15" Type="http://schemas.openxmlformats.org/officeDocument/2006/relationships/header" Target="header1.xml" /><Relationship Id="rId16" Type="http://schemas.openxmlformats.org/officeDocument/2006/relationships/footer" Target="footer1.xml" /><Relationship Id="rId17" Type="http://schemas.openxmlformats.org/officeDocument/2006/relationships/footer" Target="footer2.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settings" Target="settings.xml" /><Relationship Id="rId20"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2022/may/oes535021.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AAC5629951A324083CFBFA1697FD58B" ma:contentTypeVersion="12" ma:contentTypeDescription="Create a new document." ma:contentTypeScope="" ma:versionID="5bf8d6292d6b67a8a8a0578c8430816a">
  <xsd:schema xmlns:xsd="http://www.w3.org/2001/XMLSchema" xmlns:xs="http://www.w3.org/2001/XMLSchema" xmlns:p="http://schemas.microsoft.com/office/2006/metadata/properties" xmlns:ns2="7ea9c0cb-aa7e-47c6-8965-59e0e5c30e95" xmlns:ns3="e3984892-263f-4997-b8fa-c1f0a284e313" targetNamespace="http://schemas.microsoft.com/office/2006/metadata/properties" ma:root="true" ma:fieldsID="6b1229d5d8616a06bedeb04f56b5906b" ns2:_="" ns3:_="">
    <xsd:import namespace="7ea9c0cb-aa7e-47c6-8965-59e0e5c30e95"/>
    <xsd:import namespace="e3984892-263f-4997-b8fa-c1f0a284e313"/>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a9c0cb-aa7e-47c6-8965-59e0e5c30e9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5" nillable="true" ma:displayName="Taxonomy Catch All Column" ma:hidden="true" ma:list="{3e539320-9dd9-4e0d-a31c-5fb316e356f3}" ma:internalName="TaxCatchAll" ma:showField="CatchAllData" ma:web="7ea9c0cb-aa7e-47c6-8965-59e0e5c30e95">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984892-263f-4997-b8fa-c1f0a284e31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0711c0e-4245-4ab7-b236-62d0b6835c8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TaxCatchAll xmlns="7ea9c0cb-aa7e-47c6-8965-59e0e5c30e95"/>
    <lcf76f155ced4ddcb4097134ff3c332f xmlns="e3984892-263f-4997-b8fa-c1f0a284e313">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81EED1-16BA-4E43-BDED-8F99FCB21E73}">
  <ds:schemaRefs>
    <ds:schemaRef ds:uri="http://schemas.microsoft.com/office/2006/metadata/longProperties"/>
  </ds:schemaRefs>
</ds:datastoreItem>
</file>

<file path=customXml/itemProps2.xml><?xml version="1.0" encoding="utf-8"?>
<ds:datastoreItem xmlns:ds="http://schemas.openxmlformats.org/officeDocument/2006/customXml" ds:itemID="{714D261C-3D7A-4B67-AB29-3C481F396F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a9c0cb-aa7e-47c6-8965-59e0e5c30e95"/>
    <ds:schemaRef ds:uri="e3984892-263f-4997-b8fa-c1f0a284e3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08D173-32DA-408D-9E34-51B100FEDB1D}">
  <ds:schemaRefs>
    <ds:schemaRef ds:uri="http://schemas.microsoft.com/sharepoint/events"/>
  </ds:schemaRefs>
</ds:datastoreItem>
</file>

<file path=customXml/itemProps4.xml><?xml version="1.0" encoding="utf-8"?>
<ds:datastoreItem xmlns:ds="http://schemas.openxmlformats.org/officeDocument/2006/customXml" ds:itemID="{9C70CABA-2577-4506-B7E4-A3E9C007C823}">
  <ds:schemaRefs>
    <ds:schemaRef ds:uri="http://schemas.microsoft.com/office/2006/metadata/properties"/>
    <ds:schemaRef ds:uri="http://schemas.microsoft.com/office/infopath/2007/PartnerControls"/>
    <ds:schemaRef ds:uri="7ea9c0cb-aa7e-47c6-8965-59e0e5c30e95"/>
    <ds:schemaRef ds:uri="e3984892-263f-4997-b8fa-c1f0a284e313"/>
  </ds:schemaRefs>
</ds:datastoreItem>
</file>

<file path=customXml/itemProps5.xml><?xml version="1.0" encoding="utf-8"?>
<ds:datastoreItem xmlns:ds="http://schemas.openxmlformats.org/officeDocument/2006/customXml" ds:itemID="{40EE2AF3-F04A-489E-BD70-84F694AAB481}">
  <ds:schemaRefs>
    <ds:schemaRef ds:uri="http://schemas.microsoft.com/sharepoint/v3/contenttype/forms"/>
  </ds:schemaRefs>
</ds:datastoreItem>
</file>

<file path=customXml/itemProps6.xml><?xml version="1.0" encoding="utf-8"?>
<ds:datastoreItem xmlns:ds="http://schemas.openxmlformats.org/officeDocument/2006/customXml" ds:itemID="{AE7445D8-99C9-4790-A56C-888BB7558F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1705</Words>
  <Characters>9724</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United States Coast Guard</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zzjward1</dc:creator>
  <cp:lastModifiedBy>Craig, Albert L CIV USCG COMDT (USA)</cp:lastModifiedBy>
  <cp:revision>3</cp:revision>
  <cp:lastPrinted>2016-08-09T17:17:00Z</cp:lastPrinted>
  <dcterms:created xsi:type="dcterms:W3CDTF">2023-08-17T11:15:00Z</dcterms:created>
  <dcterms:modified xsi:type="dcterms:W3CDTF">2023-08-30T13:00:00Z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6NRRV4S2CX6Q-769511253-102439</vt:lpwstr>
  </property>
  <property fmtid="{D5CDD505-2E9C-101B-9397-08002B2CF9AE}" pid="3" name="_dlc_DocIdItemGuid">
    <vt:lpwstr>4028e1e4-67ad-4bdd-acd2-894da864c248</vt:lpwstr>
  </property>
  <property fmtid="{D5CDD505-2E9C-101B-9397-08002B2CF9AE}" pid="4" name="_dlc_DocIdUrl">
    <vt:lpwstr>https://uscg.sharepoint-mil.us/sites/PWA-DCO-5P/_layouts/15/DocIdRedir.aspx?ID=6NRRV4S2CX6Q-769511253-102439, 6NRRV4S2CX6Q-769511253-102439</vt:lpwstr>
  </property>
</Properties>
</file>