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F51" w:rsidRPr="00546A73" w:rsidP="0041517D" w14:paraId="1F7F56DC" w14:textId="0A5EF649">
      <w:pPr>
        <w:pStyle w:val="Anchor"/>
      </w:pPr>
      <w:r w:rsidRPr="00546A73">
        <w:t>to</w:t>
      </w:r>
    </w:p>
    <w:sdt>
      <w:sdtPr>
        <w:rPr>
          <w:b w:val="0"/>
          <w:bCs w:val="0"/>
          <w:color w:val="auto"/>
          <w:sz w:val="22"/>
        </w:rPr>
        <w:id w:val="-1427113840"/>
        <w:docPartObj>
          <w:docPartGallery w:val="Cover Pages"/>
          <w:docPartUnique/>
        </w:docPartObj>
      </w:sdtPr>
      <w:sdtContent>
        <w:p w:rsidR="00B17324" w:rsidRPr="00546A73" w:rsidP="0041517D" w14:paraId="5F5E7485" w14:textId="0B16358F">
          <w:pPr>
            <w:pStyle w:val="Anchor"/>
          </w:pPr>
          <w:r w:rsidRPr="00546A73">
            <w:rPr>
              <w:noProof/>
            </w:rPr>
            <w:drawing>
              <wp:anchor distT="0" distB="0" distL="114300" distR="114300" simplePos="0" relativeHeight="251660288" behindDoc="1" locked="0" layoutInCell="1" allowOverlap="1">
                <wp:simplePos x="0" y="0"/>
                <wp:positionH relativeFrom="page">
                  <wp:posOffset>5176148</wp:posOffset>
                </wp:positionH>
                <wp:positionV relativeFrom="page">
                  <wp:posOffset>376518</wp:posOffset>
                </wp:positionV>
                <wp:extent cx="2157984" cy="530352"/>
                <wp:effectExtent l="0" t="0" r="0" b="3175"/>
                <wp:wrapNone/>
                <wp:docPr id="70" name="Picture 7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96"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7984" cy="530352"/>
                        </a:xfrm>
                        <a:prstGeom prst="rect">
                          <a:avLst/>
                        </a:prstGeom>
                      </pic:spPr>
                    </pic:pic>
                  </a:graphicData>
                </a:graphic>
                <wp14:sizeRelH relativeFrom="margin">
                  <wp14:pctWidth>0</wp14:pctWidth>
                </wp14:sizeRelH>
                <wp14:sizeRelV relativeFrom="margin">
                  <wp14:pctHeight>0</wp14:pctHeight>
                </wp14:sizeRelV>
              </wp:anchor>
            </w:drawing>
          </w:r>
          <w:r w:rsidRPr="00546A73">
            <w:rPr>
              <w:noProof/>
            </w:rPr>
            <mc:AlternateContent>
              <mc:Choice Requires="wps">
                <w:drawing>
                  <wp:anchor distT="0" distB="0" distL="114300" distR="114300" simplePos="0" relativeHeight="251658240" behindDoc="1" locked="0" layoutInCell="1" allowOverlap="1">
                    <wp:simplePos x="0" y="0"/>
                    <wp:positionH relativeFrom="column">
                      <wp:posOffset>-445477</wp:posOffset>
                    </wp:positionH>
                    <wp:positionV relativeFrom="paragraph">
                      <wp:posOffset>-49695</wp:posOffset>
                    </wp:positionV>
                    <wp:extent cx="6858000" cy="2466290"/>
                    <wp:effectExtent l="0" t="0" r="0" b="0"/>
                    <wp:wrapNone/>
                    <wp:docPr id="1" name="Rectangle: Diagonal Corners Snipped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466290"/>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Diagonal Corners Snipped 1" o:spid="_x0000_s1025" style="width:540pt;height:194.2pt;margin-top:-3.9pt;margin-left:-35.1pt;mso-wrap-distance-bottom:0;mso-wrap-distance-left:9pt;mso-wrap-distance-right:9pt;mso-wrap-distance-top:0;mso-wrap-style:square;position:absolute;visibility:visible;v-text-anchor:middle;z-index:-251657216" coordsize="6858000,2466290" path="m599530,l6858000,l6858000,l6858000,1866760l6258470,2466290l,2466290l,2466290l,599530,599530,xe" fillcolor="#046b5c" stroked="f" strokeweight="1pt">
                    <v:stroke joinstyle="miter"/>
                    <v:path arrowok="t" o:connecttype="custom" o:connectlocs="599530,0;6858000,0;6858000,0;6858000,1866760;6258470,2466290;0,2466290;0,2466290;0,599530;599530,0" o:connectangles="0,0,0,0,0,0,0,0,0"/>
                  </v:shape>
                </w:pict>
              </mc:Fallback>
            </mc:AlternateContent>
          </w:r>
        </w:p>
        <w:p w:rsidR="00D75986" w:rsidRPr="00546A73" w:rsidP="00484FE6" w14:paraId="4CDDDADB" w14:textId="4DA0A383">
          <w:pPr>
            <w:pStyle w:val="CoverTitle"/>
            <w:spacing w:after="120" w:line="240" w:lineRule="auto"/>
          </w:pPr>
          <w:r w:rsidRPr="00546A73">
            <w:t>REL</w:t>
          </w:r>
          <w:r w:rsidRPr="00546A73" w:rsidR="00315F6C">
            <w:t xml:space="preserve"> </w:t>
          </w:r>
          <w:r w:rsidRPr="00546A73" w:rsidR="00E830DB">
            <w:t>Peer Review</w:t>
          </w:r>
          <w:r w:rsidRPr="00546A73">
            <w:t xml:space="preserve">: </w:t>
          </w:r>
          <w:r w:rsidRPr="00546A73" w:rsidR="0002105A">
            <w:t>Pilot Data Collection Methods for Examining the Use of Research Evidence</w:t>
          </w:r>
        </w:p>
        <w:p w:rsidR="00B17324" w:rsidRPr="00546A73" w:rsidP="00D75986" w14:paraId="7E869488" w14:textId="65FD98DA">
          <w:pPr>
            <w:pStyle w:val="CoverTitle"/>
            <w:spacing w:before="600" w:after="120" w:line="240" w:lineRule="auto"/>
          </w:pPr>
          <w:r w:rsidRPr="00546A73">
            <w:t>Part A: Supporting Statement for Paperwork Reduction Act Submission</w:t>
          </w:r>
        </w:p>
        <w:p w:rsidR="00B17324" w:rsidRPr="00546A73" w:rsidP="0041517D" w14:paraId="0BFD3246" w14:textId="5DDF8EC2">
          <w:pPr>
            <w:pStyle w:val="CoverRFP"/>
          </w:pPr>
          <w:r>
            <w:t xml:space="preserve">November </w:t>
          </w:r>
          <w:r w:rsidR="00E377CD">
            <w:t>6</w:t>
          </w:r>
          <w:r w:rsidRPr="00546A73" w:rsidR="00452FDF">
            <w:t>, 202</w:t>
          </w:r>
          <w:r w:rsidRPr="00546A73" w:rsidR="00984CA1">
            <w:t>3</w:t>
          </w:r>
        </w:p>
        <w:p w:rsidR="00B17324" w:rsidRPr="00546A73" w:rsidP="0041517D" w14:paraId="0C3B27E2" w14:textId="77777777">
          <w:pPr>
            <w:pStyle w:val="Covertextborder"/>
          </w:pPr>
        </w:p>
        <w:p w:rsidR="00B17324" w:rsidRPr="00546A73" w:rsidP="0041517D" w14:paraId="45CFF46B" w14:textId="77777777">
          <w:pPr>
            <w:spacing w:line="240" w:lineRule="auto"/>
            <w:rPr>
              <w:b/>
              <w:bCs/>
            </w:rPr>
          </w:pPr>
        </w:p>
        <w:p w:rsidR="00B17324" w:rsidRPr="00546A73" w:rsidP="0041517D" w14:paraId="55E0819D" w14:textId="77777777">
          <w:pPr>
            <w:spacing w:line="240" w:lineRule="auto"/>
            <w:rPr>
              <w:b/>
              <w:bCs/>
            </w:rPr>
            <w:sectPr w:rsidSect="0041517D">
              <w:footerReference w:type="default" r:id="rId11"/>
              <w:pgSz w:w="12240" w:h="15840"/>
              <w:pgMar w:top="4320" w:right="1440" w:bottom="1440" w:left="1440" w:header="720" w:footer="720" w:gutter="0"/>
              <w:pgNumType w:fmt="lowerRoman" w:start="0"/>
              <w:cols w:space="720"/>
              <w:titlePg/>
              <w:docGrid w:linePitch="299"/>
            </w:sectPr>
          </w:pPr>
        </w:p>
        <w:p w:rsidR="00B17324" w:rsidRPr="00546A73" w:rsidP="0041517D" w14:paraId="1C8ABF5F" w14:textId="2D835B0A">
          <w:pPr>
            <w:pStyle w:val="Paragraph"/>
          </w:pPr>
        </w:p>
      </w:sdtContent>
    </w:sdt>
    <w:p w:rsidR="0002105A" w:rsidRPr="00546A73" w:rsidP="0002105A" w14:paraId="44A74AAB" w14:textId="29626842">
      <w:pPr>
        <w:pStyle w:val="Title"/>
        <w:spacing w:before="1920"/>
        <w:rPr>
          <w:b/>
          <w:bCs/>
        </w:rPr>
      </w:pPr>
      <w:r w:rsidRPr="00546A73">
        <w:t>REL Peer Review: Pilot Data Collection Methods for Examining the Use of Research Evidence</w:t>
      </w:r>
    </w:p>
    <w:p w:rsidR="00452FDF" w:rsidRPr="00546A73" w:rsidP="0041517D" w14:paraId="472F5C9E" w14:textId="60E852F8">
      <w:pPr>
        <w:pStyle w:val="Title"/>
        <w:spacing w:before="1920"/>
      </w:pPr>
    </w:p>
    <w:p w:rsidR="00452FDF" w:rsidRPr="00546A73" w:rsidP="0041517D" w14:paraId="7F00FBA0" w14:textId="6B06DC1E">
      <w:pPr>
        <w:pStyle w:val="Subtitle"/>
      </w:pPr>
      <w:r w:rsidRPr="00546A73">
        <w:rPr>
          <w:color w:val="046B5C"/>
          <w:sz w:val="37"/>
        </w:rPr>
        <w:t>Part A: Supporting Statement for Paperwork Reduction Act Submission</w:t>
      </w:r>
    </w:p>
    <w:p w:rsidR="00452FDF" w:rsidRPr="00546A73" w:rsidP="005B2811" w14:paraId="2B78E4AD" w14:textId="2497C8F2">
      <w:pPr>
        <w:pStyle w:val="CoverRFPNumber"/>
      </w:pPr>
      <w:r>
        <w:t xml:space="preserve">November </w:t>
      </w:r>
      <w:r w:rsidR="00E377CD">
        <w:t>6</w:t>
      </w:r>
      <w:r w:rsidRPr="00546A73" w:rsidR="00A00440">
        <w:t xml:space="preserve">, </w:t>
      </w:r>
      <w:r w:rsidRPr="00546A73" w:rsidR="004E054B">
        <w:t>202</w:t>
      </w:r>
      <w:r w:rsidRPr="00546A73" w:rsidR="00B42137">
        <w:t>3</w:t>
      </w:r>
    </w:p>
    <w:p w:rsidR="00452FDF" w:rsidRPr="00546A73" w:rsidP="0041517D" w14:paraId="57E97A3E" w14:textId="77777777">
      <w:pPr>
        <w:pStyle w:val="Covertextborder"/>
      </w:pPr>
    </w:p>
    <w:tbl>
      <w:tblPr>
        <w:tblStyle w:val="CoverTable"/>
        <w:tblW w:w="9360" w:type="dxa"/>
        <w:tblLook w:val="04A0"/>
      </w:tblPr>
      <w:tblGrid>
        <w:gridCol w:w="4965"/>
        <w:gridCol w:w="4395"/>
      </w:tblGrid>
      <w:tr w14:paraId="3993193E" w14:textId="77777777" w:rsidTr="00452FDF">
        <w:tblPrEx>
          <w:tblW w:w="9360" w:type="dxa"/>
          <w:tblLook w:val="04A0"/>
        </w:tblPrEx>
        <w:tc>
          <w:tcPr>
            <w:tcW w:w="4966" w:type="dxa"/>
          </w:tcPr>
          <w:p w:rsidR="00452FDF" w:rsidRPr="00546A73" w:rsidP="0041517D" w14:paraId="33037B9C" w14:textId="77777777">
            <w:pPr>
              <w:pStyle w:val="CoverHead"/>
            </w:pPr>
            <w:r w:rsidRPr="00546A73">
              <w:t>Submitted to:</w:t>
            </w:r>
          </w:p>
        </w:tc>
        <w:tc>
          <w:tcPr>
            <w:tcW w:w="4394" w:type="dxa"/>
          </w:tcPr>
          <w:p w:rsidR="00452FDF" w:rsidRPr="00546A73" w:rsidP="0041517D" w14:paraId="27A9D668" w14:textId="77777777">
            <w:pPr>
              <w:pStyle w:val="CoverHead"/>
            </w:pPr>
            <w:r w:rsidRPr="00546A73">
              <w:t>Submitted by:</w:t>
            </w:r>
          </w:p>
        </w:tc>
      </w:tr>
      <w:tr w14:paraId="7235AB41" w14:textId="77777777" w:rsidTr="00452FDF">
        <w:tblPrEx>
          <w:tblW w:w="9360" w:type="dxa"/>
          <w:tblLook w:val="04A0"/>
        </w:tblPrEx>
        <w:tc>
          <w:tcPr>
            <w:tcW w:w="4966" w:type="dxa"/>
          </w:tcPr>
          <w:p w:rsidR="00452FDF" w:rsidRPr="00546A73" w:rsidP="00452FDF" w14:paraId="69C11BEE" w14:textId="77777777">
            <w:pPr>
              <w:pStyle w:val="CoverText"/>
            </w:pPr>
            <w:r w:rsidRPr="00546A73">
              <w:t>U.S. Department of Education</w:t>
            </w:r>
          </w:p>
          <w:p w:rsidR="00452FDF" w:rsidRPr="00546A73" w:rsidP="00452FDF" w14:paraId="30595BEB" w14:textId="77777777">
            <w:pPr>
              <w:pStyle w:val="CoverText"/>
            </w:pPr>
            <w:r w:rsidRPr="00546A73">
              <w:t>Institute of Education Sciences</w:t>
            </w:r>
          </w:p>
          <w:p w:rsidR="00452FDF" w:rsidRPr="00546A73" w:rsidP="00452FDF" w14:paraId="6F2813C5" w14:textId="77777777">
            <w:pPr>
              <w:pStyle w:val="CoverText"/>
            </w:pPr>
            <w:r w:rsidRPr="00546A73">
              <w:t>National Center for Education Evaluation and Regional Assistance</w:t>
            </w:r>
          </w:p>
          <w:p w:rsidR="00452FDF" w:rsidRPr="00546A73" w:rsidP="00452FDF" w14:paraId="6F8B5EC1" w14:textId="77777777">
            <w:pPr>
              <w:pStyle w:val="CoverText"/>
            </w:pPr>
            <w:r w:rsidRPr="00546A73">
              <w:t>550 12th Street, S.W.</w:t>
            </w:r>
          </w:p>
          <w:p w:rsidR="00452FDF" w:rsidRPr="00546A73" w:rsidP="00452FDF" w14:paraId="50BF0B6C" w14:textId="77777777">
            <w:pPr>
              <w:pStyle w:val="CoverText"/>
            </w:pPr>
            <w:r w:rsidRPr="00546A73">
              <w:t>Washington, DC 20202</w:t>
            </w:r>
          </w:p>
          <w:p w:rsidR="004B60AB" w:rsidRPr="00546A73" w:rsidP="00452FDF" w14:paraId="0429748E" w14:textId="6AA613D4">
            <w:pPr>
              <w:pStyle w:val="CoverText"/>
            </w:pPr>
            <w:r w:rsidRPr="00546A73">
              <w:t xml:space="preserve">Project Officer: </w:t>
            </w:r>
            <w:r w:rsidRPr="00546A73">
              <w:t>Christopher Boccanfuso</w:t>
            </w:r>
          </w:p>
          <w:p w:rsidR="00452FDF" w:rsidRPr="00546A73" w:rsidP="00452FDF" w14:paraId="3488DEBA" w14:textId="52A44CF7">
            <w:pPr>
              <w:pStyle w:val="CoverText"/>
            </w:pPr>
            <w:r w:rsidRPr="00546A73">
              <w:t xml:space="preserve">Contract Number: </w:t>
            </w:r>
            <w:r w:rsidRPr="00546A73" w:rsidR="002E17D8">
              <w:t>91</w:t>
            </w:r>
            <w:r w:rsidRPr="00546A73" w:rsidR="00E25D88">
              <w:t>990023C0008</w:t>
            </w:r>
          </w:p>
        </w:tc>
        <w:tc>
          <w:tcPr>
            <w:tcW w:w="4394" w:type="dxa"/>
          </w:tcPr>
          <w:p w:rsidR="00452FDF" w:rsidRPr="00546A73" w:rsidP="00452FDF" w14:paraId="1837C845" w14:textId="77777777">
            <w:pPr>
              <w:pStyle w:val="CoverText"/>
            </w:pPr>
            <w:r w:rsidRPr="00546A73">
              <w:t>Mathematica</w:t>
            </w:r>
          </w:p>
          <w:p w:rsidR="00452FDF" w:rsidRPr="00546A73" w:rsidP="00452FDF" w14:paraId="2F0AC32D" w14:textId="77777777">
            <w:pPr>
              <w:pStyle w:val="CoverText"/>
            </w:pPr>
            <w:r w:rsidRPr="00546A73">
              <w:t>P.O. Box 2393</w:t>
            </w:r>
          </w:p>
          <w:p w:rsidR="00452FDF" w:rsidRPr="00546A73" w:rsidP="00452FDF" w14:paraId="4AEE7375" w14:textId="77777777">
            <w:pPr>
              <w:pStyle w:val="CoverText"/>
            </w:pPr>
            <w:r w:rsidRPr="00546A73">
              <w:t>Princeton, NJ 08543-2393</w:t>
            </w:r>
          </w:p>
          <w:p w:rsidR="00452FDF" w:rsidRPr="00546A73" w:rsidP="00452FDF" w14:paraId="38D02EBD" w14:textId="77777777">
            <w:pPr>
              <w:pStyle w:val="CoverText"/>
            </w:pPr>
            <w:r w:rsidRPr="00546A73">
              <w:t>Telephone: (609) 799-3535</w:t>
            </w:r>
          </w:p>
          <w:p w:rsidR="00452FDF" w:rsidRPr="00546A73" w:rsidP="00452FDF" w14:paraId="259DDD55" w14:textId="77777777">
            <w:pPr>
              <w:pStyle w:val="CoverText"/>
            </w:pPr>
            <w:r w:rsidRPr="00546A73">
              <w:t>Fax: (609) 799-0005</w:t>
            </w:r>
          </w:p>
          <w:p w:rsidR="00452FDF" w:rsidRPr="00546A73" w:rsidP="00452FDF" w14:paraId="46AF5D25" w14:textId="77777777">
            <w:pPr>
              <w:pStyle w:val="CoverText"/>
            </w:pPr>
          </w:p>
          <w:p w:rsidR="00452FDF" w:rsidRPr="00546A73" w:rsidP="00452FDF" w14:paraId="3440C319" w14:textId="22A5FB5A">
            <w:pPr>
              <w:pStyle w:val="CoverText"/>
            </w:pPr>
            <w:r w:rsidRPr="00546A73">
              <w:t xml:space="preserve">Project Director: </w:t>
            </w:r>
            <w:r w:rsidRPr="00546A73" w:rsidR="00E25D88">
              <w:t>Ruth Neild</w:t>
            </w:r>
          </w:p>
          <w:p w:rsidR="00452FDF" w:rsidRPr="00546A73" w:rsidP="00452FDF" w14:paraId="01D562A3" w14:textId="7ED4B68A">
            <w:pPr>
              <w:pStyle w:val="CoverText"/>
              <w:spacing w:after="120"/>
            </w:pPr>
            <w:r w:rsidRPr="00546A73">
              <w:t>Reference Number: 5</w:t>
            </w:r>
            <w:r w:rsidRPr="00546A73" w:rsidR="00EF0710">
              <w:t>1</w:t>
            </w:r>
            <w:r w:rsidRPr="00546A73" w:rsidR="00EA199C">
              <w:t>746</w:t>
            </w:r>
          </w:p>
        </w:tc>
      </w:tr>
    </w:tbl>
    <w:p w:rsidR="00452FDF" w:rsidRPr="00546A73" w:rsidP="0041517D" w14:paraId="0FF7C49F" w14:textId="77777777">
      <w:pPr>
        <w:spacing w:line="240" w:lineRule="auto"/>
      </w:pPr>
    </w:p>
    <w:p w:rsidR="00452FDF" w:rsidRPr="00546A73" w:rsidP="0041517D" w14:paraId="2F3EB073" w14:textId="77777777">
      <w:pPr>
        <w:pStyle w:val="Paragraph"/>
        <w:sectPr w:rsidSect="0041517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p w:rsidR="00983BED" w:rsidRPr="00546A73" w:rsidP="00C604A7" w14:paraId="3BCC6579" w14:textId="77777777">
      <w:pPr>
        <w:pStyle w:val="TOCHeading"/>
      </w:pPr>
      <w:r w:rsidRPr="00546A73">
        <w:t>CONTENTS</w:t>
      </w:r>
    </w:p>
    <w:bookmarkStart w:id="0" w:name="_Hlk63422957"/>
    <w:p w:rsidR="0067258A" w14:paraId="2D3BE02E" w14:textId="047BB9FE">
      <w:pPr>
        <w:pStyle w:val="TOC2"/>
        <w:tabs>
          <w:tab w:val="left" w:pos="864"/>
        </w:tabs>
        <w:rPr>
          <w:rFonts w:asciiTheme="minorHAnsi" w:eastAsiaTheme="minorEastAsia" w:hAnsiTheme="minorHAnsi"/>
          <w:noProof/>
        </w:rPr>
      </w:pPr>
      <w:r w:rsidRPr="00546A73">
        <w:fldChar w:fldCharType="begin"/>
      </w:r>
      <w:r w:rsidRPr="00546A73">
        <w:instrText xml:space="preserve"> TOC \o "2-4" \z \t "H2_Chapter,1,H3_Alpha,2,H4_Number,3,Mark for Attachment Title,8,Mark for Appendix Title,8" </w:instrText>
      </w:r>
      <w:r w:rsidRPr="00546A73">
        <w:fldChar w:fldCharType="separate"/>
      </w:r>
      <w:r>
        <w:rPr>
          <w:noProof/>
        </w:rPr>
        <w:t>A.</w:t>
      </w:r>
      <w:r>
        <w:rPr>
          <w:rFonts w:asciiTheme="minorHAnsi" w:eastAsiaTheme="minorEastAsia" w:hAnsiTheme="minorHAnsi"/>
          <w:noProof/>
        </w:rPr>
        <w:tab/>
      </w:r>
      <w:r>
        <w:rPr>
          <w:noProof/>
        </w:rPr>
        <w:t>Justification</w:t>
      </w:r>
      <w:r>
        <w:rPr>
          <w:noProof/>
          <w:webHidden/>
        </w:rPr>
        <w:tab/>
      </w:r>
      <w:r>
        <w:rPr>
          <w:noProof/>
          <w:webHidden/>
        </w:rPr>
        <w:fldChar w:fldCharType="begin"/>
      </w:r>
      <w:r>
        <w:rPr>
          <w:noProof/>
          <w:webHidden/>
        </w:rPr>
        <w:instrText xml:space="preserve"> PAGEREF _Toc143692598 \h </w:instrText>
      </w:r>
      <w:r>
        <w:rPr>
          <w:noProof/>
          <w:webHidden/>
        </w:rPr>
        <w:fldChar w:fldCharType="separate"/>
      </w:r>
      <w:r>
        <w:rPr>
          <w:noProof/>
          <w:webHidden/>
        </w:rPr>
        <w:t>4</w:t>
      </w:r>
      <w:r>
        <w:rPr>
          <w:noProof/>
          <w:webHidden/>
        </w:rPr>
        <w:fldChar w:fldCharType="end"/>
      </w:r>
    </w:p>
    <w:p w:rsidR="0067258A" w14:paraId="6D141628" w14:textId="0E32A99F">
      <w:pPr>
        <w:pStyle w:val="TOC3"/>
        <w:rPr>
          <w:rFonts w:asciiTheme="minorHAnsi" w:eastAsiaTheme="minorEastAsia" w:hAnsiTheme="minorHAnsi"/>
          <w:noProof/>
        </w:rPr>
      </w:pPr>
      <w:r>
        <w:rPr>
          <w:noProof/>
        </w:rPr>
        <w:t>Introduction</w:t>
      </w:r>
      <w:r>
        <w:rPr>
          <w:noProof/>
          <w:webHidden/>
        </w:rPr>
        <w:tab/>
      </w:r>
      <w:r>
        <w:rPr>
          <w:noProof/>
          <w:webHidden/>
        </w:rPr>
        <w:fldChar w:fldCharType="begin"/>
      </w:r>
      <w:r>
        <w:rPr>
          <w:noProof/>
          <w:webHidden/>
        </w:rPr>
        <w:instrText xml:space="preserve"> PAGEREF _Toc143692599 \h </w:instrText>
      </w:r>
      <w:r>
        <w:rPr>
          <w:noProof/>
          <w:webHidden/>
        </w:rPr>
        <w:fldChar w:fldCharType="separate"/>
      </w:r>
      <w:r>
        <w:rPr>
          <w:noProof/>
          <w:webHidden/>
        </w:rPr>
        <w:t>4</w:t>
      </w:r>
      <w:r>
        <w:rPr>
          <w:noProof/>
          <w:webHidden/>
        </w:rPr>
        <w:fldChar w:fldCharType="end"/>
      </w:r>
    </w:p>
    <w:p w:rsidR="0067258A" w14:paraId="36A2E761" w14:textId="7FDFCABA">
      <w:pPr>
        <w:pStyle w:val="TOC4"/>
        <w:tabs>
          <w:tab w:val="left" w:pos="1805"/>
          <w:tab w:val="right" w:leader="dot" w:pos="9350"/>
        </w:tabs>
        <w:rPr>
          <w:rFonts w:asciiTheme="minorHAnsi" w:eastAsiaTheme="minorEastAsia" w:hAnsiTheme="minorHAnsi"/>
          <w:noProof/>
        </w:rPr>
      </w:pPr>
      <w:r>
        <w:rPr>
          <w:noProof/>
        </w:rPr>
        <w:t>A1.</w:t>
      </w:r>
      <w:r>
        <w:rPr>
          <w:rFonts w:asciiTheme="minorHAnsi" w:eastAsiaTheme="minorEastAsia" w:hAnsiTheme="minorHAnsi"/>
          <w:noProof/>
        </w:rPr>
        <w:tab/>
      </w:r>
      <w:r>
        <w:rPr>
          <w:noProof/>
        </w:rPr>
        <w:t>Circumstances making the collection of information necessary</w:t>
      </w:r>
      <w:r>
        <w:rPr>
          <w:noProof/>
          <w:webHidden/>
        </w:rPr>
        <w:tab/>
      </w:r>
      <w:r>
        <w:rPr>
          <w:noProof/>
          <w:webHidden/>
        </w:rPr>
        <w:fldChar w:fldCharType="begin"/>
      </w:r>
      <w:r>
        <w:rPr>
          <w:noProof/>
          <w:webHidden/>
        </w:rPr>
        <w:instrText xml:space="preserve"> PAGEREF _Toc143692600 \h </w:instrText>
      </w:r>
      <w:r>
        <w:rPr>
          <w:noProof/>
          <w:webHidden/>
        </w:rPr>
        <w:fldChar w:fldCharType="separate"/>
      </w:r>
      <w:r>
        <w:rPr>
          <w:noProof/>
          <w:webHidden/>
        </w:rPr>
        <w:t>4</w:t>
      </w:r>
      <w:r>
        <w:rPr>
          <w:noProof/>
          <w:webHidden/>
        </w:rPr>
        <w:fldChar w:fldCharType="end"/>
      </w:r>
    </w:p>
    <w:p w:rsidR="0067258A" w14:paraId="22934EFB" w14:textId="56B32EEC">
      <w:pPr>
        <w:pStyle w:val="TOC4"/>
        <w:tabs>
          <w:tab w:val="left" w:pos="1805"/>
          <w:tab w:val="right" w:leader="dot" w:pos="9350"/>
        </w:tabs>
        <w:rPr>
          <w:rFonts w:asciiTheme="minorHAnsi" w:eastAsiaTheme="minorEastAsia" w:hAnsiTheme="minorHAnsi"/>
          <w:noProof/>
        </w:rPr>
      </w:pPr>
      <w:r>
        <w:rPr>
          <w:noProof/>
        </w:rPr>
        <w:t>A2.</w:t>
      </w:r>
      <w:r>
        <w:rPr>
          <w:rFonts w:asciiTheme="minorHAnsi" w:eastAsiaTheme="minorEastAsia" w:hAnsiTheme="minorHAnsi"/>
          <w:noProof/>
        </w:rPr>
        <w:tab/>
      </w:r>
      <w:r>
        <w:rPr>
          <w:noProof/>
        </w:rPr>
        <w:t>Purposes and use of the information collection</w:t>
      </w:r>
      <w:r>
        <w:rPr>
          <w:noProof/>
          <w:webHidden/>
        </w:rPr>
        <w:tab/>
      </w:r>
      <w:r>
        <w:rPr>
          <w:noProof/>
          <w:webHidden/>
        </w:rPr>
        <w:fldChar w:fldCharType="begin"/>
      </w:r>
      <w:r>
        <w:rPr>
          <w:noProof/>
          <w:webHidden/>
        </w:rPr>
        <w:instrText xml:space="preserve"> PAGEREF _Toc143692601 \h </w:instrText>
      </w:r>
      <w:r>
        <w:rPr>
          <w:noProof/>
          <w:webHidden/>
        </w:rPr>
        <w:fldChar w:fldCharType="separate"/>
      </w:r>
      <w:r>
        <w:rPr>
          <w:noProof/>
          <w:webHidden/>
        </w:rPr>
        <w:t>7</w:t>
      </w:r>
      <w:r>
        <w:rPr>
          <w:noProof/>
          <w:webHidden/>
        </w:rPr>
        <w:fldChar w:fldCharType="end"/>
      </w:r>
    </w:p>
    <w:p w:rsidR="0067258A" w14:paraId="0849A564" w14:textId="112335DD">
      <w:pPr>
        <w:pStyle w:val="TOC4"/>
        <w:tabs>
          <w:tab w:val="left" w:pos="1805"/>
          <w:tab w:val="right" w:leader="dot" w:pos="9350"/>
        </w:tabs>
        <w:rPr>
          <w:rFonts w:asciiTheme="minorHAnsi" w:eastAsiaTheme="minorEastAsia" w:hAnsiTheme="minorHAnsi"/>
          <w:noProof/>
        </w:rPr>
      </w:pPr>
      <w:r>
        <w:rPr>
          <w:noProof/>
        </w:rPr>
        <w:t>A3.</w:t>
      </w:r>
      <w:r>
        <w:rPr>
          <w:rFonts w:asciiTheme="minorHAnsi" w:eastAsiaTheme="minorEastAsia" w:hAnsiTheme="minorHAnsi"/>
          <w:noProof/>
        </w:rPr>
        <w:tab/>
      </w:r>
      <w:r>
        <w:rPr>
          <w:noProof/>
        </w:rPr>
        <w:t>Use of information technology to reduce burden</w:t>
      </w:r>
      <w:r>
        <w:rPr>
          <w:noProof/>
          <w:webHidden/>
        </w:rPr>
        <w:tab/>
      </w:r>
      <w:r>
        <w:rPr>
          <w:noProof/>
          <w:webHidden/>
        </w:rPr>
        <w:fldChar w:fldCharType="begin"/>
      </w:r>
      <w:r>
        <w:rPr>
          <w:noProof/>
          <w:webHidden/>
        </w:rPr>
        <w:instrText xml:space="preserve"> PAGEREF _Toc143692602 \h </w:instrText>
      </w:r>
      <w:r>
        <w:rPr>
          <w:noProof/>
          <w:webHidden/>
        </w:rPr>
        <w:fldChar w:fldCharType="separate"/>
      </w:r>
      <w:r>
        <w:rPr>
          <w:noProof/>
          <w:webHidden/>
        </w:rPr>
        <w:t>8</w:t>
      </w:r>
      <w:r>
        <w:rPr>
          <w:noProof/>
          <w:webHidden/>
        </w:rPr>
        <w:fldChar w:fldCharType="end"/>
      </w:r>
    </w:p>
    <w:p w:rsidR="0067258A" w14:paraId="0C5A9545" w14:textId="525359BE">
      <w:pPr>
        <w:pStyle w:val="TOC4"/>
        <w:tabs>
          <w:tab w:val="left" w:pos="1805"/>
          <w:tab w:val="right" w:leader="dot" w:pos="9350"/>
        </w:tabs>
        <w:rPr>
          <w:rFonts w:asciiTheme="minorHAnsi" w:eastAsiaTheme="minorEastAsia" w:hAnsiTheme="minorHAnsi"/>
          <w:noProof/>
        </w:rPr>
      </w:pPr>
      <w:r>
        <w:rPr>
          <w:noProof/>
        </w:rPr>
        <w:t>A4.</w:t>
      </w:r>
      <w:r>
        <w:rPr>
          <w:rFonts w:asciiTheme="minorHAnsi" w:eastAsiaTheme="minorEastAsia" w:hAnsiTheme="minorHAnsi"/>
          <w:noProof/>
        </w:rPr>
        <w:tab/>
      </w:r>
      <w:r>
        <w:rPr>
          <w:noProof/>
        </w:rPr>
        <w:t>Efforts to identify duplication</w:t>
      </w:r>
      <w:r>
        <w:rPr>
          <w:noProof/>
          <w:webHidden/>
        </w:rPr>
        <w:tab/>
      </w:r>
      <w:r>
        <w:rPr>
          <w:noProof/>
          <w:webHidden/>
        </w:rPr>
        <w:fldChar w:fldCharType="begin"/>
      </w:r>
      <w:r>
        <w:rPr>
          <w:noProof/>
          <w:webHidden/>
        </w:rPr>
        <w:instrText xml:space="preserve"> PAGEREF _Toc143692603 \h </w:instrText>
      </w:r>
      <w:r>
        <w:rPr>
          <w:noProof/>
          <w:webHidden/>
        </w:rPr>
        <w:fldChar w:fldCharType="separate"/>
      </w:r>
      <w:r>
        <w:rPr>
          <w:noProof/>
          <w:webHidden/>
        </w:rPr>
        <w:t>8</w:t>
      </w:r>
      <w:r>
        <w:rPr>
          <w:noProof/>
          <w:webHidden/>
        </w:rPr>
        <w:fldChar w:fldCharType="end"/>
      </w:r>
    </w:p>
    <w:p w:rsidR="0067258A" w14:paraId="0A1D246D" w14:textId="1810B331">
      <w:pPr>
        <w:pStyle w:val="TOC4"/>
        <w:tabs>
          <w:tab w:val="left" w:pos="1855"/>
          <w:tab w:val="right" w:leader="dot" w:pos="9350"/>
        </w:tabs>
        <w:rPr>
          <w:rFonts w:asciiTheme="minorHAnsi" w:eastAsiaTheme="minorEastAsia" w:hAnsiTheme="minorHAnsi"/>
          <w:noProof/>
        </w:rPr>
      </w:pPr>
      <w:r>
        <w:rPr>
          <w:noProof/>
        </w:rPr>
        <w:t xml:space="preserve">A5. </w:t>
      </w:r>
      <w:r>
        <w:rPr>
          <w:rFonts w:asciiTheme="minorHAnsi" w:eastAsiaTheme="minorEastAsia" w:hAnsiTheme="minorHAnsi"/>
          <w:noProof/>
        </w:rPr>
        <w:tab/>
      </w:r>
      <w:r>
        <w:rPr>
          <w:noProof/>
        </w:rPr>
        <w:t>Efforts to minimize burden in small businesses</w:t>
      </w:r>
      <w:r>
        <w:rPr>
          <w:noProof/>
          <w:webHidden/>
        </w:rPr>
        <w:tab/>
      </w:r>
      <w:r>
        <w:rPr>
          <w:noProof/>
          <w:webHidden/>
        </w:rPr>
        <w:fldChar w:fldCharType="begin"/>
      </w:r>
      <w:r>
        <w:rPr>
          <w:noProof/>
          <w:webHidden/>
        </w:rPr>
        <w:instrText xml:space="preserve"> PAGEREF _Toc143692604 \h </w:instrText>
      </w:r>
      <w:r>
        <w:rPr>
          <w:noProof/>
          <w:webHidden/>
        </w:rPr>
        <w:fldChar w:fldCharType="separate"/>
      </w:r>
      <w:r>
        <w:rPr>
          <w:noProof/>
          <w:webHidden/>
        </w:rPr>
        <w:t>8</w:t>
      </w:r>
      <w:r>
        <w:rPr>
          <w:noProof/>
          <w:webHidden/>
        </w:rPr>
        <w:fldChar w:fldCharType="end"/>
      </w:r>
    </w:p>
    <w:p w:rsidR="0067258A" w14:paraId="1B0B3175" w14:textId="5AC1D07A">
      <w:pPr>
        <w:pStyle w:val="TOC4"/>
        <w:tabs>
          <w:tab w:val="left" w:pos="1855"/>
          <w:tab w:val="right" w:leader="dot" w:pos="9350"/>
        </w:tabs>
        <w:rPr>
          <w:rFonts w:asciiTheme="minorHAnsi" w:eastAsiaTheme="minorEastAsia" w:hAnsiTheme="minorHAnsi"/>
          <w:noProof/>
        </w:rPr>
      </w:pPr>
      <w:r>
        <w:rPr>
          <w:noProof/>
        </w:rPr>
        <w:t xml:space="preserve">A6. </w:t>
      </w:r>
      <w:r>
        <w:rPr>
          <w:rFonts w:asciiTheme="minorHAnsi" w:eastAsiaTheme="minorEastAsia" w:hAnsiTheme="minorHAnsi"/>
          <w:noProof/>
        </w:rPr>
        <w:tab/>
      </w:r>
      <w:r>
        <w:rPr>
          <w:noProof/>
        </w:rPr>
        <w:t>Consequences of not collecting the information</w:t>
      </w:r>
      <w:r>
        <w:rPr>
          <w:noProof/>
          <w:webHidden/>
        </w:rPr>
        <w:tab/>
      </w:r>
      <w:r>
        <w:rPr>
          <w:noProof/>
          <w:webHidden/>
        </w:rPr>
        <w:fldChar w:fldCharType="begin"/>
      </w:r>
      <w:r>
        <w:rPr>
          <w:noProof/>
          <w:webHidden/>
        </w:rPr>
        <w:instrText xml:space="preserve"> PAGEREF _Toc143692605 \h </w:instrText>
      </w:r>
      <w:r>
        <w:rPr>
          <w:noProof/>
          <w:webHidden/>
        </w:rPr>
        <w:fldChar w:fldCharType="separate"/>
      </w:r>
      <w:r>
        <w:rPr>
          <w:noProof/>
          <w:webHidden/>
        </w:rPr>
        <w:t>8</w:t>
      </w:r>
      <w:r>
        <w:rPr>
          <w:noProof/>
          <w:webHidden/>
        </w:rPr>
        <w:fldChar w:fldCharType="end"/>
      </w:r>
    </w:p>
    <w:p w:rsidR="0067258A" w14:paraId="17751066" w14:textId="5A2AD950">
      <w:pPr>
        <w:pStyle w:val="TOC4"/>
        <w:tabs>
          <w:tab w:val="left" w:pos="1805"/>
          <w:tab w:val="right" w:leader="dot" w:pos="9350"/>
        </w:tabs>
        <w:rPr>
          <w:rFonts w:asciiTheme="minorHAnsi" w:eastAsiaTheme="minorEastAsia" w:hAnsiTheme="minorHAnsi"/>
          <w:noProof/>
        </w:rPr>
      </w:pPr>
      <w:r>
        <w:rPr>
          <w:noProof/>
        </w:rPr>
        <w:t>A7.</w:t>
      </w:r>
      <w:r>
        <w:rPr>
          <w:rFonts w:asciiTheme="minorHAnsi" w:eastAsiaTheme="minorEastAsia" w:hAnsiTheme="minorHAnsi"/>
          <w:noProof/>
        </w:rPr>
        <w:tab/>
      </w:r>
      <w:r>
        <w:rPr>
          <w:noProof/>
        </w:rPr>
        <w:t>Special circumstances justifying inconsistencies with guidelines in 5 CFR 1320.6</w:t>
      </w:r>
      <w:r>
        <w:rPr>
          <w:noProof/>
          <w:webHidden/>
        </w:rPr>
        <w:tab/>
      </w:r>
      <w:r>
        <w:rPr>
          <w:noProof/>
          <w:webHidden/>
        </w:rPr>
        <w:fldChar w:fldCharType="begin"/>
      </w:r>
      <w:r>
        <w:rPr>
          <w:noProof/>
          <w:webHidden/>
        </w:rPr>
        <w:instrText xml:space="preserve"> PAGEREF _Toc143692606 \h </w:instrText>
      </w:r>
      <w:r>
        <w:rPr>
          <w:noProof/>
          <w:webHidden/>
        </w:rPr>
        <w:fldChar w:fldCharType="separate"/>
      </w:r>
      <w:r>
        <w:rPr>
          <w:noProof/>
          <w:webHidden/>
        </w:rPr>
        <w:t>9</w:t>
      </w:r>
      <w:r>
        <w:rPr>
          <w:noProof/>
          <w:webHidden/>
        </w:rPr>
        <w:fldChar w:fldCharType="end"/>
      </w:r>
    </w:p>
    <w:p w:rsidR="0067258A" w14:paraId="0102EA0E" w14:textId="49E37574">
      <w:pPr>
        <w:pStyle w:val="TOC4"/>
        <w:tabs>
          <w:tab w:val="left" w:pos="1805"/>
          <w:tab w:val="right" w:leader="dot" w:pos="9350"/>
        </w:tabs>
        <w:rPr>
          <w:rFonts w:asciiTheme="minorHAnsi" w:eastAsiaTheme="minorEastAsia" w:hAnsiTheme="minorHAnsi"/>
          <w:noProof/>
        </w:rPr>
      </w:pPr>
      <w:r>
        <w:rPr>
          <w:noProof/>
        </w:rPr>
        <w:t>A8.</w:t>
      </w:r>
      <w:r>
        <w:rPr>
          <w:rFonts w:asciiTheme="minorHAnsi" w:eastAsiaTheme="minorEastAsia" w:hAnsiTheme="minorHAnsi"/>
          <w:noProof/>
        </w:rPr>
        <w:tab/>
      </w:r>
      <w:r>
        <w:rPr>
          <w:noProof/>
        </w:rPr>
        <w:t>Federal register announcement and consultation</w:t>
      </w:r>
      <w:r>
        <w:rPr>
          <w:noProof/>
          <w:webHidden/>
        </w:rPr>
        <w:tab/>
      </w:r>
      <w:r>
        <w:rPr>
          <w:noProof/>
          <w:webHidden/>
        </w:rPr>
        <w:fldChar w:fldCharType="begin"/>
      </w:r>
      <w:r>
        <w:rPr>
          <w:noProof/>
          <w:webHidden/>
        </w:rPr>
        <w:instrText xml:space="preserve"> PAGEREF _Toc143692607 \h </w:instrText>
      </w:r>
      <w:r>
        <w:rPr>
          <w:noProof/>
          <w:webHidden/>
        </w:rPr>
        <w:fldChar w:fldCharType="separate"/>
      </w:r>
      <w:r>
        <w:rPr>
          <w:noProof/>
          <w:webHidden/>
        </w:rPr>
        <w:t>9</w:t>
      </w:r>
      <w:r>
        <w:rPr>
          <w:noProof/>
          <w:webHidden/>
        </w:rPr>
        <w:fldChar w:fldCharType="end"/>
      </w:r>
    </w:p>
    <w:p w:rsidR="0067258A" w14:paraId="67D9DC1F" w14:textId="37F725B2">
      <w:pPr>
        <w:pStyle w:val="TOC4"/>
        <w:tabs>
          <w:tab w:val="left" w:pos="1805"/>
          <w:tab w:val="right" w:leader="dot" w:pos="9350"/>
        </w:tabs>
        <w:rPr>
          <w:rFonts w:asciiTheme="minorHAnsi" w:eastAsiaTheme="minorEastAsia" w:hAnsiTheme="minorHAnsi"/>
          <w:noProof/>
        </w:rPr>
      </w:pPr>
      <w:r>
        <w:rPr>
          <w:noProof/>
        </w:rPr>
        <w:t>A9.</w:t>
      </w:r>
      <w:r>
        <w:rPr>
          <w:rFonts w:asciiTheme="minorHAnsi" w:eastAsiaTheme="minorEastAsia" w:hAnsiTheme="minorHAnsi"/>
          <w:noProof/>
        </w:rPr>
        <w:tab/>
      </w:r>
      <w:r>
        <w:rPr>
          <w:noProof/>
        </w:rPr>
        <w:t>Payments or gifts</w:t>
      </w:r>
      <w:r>
        <w:rPr>
          <w:noProof/>
          <w:webHidden/>
        </w:rPr>
        <w:tab/>
      </w:r>
      <w:r>
        <w:rPr>
          <w:noProof/>
          <w:webHidden/>
        </w:rPr>
        <w:fldChar w:fldCharType="begin"/>
      </w:r>
      <w:r>
        <w:rPr>
          <w:noProof/>
          <w:webHidden/>
        </w:rPr>
        <w:instrText xml:space="preserve"> PAGEREF _Toc143692608 \h </w:instrText>
      </w:r>
      <w:r>
        <w:rPr>
          <w:noProof/>
          <w:webHidden/>
        </w:rPr>
        <w:fldChar w:fldCharType="separate"/>
      </w:r>
      <w:r>
        <w:rPr>
          <w:noProof/>
          <w:webHidden/>
        </w:rPr>
        <w:t>10</w:t>
      </w:r>
      <w:r>
        <w:rPr>
          <w:noProof/>
          <w:webHidden/>
        </w:rPr>
        <w:fldChar w:fldCharType="end"/>
      </w:r>
    </w:p>
    <w:p w:rsidR="0067258A" w14:paraId="2BDE8494" w14:textId="5B5154DC">
      <w:pPr>
        <w:pStyle w:val="TOC4"/>
        <w:tabs>
          <w:tab w:val="left" w:pos="1917"/>
          <w:tab w:val="right" w:leader="dot" w:pos="9350"/>
        </w:tabs>
        <w:rPr>
          <w:rFonts w:asciiTheme="minorHAnsi" w:eastAsiaTheme="minorEastAsia" w:hAnsiTheme="minorHAnsi"/>
          <w:noProof/>
        </w:rPr>
      </w:pPr>
      <w:r>
        <w:rPr>
          <w:noProof/>
        </w:rPr>
        <w:t>A10.</w:t>
      </w:r>
      <w:r>
        <w:rPr>
          <w:rFonts w:asciiTheme="minorHAnsi" w:eastAsiaTheme="minorEastAsia" w:hAnsiTheme="minorHAnsi"/>
          <w:noProof/>
        </w:rPr>
        <w:tab/>
      </w:r>
      <w:r>
        <w:rPr>
          <w:noProof/>
        </w:rPr>
        <w:t>Assurances of confidentiality</w:t>
      </w:r>
      <w:r>
        <w:rPr>
          <w:noProof/>
          <w:webHidden/>
        </w:rPr>
        <w:tab/>
      </w:r>
      <w:r>
        <w:rPr>
          <w:noProof/>
          <w:webHidden/>
        </w:rPr>
        <w:fldChar w:fldCharType="begin"/>
      </w:r>
      <w:r>
        <w:rPr>
          <w:noProof/>
          <w:webHidden/>
        </w:rPr>
        <w:instrText xml:space="preserve"> PAGEREF _Toc143692609 \h </w:instrText>
      </w:r>
      <w:r>
        <w:rPr>
          <w:noProof/>
          <w:webHidden/>
        </w:rPr>
        <w:fldChar w:fldCharType="separate"/>
      </w:r>
      <w:r>
        <w:rPr>
          <w:noProof/>
          <w:webHidden/>
        </w:rPr>
        <w:t>10</w:t>
      </w:r>
      <w:r>
        <w:rPr>
          <w:noProof/>
          <w:webHidden/>
        </w:rPr>
        <w:fldChar w:fldCharType="end"/>
      </w:r>
    </w:p>
    <w:p w:rsidR="0067258A" w14:paraId="1290F59D" w14:textId="096D9675">
      <w:pPr>
        <w:pStyle w:val="TOC4"/>
        <w:tabs>
          <w:tab w:val="left" w:pos="1967"/>
          <w:tab w:val="right" w:leader="dot" w:pos="9350"/>
        </w:tabs>
        <w:rPr>
          <w:rFonts w:asciiTheme="minorHAnsi" w:eastAsiaTheme="minorEastAsia" w:hAnsiTheme="minorHAnsi"/>
          <w:noProof/>
        </w:rPr>
      </w:pPr>
      <w:r w:rsidRPr="00027BC7">
        <w:rPr>
          <w:rFonts w:eastAsia="Calibri"/>
          <w:noProof/>
        </w:rPr>
        <w:t xml:space="preserve">A11. </w:t>
      </w:r>
      <w:r>
        <w:rPr>
          <w:rFonts w:asciiTheme="minorHAnsi" w:eastAsiaTheme="minorEastAsia" w:hAnsiTheme="minorHAnsi"/>
          <w:noProof/>
        </w:rPr>
        <w:tab/>
      </w:r>
      <w:r w:rsidRPr="00027BC7">
        <w:rPr>
          <w:rFonts w:eastAsia="Calibri"/>
          <w:noProof/>
        </w:rPr>
        <w:t>Questions of a sensitive nature</w:t>
      </w:r>
      <w:r>
        <w:rPr>
          <w:noProof/>
          <w:webHidden/>
        </w:rPr>
        <w:tab/>
      </w:r>
      <w:r>
        <w:rPr>
          <w:noProof/>
          <w:webHidden/>
        </w:rPr>
        <w:fldChar w:fldCharType="begin"/>
      </w:r>
      <w:r>
        <w:rPr>
          <w:noProof/>
          <w:webHidden/>
        </w:rPr>
        <w:instrText xml:space="preserve"> PAGEREF _Toc143692610 \h </w:instrText>
      </w:r>
      <w:r>
        <w:rPr>
          <w:noProof/>
          <w:webHidden/>
        </w:rPr>
        <w:fldChar w:fldCharType="separate"/>
      </w:r>
      <w:r>
        <w:rPr>
          <w:noProof/>
          <w:webHidden/>
        </w:rPr>
        <w:t>12</w:t>
      </w:r>
      <w:r>
        <w:rPr>
          <w:noProof/>
          <w:webHidden/>
        </w:rPr>
        <w:fldChar w:fldCharType="end"/>
      </w:r>
    </w:p>
    <w:p w:rsidR="0067258A" w14:paraId="5E2B4553" w14:textId="0E46AB40">
      <w:pPr>
        <w:pStyle w:val="TOC4"/>
        <w:tabs>
          <w:tab w:val="left" w:pos="1917"/>
          <w:tab w:val="right" w:leader="dot" w:pos="9350"/>
        </w:tabs>
        <w:rPr>
          <w:rFonts w:asciiTheme="minorHAnsi" w:eastAsiaTheme="minorEastAsia" w:hAnsiTheme="minorHAnsi"/>
          <w:noProof/>
        </w:rPr>
      </w:pPr>
      <w:r>
        <w:rPr>
          <w:noProof/>
        </w:rPr>
        <w:t>A12.</w:t>
      </w:r>
      <w:r>
        <w:rPr>
          <w:rFonts w:asciiTheme="minorHAnsi" w:eastAsiaTheme="minorEastAsia" w:hAnsiTheme="minorHAnsi"/>
          <w:noProof/>
        </w:rPr>
        <w:tab/>
      </w:r>
      <w:r>
        <w:rPr>
          <w:noProof/>
        </w:rPr>
        <w:t>Estimates of response burden</w:t>
      </w:r>
      <w:r>
        <w:rPr>
          <w:noProof/>
          <w:webHidden/>
        </w:rPr>
        <w:tab/>
      </w:r>
      <w:r>
        <w:rPr>
          <w:noProof/>
          <w:webHidden/>
        </w:rPr>
        <w:fldChar w:fldCharType="begin"/>
      </w:r>
      <w:r>
        <w:rPr>
          <w:noProof/>
          <w:webHidden/>
        </w:rPr>
        <w:instrText xml:space="preserve"> PAGEREF _Toc143692611 \h </w:instrText>
      </w:r>
      <w:r>
        <w:rPr>
          <w:noProof/>
          <w:webHidden/>
        </w:rPr>
        <w:fldChar w:fldCharType="separate"/>
      </w:r>
      <w:r>
        <w:rPr>
          <w:noProof/>
          <w:webHidden/>
        </w:rPr>
        <w:t>12</w:t>
      </w:r>
      <w:r>
        <w:rPr>
          <w:noProof/>
          <w:webHidden/>
        </w:rPr>
        <w:fldChar w:fldCharType="end"/>
      </w:r>
    </w:p>
    <w:p w:rsidR="0067258A" w14:paraId="3D0F7152" w14:textId="64B19243">
      <w:pPr>
        <w:pStyle w:val="TOC4"/>
        <w:tabs>
          <w:tab w:val="left" w:pos="1917"/>
          <w:tab w:val="right" w:leader="dot" w:pos="9350"/>
        </w:tabs>
        <w:rPr>
          <w:rFonts w:asciiTheme="minorHAnsi" w:eastAsiaTheme="minorEastAsia" w:hAnsiTheme="minorHAnsi"/>
          <w:noProof/>
        </w:rPr>
      </w:pPr>
      <w:r>
        <w:rPr>
          <w:noProof/>
        </w:rPr>
        <w:t>A13.</w:t>
      </w:r>
      <w:r>
        <w:rPr>
          <w:rFonts w:asciiTheme="minorHAnsi" w:eastAsiaTheme="minorEastAsia" w:hAnsiTheme="minorHAnsi"/>
          <w:noProof/>
        </w:rPr>
        <w:tab/>
      </w:r>
      <w:r>
        <w:rPr>
          <w:noProof/>
        </w:rPr>
        <w:t xml:space="preserve">Estimate of total capital and startup costs/operation and maintenance </w:t>
      </w:r>
      <w:r>
        <w:rPr>
          <w:noProof/>
        </w:rPr>
        <w:br/>
        <w:t>costs to respondents or record-keepers</w:t>
      </w:r>
      <w:r>
        <w:rPr>
          <w:noProof/>
          <w:webHidden/>
        </w:rPr>
        <w:tab/>
      </w:r>
      <w:r>
        <w:rPr>
          <w:noProof/>
          <w:webHidden/>
        </w:rPr>
        <w:fldChar w:fldCharType="begin"/>
      </w:r>
      <w:r>
        <w:rPr>
          <w:noProof/>
          <w:webHidden/>
        </w:rPr>
        <w:instrText xml:space="preserve"> PAGEREF _Toc143692612 \h </w:instrText>
      </w:r>
      <w:r>
        <w:rPr>
          <w:noProof/>
          <w:webHidden/>
        </w:rPr>
        <w:fldChar w:fldCharType="separate"/>
      </w:r>
      <w:r>
        <w:rPr>
          <w:noProof/>
          <w:webHidden/>
        </w:rPr>
        <w:t>13</w:t>
      </w:r>
      <w:r>
        <w:rPr>
          <w:noProof/>
          <w:webHidden/>
        </w:rPr>
        <w:fldChar w:fldCharType="end"/>
      </w:r>
    </w:p>
    <w:p w:rsidR="0067258A" w14:paraId="147B2D69" w14:textId="731A1C95">
      <w:pPr>
        <w:pStyle w:val="TOC4"/>
        <w:tabs>
          <w:tab w:val="left" w:pos="1917"/>
          <w:tab w:val="right" w:leader="dot" w:pos="9350"/>
        </w:tabs>
        <w:rPr>
          <w:rFonts w:asciiTheme="minorHAnsi" w:eastAsiaTheme="minorEastAsia" w:hAnsiTheme="minorHAnsi"/>
          <w:noProof/>
        </w:rPr>
      </w:pPr>
      <w:r>
        <w:rPr>
          <w:noProof/>
        </w:rPr>
        <w:t>A14.</w:t>
      </w:r>
      <w:r>
        <w:rPr>
          <w:rFonts w:asciiTheme="minorHAnsi" w:eastAsiaTheme="minorEastAsia" w:hAnsiTheme="minorHAnsi"/>
          <w:noProof/>
        </w:rPr>
        <w:tab/>
      </w:r>
      <w:r>
        <w:rPr>
          <w:noProof/>
        </w:rPr>
        <w:t>Annualized cost to the federal government</w:t>
      </w:r>
      <w:r>
        <w:rPr>
          <w:noProof/>
          <w:webHidden/>
        </w:rPr>
        <w:tab/>
      </w:r>
      <w:r>
        <w:rPr>
          <w:noProof/>
          <w:webHidden/>
        </w:rPr>
        <w:fldChar w:fldCharType="begin"/>
      </w:r>
      <w:r>
        <w:rPr>
          <w:noProof/>
          <w:webHidden/>
        </w:rPr>
        <w:instrText xml:space="preserve"> PAGEREF _Toc143692613 \h </w:instrText>
      </w:r>
      <w:r>
        <w:rPr>
          <w:noProof/>
          <w:webHidden/>
        </w:rPr>
        <w:fldChar w:fldCharType="separate"/>
      </w:r>
      <w:r>
        <w:rPr>
          <w:noProof/>
          <w:webHidden/>
        </w:rPr>
        <w:t>13</w:t>
      </w:r>
      <w:r>
        <w:rPr>
          <w:noProof/>
          <w:webHidden/>
        </w:rPr>
        <w:fldChar w:fldCharType="end"/>
      </w:r>
    </w:p>
    <w:p w:rsidR="0067258A" w14:paraId="5489C7B8" w14:textId="0398EE25">
      <w:pPr>
        <w:pStyle w:val="TOC4"/>
        <w:tabs>
          <w:tab w:val="left" w:pos="1967"/>
          <w:tab w:val="right" w:leader="dot" w:pos="9350"/>
        </w:tabs>
        <w:rPr>
          <w:rFonts w:asciiTheme="minorHAnsi" w:eastAsiaTheme="minorEastAsia" w:hAnsiTheme="minorHAnsi"/>
          <w:noProof/>
        </w:rPr>
      </w:pPr>
      <w:r>
        <w:rPr>
          <w:noProof/>
        </w:rPr>
        <w:t xml:space="preserve">A15. </w:t>
      </w:r>
      <w:r>
        <w:rPr>
          <w:rFonts w:asciiTheme="minorHAnsi" w:eastAsiaTheme="minorEastAsia" w:hAnsiTheme="minorHAnsi"/>
          <w:noProof/>
        </w:rPr>
        <w:tab/>
      </w:r>
      <w:r>
        <w:rPr>
          <w:noProof/>
        </w:rPr>
        <w:t>Reasons for program changes or adjustments</w:t>
      </w:r>
      <w:r>
        <w:rPr>
          <w:noProof/>
          <w:webHidden/>
        </w:rPr>
        <w:tab/>
      </w:r>
      <w:r>
        <w:rPr>
          <w:noProof/>
          <w:webHidden/>
        </w:rPr>
        <w:fldChar w:fldCharType="begin"/>
      </w:r>
      <w:r>
        <w:rPr>
          <w:noProof/>
          <w:webHidden/>
        </w:rPr>
        <w:instrText xml:space="preserve"> PAGEREF _Toc143692614 \h </w:instrText>
      </w:r>
      <w:r>
        <w:rPr>
          <w:noProof/>
          <w:webHidden/>
        </w:rPr>
        <w:fldChar w:fldCharType="separate"/>
      </w:r>
      <w:r>
        <w:rPr>
          <w:noProof/>
          <w:webHidden/>
        </w:rPr>
        <w:t>13</w:t>
      </w:r>
      <w:r>
        <w:rPr>
          <w:noProof/>
          <w:webHidden/>
        </w:rPr>
        <w:fldChar w:fldCharType="end"/>
      </w:r>
    </w:p>
    <w:p w:rsidR="0067258A" w14:paraId="44BFCEFC" w14:textId="43DE2FA4">
      <w:pPr>
        <w:pStyle w:val="TOC4"/>
        <w:tabs>
          <w:tab w:val="left" w:pos="1967"/>
          <w:tab w:val="right" w:leader="dot" w:pos="9350"/>
        </w:tabs>
        <w:rPr>
          <w:rFonts w:asciiTheme="minorHAnsi" w:eastAsiaTheme="minorEastAsia" w:hAnsiTheme="minorHAnsi"/>
          <w:noProof/>
        </w:rPr>
      </w:pPr>
      <w:r>
        <w:rPr>
          <w:noProof/>
        </w:rPr>
        <w:t xml:space="preserve">A16. </w:t>
      </w:r>
      <w:r>
        <w:rPr>
          <w:rFonts w:asciiTheme="minorHAnsi" w:eastAsiaTheme="minorEastAsia" w:hAnsiTheme="minorHAnsi"/>
          <w:noProof/>
        </w:rPr>
        <w:tab/>
      </w:r>
      <w:r>
        <w:rPr>
          <w:noProof/>
        </w:rPr>
        <w:t>Plans for tabulation and publication of results</w:t>
      </w:r>
      <w:r>
        <w:rPr>
          <w:noProof/>
          <w:webHidden/>
        </w:rPr>
        <w:tab/>
      </w:r>
      <w:r>
        <w:rPr>
          <w:noProof/>
          <w:webHidden/>
        </w:rPr>
        <w:fldChar w:fldCharType="begin"/>
      </w:r>
      <w:r>
        <w:rPr>
          <w:noProof/>
          <w:webHidden/>
        </w:rPr>
        <w:instrText xml:space="preserve"> PAGEREF _Toc143692615 \h </w:instrText>
      </w:r>
      <w:r>
        <w:rPr>
          <w:noProof/>
          <w:webHidden/>
        </w:rPr>
        <w:fldChar w:fldCharType="separate"/>
      </w:r>
      <w:r>
        <w:rPr>
          <w:noProof/>
          <w:webHidden/>
        </w:rPr>
        <w:t>13</w:t>
      </w:r>
      <w:r>
        <w:rPr>
          <w:noProof/>
          <w:webHidden/>
        </w:rPr>
        <w:fldChar w:fldCharType="end"/>
      </w:r>
    </w:p>
    <w:p w:rsidR="0067258A" w14:paraId="0D747E07" w14:textId="11B958F9">
      <w:pPr>
        <w:pStyle w:val="TOC4"/>
        <w:tabs>
          <w:tab w:val="left" w:pos="1917"/>
          <w:tab w:val="right" w:leader="dot" w:pos="9350"/>
        </w:tabs>
        <w:rPr>
          <w:rFonts w:asciiTheme="minorHAnsi" w:eastAsiaTheme="minorEastAsia" w:hAnsiTheme="minorHAnsi"/>
          <w:noProof/>
        </w:rPr>
      </w:pPr>
      <w:r>
        <w:rPr>
          <w:noProof/>
        </w:rPr>
        <w:t>A18.</w:t>
      </w:r>
      <w:r>
        <w:rPr>
          <w:rFonts w:asciiTheme="minorHAnsi" w:eastAsiaTheme="minorEastAsia" w:hAnsiTheme="minorHAnsi"/>
          <w:noProof/>
        </w:rPr>
        <w:tab/>
      </w:r>
      <w:r>
        <w:rPr>
          <w:noProof/>
        </w:rPr>
        <w:t>Exception to the certification statement</w:t>
      </w:r>
      <w:r>
        <w:rPr>
          <w:noProof/>
          <w:webHidden/>
        </w:rPr>
        <w:tab/>
      </w:r>
      <w:r>
        <w:rPr>
          <w:noProof/>
          <w:webHidden/>
        </w:rPr>
        <w:fldChar w:fldCharType="begin"/>
      </w:r>
      <w:r>
        <w:rPr>
          <w:noProof/>
          <w:webHidden/>
        </w:rPr>
        <w:instrText xml:space="preserve"> PAGEREF _Toc143692616 \h </w:instrText>
      </w:r>
      <w:r>
        <w:rPr>
          <w:noProof/>
          <w:webHidden/>
        </w:rPr>
        <w:fldChar w:fldCharType="separate"/>
      </w:r>
      <w:r>
        <w:rPr>
          <w:noProof/>
          <w:webHidden/>
        </w:rPr>
        <w:t>14</w:t>
      </w:r>
      <w:r>
        <w:rPr>
          <w:noProof/>
          <w:webHidden/>
        </w:rPr>
        <w:fldChar w:fldCharType="end"/>
      </w:r>
    </w:p>
    <w:p w:rsidR="0067258A" w14:paraId="49139C46" w14:textId="5CB7E6F3">
      <w:pPr>
        <w:pStyle w:val="TOC2"/>
        <w:rPr>
          <w:rFonts w:asciiTheme="minorHAnsi" w:eastAsiaTheme="minorEastAsia" w:hAnsiTheme="minorHAnsi"/>
          <w:noProof/>
        </w:rPr>
      </w:pPr>
      <w:r>
        <w:rPr>
          <w:noProof/>
        </w:rPr>
        <w:t>References</w:t>
      </w:r>
      <w:r>
        <w:rPr>
          <w:noProof/>
          <w:webHidden/>
        </w:rPr>
        <w:tab/>
      </w:r>
      <w:r>
        <w:rPr>
          <w:noProof/>
          <w:webHidden/>
        </w:rPr>
        <w:fldChar w:fldCharType="begin"/>
      </w:r>
      <w:r>
        <w:rPr>
          <w:noProof/>
          <w:webHidden/>
        </w:rPr>
        <w:instrText xml:space="preserve"> PAGEREF _Toc143692617 \h </w:instrText>
      </w:r>
      <w:r>
        <w:rPr>
          <w:noProof/>
          <w:webHidden/>
        </w:rPr>
        <w:fldChar w:fldCharType="separate"/>
      </w:r>
      <w:r>
        <w:rPr>
          <w:noProof/>
          <w:webHidden/>
        </w:rPr>
        <w:t>15</w:t>
      </w:r>
      <w:r>
        <w:rPr>
          <w:noProof/>
          <w:webHidden/>
        </w:rPr>
        <w:fldChar w:fldCharType="end"/>
      </w:r>
    </w:p>
    <w:p w:rsidR="00BB14F9" w:rsidRPr="00546A73" w:rsidP="0018474B" w14:paraId="56116CBD" w14:textId="105EF915">
      <w:pPr>
        <w:pStyle w:val="TOC1"/>
        <w:spacing w:before="0" w:after="120"/>
        <w:ind w:left="0" w:firstLine="0"/>
      </w:pPr>
      <w:r w:rsidRPr="00546A73">
        <w:fldChar w:fldCharType="end"/>
      </w:r>
      <w:bookmarkEnd w:id="0"/>
    </w:p>
    <w:p w:rsidR="00171A55" w:rsidRPr="00546A73" w:rsidP="0067258A" w14:paraId="6924FA64" w14:textId="6E04A994">
      <w:pPr>
        <w:pStyle w:val="TOC1"/>
        <w:spacing w:before="120" w:after="120"/>
        <w:ind w:left="0" w:firstLine="0"/>
        <w:rPr>
          <w:rFonts w:eastAsia="Times New Roman" w:cstheme="majorHAnsi"/>
          <w:caps/>
        </w:rPr>
      </w:pPr>
      <w:r w:rsidRPr="00546A73">
        <w:rPr>
          <w:rFonts w:eastAsia="Times New Roman" w:cstheme="majorHAnsi"/>
          <w:caps/>
        </w:rPr>
        <w:t xml:space="preserve">Appendix </w:t>
      </w:r>
      <w:r w:rsidRPr="00546A73" w:rsidR="0018474B">
        <w:rPr>
          <w:rFonts w:eastAsia="Times New Roman" w:cstheme="majorHAnsi"/>
          <w:caps/>
        </w:rPr>
        <w:t>A</w:t>
      </w:r>
      <w:r w:rsidRPr="00546A73">
        <w:rPr>
          <w:rFonts w:eastAsia="Times New Roman" w:cstheme="majorHAnsi"/>
          <w:caps/>
        </w:rPr>
        <w:t xml:space="preserve">: </w:t>
      </w:r>
      <w:r w:rsidRPr="00546A73" w:rsidR="00C875D9">
        <w:rPr>
          <w:rFonts w:eastAsia="Times New Roman" w:cstheme="majorHAnsi"/>
          <w:caps/>
        </w:rPr>
        <w:t xml:space="preserve">REL </w:t>
      </w:r>
      <w:r w:rsidR="00C8524D">
        <w:rPr>
          <w:rFonts w:eastAsia="Times New Roman" w:cstheme="majorHAnsi"/>
          <w:caps/>
        </w:rPr>
        <w:t>USE OF RESEARCH EVIDENCE (URE)</w:t>
      </w:r>
      <w:r w:rsidRPr="00546A73" w:rsidR="0018474B">
        <w:rPr>
          <w:rFonts w:eastAsia="Times New Roman" w:cstheme="majorHAnsi"/>
          <w:caps/>
        </w:rPr>
        <w:t xml:space="preserve"> SURVEY</w:t>
      </w:r>
    </w:p>
    <w:p w:rsidR="000E24AD" w:rsidRPr="00546A73" w:rsidP="0067258A" w14:paraId="7724D509" w14:textId="7B009A0B">
      <w:pPr>
        <w:spacing w:before="120" w:after="120"/>
        <w:rPr>
          <w:rFonts w:asciiTheme="majorHAnsi" w:hAnsiTheme="majorHAnsi" w:cstheme="majorHAnsi"/>
        </w:rPr>
      </w:pPr>
      <w:r w:rsidRPr="00546A73">
        <w:rPr>
          <w:rFonts w:asciiTheme="majorHAnsi" w:hAnsiTheme="majorHAnsi" w:cstheme="majorHAnsi"/>
        </w:rPr>
        <w:t xml:space="preserve">APPENDIX </w:t>
      </w:r>
      <w:r w:rsidRPr="00546A73" w:rsidR="0018474B">
        <w:rPr>
          <w:rFonts w:asciiTheme="majorHAnsi" w:hAnsiTheme="majorHAnsi" w:cstheme="majorHAnsi"/>
        </w:rPr>
        <w:t>B</w:t>
      </w:r>
      <w:r w:rsidRPr="00546A73">
        <w:rPr>
          <w:rFonts w:asciiTheme="majorHAnsi" w:hAnsiTheme="majorHAnsi" w:cstheme="majorHAnsi"/>
        </w:rPr>
        <w:t>: FOLLOW-UP INTERVIEW PROTOCOL</w:t>
      </w:r>
    </w:p>
    <w:p w:rsidR="00082FF9" w:rsidRPr="00546A73" w:rsidP="0067258A" w14:paraId="4ABC842D" w14:textId="59535F13">
      <w:pPr>
        <w:spacing w:before="120" w:after="120"/>
        <w:rPr>
          <w:rFonts w:asciiTheme="majorHAnsi" w:hAnsiTheme="majorHAnsi" w:cstheme="majorHAnsi"/>
        </w:rPr>
        <w:sectPr w:rsidSect="00927400">
          <w:headerReference w:type="default" r:id="rId16"/>
          <w:footerReference w:type="default" r:id="rId17"/>
          <w:pgSz w:w="12240" w:h="15840"/>
          <w:pgMar w:top="1440" w:right="1440" w:bottom="1440" w:left="1440" w:header="720" w:footer="720" w:gutter="0"/>
          <w:pgNumType w:fmt="lowerRoman"/>
          <w:cols w:space="720"/>
          <w:docGrid w:linePitch="360"/>
        </w:sectPr>
      </w:pPr>
      <w:r w:rsidRPr="00546A73">
        <w:rPr>
          <w:rFonts w:ascii="Arial" w:eastAsia="Times New Roman" w:hAnsi="Arial" w:cs="Times New Roman"/>
          <w:caps/>
        </w:rPr>
        <w:t>Appendix C: outreach materials</w:t>
      </w:r>
    </w:p>
    <w:p w:rsidR="00452FDF" w:rsidRPr="00546A73" w:rsidP="0041517D" w14:paraId="22F7F535" w14:textId="0683BC16">
      <w:pPr>
        <w:pStyle w:val="TOCHeading"/>
      </w:pPr>
      <w:r w:rsidRPr="00546A73">
        <w:t>Exhibits</w:t>
      </w:r>
    </w:p>
    <w:p w:rsidR="00905FE4" w14:paraId="3599224B" w14:textId="0EBE7D92">
      <w:pPr>
        <w:pStyle w:val="TOC9"/>
        <w:tabs>
          <w:tab w:val="right" w:leader="dot" w:pos="9350"/>
        </w:tabs>
        <w:rPr>
          <w:rFonts w:asciiTheme="minorHAnsi" w:eastAsiaTheme="minorEastAsia" w:hAnsiTheme="minorHAnsi"/>
          <w:noProof/>
        </w:rPr>
      </w:pPr>
      <w:r w:rsidRPr="00546A73">
        <w:rPr>
          <w:rFonts w:cs="Arial"/>
          <w:highlight w:val="yellow"/>
        </w:rPr>
        <w:fldChar w:fldCharType="begin"/>
      </w:r>
      <w:r w:rsidRPr="00546A73">
        <w:rPr>
          <w:rFonts w:cs="Arial"/>
          <w:highlight w:val="yellow"/>
        </w:rPr>
        <w:instrText xml:space="preserve"> TOC \h \z \t "Exhibit Title,9"</w:instrText>
      </w:r>
      <w:r w:rsidRPr="00546A73">
        <w:rPr>
          <w:rFonts w:cs="Arial"/>
          <w:highlight w:val="yellow"/>
        </w:rPr>
        <w:fldChar w:fldCharType="separate"/>
      </w:r>
      <w:hyperlink w:anchor="_Toc143692700" w:history="1">
        <w:r w:rsidRPr="003A633F">
          <w:rPr>
            <w:rStyle w:val="Hyperlink"/>
            <w:noProof/>
          </w:rPr>
          <w:t>Exhibit A.1. Use of research evidence constructs to test in study survey</w:t>
        </w:r>
        <w:r>
          <w:rPr>
            <w:noProof/>
            <w:webHidden/>
          </w:rPr>
          <w:tab/>
        </w:r>
        <w:r>
          <w:rPr>
            <w:noProof/>
            <w:webHidden/>
          </w:rPr>
          <w:fldChar w:fldCharType="begin"/>
        </w:r>
        <w:r>
          <w:rPr>
            <w:noProof/>
            <w:webHidden/>
          </w:rPr>
          <w:instrText xml:space="preserve"> PAGEREF _Toc143692700 \h </w:instrText>
        </w:r>
        <w:r>
          <w:rPr>
            <w:noProof/>
            <w:webHidden/>
          </w:rPr>
          <w:fldChar w:fldCharType="separate"/>
        </w:r>
        <w:r>
          <w:rPr>
            <w:noProof/>
            <w:webHidden/>
          </w:rPr>
          <w:t>6</w:t>
        </w:r>
        <w:r>
          <w:rPr>
            <w:noProof/>
            <w:webHidden/>
          </w:rPr>
          <w:fldChar w:fldCharType="end"/>
        </w:r>
      </w:hyperlink>
    </w:p>
    <w:p w:rsidR="00905FE4" w14:paraId="4EC56ACA" w14:textId="4FC51A49">
      <w:pPr>
        <w:pStyle w:val="TOC9"/>
        <w:tabs>
          <w:tab w:val="right" w:leader="dot" w:pos="9350"/>
        </w:tabs>
        <w:rPr>
          <w:rFonts w:asciiTheme="minorHAnsi" w:eastAsiaTheme="minorEastAsia" w:hAnsiTheme="minorHAnsi"/>
          <w:noProof/>
        </w:rPr>
      </w:pPr>
      <w:hyperlink w:anchor="_Toc143692701" w:history="1">
        <w:r w:rsidRPr="003A633F">
          <w:rPr>
            <w:rStyle w:val="Hyperlink"/>
            <w:noProof/>
          </w:rPr>
          <w:t>Exhibit A.2. Content experts</w:t>
        </w:r>
        <w:r>
          <w:rPr>
            <w:noProof/>
            <w:webHidden/>
          </w:rPr>
          <w:tab/>
        </w:r>
        <w:r>
          <w:rPr>
            <w:noProof/>
            <w:webHidden/>
          </w:rPr>
          <w:fldChar w:fldCharType="begin"/>
        </w:r>
        <w:r>
          <w:rPr>
            <w:noProof/>
            <w:webHidden/>
          </w:rPr>
          <w:instrText xml:space="preserve"> PAGEREF _Toc143692701 \h </w:instrText>
        </w:r>
        <w:r>
          <w:rPr>
            <w:noProof/>
            <w:webHidden/>
          </w:rPr>
          <w:fldChar w:fldCharType="separate"/>
        </w:r>
        <w:r>
          <w:rPr>
            <w:noProof/>
            <w:webHidden/>
          </w:rPr>
          <w:t>9</w:t>
        </w:r>
        <w:r>
          <w:rPr>
            <w:noProof/>
            <w:webHidden/>
          </w:rPr>
          <w:fldChar w:fldCharType="end"/>
        </w:r>
      </w:hyperlink>
    </w:p>
    <w:p w:rsidR="00905FE4" w14:paraId="069EB588" w14:textId="36A837E3">
      <w:pPr>
        <w:pStyle w:val="TOC9"/>
        <w:tabs>
          <w:tab w:val="right" w:leader="dot" w:pos="9350"/>
        </w:tabs>
        <w:rPr>
          <w:rFonts w:asciiTheme="minorHAnsi" w:eastAsiaTheme="minorEastAsia" w:hAnsiTheme="minorHAnsi"/>
          <w:noProof/>
        </w:rPr>
      </w:pPr>
      <w:hyperlink w:anchor="_Toc143692702" w:history="1">
        <w:r w:rsidRPr="003A633F">
          <w:rPr>
            <w:rStyle w:val="Hyperlink"/>
            <w:noProof/>
          </w:rPr>
          <w:t>Exhibit A.3. Estimated respondent time burden and cost</w:t>
        </w:r>
        <w:r>
          <w:rPr>
            <w:noProof/>
            <w:webHidden/>
          </w:rPr>
          <w:tab/>
        </w:r>
        <w:r>
          <w:rPr>
            <w:noProof/>
            <w:webHidden/>
          </w:rPr>
          <w:fldChar w:fldCharType="begin"/>
        </w:r>
        <w:r>
          <w:rPr>
            <w:noProof/>
            <w:webHidden/>
          </w:rPr>
          <w:instrText xml:space="preserve"> PAGEREF _Toc143692702 \h </w:instrText>
        </w:r>
        <w:r>
          <w:rPr>
            <w:noProof/>
            <w:webHidden/>
          </w:rPr>
          <w:fldChar w:fldCharType="separate"/>
        </w:r>
        <w:r>
          <w:rPr>
            <w:noProof/>
            <w:webHidden/>
          </w:rPr>
          <w:t>12</w:t>
        </w:r>
        <w:r>
          <w:rPr>
            <w:noProof/>
            <w:webHidden/>
          </w:rPr>
          <w:fldChar w:fldCharType="end"/>
        </w:r>
      </w:hyperlink>
    </w:p>
    <w:p w:rsidR="004A4DBD" w:rsidRPr="00546A73" w:rsidP="00452FDF" w14:paraId="759CA633" w14:textId="11A6D656">
      <w:r w:rsidRPr="00546A73">
        <w:rPr>
          <w:highlight w:val="yellow"/>
        </w:rPr>
        <w:fldChar w:fldCharType="end"/>
      </w:r>
    </w:p>
    <w:p w:rsidR="00452FDF" w:rsidRPr="00546A73" w:rsidP="00452FDF" w14:paraId="58C0D65F" w14:textId="77777777"/>
    <w:p w:rsidR="00452FDF" w:rsidRPr="00546A73" w:rsidP="00452FDF" w14:paraId="629843C3" w14:textId="15A0E6BE">
      <w:pPr>
        <w:sectPr w:rsidSect="00927400">
          <w:headerReference w:type="default" r:id="rId18"/>
          <w:footerReference w:type="default" r:id="rId19"/>
          <w:pgSz w:w="12240" w:h="15840"/>
          <w:pgMar w:top="1440" w:right="1440" w:bottom="1440" w:left="1440" w:header="720" w:footer="720" w:gutter="0"/>
          <w:pgNumType w:fmt="lowerRoman"/>
          <w:cols w:space="720"/>
          <w:docGrid w:linePitch="360"/>
        </w:sectPr>
      </w:pPr>
    </w:p>
    <w:p w:rsidR="00230360" w:rsidRPr="00546A73" w:rsidP="00AA7C34" w14:paraId="5E029ACD" w14:textId="050C5F40">
      <w:pPr>
        <w:pStyle w:val="H1"/>
        <w:spacing w:before="0"/>
      </w:pPr>
      <w:bookmarkStart w:id="1" w:name="_Toc256361784"/>
      <w:bookmarkStart w:id="2" w:name="_Toc277342329"/>
      <w:bookmarkStart w:id="3" w:name="_Toc143692598"/>
      <w:r w:rsidRPr="00546A73">
        <w:t>A</w:t>
      </w:r>
      <w:r w:rsidRPr="00546A73" w:rsidR="00074002">
        <w:t>.</w:t>
      </w:r>
      <w:r w:rsidRPr="00546A73" w:rsidR="00074002">
        <w:tab/>
      </w:r>
      <w:r w:rsidRPr="00546A73" w:rsidR="00B546E0">
        <w:t>Justification</w:t>
      </w:r>
      <w:bookmarkEnd w:id="1"/>
      <w:bookmarkEnd w:id="2"/>
      <w:bookmarkEnd w:id="3"/>
    </w:p>
    <w:p w:rsidR="00B546E0" w:rsidRPr="00546A73" w:rsidP="00074002" w14:paraId="6D94324E" w14:textId="46AECBDA">
      <w:pPr>
        <w:pStyle w:val="H2"/>
      </w:pPr>
      <w:bookmarkStart w:id="4" w:name="_Toc143692599"/>
      <w:r w:rsidRPr="00546A73">
        <w:t>Introduction</w:t>
      </w:r>
      <w:bookmarkEnd w:id="4"/>
    </w:p>
    <w:p w:rsidR="00D312DA" w:rsidRPr="00546A73" w:rsidP="008472AC" w14:paraId="3684FFA9" w14:textId="473B3A9D">
      <w:pPr>
        <w:pStyle w:val="ParagraphContinued"/>
      </w:pPr>
      <w:bookmarkStart w:id="5" w:name="_Hlk61617382"/>
      <w:r w:rsidRPr="00546A73">
        <w:t xml:space="preserve">The Institute of Education Sciences (IES) within the U.S. Department of Education (ED) requests clearance for data collection activities to support a pilot study of the </w:t>
      </w:r>
      <w:bookmarkStart w:id="6" w:name="_Hlk140751712"/>
      <w:r w:rsidRPr="00546A73" w:rsidR="00B318C1">
        <w:t>reliability</w:t>
      </w:r>
      <w:r w:rsidRPr="00546A73">
        <w:t xml:space="preserve"> </w:t>
      </w:r>
      <w:r w:rsidRPr="00546A73" w:rsidR="000512AD">
        <w:t xml:space="preserve">and validity </w:t>
      </w:r>
      <w:bookmarkEnd w:id="6"/>
      <w:r w:rsidRPr="00546A73">
        <w:t xml:space="preserve">of survey items </w:t>
      </w:r>
      <w:r w:rsidRPr="00546A73" w:rsidR="008F6EC5">
        <w:t>used to assess</w:t>
      </w:r>
      <w:r w:rsidRPr="00546A73">
        <w:t xml:space="preserve"> the use of research evidence </w:t>
      </w:r>
      <w:r w:rsidRPr="00546A73" w:rsidR="00DB060D">
        <w:t xml:space="preserve">(URE) </w:t>
      </w:r>
      <w:r w:rsidRPr="00546A73">
        <w:t xml:space="preserve">among education agencies and other partners served by the Regional Educational Laboratories (RELs). </w:t>
      </w:r>
      <w:r w:rsidRPr="00546A73" w:rsidR="00B61AD3">
        <w:t xml:space="preserve">The REL program is an essential IES investment focused on </w:t>
      </w:r>
      <w:r w:rsidRPr="00546A73" w:rsidR="00D4124B">
        <w:t>partnering with</w:t>
      </w:r>
      <w:r w:rsidRPr="00546A73" w:rsidR="00B61AD3">
        <w:t xml:space="preserve"> state and local education agencies </w:t>
      </w:r>
      <w:r w:rsidRPr="00546A73" w:rsidR="00B61AD3">
        <w:t>use</w:t>
      </w:r>
      <w:r w:rsidRPr="00546A73" w:rsidR="00B61AD3">
        <w:t xml:space="preserve"> evidence to improve education outcomes</w:t>
      </w:r>
      <w:r w:rsidRPr="00546A73" w:rsidR="000A4894">
        <w:t xml:space="preserve"> by creating tangible research products and providing engaging learning experiences and consultation</w:t>
      </w:r>
      <w:r w:rsidRPr="00546A73" w:rsidR="00B61AD3">
        <w:t>.</w:t>
      </w:r>
      <w:r w:rsidRPr="00546A73" w:rsidR="00221225">
        <w:t xml:space="preserve"> IES seeks to better understand how </w:t>
      </w:r>
      <w:r w:rsidRPr="00546A73" w:rsidR="009A09F9">
        <w:t>REL</w:t>
      </w:r>
      <w:r w:rsidRPr="00546A73" w:rsidR="00BD6B3D">
        <w:t xml:space="preserve"> partner</w:t>
      </w:r>
      <w:r w:rsidRPr="00546A73" w:rsidR="009A09F9">
        <w:t>s</w:t>
      </w:r>
      <w:r w:rsidRPr="00546A73" w:rsidR="00221225">
        <w:t xml:space="preserve"> use research evidence to improve education outcomes </w:t>
      </w:r>
      <w:r w:rsidRPr="00546A73" w:rsidR="00112A6E">
        <w:t>and the</w:t>
      </w:r>
      <w:r w:rsidRPr="00546A73" w:rsidR="000530FA">
        <w:t xml:space="preserve"> role of RELs in </w:t>
      </w:r>
      <w:r w:rsidRPr="00546A73" w:rsidR="008020E5">
        <w:t>promoting URE</w:t>
      </w:r>
      <w:r w:rsidRPr="00546A73" w:rsidR="005B2DAE">
        <w:t xml:space="preserve"> among partners</w:t>
      </w:r>
      <w:r w:rsidRPr="00546A73" w:rsidR="00221225">
        <w:t xml:space="preserve">. </w:t>
      </w:r>
      <w:r w:rsidRPr="00546A73" w:rsidR="00B61AD3">
        <w:t xml:space="preserve"> </w:t>
      </w:r>
      <w:r w:rsidRPr="00546A73" w:rsidR="003D31EB">
        <w:t xml:space="preserve"> </w:t>
      </w:r>
    </w:p>
    <w:p w:rsidR="00E35107" w:rsidRPr="00546A73" w:rsidP="008472AC" w14:paraId="7EE69188" w14:textId="6AE17456">
      <w:pPr>
        <w:pStyle w:val="ParagraphContinued"/>
      </w:pPr>
      <w:r w:rsidRPr="00546A73">
        <w:t>Th</w:t>
      </w:r>
      <w:r w:rsidRPr="00546A73" w:rsidR="000139DB">
        <w:t>is</w:t>
      </w:r>
      <w:r w:rsidRPr="00546A73">
        <w:t xml:space="preserve"> study will test the </w:t>
      </w:r>
      <w:r w:rsidRPr="00546A73" w:rsidR="000512AD">
        <w:t xml:space="preserve">reliability and validity </w:t>
      </w:r>
      <w:r w:rsidRPr="00546A73">
        <w:t xml:space="preserve">of new and extant URE items in the REL context. Specifically, the study will (1) assess how existing items from the URE literature perform in a REL context and (2) assess the </w:t>
      </w:r>
      <w:r w:rsidRPr="00546A73" w:rsidR="004C72CD">
        <w:t xml:space="preserve">reliability and validity </w:t>
      </w:r>
      <w:r w:rsidRPr="00546A73">
        <w:t xml:space="preserve">of a small set of items from the Stakeholder Feedback </w:t>
      </w:r>
      <w:r w:rsidRPr="00546A73" w:rsidR="00AA19CF">
        <w:t>S</w:t>
      </w:r>
      <w:r w:rsidRPr="00546A73">
        <w:t xml:space="preserve">urveys </w:t>
      </w:r>
      <w:r w:rsidRPr="00546A73" w:rsidR="00AD7306">
        <w:t>(SFS) that are</w:t>
      </w:r>
      <w:r w:rsidRPr="00546A73" w:rsidR="00895069">
        <w:t xml:space="preserve"> </w:t>
      </w:r>
      <w:r w:rsidRPr="00546A73" w:rsidR="00DA6254">
        <w:t xml:space="preserve">currently administered to REL partners and </w:t>
      </w:r>
      <w:r w:rsidRPr="00546A73" w:rsidR="00895069">
        <w:t xml:space="preserve">used by IES </w:t>
      </w:r>
      <w:r w:rsidRPr="00546A73" w:rsidR="00BE30DE">
        <w:t xml:space="preserve">to improve </w:t>
      </w:r>
      <w:r w:rsidRPr="00546A73" w:rsidR="0098532D">
        <w:t xml:space="preserve">the work of REL contractors, inform the REL program as a whole, and </w:t>
      </w:r>
      <w:r w:rsidRPr="00546A73" w:rsidR="004F07D3">
        <w:t>address internal requests</w:t>
      </w:r>
      <w:r w:rsidRPr="00546A73" w:rsidR="0098532D">
        <w:t xml:space="preserve"> </w:t>
      </w:r>
      <w:r w:rsidRPr="00546A73" w:rsidR="004F07D3">
        <w:t>such as</w:t>
      </w:r>
      <w:r w:rsidRPr="00546A73" w:rsidR="0098532D">
        <w:t xml:space="preserve"> the</w:t>
      </w:r>
      <w:r w:rsidRPr="00546A73" w:rsidR="00895069">
        <w:t xml:space="preserve"> Congressional Budget Justification</w:t>
      </w:r>
      <w:r w:rsidRPr="00546A73" w:rsidR="007658B5">
        <w:t>.</w:t>
      </w:r>
      <w:r w:rsidRPr="00546A73" w:rsidR="00895069">
        <w:t xml:space="preserve"> </w:t>
      </w:r>
      <w:r w:rsidRPr="00546A73" w:rsidR="00587B5E">
        <w:t xml:space="preserve">The </w:t>
      </w:r>
      <w:r w:rsidRPr="00546A73" w:rsidR="004C72CD">
        <w:t xml:space="preserve">reliability and validity </w:t>
      </w:r>
      <w:r w:rsidRPr="00546A73" w:rsidR="00587B5E">
        <w:t xml:space="preserve">of the new and existing survey items will be assessed through </w:t>
      </w:r>
      <w:r w:rsidRPr="00546A73" w:rsidR="00156A47">
        <w:t>two data collection activities: an</w:t>
      </w:r>
      <w:r w:rsidRPr="00546A73" w:rsidR="00587B5E">
        <w:t xml:space="preserve"> online survey</w:t>
      </w:r>
      <w:r w:rsidRPr="00546A73" w:rsidR="00156A47">
        <w:t xml:space="preserve"> administered to </w:t>
      </w:r>
      <w:r w:rsidRPr="00546A73" w:rsidR="00D57BF3">
        <w:t>a set of partnership</w:t>
      </w:r>
      <w:r w:rsidRPr="00546A73" w:rsidR="0058078C">
        <w:t>s</w:t>
      </w:r>
      <w:r w:rsidRPr="00546A73" w:rsidR="00D57BF3">
        <w:t xml:space="preserve"> across RELs</w:t>
      </w:r>
      <w:r w:rsidRPr="00546A73" w:rsidR="00E94922">
        <w:t xml:space="preserve"> and</w:t>
      </w:r>
      <w:r w:rsidRPr="00546A73" w:rsidR="00723818">
        <w:t xml:space="preserve"> follow-up interviews </w:t>
      </w:r>
      <w:r w:rsidRPr="00546A73" w:rsidR="00E94922">
        <w:t xml:space="preserve">with </w:t>
      </w:r>
      <w:r w:rsidRPr="00546A73" w:rsidR="00D57BF3">
        <w:t xml:space="preserve">a subset of </w:t>
      </w:r>
      <w:r w:rsidRPr="00546A73" w:rsidR="00E94922">
        <w:t>REL partners.</w:t>
      </w:r>
      <w:r w:rsidRPr="00546A73" w:rsidR="00F21659">
        <w:t xml:space="preserve"> </w:t>
      </w:r>
    </w:p>
    <w:p w:rsidR="003E414A" w:rsidRPr="00546A73" w:rsidP="008472AC" w14:paraId="00170594" w14:textId="31313D73">
      <w:pPr>
        <w:pStyle w:val="ParagraphContinued"/>
      </w:pPr>
      <w:r w:rsidRPr="00546A73">
        <w:t>IES contracted with Mathematica to conduct this study.</w:t>
      </w:r>
      <w:r w:rsidRPr="00546A73" w:rsidR="00E35107">
        <w:t xml:space="preserve"> </w:t>
      </w:r>
      <w:r w:rsidRPr="00546A73" w:rsidR="00397624">
        <w:t xml:space="preserve">At the end of the study, the study team </w:t>
      </w:r>
      <w:r w:rsidRPr="00546A73" w:rsidR="000E2CA7">
        <w:t xml:space="preserve">will </w:t>
      </w:r>
      <w:r w:rsidRPr="00546A73" w:rsidR="00071A9F">
        <w:t xml:space="preserve">provide </w:t>
      </w:r>
      <w:r w:rsidRPr="00546A73" w:rsidR="00F327C9">
        <w:t xml:space="preserve">a </w:t>
      </w:r>
      <w:r w:rsidRPr="00546A73" w:rsidR="005658E0">
        <w:t>finalized l</w:t>
      </w:r>
      <w:r w:rsidRPr="00546A73" w:rsidR="00F327C9">
        <w:t xml:space="preserve">ist of </w:t>
      </w:r>
      <w:r w:rsidRPr="00546A73" w:rsidR="008B7B21">
        <w:t xml:space="preserve">valid and reliable </w:t>
      </w:r>
      <w:r w:rsidRPr="00546A73" w:rsidR="005658E0">
        <w:t xml:space="preserve">survey items </w:t>
      </w:r>
      <w:r w:rsidRPr="00546A73" w:rsidR="009F5C34">
        <w:t>t</w:t>
      </w:r>
      <w:r w:rsidRPr="00546A73" w:rsidR="005658E0">
        <w:t xml:space="preserve">hat </w:t>
      </w:r>
      <w:r w:rsidRPr="00546A73" w:rsidR="00B318C1">
        <w:t xml:space="preserve">RELs can use </w:t>
      </w:r>
      <w:r w:rsidRPr="00546A73" w:rsidR="003C67CB">
        <w:t>in</w:t>
      </w:r>
      <w:r w:rsidRPr="00546A73" w:rsidR="009B4EA2">
        <w:t xml:space="preserve"> </w:t>
      </w:r>
      <w:r w:rsidRPr="00546A73" w:rsidR="003C67CB">
        <w:t>future</w:t>
      </w:r>
      <w:r w:rsidRPr="00546A73" w:rsidR="00A70BA2">
        <w:t xml:space="preserve"> iterations of the SFS</w:t>
      </w:r>
      <w:r w:rsidRPr="00546A73" w:rsidR="003C67CB">
        <w:t>.</w:t>
      </w:r>
      <w:r w:rsidRPr="00546A73" w:rsidR="005658E0">
        <w:t xml:space="preserve"> </w:t>
      </w:r>
    </w:p>
    <w:p w:rsidR="00151B49" w:rsidRPr="00546A73" w:rsidP="00151B49" w14:paraId="21C34C40" w14:textId="1D6E91E1">
      <w:pPr>
        <w:pStyle w:val="H3"/>
      </w:pPr>
      <w:bookmarkStart w:id="7" w:name="_Toc143692600"/>
      <w:bookmarkEnd w:id="5"/>
      <w:r w:rsidRPr="00546A73">
        <w:t>A</w:t>
      </w:r>
      <w:r w:rsidRPr="00546A73" w:rsidR="00444BF3">
        <w:t>1.</w:t>
      </w:r>
      <w:r w:rsidRPr="00546A73" w:rsidR="00D07F5A">
        <w:tab/>
      </w:r>
      <w:r w:rsidRPr="00546A73" w:rsidR="00444BF3">
        <w:t>Circumstances</w:t>
      </w:r>
      <w:r w:rsidRPr="00546A73" w:rsidR="00D07F5A">
        <w:t xml:space="preserve"> </w:t>
      </w:r>
      <w:r w:rsidRPr="00546A73" w:rsidR="008D017A">
        <w:t>m</w:t>
      </w:r>
      <w:r w:rsidRPr="00546A73" w:rsidR="00B546E0">
        <w:t xml:space="preserve">aking the </w:t>
      </w:r>
      <w:r w:rsidRPr="00546A73" w:rsidR="008D017A">
        <w:t>c</w:t>
      </w:r>
      <w:r w:rsidRPr="00546A73" w:rsidR="00B546E0">
        <w:t xml:space="preserve">ollection of </w:t>
      </w:r>
      <w:r w:rsidRPr="00546A73" w:rsidR="008D017A">
        <w:t>i</w:t>
      </w:r>
      <w:r w:rsidRPr="00546A73" w:rsidR="00B546E0">
        <w:t xml:space="preserve">nformation </w:t>
      </w:r>
      <w:r w:rsidRPr="00546A73" w:rsidR="008D017A">
        <w:t>n</w:t>
      </w:r>
      <w:r w:rsidRPr="00546A73" w:rsidR="00B546E0">
        <w:t>ecessary</w:t>
      </w:r>
      <w:bookmarkStart w:id="8" w:name="_Hlk55895519"/>
      <w:bookmarkEnd w:id="7"/>
    </w:p>
    <w:p w:rsidR="00731397" w:rsidRPr="00546A73" w:rsidP="00484FE6" w14:paraId="210A126C" w14:textId="78496D21">
      <w:pPr>
        <w:pStyle w:val="ParagraphContinued"/>
      </w:pPr>
      <w:r w:rsidRPr="00546A73">
        <w:t>T</w:t>
      </w:r>
      <w:r w:rsidRPr="00546A73" w:rsidR="00A0451B">
        <w:t>he t</w:t>
      </w:r>
      <w:r w:rsidRPr="00546A73">
        <w:t xml:space="preserve">en RELs bring together partners with disparate areas of expertise and interest to provide technical support, conduct research, and offer </w:t>
      </w:r>
      <w:r w:rsidRPr="00546A73" w:rsidR="00F620DB">
        <w:t xml:space="preserve">research-based </w:t>
      </w:r>
      <w:r w:rsidRPr="00546A73">
        <w:t xml:space="preserve">learning opportunities that inform changes to policy and practice </w:t>
      </w:r>
      <w:r w:rsidRPr="00546A73">
        <w:t>in an effort to</w:t>
      </w:r>
      <w:r w:rsidRPr="00546A73">
        <w:t xml:space="preserve"> improve educational outcomes for students. </w:t>
      </w:r>
      <w:r w:rsidRPr="00546A73" w:rsidR="00E555A3">
        <w:t xml:space="preserve">Each REL contains several partnerships </w:t>
      </w:r>
      <w:r w:rsidRPr="00546A73" w:rsidR="00B318C1">
        <w:t>that</w:t>
      </w:r>
      <w:r w:rsidRPr="00546A73" w:rsidR="00E555A3">
        <w:t xml:space="preserve"> are each designed, developed, and executed to improve </w:t>
      </w:r>
      <w:bookmarkStart w:id="9" w:name="_Hlk141797453"/>
      <w:r w:rsidRPr="00546A73" w:rsidR="00E555A3">
        <w:t>long-term student success on a focused, high-leverage topic within a specific state.</w:t>
      </w:r>
      <w:bookmarkEnd w:id="9"/>
      <w:r w:rsidRPr="00546A73" w:rsidR="00E555A3">
        <w:t xml:space="preserve"> </w:t>
      </w:r>
      <w:r w:rsidRPr="00546A73" w:rsidR="00EE637A">
        <w:t>RELs</w:t>
      </w:r>
      <w:r w:rsidRPr="00546A73" w:rsidR="00BD54CE">
        <w:t xml:space="preserve"> conduct</w:t>
      </w:r>
      <w:r w:rsidRPr="00546A73" w:rsidR="00EE637A">
        <w:t xml:space="preserve"> </w:t>
      </w:r>
      <w:r w:rsidRPr="00546A73" w:rsidR="00BD54CE">
        <w:t>original research</w:t>
      </w:r>
      <w:r w:rsidRPr="00546A73" w:rsidR="00DD2990">
        <w:t xml:space="preserve"> </w:t>
      </w:r>
      <w:r w:rsidRPr="00546A73" w:rsidR="00BD54CE">
        <w:t>and develop tools to support evidence use; produc</w:t>
      </w:r>
      <w:r w:rsidRPr="00546A73" w:rsidR="00DD4822">
        <w:t>e</w:t>
      </w:r>
      <w:r w:rsidRPr="00546A73" w:rsidR="00BD54CE">
        <w:t xml:space="preserve"> evidence that is methodologically rigorous</w:t>
      </w:r>
      <w:r w:rsidRPr="00546A73" w:rsidR="00DD2990">
        <w:t xml:space="preserve"> </w:t>
      </w:r>
      <w:r w:rsidRPr="00546A73" w:rsidR="00BD54CE">
        <w:t>and presented in plainly written and engaging ways; meet</w:t>
      </w:r>
      <w:r w:rsidRPr="00546A73" w:rsidR="00DD2990">
        <w:t xml:space="preserve"> </w:t>
      </w:r>
      <w:r w:rsidRPr="00546A73" w:rsidR="00BD54CE">
        <w:t>local evidence needs</w:t>
      </w:r>
      <w:r w:rsidRPr="00546A73" w:rsidR="00F9625E">
        <w:t xml:space="preserve">; and </w:t>
      </w:r>
      <w:r w:rsidRPr="00546A73" w:rsidR="00BD54CE">
        <w:t>contribut</w:t>
      </w:r>
      <w:r w:rsidRPr="00546A73" w:rsidR="00DD4822">
        <w:t>e</w:t>
      </w:r>
      <w:r w:rsidRPr="00546A73" w:rsidR="00BD54CE">
        <w:t xml:space="preserve"> to a broader literature</w:t>
      </w:r>
      <w:r w:rsidRPr="00546A73" w:rsidR="00DD2990">
        <w:t xml:space="preserve"> </w:t>
      </w:r>
      <w:r w:rsidRPr="00546A73" w:rsidR="00BD54CE">
        <w:t>when possible.</w:t>
      </w:r>
      <w:r w:rsidRPr="00546A73" w:rsidR="00DD2990">
        <w:t xml:space="preserve"> </w:t>
      </w:r>
      <w:r w:rsidRPr="00546A73">
        <w:t>REL work is change-oriented, supporting meaningful local, regional, or state decisions about education policies, programs, and practices designed to improve learner outcomes.</w:t>
      </w:r>
    </w:p>
    <w:p w:rsidR="00C014A7" w:rsidRPr="00546A73" w:rsidP="00484FE6" w14:paraId="28F37F90" w14:textId="04E7BBB8">
      <w:pPr>
        <w:pStyle w:val="Paragraph"/>
      </w:pPr>
      <w:r w:rsidRPr="00546A73">
        <w:rPr>
          <w:rFonts w:eastAsiaTheme="minorEastAsia"/>
        </w:rPr>
        <w:t>IES and RELs</w:t>
      </w:r>
      <w:r w:rsidRPr="00546A73" w:rsidR="004D75C8">
        <w:rPr>
          <w:rFonts w:eastAsiaTheme="minorEastAsia"/>
        </w:rPr>
        <w:t xml:space="preserve"> </w:t>
      </w:r>
      <w:r w:rsidRPr="00546A73">
        <w:rPr>
          <w:rFonts w:eastAsiaTheme="minorEastAsia"/>
        </w:rPr>
        <w:t xml:space="preserve">seek to better understand how </w:t>
      </w:r>
      <w:r w:rsidRPr="00546A73" w:rsidR="00EE192A">
        <w:rPr>
          <w:rFonts w:eastAsiaTheme="minorEastAsia"/>
        </w:rPr>
        <w:t>REL partner</w:t>
      </w:r>
      <w:r w:rsidRPr="00546A73" w:rsidR="0012679B">
        <w:rPr>
          <w:rFonts w:eastAsiaTheme="minorEastAsia"/>
        </w:rPr>
        <w:t>s</w:t>
      </w:r>
      <w:r w:rsidRPr="00546A73" w:rsidR="00EE192A">
        <w:rPr>
          <w:rFonts w:eastAsiaTheme="minorEastAsia"/>
        </w:rPr>
        <w:t xml:space="preserve"> </w:t>
      </w:r>
      <w:r w:rsidRPr="00546A73">
        <w:rPr>
          <w:rFonts w:eastAsiaTheme="minorEastAsia"/>
        </w:rPr>
        <w:t>use research evidence to improve</w:t>
      </w:r>
      <w:r w:rsidRPr="00546A73" w:rsidR="002579CC">
        <w:rPr>
          <w:rFonts w:eastAsiaTheme="minorEastAsia"/>
        </w:rPr>
        <w:t xml:space="preserve"> </w:t>
      </w:r>
      <w:r w:rsidRPr="00546A73">
        <w:rPr>
          <w:rFonts w:eastAsiaTheme="minorEastAsia"/>
        </w:rPr>
        <w:t>education outcomes</w:t>
      </w:r>
      <w:r w:rsidRPr="00546A73" w:rsidR="00F752AD">
        <w:rPr>
          <w:rFonts w:eastAsiaTheme="minorEastAsia"/>
        </w:rPr>
        <w:t xml:space="preserve"> as part of their work</w:t>
      </w:r>
      <w:r w:rsidRPr="00546A73" w:rsidR="00465867">
        <w:rPr>
          <w:rFonts w:eastAsiaTheme="minorEastAsia"/>
        </w:rPr>
        <w:t xml:space="preserve">, </w:t>
      </w:r>
      <w:r w:rsidRPr="00546A73" w:rsidR="00465867">
        <w:t xml:space="preserve">including </w:t>
      </w:r>
      <w:r w:rsidRPr="00546A73" w:rsidR="00E54644">
        <w:t xml:space="preserve">research evidence </w:t>
      </w:r>
      <w:r w:rsidRPr="00546A73" w:rsidR="008F480D">
        <w:t>developed or identified with support from REL</w:t>
      </w:r>
      <w:r w:rsidRPr="00546A73" w:rsidR="004D75C8">
        <w:rPr>
          <w:rFonts w:eastAsiaTheme="minorEastAsia"/>
        </w:rPr>
        <w:t xml:space="preserve">. </w:t>
      </w:r>
      <w:r w:rsidRPr="00546A73">
        <w:t xml:space="preserve">The data collection plan described in this submission is necessary for </w:t>
      </w:r>
      <w:r w:rsidRPr="00546A73" w:rsidR="00465867">
        <w:t xml:space="preserve">IES </w:t>
      </w:r>
      <w:r w:rsidRPr="00546A73">
        <w:t xml:space="preserve">to understand URE among REL partners and ensure that future </w:t>
      </w:r>
      <w:r w:rsidRPr="00546A73" w:rsidR="00F43642">
        <w:t>iterations of the SFS</w:t>
      </w:r>
      <w:r w:rsidRPr="00546A73">
        <w:t xml:space="preserve"> include valid and reliable survey items. The</w:t>
      </w:r>
      <w:r w:rsidRPr="00546A73" w:rsidR="00B318C1">
        <w:t xml:space="preserve"> REL partnerships</w:t>
      </w:r>
      <w:r w:rsidRPr="00546A73">
        <w:t xml:space="preserve"> will ultimately </w:t>
      </w:r>
      <w:r w:rsidRPr="00546A73" w:rsidR="00B318C1">
        <w:t xml:space="preserve">use these items </w:t>
      </w:r>
      <w:r w:rsidRPr="00546A73">
        <w:t>to measure their short- and medium-term outcomes</w:t>
      </w:r>
      <w:r w:rsidRPr="00546A73" w:rsidR="000302A1">
        <w:t xml:space="preserve">, particularly around actions taken </w:t>
      </w:r>
      <w:r w:rsidRPr="00546A73" w:rsidR="000302A1">
        <w:t>as a result of</w:t>
      </w:r>
      <w:r w:rsidRPr="00546A73" w:rsidR="000302A1">
        <w:t xml:space="preserve"> research </w:t>
      </w:r>
      <w:r w:rsidRPr="00546A73" w:rsidR="000302A1">
        <w:t xml:space="preserve">evidence. </w:t>
      </w:r>
      <w:r w:rsidRPr="00546A73" w:rsidR="0025573C">
        <w:t>Therefore, the items that will be examined through this study will</w:t>
      </w:r>
      <w:r w:rsidRPr="00546A73">
        <w:t xml:space="preserve"> help indicate whether REL activities help their partners build and apply new evidence capacities that enable them to improve education outcomes in the long term.</w:t>
      </w:r>
    </w:p>
    <w:p w:rsidR="005517D9" w:rsidRPr="00546A73" w:rsidP="00484FE6" w14:paraId="762B4BBF" w14:textId="0FD25C97">
      <w:pPr>
        <w:pStyle w:val="Paragraph"/>
        <w:rPr>
          <w:rFonts w:eastAsiaTheme="minorEastAsia"/>
        </w:rPr>
      </w:pPr>
      <w:r w:rsidRPr="00546A73">
        <w:rPr>
          <w:rFonts w:eastAsiaTheme="minorEastAsia"/>
        </w:rPr>
        <w:t>The past decade has seen significant advances in theoretical frameworks, measures, and empirical</w:t>
      </w:r>
      <w:r w:rsidRPr="00546A73" w:rsidR="005B2E58">
        <w:rPr>
          <w:rFonts w:eastAsiaTheme="minorEastAsia"/>
        </w:rPr>
        <w:t xml:space="preserve"> </w:t>
      </w:r>
      <w:r w:rsidRPr="00546A73">
        <w:rPr>
          <w:rFonts w:eastAsiaTheme="minorEastAsia"/>
        </w:rPr>
        <w:t xml:space="preserve">understanding of URE in education (Farley-Ripple et al. 2020; Gitomer </w:t>
      </w:r>
      <w:r w:rsidRPr="00546A73" w:rsidR="00B318C1">
        <w:rPr>
          <w:rFonts w:eastAsiaTheme="minorEastAsia"/>
        </w:rPr>
        <w:t>&amp;</w:t>
      </w:r>
      <w:r w:rsidRPr="00546A73">
        <w:rPr>
          <w:rFonts w:eastAsiaTheme="minorEastAsia"/>
        </w:rPr>
        <w:t xml:space="preserve"> Crouse</w:t>
      </w:r>
      <w:r w:rsidRPr="00546A73" w:rsidR="00B318C1">
        <w:rPr>
          <w:rFonts w:eastAsiaTheme="minorEastAsia"/>
        </w:rPr>
        <w:t xml:space="preserve">, </w:t>
      </w:r>
      <w:r w:rsidRPr="00546A73">
        <w:rPr>
          <w:rFonts w:eastAsiaTheme="minorEastAsia"/>
        </w:rPr>
        <w:t xml:space="preserve">2019; Penuel et al. 2017; </w:t>
      </w:r>
      <w:r w:rsidRPr="00546A73">
        <w:rPr>
          <w:rFonts w:eastAsiaTheme="minorEastAsia"/>
        </w:rPr>
        <w:t>Rickinson</w:t>
      </w:r>
      <w:r w:rsidRPr="00546A73">
        <w:rPr>
          <w:rFonts w:eastAsiaTheme="minorEastAsia"/>
        </w:rPr>
        <w:t xml:space="preserve"> et al., 2022)</w:t>
      </w:r>
      <w:r w:rsidRPr="00546A73" w:rsidR="00AD262C">
        <w:rPr>
          <w:rFonts w:eastAsiaTheme="minorEastAsia"/>
        </w:rPr>
        <w:t xml:space="preserve">. </w:t>
      </w:r>
      <w:r w:rsidRPr="00546A73" w:rsidR="00D94312">
        <w:rPr>
          <w:rFonts w:eastAsiaTheme="minorEastAsia"/>
        </w:rPr>
        <w:t xml:space="preserve">Currently, </w:t>
      </w:r>
      <w:r w:rsidRPr="00546A73" w:rsidR="00AD262C">
        <w:rPr>
          <w:rFonts w:eastAsiaTheme="minorEastAsia"/>
        </w:rPr>
        <w:t xml:space="preserve">RELs collect some information about </w:t>
      </w:r>
      <w:r w:rsidRPr="00546A73" w:rsidR="00A06F67">
        <w:rPr>
          <w:rFonts w:eastAsiaTheme="minorEastAsia"/>
        </w:rPr>
        <w:t xml:space="preserve">their partner’s </w:t>
      </w:r>
      <w:r w:rsidRPr="00546A73" w:rsidR="00AD262C">
        <w:rPr>
          <w:rFonts w:eastAsiaTheme="minorEastAsia"/>
        </w:rPr>
        <w:t xml:space="preserve">URE </w:t>
      </w:r>
      <w:r w:rsidRPr="00546A73" w:rsidR="00D94312">
        <w:rPr>
          <w:rFonts w:eastAsiaTheme="minorEastAsia"/>
        </w:rPr>
        <w:t>t</w:t>
      </w:r>
      <w:r w:rsidRPr="00546A73" w:rsidR="008B47D4">
        <w:rPr>
          <w:rFonts w:eastAsiaTheme="minorEastAsia"/>
        </w:rPr>
        <w:t xml:space="preserve">hrough the </w:t>
      </w:r>
      <w:r w:rsidRPr="00546A73" w:rsidR="006E5E1B">
        <w:rPr>
          <w:rFonts w:eastAsiaTheme="minorEastAsia"/>
        </w:rPr>
        <w:t>existing SFS</w:t>
      </w:r>
      <w:r w:rsidRPr="00546A73" w:rsidR="008C708B">
        <w:rPr>
          <w:rFonts w:eastAsiaTheme="minorEastAsia"/>
        </w:rPr>
        <w:t xml:space="preserve">, which is already </w:t>
      </w:r>
      <w:r w:rsidRPr="00546A73" w:rsidR="00905B19">
        <w:rPr>
          <w:rFonts w:eastAsiaTheme="minorEastAsia"/>
        </w:rPr>
        <w:t>approved by OMB</w:t>
      </w:r>
      <w:r w:rsidRPr="00546A73" w:rsidR="00C477D5">
        <w:rPr>
          <w:rFonts w:eastAsiaTheme="minorEastAsia"/>
        </w:rPr>
        <w:t xml:space="preserve"> (approval number: 202001-1880-00)</w:t>
      </w:r>
      <w:r w:rsidRPr="00546A73" w:rsidR="008B47D4">
        <w:rPr>
          <w:rFonts w:eastAsiaTheme="minorEastAsia"/>
        </w:rPr>
        <w:t xml:space="preserve">. RELs </w:t>
      </w:r>
      <w:r w:rsidRPr="00546A73" w:rsidR="00D94312">
        <w:t xml:space="preserve">use </w:t>
      </w:r>
      <w:r w:rsidRPr="00546A73" w:rsidR="00D904D5">
        <w:t>a set of</w:t>
      </w:r>
      <w:r w:rsidRPr="00546A73" w:rsidR="00D94312">
        <w:t xml:space="preserve"> required SFS items and</w:t>
      </w:r>
      <w:r w:rsidRPr="00546A73" w:rsidR="008B47D4">
        <w:t xml:space="preserve"> </w:t>
      </w:r>
      <w:r w:rsidRPr="00546A73" w:rsidR="00D94312">
        <w:t xml:space="preserve">a bank of optional items to design feedback surveys for participants after </w:t>
      </w:r>
      <w:r w:rsidRPr="00546A73" w:rsidR="009A794D">
        <w:t xml:space="preserve">the completion of </w:t>
      </w:r>
      <w:r w:rsidRPr="00546A73" w:rsidR="00D94312">
        <w:t>training, coaching, and</w:t>
      </w:r>
      <w:r w:rsidRPr="00546A73" w:rsidR="008B47D4">
        <w:t xml:space="preserve"> </w:t>
      </w:r>
      <w:r w:rsidRPr="00546A73" w:rsidR="00D94312">
        <w:t>technical support (TCTS) activities and annually for</w:t>
      </w:r>
      <w:r w:rsidRPr="00546A73" w:rsidR="008B47D4">
        <w:t xml:space="preserve"> </w:t>
      </w:r>
      <w:r w:rsidRPr="00546A73" w:rsidR="00D94312">
        <w:t>partnership members. RELs can also administer</w:t>
      </w:r>
      <w:r w:rsidRPr="00546A73" w:rsidR="008B47D4">
        <w:t xml:space="preserve"> </w:t>
      </w:r>
      <w:r w:rsidRPr="00546A73" w:rsidR="00D94312">
        <w:t>a follow-up SFS six months after TCTS activities t</w:t>
      </w:r>
      <w:r w:rsidRPr="00546A73" w:rsidR="008B47D4">
        <w:t xml:space="preserve">o </w:t>
      </w:r>
      <w:r w:rsidRPr="00546A73" w:rsidR="00060BC3">
        <w:t>assess</w:t>
      </w:r>
      <w:r w:rsidRPr="00546A73" w:rsidR="00D94312">
        <w:t xml:space="preserve"> evidence use </w:t>
      </w:r>
      <w:r w:rsidRPr="00546A73" w:rsidR="00060BC3">
        <w:t>in the slightly longer term.</w:t>
      </w:r>
      <w:r w:rsidRPr="00546A73" w:rsidR="008B47D4">
        <w:t xml:space="preserve"> </w:t>
      </w:r>
      <w:r w:rsidRPr="00546A73" w:rsidR="00315FA9">
        <w:rPr>
          <w:rFonts w:eastAsiaTheme="minorEastAsia"/>
        </w:rPr>
        <w:t>However, t</w:t>
      </w:r>
      <w:r w:rsidRPr="00546A73" w:rsidR="00B3004F">
        <w:rPr>
          <w:rFonts w:eastAsiaTheme="minorEastAsia"/>
        </w:rPr>
        <w:t xml:space="preserve">he items in the current SFS have not been assessed for </w:t>
      </w:r>
      <w:r w:rsidRPr="00546A73" w:rsidR="004C72CD">
        <w:rPr>
          <w:rFonts w:eastAsiaTheme="minorEastAsia"/>
        </w:rPr>
        <w:t>reliability and validity</w:t>
      </w:r>
      <w:r w:rsidRPr="00546A73" w:rsidR="00B3004F">
        <w:rPr>
          <w:rFonts w:eastAsiaTheme="minorEastAsia"/>
        </w:rPr>
        <w:t xml:space="preserve">. </w:t>
      </w:r>
      <w:r w:rsidRPr="00546A73" w:rsidR="0034788F">
        <w:t>This study will</w:t>
      </w:r>
      <w:r w:rsidRPr="00546A73" w:rsidR="000C357B">
        <w:t xml:space="preserve"> assess the </w:t>
      </w:r>
      <w:r w:rsidRPr="00546A73" w:rsidR="004C72CD">
        <w:t xml:space="preserve">reliability and validity </w:t>
      </w:r>
      <w:r w:rsidRPr="00546A73" w:rsidR="000C357B">
        <w:t xml:space="preserve">of </w:t>
      </w:r>
      <w:r w:rsidRPr="00546A73" w:rsidR="008F614F">
        <w:t xml:space="preserve">the </w:t>
      </w:r>
      <w:r w:rsidRPr="00546A73" w:rsidR="00101672">
        <w:t>current</w:t>
      </w:r>
      <w:r w:rsidRPr="00546A73" w:rsidR="008F614F">
        <w:t xml:space="preserve"> required</w:t>
      </w:r>
      <w:r w:rsidRPr="00546A73" w:rsidR="00153439">
        <w:t xml:space="preserve"> SFS</w:t>
      </w:r>
      <w:r w:rsidRPr="00546A73" w:rsidR="008F614F">
        <w:t xml:space="preserve"> items that REL</w:t>
      </w:r>
      <w:r w:rsidRPr="00546A73" w:rsidR="00B3004F">
        <w:t>s</w:t>
      </w:r>
      <w:r w:rsidRPr="00546A73" w:rsidR="008F614F">
        <w:t xml:space="preserve"> use and IES provides to Congress as performance outcomes (U.S. Department of Education, 2022).</w:t>
      </w:r>
      <w:r w:rsidRPr="00546A73" w:rsidR="00DE03DC">
        <w:rPr>
          <w:rFonts w:eastAsiaTheme="minorEastAsia"/>
        </w:rPr>
        <w:t xml:space="preserve"> </w:t>
      </w:r>
      <w:r w:rsidRPr="00546A73" w:rsidR="00353053">
        <w:rPr>
          <w:rFonts w:eastAsiaTheme="minorEastAsia"/>
        </w:rPr>
        <w:t>T</w:t>
      </w:r>
      <w:r w:rsidRPr="00546A73" w:rsidR="00101672">
        <w:rPr>
          <w:rFonts w:eastAsiaTheme="minorEastAsia"/>
        </w:rPr>
        <w:t>his study</w:t>
      </w:r>
      <w:r w:rsidRPr="00546A73" w:rsidR="00353053">
        <w:rPr>
          <w:rFonts w:eastAsiaTheme="minorEastAsia"/>
        </w:rPr>
        <w:t xml:space="preserve"> will also</w:t>
      </w:r>
      <w:r w:rsidRPr="00546A73" w:rsidR="00101672">
        <w:rPr>
          <w:rFonts w:eastAsiaTheme="minorEastAsia"/>
        </w:rPr>
        <w:t xml:space="preserve"> </w:t>
      </w:r>
      <w:r w:rsidRPr="00546A73" w:rsidR="008F624C">
        <w:rPr>
          <w:rFonts w:eastAsiaTheme="minorEastAsia"/>
        </w:rPr>
        <w:t>select additional</w:t>
      </w:r>
      <w:r w:rsidRPr="00546A73" w:rsidR="00A80BC8">
        <w:rPr>
          <w:rFonts w:eastAsiaTheme="minorEastAsia"/>
        </w:rPr>
        <w:t xml:space="preserve"> </w:t>
      </w:r>
      <w:r w:rsidRPr="00546A73" w:rsidR="00B3004F">
        <w:rPr>
          <w:rFonts w:eastAsiaTheme="minorEastAsia"/>
        </w:rPr>
        <w:t xml:space="preserve">survey </w:t>
      </w:r>
      <w:r w:rsidRPr="00546A73" w:rsidR="00101672">
        <w:rPr>
          <w:rFonts w:eastAsiaTheme="minorEastAsia"/>
        </w:rPr>
        <w:t xml:space="preserve">questions </w:t>
      </w:r>
      <w:r w:rsidRPr="00546A73" w:rsidR="002F75A4">
        <w:rPr>
          <w:rFonts w:eastAsiaTheme="minorEastAsia"/>
        </w:rPr>
        <w:t xml:space="preserve">covering </w:t>
      </w:r>
      <w:r w:rsidRPr="00546A73" w:rsidR="0081063D">
        <w:rPr>
          <w:rFonts w:eastAsiaTheme="minorEastAsia"/>
        </w:rPr>
        <w:t xml:space="preserve">a </w:t>
      </w:r>
      <w:r w:rsidRPr="00546A73" w:rsidR="00907996">
        <w:rPr>
          <w:rFonts w:eastAsiaTheme="minorEastAsia"/>
        </w:rPr>
        <w:t xml:space="preserve">broader set of URE-related topics </w:t>
      </w:r>
      <w:r w:rsidRPr="00546A73" w:rsidR="00101672">
        <w:rPr>
          <w:rFonts w:eastAsiaTheme="minorEastAsia"/>
        </w:rPr>
        <w:t>from the URE literature</w:t>
      </w:r>
      <w:r w:rsidRPr="00546A73" w:rsidR="008A3FE8">
        <w:rPr>
          <w:rFonts w:eastAsiaTheme="minorEastAsia"/>
        </w:rPr>
        <w:t>,</w:t>
      </w:r>
      <w:r w:rsidRPr="00546A73" w:rsidR="00BD49A7">
        <w:rPr>
          <w:rFonts w:eastAsiaTheme="minorEastAsia"/>
        </w:rPr>
        <w:t xml:space="preserve"> tailor them </w:t>
      </w:r>
      <w:r w:rsidRPr="00546A73" w:rsidR="00101672">
        <w:rPr>
          <w:rFonts w:eastAsiaTheme="minorEastAsia"/>
        </w:rPr>
        <w:t>for REL partners</w:t>
      </w:r>
      <w:r w:rsidRPr="00546A73" w:rsidR="008A3FE8">
        <w:rPr>
          <w:rFonts w:eastAsiaTheme="minorEastAsia"/>
        </w:rPr>
        <w:t>, an</w:t>
      </w:r>
      <w:r w:rsidRPr="00546A73" w:rsidR="0081063D">
        <w:rPr>
          <w:rFonts w:eastAsiaTheme="minorEastAsia"/>
        </w:rPr>
        <w:t>d then</w:t>
      </w:r>
      <w:r w:rsidRPr="00546A73" w:rsidR="008A3FE8">
        <w:rPr>
          <w:rFonts w:eastAsiaTheme="minorEastAsia"/>
        </w:rPr>
        <w:t xml:space="preserve"> test and validate them among REL partners</w:t>
      </w:r>
      <w:r w:rsidRPr="00546A73" w:rsidR="00101672">
        <w:rPr>
          <w:rFonts w:eastAsiaTheme="minorEastAsia"/>
        </w:rPr>
        <w:t xml:space="preserve">. Adding </w:t>
      </w:r>
      <w:r w:rsidRPr="00546A73" w:rsidR="00295958">
        <w:rPr>
          <w:rFonts w:eastAsiaTheme="minorEastAsia"/>
        </w:rPr>
        <w:t xml:space="preserve">these </w:t>
      </w:r>
      <w:r w:rsidRPr="00546A73" w:rsidR="00A80BC8">
        <w:rPr>
          <w:rFonts w:eastAsiaTheme="minorEastAsia"/>
        </w:rPr>
        <w:t xml:space="preserve">new </w:t>
      </w:r>
      <w:r w:rsidRPr="00546A73" w:rsidR="002E1FFB">
        <w:rPr>
          <w:rFonts w:eastAsiaTheme="minorEastAsia"/>
        </w:rPr>
        <w:t xml:space="preserve">validated </w:t>
      </w:r>
      <w:r w:rsidRPr="00546A73" w:rsidR="00B3004F">
        <w:rPr>
          <w:rFonts w:eastAsiaTheme="minorEastAsia"/>
        </w:rPr>
        <w:t xml:space="preserve">survey </w:t>
      </w:r>
      <w:r w:rsidRPr="00546A73" w:rsidR="00A80BC8">
        <w:rPr>
          <w:rFonts w:eastAsiaTheme="minorEastAsia"/>
        </w:rPr>
        <w:t xml:space="preserve">items </w:t>
      </w:r>
      <w:r w:rsidRPr="00546A73" w:rsidR="000937E1">
        <w:rPr>
          <w:rFonts w:eastAsiaTheme="minorEastAsia"/>
        </w:rPr>
        <w:t xml:space="preserve">to future </w:t>
      </w:r>
      <w:r w:rsidRPr="00546A73" w:rsidR="00083D72">
        <w:rPr>
          <w:rFonts w:eastAsiaTheme="minorEastAsia"/>
        </w:rPr>
        <w:t>iterations of the SFS</w:t>
      </w:r>
      <w:r w:rsidRPr="00546A73" w:rsidR="00A80BC8">
        <w:rPr>
          <w:rFonts w:eastAsiaTheme="minorEastAsia"/>
        </w:rPr>
        <w:t xml:space="preserve"> may help RELs </w:t>
      </w:r>
      <w:r w:rsidRPr="00546A73" w:rsidR="008B47D4">
        <w:rPr>
          <w:rFonts w:eastAsiaTheme="minorEastAsia"/>
        </w:rPr>
        <w:t xml:space="preserve">better understand </w:t>
      </w:r>
      <w:r w:rsidRPr="00546A73" w:rsidR="00A65E38">
        <w:rPr>
          <w:rFonts w:eastAsiaTheme="minorEastAsia"/>
        </w:rPr>
        <w:t>URE in their partnerships</w:t>
      </w:r>
      <w:r w:rsidRPr="00546A73" w:rsidR="00FA1D12">
        <w:rPr>
          <w:rFonts w:eastAsiaTheme="minorEastAsia"/>
        </w:rPr>
        <w:t>,</w:t>
      </w:r>
      <w:r w:rsidRPr="00546A73" w:rsidR="00773B32">
        <w:rPr>
          <w:rFonts w:eastAsiaTheme="minorEastAsia"/>
        </w:rPr>
        <w:t xml:space="preserve"> the contributions of REL activities to evidence use</w:t>
      </w:r>
      <w:r w:rsidRPr="00546A73" w:rsidR="00734DDB">
        <w:rPr>
          <w:rFonts w:eastAsiaTheme="minorEastAsia"/>
        </w:rPr>
        <w:t>,</w:t>
      </w:r>
      <w:r w:rsidRPr="00546A73" w:rsidR="00FA1D12">
        <w:rPr>
          <w:rFonts w:eastAsiaTheme="minorEastAsia"/>
        </w:rPr>
        <w:t xml:space="preserve"> and inform the improvement of future REL </w:t>
      </w:r>
      <w:r w:rsidRPr="00546A73" w:rsidR="000D2351">
        <w:rPr>
          <w:rFonts w:eastAsiaTheme="minorEastAsia"/>
        </w:rPr>
        <w:t>projects</w:t>
      </w:r>
      <w:r w:rsidRPr="00546A73" w:rsidR="00A65E38">
        <w:rPr>
          <w:rFonts w:eastAsiaTheme="minorEastAsia"/>
        </w:rPr>
        <w:t>.</w:t>
      </w:r>
    </w:p>
    <w:p w:rsidR="005B2E58" w:rsidRPr="00546A73" w:rsidP="00484FE6" w14:paraId="4645E700" w14:textId="0E2C979E">
      <w:pPr>
        <w:pStyle w:val="Paragraph"/>
        <w:rPr>
          <w:rFonts w:eastAsiaTheme="minorEastAsia"/>
        </w:rPr>
      </w:pPr>
      <w:r w:rsidRPr="00546A73">
        <w:rPr>
          <w:rFonts w:eastAsiaTheme="minorEastAsia"/>
        </w:rPr>
        <w:t xml:space="preserve">The study </w:t>
      </w:r>
      <w:r w:rsidRPr="00546A73" w:rsidR="00C7606A">
        <w:rPr>
          <w:rFonts w:eastAsiaTheme="minorEastAsia"/>
        </w:rPr>
        <w:t xml:space="preserve">will </w:t>
      </w:r>
      <w:r w:rsidRPr="00546A73">
        <w:rPr>
          <w:rFonts w:eastAsiaTheme="minorEastAsia"/>
        </w:rPr>
        <w:t xml:space="preserve">include a diverse sample of </w:t>
      </w:r>
      <w:r w:rsidRPr="00546A73" w:rsidR="002121DF">
        <w:rPr>
          <w:rFonts w:eastAsiaTheme="minorEastAsia"/>
        </w:rPr>
        <w:t>people</w:t>
      </w:r>
      <w:r w:rsidRPr="00546A73" w:rsidR="0029535A">
        <w:rPr>
          <w:rFonts w:eastAsiaTheme="minorEastAsia"/>
        </w:rPr>
        <w:t xml:space="preserve"> who have received REL services</w:t>
      </w:r>
      <w:r w:rsidRPr="00546A73" w:rsidR="0029535A">
        <w:rPr>
          <w:rFonts w:eastAsiaTheme="minorEastAsia"/>
        </w:rPr>
        <w:t xml:space="preserve"> </w:t>
      </w:r>
      <w:r w:rsidRPr="00546A73">
        <w:rPr>
          <w:rFonts w:eastAsiaTheme="minorEastAsia"/>
        </w:rPr>
        <w:t xml:space="preserve">to capture a variety of perspectives from both </w:t>
      </w:r>
      <w:r w:rsidRPr="00546A73">
        <w:rPr>
          <w:rFonts w:eastAsiaTheme="minorEastAsia"/>
          <w:b/>
          <w:bCs/>
        </w:rPr>
        <w:t xml:space="preserve">core </w:t>
      </w:r>
      <w:r w:rsidRPr="00546A73">
        <w:rPr>
          <w:rFonts w:eastAsiaTheme="minorEastAsia"/>
        </w:rPr>
        <w:t xml:space="preserve">and </w:t>
      </w:r>
      <w:r w:rsidRPr="00546A73">
        <w:rPr>
          <w:rFonts w:eastAsiaTheme="minorEastAsia"/>
          <w:b/>
          <w:bCs/>
        </w:rPr>
        <w:t xml:space="preserve">non-core </w:t>
      </w:r>
      <w:r w:rsidRPr="00546A73" w:rsidR="002374AC">
        <w:rPr>
          <w:rFonts w:eastAsiaTheme="minorEastAsia"/>
          <w:b/>
          <w:bCs/>
        </w:rPr>
        <w:t>REL</w:t>
      </w:r>
      <w:r w:rsidRPr="00546A73">
        <w:rPr>
          <w:rFonts w:eastAsiaTheme="minorEastAsia"/>
          <w:b/>
          <w:bCs/>
        </w:rPr>
        <w:t xml:space="preserve"> partners</w:t>
      </w:r>
      <w:r w:rsidRPr="00546A73">
        <w:rPr>
          <w:rFonts w:eastAsiaTheme="minorEastAsia"/>
        </w:rPr>
        <w:t xml:space="preserve"> serving different roles across schools, districts, states, higher education, and other organizations. </w:t>
      </w:r>
      <w:r w:rsidRPr="00546A73">
        <w:rPr>
          <w:rFonts w:eastAsiaTheme="minorEastAsia"/>
          <w:b/>
          <w:bCs/>
        </w:rPr>
        <w:t>Core partners</w:t>
      </w:r>
      <w:r w:rsidRPr="00546A73">
        <w:rPr>
          <w:rFonts w:eastAsiaTheme="minorEastAsia"/>
        </w:rPr>
        <w:t xml:space="preserve"> are people involved in planning the overall direction of the partnership with REL staff to address high-leverage needs. These </w:t>
      </w:r>
      <w:r w:rsidRPr="00546A73" w:rsidR="00C7606A">
        <w:rPr>
          <w:rFonts w:eastAsiaTheme="minorEastAsia"/>
        </w:rPr>
        <w:t xml:space="preserve">people </w:t>
      </w:r>
      <w:r w:rsidRPr="00546A73">
        <w:rPr>
          <w:rFonts w:eastAsiaTheme="minorEastAsia"/>
        </w:rPr>
        <w:t xml:space="preserve">may or may not attend REL activities but regularly attend planning meetings for projects and activities under the partnership. </w:t>
      </w:r>
      <w:r w:rsidRPr="00546A73">
        <w:rPr>
          <w:rFonts w:eastAsiaTheme="minorEastAsia"/>
          <w:b/>
          <w:bCs/>
        </w:rPr>
        <w:t>Non-core partners</w:t>
      </w:r>
      <w:r w:rsidRPr="00546A73">
        <w:rPr>
          <w:rFonts w:eastAsiaTheme="minorEastAsia"/>
        </w:rPr>
        <w:t xml:space="preserve"> </w:t>
      </w:r>
      <w:r w:rsidRPr="00546A73" w:rsidR="00001614">
        <w:rPr>
          <w:rFonts w:eastAsiaTheme="minorEastAsia"/>
        </w:rPr>
        <w:t xml:space="preserve">are not highly involved in the overall planning, direction, or strategy of the work of the partnership. However, they receive REL services, such </w:t>
      </w:r>
      <w:r w:rsidRPr="00546A73" w:rsidR="00001614">
        <w:rPr>
          <w:rFonts w:eastAsiaTheme="minorEastAsia"/>
        </w:rPr>
        <w:t>and</w:t>
      </w:r>
      <w:r w:rsidRPr="00546A73" w:rsidR="00001614">
        <w:rPr>
          <w:rFonts w:eastAsiaTheme="minorEastAsia"/>
        </w:rPr>
        <w:t xml:space="preserve"> training and coaching, and contribute their expertise to applied research and dissemination projects. They may also attend planning meetings for projects and activities under the partnership.</w:t>
      </w:r>
    </w:p>
    <w:p w:rsidR="0019268A" w:rsidRPr="00546A73" w:rsidP="00484FE6" w14:paraId="2068A0F3" w14:textId="13A2D4B6">
      <w:pPr>
        <w:pStyle w:val="Paragraph"/>
      </w:pPr>
      <w:r w:rsidRPr="00546A73">
        <w:rPr>
          <w:rFonts w:eastAsiaTheme="minorEastAsia"/>
        </w:rPr>
        <w:t>The study will be directly applicable to REL partnerships’ logic models and measurement plans for mapping anticipated steps toward desired education outcomes. REL partnerships commonly use SFS items</w:t>
      </w:r>
      <w:r w:rsidRPr="00546A73" w:rsidR="0018350D">
        <w:rPr>
          <w:rFonts w:eastAsiaTheme="minorEastAsia"/>
        </w:rPr>
        <w:t xml:space="preserve"> </w:t>
      </w:r>
      <w:r w:rsidRPr="00546A73">
        <w:rPr>
          <w:rFonts w:eastAsiaTheme="minorEastAsia"/>
        </w:rPr>
        <w:t xml:space="preserve">to measure </w:t>
      </w:r>
      <w:r w:rsidRPr="00546A73" w:rsidR="002E425E">
        <w:rPr>
          <w:rFonts w:eastAsiaTheme="minorEastAsia"/>
        </w:rPr>
        <w:t>whether they have achieved</w:t>
      </w:r>
      <w:r w:rsidRPr="00546A73" w:rsidR="005C6ADE">
        <w:rPr>
          <w:rFonts w:eastAsiaTheme="minorEastAsia"/>
        </w:rPr>
        <w:t xml:space="preserve"> </w:t>
      </w:r>
      <w:r w:rsidRPr="00546A73">
        <w:rPr>
          <w:rFonts w:eastAsiaTheme="minorEastAsia"/>
        </w:rPr>
        <w:t xml:space="preserve">their short- and </w:t>
      </w:r>
      <w:r w:rsidRPr="00546A73">
        <w:rPr>
          <w:rFonts w:eastAsiaTheme="minorEastAsia"/>
        </w:rPr>
        <w:t>medium term</w:t>
      </w:r>
      <w:r w:rsidRPr="00546A73">
        <w:rPr>
          <w:rFonts w:eastAsiaTheme="minorEastAsia"/>
        </w:rPr>
        <w:t xml:space="preserve"> outcomes</w:t>
      </w:r>
      <w:r w:rsidRPr="00546A73" w:rsidR="00F93FBE">
        <w:rPr>
          <w:rFonts w:eastAsiaTheme="minorEastAsia"/>
        </w:rPr>
        <w:t>,</w:t>
      </w:r>
      <w:r w:rsidRPr="00546A73" w:rsidR="0018350D">
        <w:rPr>
          <w:rFonts w:eastAsiaTheme="minorEastAsia"/>
        </w:rPr>
        <w:t xml:space="preserve"> such </w:t>
      </w:r>
      <w:r w:rsidRPr="00546A73" w:rsidR="003C5D27">
        <w:rPr>
          <w:rFonts w:eastAsiaTheme="minorEastAsia"/>
        </w:rPr>
        <w:t xml:space="preserve">as </w:t>
      </w:r>
      <w:r w:rsidRPr="00546A73" w:rsidR="00EC6B38">
        <w:rPr>
          <w:rFonts w:eastAsiaTheme="minorEastAsia"/>
        </w:rPr>
        <w:t>partners’</w:t>
      </w:r>
      <w:r w:rsidRPr="00546A73" w:rsidR="0018350D">
        <w:rPr>
          <w:rFonts w:eastAsiaTheme="minorEastAsia"/>
        </w:rPr>
        <w:t xml:space="preserve"> confidence and capacity to use </w:t>
      </w:r>
      <w:r w:rsidRPr="00546A73" w:rsidR="004F5F58">
        <w:rPr>
          <w:rFonts w:eastAsiaTheme="minorEastAsia"/>
        </w:rPr>
        <w:t xml:space="preserve">REL products </w:t>
      </w:r>
      <w:r w:rsidRPr="00546A73" w:rsidR="00837898">
        <w:rPr>
          <w:rFonts w:eastAsiaTheme="minorEastAsia"/>
        </w:rPr>
        <w:t xml:space="preserve">and research evidence </w:t>
      </w:r>
      <w:r w:rsidRPr="00546A73" w:rsidR="004F5F58">
        <w:rPr>
          <w:rFonts w:eastAsiaTheme="minorEastAsia"/>
        </w:rPr>
        <w:t>to support school and district staff</w:t>
      </w:r>
      <w:r w:rsidRPr="00546A73">
        <w:rPr>
          <w:rFonts w:eastAsiaTheme="minorEastAsia"/>
        </w:rPr>
        <w:t xml:space="preserve">. These </w:t>
      </w:r>
      <w:r w:rsidRPr="00546A73" w:rsidR="00A623DC">
        <w:rPr>
          <w:rFonts w:eastAsiaTheme="minorEastAsia"/>
        </w:rPr>
        <w:t xml:space="preserve">short- and medium-term </w:t>
      </w:r>
      <w:r w:rsidRPr="00546A73">
        <w:rPr>
          <w:rFonts w:eastAsiaTheme="minorEastAsia"/>
        </w:rPr>
        <w:t>outcomes</w:t>
      </w:r>
      <w:r w:rsidRPr="00546A73" w:rsidR="00713E1D">
        <w:rPr>
          <w:rFonts w:eastAsiaTheme="minorEastAsia"/>
        </w:rPr>
        <w:t xml:space="preserve"> </w:t>
      </w:r>
      <w:r w:rsidRPr="00546A73">
        <w:rPr>
          <w:rFonts w:eastAsiaTheme="minorEastAsia"/>
        </w:rPr>
        <w:t xml:space="preserve">indicate whether REL activities help their partners build and apply new evidence capacities that enable improved education outcomes in the long term. </w:t>
      </w:r>
      <w:r w:rsidRPr="00546A73" w:rsidR="00C7606A">
        <w:t>Although</w:t>
      </w:r>
      <w:r w:rsidRPr="00546A73" w:rsidR="005C20C7">
        <w:t xml:space="preserve"> the </w:t>
      </w:r>
      <w:r w:rsidRPr="00546A73" w:rsidR="00126F5B">
        <w:t xml:space="preserve">bank of required and optional </w:t>
      </w:r>
      <w:r w:rsidRPr="00546A73" w:rsidR="005C20C7">
        <w:t>SFS</w:t>
      </w:r>
      <w:r w:rsidRPr="00546A73" w:rsidR="00126F5B">
        <w:t xml:space="preserve"> items</w:t>
      </w:r>
      <w:r w:rsidRPr="00546A73" w:rsidR="005C20C7">
        <w:t xml:space="preserve"> currently covers s</w:t>
      </w:r>
      <w:r w:rsidRPr="00546A73" w:rsidR="002B77BB">
        <w:t>everal</w:t>
      </w:r>
      <w:r w:rsidRPr="00546A73" w:rsidR="005C20C7">
        <w:t xml:space="preserve"> URE-related topics, it only includes single questions or small sets of survey items that have not been tested for </w:t>
      </w:r>
      <w:r w:rsidRPr="00546A73" w:rsidR="004C72CD">
        <w:t>reliability and validity</w:t>
      </w:r>
      <w:r w:rsidRPr="00546A73" w:rsidR="00064BC9">
        <w:t>.</w:t>
      </w:r>
      <w:r w:rsidRPr="00546A73" w:rsidR="005C20C7">
        <w:rPr>
          <w:rFonts w:eastAsiaTheme="minorEastAsia"/>
        </w:rPr>
        <w:t xml:space="preserve"> </w:t>
      </w:r>
      <w:r w:rsidRPr="00546A73" w:rsidR="00DD2E11">
        <w:rPr>
          <w:rFonts w:eastAsiaTheme="minorEastAsia"/>
        </w:rPr>
        <w:t xml:space="preserve">By </w:t>
      </w:r>
      <w:r w:rsidRPr="00546A73" w:rsidR="00655E78">
        <w:t xml:space="preserve">testing </w:t>
      </w:r>
      <w:r w:rsidRPr="00546A73" w:rsidR="00EA62FA">
        <w:t>new</w:t>
      </w:r>
      <w:r w:rsidRPr="00546A73" w:rsidR="005504DF">
        <w:t xml:space="preserve"> </w:t>
      </w:r>
      <w:r w:rsidRPr="00546A73" w:rsidR="00EA62FA">
        <w:t xml:space="preserve">items on a broader set of URE-related topics, </w:t>
      </w:r>
      <w:r w:rsidRPr="00546A73" w:rsidR="00144427">
        <w:t>IES</w:t>
      </w:r>
      <w:r w:rsidRPr="00546A73" w:rsidR="00EA62FA">
        <w:t xml:space="preserve"> can better</w:t>
      </w:r>
      <w:r w:rsidRPr="00546A73" w:rsidR="00B76F7C">
        <w:t xml:space="preserve"> </w:t>
      </w:r>
      <w:r w:rsidRPr="00546A73" w:rsidR="00EA62FA">
        <w:t>equip RELs to</w:t>
      </w:r>
      <w:r w:rsidRPr="00546A73" w:rsidR="00665755">
        <w:t xml:space="preserve"> </w:t>
      </w:r>
      <w:r w:rsidRPr="00546A73" w:rsidR="00DE04A6">
        <w:t>measure the effects of their activities more comprehensively</w:t>
      </w:r>
      <w:r w:rsidRPr="00546A73" w:rsidR="00EA62FA">
        <w:t xml:space="preserve"> on</w:t>
      </w:r>
      <w:r w:rsidRPr="00546A73" w:rsidR="00B76F7C">
        <w:t xml:space="preserve"> </w:t>
      </w:r>
      <w:r w:rsidRPr="00546A73" w:rsidR="00EA62FA">
        <w:t xml:space="preserve">their </w:t>
      </w:r>
      <w:r w:rsidRPr="00546A73" w:rsidR="00C7606A">
        <w:t xml:space="preserve">URE-related </w:t>
      </w:r>
      <w:r w:rsidRPr="00546A73" w:rsidR="00EA62FA">
        <w:t>logic model outcomes</w:t>
      </w:r>
      <w:r w:rsidRPr="00546A73" w:rsidR="00126F5B">
        <w:t xml:space="preserve"> in a valid and reliable way. </w:t>
      </w:r>
    </w:p>
    <w:p w:rsidR="00334BE1" w:rsidRPr="00546A73" w:rsidP="00484FE6" w14:paraId="3FA753AC" w14:textId="77777777">
      <w:pPr>
        <w:pStyle w:val="Paragraph"/>
      </w:pPr>
      <w:r w:rsidRPr="00546A73">
        <w:t xml:space="preserve">The study team reviewed existing URE research to identify key URE constructs, which are defined as the underlying themes or categories of URE that can be measured using survey questions. Based on this work, the study team will test survey items under eight key URE constructs that are most relevant to the REL context (Exhibit A.1). </w:t>
      </w:r>
    </w:p>
    <w:p w:rsidR="00334BE1" w:rsidRPr="00546A73" w:rsidP="00484FE6" w14:paraId="1141C455" w14:textId="77777777">
      <w:pPr>
        <w:pStyle w:val="ExhibitTitle"/>
      </w:pPr>
      <w:bookmarkStart w:id="10" w:name="_Toc143692700"/>
      <w:r w:rsidRPr="00546A73">
        <w:t xml:space="preserve">Exhibit A.1. Use of research evidence constructs to test in study </w:t>
      </w:r>
      <w:r w:rsidRPr="00546A73">
        <w:t>survey</w:t>
      </w:r>
      <w:bookmarkEnd w:id="10"/>
    </w:p>
    <w:tbl>
      <w:tblPr>
        <w:tblStyle w:val="MPRBaseTable2"/>
        <w:tblW w:w="5000" w:type="pct"/>
        <w:tblLook w:val="04A0"/>
      </w:tblPr>
      <w:tblGrid>
        <w:gridCol w:w="4611"/>
        <w:gridCol w:w="8349"/>
      </w:tblGrid>
      <w:tr w14:paraId="21C0B962" w14:textId="77777777" w:rsidTr="008C174F">
        <w:tblPrEx>
          <w:tblW w:w="5000" w:type="pct"/>
          <w:tblLook w:val="04A0"/>
        </w:tblPrEx>
        <w:trPr>
          <w:trHeight w:val="101"/>
          <w:tblHeader/>
        </w:trPr>
        <w:tc>
          <w:tcPr>
            <w:tcW w:w="1779" w:type="pct"/>
            <w:shd w:val="clear" w:color="auto" w:fill="046B5C" w:themeFill="text2"/>
          </w:tcPr>
          <w:p w:rsidR="00334BE1" w:rsidRPr="00546A73" w:rsidP="00484FE6" w14:paraId="23159D77" w14:textId="77777777">
            <w:pPr>
              <w:pStyle w:val="TableHeaderLeft"/>
              <w:keepLines/>
              <w:rPr>
                <w:b w:val="0"/>
                <w:bCs/>
              </w:rPr>
            </w:pPr>
            <w:r w:rsidRPr="00546A73">
              <w:rPr>
                <w:bCs/>
              </w:rPr>
              <w:t>URE construct</w:t>
            </w:r>
          </w:p>
        </w:tc>
        <w:tc>
          <w:tcPr>
            <w:tcW w:w="3221" w:type="pct"/>
            <w:tcBorders>
              <w:top w:val="nil"/>
              <w:bottom w:val="nil"/>
            </w:tcBorders>
            <w:shd w:val="clear" w:color="auto" w:fill="046B5C" w:themeFill="text2"/>
          </w:tcPr>
          <w:p w:rsidR="00334BE1" w:rsidRPr="00546A73" w:rsidP="00484FE6" w14:paraId="0F4694A2" w14:textId="77777777">
            <w:pPr>
              <w:pStyle w:val="TableHeaderCenter"/>
              <w:keepLines/>
              <w:jc w:val="left"/>
            </w:pPr>
            <w:r w:rsidRPr="00546A73">
              <w:t xml:space="preserve">Source for existing measures </w:t>
            </w:r>
          </w:p>
        </w:tc>
      </w:tr>
      <w:tr w14:paraId="0931E5F0" w14:textId="77777777" w:rsidTr="008C174F">
        <w:tblPrEx>
          <w:tblW w:w="5000" w:type="pct"/>
          <w:tblLook w:val="04A0"/>
        </w:tblPrEx>
        <w:trPr>
          <w:trHeight w:val="148"/>
        </w:trPr>
        <w:tc>
          <w:tcPr>
            <w:tcW w:w="1779" w:type="pct"/>
            <w:tcBorders>
              <w:top w:val="nil"/>
              <w:bottom w:val="single" w:sz="4" w:space="0" w:color="046B5C" w:themeColor="text2"/>
            </w:tcBorders>
          </w:tcPr>
          <w:p w:rsidR="00334BE1" w:rsidRPr="00546A73" w:rsidP="00484FE6" w14:paraId="7994B6B8" w14:textId="77777777">
            <w:pPr>
              <w:pStyle w:val="TableTextLeft"/>
              <w:keepNext/>
              <w:keepLines/>
              <w:spacing w:before="0" w:after="60" w:line="240" w:lineRule="auto"/>
            </w:pPr>
            <w:r w:rsidRPr="00546A73">
              <w:t>URE, instrumental use</w:t>
            </w:r>
          </w:p>
        </w:tc>
        <w:tc>
          <w:tcPr>
            <w:tcW w:w="3221" w:type="pct"/>
            <w:tcBorders>
              <w:top w:val="nil"/>
              <w:bottom w:val="single" w:sz="4" w:space="0" w:color="046B5C" w:themeColor="text2"/>
            </w:tcBorders>
          </w:tcPr>
          <w:p w:rsidR="00334BE1" w:rsidRPr="0067258A" w:rsidP="00484FE6" w14:paraId="5932B40B" w14:textId="77777777">
            <w:pPr>
              <w:pStyle w:val="TableListBullet"/>
              <w:keepNext/>
              <w:keepLines/>
              <w:spacing w:before="0" w:after="60" w:line="240" w:lineRule="auto"/>
              <w:ind w:left="187" w:hanging="187"/>
              <w:rPr>
                <w:lang w:val="fr-FR"/>
              </w:rPr>
            </w:pPr>
            <w:r w:rsidRPr="0067258A">
              <w:rPr>
                <w:lang w:val="fr-FR"/>
              </w:rPr>
              <w:t xml:space="preserve">Brennan et al., </w:t>
            </w:r>
            <w:r w:rsidRPr="0067258A">
              <w:rPr>
                <w:lang w:val="fr-FR"/>
              </w:rPr>
              <w:t>2017;</w:t>
            </w:r>
            <w:r w:rsidRPr="0067258A">
              <w:rPr>
                <w:lang w:val="fr-FR"/>
              </w:rPr>
              <w:t xml:space="preserve"> </w:t>
            </w:r>
            <w:r w:rsidRPr="0067258A">
              <w:rPr>
                <w:lang w:val="fr-FR"/>
              </w:rPr>
              <w:t>Lysenko</w:t>
            </w:r>
            <w:r w:rsidRPr="0067258A">
              <w:rPr>
                <w:lang w:val="fr-FR"/>
              </w:rPr>
              <w:t xml:space="preserve"> et al., 2014</w:t>
            </w:r>
          </w:p>
        </w:tc>
      </w:tr>
      <w:tr w14:paraId="2BE0A475" w14:textId="77777777" w:rsidTr="008C174F">
        <w:tblPrEx>
          <w:tblW w:w="5000" w:type="pct"/>
          <w:tblLook w:val="04A0"/>
        </w:tblPrEx>
        <w:trPr>
          <w:trHeight w:val="148"/>
        </w:trPr>
        <w:tc>
          <w:tcPr>
            <w:tcW w:w="1779" w:type="pct"/>
            <w:tcBorders>
              <w:top w:val="nil"/>
              <w:bottom w:val="single" w:sz="4" w:space="0" w:color="046B5C" w:themeColor="text2"/>
            </w:tcBorders>
          </w:tcPr>
          <w:p w:rsidR="00334BE1" w:rsidRPr="00546A73" w:rsidP="00484FE6" w14:paraId="5A4ED6CB" w14:textId="77777777">
            <w:pPr>
              <w:pStyle w:val="TableTextLeft"/>
              <w:keepNext/>
              <w:keepLines/>
              <w:spacing w:before="0" w:after="60" w:line="240" w:lineRule="auto"/>
              <w:contextualSpacing w:val="0"/>
            </w:pPr>
            <w:r w:rsidRPr="00546A73">
              <w:t>URE, conceptual use</w:t>
            </w:r>
          </w:p>
        </w:tc>
        <w:tc>
          <w:tcPr>
            <w:tcW w:w="3221" w:type="pct"/>
            <w:tcBorders>
              <w:top w:val="nil"/>
              <w:bottom w:val="single" w:sz="4" w:space="0" w:color="046B5C" w:themeColor="text2"/>
            </w:tcBorders>
          </w:tcPr>
          <w:p w:rsidR="00334BE1" w:rsidRPr="00546A73" w:rsidP="00484FE6" w14:paraId="1D9302D7" w14:textId="77777777">
            <w:pPr>
              <w:pStyle w:val="TableListBullet"/>
              <w:keepNext/>
              <w:keepLines/>
              <w:spacing w:before="0" w:after="60" w:line="240" w:lineRule="auto"/>
              <w:ind w:left="187" w:hanging="187"/>
            </w:pPr>
            <w:r w:rsidRPr="00546A73">
              <w:t>Penuel et al., 2017</w:t>
            </w:r>
          </w:p>
        </w:tc>
      </w:tr>
      <w:tr w14:paraId="77432C77" w14:textId="77777777" w:rsidTr="008C174F">
        <w:tblPrEx>
          <w:tblW w:w="5000" w:type="pct"/>
          <w:tblLook w:val="04A0"/>
        </w:tblPrEx>
        <w:trPr>
          <w:trHeight w:val="148"/>
        </w:trPr>
        <w:tc>
          <w:tcPr>
            <w:tcW w:w="1779" w:type="pct"/>
            <w:tcBorders>
              <w:top w:val="single" w:sz="4" w:space="0" w:color="046B5C" w:themeColor="text2"/>
              <w:bottom w:val="single" w:sz="4" w:space="0" w:color="046B5C" w:themeColor="text2"/>
            </w:tcBorders>
          </w:tcPr>
          <w:p w:rsidR="00334BE1" w:rsidRPr="00546A73" w:rsidP="00484FE6" w14:paraId="6411F8BD" w14:textId="77777777">
            <w:pPr>
              <w:pStyle w:val="TableTextLeft"/>
              <w:keepNext/>
              <w:keepLines/>
              <w:spacing w:before="0" w:after="60" w:line="240" w:lineRule="auto"/>
            </w:pPr>
            <w:r w:rsidRPr="00546A73">
              <w:t>Quality of research use</w:t>
            </w:r>
          </w:p>
        </w:tc>
        <w:tc>
          <w:tcPr>
            <w:tcW w:w="3221" w:type="pct"/>
            <w:tcBorders>
              <w:top w:val="single" w:sz="4" w:space="0" w:color="046B5C" w:themeColor="text2"/>
              <w:bottom w:val="single" w:sz="4" w:space="0" w:color="046B5C" w:themeColor="text2"/>
            </w:tcBorders>
          </w:tcPr>
          <w:p w:rsidR="00334BE1" w:rsidRPr="00546A73" w:rsidP="00484FE6" w14:paraId="20805B81" w14:textId="77777777">
            <w:pPr>
              <w:pStyle w:val="TableListBullet"/>
              <w:keepNext/>
              <w:keepLines/>
              <w:spacing w:before="0" w:after="60" w:line="240" w:lineRule="auto"/>
              <w:ind w:left="187" w:hanging="187"/>
            </w:pPr>
            <w:r w:rsidRPr="00546A73">
              <w:t>Rickinson</w:t>
            </w:r>
            <w:r w:rsidRPr="00546A73">
              <w:t xml:space="preserve"> et al., 2022</w:t>
            </w:r>
          </w:p>
        </w:tc>
      </w:tr>
      <w:tr w14:paraId="077E017C" w14:textId="77777777" w:rsidTr="008C174F">
        <w:tblPrEx>
          <w:tblW w:w="5000" w:type="pct"/>
          <w:tblLook w:val="04A0"/>
        </w:tblPrEx>
        <w:trPr>
          <w:trHeight w:val="148"/>
        </w:trPr>
        <w:tc>
          <w:tcPr>
            <w:tcW w:w="1779" w:type="pct"/>
            <w:tcBorders>
              <w:top w:val="single" w:sz="4" w:space="0" w:color="046B5C" w:themeColor="text2"/>
              <w:bottom w:val="single" w:sz="4" w:space="0" w:color="046B5C" w:themeColor="text2"/>
            </w:tcBorders>
          </w:tcPr>
          <w:p w:rsidR="00334BE1" w:rsidRPr="00546A73" w:rsidP="00484FE6" w14:paraId="670DD1CE" w14:textId="77777777">
            <w:pPr>
              <w:pStyle w:val="TableTextLeft"/>
              <w:keepNext/>
              <w:keepLines/>
              <w:spacing w:before="0" w:after="60" w:line="240" w:lineRule="auto"/>
            </w:pPr>
            <w:r w:rsidRPr="00546A73">
              <w:t>Value of REL resources</w:t>
            </w:r>
          </w:p>
        </w:tc>
        <w:tc>
          <w:tcPr>
            <w:tcW w:w="3221" w:type="pct"/>
            <w:tcBorders>
              <w:top w:val="single" w:sz="4" w:space="0" w:color="046B5C" w:themeColor="text2"/>
              <w:bottom w:val="single" w:sz="4" w:space="0" w:color="046B5C" w:themeColor="text2"/>
            </w:tcBorders>
          </w:tcPr>
          <w:p w:rsidR="00334BE1" w:rsidRPr="00546A73" w:rsidP="00484FE6" w14:paraId="1836C05A" w14:textId="77777777">
            <w:pPr>
              <w:pStyle w:val="TableListBullet"/>
              <w:keepNext/>
              <w:keepLines/>
              <w:spacing w:before="0" w:after="60" w:line="240" w:lineRule="auto"/>
              <w:ind w:left="187" w:hanging="187"/>
            </w:pPr>
            <w:r w:rsidRPr="00546A73">
              <w:t>Lysenko et al. 2014</w:t>
            </w:r>
          </w:p>
        </w:tc>
      </w:tr>
      <w:tr w14:paraId="5D65AB4C" w14:textId="77777777" w:rsidTr="008C174F">
        <w:tblPrEx>
          <w:tblW w:w="5000" w:type="pct"/>
          <w:tblLook w:val="04A0"/>
        </w:tblPrEx>
        <w:trPr>
          <w:trHeight w:val="148"/>
        </w:trPr>
        <w:tc>
          <w:tcPr>
            <w:tcW w:w="1779" w:type="pct"/>
            <w:tcBorders>
              <w:top w:val="single" w:sz="4" w:space="0" w:color="046B5C" w:themeColor="text2"/>
              <w:bottom w:val="single" w:sz="4" w:space="0" w:color="046B5C" w:themeColor="text2"/>
            </w:tcBorders>
          </w:tcPr>
          <w:p w:rsidR="00334BE1" w:rsidRPr="00546A73" w:rsidP="00484FE6" w14:paraId="080B9BC9" w14:textId="77777777">
            <w:pPr>
              <w:pStyle w:val="TableTextLeft"/>
              <w:keepNext/>
              <w:keepLines/>
              <w:spacing w:before="0" w:after="60" w:line="240" w:lineRule="auto"/>
            </w:pPr>
            <w:r w:rsidRPr="00546A73">
              <w:t>Usefulness of research</w:t>
            </w:r>
          </w:p>
        </w:tc>
        <w:tc>
          <w:tcPr>
            <w:tcW w:w="3221" w:type="pct"/>
            <w:tcBorders>
              <w:top w:val="single" w:sz="4" w:space="0" w:color="046B5C" w:themeColor="text2"/>
              <w:bottom w:val="single" w:sz="4" w:space="0" w:color="046B5C" w:themeColor="text2"/>
            </w:tcBorders>
          </w:tcPr>
          <w:p w:rsidR="00334BE1" w:rsidRPr="00546A73" w:rsidP="00484FE6" w14:paraId="4064282A" w14:textId="77777777">
            <w:pPr>
              <w:pStyle w:val="TableListBullet"/>
              <w:keepNext/>
              <w:keepLines/>
              <w:spacing w:before="0" w:after="60" w:line="240" w:lineRule="auto"/>
              <w:ind w:left="187" w:hanging="187"/>
            </w:pPr>
            <w:r w:rsidRPr="00546A73">
              <w:t xml:space="preserve">May et al., 2022; </w:t>
            </w:r>
            <w:r w:rsidRPr="00546A73">
              <w:t>Rickinson</w:t>
            </w:r>
            <w:r w:rsidRPr="00546A73">
              <w:t xml:space="preserve"> 2021</w:t>
            </w:r>
          </w:p>
        </w:tc>
      </w:tr>
      <w:tr w14:paraId="20D8A039" w14:textId="77777777" w:rsidTr="008C174F">
        <w:tblPrEx>
          <w:tblW w:w="5000" w:type="pct"/>
          <w:tblLook w:val="04A0"/>
        </w:tblPrEx>
        <w:trPr>
          <w:trHeight w:val="148"/>
        </w:trPr>
        <w:tc>
          <w:tcPr>
            <w:tcW w:w="1779" w:type="pct"/>
            <w:tcBorders>
              <w:top w:val="single" w:sz="4" w:space="0" w:color="046B5C" w:themeColor="text2"/>
              <w:bottom w:val="single" w:sz="4" w:space="0" w:color="046B5C" w:themeColor="text2"/>
            </w:tcBorders>
          </w:tcPr>
          <w:p w:rsidR="00334BE1" w:rsidRPr="00546A73" w:rsidP="00484FE6" w14:paraId="20696CDC" w14:textId="77777777">
            <w:pPr>
              <w:pStyle w:val="TableTextLeft"/>
              <w:keepNext/>
              <w:keepLines/>
              <w:spacing w:before="0" w:after="60" w:line="240" w:lineRule="auto"/>
            </w:pPr>
            <w:r w:rsidRPr="00546A73">
              <w:t>Confidence in ability to use research</w:t>
            </w:r>
          </w:p>
        </w:tc>
        <w:tc>
          <w:tcPr>
            <w:tcW w:w="3221" w:type="pct"/>
            <w:tcBorders>
              <w:top w:val="single" w:sz="4" w:space="0" w:color="046B5C" w:themeColor="text2"/>
              <w:bottom w:val="single" w:sz="4" w:space="0" w:color="046B5C" w:themeColor="text2"/>
            </w:tcBorders>
          </w:tcPr>
          <w:p w:rsidR="00334BE1" w:rsidRPr="00546A73" w:rsidP="00484FE6" w14:paraId="0781FD21" w14:textId="77777777">
            <w:pPr>
              <w:pStyle w:val="TableListBullet"/>
              <w:keepNext/>
              <w:keepLines/>
              <w:spacing w:before="0" w:after="60" w:line="240" w:lineRule="auto"/>
              <w:ind w:left="187" w:hanging="187"/>
            </w:pPr>
            <w:r w:rsidRPr="00546A73">
              <w:t>Brennan et al., 2017</w:t>
            </w:r>
          </w:p>
        </w:tc>
      </w:tr>
      <w:tr w14:paraId="37703BFB" w14:textId="77777777" w:rsidTr="008C174F">
        <w:tblPrEx>
          <w:tblW w:w="5000" w:type="pct"/>
          <w:tblLook w:val="04A0"/>
        </w:tblPrEx>
        <w:trPr>
          <w:trHeight w:val="148"/>
        </w:trPr>
        <w:tc>
          <w:tcPr>
            <w:tcW w:w="1779" w:type="pct"/>
            <w:tcBorders>
              <w:top w:val="single" w:sz="4" w:space="0" w:color="046B5C" w:themeColor="text2"/>
              <w:bottom w:val="single" w:sz="4" w:space="0" w:color="046B5C" w:themeColor="text2"/>
            </w:tcBorders>
          </w:tcPr>
          <w:p w:rsidR="00334BE1" w:rsidRPr="00546A73" w:rsidP="00484FE6" w14:paraId="31877E41" w14:textId="77777777">
            <w:pPr>
              <w:pStyle w:val="TableTextLeft"/>
              <w:keepNext/>
              <w:keepLines/>
              <w:spacing w:before="0" w:after="60" w:line="240" w:lineRule="auto"/>
            </w:pPr>
            <w:r w:rsidRPr="00546A73">
              <w:t>Organizational support for URE</w:t>
            </w:r>
          </w:p>
        </w:tc>
        <w:tc>
          <w:tcPr>
            <w:tcW w:w="3221" w:type="pct"/>
            <w:tcBorders>
              <w:top w:val="single" w:sz="4" w:space="0" w:color="046B5C" w:themeColor="text2"/>
              <w:bottom w:val="single" w:sz="4" w:space="0" w:color="046B5C" w:themeColor="text2"/>
            </w:tcBorders>
          </w:tcPr>
          <w:p w:rsidR="00334BE1" w:rsidRPr="00546A73" w:rsidP="00484FE6" w14:paraId="36034B65" w14:textId="77777777">
            <w:pPr>
              <w:pStyle w:val="TableListBullet"/>
              <w:keepNext/>
              <w:keepLines/>
              <w:spacing w:before="0" w:after="60" w:line="240" w:lineRule="auto"/>
              <w:ind w:left="187" w:hanging="187"/>
            </w:pPr>
            <w:r w:rsidRPr="00546A73">
              <w:t xml:space="preserve">Brennan et al., 2017; </w:t>
            </w:r>
            <w:r w:rsidRPr="00546A73">
              <w:t>Rickinson</w:t>
            </w:r>
            <w:r w:rsidRPr="00546A73">
              <w:t xml:space="preserve"> 2021</w:t>
            </w:r>
          </w:p>
        </w:tc>
      </w:tr>
      <w:tr w14:paraId="1EC2867A" w14:textId="77777777" w:rsidTr="008C174F">
        <w:tblPrEx>
          <w:tblW w:w="5000" w:type="pct"/>
          <w:tblLook w:val="04A0"/>
        </w:tblPrEx>
        <w:trPr>
          <w:trHeight w:val="148"/>
        </w:trPr>
        <w:tc>
          <w:tcPr>
            <w:tcW w:w="1779" w:type="pct"/>
            <w:tcBorders>
              <w:top w:val="single" w:sz="4" w:space="0" w:color="046B5C" w:themeColor="text2"/>
              <w:bottom w:val="single" w:sz="4" w:space="0" w:color="046B5C" w:themeColor="text2"/>
            </w:tcBorders>
          </w:tcPr>
          <w:p w:rsidR="00334BE1" w:rsidRPr="00546A73" w:rsidP="00484FE6" w14:paraId="67B9E14D" w14:textId="77777777">
            <w:pPr>
              <w:pStyle w:val="TableTextLeft"/>
              <w:keepNext/>
              <w:keepLines/>
              <w:spacing w:before="0" w:after="60" w:line="240" w:lineRule="auto"/>
            </w:pPr>
            <w:r w:rsidRPr="00546A73">
              <w:t>Organizational infrastructure for URE</w:t>
            </w:r>
          </w:p>
        </w:tc>
        <w:tc>
          <w:tcPr>
            <w:tcW w:w="3221" w:type="pct"/>
            <w:tcBorders>
              <w:top w:val="single" w:sz="4" w:space="0" w:color="046B5C" w:themeColor="text2"/>
              <w:bottom w:val="single" w:sz="4" w:space="0" w:color="046B5C" w:themeColor="text2"/>
            </w:tcBorders>
          </w:tcPr>
          <w:p w:rsidR="00334BE1" w:rsidRPr="00546A73" w:rsidP="00484FE6" w14:paraId="61052DFF" w14:textId="77777777">
            <w:pPr>
              <w:pStyle w:val="TableListBullet"/>
              <w:keepNext/>
              <w:keepLines/>
              <w:spacing w:before="0" w:after="60" w:line="240" w:lineRule="auto"/>
              <w:ind w:left="187" w:hanging="187"/>
            </w:pPr>
            <w:r w:rsidRPr="00546A73">
              <w:t>Rickinson</w:t>
            </w:r>
            <w:r w:rsidRPr="00546A73">
              <w:t xml:space="preserve"> 2021</w:t>
            </w:r>
          </w:p>
        </w:tc>
      </w:tr>
    </w:tbl>
    <w:p w:rsidR="00334BE1" w:rsidRPr="00546A73" w:rsidP="00484FE6" w14:paraId="4CD08359" w14:textId="77777777">
      <w:pPr>
        <w:pStyle w:val="ParagraphContinued"/>
      </w:pPr>
      <w:r w:rsidRPr="00546A73">
        <w:t>To determine these eight URE constructs, the study team reviewed the following sources:</w:t>
      </w:r>
    </w:p>
    <w:p w:rsidR="00334BE1" w:rsidRPr="00546A73" w:rsidP="00334BE1" w14:paraId="764BD973" w14:textId="0E656ECA">
      <w:pPr>
        <w:pStyle w:val="ListBullet"/>
      </w:pPr>
      <w:r w:rsidRPr="00546A73">
        <w:rPr>
          <w:b/>
          <w:bCs/>
        </w:rPr>
        <w:t xml:space="preserve">The William T. Grant Foundation’s </w:t>
      </w:r>
      <w:hyperlink r:id="rId20" w:history="1">
        <w:r w:rsidRPr="00546A73">
          <w:rPr>
            <w:rStyle w:val="Hyperlink"/>
            <w:b/>
            <w:bCs/>
          </w:rPr>
          <w:t>URE Methods Repository</w:t>
        </w:r>
      </w:hyperlink>
      <w:r w:rsidRPr="00546A73">
        <w:rPr>
          <w:b/>
          <w:bCs/>
        </w:rPr>
        <w:t>.</w:t>
      </w:r>
      <w:r w:rsidRPr="00546A73">
        <w:t xml:space="preserve"> This is a resource for URE researchers to share and learn about methods used to understand and improve the use of evidence in policy and practice. For example, the study team reviewed the Survey of Practitioners’ Use of Research (SPUR) instrument (Penuel et al., 2017) which examined how school and district </w:t>
      </w:r>
      <w:r w:rsidRPr="00546A73">
        <w:t>leaders</w:t>
      </w:r>
      <w:r w:rsidRPr="00546A73">
        <w:t xml:space="preserve"> access, value, and use research. </w:t>
      </w:r>
    </w:p>
    <w:p w:rsidR="00334BE1" w:rsidRPr="00546A73" w:rsidP="00334BE1" w14:paraId="56E2151A" w14:textId="77777777">
      <w:pPr>
        <w:pStyle w:val="ListBullet"/>
        <w:spacing w:after="120"/>
        <w:rPr>
          <w:b/>
        </w:rPr>
      </w:pPr>
      <w:r w:rsidRPr="00546A73">
        <w:rPr>
          <w:b/>
          <w:bCs/>
        </w:rPr>
        <w:t>Other large-scale surveys focused on people’s capacity to engage with and use research.</w:t>
      </w:r>
      <w:r w:rsidRPr="00546A73">
        <w:t xml:space="preserve"> The study team initially worked with four leading experts in the URE field (see Exhibit A.2 under Section A.8) to identify existing questionnaires and sets of survey items used to measure URE. These included the Questionnaire About the Use of Research-Based Information (Lysenko et al., 2014); Seeking, </w:t>
      </w:r>
      <w:r w:rsidRPr="00546A73">
        <w:t>Engaging</w:t>
      </w:r>
      <w:r w:rsidRPr="00546A73">
        <w:t xml:space="preserve"> with and Evaluating Research (SEER) (Brennan et al., 2017); the Q Project’s survey of educators (</w:t>
      </w:r>
      <w:r w:rsidRPr="00546A73">
        <w:t>Rickinson</w:t>
      </w:r>
      <w:r w:rsidRPr="00546A73">
        <w:t xml:space="preserve"> et al., 2021, 2022); and the Center for Research Use in Education’s Survey of Evidence in Education for Schools (SEE-S) (May et al., 2022). In addition to accessing potential items for use in the survey, these resources have important information on techniques for assessing reliability and validity of survey items.  </w:t>
      </w:r>
    </w:p>
    <w:p w:rsidR="00F06240" w:rsidRPr="00546A73" w:rsidP="00484FE6" w14:paraId="6F677CE0" w14:textId="77777777">
      <w:pPr>
        <w:pStyle w:val="ParagraphContinued"/>
      </w:pPr>
      <w:r w:rsidRPr="00546A73">
        <w:t xml:space="preserve">The study team finalized the list of eight constructs for the survey based on feedback from the content experts. The content experts also recommended question stems, wording, and response scales, suggested which survey questions might be most (and least) relevant to REL partners, and identified additional constructs and existing survey items that the study team had not known of. The wording in the study survey items is substantially </w:t>
      </w:r>
      <w:r w:rsidRPr="00546A73">
        <w:t>similar to</w:t>
      </w:r>
      <w:r w:rsidRPr="00546A73">
        <w:t xml:space="preserve"> existing measures</w:t>
      </w:r>
      <w:r w:rsidRPr="00546A73" w:rsidR="00E70D29">
        <w:t xml:space="preserve"> in the literature</w:t>
      </w:r>
      <w:r w:rsidRPr="00546A73">
        <w:t xml:space="preserve">, with minor changes to align with the REL context. For example, some existing questions were originally developed for use with district leaders, so the study team revised the wording to make the questions relevant to the broader group of study respondents. </w:t>
      </w:r>
    </w:p>
    <w:p w:rsidR="00334BE1" w:rsidRPr="00546A73" w:rsidP="00484FE6" w14:paraId="3A5057E5" w14:textId="06C3A9E2">
      <w:pPr>
        <w:pStyle w:val="Paragraph"/>
      </w:pPr>
      <w:r w:rsidRPr="00546A73">
        <w:t xml:space="preserve">Before administering the survey, the study team will pretest the survey items with </w:t>
      </w:r>
      <w:r w:rsidRPr="00546A73" w:rsidR="00912249">
        <w:t>up to nine</w:t>
      </w:r>
      <w:r w:rsidRPr="00546A73">
        <w:t xml:space="preserve"> REL partners</w:t>
      </w:r>
      <w:r w:rsidRPr="00546A73" w:rsidR="008959EB">
        <w:t xml:space="preserve"> in various educational roles</w:t>
      </w:r>
      <w:r w:rsidRPr="00546A73">
        <w:t xml:space="preserve"> to make sure the question stems, wording, and response scales are relevant and make sense to them. Although most of the existing measures have reported reliability and validity information, the study team will report this information for each construct using the data obtained from the survey. </w:t>
      </w:r>
    </w:p>
    <w:p w:rsidR="00334BE1" w:rsidRPr="00546A73" w:rsidP="00484FE6" w14:paraId="3748B0AD" w14:textId="77777777">
      <w:pPr>
        <w:pStyle w:val="Paragraph"/>
      </w:pPr>
      <w:r w:rsidRPr="00546A73">
        <w:t>In addition to identifying and confirming the eight URE constructs that are important to capture in the study, the study team considered which existing SFS items it should test and potentially revise for future use. Because most of the existing SFS items overlap with the survey items within the eight URE constructs, most of the existing items will be replaced with the new items based on validated questions from the URE literature. However, the study team will test a small number of existing SFS items, including a few questions IES currently uses for Congressional Budget Justification and a small set of questions currently used to gather feedback about REL participation and the degree to which respondents apply their specific REL engagement. The study team will also report reliability and validity for these items using the data obtained from the survey.</w:t>
      </w:r>
    </w:p>
    <w:p w:rsidR="00334BE1" w:rsidRPr="00546A73" w:rsidP="00484FE6" w14:paraId="7AAEB76F" w14:textId="3004AE45">
      <w:pPr>
        <w:pStyle w:val="Paragraph"/>
      </w:pPr>
      <w:r w:rsidRPr="00546A73">
        <w:t xml:space="preserve">Data collection will take place during 2024, with the </w:t>
      </w:r>
      <w:r w:rsidRPr="00546A73" w:rsidR="00B80B31">
        <w:t xml:space="preserve">web </w:t>
      </w:r>
      <w:r w:rsidRPr="00546A73">
        <w:t xml:space="preserve">survey starting in </w:t>
      </w:r>
      <w:r w:rsidRPr="00546A73" w:rsidR="00371D18">
        <w:t>winter/</w:t>
      </w:r>
      <w:r w:rsidRPr="00546A73">
        <w:t>spring 2024 and follow-up interviews with a small subset of participants occurring in summer</w:t>
      </w:r>
      <w:r w:rsidRPr="00546A73" w:rsidR="00371D18">
        <w:t>/fall</w:t>
      </w:r>
      <w:r w:rsidRPr="00546A73">
        <w:t xml:space="preserve"> 2024. The follow-up interviews will assess whether </w:t>
      </w:r>
      <w:r w:rsidRPr="00546A73" w:rsidR="00DA0551">
        <w:t xml:space="preserve">the earlier </w:t>
      </w:r>
      <w:r w:rsidRPr="00546A73">
        <w:t xml:space="preserve">survey responses are consistent with what respondents </w:t>
      </w:r>
      <w:r w:rsidRPr="00546A73">
        <w:t>actually do</w:t>
      </w:r>
      <w:r w:rsidRPr="00546A73">
        <w:t xml:space="preserve"> in practice, which will help inform tests of validity.</w:t>
      </w:r>
    </w:p>
    <w:p w:rsidR="00506926" w:rsidRPr="00546A73" w:rsidP="00506926" w14:paraId="29ADBD88" w14:textId="310E0FDD">
      <w:pPr>
        <w:pStyle w:val="H3"/>
      </w:pPr>
      <w:bookmarkStart w:id="11" w:name="_Toc143692601"/>
      <w:bookmarkEnd w:id="8"/>
      <w:r w:rsidRPr="00546A73">
        <w:t>A</w:t>
      </w:r>
      <w:r w:rsidRPr="00546A73" w:rsidR="00126A35">
        <w:t>2.</w:t>
      </w:r>
      <w:r w:rsidRPr="00546A73" w:rsidR="00755D60">
        <w:tab/>
      </w:r>
      <w:r w:rsidRPr="00546A73" w:rsidR="006B78A9">
        <w:t>Purpose</w:t>
      </w:r>
      <w:r w:rsidRPr="00546A73" w:rsidR="009E253B">
        <w:t>s</w:t>
      </w:r>
      <w:r w:rsidRPr="00546A73" w:rsidR="006B78A9">
        <w:t xml:space="preserve"> and use of</w:t>
      </w:r>
      <w:r w:rsidRPr="00546A73" w:rsidR="009E253B">
        <w:t xml:space="preserve"> the information collection</w:t>
      </w:r>
      <w:bookmarkEnd w:id="11"/>
    </w:p>
    <w:p w:rsidR="00B92794" w:rsidRPr="00546A73" w:rsidP="00484FE6" w14:paraId="14A61813" w14:textId="77777777">
      <w:pPr>
        <w:pStyle w:val="ParagraphContinued"/>
      </w:pPr>
      <w:r w:rsidRPr="00546A73">
        <w:t>The purpose of the current study is</w:t>
      </w:r>
      <w:r w:rsidRPr="00546A73" w:rsidR="00DB6EE9">
        <w:t xml:space="preserve"> to</w:t>
      </w:r>
      <w:r w:rsidRPr="00546A73">
        <w:t xml:space="preserve"> </w:t>
      </w:r>
      <w:r w:rsidRPr="00546A73" w:rsidR="00A61728">
        <w:t>(</w:t>
      </w:r>
      <w:r w:rsidRPr="00546A73" w:rsidR="002E0AAA">
        <w:t>1</w:t>
      </w:r>
      <w:r w:rsidRPr="00546A73" w:rsidR="00A61728">
        <w:t xml:space="preserve">) explore, incorporate, and test additional survey items to help IES and RELs learn about URE and assess the </w:t>
      </w:r>
      <w:r w:rsidRPr="00546A73" w:rsidR="004C72CD">
        <w:t xml:space="preserve">reliability and validity </w:t>
      </w:r>
      <w:r w:rsidRPr="00546A73" w:rsidR="00A61728">
        <w:t>of these new items</w:t>
      </w:r>
      <w:r w:rsidRPr="00546A73" w:rsidR="002E0AAA">
        <w:t xml:space="preserve"> and (2) assess the </w:t>
      </w:r>
      <w:r w:rsidRPr="00546A73" w:rsidR="004C72CD">
        <w:t xml:space="preserve">reliability and validity </w:t>
      </w:r>
      <w:r w:rsidRPr="00546A73" w:rsidR="002E0AAA">
        <w:t xml:space="preserve">of </w:t>
      </w:r>
      <w:r w:rsidRPr="00546A73" w:rsidR="006C641C">
        <w:t xml:space="preserve">a small set of </w:t>
      </w:r>
      <w:r w:rsidRPr="00546A73" w:rsidR="002E0AAA">
        <w:t>items currently used in the SFS that are administered to REL participants after TCTS activities and annually for partnership members</w:t>
      </w:r>
      <w:r w:rsidRPr="00546A73" w:rsidR="00A61728">
        <w:t xml:space="preserve">. </w:t>
      </w:r>
      <w:r w:rsidRPr="00546A73">
        <w:t>More specifically, this study aims to answer the following research questions:</w:t>
      </w:r>
    </w:p>
    <w:p w:rsidR="00966C38" w:rsidRPr="00546A73" w:rsidP="00484FE6" w14:paraId="1261989D" w14:textId="22C2AE80">
      <w:pPr>
        <w:pStyle w:val="ListNumber"/>
      </w:pPr>
      <w:r w:rsidRPr="00546A73">
        <w:t>Wh</w:t>
      </w:r>
      <w:r w:rsidRPr="00546A73" w:rsidR="00B82942">
        <w:t xml:space="preserve">at </w:t>
      </w:r>
      <w:r w:rsidRPr="00546A73">
        <w:t>survey questions</w:t>
      </w:r>
      <w:r w:rsidRPr="00546A73" w:rsidR="00B92794">
        <w:t xml:space="preserve"> </w:t>
      </w:r>
      <w:r w:rsidRPr="00546A73">
        <w:t xml:space="preserve">should IES </w:t>
      </w:r>
      <w:r w:rsidRPr="00546A73" w:rsidR="00002D46">
        <w:t xml:space="preserve">and RELs </w:t>
      </w:r>
      <w:r w:rsidRPr="00546A73">
        <w:t xml:space="preserve">add to future </w:t>
      </w:r>
      <w:r w:rsidRPr="00546A73" w:rsidR="002B0B44">
        <w:t>iterations of the SFS</w:t>
      </w:r>
      <w:r w:rsidRPr="00546A73">
        <w:t xml:space="preserve"> to </w:t>
      </w:r>
      <w:r w:rsidRPr="00546A73" w:rsidR="003B6D34">
        <w:t>measure URE more comprehensively and reliably</w:t>
      </w:r>
      <w:r w:rsidRPr="00546A73">
        <w:t xml:space="preserve"> among REL partner</w:t>
      </w:r>
      <w:r w:rsidRPr="00546A73" w:rsidR="00B82942">
        <w:t>s</w:t>
      </w:r>
      <w:r w:rsidRPr="00546A73">
        <w:t>?</w:t>
      </w:r>
    </w:p>
    <w:p w:rsidR="0041522C" w:rsidRPr="00546A73" w:rsidP="00484FE6" w14:paraId="244C4740" w14:textId="579F5BEA">
      <w:pPr>
        <w:pStyle w:val="ListNumber"/>
      </w:pPr>
      <w:r w:rsidRPr="00546A73">
        <w:t xml:space="preserve">How do </w:t>
      </w:r>
      <w:r w:rsidRPr="00546A73" w:rsidR="004C31B9">
        <w:t xml:space="preserve">survey </w:t>
      </w:r>
      <w:r w:rsidRPr="00546A73">
        <w:t>items from the URE literature perform in a REL context</w:t>
      </w:r>
      <w:r w:rsidRPr="00546A73" w:rsidR="004C31B9">
        <w:t>?</w:t>
      </w:r>
      <w:r w:rsidRPr="00546A73" w:rsidR="003B6D34">
        <w:t xml:space="preserve"> Are they reliable and valid?</w:t>
      </w:r>
    </w:p>
    <w:p w:rsidR="00B92794" w:rsidRPr="00546A73" w:rsidP="00484FE6" w14:paraId="584A7F03" w14:textId="71EF9826">
      <w:pPr>
        <w:pStyle w:val="ListNumber"/>
      </w:pPr>
      <w:r w:rsidRPr="00546A73">
        <w:t>Are</w:t>
      </w:r>
      <w:r w:rsidRPr="00546A73" w:rsidR="00966C38">
        <w:t xml:space="preserve"> the</w:t>
      </w:r>
      <w:r w:rsidRPr="00546A73">
        <w:t xml:space="preserve"> SFS</w:t>
      </w:r>
      <w:r w:rsidRPr="00546A73" w:rsidR="00966C38">
        <w:t xml:space="preserve"> questions RELs</w:t>
      </w:r>
      <w:r w:rsidRPr="00546A73" w:rsidR="0020418D">
        <w:t xml:space="preserve"> currently</w:t>
      </w:r>
      <w:r w:rsidRPr="00546A73" w:rsidR="00966C38">
        <w:t xml:space="preserve"> use to study </w:t>
      </w:r>
      <w:r w:rsidRPr="00546A73" w:rsidR="00AF3134">
        <w:t>URE</w:t>
      </w:r>
      <w:r w:rsidRPr="00546A73" w:rsidR="00966C38">
        <w:t xml:space="preserve"> among their partners </w:t>
      </w:r>
      <w:r w:rsidRPr="00546A73">
        <w:t>reliable and valid</w:t>
      </w:r>
      <w:r w:rsidRPr="00546A73" w:rsidR="00966C38">
        <w:t xml:space="preserve">? </w:t>
      </w:r>
    </w:p>
    <w:p w:rsidR="006A728A" w:rsidRPr="00546A73" w:rsidP="00484FE6" w14:paraId="04B4FD6E" w14:textId="75A45C24">
      <w:pPr>
        <w:pStyle w:val="ParagraphContinued"/>
        <w:rPr>
          <w:szCs w:val="24"/>
        </w:rPr>
      </w:pPr>
      <w:r w:rsidRPr="00546A73">
        <w:t>The stud</w:t>
      </w:r>
      <w:r w:rsidRPr="00546A73" w:rsidR="00B6475E">
        <w:t xml:space="preserve">y team </w:t>
      </w:r>
      <w:r w:rsidRPr="00546A73" w:rsidR="003B5D0C">
        <w:t xml:space="preserve">will </w:t>
      </w:r>
      <w:r w:rsidRPr="00546A73" w:rsidR="007F1F14">
        <w:t>answer these questions</w:t>
      </w:r>
      <w:r w:rsidRPr="00546A73" w:rsidR="003B5D0C">
        <w:t xml:space="preserve"> by conducting a</w:t>
      </w:r>
      <w:r w:rsidRPr="00546A73" w:rsidR="00EF4D6A">
        <w:t>n online s</w:t>
      </w:r>
      <w:r w:rsidRPr="00546A73" w:rsidR="003B5D0C">
        <w:t xml:space="preserve">urvey </w:t>
      </w:r>
      <w:r w:rsidRPr="00546A73" w:rsidR="00DF2E2C">
        <w:t xml:space="preserve">that includes the new survey items and </w:t>
      </w:r>
      <w:r w:rsidRPr="00546A73" w:rsidR="00CF7B5A">
        <w:t>a small</w:t>
      </w:r>
      <w:r w:rsidRPr="00546A73" w:rsidR="00EF4D6A">
        <w:t xml:space="preserve"> s</w:t>
      </w:r>
      <w:r w:rsidRPr="00546A73" w:rsidR="00BD1B73">
        <w:t xml:space="preserve">et of </w:t>
      </w:r>
      <w:r w:rsidRPr="00546A73" w:rsidR="00CF7B5A">
        <w:t xml:space="preserve">existing </w:t>
      </w:r>
      <w:r w:rsidRPr="00546A73" w:rsidR="00BD1B73">
        <w:t xml:space="preserve">items </w:t>
      </w:r>
      <w:r w:rsidRPr="00546A73" w:rsidR="00CF7B5A">
        <w:t>from</w:t>
      </w:r>
      <w:r w:rsidRPr="00546A73" w:rsidR="00BD1B73">
        <w:t xml:space="preserve"> the SFS</w:t>
      </w:r>
      <w:r w:rsidRPr="00546A73" w:rsidR="00EF4D6A">
        <w:t xml:space="preserve"> </w:t>
      </w:r>
      <w:r w:rsidRPr="00546A73" w:rsidR="0018474B">
        <w:t>(Appendix A)</w:t>
      </w:r>
      <w:r w:rsidRPr="00546A73" w:rsidR="00BD1B73">
        <w:t>. Additionally, the study team will conduct</w:t>
      </w:r>
      <w:r w:rsidRPr="00546A73" w:rsidR="002A6B3A">
        <w:t xml:space="preserve"> </w:t>
      </w:r>
      <w:r w:rsidRPr="00546A73" w:rsidR="00BD1B73">
        <w:t>follow-up interview</w:t>
      </w:r>
      <w:r w:rsidRPr="00546A73" w:rsidR="002A6B3A">
        <w:t>s</w:t>
      </w:r>
      <w:r w:rsidRPr="00546A73" w:rsidR="00BD1B73">
        <w:t xml:space="preserve"> </w:t>
      </w:r>
      <w:r w:rsidRPr="00546A73" w:rsidR="004B6F87">
        <w:t xml:space="preserve">to test whether survey responses </w:t>
      </w:r>
      <w:r w:rsidRPr="00546A73" w:rsidR="001B6244">
        <w:t>are consistent with</w:t>
      </w:r>
      <w:r w:rsidRPr="00546A73" w:rsidR="004B6F87">
        <w:t xml:space="preserve"> what respondents </w:t>
      </w:r>
      <w:r w:rsidRPr="00546A73" w:rsidR="004B6F87">
        <w:t>actually do</w:t>
      </w:r>
      <w:r w:rsidRPr="00546A73" w:rsidR="004B6F87">
        <w:t xml:space="preserve"> in practice, which will help inform tests of validity</w:t>
      </w:r>
      <w:r w:rsidRPr="00546A73" w:rsidR="0018474B">
        <w:t xml:space="preserve"> (Appendix B)</w:t>
      </w:r>
      <w:r w:rsidRPr="00546A73" w:rsidR="004B6F87">
        <w:t>.</w:t>
      </w:r>
      <w:r w:rsidRPr="00546A73" w:rsidR="00EF4D6A">
        <w:t xml:space="preserve"> </w:t>
      </w:r>
      <w:r w:rsidRPr="00546A73" w:rsidR="00364816">
        <w:t xml:space="preserve">The study team </w:t>
      </w:r>
      <w:r w:rsidRPr="00546A73" w:rsidR="00506926">
        <w:t xml:space="preserve">will conduct the </w:t>
      </w:r>
      <w:r w:rsidRPr="00546A73" w:rsidR="00DB6EE9">
        <w:t xml:space="preserve">survey </w:t>
      </w:r>
      <w:r w:rsidRPr="00546A73" w:rsidR="00D75EF3">
        <w:t>during</w:t>
      </w:r>
      <w:r w:rsidRPr="00546A73" w:rsidR="00506926">
        <w:t xml:space="preserve"> participating RELs’ ongoing activities to learn about evidence use in those contexts.</w:t>
      </w:r>
      <w:bookmarkStart w:id="12" w:name="_Hlk61617511"/>
      <w:r w:rsidRPr="00546A73" w:rsidR="00856532">
        <w:t xml:space="preserve"> </w:t>
      </w:r>
      <w:r w:rsidRPr="00546A73" w:rsidR="00F34A6D">
        <w:rPr>
          <w:szCs w:val="24"/>
        </w:rPr>
        <w:t xml:space="preserve">At the end of the study, the study team </w:t>
      </w:r>
      <w:r w:rsidRPr="00546A73" w:rsidR="001E2B4C">
        <w:rPr>
          <w:szCs w:val="24"/>
        </w:rPr>
        <w:t xml:space="preserve">will </w:t>
      </w:r>
      <w:r w:rsidRPr="00546A73" w:rsidR="00F34A6D">
        <w:rPr>
          <w:szCs w:val="24"/>
        </w:rPr>
        <w:t xml:space="preserve">provide </w:t>
      </w:r>
      <w:r w:rsidRPr="00546A73" w:rsidR="007F7474">
        <w:rPr>
          <w:szCs w:val="24"/>
        </w:rPr>
        <w:t xml:space="preserve">a set of </w:t>
      </w:r>
      <w:r w:rsidRPr="00546A73" w:rsidR="0075477E">
        <w:rPr>
          <w:szCs w:val="24"/>
        </w:rPr>
        <w:t>valid and reliable</w:t>
      </w:r>
      <w:r w:rsidRPr="00546A73" w:rsidR="001F10FF">
        <w:rPr>
          <w:szCs w:val="24"/>
        </w:rPr>
        <w:t xml:space="preserve"> survey items that RELs can use</w:t>
      </w:r>
      <w:r w:rsidRPr="00546A73" w:rsidR="00F360CA">
        <w:rPr>
          <w:szCs w:val="24"/>
        </w:rPr>
        <w:t xml:space="preserve"> in future iterations of the SFS</w:t>
      </w:r>
      <w:r w:rsidRPr="00546A73" w:rsidR="00114943">
        <w:rPr>
          <w:szCs w:val="24"/>
        </w:rPr>
        <w:t>.</w:t>
      </w:r>
      <w:r w:rsidRPr="00546A73" w:rsidR="009F7C69">
        <w:rPr>
          <w:szCs w:val="24"/>
        </w:rPr>
        <w:t xml:space="preserve"> The data collected in a future iteration of the SFS could</w:t>
      </w:r>
      <w:r w:rsidRPr="00546A73" w:rsidR="001F10FF">
        <w:rPr>
          <w:szCs w:val="24"/>
        </w:rPr>
        <w:t xml:space="preserve"> </w:t>
      </w:r>
      <w:r w:rsidRPr="00546A73" w:rsidR="003E5E10">
        <w:rPr>
          <w:szCs w:val="24"/>
        </w:rPr>
        <w:t>help answer</w:t>
      </w:r>
      <w:r w:rsidRPr="00546A73" w:rsidR="000E00B2">
        <w:rPr>
          <w:szCs w:val="24"/>
        </w:rPr>
        <w:t xml:space="preserve"> research questions</w:t>
      </w:r>
      <w:r w:rsidRPr="00546A73" w:rsidR="008A5CB8">
        <w:rPr>
          <w:szCs w:val="24"/>
        </w:rPr>
        <w:t xml:space="preserve"> that are of particular interest to IES</w:t>
      </w:r>
      <w:r w:rsidRPr="00546A73" w:rsidR="00AD0DD8">
        <w:rPr>
          <w:szCs w:val="24"/>
        </w:rPr>
        <w:t xml:space="preserve">, </w:t>
      </w:r>
      <w:r w:rsidRPr="00546A73" w:rsidR="002A44C3">
        <w:rPr>
          <w:szCs w:val="24"/>
        </w:rPr>
        <w:t>for example</w:t>
      </w:r>
      <w:r w:rsidRPr="00546A73" w:rsidR="00AD0DD8">
        <w:rPr>
          <w:szCs w:val="24"/>
        </w:rPr>
        <w:t xml:space="preserve">: </w:t>
      </w:r>
    </w:p>
    <w:p w:rsidR="00E86413" w:rsidRPr="00546A73" w:rsidP="00484FE6" w14:paraId="39B2FC4F" w14:textId="06A44E57">
      <w:pPr>
        <w:pStyle w:val="ListNumber"/>
        <w:numPr>
          <w:ilvl w:val="0"/>
          <w:numId w:val="50"/>
        </w:numPr>
      </w:pPr>
      <w:r w:rsidRPr="00546A73">
        <w:t>How do</w:t>
      </w:r>
      <w:r w:rsidRPr="00546A73" w:rsidR="000E00B2">
        <w:t xml:space="preserve"> </w:t>
      </w:r>
      <w:r w:rsidRPr="00546A73" w:rsidR="000C1280">
        <w:t xml:space="preserve">REL partners use </w:t>
      </w:r>
      <w:r w:rsidRPr="00546A73" w:rsidR="003C474E">
        <w:t>research evidence and evidence-based practices</w:t>
      </w:r>
      <w:r w:rsidRPr="00546A73">
        <w:t>?</w:t>
      </w:r>
    </w:p>
    <w:p w:rsidR="00020920" w:rsidRPr="00546A73" w:rsidP="00484FE6" w14:paraId="215DCCF8" w14:textId="4E037556">
      <w:pPr>
        <w:pStyle w:val="ListNumber"/>
        <w:numPr>
          <w:ilvl w:val="0"/>
          <w:numId w:val="50"/>
        </w:numPr>
      </w:pPr>
      <w:r w:rsidRPr="00546A73">
        <w:t>Do</w:t>
      </w:r>
      <w:r w:rsidRPr="00546A73" w:rsidR="00E86413">
        <w:t xml:space="preserve"> </w:t>
      </w:r>
      <w:r w:rsidRPr="00546A73" w:rsidR="000E00B2">
        <w:t>REL partner</w:t>
      </w:r>
      <w:r w:rsidRPr="00546A73" w:rsidR="000216B7">
        <w:t>s</w:t>
      </w:r>
      <w:r w:rsidRPr="00546A73" w:rsidR="000E00B2">
        <w:t xml:space="preserve"> </w:t>
      </w:r>
      <w:r w:rsidRPr="00546A73" w:rsidR="0052351A">
        <w:t xml:space="preserve">value </w:t>
      </w:r>
      <w:r w:rsidRPr="00546A73" w:rsidR="003C474E">
        <w:t xml:space="preserve">REL </w:t>
      </w:r>
      <w:r w:rsidRPr="00546A73" w:rsidR="00E22874">
        <w:t>research evidence</w:t>
      </w:r>
      <w:r w:rsidRPr="00546A73" w:rsidR="00731538">
        <w:t xml:space="preserve"> and services</w:t>
      </w:r>
      <w:r w:rsidRPr="00546A73">
        <w:t xml:space="preserve">? What types of support and resources are most valuable? </w:t>
      </w:r>
    </w:p>
    <w:p w:rsidR="00020920" w:rsidRPr="00546A73" w:rsidP="00484FE6" w14:paraId="7295F70A" w14:textId="6D900A62">
      <w:pPr>
        <w:pStyle w:val="ListNumber"/>
        <w:numPr>
          <w:ilvl w:val="0"/>
          <w:numId w:val="50"/>
        </w:numPr>
      </w:pPr>
      <w:r w:rsidRPr="00546A73">
        <w:t>Does</w:t>
      </w:r>
      <w:r w:rsidRPr="00546A73" w:rsidR="004D1707">
        <w:t xml:space="preserve"> REL support align with and </w:t>
      </w:r>
      <w:r w:rsidRPr="00546A73" w:rsidR="00DC1C94">
        <w:t>en</w:t>
      </w:r>
      <w:r w:rsidRPr="00546A73" w:rsidR="004D1707">
        <w:t>hance other support for increasing</w:t>
      </w:r>
      <w:r w:rsidRPr="00546A73" w:rsidR="000E00B2">
        <w:t xml:space="preserve"> REL partners’</w:t>
      </w:r>
      <w:r w:rsidRPr="00546A73" w:rsidR="004D1707">
        <w:t xml:space="preserve"> skills in understanding and using research</w:t>
      </w:r>
      <w:r w:rsidRPr="00546A73">
        <w:t>?</w:t>
      </w:r>
    </w:p>
    <w:p w:rsidR="004209DF" w:rsidRPr="00546A73" w:rsidP="00484FE6" w14:paraId="584F4197" w14:textId="6340E27F">
      <w:pPr>
        <w:pStyle w:val="ListNumber"/>
        <w:numPr>
          <w:ilvl w:val="0"/>
          <w:numId w:val="50"/>
        </w:numPr>
      </w:pPr>
      <w:r w:rsidRPr="00546A73">
        <w:t xml:space="preserve">How do </w:t>
      </w:r>
      <w:r w:rsidRPr="00546A73" w:rsidR="004D1707">
        <w:t>RELs use the information they obtain to improve the quality and effectiveness of their work</w:t>
      </w:r>
      <w:r w:rsidRPr="00546A73" w:rsidR="00E72DA6">
        <w:t xml:space="preserve">? </w:t>
      </w:r>
    </w:p>
    <w:p w:rsidR="00C351EF" w:rsidRPr="00546A73" w:rsidP="00B17324" w14:paraId="5FE9CAA0" w14:textId="5EB8E2C4">
      <w:pPr>
        <w:pStyle w:val="H3"/>
      </w:pPr>
      <w:bookmarkStart w:id="13" w:name="_Toc143692602"/>
      <w:bookmarkEnd w:id="12"/>
      <w:r w:rsidRPr="00546A73">
        <w:t>A</w:t>
      </w:r>
      <w:r w:rsidRPr="00546A73" w:rsidR="005D71BC">
        <w:t>3.</w:t>
      </w:r>
      <w:r w:rsidRPr="00546A73" w:rsidR="005D71BC">
        <w:tab/>
      </w:r>
      <w:r w:rsidRPr="00546A73" w:rsidR="004908D2">
        <w:t xml:space="preserve">Use of information technology </w:t>
      </w:r>
      <w:r w:rsidRPr="00546A73" w:rsidR="0061070A">
        <w:t xml:space="preserve">to reduce </w:t>
      </w:r>
      <w:r w:rsidRPr="00546A73" w:rsidR="0061070A">
        <w:t>burden</w:t>
      </w:r>
      <w:bookmarkEnd w:id="13"/>
    </w:p>
    <w:p w:rsidR="008B0AA8" w:rsidRPr="00546A73" w:rsidP="00074002" w14:paraId="2C404096" w14:textId="7592EDEB">
      <w:pPr>
        <w:pStyle w:val="ParagraphContinued"/>
        <w:rPr>
          <w:szCs w:val="24"/>
        </w:rPr>
      </w:pPr>
      <w:bookmarkStart w:id="14" w:name="_Toc198100693"/>
      <w:bookmarkStart w:id="15" w:name="_Toc228592166"/>
      <w:bookmarkStart w:id="16" w:name="_Toc228593417"/>
      <w:r w:rsidRPr="00546A73">
        <w:rPr>
          <w:szCs w:val="24"/>
        </w:rPr>
        <w:t>The survey</w:t>
      </w:r>
      <w:r w:rsidRPr="00546A73">
        <w:rPr>
          <w:szCs w:val="24"/>
        </w:rPr>
        <w:t xml:space="preserve"> will be </w:t>
      </w:r>
      <w:r w:rsidRPr="00546A73" w:rsidR="00D30DE9">
        <w:rPr>
          <w:szCs w:val="24"/>
        </w:rPr>
        <w:t>web-based</w:t>
      </w:r>
      <w:r w:rsidRPr="00546A73" w:rsidR="0038734E">
        <w:rPr>
          <w:szCs w:val="24"/>
        </w:rPr>
        <w:t>,</w:t>
      </w:r>
      <w:r w:rsidRPr="00546A73">
        <w:rPr>
          <w:szCs w:val="24"/>
        </w:rPr>
        <w:t xml:space="preserve"> </w:t>
      </w:r>
      <w:r w:rsidRPr="00546A73" w:rsidR="0038734E">
        <w:rPr>
          <w:szCs w:val="24"/>
        </w:rPr>
        <w:t xml:space="preserve">accessible to respondents </w:t>
      </w:r>
      <w:r w:rsidRPr="00546A73">
        <w:rPr>
          <w:szCs w:val="24"/>
        </w:rPr>
        <w:t>via a live secure web</w:t>
      </w:r>
      <w:r w:rsidRPr="00546A73" w:rsidR="004C51B4">
        <w:rPr>
          <w:szCs w:val="24"/>
        </w:rPr>
        <w:t xml:space="preserve"> </w:t>
      </w:r>
      <w:r w:rsidRPr="00546A73">
        <w:rPr>
          <w:szCs w:val="24"/>
        </w:rPr>
        <w:t xml:space="preserve">link. </w:t>
      </w:r>
      <w:r w:rsidRPr="00546A73" w:rsidR="00E2212C">
        <w:rPr>
          <w:szCs w:val="24"/>
        </w:rPr>
        <w:t>To further reduce burden, the surveys will employ (1) automated skip patterns so respondents see only the questions that apply to them (including those based on answers provided previously in the survey), (2) logical rules for response options so respondents’ answers are restricted to those intended by the question, and (3) easy to use navigation tools so respondents can navigate between survey sections and access previous responses. Additionally, the survey will automatically save entered responses and respondents will be able to revisit the web link as many times as needed to complete the survey.</w:t>
      </w:r>
    </w:p>
    <w:p w:rsidR="00452921" w:rsidRPr="00546A73" w:rsidP="00452921" w14:paraId="22891472" w14:textId="15AA5EF5">
      <w:pPr>
        <w:pStyle w:val="Paragraph"/>
      </w:pPr>
      <w:r w:rsidRPr="00546A73">
        <w:t xml:space="preserve">The study team will use </w:t>
      </w:r>
      <w:r w:rsidRPr="00546A73">
        <w:t>QuestionPro</w:t>
      </w:r>
      <w:r w:rsidRPr="00546A73">
        <w:t xml:space="preserve"> to </w:t>
      </w:r>
      <w:r w:rsidRPr="00546A73" w:rsidR="0021729E">
        <w:t xml:space="preserve">conduct </w:t>
      </w:r>
      <w:r w:rsidRPr="00546A73" w:rsidR="003962A6">
        <w:t>the survey</w:t>
      </w:r>
      <w:r w:rsidRPr="00546A73">
        <w:t>.</w:t>
      </w:r>
      <w:r w:rsidRPr="00546A73" w:rsidR="00AC6A1D">
        <w:t xml:space="preserve"> </w:t>
      </w:r>
      <w:r w:rsidRPr="00546A73">
        <w:t xml:space="preserve">Documentation of </w:t>
      </w:r>
      <w:r w:rsidRPr="00546A73" w:rsidR="00AB753F">
        <w:t>QuestionPro</w:t>
      </w:r>
      <w:r w:rsidRPr="00546A73">
        <w:t>’</w:t>
      </w:r>
      <w:r w:rsidRPr="00546A73" w:rsidR="00AB753F">
        <w:t>s</w:t>
      </w:r>
      <w:r w:rsidRPr="00546A73">
        <w:t xml:space="preserve"> accessibility </w:t>
      </w:r>
      <w:r w:rsidRPr="00546A73" w:rsidR="00D30DE9">
        <w:t>is available</w:t>
      </w:r>
      <w:r w:rsidRPr="00546A73">
        <w:t xml:space="preserve"> at this link:</w:t>
      </w:r>
      <w:r w:rsidRPr="00546A73" w:rsidR="00AC6A1D">
        <w:t xml:space="preserve"> </w:t>
      </w:r>
      <w:hyperlink r:id="rId21" w:history="1">
        <w:r w:rsidRPr="00546A73" w:rsidR="00AC6A1D">
          <w:rPr>
            <w:rStyle w:val="Hyperlink"/>
          </w:rPr>
          <w:t>https://www.questionpro.com/security/section-508.html</w:t>
        </w:r>
      </w:hyperlink>
      <w:r w:rsidRPr="00546A73" w:rsidR="007D2463">
        <w:rPr>
          <w:rStyle w:val="Hyperlink"/>
        </w:rPr>
        <w:t xml:space="preserve">. </w:t>
      </w:r>
      <w:r w:rsidRPr="00546A73" w:rsidR="00D30DE9">
        <w:t>S</w:t>
      </w:r>
      <w:r w:rsidRPr="00546A73">
        <w:t>ome components are not</w:t>
      </w:r>
      <w:r w:rsidRPr="00546A73" w:rsidR="00AC6A1D">
        <w:t xml:space="preserve"> </w:t>
      </w:r>
      <w:r w:rsidRPr="00546A73">
        <w:t>accessible</w:t>
      </w:r>
      <w:r w:rsidRPr="00546A73">
        <w:t xml:space="preserve"> and </w:t>
      </w:r>
      <w:r w:rsidRPr="00546A73" w:rsidR="00D30DE9">
        <w:t>this linked document identifies them</w:t>
      </w:r>
      <w:r w:rsidRPr="00546A73">
        <w:t xml:space="preserve">. </w:t>
      </w:r>
      <w:r w:rsidRPr="00546A73" w:rsidR="00D04500">
        <w:t xml:space="preserve">The study team </w:t>
      </w:r>
      <w:r w:rsidRPr="00546A73">
        <w:t xml:space="preserve">will </w:t>
      </w:r>
      <w:r w:rsidRPr="00546A73" w:rsidR="00D04500">
        <w:t xml:space="preserve">not </w:t>
      </w:r>
      <w:r w:rsidRPr="00546A73">
        <w:t xml:space="preserve">use </w:t>
      </w:r>
      <w:r w:rsidRPr="00546A73" w:rsidR="00D04500">
        <w:t xml:space="preserve">any </w:t>
      </w:r>
      <w:r w:rsidRPr="00546A73" w:rsidR="00D04500">
        <w:t>QuestionPro</w:t>
      </w:r>
      <w:r w:rsidRPr="00546A73">
        <w:t xml:space="preserve"> question types that are</w:t>
      </w:r>
      <w:r w:rsidRPr="00546A73" w:rsidR="00AC6A1D">
        <w:t xml:space="preserve"> </w:t>
      </w:r>
      <w:r w:rsidRPr="00546A73">
        <w:t>not 508 compliant.</w:t>
      </w:r>
      <w:r w:rsidRPr="00546A73" w:rsidR="005E4D8A">
        <w:t xml:space="preserve"> </w:t>
      </w:r>
    </w:p>
    <w:p w:rsidR="003A4464" w:rsidRPr="00546A73" w:rsidP="003A4464" w14:paraId="132DDF3A" w14:textId="77777777">
      <w:pPr>
        <w:pStyle w:val="Paragraph"/>
        <w:rPr>
          <w:b/>
          <w:bCs/>
        </w:rPr>
      </w:pPr>
      <w:r w:rsidRPr="00546A73">
        <w:t xml:space="preserve">The follow-up interviews will be hosted on Cisco WebEx, a secure online platform. Documentation of Cisco WebEx security features is available at this link: </w:t>
      </w:r>
      <w:hyperlink r:id="rId22" w:history="1">
        <w:r w:rsidRPr="00546A73">
          <w:rPr>
            <w:rStyle w:val="Hyperlink"/>
          </w:rPr>
          <w:t>https://www.cisco.com/c/en/us/solutions/collaboration/webex-security.html</w:t>
        </w:r>
      </w:hyperlink>
      <w:r w:rsidRPr="00546A73">
        <w:t xml:space="preserve">. Documentation of Cisco WebEx accessibility is available at this link: </w:t>
      </w:r>
      <w:hyperlink r:id="rId23" w:history="1">
        <w:r w:rsidRPr="00546A73">
          <w:rPr>
            <w:rStyle w:val="Hyperlink"/>
          </w:rPr>
          <w:t>https://help.webex.com/en-us/article/WBX18864/Is-Webex-ADA-Section-508-Compliant</w:t>
        </w:r>
      </w:hyperlink>
      <w:r w:rsidRPr="00546A73">
        <w:t>?</w:t>
      </w:r>
    </w:p>
    <w:p w:rsidR="005C1121" w:rsidRPr="00546A73" w:rsidP="00B17324" w14:paraId="5C95FD8C" w14:textId="59EEE952">
      <w:pPr>
        <w:pStyle w:val="H3"/>
      </w:pPr>
      <w:bookmarkStart w:id="17" w:name="_Toc143692603"/>
      <w:r w:rsidRPr="00546A73">
        <w:t>A</w:t>
      </w:r>
      <w:r w:rsidRPr="00546A73">
        <w:t>4.</w:t>
      </w:r>
      <w:r w:rsidRPr="00546A73">
        <w:tab/>
        <w:t>Efforts</w:t>
      </w:r>
      <w:r w:rsidRPr="00546A73" w:rsidR="005D71BC">
        <w:t xml:space="preserve"> to </w:t>
      </w:r>
      <w:bookmarkEnd w:id="14"/>
      <w:bookmarkEnd w:id="15"/>
      <w:bookmarkEnd w:id="16"/>
      <w:r w:rsidRPr="00546A73" w:rsidR="00005646">
        <w:t>i</w:t>
      </w:r>
      <w:r w:rsidRPr="00546A73" w:rsidR="0059103D">
        <w:t xml:space="preserve">dentify </w:t>
      </w:r>
      <w:r w:rsidRPr="00546A73" w:rsidR="00005646">
        <w:t>d</w:t>
      </w:r>
      <w:r w:rsidRPr="00546A73" w:rsidR="0059103D">
        <w:t>uplication</w:t>
      </w:r>
      <w:bookmarkEnd w:id="17"/>
    </w:p>
    <w:p w:rsidR="008C30BA" w:rsidRPr="00546A73" w:rsidP="00074002" w14:paraId="7CBB7D35" w14:textId="34531D0E">
      <w:pPr>
        <w:pStyle w:val="ParagraphContinued"/>
      </w:pPr>
      <w:r w:rsidRPr="00546A73">
        <w:t>No similar studies are being conducted, and there is no equivalent source for the information t</w:t>
      </w:r>
      <w:r w:rsidRPr="00546A73" w:rsidR="00A2659C">
        <w:t>hat is collected in a systematic way</w:t>
      </w:r>
      <w:r w:rsidRPr="00546A73">
        <w:t>.</w:t>
      </w:r>
      <w:r w:rsidRPr="00546A73" w:rsidR="004C6672">
        <w:t xml:space="preserve"> </w:t>
      </w:r>
      <w:r w:rsidRPr="00546A73" w:rsidR="00A2659C">
        <w:t>The survey</w:t>
      </w:r>
      <w:r w:rsidRPr="00546A73" w:rsidR="00E3340F">
        <w:t xml:space="preserve"> and follow-up interviews</w:t>
      </w:r>
      <w:r w:rsidRPr="00546A73" w:rsidR="00A2659C">
        <w:t xml:space="preserve"> will only collect information </w:t>
      </w:r>
      <w:r w:rsidRPr="00546A73" w:rsidR="00637B08">
        <w:t xml:space="preserve">from REL partners </w:t>
      </w:r>
      <w:r w:rsidRPr="00546A73" w:rsidR="00A2659C">
        <w:t xml:space="preserve">that is not otherwise available. </w:t>
      </w:r>
    </w:p>
    <w:p w:rsidR="00AF266C" w:rsidRPr="00546A73" w:rsidP="00B17324" w14:paraId="19E06D7F" w14:textId="5BD582DA">
      <w:pPr>
        <w:pStyle w:val="H3"/>
      </w:pPr>
      <w:bookmarkStart w:id="18" w:name="_Toc143692604"/>
      <w:r w:rsidRPr="00546A73">
        <w:t>A</w:t>
      </w:r>
      <w:r w:rsidRPr="00546A73" w:rsidR="00DB6592">
        <w:t xml:space="preserve">5. </w:t>
      </w:r>
      <w:r w:rsidRPr="00546A73" w:rsidR="005D71BC">
        <w:tab/>
      </w:r>
      <w:r w:rsidRPr="00546A73" w:rsidR="0059103D">
        <w:t xml:space="preserve">Efforts to </w:t>
      </w:r>
      <w:r w:rsidRPr="00546A73" w:rsidR="00005646">
        <w:t>m</w:t>
      </w:r>
      <w:r w:rsidRPr="00546A73" w:rsidR="0059103D">
        <w:t xml:space="preserve">inimize </w:t>
      </w:r>
      <w:r w:rsidRPr="00546A73" w:rsidR="00005646">
        <w:t>b</w:t>
      </w:r>
      <w:r w:rsidRPr="00546A73" w:rsidR="0059103D">
        <w:t xml:space="preserve">urden in </w:t>
      </w:r>
      <w:r w:rsidRPr="00546A73" w:rsidR="00005646">
        <w:t>s</w:t>
      </w:r>
      <w:r w:rsidRPr="00546A73" w:rsidR="0059103D">
        <w:t xml:space="preserve">mall </w:t>
      </w:r>
      <w:r w:rsidRPr="00546A73" w:rsidR="00005646">
        <w:t>b</w:t>
      </w:r>
      <w:r w:rsidRPr="00546A73" w:rsidR="0059103D">
        <w:t>usinesses</w:t>
      </w:r>
      <w:bookmarkEnd w:id="18"/>
    </w:p>
    <w:p w:rsidR="0028763D" w:rsidRPr="00546A73" w:rsidP="00484FE6" w14:paraId="149359E9" w14:textId="036F79C4">
      <w:pPr>
        <w:pStyle w:val="ParagraphContinued"/>
        <w:rPr>
          <w:b/>
          <w:bCs/>
        </w:rPr>
      </w:pPr>
      <w:r w:rsidRPr="00546A73">
        <w:rPr>
          <w:bCs/>
        </w:rPr>
        <w:t>No small businesses will be involved in this study, but some of the</w:t>
      </w:r>
      <w:r w:rsidRPr="00546A73" w:rsidR="00C62A29">
        <w:rPr>
          <w:bCs/>
        </w:rPr>
        <w:t xml:space="preserve"> REL partners</w:t>
      </w:r>
      <w:r w:rsidRPr="00546A73" w:rsidR="00327C70">
        <w:rPr>
          <w:bCs/>
        </w:rPr>
        <w:t xml:space="preserve"> in the study</w:t>
      </w:r>
      <w:r w:rsidRPr="00546A73">
        <w:rPr>
          <w:bCs/>
        </w:rPr>
        <w:t xml:space="preserve"> </w:t>
      </w:r>
      <w:r w:rsidRPr="00546A73">
        <w:t xml:space="preserve">may be </w:t>
      </w:r>
      <w:r w:rsidRPr="00546A73" w:rsidR="00327C70">
        <w:t xml:space="preserve">from </w:t>
      </w:r>
      <w:r w:rsidRPr="00546A73">
        <w:t xml:space="preserve">small </w:t>
      </w:r>
      <w:r w:rsidRPr="00546A73" w:rsidR="002338F8">
        <w:t xml:space="preserve">educational </w:t>
      </w:r>
      <w:r w:rsidRPr="00546A73">
        <w:t>entities</w:t>
      </w:r>
      <w:r w:rsidRPr="00546A73" w:rsidR="002338F8">
        <w:t xml:space="preserve"> such as smaller school districts</w:t>
      </w:r>
      <w:r w:rsidRPr="00546A73">
        <w:t>. To minimize burden, the study team will provide</w:t>
      </w:r>
      <w:r w:rsidRPr="00546A73" w:rsidR="00C62A29">
        <w:t xml:space="preserve"> these participants</w:t>
      </w:r>
      <w:r w:rsidRPr="00546A73">
        <w:t xml:space="preserve"> with a secure, web-based system</w:t>
      </w:r>
      <w:r w:rsidRPr="00546A73" w:rsidR="004E10A2">
        <w:rPr>
          <w:vertAlign w:val="superscript"/>
        </w:rPr>
        <w:t xml:space="preserve"> </w:t>
      </w:r>
      <w:r w:rsidRPr="00546A73" w:rsidR="00C62A29">
        <w:t>they</w:t>
      </w:r>
      <w:r w:rsidRPr="00546A73">
        <w:t xml:space="preserve"> can use to complete the survey on their computer, laptop, tablet, or phone. The study team will also communicate with</w:t>
      </w:r>
      <w:r w:rsidRPr="00546A73" w:rsidR="00C62A29">
        <w:t xml:space="preserve"> REL partners </w:t>
      </w:r>
      <w:r w:rsidRPr="00546A73">
        <w:t xml:space="preserve">in advance of the data collection period </w:t>
      </w:r>
      <w:r w:rsidRPr="00546A73" w:rsidR="00C7314D">
        <w:t xml:space="preserve">(Appendix </w:t>
      </w:r>
      <w:r w:rsidRPr="00546A73" w:rsidR="0018474B">
        <w:t>C</w:t>
      </w:r>
      <w:r w:rsidRPr="00546A73" w:rsidR="00C7314D">
        <w:t xml:space="preserve">) </w:t>
      </w:r>
      <w:r w:rsidRPr="00546A73">
        <w:t>to make sure they understand why the study is taking place and the information</w:t>
      </w:r>
      <w:r w:rsidRPr="00546A73" w:rsidR="00963029">
        <w:t xml:space="preserve"> </w:t>
      </w:r>
      <w:r w:rsidRPr="00546A73">
        <w:t xml:space="preserve">they will be asked to provide. </w:t>
      </w:r>
      <w:r w:rsidRPr="00546A73" w:rsidR="00E84F19">
        <w:t>The team will schedule</w:t>
      </w:r>
      <w:r w:rsidRPr="00546A73" w:rsidR="003A1F44">
        <w:t xml:space="preserve"> data collection activities around participating RELs’ ongoing</w:t>
      </w:r>
      <w:r w:rsidRPr="00546A73" w:rsidR="00E84F19">
        <w:t xml:space="preserve"> partnership</w:t>
      </w:r>
      <w:r w:rsidRPr="00546A73" w:rsidR="003A1F44">
        <w:t xml:space="preserve"> activities </w:t>
      </w:r>
      <w:r w:rsidRPr="00546A73" w:rsidR="00E84F19">
        <w:t xml:space="preserve">they have already </w:t>
      </w:r>
      <w:r w:rsidRPr="00546A73" w:rsidR="00192A40">
        <w:t>planned</w:t>
      </w:r>
      <w:r w:rsidRPr="00546A73" w:rsidR="0025347B">
        <w:t>,</w:t>
      </w:r>
      <w:r w:rsidRPr="00546A73" w:rsidR="00E84F19">
        <w:t xml:space="preserve"> and</w:t>
      </w:r>
      <w:r w:rsidRPr="00546A73" w:rsidR="00E84F19">
        <w:t xml:space="preserve"> </w:t>
      </w:r>
      <w:r w:rsidRPr="00546A73" w:rsidR="00195B28">
        <w:t xml:space="preserve">administer the pilot survey in place of the existing SFS when possible. </w:t>
      </w:r>
    </w:p>
    <w:p w:rsidR="00AF266C" w:rsidRPr="00546A73" w:rsidP="00B17324" w14:paraId="7F3D16BA" w14:textId="520931B3">
      <w:pPr>
        <w:pStyle w:val="H3"/>
      </w:pPr>
      <w:bookmarkStart w:id="19" w:name="_Toc143692605"/>
      <w:r w:rsidRPr="00546A73">
        <w:t>A</w:t>
      </w:r>
      <w:r w:rsidRPr="00546A73">
        <w:t xml:space="preserve">6. </w:t>
      </w:r>
      <w:r w:rsidRPr="00546A73" w:rsidR="005D71BC">
        <w:tab/>
      </w:r>
      <w:r w:rsidRPr="00546A73">
        <w:t xml:space="preserve">Consequences of </w:t>
      </w:r>
      <w:r w:rsidRPr="00546A73" w:rsidR="00005646">
        <w:t>n</w:t>
      </w:r>
      <w:r w:rsidRPr="00546A73">
        <w:t xml:space="preserve">ot </w:t>
      </w:r>
      <w:r w:rsidRPr="00546A73" w:rsidR="00005646">
        <w:t>c</w:t>
      </w:r>
      <w:r w:rsidRPr="00546A73">
        <w:t xml:space="preserve">ollecting </w:t>
      </w:r>
      <w:r w:rsidRPr="00546A73" w:rsidR="00E86E05">
        <w:t xml:space="preserve">the </w:t>
      </w:r>
      <w:r w:rsidRPr="00546A73" w:rsidR="00005646">
        <w:t>i</w:t>
      </w:r>
      <w:r w:rsidRPr="00546A73" w:rsidR="00E86E05">
        <w:t>nformation</w:t>
      </w:r>
      <w:bookmarkEnd w:id="19"/>
    </w:p>
    <w:p w:rsidR="00490018" w:rsidRPr="00546A73" w:rsidP="00667560" w14:paraId="0AE37FBF" w14:textId="7C020FE2">
      <w:pPr>
        <w:pStyle w:val="ParagraphContinued"/>
      </w:pPr>
      <w:bookmarkStart w:id="20" w:name="_Hlk54940045"/>
      <w:r w:rsidRPr="00546A73">
        <w:t xml:space="preserve">The data collection plan described in this submission is necessary for ED to understand URE among REL partners and ensure that future </w:t>
      </w:r>
      <w:r w:rsidRPr="00546A73" w:rsidR="001E5300">
        <w:t>iterations of the SFS</w:t>
      </w:r>
      <w:r w:rsidRPr="00546A73">
        <w:t xml:space="preserve"> include valid and reliable survey items.</w:t>
      </w:r>
      <w:r w:rsidRPr="00546A73" w:rsidR="00F42AF9">
        <w:t xml:space="preserve"> By testing new items on a broader set of URE-related topics, IES can better equip RELs to measure the effects of their activities more comprehensively </w:t>
      </w:r>
      <w:r w:rsidRPr="00546A73" w:rsidR="00933346">
        <w:t xml:space="preserve">against </w:t>
      </w:r>
      <w:r w:rsidRPr="00546A73" w:rsidR="008F335E">
        <w:t xml:space="preserve">short- and medium-term </w:t>
      </w:r>
      <w:r w:rsidRPr="00546A73" w:rsidR="00933346">
        <w:t xml:space="preserve">outcomes that </w:t>
      </w:r>
      <w:r w:rsidRPr="00546A73" w:rsidR="008F335E">
        <w:t xml:space="preserve">REL </w:t>
      </w:r>
      <w:r w:rsidRPr="00546A73" w:rsidR="00933346">
        <w:t>partners have identified</w:t>
      </w:r>
      <w:r w:rsidRPr="00546A73">
        <w:t xml:space="preserve">, </w:t>
      </w:r>
      <w:r w:rsidRPr="00546A73" w:rsidR="005214A6">
        <w:t xml:space="preserve">such as </w:t>
      </w:r>
      <w:r w:rsidRPr="00546A73" w:rsidR="005214A6">
        <w:t>partners’ confidence and capacity to use REL products and research evidence to support school and district staff</w:t>
      </w:r>
      <w:r w:rsidRPr="00546A73" w:rsidR="002114C2">
        <w:t xml:space="preserve"> and students</w:t>
      </w:r>
      <w:r w:rsidRPr="00546A73" w:rsidR="005214A6">
        <w:t>.</w:t>
      </w:r>
      <w:r>
        <w:rPr>
          <w:rStyle w:val="FootnoteReference"/>
        </w:rPr>
        <w:footnoteReference w:id="3"/>
      </w:r>
      <w:r w:rsidRPr="00546A73" w:rsidR="005214A6">
        <w:t xml:space="preserve"> These</w:t>
      </w:r>
      <w:r w:rsidRPr="00546A73" w:rsidR="00E43BF1">
        <w:t xml:space="preserve"> short- and medium-term</w:t>
      </w:r>
      <w:r w:rsidRPr="00546A73" w:rsidR="005214A6">
        <w:t xml:space="preserve"> outcomes indicate whether REL activities help their partners build and apply new evidence</w:t>
      </w:r>
      <w:r w:rsidRPr="00546A73" w:rsidR="00A812CE">
        <w:t>-based</w:t>
      </w:r>
      <w:r w:rsidRPr="00546A73" w:rsidR="005214A6">
        <w:t xml:space="preserve"> capacities </w:t>
      </w:r>
      <w:r w:rsidRPr="00546A73" w:rsidR="00FA5DB4">
        <w:t>and practices</w:t>
      </w:r>
      <w:r w:rsidRPr="00546A73" w:rsidR="00E43BF1">
        <w:t>.</w:t>
      </w:r>
      <w:r w:rsidRPr="00546A73" w:rsidR="00FA5DB4">
        <w:t xml:space="preserve"> </w:t>
      </w:r>
      <w:r w:rsidRPr="00546A73" w:rsidR="00DE1AAC">
        <w:t xml:space="preserve">RELs and their state and local partners expect </w:t>
      </w:r>
      <w:r w:rsidRPr="00546A73" w:rsidR="005214A6">
        <w:t>that</w:t>
      </w:r>
      <w:r w:rsidRPr="00546A73" w:rsidR="00DE1AAC">
        <w:t xml:space="preserve"> building these capacities and practices will</w:t>
      </w:r>
      <w:r w:rsidRPr="00546A73" w:rsidR="005214A6">
        <w:t xml:space="preserve"> enable improved education outcomes in the long term</w:t>
      </w:r>
      <w:r w:rsidRPr="00546A73" w:rsidR="001D0D00">
        <w:t>, such as student success on focused, high-leverage topic</w:t>
      </w:r>
      <w:r w:rsidRPr="00546A73" w:rsidR="0052357C">
        <w:t>s</w:t>
      </w:r>
      <w:r w:rsidRPr="00546A73" w:rsidR="001D0D00">
        <w:t xml:space="preserve"> within specific state</w:t>
      </w:r>
      <w:r w:rsidRPr="00546A73" w:rsidR="0052357C">
        <w:t>s</w:t>
      </w:r>
      <w:r w:rsidRPr="00546A73" w:rsidR="005214A6">
        <w:t xml:space="preserve">. </w:t>
      </w:r>
    </w:p>
    <w:p w:rsidR="0036548C" w:rsidRPr="00546A73" w:rsidP="00B17324" w14:paraId="23A7B18F" w14:textId="1F589ECB">
      <w:pPr>
        <w:pStyle w:val="H3"/>
      </w:pPr>
      <w:bookmarkStart w:id="21" w:name="_Toc143692606"/>
      <w:r w:rsidRPr="00546A73">
        <w:t>A7.</w:t>
      </w:r>
      <w:r w:rsidRPr="00546A73">
        <w:tab/>
        <w:t xml:space="preserve">Special </w:t>
      </w:r>
      <w:r w:rsidRPr="00546A73" w:rsidR="00005646">
        <w:t>c</w:t>
      </w:r>
      <w:r w:rsidRPr="00546A73">
        <w:t xml:space="preserve">ircumstances </w:t>
      </w:r>
      <w:r w:rsidRPr="00546A73" w:rsidR="00005646">
        <w:t>j</w:t>
      </w:r>
      <w:r w:rsidRPr="00546A73">
        <w:t xml:space="preserve">ustifying </w:t>
      </w:r>
      <w:r w:rsidRPr="00546A73" w:rsidR="00005646">
        <w:t>i</w:t>
      </w:r>
      <w:r w:rsidRPr="00546A73">
        <w:t xml:space="preserve">nconsistencies with </w:t>
      </w:r>
      <w:r w:rsidRPr="00546A73" w:rsidR="00005646">
        <w:t>g</w:t>
      </w:r>
      <w:r w:rsidRPr="00546A73">
        <w:t>uidelines in 5 CFR 1320.6</w:t>
      </w:r>
      <w:bookmarkEnd w:id="21"/>
    </w:p>
    <w:bookmarkEnd w:id="20"/>
    <w:p w:rsidR="00586F7E" w:rsidRPr="00546A73" w:rsidP="00074002" w14:paraId="34EBE2DD" w14:textId="5C4B6B88">
      <w:pPr>
        <w:pStyle w:val="ParagraphContinued"/>
      </w:pPr>
      <w:r w:rsidRPr="00546A73">
        <w:t xml:space="preserve">This data collection has </w:t>
      </w:r>
      <w:r w:rsidRPr="00546A73">
        <w:t xml:space="preserve">no special circumstances associated with </w:t>
      </w:r>
      <w:r w:rsidRPr="00546A73">
        <w:t>it</w:t>
      </w:r>
      <w:r w:rsidRPr="00546A73">
        <w:t>.</w:t>
      </w:r>
    </w:p>
    <w:p w:rsidR="00586F7E" w:rsidRPr="00546A73" w:rsidP="00B17324" w14:paraId="586AF7F9" w14:textId="77777777">
      <w:pPr>
        <w:pStyle w:val="H3"/>
      </w:pPr>
      <w:bookmarkStart w:id="22" w:name="_Toc143692607"/>
      <w:r w:rsidRPr="00546A73">
        <w:t>A</w:t>
      </w:r>
      <w:r w:rsidRPr="00546A73">
        <w:t>8.</w:t>
      </w:r>
      <w:r w:rsidRPr="00546A73">
        <w:tab/>
        <w:t>Federa</w:t>
      </w:r>
      <w:r w:rsidRPr="00546A73" w:rsidR="00030229">
        <w:t>l register announcement and consultation</w:t>
      </w:r>
      <w:bookmarkEnd w:id="22"/>
      <w:r w:rsidRPr="00546A73" w:rsidR="00030229">
        <w:t xml:space="preserve"> </w:t>
      </w:r>
    </w:p>
    <w:p w:rsidR="00586F7E" w:rsidRPr="00546A73" w:rsidP="00074002" w14:paraId="1AB7F46F" w14:textId="3EF7DB44">
      <w:pPr>
        <w:pStyle w:val="H4"/>
      </w:pPr>
      <w:r w:rsidRPr="00546A73">
        <w:t>a.</w:t>
      </w:r>
      <w:r w:rsidRPr="00546A73">
        <w:tab/>
        <w:t>Feder</w:t>
      </w:r>
      <w:r w:rsidRPr="00546A73" w:rsidR="00FB5ABE">
        <w:t xml:space="preserve">al </w:t>
      </w:r>
      <w:r w:rsidRPr="00546A73" w:rsidR="0008445F">
        <w:t>R</w:t>
      </w:r>
      <w:r w:rsidRPr="00546A73" w:rsidR="00FB5ABE">
        <w:t xml:space="preserve">egister announcement </w:t>
      </w:r>
    </w:p>
    <w:p w:rsidR="004D7655" w:rsidRPr="00546A73" w:rsidP="00484FE6" w14:paraId="33D6D428" w14:textId="261AB05A">
      <w:pPr>
        <w:pStyle w:val="ParagraphContinued"/>
      </w:pPr>
      <w:r w:rsidRPr="00546A73">
        <w:t xml:space="preserve">A 60-day notice to solicit public comments was published in the Federal Register, Volume </w:t>
      </w:r>
      <w:r w:rsidR="00082BFB">
        <w:t>88</w:t>
      </w:r>
      <w:r w:rsidRPr="00546A73">
        <w:t xml:space="preserve">, No. </w:t>
      </w:r>
      <w:r w:rsidR="00082BFB">
        <w:t>168</w:t>
      </w:r>
      <w:r w:rsidRPr="00546A73">
        <w:t xml:space="preserve">, page </w:t>
      </w:r>
      <w:r w:rsidR="00F0039B">
        <w:t>60194</w:t>
      </w:r>
      <w:r w:rsidRPr="00546A73">
        <w:t xml:space="preserve"> on </w:t>
      </w:r>
      <w:r w:rsidR="001F36C4">
        <w:t>August 31, 2023</w:t>
      </w:r>
      <w:r w:rsidRPr="00546A73">
        <w:t xml:space="preserve">. </w:t>
      </w:r>
      <w:r w:rsidR="000F30E8">
        <w:t>Two public comments were received</w:t>
      </w:r>
      <w:r w:rsidR="00DD18A3">
        <w:t xml:space="preserve">. </w:t>
      </w:r>
      <w:r w:rsidR="0077606D">
        <w:t>One comment was</w:t>
      </w:r>
      <w:r w:rsidR="000F30E8">
        <w:t xml:space="preserve"> non-substantive and </w:t>
      </w:r>
      <w:r w:rsidR="00DD18A3">
        <w:t>does</w:t>
      </w:r>
      <w:r w:rsidR="000F30E8">
        <w:t xml:space="preserve"> not require a response.</w:t>
      </w:r>
      <w:r w:rsidRPr="00546A73">
        <w:t xml:space="preserve"> </w:t>
      </w:r>
      <w:r w:rsidRPr="008A366A" w:rsidR="008A366A">
        <w:t>National</w:t>
      </w:r>
      <w:r w:rsidRPr="008A366A" w:rsidR="008A366A">
        <w:t xml:space="preserve"> Center for Education Evaluation </w:t>
      </w:r>
      <w:r w:rsidRPr="00374BC4" w:rsidR="00374BC4">
        <w:t>and Regional Assistance</w:t>
      </w:r>
      <w:r w:rsidR="002060D2">
        <w:t xml:space="preserve"> </w:t>
      </w:r>
      <w:r w:rsidR="00D61786">
        <w:t xml:space="preserve">received and </w:t>
      </w:r>
      <w:r w:rsidR="00DD18A3">
        <w:t>appreciate</w:t>
      </w:r>
      <w:r w:rsidR="002060D2">
        <w:t>s</w:t>
      </w:r>
      <w:r w:rsidR="00DD18A3">
        <w:t xml:space="preserve"> the second </w:t>
      </w:r>
      <w:r w:rsidRPr="00DD18A3" w:rsidR="00DD18A3">
        <w:t>comment regarding</w:t>
      </w:r>
      <w:r w:rsidR="009960BE">
        <w:t xml:space="preserve"> the importance of</w:t>
      </w:r>
      <w:r w:rsidRPr="00DD18A3" w:rsidR="00DD18A3">
        <w:t xml:space="preserve"> information collection</w:t>
      </w:r>
      <w:r w:rsidR="00DD18A3">
        <w:t>.</w:t>
      </w:r>
      <w:r w:rsidRPr="00DD18A3" w:rsidR="00DD18A3">
        <w:t xml:space="preserve"> </w:t>
      </w:r>
      <w:r w:rsidRPr="002060D2" w:rsidR="002060D2">
        <w:t xml:space="preserve">The study team did not take any action based on </w:t>
      </w:r>
      <w:r w:rsidR="007C3BB6">
        <w:t>these</w:t>
      </w:r>
      <w:r w:rsidR="00D61786">
        <w:t xml:space="preserve"> comment</w:t>
      </w:r>
      <w:r w:rsidR="007C3BB6">
        <w:t>s</w:t>
      </w:r>
      <w:r w:rsidR="00D61786">
        <w:t xml:space="preserve"> as they </w:t>
      </w:r>
      <w:r w:rsidRPr="002060D2" w:rsidR="002060D2">
        <w:t>did not raise any issues for which this data collection request is seeking approval</w:t>
      </w:r>
      <w:r w:rsidR="002060D2">
        <w:t>.</w:t>
      </w:r>
      <w:r w:rsidRPr="002060D2" w:rsidR="002060D2">
        <w:t xml:space="preserve"> </w:t>
      </w:r>
      <w:r w:rsidRPr="00546A73">
        <w:t>A 30-day notice will be published to solicit additional public comments.</w:t>
      </w:r>
    </w:p>
    <w:p w:rsidR="00AF266C" w:rsidRPr="00546A73" w:rsidP="00074002" w14:paraId="18220649" w14:textId="77777777">
      <w:pPr>
        <w:pStyle w:val="H4"/>
      </w:pPr>
      <w:r w:rsidRPr="00546A73">
        <w:t xml:space="preserve">b. </w:t>
      </w:r>
      <w:r w:rsidRPr="00546A73" w:rsidR="00FB5ABE">
        <w:tab/>
      </w:r>
      <w:r w:rsidRPr="00546A73">
        <w:t>Consultations outside the agency</w:t>
      </w:r>
    </w:p>
    <w:p w:rsidR="00C129F5" w:rsidRPr="00546A73" w:rsidP="00C129F5" w14:paraId="21EA76DF" w14:textId="677DEB08">
      <w:pPr>
        <w:pStyle w:val="ParagraphContinued"/>
      </w:pPr>
      <w:bookmarkStart w:id="23" w:name="_Toc62055351"/>
      <w:r w:rsidRPr="00546A73">
        <w:t xml:space="preserve">To inform the study design and the development of survey questions, the study team sought input from four people with expertise in </w:t>
      </w:r>
      <w:r w:rsidRPr="00546A73">
        <w:rPr>
          <w:szCs w:val="24"/>
        </w:rPr>
        <w:t>URE, design and validation of measures, educators’ use of research, and large-scale studies</w:t>
      </w:r>
      <w:r w:rsidRPr="00546A73">
        <w:t xml:space="preserve">. </w:t>
      </w:r>
      <w:r w:rsidRPr="00546A73" w:rsidR="0071758A">
        <w:t>The</w:t>
      </w:r>
      <w:r w:rsidRPr="00546A73" w:rsidR="00761D65">
        <w:t xml:space="preserve"> experts were proposed by the study team, and </w:t>
      </w:r>
      <w:r w:rsidRPr="00546A73" w:rsidR="0071758A">
        <w:t xml:space="preserve">after a review of their resumes and their existing publications in this area, were </w:t>
      </w:r>
      <w:r w:rsidRPr="00546A73" w:rsidR="00761D65">
        <w:t xml:space="preserve">approved by </w:t>
      </w:r>
      <w:r w:rsidRPr="00546A73" w:rsidR="0071758A">
        <w:t xml:space="preserve">IES. </w:t>
      </w:r>
      <w:r w:rsidRPr="00546A73">
        <w:t xml:space="preserve">Input from the content experts will help ensure the study is of the highest quality and that </w:t>
      </w:r>
      <w:r w:rsidRPr="00546A73">
        <w:t>findings</w:t>
      </w:r>
      <w:r w:rsidRPr="00546A73">
        <w:t xml:space="preserve"> are relevant to state education staff, district leaders, teachers, and other educators and REL partners. Exhibit A.2 lists the names, titles, and affiliations of the four experts who contributed to the study design and measure development.</w:t>
      </w:r>
    </w:p>
    <w:p w:rsidR="00BA7200" w:rsidRPr="00546A73" w:rsidP="00471123" w14:paraId="787612AD" w14:textId="648F147A">
      <w:pPr>
        <w:pStyle w:val="ExhibitTitle"/>
      </w:pPr>
      <w:bookmarkStart w:id="24" w:name="_Toc143692701"/>
      <w:r w:rsidRPr="00546A73">
        <w:t>Exhibit A.</w:t>
      </w:r>
      <w:r w:rsidRPr="00546A73" w:rsidR="00C81F85">
        <w:t>2</w:t>
      </w:r>
      <w:r w:rsidRPr="00546A73">
        <w:t xml:space="preserve">. </w:t>
      </w:r>
      <w:bookmarkEnd w:id="23"/>
      <w:r w:rsidRPr="00546A73" w:rsidR="00CD7FEB">
        <w:t>Content experts</w:t>
      </w:r>
      <w:bookmarkEnd w:id="24"/>
    </w:p>
    <w:tbl>
      <w:tblPr>
        <w:tblStyle w:val="MPRBaseTable2"/>
        <w:tblW w:w="5000" w:type="pct"/>
        <w:tblBorders>
          <w:bottom w:val="none" w:sz="0" w:space="0" w:color="auto"/>
        </w:tblBorders>
        <w:tblLook w:val="04A0"/>
      </w:tblPr>
      <w:tblGrid>
        <w:gridCol w:w="3160"/>
        <w:gridCol w:w="9800"/>
      </w:tblGrid>
      <w:tr w14:paraId="4F2D7103" w14:textId="77777777" w:rsidTr="00C32103">
        <w:tblPrEx>
          <w:tblW w:w="5000" w:type="pct"/>
          <w:tblBorders>
            <w:bottom w:val="none" w:sz="0" w:space="0" w:color="auto"/>
          </w:tblBorders>
          <w:tblLook w:val="04A0"/>
        </w:tblPrEx>
        <w:tc>
          <w:tcPr>
            <w:tcW w:w="1219" w:type="pct"/>
            <w:shd w:val="clear" w:color="auto" w:fill="046B5C" w:themeFill="text2"/>
          </w:tcPr>
          <w:p w:rsidR="00BA7200" w:rsidRPr="00546A73" w:rsidP="00555901" w14:paraId="64B77028" w14:textId="2EEFE863">
            <w:pPr>
              <w:pStyle w:val="TableHeaderLeft"/>
            </w:pPr>
            <w:r w:rsidRPr="00546A73">
              <w:t>Name</w:t>
            </w:r>
          </w:p>
        </w:tc>
        <w:tc>
          <w:tcPr>
            <w:tcW w:w="3781" w:type="pct"/>
            <w:shd w:val="clear" w:color="auto" w:fill="046B5C" w:themeFill="text2"/>
          </w:tcPr>
          <w:p w:rsidR="00BA7200" w:rsidRPr="00546A73" w:rsidP="00555901" w14:paraId="6C568B5D" w14:textId="068B1E7A">
            <w:pPr>
              <w:pStyle w:val="TableHeaderCenter"/>
            </w:pPr>
            <w:r w:rsidRPr="00546A73">
              <w:t xml:space="preserve">Title and </w:t>
            </w:r>
            <w:r w:rsidRPr="00546A73" w:rsidR="003532F2">
              <w:t>a</w:t>
            </w:r>
            <w:r w:rsidRPr="00546A73">
              <w:t>ffiliation</w:t>
            </w:r>
          </w:p>
        </w:tc>
      </w:tr>
      <w:tr w14:paraId="5CFA825D" w14:textId="77777777" w:rsidTr="003B5CA1">
        <w:tblPrEx>
          <w:tblW w:w="5000" w:type="pct"/>
          <w:tblLook w:val="04A0"/>
        </w:tblPrEx>
        <w:trPr>
          <w:trHeight w:val="20"/>
        </w:trPr>
        <w:tc>
          <w:tcPr>
            <w:tcW w:w="1219" w:type="pct"/>
            <w:tcBorders>
              <w:top w:val="single" w:sz="4" w:space="0" w:color="046B5C" w:themeColor="text2"/>
              <w:bottom w:val="single" w:sz="4" w:space="0" w:color="046B5C" w:themeColor="text2"/>
            </w:tcBorders>
            <w:shd w:val="clear" w:color="auto" w:fill="auto"/>
          </w:tcPr>
          <w:p w:rsidR="000255F8" w:rsidRPr="00546A73" w:rsidP="00E946CA" w14:paraId="08B808D9" w14:textId="2262AC2E">
            <w:pPr>
              <w:pStyle w:val="TableTextLeft"/>
            </w:pPr>
            <w:r w:rsidRPr="00546A73">
              <w:t xml:space="preserve">Dr. </w:t>
            </w:r>
            <w:r w:rsidRPr="00546A73" w:rsidR="00C92C68">
              <w:t>Elizabeth Farley-Ripple</w:t>
            </w:r>
          </w:p>
        </w:tc>
        <w:tc>
          <w:tcPr>
            <w:tcW w:w="3781" w:type="pct"/>
            <w:tcBorders>
              <w:top w:val="single" w:sz="4" w:space="0" w:color="046B5C" w:themeColor="text2"/>
              <w:bottom w:val="single" w:sz="4" w:space="0" w:color="046B5C" w:themeColor="text2"/>
            </w:tcBorders>
            <w:shd w:val="clear" w:color="auto" w:fill="auto"/>
          </w:tcPr>
          <w:p w:rsidR="000255F8" w:rsidRPr="00546A73" w:rsidP="00E946CA" w14:paraId="17381140" w14:textId="63A961DD">
            <w:pPr>
              <w:pStyle w:val="TableText"/>
              <w:spacing w:before="40" w:after="20"/>
              <w:rPr>
                <w:rFonts w:cs="Arial"/>
                <w:bCs/>
                <w:szCs w:val="18"/>
              </w:rPr>
            </w:pPr>
            <w:r w:rsidRPr="00546A73">
              <w:rPr>
                <w:rFonts w:cs="Arial"/>
                <w:bCs/>
                <w:szCs w:val="18"/>
              </w:rPr>
              <w:t>Professor</w:t>
            </w:r>
            <w:r w:rsidRPr="00546A73" w:rsidR="009A59DA">
              <w:rPr>
                <w:rFonts w:cs="Arial"/>
                <w:bCs/>
                <w:szCs w:val="18"/>
              </w:rPr>
              <w:t xml:space="preserve"> and director of the Partnership for Public Education, </w:t>
            </w:r>
            <w:r w:rsidRPr="00546A73" w:rsidR="00364D4A">
              <w:rPr>
                <w:rFonts w:cs="Arial"/>
                <w:bCs/>
                <w:szCs w:val="18"/>
              </w:rPr>
              <w:t xml:space="preserve">School of Education at the </w:t>
            </w:r>
            <w:r w:rsidRPr="00546A73" w:rsidR="009A59DA">
              <w:rPr>
                <w:rFonts w:cs="Arial"/>
                <w:bCs/>
                <w:szCs w:val="18"/>
              </w:rPr>
              <w:t>University of Delaware</w:t>
            </w:r>
          </w:p>
        </w:tc>
      </w:tr>
      <w:tr w14:paraId="2EC3233B" w14:textId="77777777" w:rsidTr="003B5CA1">
        <w:tblPrEx>
          <w:tblW w:w="5000" w:type="pct"/>
          <w:tblLook w:val="04A0"/>
        </w:tblPrEx>
        <w:trPr>
          <w:trHeight w:val="20"/>
        </w:trPr>
        <w:tc>
          <w:tcPr>
            <w:tcW w:w="1219" w:type="pct"/>
            <w:tcBorders>
              <w:bottom w:val="single" w:sz="4" w:space="0" w:color="046B5C" w:themeColor="text2"/>
            </w:tcBorders>
            <w:shd w:val="clear" w:color="auto" w:fill="auto"/>
          </w:tcPr>
          <w:p w:rsidR="00517519" w:rsidRPr="00546A73" w:rsidP="00C32103" w14:paraId="46C99D65" w14:textId="0F0FA563">
            <w:pPr>
              <w:pStyle w:val="TableTextLeft"/>
            </w:pPr>
            <w:r w:rsidRPr="00546A73">
              <w:t xml:space="preserve">Dr. </w:t>
            </w:r>
            <w:r w:rsidRPr="00546A73" w:rsidR="00C92C68">
              <w:t>Drew Gitomer</w:t>
            </w:r>
          </w:p>
        </w:tc>
        <w:tc>
          <w:tcPr>
            <w:tcW w:w="3781" w:type="pct"/>
            <w:tcBorders>
              <w:bottom w:val="single" w:sz="4" w:space="0" w:color="046B5C" w:themeColor="text2"/>
            </w:tcBorders>
            <w:shd w:val="clear" w:color="auto" w:fill="auto"/>
          </w:tcPr>
          <w:p w:rsidR="00517519" w:rsidRPr="00546A73" w:rsidP="00C32103" w14:paraId="3FA81890" w14:textId="3B69C3BD">
            <w:pPr>
              <w:pStyle w:val="TableText"/>
              <w:spacing w:before="40" w:after="20"/>
              <w:rPr>
                <w:rFonts w:cs="Arial"/>
                <w:iCs/>
                <w:szCs w:val="18"/>
              </w:rPr>
            </w:pPr>
            <w:r w:rsidRPr="00546A73">
              <w:rPr>
                <w:rFonts w:cs="Arial"/>
                <w:iCs/>
                <w:szCs w:val="18"/>
              </w:rPr>
              <w:t>Professor, Graduate School of Education at Rutgers University</w:t>
            </w:r>
          </w:p>
        </w:tc>
      </w:tr>
      <w:tr w14:paraId="07B7875E" w14:textId="77777777" w:rsidTr="003B5CA1">
        <w:tblPrEx>
          <w:tblW w:w="5000" w:type="pct"/>
          <w:tblLook w:val="04A0"/>
        </w:tblPrEx>
        <w:trPr>
          <w:trHeight w:val="20"/>
        </w:trPr>
        <w:tc>
          <w:tcPr>
            <w:tcW w:w="1219" w:type="pct"/>
            <w:tcBorders>
              <w:top w:val="single" w:sz="4" w:space="0" w:color="046B5C" w:themeColor="text2"/>
              <w:bottom w:val="single" w:sz="4" w:space="0" w:color="046B5C" w:themeColor="text2"/>
            </w:tcBorders>
            <w:shd w:val="clear" w:color="auto" w:fill="auto"/>
          </w:tcPr>
          <w:p w:rsidR="000255F8" w:rsidRPr="00546A73" w:rsidP="00E946CA" w14:paraId="10564BD2" w14:textId="2F91759E">
            <w:pPr>
              <w:pStyle w:val="TableTextLeft"/>
            </w:pPr>
            <w:r w:rsidRPr="00546A73">
              <w:t xml:space="preserve">Dr. </w:t>
            </w:r>
            <w:r w:rsidRPr="00546A73" w:rsidR="00C92C68">
              <w:t>Caitlin Farrell</w:t>
            </w:r>
          </w:p>
        </w:tc>
        <w:tc>
          <w:tcPr>
            <w:tcW w:w="3781" w:type="pct"/>
            <w:tcBorders>
              <w:top w:val="single" w:sz="4" w:space="0" w:color="046B5C" w:themeColor="text2"/>
              <w:bottom w:val="single" w:sz="4" w:space="0" w:color="046B5C" w:themeColor="text2"/>
            </w:tcBorders>
            <w:shd w:val="clear" w:color="auto" w:fill="auto"/>
          </w:tcPr>
          <w:p w:rsidR="000255F8" w:rsidRPr="00546A73" w:rsidP="00E946CA" w14:paraId="59A7716F" w14:textId="2BC0C743">
            <w:pPr>
              <w:pStyle w:val="TableText"/>
              <w:spacing w:before="40" w:after="20"/>
              <w:rPr>
                <w:rFonts w:cs="Arial"/>
                <w:bCs/>
                <w:szCs w:val="18"/>
              </w:rPr>
            </w:pPr>
            <w:r w:rsidRPr="00546A73">
              <w:rPr>
                <w:rFonts w:cs="Arial"/>
                <w:bCs/>
                <w:szCs w:val="18"/>
              </w:rPr>
              <w:t>Director, National Center for Research in Policy and Practice</w:t>
            </w:r>
            <w:r w:rsidRPr="00546A73" w:rsidR="00C129F5">
              <w:rPr>
                <w:rFonts w:cs="Arial"/>
                <w:bCs/>
                <w:szCs w:val="18"/>
              </w:rPr>
              <w:t>,</w:t>
            </w:r>
            <w:r w:rsidRPr="00546A73" w:rsidR="006609DB">
              <w:rPr>
                <w:rFonts w:cs="Arial"/>
                <w:bCs/>
                <w:szCs w:val="18"/>
              </w:rPr>
              <w:t xml:space="preserve"> and </w:t>
            </w:r>
            <w:r w:rsidRPr="00546A73" w:rsidR="00C129F5">
              <w:rPr>
                <w:rFonts w:cs="Arial"/>
                <w:bCs/>
                <w:szCs w:val="18"/>
              </w:rPr>
              <w:t>a</w:t>
            </w:r>
            <w:r w:rsidRPr="00546A73" w:rsidR="006609DB">
              <w:rPr>
                <w:rFonts w:cs="Arial"/>
                <w:bCs/>
                <w:szCs w:val="18"/>
              </w:rPr>
              <w:t>ssociate research professor, School of Education at University of Colorado Boulder</w:t>
            </w:r>
          </w:p>
        </w:tc>
      </w:tr>
      <w:tr w14:paraId="1118ECDA" w14:textId="77777777" w:rsidTr="003B5CA1">
        <w:tblPrEx>
          <w:tblW w:w="5000" w:type="pct"/>
          <w:tblLook w:val="04A0"/>
        </w:tblPrEx>
        <w:trPr>
          <w:trHeight w:val="20"/>
        </w:trPr>
        <w:tc>
          <w:tcPr>
            <w:tcW w:w="1219" w:type="pct"/>
            <w:tcBorders>
              <w:top w:val="single" w:sz="4" w:space="0" w:color="046B5C" w:themeColor="text2"/>
              <w:bottom w:val="single" w:sz="4" w:space="0" w:color="046B5C" w:themeColor="text2"/>
            </w:tcBorders>
            <w:shd w:val="clear" w:color="auto" w:fill="auto"/>
          </w:tcPr>
          <w:p w:rsidR="000255F8" w:rsidRPr="00546A73" w:rsidP="00E946CA" w14:paraId="6B5B5E0F" w14:textId="268B2B90">
            <w:pPr>
              <w:pStyle w:val="TableTextLeft"/>
            </w:pPr>
            <w:r w:rsidRPr="00546A73">
              <w:t xml:space="preserve">Dr. </w:t>
            </w:r>
            <w:r w:rsidRPr="00546A73" w:rsidR="00C92C68">
              <w:t xml:space="preserve">Mark </w:t>
            </w:r>
            <w:r w:rsidRPr="00546A73" w:rsidR="00C92C68">
              <w:t>Rickinson</w:t>
            </w:r>
          </w:p>
        </w:tc>
        <w:tc>
          <w:tcPr>
            <w:tcW w:w="3781" w:type="pct"/>
            <w:tcBorders>
              <w:top w:val="single" w:sz="4" w:space="0" w:color="046B5C" w:themeColor="text2"/>
              <w:bottom w:val="single" w:sz="4" w:space="0" w:color="046B5C" w:themeColor="text2"/>
            </w:tcBorders>
            <w:shd w:val="clear" w:color="auto" w:fill="auto"/>
          </w:tcPr>
          <w:p w:rsidR="000255F8" w:rsidRPr="00546A73" w:rsidP="00E946CA" w14:paraId="2B34511F" w14:textId="7A84776B">
            <w:pPr>
              <w:pStyle w:val="TableText"/>
              <w:spacing w:before="40" w:after="20"/>
              <w:rPr>
                <w:rFonts w:cs="Arial"/>
                <w:bCs/>
                <w:szCs w:val="18"/>
              </w:rPr>
            </w:pPr>
            <w:r w:rsidRPr="00546A73">
              <w:rPr>
                <w:rFonts w:cs="Arial"/>
                <w:bCs/>
                <w:szCs w:val="18"/>
              </w:rPr>
              <w:t xml:space="preserve">Associate </w:t>
            </w:r>
            <w:r w:rsidRPr="00546A73" w:rsidR="00C129F5">
              <w:rPr>
                <w:rFonts w:cs="Arial"/>
                <w:bCs/>
                <w:szCs w:val="18"/>
              </w:rPr>
              <w:t>p</w:t>
            </w:r>
            <w:r w:rsidRPr="00546A73">
              <w:rPr>
                <w:rFonts w:cs="Arial"/>
                <w:bCs/>
                <w:szCs w:val="18"/>
              </w:rPr>
              <w:t>rofessor, School of Education at Monash University, Melbourne</w:t>
            </w:r>
            <w:r w:rsidRPr="00546A73" w:rsidR="00F718D4">
              <w:rPr>
                <w:rFonts w:cs="Arial"/>
                <w:bCs/>
                <w:szCs w:val="18"/>
              </w:rPr>
              <w:t>, Australia</w:t>
            </w:r>
          </w:p>
        </w:tc>
      </w:tr>
    </w:tbl>
    <w:p w:rsidR="003F54AD" w:rsidRPr="00546A73" w:rsidP="00484FE6" w14:paraId="2E63B1A2" w14:textId="77777777">
      <w:pPr>
        <w:pStyle w:val="ParagraphContinued"/>
        <w:rPr>
          <w:i/>
        </w:rPr>
      </w:pPr>
      <w:r w:rsidRPr="00546A73">
        <w:t>In addition to the four people who contributed to the study design, the HML Institutional Review Board will review the study before data collection begins.</w:t>
      </w:r>
    </w:p>
    <w:p w:rsidR="006C4B56" w:rsidRPr="00546A73" w:rsidP="00074002" w14:paraId="09E64C42" w14:textId="51468232">
      <w:pPr>
        <w:pStyle w:val="H4"/>
      </w:pPr>
      <w:r w:rsidRPr="00546A73">
        <w:t xml:space="preserve">c. </w:t>
      </w:r>
      <w:r w:rsidRPr="00546A73" w:rsidR="00FB5ABE">
        <w:tab/>
      </w:r>
      <w:r w:rsidRPr="00546A73">
        <w:t>Unresolve</w:t>
      </w:r>
      <w:r w:rsidRPr="00546A73" w:rsidR="00FB5ABE">
        <w:t>d issues</w:t>
      </w:r>
    </w:p>
    <w:p w:rsidR="00AF266C" w:rsidRPr="00546A73" w:rsidP="00C32103" w14:paraId="6308382C" w14:textId="4B9C3019">
      <w:pPr>
        <w:pStyle w:val="ParagraphContinued"/>
      </w:pPr>
      <w:r w:rsidRPr="00546A73">
        <w:t>There are no unresolved issues</w:t>
      </w:r>
      <w:r w:rsidRPr="00546A73" w:rsidR="008578F4">
        <w:t>.</w:t>
      </w:r>
    </w:p>
    <w:p w:rsidR="00586F7E" w:rsidRPr="00546A73" w:rsidP="00B17324" w14:paraId="4D5FD2AA" w14:textId="66E2AFEC">
      <w:pPr>
        <w:pStyle w:val="H3"/>
      </w:pPr>
      <w:bookmarkStart w:id="25" w:name="_Toc228592173"/>
      <w:bookmarkStart w:id="26" w:name="_Toc228593424"/>
      <w:bookmarkStart w:id="27" w:name="_Toc256354809"/>
      <w:bookmarkStart w:id="28" w:name="_Toc256354838"/>
      <w:bookmarkStart w:id="29" w:name="_Toc277339969"/>
      <w:bookmarkStart w:id="30" w:name="_Toc286327565"/>
      <w:bookmarkStart w:id="31" w:name="_Toc143692608"/>
      <w:r w:rsidRPr="00546A73">
        <w:t>A</w:t>
      </w:r>
      <w:r w:rsidRPr="00546A73">
        <w:t>9.</w:t>
      </w:r>
      <w:r w:rsidRPr="00546A73">
        <w:tab/>
        <w:t>Paymen</w:t>
      </w:r>
      <w:r w:rsidRPr="00546A73" w:rsidR="00FB5ABE">
        <w:t>ts or gifts</w:t>
      </w:r>
      <w:bookmarkEnd w:id="25"/>
      <w:bookmarkEnd w:id="26"/>
      <w:bookmarkEnd w:id="27"/>
      <w:bookmarkEnd w:id="28"/>
      <w:bookmarkEnd w:id="29"/>
      <w:bookmarkEnd w:id="30"/>
      <w:bookmarkEnd w:id="31"/>
      <w:r w:rsidRPr="00546A73" w:rsidR="00FB5ABE">
        <w:t xml:space="preserve"> </w:t>
      </w:r>
    </w:p>
    <w:p w:rsidR="00D6186F" w:rsidRPr="00546A73" w:rsidP="008E44C6" w14:paraId="33A862E6" w14:textId="104392E1">
      <w:pPr>
        <w:pStyle w:val="ParagraphContinued"/>
        <w:rPr>
          <w:rFonts w:ascii="Times New Roman" w:hAnsi="Times New Roman"/>
        </w:rPr>
      </w:pPr>
      <w:bookmarkStart w:id="32" w:name="_Hlk55200640"/>
      <w:r w:rsidRPr="00546A73">
        <w:rPr>
          <w:rFonts w:ascii="Times New Roman" w:hAnsi="Times New Roman"/>
        </w:rPr>
        <w:t xml:space="preserve">The study team will compensate </w:t>
      </w:r>
      <w:r w:rsidRPr="00546A73" w:rsidR="00530DD4">
        <w:rPr>
          <w:rFonts w:ascii="Times New Roman" w:hAnsi="Times New Roman"/>
        </w:rPr>
        <w:t>participants in accordance with IES guidance</w:t>
      </w:r>
      <w:r w:rsidRPr="00546A73" w:rsidR="00725C9E">
        <w:rPr>
          <w:rFonts w:ascii="Times New Roman" w:hAnsi="Times New Roman"/>
        </w:rPr>
        <w:t xml:space="preserve">. </w:t>
      </w:r>
      <w:r w:rsidRPr="00546A73">
        <w:rPr>
          <w:rFonts w:ascii="Times New Roman" w:hAnsi="Times New Roman"/>
        </w:rPr>
        <w:t xml:space="preserve">REL partners will receive $30 for </w:t>
      </w:r>
      <w:r w:rsidRPr="00546A73">
        <w:rPr>
          <w:rFonts w:ascii="Times New Roman" w:hAnsi="Times New Roman"/>
        </w:rPr>
        <w:t>time</w:t>
      </w:r>
      <w:r w:rsidRPr="00546A73">
        <w:rPr>
          <w:rFonts w:ascii="Times New Roman" w:hAnsi="Times New Roman"/>
        </w:rPr>
        <w:t xml:space="preserve"> spent completing the survey</w:t>
      </w:r>
      <w:r w:rsidRPr="00546A73" w:rsidR="00094019">
        <w:rPr>
          <w:rFonts w:ascii="Times New Roman" w:hAnsi="Times New Roman"/>
        </w:rPr>
        <w:t xml:space="preserve">. </w:t>
      </w:r>
      <w:r w:rsidRPr="00546A73" w:rsidR="00405431">
        <w:rPr>
          <w:rFonts w:ascii="Times New Roman" w:hAnsi="Times New Roman"/>
        </w:rPr>
        <w:t xml:space="preserve">Additionally, </w:t>
      </w:r>
      <w:r w:rsidRPr="00546A73">
        <w:rPr>
          <w:rFonts w:ascii="Times New Roman" w:hAnsi="Times New Roman"/>
        </w:rPr>
        <w:t>REL partners selected to participate in the follow-up interviews will</w:t>
      </w:r>
      <w:r w:rsidRPr="00546A73" w:rsidR="00405431">
        <w:rPr>
          <w:rFonts w:ascii="Times New Roman" w:hAnsi="Times New Roman"/>
        </w:rPr>
        <w:t xml:space="preserve"> </w:t>
      </w:r>
      <w:r w:rsidRPr="00546A73">
        <w:rPr>
          <w:rFonts w:ascii="Times New Roman" w:hAnsi="Times New Roman"/>
        </w:rPr>
        <w:t xml:space="preserve">receive $30 for time spent completing the interview. </w:t>
      </w:r>
      <w:r w:rsidRPr="00546A73" w:rsidR="00D76068">
        <w:t>Payments will be made in the form of a gift card.</w:t>
      </w:r>
    </w:p>
    <w:p w:rsidR="00575BDE" w:rsidRPr="00546A73" w:rsidP="008E44C6" w14:paraId="1466E0A0" w14:textId="0AC1DCC2">
      <w:pPr>
        <w:pStyle w:val="ParagraphContinued"/>
        <w:rPr>
          <w:rFonts w:ascii="Times New Roman" w:hAnsi="Times New Roman"/>
        </w:rPr>
      </w:pPr>
      <w:r w:rsidRPr="00546A73">
        <w:rPr>
          <w:rFonts w:ascii="Times New Roman" w:hAnsi="Times New Roman"/>
        </w:rPr>
        <w:t>This</w:t>
      </w:r>
      <w:r w:rsidRPr="00546A73" w:rsidR="00D6186F">
        <w:rPr>
          <w:rFonts w:ascii="Times New Roman" w:hAnsi="Times New Roman"/>
        </w:rPr>
        <w:t xml:space="preserve"> amount </w:t>
      </w:r>
      <w:r w:rsidRPr="00546A73">
        <w:rPr>
          <w:rFonts w:ascii="Times New Roman" w:hAnsi="Times New Roman"/>
        </w:rPr>
        <w:t>was</w:t>
      </w:r>
      <w:r w:rsidRPr="00546A73" w:rsidR="00D6186F">
        <w:rPr>
          <w:rFonts w:ascii="Times New Roman" w:hAnsi="Times New Roman"/>
        </w:rPr>
        <w:t xml:space="preserve"> based on the estimated length of the survey</w:t>
      </w:r>
      <w:r w:rsidRPr="00546A73" w:rsidR="002B11D7">
        <w:rPr>
          <w:rFonts w:ascii="Times New Roman" w:hAnsi="Times New Roman"/>
        </w:rPr>
        <w:t xml:space="preserve"> and follow-up interviews</w:t>
      </w:r>
      <w:r w:rsidRPr="00546A73">
        <w:rPr>
          <w:rFonts w:ascii="Times New Roman" w:hAnsi="Times New Roman"/>
        </w:rPr>
        <w:t xml:space="preserve"> and is close to the average hourly wage for REL partners, which is approximately $41</w:t>
      </w:r>
      <w:r w:rsidRPr="00546A73" w:rsidR="00D6186F">
        <w:rPr>
          <w:rFonts w:ascii="Times New Roman" w:hAnsi="Times New Roman"/>
        </w:rPr>
        <w:t>.</w:t>
      </w:r>
      <w:r w:rsidRPr="00546A73" w:rsidR="00136E9D">
        <w:t xml:space="preserve"> </w:t>
      </w:r>
      <w:r w:rsidRPr="00546A73" w:rsidR="00136E9D">
        <w:rPr>
          <w:rFonts w:ascii="Times New Roman" w:hAnsi="Times New Roman"/>
        </w:rPr>
        <w:t>Budget limitations prevent a payment</w:t>
      </w:r>
      <w:r w:rsidRPr="00546A73" w:rsidR="00410A11">
        <w:rPr>
          <w:rFonts w:ascii="Times New Roman" w:hAnsi="Times New Roman"/>
        </w:rPr>
        <w:t xml:space="preserve"> above $30</w:t>
      </w:r>
      <w:r w:rsidRPr="00546A73" w:rsidR="00C3792B">
        <w:rPr>
          <w:rFonts w:ascii="Times New Roman" w:hAnsi="Times New Roman"/>
        </w:rPr>
        <w:t>; additionally, we expect each</w:t>
      </w:r>
      <w:r w:rsidRPr="00546A73" w:rsidR="008E1F3B">
        <w:rPr>
          <w:rFonts w:ascii="Times New Roman" w:hAnsi="Times New Roman"/>
        </w:rPr>
        <w:t xml:space="preserve"> separate</w:t>
      </w:r>
      <w:r w:rsidRPr="00546A73" w:rsidR="00C3792B">
        <w:rPr>
          <w:rFonts w:ascii="Times New Roman" w:hAnsi="Times New Roman"/>
        </w:rPr>
        <w:t xml:space="preserve"> </w:t>
      </w:r>
      <w:r w:rsidRPr="00546A73" w:rsidR="008E1F3B">
        <w:rPr>
          <w:rFonts w:ascii="Times New Roman" w:hAnsi="Times New Roman"/>
        </w:rPr>
        <w:t>task to take less than an hour</w:t>
      </w:r>
      <w:r w:rsidRPr="00546A73" w:rsidR="00136E9D">
        <w:rPr>
          <w:rFonts w:ascii="Times New Roman" w:hAnsi="Times New Roman"/>
        </w:rPr>
        <w:t xml:space="preserve">. </w:t>
      </w:r>
      <w:r w:rsidRPr="00546A73" w:rsidR="00D6186F">
        <w:rPr>
          <w:rFonts w:ascii="Times New Roman" w:hAnsi="Times New Roman"/>
        </w:rPr>
        <w:t xml:space="preserve">Incentives will be distributed electronically (i.e., a link to a gift card) after respondents complete </w:t>
      </w:r>
      <w:r w:rsidRPr="00546A73" w:rsidR="007503FB">
        <w:rPr>
          <w:rFonts w:ascii="Times New Roman" w:hAnsi="Times New Roman"/>
        </w:rPr>
        <w:t>each data collection activity</w:t>
      </w:r>
      <w:r w:rsidRPr="00546A73" w:rsidR="00000024">
        <w:rPr>
          <w:rFonts w:ascii="Times New Roman" w:hAnsi="Times New Roman"/>
        </w:rPr>
        <w:t xml:space="preserve">. </w:t>
      </w:r>
      <w:r w:rsidRPr="00546A73" w:rsidR="00F74CE4">
        <w:rPr>
          <w:rFonts w:ascii="Times New Roman" w:hAnsi="Times New Roman"/>
        </w:rPr>
        <w:t xml:space="preserve">Because the study team expects </w:t>
      </w:r>
      <w:r w:rsidRPr="00546A73" w:rsidR="0095366E">
        <w:rPr>
          <w:rFonts w:ascii="Times New Roman" w:hAnsi="Times New Roman"/>
        </w:rPr>
        <w:t xml:space="preserve">some participants will not </w:t>
      </w:r>
      <w:r w:rsidRPr="00546A73" w:rsidR="00000024">
        <w:rPr>
          <w:rFonts w:ascii="Times New Roman" w:hAnsi="Times New Roman"/>
        </w:rPr>
        <w:t>be</w:t>
      </w:r>
      <w:r w:rsidRPr="00546A73" w:rsidR="0095366E">
        <w:rPr>
          <w:rFonts w:ascii="Times New Roman" w:hAnsi="Times New Roman"/>
        </w:rPr>
        <w:t xml:space="preserve"> a</w:t>
      </w:r>
      <w:r w:rsidRPr="00546A73" w:rsidR="00000024">
        <w:rPr>
          <w:rFonts w:ascii="Times New Roman" w:hAnsi="Times New Roman"/>
        </w:rPr>
        <w:t>ble to accept incentives</w:t>
      </w:r>
      <w:r w:rsidRPr="00546A73" w:rsidR="0095366E">
        <w:rPr>
          <w:rFonts w:ascii="Times New Roman" w:hAnsi="Times New Roman"/>
        </w:rPr>
        <w:t xml:space="preserve"> due to organizational policies</w:t>
      </w:r>
      <w:r w:rsidRPr="00546A73" w:rsidR="00000024">
        <w:rPr>
          <w:rFonts w:ascii="Times New Roman" w:hAnsi="Times New Roman"/>
        </w:rPr>
        <w:t xml:space="preserve">, </w:t>
      </w:r>
      <w:r w:rsidRPr="00546A73" w:rsidR="00415B4F">
        <w:rPr>
          <w:rFonts w:ascii="Times New Roman" w:hAnsi="Times New Roman"/>
        </w:rPr>
        <w:t xml:space="preserve">the </w:t>
      </w:r>
      <w:r w:rsidRPr="00546A73" w:rsidR="00142B58">
        <w:rPr>
          <w:rFonts w:ascii="Times New Roman" w:hAnsi="Times New Roman"/>
        </w:rPr>
        <w:t>incentive</w:t>
      </w:r>
      <w:r w:rsidRPr="00546A73" w:rsidR="00415B4F">
        <w:rPr>
          <w:rFonts w:ascii="Times New Roman" w:hAnsi="Times New Roman"/>
        </w:rPr>
        <w:t xml:space="preserve"> will include </w:t>
      </w:r>
      <w:r w:rsidRPr="00546A73" w:rsidR="00E71386">
        <w:rPr>
          <w:rFonts w:ascii="Times New Roman" w:hAnsi="Times New Roman"/>
        </w:rPr>
        <w:t>an option to donate the amount to a char</w:t>
      </w:r>
      <w:r w:rsidRPr="00546A73" w:rsidR="00DE54F9">
        <w:rPr>
          <w:rFonts w:ascii="Times New Roman" w:hAnsi="Times New Roman"/>
        </w:rPr>
        <w:t>ity</w:t>
      </w:r>
      <w:r w:rsidRPr="00546A73" w:rsidR="00D46C24">
        <w:rPr>
          <w:rFonts w:ascii="Times New Roman" w:hAnsi="Times New Roman"/>
        </w:rPr>
        <w:t xml:space="preserve">. Participants will </w:t>
      </w:r>
      <w:r w:rsidRPr="00546A73" w:rsidR="00250878">
        <w:rPr>
          <w:rFonts w:ascii="Times New Roman" w:hAnsi="Times New Roman"/>
        </w:rPr>
        <w:t>be able to select a charity of their choice from a list provided by the study team.</w:t>
      </w:r>
      <w:r w:rsidRPr="00546A73" w:rsidR="00D46C24">
        <w:rPr>
          <w:rFonts w:ascii="Times New Roman" w:hAnsi="Times New Roman"/>
        </w:rPr>
        <w:t xml:space="preserve"> </w:t>
      </w:r>
    </w:p>
    <w:p w:rsidR="00586F7E" w:rsidRPr="00546A73" w:rsidP="00D76BE0" w14:paraId="65140258" w14:textId="2AF3ACE1">
      <w:pPr>
        <w:pStyle w:val="H3"/>
        <w:ind w:left="0" w:firstLine="0"/>
      </w:pPr>
      <w:bookmarkStart w:id="33" w:name="_Toc143692609"/>
      <w:r w:rsidRPr="00546A73">
        <w:t>A</w:t>
      </w:r>
      <w:r w:rsidRPr="00546A73" w:rsidR="00FB5ABE">
        <w:t>10.</w:t>
      </w:r>
      <w:r w:rsidRPr="00546A73" w:rsidR="00FB5ABE">
        <w:tab/>
      </w:r>
      <w:r w:rsidRPr="00546A73">
        <w:t>Assuranc</w:t>
      </w:r>
      <w:r w:rsidRPr="00546A73" w:rsidR="00FB5ABE">
        <w:t>es of confidentiality</w:t>
      </w:r>
      <w:bookmarkEnd w:id="33"/>
    </w:p>
    <w:p w:rsidR="0070496D" w:rsidRPr="00546A73" w:rsidP="0088494E" w14:paraId="6DDC32A8" w14:textId="2E539008">
      <w:pPr>
        <w:pStyle w:val="ParagraphContinued"/>
        <w:rPr>
          <w:rFonts w:cstheme="minorHAnsi"/>
          <w:color w:val="000000" w:themeColor="text1"/>
        </w:rPr>
      </w:pPr>
      <w:r w:rsidRPr="00546A73">
        <w:t xml:space="preserve">The study team has established procedures to protect the confidentiality and security of its data. </w:t>
      </w:r>
      <w:r w:rsidRPr="00546A73" w:rsidR="0088494E">
        <w:rPr>
          <w:rFonts w:ascii="Times New Roman" w:hAnsi="Times New Roman"/>
        </w:rPr>
        <w:t>The data collection efforts that are the focus of this clearance package will be conducted in accordance with all relevant federal regulations and requirement</w:t>
      </w:r>
      <w:r w:rsidRPr="00546A73">
        <w:t xml:space="preserve">s, in particular the Education Sciences Reform Act of 2002, Title I, Subsection (c) of Section 183, which requires </w:t>
      </w:r>
      <w:r w:rsidRPr="00546A73">
        <w:rPr>
          <w:rFonts w:cstheme="minorHAnsi"/>
          <w:color w:val="000000" w:themeColor="text1"/>
        </w:rPr>
        <w:t xml:space="preserve">all collection, maintenance, use, and wide dissemination of data by the Institute to </w:t>
      </w:r>
      <w:r w:rsidRPr="00546A73" w:rsidR="00484FE6">
        <w:rPr>
          <w:rFonts w:cstheme="minorHAnsi"/>
          <w:color w:val="000000" w:themeColor="text1"/>
        </w:rPr>
        <w:t>“</w:t>
      </w:r>
      <w:r w:rsidRPr="00546A73">
        <w:rPr>
          <w:rFonts w:cstheme="minorHAnsi"/>
          <w:color w:val="000000" w:themeColor="text1"/>
        </w:rPr>
        <w:t xml:space="preserve">conform with the requirements of section 552 of Title 5, United States Code, the </w:t>
      </w:r>
      <w:r w:rsidRPr="00546A73" w:rsidR="00120339">
        <w:rPr>
          <w:rFonts w:cstheme="minorHAnsi"/>
          <w:color w:val="000000" w:themeColor="text1"/>
        </w:rPr>
        <w:t xml:space="preserve">confidentiality </w:t>
      </w:r>
      <w:r w:rsidRPr="00546A73">
        <w:rPr>
          <w:rFonts w:cstheme="minorHAnsi"/>
          <w:color w:val="000000" w:themeColor="text1"/>
        </w:rPr>
        <w:t>standards of subsection (c) of this section, and sections 444 and 445 of the General Education Provision Act (20 U.S.C. 1232g, 1232h).</w:t>
      </w:r>
      <w:r w:rsidRPr="00546A73" w:rsidR="00484FE6">
        <w:rPr>
          <w:rFonts w:cstheme="minorHAnsi"/>
          <w:color w:val="000000" w:themeColor="text1"/>
        </w:rPr>
        <w:t>”</w:t>
      </w:r>
      <w:r w:rsidRPr="00546A73">
        <w:rPr>
          <w:rFonts w:cstheme="minorHAnsi"/>
          <w:color w:val="000000" w:themeColor="text1"/>
        </w:rPr>
        <w:t xml:space="preserve"> These citations refer to the Privacy Act, the Family Educational Rights and Privacy Act, and the Protection of Pupil Rights Amendment. The names and email addresses of potential survey respondents will be collected for the limited purpose of drawing a sample, contacting those selected to complete surveys, and following up with non-respondents. This information is typically already available in the public domain as directory information (i.e., district and school websites). </w:t>
      </w:r>
    </w:p>
    <w:p w:rsidR="0070496D" w:rsidRPr="00546A73" w:rsidP="0070496D" w14:paraId="31340AD5" w14:textId="77777777">
      <w:pPr>
        <w:suppressAutoHyphens/>
        <w:spacing w:line="276" w:lineRule="auto"/>
        <w:jc w:val="both"/>
        <w:rPr>
          <w:rFonts w:cstheme="minorHAnsi"/>
          <w:color w:val="000000" w:themeColor="text1"/>
        </w:rPr>
      </w:pPr>
      <w:r w:rsidRPr="00546A73">
        <w:rPr>
          <w:rFonts w:cstheme="minorHAnsi"/>
          <w:color w:val="000000" w:themeColor="text1"/>
        </w:rPr>
        <w:t xml:space="preserve">Specific steps to guarantee confidentiality of the information collected include the following: </w:t>
      </w:r>
    </w:p>
    <w:p w:rsidR="0070496D" w:rsidRPr="00546A73" w:rsidP="00484FE6" w14:paraId="34904DBE" w14:textId="65BD3E6D">
      <w:pPr>
        <w:pStyle w:val="ListBullet"/>
      </w:pPr>
      <w:r w:rsidRPr="00546A73">
        <w:t xml:space="preserve">Subsection (c) of section 183 referenced above requires the Director of IES to </w:t>
      </w:r>
      <w:r w:rsidRPr="00546A73" w:rsidR="00484FE6">
        <w:t>“</w:t>
      </w:r>
      <w:r w:rsidRPr="00546A73">
        <w:t>develop and enforce standards designed to protect the confidentiality of persons in the collection, reporting, and publication of data</w:t>
      </w:r>
      <w:r w:rsidRPr="00546A73" w:rsidR="00484FE6">
        <w:t>”</w:t>
      </w:r>
      <w:r w:rsidRPr="00546A73">
        <w:t>.</w:t>
      </w:r>
    </w:p>
    <w:p w:rsidR="0070496D" w:rsidRPr="00546A73" w:rsidP="00484FE6" w14:paraId="1F034CFD" w14:textId="121DC884">
      <w:pPr>
        <w:pStyle w:val="ListBullet"/>
      </w:pPr>
      <w:r w:rsidRPr="00546A73">
        <w:t xml:space="preserve">Subsection (d) of section 183 prohibits disclosure of individually identifiable information as well as making the publishing or </w:t>
      </w:r>
      <w:r w:rsidRPr="00546A73">
        <w:t>communicating</w:t>
      </w:r>
      <w:r w:rsidRPr="00546A73">
        <w:t xml:space="preserve"> of individually identifiable information by employees or staff a felony.</w:t>
      </w:r>
    </w:p>
    <w:p w:rsidR="0070496D" w:rsidRPr="00546A73" w:rsidP="00484FE6" w14:paraId="5CAD4D04" w14:textId="403D6FAC">
      <w:pPr>
        <w:pStyle w:val="ListBullet"/>
      </w:pPr>
      <w:r w:rsidRPr="00546A73">
        <w:t xml:space="preserve">No information that identifies any study participant will be released. Information from participating institutions and respondents will be presented at aggregate levels in reports. All paper protocols will be stored in a locked facility and data stored in digital files will be maintained on a secure server that is backed up daily. Only persons conducting this study and maintaining its records will have access to the records collected that contain individually identifying information. </w:t>
      </w:r>
    </w:p>
    <w:p w:rsidR="0070496D" w:rsidRPr="00546A73" w:rsidP="00484FE6" w14:paraId="7F707AC0" w14:textId="7E6E11EA">
      <w:pPr>
        <w:pStyle w:val="ParagraphContinued"/>
      </w:pPr>
      <w:r w:rsidRPr="00546A73">
        <w:t xml:space="preserve">After the study team collects all data, all personally identifiable information (PII) will be replaced with study-created identifiers and all PII will be destroyed. As noted above, information collected for this project comes under the confidentiality and data protection requirements of the Institute of Education Sciences (The Education Sciences Reform Act of 2002, Title I, Part E, Section 183). The study team will create a dataset for ED that will include de-identified data from the survey. </w:t>
      </w:r>
      <w:r w:rsidRPr="00546A73">
        <w:t>These</w:t>
      </w:r>
      <w:r w:rsidRPr="00546A73">
        <w:t xml:space="preserve"> data could be distributed to another investigator for future research studies without additional informed consent. The study team will destroy all data five years after the end of the study, as required by ED.</w:t>
      </w:r>
    </w:p>
    <w:p w:rsidR="00C5279D" w:rsidRPr="00546A73" w:rsidP="00074002" w14:paraId="5A6A108F" w14:textId="21B90C7E">
      <w:pPr>
        <w:pStyle w:val="Paragraph"/>
      </w:pPr>
      <w:r w:rsidRPr="00546A73">
        <w:t>A</w:t>
      </w:r>
      <w:r w:rsidRPr="00546A73" w:rsidR="00AA13DA">
        <w:t xml:space="preserve">ll voluntary requests for data will </w:t>
      </w:r>
      <w:r w:rsidRPr="00546A73">
        <w:t xml:space="preserve">include </w:t>
      </w:r>
      <w:r w:rsidRPr="00546A73" w:rsidR="00AA13DA">
        <w:t>the following or</w:t>
      </w:r>
      <w:r w:rsidRPr="00546A73" w:rsidR="00077846">
        <w:t xml:space="preserve"> a</w:t>
      </w:r>
      <w:r w:rsidRPr="00546A73" w:rsidR="00AA13DA">
        <w:t xml:space="preserve"> similar statement:</w:t>
      </w:r>
    </w:p>
    <w:p w:rsidR="00C5279D" w:rsidRPr="00546A73" w:rsidP="00074002" w14:paraId="3F9EFF6D" w14:textId="7DD1684D">
      <w:pPr>
        <w:pStyle w:val="Paragraph"/>
      </w:pPr>
      <w:bookmarkStart w:id="34" w:name="_Hlk55223615"/>
      <w:r w:rsidRPr="00546A73">
        <w:t>The researchers conducting this study follow the confidentiality and data protection requirements of the U.S. Department of Education’s Institute of Education Sciences (The Education Sciences Reform Act of 20</w:t>
      </w:r>
      <w:r w:rsidRPr="00546A73" w:rsidR="000608DC">
        <w:t>0</w:t>
      </w:r>
      <w:r w:rsidRPr="00546A73">
        <w:t xml:space="preserve">2, Title I, Part E, Section 183). </w:t>
      </w:r>
      <w:r w:rsidRPr="00546A73" w:rsidR="00791350">
        <w:t xml:space="preserve">The reports prepared for the study will summarize findings across the sample and will not associate responses with a specific district, school, </w:t>
      </w:r>
      <w:r w:rsidRPr="00546A73" w:rsidR="006C6C98">
        <w:t>institution</w:t>
      </w:r>
      <w:r w:rsidRPr="00546A73" w:rsidR="00791350">
        <w:t xml:space="preserve">, or individual. </w:t>
      </w:r>
      <w:r w:rsidRPr="00546A73" w:rsidR="007E7687">
        <w:t>All information you provide will be used only for statistical purposes and may not be disclosed, or used, in identifiable form for any other purpose except as required by law (20 U.S.C. §9573 and 6 U.S.C. §151).</w:t>
      </w:r>
    </w:p>
    <w:bookmarkEnd w:id="34"/>
    <w:p w:rsidR="00E06527" w:rsidRPr="00546A73" w:rsidP="00E06527" w14:paraId="1E683F43" w14:textId="77777777">
      <w:pPr>
        <w:pStyle w:val="Paragraph"/>
      </w:pPr>
      <w:r w:rsidRPr="00546A73">
        <w:t>Mathematica routinely uses the following safeguards to maintain data confidentiality, which it will consistently apply to this study:</w:t>
      </w:r>
    </w:p>
    <w:p w:rsidR="00E868E8" w:rsidRPr="00546A73" w:rsidP="00C32103" w14:paraId="1E4FB744" w14:textId="26421E0E">
      <w:pPr>
        <w:pStyle w:val="ListBullet"/>
      </w:pPr>
      <w:r w:rsidRPr="00546A73">
        <w:t>All Mathematica employees are required to sign a confidentiality pledge that emphasizes the importance of confidentiality and describes employees’ obligations to maintain it.</w:t>
      </w:r>
    </w:p>
    <w:p w:rsidR="00E868E8" w:rsidRPr="00546A73" w:rsidP="00C32103" w14:paraId="73366420" w14:textId="6EB4E02D">
      <w:pPr>
        <w:pStyle w:val="ListBullet"/>
      </w:pPr>
      <w:r w:rsidRPr="00546A73">
        <w:t>PII</w:t>
      </w:r>
      <w:r w:rsidRPr="00546A73">
        <w:t xml:space="preserve"> is maintained on separate forms and files, which are linked only by random, study-specific identification numbers.</w:t>
      </w:r>
    </w:p>
    <w:p w:rsidR="00E868E8" w:rsidRPr="00546A73" w:rsidP="00C32103" w14:paraId="4AB60325" w14:textId="70BBB70E">
      <w:pPr>
        <w:pStyle w:val="ListBullet"/>
      </w:pPr>
      <w:r w:rsidRPr="00546A73">
        <w:t>Access to computer data files is protected by secure usernames and passwords, which are available</w:t>
      </w:r>
      <w:r w:rsidRPr="00546A73" w:rsidR="00077846">
        <w:t xml:space="preserve"> only</w:t>
      </w:r>
      <w:r w:rsidRPr="00546A73">
        <w:t xml:space="preserve"> to specific users who need to access the data and who have the appropriate security clearances.</w:t>
      </w:r>
    </w:p>
    <w:p w:rsidR="00E868E8" w:rsidRPr="00546A73" w:rsidP="00484FE6" w14:paraId="43A3912F" w14:textId="5501BCEA">
      <w:pPr>
        <w:pStyle w:val="ParagraphContinued"/>
      </w:pPr>
      <w:r w:rsidRPr="00546A73">
        <w:t xml:space="preserve">Mathematica’s standard for maintaining confidentiality includes training staff </w:t>
      </w:r>
      <w:r w:rsidRPr="00546A73" w:rsidR="00807A59">
        <w:t xml:space="preserve">on </w:t>
      </w:r>
      <w:r w:rsidRPr="00546A73">
        <w:t xml:space="preserve">the meaning of confidentiality, particularly as it relates to handling requests for information, and </w:t>
      </w:r>
      <w:r w:rsidRPr="00546A73" w:rsidR="00807A59">
        <w:t>assuring</w:t>
      </w:r>
      <w:r w:rsidRPr="00546A73">
        <w:t xml:space="preserve"> respondents about the protection of their responses. It also includes built-in safeguards </w:t>
      </w:r>
      <w:r w:rsidRPr="00546A73" w:rsidR="00807A59">
        <w:t xml:space="preserve">on </w:t>
      </w:r>
      <w:r w:rsidRPr="00546A73">
        <w:t xml:space="preserve">status monitoring and receipt control systems. In addition, all study staff who have access to confidential data must obtain security clearance </w:t>
      </w:r>
      <w:r w:rsidRPr="00546A73" w:rsidR="00207A3E">
        <w:t xml:space="preserve">through the </w:t>
      </w:r>
      <w:r w:rsidRPr="00546A73" w:rsidR="00207A3E">
        <w:t>U.S. Department of Education e-QIP system</w:t>
      </w:r>
      <w:r w:rsidRPr="00546A73">
        <w:t>, which requires completing personnel security forms, providing fingerprints, and undergoing a background check.</w:t>
      </w:r>
    </w:p>
    <w:p w:rsidR="004908D2" w:rsidRPr="00546A73" w:rsidP="00B17324" w14:paraId="5599713D" w14:textId="21C1A993">
      <w:pPr>
        <w:pStyle w:val="H3"/>
        <w:rPr>
          <w:rFonts w:eastAsia="Calibri"/>
        </w:rPr>
      </w:pPr>
      <w:bookmarkStart w:id="35" w:name="_Toc143692610"/>
      <w:bookmarkEnd w:id="32"/>
      <w:r w:rsidRPr="00546A73">
        <w:rPr>
          <w:rFonts w:eastAsia="Calibri"/>
        </w:rPr>
        <w:t xml:space="preserve">A11. </w:t>
      </w:r>
      <w:r w:rsidRPr="00546A73">
        <w:rPr>
          <w:rFonts w:eastAsia="Calibri"/>
        </w:rPr>
        <w:tab/>
        <w:t xml:space="preserve">Questions of a </w:t>
      </w:r>
      <w:r w:rsidRPr="00546A73" w:rsidR="00005646">
        <w:rPr>
          <w:rFonts w:eastAsia="Calibri"/>
        </w:rPr>
        <w:t>s</w:t>
      </w:r>
      <w:r w:rsidRPr="00546A73">
        <w:rPr>
          <w:rFonts w:eastAsia="Calibri"/>
        </w:rPr>
        <w:t xml:space="preserve">ensitive </w:t>
      </w:r>
      <w:r w:rsidRPr="00546A73" w:rsidR="00005646">
        <w:rPr>
          <w:rFonts w:eastAsia="Calibri"/>
        </w:rPr>
        <w:t>n</w:t>
      </w:r>
      <w:r w:rsidRPr="00546A73">
        <w:rPr>
          <w:rFonts w:eastAsia="Calibri"/>
        </w:rPr>
        <w:t>ature</w:t>
      </w:r>
      <w:bookmarkEnd w:id="35"/>
    </w:p>
    <w:p w:rsidR="00C044E0" w:rsidRPr="00546A73" w:rsidP="00484FE6" w14:paraId="4B40304E" w14:textId="77777777">
      <w:pPr>
        <w:pStyle w:val="ParagraphContinued"/>
      </w:pPr>
      <w:bookmarkStart w:id="36" w:name="_Toc198100704"/>
      <w:bookmarkStart w:id="37" w:name="_Toc228592175"/>
      <w:bookmarkStart w:id="38" w:name="_Toc228593427"/>
      <w:bookmarkStart w:id="39" w:name="_Toc256354812"/>
      <w:bookmarkStart w:id="40" w:name="_Toc256354841"/>
      <w:bookmarkStart w:id="41" w:name="_Toc277339972"/>
      <w:bookmarkStart w:id="42" w:name="_Toc286327568"/>
      <w:bookmarkStart w:id="43" w:name="_Hlk55812557"/>
      <w:bookmarkStart w:id="44" w:name="_Toc296974062"/>
      <w:bookmarkStart w:id="45" w:name="_Toc296974243"/>
      <w:bookmarkStart w:id="46" w:name="_Toc470011288"/>
      <w:r w:rsidRPr="00546A73">
        <w:t>This study will not include any questions of a sensitive nature.</w:t>
      </w:r>
      <w:r w:rsidRPr="00546A73">
        <w:t xml:space="preserve"> In addition, participants will be informed that their responses are voluntary, and they may decline to answer any question.</w:t>
      </w:r>
    </w:p>
    <w:p w:rsidR="00C5279D" w:rsidRPr="00546A73" w:rsidP="00B17324" w14:paraId="6A37B858" w14:textId="14DBC3F3">
      <w:pPr>
        <w:pStyle w:val="H3"/>
      </w:pPr>
      <w:bookmarkStart w:id="47" w:name="_Toc143692611"/>
      <w:r w:rsidRPr="00546A73">
        <w:t>A12.</w:t>
      </w:r>
      <w:r w:rsidRPr="00546A73">
        <w:tab/>
        <w:t xml:space="preserve">Estimates of </w:t>
      </w:r>
      <w:bookmarkEnd w:id="36"/>
      <w:bookmarkEnd w:id="37"/>
      <w:bookmarkEnd w:id="38"/>
      <w:bookmarkEnd w:id="39"/>
      <w:bookmarkEnd w:id="40"/>
      <w:bookmarkEnd w:id="41"/>
      <w:bookmarkEnd w:id="42"/>
      <w:r w:rsidRPr="00546A73" w:rsidR="00005646">
        <w:t>r</w:t>
      </w:r>
      <w:r w:rsidRPr="00546A73">
        <w:t xml:space="preserve">esponse </w:t>
      </w:r>
      <w:r w:rsidRPr="00546A73" w:rsidR="00005646">
        <w:t>b</w:t>
      </w:r>
      <w:r w:rsidRPr="00546A73">
        <w:t>urden</w:t>
      </w:r>
      <w:bookmarkStart w:id="48" w:name="_Hlk54961235"/>
      <w:bookmarkEnd w:id="47"/>
    </w:p>
    <w:p w:rsidR="00E868E8" w:rsidRPr="00546A73" w:rsidP="00484FE6" w14:paraId="46F4ADF9" w14:textId="303C6911">
      <w:pPr>
        <w:pStyle w:val="ParagraphContinued"/>
      </w:pPr>
      <w:r w:rsidRPr="00546A73">
        <w:t>The</w:t>
      </w:r>
      <w:r w:rsidRPr="00546A73">
        <w:t xml:space="preserve"> total response burden </w:t>
      </w:r>
      <w:r w:rsidRPr="00546A73">
        <w:t xml:space="preserve">for these data collection activities </w:t>
      </w:r>
      <w:r w:rsidRPr="00546A73">
        <w:t>i</w:t>
      </w:r>
      <w:r w:rsidRPr="00546A73" w:rsidR="00487A6E">
        <w:t>s 4</w:t>
      </w:r>
      <w:r w:rsidRPr="00546A73" w:rsidR="00B456AD">
        <w:t>3</w:t>
      </w:r>
      <w:r w:rsidRPr="00546A73" w:rsidR="00487A6E">
        <w:t>.33</w:t>
      </w:r>
      <w:r w:rsidRPr="00546A73">
        <w:t xml:space="preserve"> hours</w:t>
      </w:r>
      <w:r w:rsidRPr="00546A73" w:rsidR="00A06D9A">
        <w:t xml:space="preserve">, which is based on </w:t>
      </w:r>
      <w:r w:rsidRPr="00546A73" w:rsidR="00A73013">
        <w:t xml:space="preserve">the </w:t>
      </w:r>
      <w:r w:rsidRPr="00546A73" w:rsidR="005E216A">
        <w:t xml:space="preserve">target sample size of </w:t>
      </w:r>
      <w:r w:rsidRPr="00546A73" w:rsidR="00B13288">
        <w:t xml:space="preserve">85 partners for the </w:t>
      </w:r>
      <w:r w:rsidRPr="00546A73" w:rsidR="00232028">
        <w:t>web</w:t>
      </w:r>
      <w:r w:rsidRPr="00546A73" w:rsidR="00334941">
        <w:t xml:space="preserve"> </w:t>
      </w:r>
      <w:r w:rsidRPr="00546A73" w:rsidR="00B13288">
        <w:t>survey. The study team conducted power calculations (Arifin, 2017; Bonett, 2002) and Monte Carlo simulations (Lee, 2015) to determine the sample size it would need to replicate previous types of analyses conducted on existing URE items. Results from the power calculations suggested that at least 30 participants are needed to calculate Cronbach’s alpha for each construct and at least 50 participants are needed to calculate confirmatory factor analyses</w:t>
      </w:r>
      <w:r w:rsidRPr="00546A73" w:rsidR="00A73013">
        <w:t>.</w:t>
      </w:r>
      <w:r w:rsidRPr="00546A73" w:rsidR="00B13288">
        <w:t xml:space="preserve"> To provide a large enough sample size for these analyses and ensure the sample represents key variation across categories (for example, core/non-core partner, different education roles, multiple RELs), the study team aims to obtain a final sample of 70 participants. To achieve this sample, the study team anticipates needing to invite at least 85 partners to participate in the</w:t>
      </w:r>
      <w:r w:rsidRPr="00546A73" w:rsidR="00232028">
        <w:t xml:space="preserve"> web</w:t>
      </w:r>
      <w:r w:rsidRPr="00546A73" w:rsidR="00B13288">
        <w:t xml:space="preserve"> survey and achieve an 85 percent response rate</w:t>
      </w:r>
      <w:r w:rsidRPr="00546A73" w:rsidR="00A93CE0">
        <w:t xml:space="preserve">. </w:t>
      </w:r>
      <w:r w:rsidRPr="00546A73" w:rsidR="00F95F0E">
        <w:t xml:space="preserve">The study team will </w:t>
      </w:r>
      <w:r w:rsidRPr="00546A73" w:rsidR="00E57C8C">
        <w:t>also</w:t>
      </w:r>
      <w:r w:rsidRPr="00546A73" w:rsidR="00F95F0E">
        <w:t xml:space="preserve"> invite 30 of the survey respondents to participate in the follow-up interview.</w:t>
      </w:r>
    </w:p>
    <w:p w:rsidR="00C5279D" w:rsidRPr="00546A73" w:rsidP="00074002" w14:paraId="76A7FF7A" w14:textId="6A990573">
      <w:pPr>
        <w:pStyle w:val="Paragraph"/>
      </w:pPr>
      <w:r w:rsidRPr="00546A73">
        <w:t>Exhibit A.</w:t>
      </w:r>
      <w:r w:rsidRPr="00546A73" w:rsidR="00C81F85">
        <w:t>3</w:t>
      </w:r>
      <w:r w:rsidRPr="00546A73">
        <w:t xml:space="preserve"> </w:t>
      </w:r>
      <w:r w:rsidRPr="00546A73" w:rsidR="00807A59">
        <w:t>shows</w:t>
      </w:r>
      <w:r w:rsidRPr="00546A73">
        <w:t xml:space="preserve"> estimate</w:t>
      </w:r>
      <w:r w:rsidRPr="00546A73" w:rsidR="00807A59">
        <w:t>s</w:t>
      </w:r>
      <w:r w:rsidRPr="00546A73">
        <w:t xml:space="preserve"> of time burden for the data collection</w:t>
      </w:r>
      <w:r w:rsidRPr="00546A73" w:rsidR="0039116C">
        <w:t xml:space="preserve"> activities</w:t>
      </w:r>
      <w:r w:rsidRPr="00546A73">
        <w:t xml:space="preserve">, broken down by </w:t>
      </w:r>
      <w:r w:rsidRPr="00546A73" w:rsidR="00381E3D">
        <w:t>data collection activity</w:t>
      </w:r>
      <w:r w:rsidRPr="00546A73">
        <w:t xml:space="preserve">. In addition, the exhibit presents estimates of indirect costs to all respondents for each data collection </w:t>
      </w:r>
      <w:r w:rsidRPr="00546A73" w:rsidR="00381E3D">
        <w:t>activity</w:t>
      </w:r>
      <w:r w:rsidRPr="00546A73">
        <w:t xml:space="preserve">. </w:t>
      </w:r>
    </w:p>
    <w:p w:rsidR="00CC1A9C" w:rsidRPr="00546A73" w:rsidP="00074002" w14:paraId="568DDBB7" w14:textId="5CFFFEA9">
      <w:pPr>
        <w:pStyle w:val="ExhibitTitle"/>
      </w:pPr>
      <w:bookmarkStart w:id="49" w:name="_Toc62055353"/>
      <w:bookmarkStart w:id="50" w:name="_Toc143692702"/>
      <w:bookmarkEnd w:id="43"/>
      <w:bookmarkEnd w:id="48"/>
      <w:r w:rsidRPr="00546A73">
        <w:t>Exhibit</w:t>
      </w:r>
      <w:r w:rsidRPr="00546A73" w:rsidR="00C5279D">
        <w:t xml:space="preserve"> A.</w:t>
      </w:r>
      <w:r w:rsidRPr="00546A73" w:rsidR="00C81F85">
        <w:t>3</w:t>
      </w:r>
      <w:r w:rsidRPr="00546A73" w:rsidR="00C5279D">
        <w:t xml:space="preserve">. Estimated respondent time </w:t>
      </w:r>
      <w:bookmarkEnd w:id="44"/>
      <w:bookmarkEnd w:id="45"/>
      <w:bookmarkEnd w:id="46"/>
      <w:r w:rsidRPr="00546A73" w:rsidR="00C5279D">
        <w:t xml:space="preserve">burden and </w:t>
      </w:r>
      <w:r w:rsidRPr="00546A73" w:rsidR="00C5279D">
        <w:t>cost</w:t>
      </w:r>
      <w:bookmarkEnd w:id="49"/>
      <w:bookmarkEnd w:id="50"/>
    </w:p>
    <w:tbl>
      <w:tblPr>
        <w:tblStyle w:val="MPRBaseTable2"/>
        <w:tblW w:w="5000" w:type="pct"/>
        <w:tblBorders>
          <w:bottom w:val="none" w:sz="0" w:space="0" w:color="auto"/>
        </w:tblBorders>
        <w:tblLayout w:type="fixed"/>
        <w:tblLook w:val="04A0"/>
      </w:tblPr>
      <w:tblGrid>
        <w:gridCol w:w="3210"/>
        <w:gridCol w:w="1560"/>
        <w:gridCol w:w="1560"/>
        <w:gridCol w:w="1345"/>
        <w:gridCol w:w="1392"/>
        <w:gridCol w:w="1210"/>
        <w:gridCol w:w="1299"/>
        <w:gridCol w:w="1384"/>
      </w:tblGrid>
      <w:tr w14:paraId="2FC0BBCE" w14:textId="77777777" w:rsidTr="00A117E9">
        <w:tblPrEx>
          <w:tblW w:w="5000" w:type="pct"/>
          <w:tblBorders>
            <w:bottom w:val="none" w:sz="0" w:space="0" w:color="auto"/>
          </w:tblBorders>
          <w:tblLayout w:type="fixed"/>
          <w:tblLook w:val="04A0"/>
        </w:tblPrEx>
        <w:trPr>
          <w:tblHeader/>
        </w:trPr>
        <w:tc>
          <w:tcPr>
            <w:tcW w:w="1238" w:type="pct"/>
            <w:shd w:val="clear" w:color="auto" w:fill="046B5C" w:themeFill="text2"/>
          </w:tcPr>
          <w:p w:rsidR="00A117E9" w:rsidRPr="00546A73" w:rsidP="00701250" w14:paraId="54DA4CA5" w14:textId="77777777">
            <w:pPr>
              <w:pStyle w:val="TableHeaderLeft"/>
              <w:spacing w:line="240" w:lineRule="auto"/>
            </w:pPr>
            <w:r w:rsidRPr="00546A73">
              <w:t>Respondent type and data collection activity</w:t>
            </w:r>
          </w:p>
        </w:tc>
        <w:tc>
          <w:tcPr>
            <w:tcW w:w="602" w:type="pct"/>
            <w:shd w:val="clear" w:color="auto" w:fill="046B5C" w:themeFill="text2"/>
          </w:tcPr>
          <w:p w:rsidR="00A117E9" w:rsidRPr="00546A73" w:rsidP="00701250" w14:paraId="55BB2CA2" w14:textId="77777777">
            <w:pPr>
              <w:pStyle w:val="TableHeaderCenter"/>
              <w:spacing w:line="240" w:lineRule="auto"/>
            </w:pPr>
            <w:r w:rsidRPr="00546A73">
              <w:t>Time per response (hours)</w:t>
            </w:r>
          </w:p>
        </w:tc>
        <w:tc>
          <w:tcPr>
            <w:tcW w:w="602" w:type="pct"/>
            <w:shd w:val="clear" w:color="auto" w:fill="046B5C" w:themeFill="text2"/>
          </w:tcPr>
          <w:p w:rsidR="00A117E9" w:rsidRPr="00546A73" w:rsidP="00701250" w14:paraId="08AC22C3" w14:textId="15FFAD87">
            <w:pPr>
              <w:pStyle w:val="TableHeaderCenter"/>
              <w:spacing w:line="240" w:lineRule="auto"/>
            </w:pPr>
            <w:r w:rsidRPr="00546A73">
              <w:t>Maximum number of responses per respondent</w:t>
            </w:r>
          </w:p>
        </w:tc>
        <w:tc>
          <w:tcPr>
            <w:tcW w:w="519" w:type="pct"/>
            <w:shd w:val="clear" w:color="auto" w:fill="046B5C" w:themeFill="text2"/>
          </w:tcPr>
          <w:p w:rsidR="00A117E9" w:rsidRPr="00546A73" w:rsidP="00701250" w14:paraId="4EBE597F" w14:textId="77777777">
            <w:pPr>
              <w:pStyle w:val="TableHeaderCenter"/>
              <w:spacing w:line="240" w:lineRule="auto"/>
            </w:pPr>
            <w:r w:rsidRPr="00546A73">
              <w:t>Number of respondents</w:t>
            </w:r>
          </w:p>
        </w:tc>
        <w:tc>
          <w:tcPr>
            <w:tcW w:w="537" w:type="pct"/>
            <w:shd w:val="clear" w:color="auto" w:fill="046B5C" w:themeFill="text2"/>
          </w:tcPr>
          <w:p w:rsidR="00A117E9" w:rsidRPr="00546A73" w:rsidP="00701250" w14:paraId="777C41FD" w14:textId="77777777">
            <w:pPr>
              <w:pStyle w:val="TableHeaderCenter"/>
              <w:spacing w:line="240" w:lineRule="auto"/>
            </w:pPr>
            <w:r w:rsidRPr="00546A73">
              <w:t>Total time burden (hours)</w:t>
            </w:r>
          </w:p>
        </w:tc>
        <w:tc>
          <w:tcPr>
            <w:tcW w:w="467" w:type="pct"/>
            <w:shd w:val="clear" w:color="auto" w:fill="046B5C" w:themeFill="text2"/>
          </w:tcPr>
          <w:p w:rsidR="00A117E9" w:rsidRPr="00546A73" w:rsidP="00701250" w14:paraId="74FC737A" w14:textId="77777777">
            <w:pPr>
              <w:pStyle w:val="TableHeaderCenter"/>
              <w:spacing w:line="240" w:lineRule="auto"/>
            </w:pPr>
            <w:r w:rsidRPr="00546A73">
              <w:t>Average hourly wage</w:t>
            </w:r>
          </w:p>
        </w:tc>
        <w:tc>
          <w:tcPr>
            <w:tcW w:w="501" w:type="pct"/>
            <w:shd w:val="clear" w:color="auto" w:fill="046B5C" w:themeFill="text2"/>
          </w:tcPr>
          <w:p w:rsidR="00A117E9" w:rsidRPr="00546A73" w:rsidP="00701250" w14:paraId="13E7172B" w14:textId="77777777">
            <w:pPr>
              <w:pStyle w:val="TableHeaderCenter"/>
              <w:spacing w:line="240" w:lineRule="auto"/>
            </w:pPr>
            <w:r w:rsidRPr="00546A73">
              <w:t>Cost per response</w:t>
            </w:r>
          </w:p>
        </w:tc>
        <w:tc>
          <w:tcPr>
            <w:tcW w:w="534" w:type="pct"/>
            <w:shd w:val="clear" w:color="auto" w:fill="046B5C" w:themeFill="text2"/>
          </w:tcPr>
          <w:p w:rsidR="00A117E9" w:rsidRPr="00546A73" w:rsidP="00701250" w14:paraId="23708C3D" w14:textId="77777777">
            <w:pPr>
              <w:pStyle w:val="TableHeaderCenter"/>
              <w:spacing w:line="240" w:lineRule="auto"/>
            </w:pPr>
            <w:r w:rsidRPr="00546A73">
              <w:t>Total cost burden</w:t>
            </w:r>
          </w:p>
        </w:tc>
      </w:tr>
      <w:tr w14:paraId="425904F0" w14:textId="77777777" w:rsidTr="00A117E9">
        <w:tblPrEx>
          <w:tblW w:w="5000" w:type="pct"/>
          <w:tblLayout w:type="fixed"/>
          <w:tblLook w:val="04A0"/>
        </w:tblPrEx>
        <w:trPr>
          <w:trHeight w:val="278"/>
        </w:trPr>
        <w:tc>
          <w:tcPr>
            <w:tcW w:w="5000" w:type="pct"/>
            <w:gridSpan w:val="8"/>
            <w:shd w:val="clear" w:color="auto" w:fill="0B2949" w:themeFill="accent1"/>
            <w:vAlign w:val="center"/>
          </w:tcPr>
          <w:p w:rsidR="00A117E9" w:rsidRPr="00546A73" w:rsidP="00701250" w14:paraId="0FF197CB" w14:textId="7AC6C0E4">
            <w:pPr>
              <w:pStyle w:val="TableRowHead"/>
              <w:spacing w:after="40" w:line="240" w:lineRule="auto"/>
            </w:pPr>
            <w:r w:rsidRPr="00546A73">
              <w:t xml:space="preserve">REL </w:t>
            </w:r>
            <w:r w:rsidRPr="00546A73" w:rsidR="003433C7">
              <w:t>p</w:t>
            </w:r>
            <w:r w:rsidRPr="00546A73">
              <w:t>artners</w:t>
            </w:r>
          </w:p>
        </w:tc>
      </w:tr>
      <w:tr w14:paraId="0C1C92A5" w14:textId="77777777" w:rsidTr="00484FE6">
        <w:tblPrEx>
          <w:tblW w:w="5000" w:type="pct"/>
          <w:tblLayout w:type="fixed"/>
          <w:tblLook w:val="04A0"/>
        </w:tblPrEx>
        <w:trPr>
          <w:trHeight w:val="261"/>
        </w:trPr>
        <w:tc>
          <w:tcPr>
            <w:tcW w:w="1238" w:type="pct"/>
            <w:tcBorders>
              <w:bottom w:val="single" w:sz="4" w:space="0" w:color="046B5C" w:themeColor="text2"/>
            </w:tcBorders>
            <w:vAlign w:val="center"/>
          </w:tcPr>
          <w:p w:rsidR="00A117E9" w:rsidRPr="00546A73" w:rsidP="00701250" w14:paraId="6C1F3BE2" w14:textId="45E957C2">
            <w:pPr>
              <w:pStyle w:val="TableRowHead"/>
              <w:spacing w:after="40" w:line="240" w:lineRule="auto"/>
              <w:rPr>
                <w:rFonts w:cs="Arial"/>
                <w:b w:val="0"/>
                <w:bCs/>
                <w:szCs w:val="18"/>
              </w:rPr>
            </w:pPr>
            <w:r w:rsidRPr="00546A73">
              <w:rPr>
                <w:rFonts w:cs="Arial"/>
                <w:b w:val="0"/>
                <w:bCs/>
                <w:szCs w:val="18"/>
              </w:rPr>
              <w:t xml:space="preserve">Web </w:t>
            </w:r>
            <w:r w:rsidRPr="00546A73" w:rsidR="00B42202">
              <w:rPr>
                <w:rFonts w:cs="Arial"/>
                <w:b w:val="0"/>
                <w:bCs/>
                <w:szCs w:val="18"/>
              </w:rPr>
              <w:t>survey</w:t>
            </w:r>
          </w:p>
        </w:tc>
        <w:tc>
          <w:tcPr>
            <w:tcW w:w="602" w:type="pct"/>
            <w:tcBorders>
              <w:bottom w:val="single" w:sz="4" w:space="0" w:color="046B5C" w:themeColor="text2"/>
            </w:tcBorders>
            <w:vAlign w:val="center"/>
          </w:tcPr>
          <w:p w:rsidR="00A117E9" w:rsidRPr="00546A73" w:rsidP="00701250" w14:paraId="05493EFF" w14:textId="10741373">
            <w:pPr>
              <w:pStyle w:val="TableTextDecimal"/>
              <w:spacing w:after="40" w:line="240" w:lineRule="auto"/>
              <w:jc w:val="right"/>
              <w:rPr>
                <w:rFonts w:cs="Arial"/>
                <w:szCs w:val="18"/>
              </w:rPr>
            </w:pPr>
            <w:r w:rsidRPr="00546A73">
              <w:rPr>
                <w:rFonts w:cs="Arial"/>
                <w:szCs w:val="18"/>
              </w:rPr>
              <w:t>20</w:t>
            </w:r>
            <w:r w:rsidRPr="00546A73" w:rsidR="004F6055">
              <w:rPr>
                <w:rFonts w:cs="Arial"/>
                <w:szCs w:val="18"/>
              </w:rPr>
              <w:t xml:space="preserve"> minutes (.</w:t>
            </w:r>
            <w:r w:rsidRPr="00546A73">
              <w:rPr>
                <w:rFonts w:cs="Arial"/>
                <w:szCs w:val="18"/>
              </w:rPr>
              <w:t>33</w:t>
            </w:r>
            <w:r w:rsidRPr="00546A73" w:rsidR="004F6055">
              <w:rPr>
                <w:rFonts w:cs="Arial"/>
                <w:szCs w:val="18"/>
              </w:rPr>
              <w:t>)</w:t>
            </w:r>
          </w:p>
        </w:tc>
        <w:tc>
          <w:tcPr>
            <w:tcW w:w="602" w:type="pct"/>
            <w:tcBorders>
              <w:bottom w:val="single" w:sz="4" w:space="0" w:color="046B5C" w:themeColor="text2"/>
            </w:tcBorders>
            <w:vAlign w:val="center"/>
          </w:tcPr>
          <w:p w:rsidR="00A117E9" w:rsidRPr="00546A73" w:rsidP="00701250" w14:paraId="660273B5" w14:textId="0017D133">
            <w:pPr>
              <w:pStyle w:val="TableTextDecimal"/>
              <w:tabs>
                <w:tab w:val="clear" w:pos="576"/>
                <w:tab w:val="decimal" w:pos="920"/>
              </w:tabs>
              <w:spacing w:after="40" w:line="240" w:lineRule="auto"/>
              <w:rPr>
                <w:rFonts w:cs="Arial"/>
                <w:szCs w:val="18"/>
              </w:rPr>
            </w:pPr>
            <w:r w:rsidRPr="00546A73">
              <w:rPr>
                <w:rFonts w:cs="Arial"/>
                <w:szCs w:val="18"/>
              </w:rPr>
              <w:t>1</w:t>
            </w:r>
          </w:p>
        </w:tc>
        <w:tc>
          <w:tcPr>
            <w:tcW w:w="519" w:type="pct"/>
            <w:tcBorders>
              <w:bottom w:val="single" w:sz="4" w:space="0" w:color="046B5C" w:themeColor="text2"/>
            </w:tcBorders>
            <w:vAlign w:val="center"/>
          </w:tcPr>
          <w:p w:rsidR="00A117E9" w:rsidRPr="00546A73" w:rsidP="00701250" w14:paraId="071DD401" w14:textId="7F4D46A6">
            <w:pPr>
              <w:pStyle w:val="TableTextDecimal"/>
              <w:tabs>
                <w:tab w:val="clear" w:pos="576"/>
                <w:tab w:val="decimal" w:pos="705"/>
              </w:tabs>
              <w:spacing w:after="40" w:line="240" w:lineRule="auto"/>
              <w:rPr>
                <w:rFonts w:cs="Arial"/>
                <w:szCs w:val="18"/>
              </w:rPr>
            </w:pPr>
            <w:r w:rsidRPr="00546A73">
              <w:rPr>
                <w:rFonts w:cs="Arial"/>
                <w:szCs w:val="18"/>
              </w:rPr>
              <w:t>85</w:t>
            </w:r>
          </w:p>
        </w:tc>
        <w:tc>
          <w:tcPr>
            <w:tcW w:w="537" w:type="pct"/>
            <w:tcBorders>
              <w:bottom w:val="single" w:sz="4" w:space="0" w:color="046B5C" w:themeColor="text2"/>
            </w:tcBorders>
            <w:vAlign w:val="center"/>
          </w:tcPr>
          <w:p w:rsidR="00A117E9" w:rsidRPr="00546A73" w:rsidP="00484FE6" w14:paraId="1E5AD766" w14:textId="4C16460A">
            <w:pPr>
              <w:pStyle w:val="TableTextDecimal"/>
              <w:tabs>
                <w:tab w:val="clear" w:pos="576"/>
                <w:tab w:val="decimal" w:pos="620"/>
              </w:tabs>
              <w:spacing w:after="40" w:line="240" w:lineRule="auto"/>
              <w:rPr>
                <w:rFonts w:cs="Arial"/>
                <w:szCs w:val="18"/>
              </w:rPr>
            </w:pPr>
            <w:r w:rsidRPr="00546A73">
              <w:rPr>
                <w:rFonts w:cs="Arial"/>
                <w:szCs w:val="18"/>
              </w:rPr>
              <w:t>28</w:t>
            </w:r>
            <w:r w:rsidRPr="00546A73" w:rsidR="008171FD">
              <w:rPr>
                <w:rFonts w:cs="Arial"/>
                <w:szCs w:val="18"/>
              </w:rPr>
              <w:t>.33</w:t>
            </w:r>
          </w:p>
        </w:tc>
        <w:tc>
          <w:tcPr>
            <w:tcW w:w="467" w:type="pct"/>
            <w:tcBorders>
              <w:bottom w:val="single" w:sz="4" w:space="0" w:color="046B5C" w:themeColor="text2"/>
            </w:tcBorders>
            <w:vAlign w:val="center"/>
          </w:tcPr>
          <w:p w:rsidR="00A117E9" w:rsidRPr="00546A73" w:rsidP="00701250" w14:paraId="1E061DE7" w14:textId="7DDA7CB2">
            <w:pPr>
              <w:pStyle w:val="TableTextDecimal"/>
              <w:spacing w:after="40" w:line="240" w:lineRule="auto"/>
              <w:rPr>
                <w:rFonts w:cs="Arial"/>
                <w:szCs w:val="18"/>
                <w:vertAlign w:val="superscript"/>
              </w:rPr>
            </w:pPr>
            <w:r w:rsidRPr="00546A73">
              <w:rPr>
                <w:rFonts w:cs="Arial"/>
                <w:szCs w:val="18"/>
              </w:rPr>
              <w:t>$</w:t>
            </w:r>
            <w:r w:rsidRPr="00546A73" w:rsidR="007C632D">
              <w:rPr>
                <w:rFonts w:cs="Arial"/>
                <w:szCs w:val="18"/>
              </w:rPr>
              <w:t>41.07</w:t>
            </w:r>
            <w:r w:rsidRPr="00546A73">
              <w:rPr>
                <w:rFonts w:cs="Arial"/>
                <w:szCs w:val="18"/>
                <w:vertAlign w:val="superscript"/>
              </w:rPr>
              <w:t>a</w:t>
            </w:r>
          </w:p>
        </w:tc>
        <w:tc>
          <w:tcPr>
            <w:tcW w:w="501" w:type="pct"/>
            <w:tcBorders>
              <w:bottom w:val="single" w:sz="4" w:space="0" w:color="046B5C" w:themeColor="text2"/>
            </w:tcBorders>
            <w:vAlign w:val="center"/>
          </w:tcPr>
          <w:p w:rsidR="00A117E9" w:rsidRPr="00546A73" w:rsidP="00701250" w14:paraId="6BB5E315" w14:textId="260C847F">
            <w:pPr>
              <w:pStyle w:val="TableTextDecimal"/>
              <w:spacing w:after="40" w:line="240" w:lineRule="auto"/>
              <w:rPr>
                <w:rFonts w:cs="Arial"/>
                <w:szCs w:val="18"/>
              </w:rPr>
            </w:pPr>
            <w:r w:rsidRPr="00546A73">
              <w:rPr>
                <w:rFonts w:cs="Arial"/>
                <w:szCs w:val="18"/>
              </w:rPr>
              <w:t>$13.69</w:t>
            </w:r>
          </w:p>
        </w:tc>
        <w:tc>
          <w:tcPr>
            <w:tcW w:w="534" w:type="pct"/>
            <w:tcBorders>
              <w:bottom w:val="single" w:sz="4" w:space="0" w:color="046B5C" w:themeColor="text2"/>
            </w:tcBorders>
            <w:vAlign w:val="center"/>
          </w:tcPr>
          <w:p w:rsidR="00A117E9" w:rsidRPr="00546A73" w:rsidP="00701250" w14:paraId="3BD5975D" w14:textId="1E02B5D8">
            <w:pPr>
              <w:pStyle w:val="TableTextDecimal"/>
              <w:tabs>
                <w:tab w:val="clear" w:pos="576"/>
                <w:tab w:val="decimal" w:pos="769"/>
              </w:tabs>
              <w:spacing w:after="40" w:line="240" w:lineRule="auto"/>
              <w:rPr>
                <w:rFonts w:cs="Arial"/>
                <w:szCs w:val="18"/>
              </w:rPr>
            </w:pPr>
            <w:r w:rsidRPr="00546A73">
              <w:rPr>
                <w:rFonts w:cs="Arial"/>
                <w:szCs w:val="18"/>
              </w:rPr>
              <w:t>$</w:t>
            </w:r>
            <w:r w:rsidRPr="00546A73" w:rsidR="00AA2642">
              <w:rPr>
                <w:rFonts w:cs="Arial"/>
                <w:szCs w:val="18"/>
              </w:rPr>
              <w:t>1,</w:t>
            </w:r>
            <w:r w:rsidRPr="00546A73" w:rsidR="00040AC9">
              <w:rPr>
                <w:rFonts w:cs="Arial"/>
                <w:szCs w:val="18"/>
              </w:rPr>
              <w:t>163</w:t>
            </w:r>
            <w:r w:rsidRPr="00546A73" w:rsidR="00AA2642">
              <w:rPr>
                <w:rFonts w:cs="Arial"/>
                <w:szCs w:val="18"/>
              </w:rPr>
              <w:t>.</w:t>
            </w:r>
            <w:r w:rsidRPr="00546A73" w:rsidR="00040AC9">
              <w:rPr>
                <w:rFonts w:cs="Arial"/>
                <w:szCs w:val="18"/>
              </w:rPr>
              <w:t>5</w:t>
            </w:r>
            <w:r w:rsidRPr="00546A73" w:rsidR="00AA2642">
              <w:rPr>
                <w:rFonts w:cs="Arial"/>
                <w:szCs w:val="18"/>
              </w:rPr>
              <w:t>0</w:t>
            </w:r>
          </w:p>
        </w:tc>
      </w:tr>
      <w:tr w14:paraId="26AA04B4" w14:textId="77777777" w:rsidTr="00484FE6">
        <w:tblPrEx>
          <w:tblW w:w="5000" w:type="pct"/>
          <w:tblLayout w:type="fixed"/>
          <w:tblLook w:val="04A0"/>
        </w:tblPrEx>
        <w:trPr>
          <w:trHeight w:val="297"/>
        </w:trPr>
        <w:tc>
          <w:tcPr>
            <w:tcW w:w="1238" w:type="pct"/>
            <w:tcBorders>
              <w:top w:val="single" w:sz="4" w:space="0" w:color="046B5C" w:themeColor="text2"/>
              <w:bottom w:val="single" w:sz="4" w:space="0" w:color="046B5C" w:themeColor="text2"/>
            </w:tcBorders>
            <w:vAlign w:val="center"/>
          </w:tcPr>
          <w:p w:rsidR="00A117E9" w:rsidRPr="00546A73" w:rsidP="00701250" w14:paraId="3F327ED6" w14:textId="42A824AD">
            <w:pPr>
              <w:pStyle w:val="TableTextLeftIndent"/>
              <w:spacing w:after="40" w:line="240" w:lineRule="auto"/>
              <w:ind w:left="0"/>
              <w:contextualSpacing w:val="0"/>
              <w:rPr>
                <w:rFonts w:cs="Arial"/>
                <w:szCs w:val="18"/>
              </w:rPr>
            </w:pPr>
            <w:r w:rsidRPr="00546A73">
              <w:rPr>
                <w:rFonts w:cs="Arial"/>
                <w:szCs w:val="18"/>
              </w:rPr>
              <w:t>Follow-up interview</w:t>
            </w:r>
          </w:p>
        </w:tc>
        <w:tc>
          <w:tcPr>
            <w:tcW w:w="602" w:type="pct"/>
            <w:tcBorders>
              <w:top w:val="single" w:sz="4" w:space="0" w:color="046B5C" w:themeColor="text2"/>
              <w:bottom w:val="single" w:sz="4" w:space="0" w:color="046B5C" w:themeColor="text2"/>
            </w:tcBorders>
            <w:vAlign w:val="center"/>
          </w:tcPr>
          <w:p w:rsidR="00A117E9" w:rsidRPr="00546A73" w:rsidP="00701250" w14:paraId="0F38A8BE" w14:textId="5BB762FB">
            <w:pPr>
              <w:pStyle w:val="TableTextDecimal"/>
              <w:spacing w:after="40" w:line="240" w:lineRule="auto"/>
              <w:contextualSpacing w:val="0"/>
              <w:jc w:val="right"/>
              <w:rPr>
                <w:rFonts w:cs="Arial"/>
                <w:szCs w:val="18"/>
              </w:rPr>
            </w:pPr>
            <w:r w:rsidRPr="00546A73">
              <w:rPr>
                <w:rFonts w:cs="Arial"/>
                <w:szCs w:val="18"/>
              </w:rPr>
              <w:t xml:space="preserve">30 </w:t>
            </w:r>
            <w:r w:rsidRPr="00546A73" w:rsidR="004F6055">
              <w:rPr>
                <w:rFonts w:cs="Arial"/>
                <w:szCs w:val="18"/>
              </w:rPr>
              <w:t>minutes (.</w:t>
            </w:r>
            <w:r w:rsidRPr="00546A73">
              <w:rPr>
                <w:rFonts w:cs="Arial"/>
                <w:szCs w:val="18"/>
              </w:rPr>
              <w:t>5</w:t>
            </w:r>
            <w:r w:rsidRPr="00546A73" w:rsidR="004F6055">
              <w:rPr>
                <w:rFonts w:cs="Arial"/>
                <w:szCs w:val="18"/>
              </w:rPr>
              <w:t>)</w:t>
            </w:r>
          </w:p>
        </w:tc>
        <w:tc>
          <w:tcPr>
            <w:tcW w:w="602" w:type="pct"/>
            <w:tcBorders>
              <w:top w:val="single" w:sz="4" w:space="0" w:color="046B5C" w:themeColor="text2"/>
              <w:bottom w:val="single" w:sz="4" w:space="0" w:color="046B5C" w:themeColor="text2"/>
            </w:tcBorders>
            <w:vAlign w:val="center"/>
          </w:tcPr>
          <w:p w:rsidR="00A117E9" w:rsidRPr="00546A73" w:rsidP="00701250" w14:paraId="0BAE4211" w14:textId="36688C52">
            <w:pPr>
              <w:pStyle w:val="TableTextDecimal"/>
              <w:tabs>
                <w:tab w:val="clear" w:pos="576"/>
                <w:tab w:val="decimal" w:pos="920"/>
              </w:tabs>
              <w:spacing w:after="40" w:line="240" w:lineRule="auto"/>
              <w:contextualSpacing w:val="0"/>
              <w:rPr>
                <w:rFonts w:cs="Arial"/>
                <w:szCs w:val="18"/>
              </w:rPr>
            </w:pPr>
            <w:r w:rsidRPr="00546A73">
              <w:rPr>
                <w:rFonts w:cs="Arial"/>
                <w:szCs w:val="18"/>
              </w:rPr>
              <w:t>1</w:t>
            </w:r>
          </w:p>
        </w:tc>
        <w:tc>
          <w:tcPr>
            <w:tcW w:w="519" w:type="pct"/>
            <w:tcBorders>
              <w:top w:val="single" w:sz="4" w:space="0" w:color="046B5C" w:themeColor="text2"/>
              <w:bottom w:val="single" w:sz="4" w:space="0" w:color="046B5C" w:themeColor="text2"/>
            </w:tcBorders>
            <w:vAlign w:val="center"/>
          </w:tcPr>
          <w:p w:rsidR="00A117E9" w:rsidRPr="00546A73" w:rsidP="00701250" w14:paraId="37292CC4" w14:textId="3C0969EB">
            <w:pPr>
              <w:pStyle w:val="TableTextDecimal"/>
              <w:tabs>
                <w:tab w:val="clear" w:pos="576"/>
                <w:tab w:val="decimal" w:pos="705"/>
              </w:tabs>
              <w:spacing w:after="40" w:line="240" w:lineRule="auto"/>
              <w:contextualSpacing w:val="0"/>
              <w:rPr>
                <w:rFonts w:cs="Arial"/>
                <w:szCs w:val="18"/>
              </w:rPr>
            </w:pPr>
            <w:r w:rsidRPr="00546A73">
              <w:rPr>
                <w:rFonts w:cs="Arial"/>
                <w:szCs w:val="18"/>
              </w:rPr>
              <w:t>3</w:t>
            </w:r>
            <w:r w:rsidRPr="00546A73" w:rsidR="00F96294">
              <w:rPr>
                <w:rFonts w:cs="Arial"/>
                <w:szCs w:val="18"/>
              </w:rPr>
              <w:t>0</w:t>
            </w:r>
          </w:p>
        </w:tc>
        <w:tc>
          <w:tcPr>
            <w:tcW w:w="537" w:type="pct"/>
            <w:tcBorders>
              <w:top w:val="single" w:sz="4" w:space="0" w:color="046B5C" w:themeColor="text2"/>
              <w:bottom w:val="single" w:sz="4" w:space="0" w:color="046B5C" w:themeColor="text2"/>
            </w:tcBorders>
            <w:vAlign w:val="center"/>
          </w:tcPr>
          <w:p w:rsidR="00A117E9" w:rsidRPr="00546A73" w:rsidP="00484FE6" w14:paraId="41A72396" w14:textId="305A64C7">
            <w:pPr>
              <w:pStyle w:val="TableTextDecimal"/>
              <w:tabs>
                <w:tab w:val="clear" w:pos="576"/>
                <w:tab w:val="decimal" w:pos="620"/>
              </w:tabs>
              <w:spacing w:after="40" w:line="240" w:lineRule="auto"/>
              <w:contextualSpacing w:val="0"/>
              <w:rPr>
                <w:rFonts w:cs="Arial"/>
                <w:szCs w:val="18"/>
              </w:rPr>
            </w:pPr>
            <w:r w:rsidRPr="00546A73">
              <w:rPr>
                <w:rFonts w:cs="Arial"/>
                <w:szCs w:val="18"/>
              </w:rPr>
              <w:t>15</w:t>
            </w:r>
          </w:p>
        </w:tc>
        <w:tc>
          <w:tcPr>
            <w:tcW w:w="467" w:type="pct"/>
            <w:tcBorders>
              <w:top w:val="single" w:sz="4" w:space="0" w:color="046B5C" w:themeColor="text2"/>
              <w:bottom w:val="single" w:sz="4" w:space="0" w:color="046B5C" w:themeColor="text2"/>
            </w:tcBorders>
            <w:vAlign w:val="center"/>
          </w:tcPr>
          <w:p w:rsidR="00A117E9" w:rsidRPr="00546A73" w:rsidP="00701250" w14:paraId="440CF6CD" w14:textId="2B744595">
            <w:pPr>
              <w:pStyle w:val="TableTextDecimal"/>
              <w:spacing w:after="40" w:line="240" w:lineRule="auto"/>
              <w:contextualSpacing w:val="0"/>
              <w:rPr>
                <w:rFonts w:cs="Arial"/>
                <w:szCs w:val="18"/>
              </w:rPr>
            </w:pPr>
            <w:r w:rsidRPr="00546A73">
              <w:rPr>
                <w:rFonts w:cs="Arial"/>
                <w:szCs w:val="18"/>
              </w:rPr>
              <w:t>$41.07</w:t>
            </w:r>
          </w:p>
        </w:tc>
        <w:tc>
          <w:tcPr>
            <w:tcW w:w="501" w:type="pct"/>
            <w:tcBorders>
              <w:top w:val="single" w:sz="4" w:space="0" w:color="046B5C" w:themeColor="text2"/>
              <w:bottom w:val="single" w:sz="4" w:space="0" w:color="046B5C" w:themeColor="text2"/>
            </w:tcBorders>
            <w:vAlign w:val="center"/>
          </w:tcPr>
          <w:p w:rsidR="00A117E9" w:rsidRPr="00546A73" w:rsidP="00701250" w14:paraId="4064F0FD" w14:textId="7AB237CD">
            <w:pPr>
              <w:pStyle w:val="TableTextDecimal"/>
              <w:spacing w:after="40" w:line="240" w:lineRule="auto"/>
              <w:contextualSpacing w:val="0"/>
              <w:rPr>
                <w:rFonts w:cs="Arial"/>
                <w:szCs w:val="18"/>
              </w:rPr>
            </w:pPr>
            <w:r w:rsidRPr="00546A73">
              <w:rPr>
                <w:rFonts w:cs="Arial"/>
                <w:szCs w:val="18"/>
              </w:rPr>
              <w:t>$20.54</w:t>
            </w:r>
          </w:p>
        </w:tc>
        <w:tc>
          <w:tcPr>
            <w:tcW w:w="534" w:type="pct"/>
            <w:tcBorders>
              <w:top w:val="single" w:sz="4" w:space="0" w:color="046B5C" w:themeColor="text2"/>
              <w:bottom w:val="single" w:sz="4" w:space="0" w:color="046B5C" w:themeColor="text2"/>
            </w:tcBorders>
            <w:vAlign w:val="center"/>
          </w:tcPr>
          <w:p w:rsidR="00A117E9" w:rsidRPr="00546A73" w:rsidP="00701250" w14:paraId="7B7DDD91" w14:textId="7689FF78">
            <w:pPr>
              <w:pStyle w:val="TableTextDecimal"/>
              <w:tabs>
                <w:tab w:val="clear" w:pos="576"/>
                <w:tab w:val="decimal" w:pos="769"/>
              </w:tabs>
              <w:spacing w:after="40" w:line="240" w:lineRule="auto"/>
              <w:contextualSpacing w:val="0"/>
              <w:rPr>
                <w:rFonts w:cs="Arial"/>
                <w:szCs w:val="18"/>
              </w:rPr>
            </w:pPr>
            <w:r w:rsidRPr="00546A73">
              <w:rPr>
                <w:rFonts w:cs="Arial"/>
                <w:szCs w:val="18"/>
              </w:rPr>
              <w:t>$</w:t>
            </w:r>
            <w:r w:rsidRPr="00546A73" w:rsidR="00AA2642">
              <w:rPr>
                <w:rFonts w:cs="Arial"/>
                <w:szCs w:val="18"/>
              </w:rPr>
              <w:t>616.05</w:t>
            </w:r>
          </w:p>
        </w:tc>
      </w:tr>
      <w:tr w14:paraId="48E51228" w14:textId="77777777" w:rsidTr="00484FE6">
        <w:tblPrEx>
          <w:tblW w:w="5000" w:type="pct"/>
          <w:tblLayout w:type="fixed"/>
          <w:tblLook w:val="04A0"/>
        </w:tblPrEx>
        <w:trPr>
          <w:trHeight w:val="351"/>
        </w:trPr>
        <w:tc>
          <w:tcPr>
            <w:tcW w:w="1238" w:type="pct"/>
            <w:tcBorders>
              <w:top w:val="single" w:sz="4" w:space="0" w:color="046B5C" w:themeColor="text2"/>
              <w:bottom w:val="single" w:sz="4" w:space="0" w:color="046B5C" w:themeColor="text2"/>
            </w:tcBorders>
            <w:shd w:val="clear" w:color="auto" w:fill="auto"/>
            <w:vAlign w:val="center"/>
          </w:tcPr>
          <w:p w:rsidR="00A84534" w:rsidRPr="00546A73" w:rsidP="00A84534" w14:paraId="730426EC" w14:textId="7982428A">
            <w:pPr>
              <w:pStyle w:val="TableTextLeftIndent"/>
              <w:spacing w:after="40" w:line="240" w:lineRule="auto"/>
              <w:ind w:left="0"/>
              <w:contextualSpacing w:val="0"/>
              <w:rPr>
                <w:b/>
                <w:bCs/>
                <w:color w:val="auto"/>
              </w:rPr>
            </w:pPr>
            <w:r w:rsidRPr="00546A73">
              <w:rPr>
                <w:b/>
                <w:bCs/>
                <w:color w:val="auto"/>
              </w:rPr>
              <w:t xml:space="preserve">Total hours and costs across </w:t>
            </w:r>
            <w:r w:rsidRPr="00546A73" w:rsidR="0060161F">
              <w:rPr>
                <w:b/>
                <w:bCs/>
                <w:color w:val="auto"/>
              </w:rPr>
              <w:t>the 2024</w:t>
            </w:r>
            <w:r w:rsidRPr="00546A73" w:rsidR="004B0D83">
              <w:rPr>
                <w:b/>
                <w:bCs/>
                <w:color w:val="auto"/>
              </w:rPr>
              <w:t xml:space="preserve"> data collection period</w:t>
            </w:r>
          </w:p>
        </w:tc>
        <w:tc>
          <w:tcPr>
            <w:tcW w:w="602" w:type="pct"/>
            <w:tcBorders>
              <w:top w:val="single" w:sz="4" w:space="0" w:color="046B5C" w:themeColor="text2"/>
              <w:bottom w:val="single" w:sz="4" w:space="0" w:color="046B5C" w:themeColor="text2"/>
            </w:tcBorders>
            <w:vAlign w:val="center"/>
          </w:tcPr>
          <w:p w:rsidR="00A84534" w:rsidRPr="00546A73" w:rsidP="00A84534" w14:paraId="01561610" w14:textId="77777777">
            <w:pPr>
              <w:pStyle w:val="TableTextDecimal"/>
              <w:spacing w:after="40" w:line="240" w:lineRule="auto"/>
              <w:jc w:val="right"/>
              <w:rPr>
                <w:b/>
                <w:bCs/>
              </w:rPr>
            </w:pPr>
          </w:p>
        </w:tc>
        <w:tc>
          <w:tcPr>
            <w:tcW w:w="602" w:type="pct"/>
            <w:tcBorders>
              <w:top w:val="single" w:sz="4" w:space="0" w:color="046B5C" w:themeColor="text2"/>
              <w:bottom w:val="single" w:sz="4" w:space="0" w:color="046B5C" w:themeColor="text2"/>
            </w:tcBorders>
            <w:vAlign w:val="center"/>
          </w:tcPr>
          <w:p w:rsidR="00A84534" w:rsidRPr="00546A73" w:rsidP="00A84534" w14:paraId="5E990DB2" w14:textId="77777777">
            <w:pPr>
              <w:pStyle w:val="TableTextDecimal"/>
              <w:tabs>
                <w:tab w:val="clear" w:pos="576"/>
                <w:tab w:val="decimal" w:pos="920"/>
              </w:tabs>
              <w:spacing w:after="40" w:line="240" w:lineRule="auto"/>
              <w:rPr>
                <w:rFonts w:cs="Arial"/>
                <w:szCs w:val="18"/>
              </w:rPr>
            </w:pPr>
          </w:p>
        </w:tc>
        <w:tc>
          <w:tcPr>
            <w:tcW w:w="519" w:type="pct"/>
            <w:tcBorders>
              <w:top w:val="single" w:sz="4" w:space="0" w:color="046B5C" w:themeColor="text2"/>
              <w:bottom w:val="single" w:sz="4" w:space="0" w:color="046B5C" w:themeColor="text2"/>
            </w:tcBorders>
            <w:vAlign w:val="center"/>
          </w:tcPr>
          <w:p w:rsidR="00A84534" w:rsidRPr="00546A73" w:rsidP="00A84534" w14:paraId="30AF541C" w14:textId="77777777">
            <w:pPr>
              <w:pStyle w:val="TableTextDecimal"/>
              <w:spacing w:after="40" w:line="240" w:lineRule="auto"/>
              <w:rPr>
                <w:b/>
                <w:bCs/>
              </w:rPr>
            </w:pPr>
          </w:p>
        </w:tc>
        <w:tc>
          <w:tcPr>
            <w:tcW w:w="537" w:type="pct"/>
            <w:tcBorders>
              <w:top w:val="single" w:sz="4" w:space="0" w:color="046B5C" w:themeColor="text2"/>
              <w:bottom w:val="single" w:sz="4" w:space="0" w:color="046B5C" w:themeColor="text2"/>
            </w:tcBorders>
            <w:vAlign w:val="center"/>
          </w:tcPr>
          <w:p w:rsidR="00A84534" w:rsidRPr="00546A73" w:rsidP="00484FE6" w14:paraId="513A916F" w14:textId="643A961C">
            <w:pPr>
              <w:pStyle w:val="TableTextDecimal"/>
              <w:tabs>
                <w:tab w:val="clear" w:pos="576"/>
                <w:tab w:val="decimal" w:pos="620"/>
              </w:tabs>
              <w:spacing w:after="40" w:line="240" w:lineRule="auto"/>
              <w:rPr>
                <w:b/>
                <w:bCs/>
              </w:rPr>
            </w:pPr>
            <w:r w:rsidRPr="00546A73">
              <w:rPr>
                <w:b/>
                <w:bCs/>
              </w:rPr>
              <w:t>4</w:t>
            </w:r>
            <w:r w:rsidRPr="00546A73" w:rsidR="003D3A7B">
              <w:rPr>
                <w:b/>
                <w:bCs/>
              </w:rPr>
              <w:t>3</w:t>
            </w:r>
            <w:r w:rsidRPr="00546A73" w:rsidR="008171FD">
              <w:rPr>
                <w:b/>
                <w:bCs/>
              </w:rPr>
              <w:t>.33</w:t>
            </w:r>
          </w:p>
        </w:tc>
        <w:tc>
          <w:tcPr>
            <w:tcW w:w="467" w:type="pct"/>
            <w:tcBorders>
              <w:top w:val="single" w:sz="4" w:space="0" w:color="046B5C" w:themeColor="text2"/>
              <w:bottom w:val="single" w:sz="4" w:space="0" w:color="046B5C" w:themeColor="text2"/>
            </w:tcBorders>
            <w:vAlign w:val="center"/>
          </w:tcPr>
          <w:p w:rsidR="00A84534" w:rsidRPr="00546A73" w:rsidP="00A84534" w14:paraId="4EEA324E" w14:textId="77777777">
            <w:pPr>
              <w:pStyle w:val="TableTextDecimal"/>
              <w:tabs>
                <w:tab w:val="clear" w:pos="576"/>
                <w:tab w:val="decimal" w:pos="718"/>
              </w:tabs>
              <w:spacing w:after="40" w:line="240" w:lineRule="auto"/>
              <w:rPr>
                <w:rFonts w:cs="Arial"/>
                <w:szCs w:val="18"/>
              </w:rPr>
            </w:pPr>
          </w:p>
        </w:tc>
        <w:tc>
          <w:tcPr>
            <w:tcW w:w="501" w:type="pct"/>
            <w:tcBorders>
              <w:top w:val="single" w:sz="4" w:space="0" w:color="046B5C" w:themeColor="text2"/>
              <w:bottom w:val="single" w:sz="4" w:space="0" w:color="046B5C" w:themeColor="text2"/>
            </w:tcBorders>
            <w:vAlign w:val="center"/>
          </w:tcPr>
          <w:p w:rsidR="00A84534" w:rsidRPr="00546A73" w:rsidP="00A84534" w14:paraId="0998B228" w14:textId="77777777">
            <w:pPr>
              <w:pStyle w:val="TableTextDecimal"/>
              <w:spacing w:after="40" w:line="240" w:lineRule="auto"/>
              <w:jc w:val="right"/>
              <w:rPr>
                <w:b/>
                <w:bCs/>
              </w:rPr>
            </w:pPr>
          </w:p>
        </w:tc>
        <w:tc>
          <w:tcPr>
            <w:tcW w:w="534" w:type="pct"/>
            <w:tcBorders>
              <w:top w:val="single" w:sz="4" w:space="0" w:color="046B5C" w:themeColor="text2"/>
              <w:bottom w:val="single" w:sz="4" w:space="0" w:color="046B5C" w:themeColor="text2"/>
            </w:tcBorders>
            <w:vAlign w:val="center"/>
          </w:tcPr>
          <w:p w:rsidR="00A84534" w:rsidRPr="00546A73" w:rsidP="00A84534" w14:paraId="41F75783" w14:textId="4AE2F70C">
            <w:pPr>
              <w:pStyle w:val="TableTextDecimal"/>
              <w:tabs>
                <w:tab w:val="clear" w:pos="576"/>
                <w:tab w:val="decimal" w:pos="769"/>
              </w:tabs>
              <w:spacing w:after="40" w:line="240" w:lineRule="auto"/>
              <w:rPr>
                <w:b/>
                <w:bCs/>
              </w:rPr>
            </w:pPr>
            <w:r w:rsidRPr="00546A73">
              <w:rPr>
                <w:b/>
                <w:bCs/>
              </w:rPr>
              <w:t>$1,</w:t>
            </w:r>
            <w:r w:rsidRPr="00546A73" w:rsidR="00B456AD">
              <w:rPr>
                <w:b/>
                <w:bCs/>
              </w:rPr>
              <w:t>779</w:t>
            </w:r>
            <w:r w:rsidRPr="00546A73">
              <w:rPr>
                <w:b/>
                <w:bCs/>
              </w:rPr>
              <w:t>.</w:t>
            </w:r>
            <w:r w:rsidRPr="00546A73" w:rsidR="00B456AD">
              <w:rPr>
                <w:b/>
                <w:bCs/>
              </w:rPr>
              <w:t>5</w:t>
            </w:r>
            <w:r w:rsidRPr="00546A73">
              <w:rPr>
                <w:b/>
                <w:bCs/>
              </w:rPr>
              <w:t>5</w:t>
            </w:r>
          </w:p>
        </w:tc>
      </w:tr>
    </w:tbl>
    <w:p w:rsidR="00C5279D" w:rsidRPr="00546A73" w:rsidP="000A2005" w14:paraId="270680CD" w14:textId="2DEF960C">
      <w:pPr>
        <w:pStyle w:val="TableFootnoteCaption"/>
        <w:spacing w:before="120"/>
      </w:pPr>
      <w:bookmarkStart w:id="51" w:name="_Hlk53115777"/>
      <w:r w:rsidRPr="00546A73">
        <w:rPr>
          <w:vertAlign w:val="superscript"/>
        </w:rPr>
        <w:t>a</w:t>
      </w:r>
      <w:r w:rsidRPr="00546A73">
        <w:t xml:space="preserve"> </w:t>
      </w:r>
      <w:r w:rsidRPr="00546A73" w:rsidR="007C632D">
        <w:t>The</w:t>
      </w:r>
      <w:r w:rsidRPr="00546A73" w:rsidR="007C632D">
        <w:t xml:space="preserve"> study team will conduct the</w:t>
      </w:r>
      <w:r w:rsidRPr="00546A73" w:rsidR="000A3D9E">
        <w:t xml:space="preserve"> web</w:t>
      </w:r>
      <w:r w:rsidRPr="00546A73" w:rsidR="007C632D">
        <w:t xml:space="preserve"> survey and follow-up interview</w:t>
      </w:r>
      <w:r w:rsidRPr="00546A73" w:rsidR="00B5691D">
        <w:t>s</w:t>
      </w:r>
      <w:r w:rsidRPr="00546A73" w:rsidR="007C632D">
        <w:t xml:space="preserve"> with </w:t>
      </w:r>
      <w:r w:rsidRPr="00546A73" w:rsidR="00B5691D">
        <w:t>a range of REL partner</w:t>
      </w:r>
      <w:r w:rsidRPr="00546A73" w:rsidR="008A3303">
        <w:t>s</w:t>
      </w:r>
      <w:r w:rsidRPr="00546A73" w:rsidR="007E74A3">
        <w:t xml:space="preserve">, </w:t>
      </w:r>
      <w:r w:rsidRPr="00546A73" w:rsidR="00E74D88">
        <w:t xml:space="preserve">primarily </w:t>
      </w:r>
      <w:r w:rsidRPr="00546A73" w:rsidR="00535719">
        <w:t>teachers</w:t>
      </w:r>
      <w:r w:rsidRPr="00546A73" w:rsidR="004A1CD2">
        <w:t xml:space="preserve"> and education administrators, including staff at </w:t>
      </w:r>
      <w:r w:rsidRPr="00546A73" w:rsidR="000F0B82">
        <w:t xml:space="preserve">the </w:t>
      </w:r>
      <w:r w:rsidRPr="00546A73" w:rsidR="004A1CD2">
        <w:t xml:space="preserve">district, </w:t>
      </w:r>
      <w:r w:rsidRPr="00546A73" w:rsidR="000F0B82">
        <w:t xml:space="preserve">post-secondary, and state level. </w:t>
      </w:r>
      <w:r w:rsidRPr="00546A73" w:rsidR="00B5691D">
        <w:t>T</w:t>
      </w:r>
      <w:r w:rsidRPr="00546A73" w:rsidR="00DE6D69">
        <w:t>hus, t</w:t>
      </w:r>
      <w:r w:rsidRPr="00546A73" w:rsidR="00B5691D">
        <w:t>he a</w:t>
      </w:r>
      <w:r w:rsidRPr="00546A73">
        <w:t xml:space="preserve">verage hourly wage </w:t>
      </w:r>
      <w:r w:rsidRPr="00546A73" w:rsidR="00B5691D">
        <w:t xml:space="preserve">is the average </w:t>
      </w:r>
      <w:r w:rsidRPr="00546A73" w:rsidR="007E1A64">
        <w:t xml:space="preserve">of </w:t>
      </w:r>
      <w:r w:rsidRPr="00546A73">
        <w:t>the wage</w:t>
      </w:r>
      <w:r w:rsidRPr="00546A73" w:rsidR="007E1A64">
        <w:t>s</w:t>
      </w:r>
      <w:r w:rsidRPr="00546A73">
        <w:t xml:space="preserve"> for </w:t>
      </w:r>
      <w:r w:rsidRPr="00546A73" w:rsidR="00484FE6">
        <w:t>“</w:t>
      </w:r>
      <w:r w:rsidRPr="00546A73" w:rsidR="004423DE">
        <w:t>Kinder</w:t>
      </w:r>
      <w:r w:rsidRPr="00546A73" w:rsidR="00A24F0E">
        <w:t>garten and Elementary School Teachers</w:t>
      </w:r>
      <w:r w:rsidRPr="00546A73" w:rsidR="003433C7">
        <w:t>,</w:t>
      </w:r>
      <w:r w:rsidRPr="00546A73" w:rsidR="00484FE6">
        <w:t>”</w:t>
      </w:r>
      <w:r w:rsidRPr="00546A73" w:rsidR="007E1A64">
        <w:t xml:space="preserve"> </w:t>
      </w:r>
      <w:r w:rsidRPr="00546A73" w:rsidR="00484FE6">
        <w:t>“</w:t>
      </w:r>
      <w:r w:rsidRPr="00546A73" w:rsidR="007E1A64">
        <w:t>Middle School Teachers</w:t>
      </w:r>
      <w:r w:rsidRPr="00546A73" w:rsidR="003433C7">
        <w:t>,</w:t>
      </w:r>
      <w:r w:rsidRPr="00546A73" w:rsidR="00484FE6">
        <w:t>”</w:t>
      </w:r>
      <w:r w:rsidRPr="00546A73" w:rsidR="007E1A64">
        <w:t xml:space="preserve"> </w:t>
      </w:r>
      <w:r w:rsidRPr="00546A73" w:rsidR="00484FE6">
        <w:t>“</w:t>
      </w:r>
      <w:r w:rsidRPr="00546A73" w:rsidR="007E1A64">
        <w:t xml:space="preserve">Secondary </w:t>
      </w:r>
      <w:r w:rsidRPr="00546A73" w:rsidR="00076A30">
        <w:t>Teachers</w:t>
      </w:r>
      <w:r w:rsidRPr="00546A73" w:rsidR="003433C7">
        <w:t>,</w:t>
      </w:r>
      <w:r w:rsidRPr="00546A73" w:rsidR="00484FE6">
        <w:t>”</w:t>
      </w:r>
      <w:r w:rsidRPr="00546A73" w:rsidR="00076A30">
        <w:t xml:space="preserve"> </w:t>
      </w:r>
      <w:r w:rsidRPr="00546A73" w:rsidR="00484FE6">
        <w:t>“</w:t>
      </w:r>
      <w:r w:rsidRPr="00546A73" w:rsidR="00076A30">
        <w:t>Education Administrators, Kindergarten through Secondary</w:t>
      </w:r>
      <w:r w:rsidRPr="00546A73" w:rsidR="003433C7">
        <w:t>,</w:t>
      </w:r>
      <w:r w:rsidRPr="00546A73" w:rsidR="00484FE6">
        <w:t>”</w:t>
      </w:r>
      <w:r w:rsidRPr="00546A73" w:rsidR="00076A30">
        <w:t xml:space="preserve"> and </w:t>
      </w:r>
      <w:r w:rsidRPr="00546A73" w:rsidR="00484FE6">
        <w:t>“</w:t>
      </w:r>
      <w:r w:rsidRPr="00546A73" w:rsidR="00076A30">
        <w:t>Education Administrators, Postsecondary</w:t>
      </w:r>
      <w:r w:rsidRPr="00546A73" w:rsidR="00484FE6">
        <w:t>”</w:t>
      </w:r>
      <w:r w:rsidRPr="00546A73" w:rsidR="000A2005">
        <w:t xml:space="preserve"> wages</w:t>
      </w:r>
      <w:r w:rsidRPr="00546A73">
        <w:t xml:space="preserve"> from the U.S. Bureau of Labor Statistics (202</w:t>
      </w:r>
      <w:r w:rsidRPr="00546A73" w:rsidR="007E1A64">
        <w:t>2</w:t>
      </w:r>
      <w:r w:rsidRPr="00546A73">
        <w:t>)</w:t>
      </w:r>
      <w:bookmarkEnd w:id="51"/>
      <w:r w:rsidRPr="00546A73" w:rsidR="000A2005">
        <w:t>.</w:t>
      </w:r>
    </w:p>
    <w:p w:rsidR="00BA33AE" w:rsidRPr="00546A73" w:rsidP="00F55281" w14:paraId="17CBC884" w14:textId="77777777">
      <w:pPr>
        <w:tabs>
          <w:tab w:val="left" w:pos="10740"/>
        </w:tabs>
      </w:pPr>
    </w:p>
    <w:p w:rsidR="00484FE6" w:rsidRPr="00546A73" w:rsidP="00F55281" w14:paraId="2C547293" w14:textId="728FF58B">
      <w:pPr>
        <w:tabs>
          <w:tab w:val="left" w:pos="10740"/>
        </w:tabs>
        <w:sectPr w:rsidSect="00043A1E">
          <w:headerReference w:type="default" r:id="rId24"/>
          <w:footerReference w:type="default" r:id="rId25"/>
          <w:footnotePr>
            <w:numFmt w:val="lowerLetter"/>
          </w:footnotePr>
          <w:pgSz w:w="15840" w:h="12240" w:orient="landscape"/>
          <w:pgMar w:top="1440" w:right="1440" w:bottom="1440" w:left="1440" w:header="720" w:footer="720" w:gutter="0"/>
          <w:cols w:space="720"/>
          <w:docGrid w:linePitch="360"/>
        </w:sectPr>
      </w:pPr>
    </w:p>
    <w:p w:rsidR="00586F7E" w:rsidRPr="00546A73" w:rsidP="00B17324" w14:paraId="067B4D97" w14:textId="59CF9C24">
      <w:pPr>
        <w:pStyle w:val="H3"/>
        <w:rPr>
          <w:i/>
        </w:rPr>
      </w:pPr>
      <w:bookmarkStart w:id="52" w:name="_Toc63827186"/>
      <w:bookmarkStart w:id="53" w:name="_Toc70752935"/>
      <w:bookmarkStart w:id="54" w:name="_Toc213228327"/>
      <w:bookmarkStart w:id="55" w:name="_Toc276390675"/>
      <w:bookmarkStart w:id="56" w:name="_Toc276988164"/>
      <w:bookmarkStart w:id="57" w:name="_Toc277079583"/>
      <w:bookmarkStart w:id="58" w:name="_Toc283908723"/>
      <w:bookmarkStart w:id="59" w:name="_Toc298415693"/>
      <w:bookmarkStart w:id="60" w:name="_Toc298418574"/>
      <w:bookmarkStart w:id="61" w:name="_Toc351102437"/>
      <w:bookmarkStart w:id="62" w:name="_Toc143692612"/>
      <w:r w:rsidRPr="00546A73">
        <w:t>A</w:t>
      </w:r>
      <w:r w:rsidRPr="00546A73">
        <w:t>13.</w:t>
      </w:r>
      <w:r w:rsidRPr="00546A73">
        <w:tab/>
      </w:r>
      <w:bookmarkEnd w:id="52"/>
      <w:bookmarkEnd w:id="53"/>
      <w:bookmarkEnd w:id="54"/>
      <w:bookmarkEnd w:id="55"/>
      <w:bookmarkEnd w:id="56"/>
      <w:bookmarkEnd w:id="57"/>
      <w:bookmarkEnd w:id="58"/>
      <w:bookmarkEnd w:id="59"/>
      <w:bookmarkEnd w:id="60"/>
      <w:bookmarkEnd w:id="61"/>
      <w:r w:rsidRPr="00546A73" w:rsidR="00CA6916">
        <w:t xml:space="preserve">Estimate of </w:t>
      </w:r>
      <w:r w:rsidRPr="00546A73" w:rsidR="00005646">
        <w:t>t</w:t>
      </w:r>
      <w:r w:rsidRPr="00546A73" w:rsidR="00CA6916">
        <w:t xml:space="preserve">otal </w:t>
      </w:r>
      <w:r w:rsidRPr="00546A73" w:rsidR="00005646">
        <w:t>c</w:t>
      </w:r>
      <w:r w:rsidRPr="00546A73" w:rsidR="00CA6916">
        <w:t xml:space="preserve">apital and </w:t>
      </w:r>
      <w:r w:rsidRPr="00546A73" w:rsidR="00005646">
        <w:t>s</w:t>
      </w:r>
      <w:r w:rsidRPr="00546A73" w:rsidR="00CA6916">
        <w:t xml:space="preserve">tartup </w:t>
      </w:r>
      <w:r w:rsidRPr="00546A73" w:rsidR="00005646">
        <w:t>c</w:t>
      </w:r>
      <w:r w:rsidRPr="00546A73" w:rsidR="00CA6916">
        <w:t>osts/</w:t>
      </w:r>
      <w:r w:rsidRPr="00546A73" w:rsidR="00005646">
        <w:t>o</w:t>
      </w:r>
      <w:r w:rsidRPr="00546A73" w:rsidR="00CA6916">
        <w:t xml:space="preserve">peration and </w:t>
      </w:r>
      <w:r w:rsidRPr="00546A73" w:rsidR="00005646">
        <w:t>m</w:t>
      </w:r>
      <w:r w:rsidRPr="00546A73" w:rsidR="00CA6916">
        <w:t xml:space="preserve">aintenance </w:t>
      </w:r>
      <w:r w:rsidRPr="00546A73" w:rsidR="00005646">
        <w:t>c</w:t>
      </w:r>
      <w:r w:rsidRPr="00546A73" w:rsidR="00CA6916">
        <w:t xml:space="preserve">osts to </w:t>
      </w:r>
      <w:r w:rsidRPr="00546A73" w:rsidR="00005646">
        <w:t>r</w:t>
      </w:r>
      <w:r w:rsidRPr="00546A73" w:rsidR="00CA6916">
        <w:t xml:space="preserve">espondents or </w:t>
      </w:r>
      <w:r w:rsidRPr="00546A73" w:rsidR="00005646">
        <w:t>r</w:t>
      </w:r>
      <w:r w:rsidRPr="00546A73" w:rsidR="00CA6916">
        <w:t>ecord-</w:t>
      </w:r>
      <w:r w:rsidRPr="00546A73" w:rsidR="00005646">
        <w:t>k</w:t>
      </w:r>
      <w:r w:rsidRPr="00546A73" w:rsidR="00CA6916">
        <w:t>eepers</w:t>
      </w:r>
      <w:bookmarkEnd w:id="62"/>
    </w:p>
    <w:p w:rsidR="00586F7E" w:rsidRPr="00546A73" w:rsidP="00074002" w14:paraId="435C4FA7" w14:textId="4010C5EB">
      <w:pPr>
        <w:pStyle w:val="ParagraphContinued"/>
      </w:pPr>
      <w:r w:rsidRPr="00546A73">
        <w:t>This data collection has</w:t>
      </w:r>
      <w:r w:rsidRPr="00546A73">
        <w:t xml:space="preserve"> no direct</w:t>
      </w:r>
      <w:r w:rsidRPr="00546A73" w:rsidR="000A4B52">
        <w:t xml:space="preserve">, </w:t>
      </w:r>
      <w:r w:rsidRPr="00546A73">
        <w:t>start-up</w:t>
      </w:r>
      <w:r w:rsidRPr="00546A73" w:rsidR="000A4B52">
        <w:t>,</w:t>
      </w:r>
      <w:r w:rsidRPr="00546A73">
        <w:t xml:space="preserve"> </w:t>
      </w:r>
      <w:r w:rsidRPr="00546A73" w:rsidR="000A4B52">
        <w:t xml:space="preserve">or maintenance costs </w:t>
      </w:r>
      <w:r w:rsidRPr="00546A73">
        <w:t xml:space="preserve">to respondents </w:t>
      </w:r>
      <w:r w:rsidRPr="00546A73" w:rsidR="00A458CB">
        <w:t>or recordkeepers</w:t>
      </w:r>
      <w:r w:rsidRPr="00546A73">
        <w:t xml:space="preserve">. </w:t>
      </w:r>
      <w:r w:rsidRPr="00546A73" w:rsidR="004D14F8">
        <w:t xml:space="preserve">Additionally, this is a one-time series of data collection activities </w:t>
      </w:r>
      <w:r w:rsidRPr="00546A73" w:rsidR="009D4F37">
        <w:t>with</w:t>
      </w:r>
      <w:r w:rsidRPr="00546A73" w:rsidR="004D14F8">
        <w:t xml:space="preserve"> no plans for follow-up studies or other recurring data collections outside of what is being proposed in this package.</w:t>
      </w:r>
    </w:p>
    <w:p w:rsidR="00586F7E" w:rsidRPr="00546A73" w:rsidP="00B17324" w14:paraId="4768A38B" w14:textId="77777777">
      <w:pPr>
        <w:pStyle w:val="H3"/>
        <w:rPr>
          <w:i/>
        </w:rPr>
      </w:pPr>
      <w:bookmarkStart w:id="63" w:name="_Toc351102438"/>
      <w:bookmarkStart w:id="64" w:name="_Toc143692613"/>
      <w:bookmarkStart w:id="65" w:name="_Hlk52965974"/>
      <w:r w:rsidRPr="00546A73">
        <w:t>A</w:t>
      </w:r>
      <w:r w:rsidRPr="00546A73">
        <w:t>14.</w:t>
      </w:r>
      <w:r w:rsidRPr="00546A73">
        <w:tab/>
        <w:t xml:space="preserve">Annualized </w:t>
      </w:r>
      <w:r w:rsidRPr="00546A73" w:rsidR="005554FE">
        <w:t>cost to the federal government</w:t>
      </w:r>
      <w:bookmarkEnd w:id="63"/>
      <w:bookmarkEnd w:id="64"/>
      <w:r w:rsidRPr="00546A73" w:rsidR="005554FE">
        <w:t xml:space="preserve"> </w:t>
      </w:r>
    </w:p>
    <w:p w:rsidR="003E4091" w:rsidRPr="00546A73" w14:paraId="3E47036B" w14:textId="5E85AB46">
      <w:pPr>
        <w:pStyle w:val="ParagraphContinued"/>
        <w:rPr>
          <w:highlight w:val="yellow"/>
        </w:rPr>
      </w:pPr>
      <w:r w:rsidRPr="00546A73">
        <w:t xml:space="preserve">The estimated cost to the federal government for this study, including preparing initial OMB clearance forms, conducting data collection, preparing the </w:t>
      </w:r>
      <w:r w:rsidRPr="00546A73" w:rsidR="003A07F5">
        <w:t>final memo</w:t>
      </w:r>
      <w:r w:rsidRPr="00546A73">
        <w:t>, and creating data files is $</w:t>
      </w:r>
      <w:r w:rsidRPr="00546A73" w:rsidR="003A07F5">
        <w:t>640,655</w:t>
      </w:r>
      <w:r w:rsidRPr="00546A73" w:rsidR="009D4F37">
        <w:t>,</w:t>
      </w:r>
      <w:r w:rsidRPr="00546A73">
        <w:t xml:space="preserve"> or approximately $</w:t>
      </w:r>
      <w:r w:rsidRPr="00546A73" w:rsidR="005540F1">
        <w:t>213,551</w:t>
      </w:r>
      <w:r w:rsidRPr="00546A73" w:rsidR="00F71874">
        <w:t>.</w:t>
      </w:r>
      <w:r w:rsidRPr="00546A73" w:rsidR="005540F1">
        <w:t>67</w:t>
      </w:r>
      <w:r w:rsidRPr="00546A73">
        <w:t xml:space="preserve"> per year.</w:t>
      </w:r>
    </w:p>
    <w:p w:rsidR="00586F7E" w:rsidRPr="00546A73" w:rsidP="00B17324" w14:paraId="62B1DC8B" w14:textId="77777777">
      <w:pPr>
        <w:pStyle w:val="H3"/>
        <w:rPr>
          <w:i/>
        </w:rPr>
      </w:pPr>
      <w:bookmarkStart w:id="66" w:name="_Toc298415695"/>
      <w:bookmarkStart w:id="67" w:name="_Toc298418576"/>
      <w:bookmarkStart w:id="68" w:name="_Toc351102439"/>
      <w:bookmarkStart w:id="69" w:name="_Toc143692614"/>
      <w:bookmarkEnd w:id="65"/>
      <w:r w:rsidRPr="00546A73">
        <w:t>A</w:t>
      </w:r>
      <w:r w:rsidRPr="00546A73">
        <w:t>15.</w:t>
      </w:r>
      <w:r w:rsidRPr="00546A73" w:rsidR="00DE3031">
        <w:t xml:space="preserve"> </w:t>
      </w:r>
      <w:r w:rsidRPr="00546A73" w:rsidR="0062141B">
        <w:tab/>
      </w:r>
      <w:r w:rsidRPr="00546A73">
        <w:t>Reasons for</w:t>
      </w:r>
      <w:r w:rsidRPr="00546A73" w:rsidR="00E63FFF">
        <w:t xml:space="preserve"> program changes or adjustments</w:t>
      </w:r>
      <w:bookmarkEnd w:id="66"/>
      <w:bookmarkEnd w:id="67"/>
      <w:bookmarkEnd w:id="68"/>
      <w:bookmarkEnd w:id="69"/>
      <w:r w:rsidRPr="00546A73" w:rsidR="00E63FFF">
        <w:t xml:space="preserve"> </w:t>
      </w:r>
    </w:p>
    <w:p w:rsidR="00586F7E" w:rsidRPr="00546A73" w:rsidP="00074002" w14:paraId="5C66B888" w14:textId="28098971">
      <w:pPr>
        <w:pStyle w:val="ParagraphContinued"/>
      </w:pPr>
      <w:r w:rsidRPr="00546A73">
        <w:t xml:space="preserve">This is a </w:t>
      </w:r>
      <w:r w:rsidRPr="00546A73" w:rsidR="001816C1">
        <w:t xml:space="preserve">request for a </w:t>
      </w:r>
      <w:r w:rsidRPr="00546A73">
        <w:t>new collection</w:t>
      </w:r>
      <w:r w:rsidRPr="00546A73" w:rsidR="001816C1">
        <w:t xml:space="preserve"> of information.</w:t>
      </w:r>
    </w:p>
    <w:p w:rsidR="004C77A5" w:rsidRPr="00546A73" w:rsidP="00B17324" w14:paraId="6BC212CB" w14:textId="0D49302D">
      <w:pPr>
        <w:pStyle w:val="H3"/>
      </w:pPr>
      <w:bookmarkStart w:id="70" w:name="_Toc143692615"/>
      <w:r w:rsidRPr="00546A73">
        <w:t>A</w:t>
      </w:r>
      <w:r w:rsidRPr="00546A73">
        <w:t xml:space="preserve">16. </w:t>
      </w:r>
      <w:r w:rsidRPr="00546A73" w:rsidR="0062141B">
        <w:tab/>
      </w:r>
      <w:r w:rsidRPr="00546A73">
        <w:t>Plans for tabulation and publication of results</w:t>
      </w:r>
      <w:bookmarkEnd w:id="70"/>
    </w:p>
    <w:p w:rsidR="004C77A5" w:rsidRPr="00546A73" w:rsidP="00074002" w14:paraId="0F57EA56" w14:textId="7D745418">
      <w:pPr>
        <w:pStyle w:val="H4"/>
      </w:pPr>
      <w:r w:rsidRPr="00546A73">
        <w:t>a.</w:t>
      </w:r>
      <w:r w:rsidRPr="00546A73">
        <w:tab/>
      </w:r>
      <w:r w:rsidRPr="00546A73">
        <w:t>Analysis plan</w:t>
      </w:r>
    </w:p>
    <w:p w:rsidR="00A73C01" w:rsidRPr="00546A73" w:rsidP="00A73C01" w14:paraId="74CC6BBD" w14:textId="116B22BB">
      <w:pPr>
        <w:pStyle w:val="ParagraphContinued"/>
      </w:pPr>
      <w:r w:rsidRPr="00546A73">
        <w:t>When selecting and revising items for the study, the survey team worked with URE experts to establish the face validity and content validity of the survey questions under each of the eight URE constructs. In addition, the study team will use the following analyses to test the reliability</w:t>
      </w:r>
      <w:r w:rsidRPr="00546A73" w:rsidR="001C5803">
        <w:t xml:space="preserve"> and validity</w:t>
      </w:r>
      <w:r w:rsidRPr="00546A73">
        <w:t xml:space="preserve"> of the survey items:</w:t>
      </w:r>
    </w:p>
    <w:p w:rsidR="00A73C01" w:rsidRPr="00546A73" w:rsidP="00484FE6" w14:paraId="614E2BCB" w14:textId="77777777">
      <w:pPr>
        <w:pStyle w:val="ListBullet"/>
        <w:rPr>
          <w:b/>
          <w:bCs/>
        </w:rPr>
      </w:pPr>
      <w:r w:rsidRPr="00546A73">
        <w:rPr>
          <w:b/>
          <w:bCs/>
        </w:rPr>
        <w:t>Cronbach’s alpha.</w:t>
      </w:r>
      <w:r w:rsidRPr="00546A73">
        <w:t xml:space="preserve"> Other URE studies typically use Cronbach’s alpha to measure the reliability, specifically the internal consistency, of items within a construct (May et al., 2022; Penuel et al., 2017). The study team plans to calculate Cronbach’s alpha separately for each construct across all study participants. The study team will also provide descriptive statistics for each construct separately by key subgroups (e.g., school-level, district-level, and state-level staff; core and non-core REL partners).</w:t>
      </w:r>
    </w:p>
    <w:p w:rsidR="00A73C01" w:rsidRPr="00546A73" w:rsidP="00484FE6" w14:paraId="0EF2E796" w14:textId="1A8B0A43">
      <w:pPr>
        <w:pStyle w:val="ListBullet"/>
      </w:pPr>
      <w:r w:rsidRPr="00546A73">
        <w:rPr>
          <w:b/>
          <w:bCs/>
        </w:rPr>
        <w:t>Confirmatory factor analysis (CFA).</w:t>
      </w:r>
      <w:r w:rsidRPr="00546A73">
        <w:t xml:space="preserve"> The study team will use CFA to test the</w:t>
      </w:r>
      <w:r w:rsidRPr="00546A73" w:rsidR="00C63019">
        <w:t xml:space="preserve"> reliability and</w:t>
      </w:r>
      <w:r w:rsidRPr="00546A73">
        <w:t xml:space="preserve"> validity of at least some of the constructs and survey items. Findings from CFA are more psychometrically robust than findings based on Cronbach’s alpha alone, as CFA can be used to calculate a McDonald’s omega for each construct, providing another measure of reliability (Hayes &amp; Coutts, 2020). McDonald’s omega corrects </w:t>
      </w:r>
      <w:r w:rsidRPr="00546A73">
        <w:t>for the amount of</w:t>
      </w:r>
      <w:r w:rsidRPr="00546A73">
        <w:t xml:space="preserve"> measurement error associated with each survey item and thus offers a more accurate assessment of reliability than Cronbach’s alpha. In addition, Cronbach’s alpha is positively affected by the number of items in a scale, whereas McDonald’s omega does not depend on the number of items.   </w:t>
      </w:r>
    </w:p>
    <w:p w:rsidR="00A73C01" w:rsidRPr="00546A73" w:rsidP="00705C18" w14:paraId="17AB1AFE" w14:textId="77777777">
      <w:pPr>
        <w:pStyle w:val="ListBullet"/>
        <w:numPr>
          <w:ilvl w:val="0"/>
          <w:numId w:val="0"/>
        </w:numPr>
        <w:ind w:left="360"/>
      </w:pPr>
      <w:r w:rsidRPr="00546A73">
        <w:t xml:space="preserve">The study team will also use CFA to confirm the structure of the constructs. </w:t>
      </w:r>
      <w:r w:rsidRPr="00546A73">
        <w:t xml:space="preserve">For example, </w:t>
      </w:r>
      <w:r w:rsidRPr="00546A73">
        <w:t>CFA could help indicate whether</w:t>
      </w:r>
      <w:r w:rsidRPr="00546A73">
        <w:t xml:space="preserve"> </w:t>
      </w:r>
      <w:r w:rsidRPr="00546A73">
        <w:t>two sets of related survey questions load on two separate factors, or if they load together on one factor. If the study team finds that items generally load on one factor, it may recommend combining items across the two groups into one construct. The factor loadings could also provide information about which items might be the best candidates to drop, if there are opportunities to pare down the items while still fully capturing the construct(s).</w:t>
      </w:r>
    </w:p>
    <w:p w:rsidR="00A73C01" w:rsidRPr="00546A73" w:rsidP="00484FE6" w14:paraId="1A375047" w14:textId="77777777">
      <w:pPr>
        <w:pStyle w:val="ListBullet"/>
        <w:rPr>
          <w:b/>
          <w:bCs/>
        </w:rPr>
      </w:pPr>
      <w:r w:rsidRPr="00546A73">
        <w:rPr>
          <w:b/>
          <w:bCs/>
        </w:rPr>
        <w:t xml:space="preserve">Pearson’s product moment correlation coefficient. </w:t>
      </w:r>
      <w:r w:rsidRPr="00546A73">
        <w:t xml:space="preserve">To test convergent validity, which is the degree to which constructs are related to other similar variables and measures, the study team will calculate </w:t>
      </w:r>
      <w:r w:rsidRPr="00546A73">
        <w:t>Pearson’s product moment correlation coefficients (Brennan et al., 2017) between measures. For example, the study team may examine the correlation between six items it developed based on existing URE literature to measure respondents’ confidence in ability to use research evidence and two existing SFS items that measure respondents’ capacity to use research evidence and data to inform decisions.</w:t>
      </w:r>
    </w:p>
    <w:p w:rsidR="00A73C01" w:rsidRPr="00546A73" w:rsidP="00484FE6" w14:paraId="057AEDEC" w14:textId="5410A2C9">
      <w:pPr>
        <w:pStyle w:val="ListBullet"/>
      </w:pPr>
      <w:r w:rsidRPr="00546A73">
        <w:rPr>
          <w:b/>
          <w:bCs/>
        </w:rPr>
        <w:t xml:space="preserve">Construct validity. </w:t>
      </w:r>
      <w:r w:rsidRPr="00546A73">
        <w:t xml:space="preserve">To test construct validity, the study team will conduct follow-up interviews with a small subset of the study sample to test whether survey responses </w:t>
      </w:r>
      <w:r w:rsidRPr="00546A73" w:rsidR="00E771B9">
        <w:t>are consistent with</w:t>
      </w:r>
      <w:r w:rsidRPr="00546A73">
        <w:t xml:space="preserve"> what respondents </w:t>
      </w:r>
      <w:r w:rsidRPr="00546A73">
        <w:rPr>
          <w:i/>
          <w:iCs/>
        </w:rPr>
        <w:t>actually</w:t>
      </w:r>
      <w:r w:rsidRPr="00546A73">
        <w:t xml:space="preserve"> do</w:t>
      </w:r>
      <w:r w:rsidRPr="00546A73">
        <w:t xml:space="preserve"> in practice. This will confirm whether the survey items are a proxy for actual behaviors. For example, the study team could identify a subset of respondents who indicate in the survey that they are planning to use their REL’s study findings to inform improvements to policy or practice. The study team could then follow up with these respondents a few months later to see whether they followed through with that plan</w:t>
      </w:r>
      <w:r w:rsidRPr="00546A73" w:rsidR="00865C3F">
        <w:t xml:space="preserve"> or still intend to</w:t>
      </w:r>
      <w:r w:rsidRPr="00546A73">
        <w:t xml:space="preserve">. The study team will determine which constructs to follow up on, based on the results of the survey. </w:t>
      </w:r>
    </w:p>
    <w:p w:rsidR="00A21C2D" w:rsidRPr="00546A73" w:rsidP="00484FE6" w14:paraId="18968809" w14:textId="178C8A75">
      <w:pPr>
        <w:pStyle w:val="ListBullet"/>
      </w:pPr>
      <w:r w:rsidRPr="00546A73">
        <w:rPr>
          <w:b/>
          <w:bCs/>
        </w:rPr>
        <w:t>Descriptive statistics</w:t>
      </w:r>
      <w:r w:rsidRPr="00546A73">
        <w:t xml:space="preserve">. In addition to testing the reliability and validity of constructs, the study team will also calculate descriptive statistics of the pilot study data including means, standard deviations, and ranges for each construct. The study team will present descriptive statistics across the full sample and for key </w:t>
      </w:r>
      <w:r w:rsidRPr="00546A73" w:rsidR="00160E0E">
        <w:t xml:space="preserve">organizational </w:t>
      </w:r>
      <w:r w:rsidRPr="00546A73">
        <w:t xml:space="preserve">subgroups that IES is interested in (school-level, district-level, and state level staff; core and non-core partners). As requested by IES, the </w:t>
      </w:r>
      <w:r w:rsidRPr="00546A73" w:rsidR="00160E0E">
        <w:t>study</w:t>
      </w:r>
      <w:r w:rsidRPr="00546A73">
        <w:t xml:space="preserve"> team will also produce descriptive statistics for each participating </w:t>
      </w:r>
      <w:r w:rsidRPr="00546A73" w:rsidR="00160E0E">
        <w:t>REL region or partnership</w:t>
      </w:r>
      <w:r w:rsidRPr="00546A73">
        <w:t>.</w:t>
      </w:r>
    </w:p>
    <w:p w:rsidR="004C77A5" w:rsidRPr="00546A73" w:rsidP="004C278D" w14:paraId="32A89879" w14:textId="1E25B78A">
      <w:pPr>
        <w:pStyle w:val="H4"/>
        <w:ind w:left="0" w:firstLine="0"/>
      </w:pPr>
      <w:r w:rsidRPr="00546A73">
        <w:t>b</w:t>
      </w:r>
      <w:r w:rsidRPr="00546A73">
        <w:t xml:space="preserve">. </w:t>
      </w:r>
      <w:r w:rsidRPr="00546A73" w:rsidR="00645033">
        <w:tab/>
      </w:r>
      <w:r w:rsidRPr="00546A73">
        <w:t>Publication plan</w:t>
      </w:r>
    </w:p>
    <w:p w:rsidR="00D66D8C" w:rsidRPr="00546A73" w:rsidP="00D66D8C" w14:paraId="0627E333" w14:textId="6081C3BD">
      <w:pPr>
        <w:pStyle w:val="ParagraphContinued"/>
      </w:pPr>
      <w:r w:rsidRPr="00546A73">
        <w:t xml:space="preserve">In </w:t>
      </w:r>
      <w:r w:rsidRPr="00546A73" w:rsidR="000A3D9E">
        <w:t>summer</w:t>
      </w:r>
      <w:r w:rsidRPr="00546A73" w:rsidR="002E5AA8">
        <w:t xml:space="preserve"> </w:t>
      </w:r>
      <w:r w:rsidRPr="00546A73">
        <w:t>2025, t</w:t>
      </w:r>
      <w:r w:rsidRPr="00546A73" w:rsidR="00F869B2">
        <w:t xml:space="preserve">he study team will provide findings </w:t>
      </w:r>
      <w:r w:rsidRPr="00546A73" w:rsidR="00C26B81">
        <w:t xml:space="preserve">and recommendations from the </w:t>
      </w:r>
      <w:r w:rsidRPr="00546A73" w:rsidR="00BC24F8">
        <w:t xml:space="preserve">study </w:t>
      </w:r>
      <w:r w:rsidRPr="00546A73" w:rsidR="00C26B81">
        <w:t xml:space="preserve">in a memo and presentation to IES. The content of the memo will </w:t>
      </w:r>
      <w:r w:rsidRPr="00546A73" w:rsidR="006636F9">
        <w:t>describe</w:t>
      </w:r>
      <w:r w:rsidRPr="00546A73" w:rsidR="00C26B81">
        <w:t xml:space="preserve"> reliable </w:t>
      </w:r>
      <w:r w:rsidRPr="00546A73" w:rsidR="004C72CD">
        <w:t xml:space="preserve">and valid </w:t>
      </w:r>
      <w:r w:rsidRPr="00546A73" w:rsidR="007C74F8">
        <w:t>survey</w:t>
      </w:r>
      <w:r w:rsidRPr="00546A73" w:rsidR="00C26B81">
        <w:t xml:space="preserve"> items RELs can use to learn about URE in their partnerships, drawing on all the data collected. </w:t>
      </w:r>
      <w:r w:rsidRPr="00546A73" w:rsidR="00534E19">
        <w:t xml:space="preserve">In </w:t>
      </w:r>
      <w:r w:rsidRPr="00546A73" w:rsidR="00513788">
        <w:t>spring</w:t>
      </w:r>
      <w:r w:rsidRPr="00546A73" w:rsidR="00534E19">
        <w:t xml:space="preserve"> 202</w:t>
      </w:r>
      <w:r w:rsidRPr="00546A73" w:rsidR="00513788">
        <w:t>6</w:t>
      </w:r>
      <w:r w:rsidRPr="00546A73" w:rsidR="00534E19">
        <w:t>,</w:t>
      </w:r>
      <w:r w:rsidRPr="00546A73">
        <w:t xml:space="preserve"> the RPR team will </w:t>
      </w:r>
      <w:r w:rsidRPr="00546A73" w:rsidR="00143D1F">
        <w:t>publish</w:t>
      </w:r>
      <w:r w:rsidRPr="00546A73">
        <w:t xml:space="preserve"> a public report </w:t>
      </w:r>
      <w:r w:rsidRPr="00546A73" w:rsidR="0084585E">
        <w:t>to share</w:t>
      </w:r>
      <w:r w:rsidRPr="00546A73">
        <w:t xml:space="preserve"> </w:t>
      </w:r>
      <w:r w:rsidRPr="00546A73" w:rsidR="00534E19">
        <w:t xml:space="preserve">study </w:t>
      </w:r>
      <w:r w:rsidRPr="00546A73">
        <w:t>findings and recommendations</w:t>
      </w:r>
      <w:r w:rsidRPr="00546A73" w:rsidR="0084585E">
        <w:t>, aimed at</w:t>
      </w:r>
      <w:r w:rsidRPr="00546A73" w:rsidR="00D34F8F">
        <w:t xml:space="preserve"> </w:t>
      </w:r>
      <w:r w:rsidRPr="00546A73" w:rsidR="00143D1F">
        <w:t>f</w:t>
      </w:r>
      <w:r w:rsidRPr="00546A73" w:rsidR="00D34F8F">
        <w:t>uture REL offerors and</w:t>
      </w:r>
      <w:r w:rsidRPr="00546A73" w:rsidR="008845F8">
        <w:t xml:space="preserve"> the</w:t>
      </w:r>
      <w:r w:rsidRPr="00546A73" w:rsidR="00D34F8F">
        <w:t xml:space="preserve"> </w:t>
      </w:r>
      <w:r w:rsidRPr="00546A73" w:rsidR="00B5023A">
        <w:t>URE</w:t>
      </w:r>
      <w:r w:rsidRPr="00546A73" w:rsidR="00D34F8F">
        <w:t xml:space="preserve"> research community</w:t>
      </w:r>
      <w:r w:rsidRPr="00546A73" w:rsidR="00B5023A">
        <w:t>.</w:t>
      </w:r>
      <w:r w:rsidRPr="00546A73" w:rsidR="00CE67B5">
        <w:t xml:space="preserve"> A timetable for each key study activity is below: </w:t>
      </w:r>
    </w:p>
    <w:p w:rsidR="00C20F32" w:rsidRPr="00546A73" w:rsidP="00484FE6" w14:paraId="4D24E3A4" w14:textId="5EF9F4C5">
      <w:pPr>
        <w:pStyle w:val="ListBullet"/>
      </w:pPr>
      <w:r w:rsidRPr="00546A73">
        <w:t>Feb 2024</w:t>
      </w:r>
      <w:r w:rsidRPr="00546A73" w:rsidR="00546A73">
        <w:t>-</w:t>
      </w:r>
      <w:r w:rsidRPr="00546A73">
        <w:t>June 2024: Web survey data collection period</w:t>
      </w:r>
    </w:p>
    <w:p w:rsidR="00C20F32" w:rsidRPr="00546A73" w:rsidP="00484FE6" w14:paraId="667D1B3F" w14:textId="62CEC09D">
      <w:pPr>
        <w:pStyle w:val="ListBullet"/>
      </w:pPr>
      <w:r w:rsidRPr="00546A73">
        <w:t>May 2024</w:t>
      </w:r>
      <w:r w:rsidRPr="00546A73" w:rsidR="00546A73">
        <w:t>-</w:t>
      </w:r>
      <w:r w:rsidRPr="00546A73" w:rsidR="00E62D6D">
        <w:t>Octo</w:t>
      </w:r>
      <w:r w:rsidRPr="00546A73" w:rsidR="004D58FC">
        <w:t>ber</w:t>
      </w:r>
      <w:r w:rsidRPr="00546A73">
        <w:t xml:space="preserve"> 2024: </w:t>
      </w:r>
      <w:r w:rsidRPr="00546A73" w:rsidR="006910F2">
        <w:t>Follow-up interview data collection period</w:t>
      </w:r>
    </w:p>
    <w:p w:rsidR="006910F2" w:rsidRPr="00546A73" w:rsidP="00484FE6" w14:paraId="1F777D2A" w14:textId="7C5CF13E">
      <w:pPr>
        <w:pStyle w:val="ListBullet"/>
      </w:pPr>
      <w:r w:rsidRPr="00546A73">
        <w:t>Fall 2024-</w:t>
      </w:r>
      <w:r w:rsidRPr="00546A73" w:rsidR="008845F8">
        <w:t>Spring</w:t>
      </w:r>
      <w:r w:rsidRPr="00546A73">
        <w:t xml:space="preserve"> 2025: </w:t>
      </w:r>
      <w:r w:rsidRPr="00546A73">
        <w:t xml:space="preserve">Data processing and </w:t>
      </w:r>
      <w:r w:rsidRPr="00546A73">
        <w:t>analysis</w:t>
      </w:r>
    </w:p>
    <w:p w:rsidR="00630277" w:rsidRPr="00546A73" w:rsidP="00484FE6" w14:paraId="61CBB767" w14:textId="69137BC6">
      <w:pPr>
        <w:pStyle w:val="ListBullet"/>
      </w:pPr>
      <w:r w:rsidRPr="00546A73">
        <w:t>Summer</w:t>
      </w:r>
      <w:r w:rsidRPr="00546A73">
        <w:t xml:space="preserve"> 2025: </w:t>
      </w:r>
      <w:r w:rsidRPr="00546A73" w:rsidR="009926E3">
        <w:t>Submit i</w:t>
      </w:r>
      <w:r w:rsidRPr="00546A73">
        <w:t xml:space="preserve">nternal </w:t>
      </w:r>
      <w:r w:rsidRPr="00546A73" w:rsidR="009926E3">
        <w:t xml:space="preserve">memo and presentation to </w:t>
      </w:r>
      <w:r w:rsidRPr="00546A73" w:rsidR="009926E3">
        <w:t>IES</w:t>
      </w:r>
    </w:p>
    <w:p w:rsidR="009926E3" w:rsidRPr="00546A73" w:rsidP="00484FE6" w14:paraId="0454BDCC" w14:textId="1DADEAFA">
      <w:pPr>
        <w:pStyle w:val="ListBullet"/>
      </w:pPr>
      <w:r w:rsidRPr="00546A73">
        <w:t>Spring 2026</w:t>
      </w:r>
      <w:r w:rsidRPr="00546A73">
        <w:t xml:space="preserve">: Release public </w:t>
      </w:r>
      <w:r w:rsidRPr="00546A73">
        <w:t>report</w:t>
      </w:r>
    </w:p>
    <w:p w:rsidR="00586F7E" w:rsidRPr="00546A73" w:rsidP="00D66D8C" w14:paraId="6F7BE9D6" w14:textId="35EC76D2">
      <w:pPr>
        <w:pStyle w:val="ParagraphContinued"/>
        <w:rPr>
          <w:b/>
          <w:bCs/>
        </w:rPr>
      </w:pPr>
      <w:bookmarkStart w:id="71" w:name="_Toc351102441"/>
      <w:r w:rsidRPr="00546A73">
        <w:rPr>
          <w:b/>
          <w:bCs/>
        </w:rPr>
        <w:t>A</w:t>
      </w:r>
      <w:r w:rsidRPr="00546A73">
        <w:rPr>
          <w:b/>
          <w:bCs/>
        </w:rPr>
        <w:t>17.</w:t>
      </w:r>
      <w:r w:rsidRPr="00546A73">
        <w:rPr>
          <w:b/>
          <w:bCs/>
        </w:rPr>
        <w:tab/>
        <w:t xml:space="preserve">Approval </w:t>
      </w:r>
      <w:r w:rsidRPr="00546A73" w:rsidR="00014991">
        <w:rPr>
          <w:b/>
          <w:bCs/>
        </w:rPr>
        <w:t xml:space="preserve">not to display the expiration date </w:t>
      </w:r>
      <w:r w:rsidRPr="00546A73">
        <w:rPr>
          <w:b/>
          <w:bCs/>
        </w:rPr>
        <w:t xml:space="preserve">for OMB </w:t>
      </w:r>
      <w:r w:rsidRPr="00546A73" w:rsidR="00014991">
        <w:rPr>
          <w:b/>
          <w:bCs/>
        </w:rPr>
        <w:t>approval</w:t>
      </w:r>
      <w:bookmarkEnd w:id="71"/>
    </w:p>
    <w:p w:rsidR="00586F7E" w:rsidRPr="00546A73" w:rsidP="00074002" w14:paraId="7FC6AD20" w14:textId="0E2CB6DA">
      <w:pPr>
        <w:pStyle w:val="ParagraphContinued"/>
      </w:pPr>
      <w:r w:rsidRPr="00546A73">
        <w:t>IES</w:t>
      </w:r>
      <w:r w:rsidRPr="00546A73">
        <w:t xml:space="preserve"> is not requesting a waiver for the display of the OMB approval number and expiration date</w:t>
      </w:r>
      <w:r w:rsidRPr="00546A73" w:rsidR="00155EA2">
        <w:t xml:space="preserve">. </w:t>
      </w:r>
      <w:r w:rsidRPr="00546A73" w:rsidR="00EC4062">
        <w:t>The study will display the OMB expiration date.</w:t>
      </w:r>
    </w:p>
    <w:p w:rsidR="00586F7E" w:rsidRPr="00546A73" w:rsidP="00B17324" w14:paraId="03ECA488" w14:textId="77777777">
      <w:pPr>
        <w:pStyle w:val="H3"/>
      </w:pPr>
      <w:bookmarkStart w:id="72" w:name="_Toc351102442"/>
      <w:bookmarkStart w:id="73" w:name="_Toc143692616"/>
      <w:r w:rsidRPr="00546A73">
        <w:t>A</w:t>
      </w:r>
      <w:r w:rsidRPr="00546A73">
        <w:t>18.</w:t>
      </w:r>
      <w:r w:rsidRPr="00546A73">
        <w:tab/>
        <w:t>Exception t</w:t>
      </w:r>
      <w:r w:rsidRPr="00546A73" w:rsidR="00014991">
        <w:t>o the certification statement</w:t>
      </w:r>
      <w:bookmarkEnd w:id="72"/>
      <w:bookmarkEnd w:id="73"/>
    </w:p>
    <w:p w:rsidR="00FD6B0E" w:rsidRPr="00546A73" w:rsidP="00FD6B0E" w14:paraId="462585AE" w14:textId="77777777">
      <w:pPr>
        <w:pStyle w:val="ParagraphContinued"/>
      </w:pPr>
      <w:r w:rsidRPr="00546A73">
        <w:t>The study does not request or require any exceptions to the certification statement.</w:t>
      </w:r>
    </w:p>
    <w:p w:rsidR="000C1052" w:rsidRPr="00546A73" w:rsidP="00555901" w14:paraId="7441637B" w14:textId="77777777">
      <w:pPr>
        <w:sectPr w:rsidSect="00DC10C0">
          <w:pgSz w:w="12240" w:h="15840"/>
          <w:pgMar w:top="1440" w:right="1440" w:bottom="1440" w:left="1440" w:header="720" w:footer="720" w:gutter="0"/>
          <w:cols w:space="720"/>
          <w:docGrid w:linePitch="360"/>
        </w:sectPr>
      </w:pPr>
    </w:p>
    <w:p w:rsidR="00530139" w:rsidRPr="00546A73" w:rsidP="00546A73" w14:paraId="667D9396" w14:textId="02B126E4">
      <w:pPr>
        <w:pStyle w:val="H1"/>
        <w:tabs>
          <w:tab w:val="left" w:pos="2490"/>
        </w:tabs>
        <w:spacing w:after="120"/>
      </w:pPr>
      <w:bookmarkStart w:id="74" w:name="_Toc143692617"/>
      <w:r w:rsidRPr="00546A73">
        <w:t>References</w:t>
      </w:r>
      <w:bookmarkEnd w:id="74"/>
    </w:p>
    <w:p w:rsidR="00D05EC5" w:rsidRPr="00546A73" w:rsidP="00546A73" w14:paraId="4AC6D6AA" w14:textId="77777777">
      <w:pPr>
        <w:pStyle w:val="Reference"/>
        <w:rPr>
          <w:rStyle w:val="Hyperlink"/>
          <w:rFonts w:ascii="Times New Roman" w:eastAsia="MS Gothic" w:hAnsi="Times New Roman" w:cs="Times New Roman"/>
        </w:rPr>
      </w:pPr>
      <w:r w:rsidRPr="00546A73">
        <w:rPr>
          <w:rFonts w:ascii="Times New Roman" w:eastAsia="MS Gothic" w:hAnsi="Times New Roman" w:cs="Times New Roman"/>
        </w:rPr>
        <w:t xml:space="preserve">Brennan, S. E., McKenzie, J. E., Turner, T., Redman, S., Makkar, S., Williamson, A., Haynes, A., &amp; Green, S. E. (2017). Development and validation of SEER (Seeking, </w:t>
      </w:r>
      <w:r w:rsidRPr="00546A73">
        <w:rPr>
          <w:rFonts w:ascii="Times New Roman" w:eastAsia="MS Gothic" w:hAnsi="Times New Roman" w:cs="Times New Roman"/>
        </w:rPr>
        <w:t>Engaging</w:t>
      </w:r>
      <w:r w:rsidRPr="00546A73">
        <w:rPr>
          <w:rFonts w:ascii="Times New Roman" w:eastAsia="MS Gothic" w:hAnsi="Times New Roman" w:cs="Times New Roman"/>
        </w:rPr>
        <w:t xml:space="preserve"> with and Evaluating Research): A measure of policymakers’ capacity to engage with and use research. </w:t>
      </w:r>
      <w:r w:rsidRPr="00546A73">
        <w:rPr>
          <w:rFonts w:ascii="Times New Roman" w:eastAsia="MS Gothic" w:hAnsi="Times New Roman" w:cs="Times New Roman"/>
          <w:i/>
        </w:rPr>
        <w:t>Health Research and Policy Systems, 15</w:t>
      </w:r>
      <w:r w:rsidRPr="00546A73">
        <w:rPr>
          <w:rFonts w:ascii="Times New Roman" w:eastAsia="MS Gothic" w:hAnsi="Times New Roman" w:cs="Times New Roman"/>
          <w:iCs/>
        </w:rPr>
        <w:t>(1).</w:t>
      </w:r>
      <w:r w:rsidRPr="00546A73">
        <w:rPr>
          <w:rFonts w:ascii="Times New Roman" w:eastAsia="MS Gothic" w:hAnsi="Times New Roman" w:cs="Times New Roman"/>
        </w:rPr>
        <w:t xml:space="preserve"> </w:t>
      </w:r>
      <w:r w:rsidRPr="00546A73">
        <w:rPr>
          <w:rFonts w:ascii="Times New Roman" w:eastAsia="MS Gothic" w:hAnsi="Times New Roman" w:cs="Times New Roman"/>
        </w:rPr>
        <w:fldChar w:fldCharType="begin"/>
      </w:r>
      <w:r w:rsidRPr="00546A73">
        <w:rPr>
          <w:rFonts w:ascii="Times New Roman" w:eastAsia="MS Gothic" w:hAnsi="Times New Roman" w:cs="Times New Roman"/>
        </w:rPr>
        <w:instrText xml:space="preserve"> HYPERLINK "https://doi.org/10.1186/s12961-016-0162-8" </w:instrText>
      </w:r>
      <w:r w:rsidRPr="00546A73">
        <w:rPr>
          <w:rFonts w:ascii="Times New Roman" w:eastAsia="MS Gothic" w:hAnsi="Times New Roman" w:cs="Times New Roman"/>
        </w:rPr>
        <w:fldChar w:fldCharType="separate"/>
      </w:r>
      <w:r w:rsidRPr="00546A73">
        <w:rPr>
          <w:rStyle w:val="Hyperlink"/>
          <w:rFonts w:ascii="Times New Roman" w:eastAsia="MS Gothic" w:hAnsi="Times New Roman" w:cs="Times New Roman"/>
        </w:rPr>
        <w:t>https://doi.org/10.1186/s12961-016-0162-8</w:t>
      </w:r>
    </w:p>
    <w:p w:rsidR="00D05EC5" w:rsidRPr="00546A73" w:rsidP="00546A73" w14:paraId="53A37615" w14:textId="532CE0B3">
      <w:pPr>
        <w:pStyle w:val="Reference"/>
        <w:rPr>
          <w:rFonts w:ascii="Times New Roman" w:hAnsi="Times New Roman" w:cs="Times New Roman"/>
        </w:rPr>
      </w:pPr>
      <w:r w:rsidRPr="00546A73">
        <w:rPr>
          <w:rFonts w:ascii="Times New Roman" w:eastAsia="MS Gothic" w:hAnsi="Times New Roman" w:cs="Times New Roman"/>
        </w:rPr>
        <w:fldChar w:fldCharType="end"/>
      </w:r>
      <w:r w:rsidRPr="00546A73">
        <w:rPr>
          <w:rFonts w:ascii="Times New Roman" w:hAnsi="Times New Roman" w:cs="Times New Roman"/>
        </w:rPr>
        <w:t>Farley-</w:t>
      </w:r>
      <w:r w:rsidRPr="00546A73">
        <w:rPr>
          <w:rFonts w:ascii="Times New Roman" w:eastAsia="Times New Roman" w:hAnsi="Times New Roman" w:cs="Times New Roman"/>
        </w:rPr>
        <w:t>Ripple</w:t>
      </w:r>
      <w:r w:rsidRPr="00546A73">
        <w:rPr>
          <w:rFonts w:ascii="Times New Roman" w:hAnsi="Times New Roman" w:cs="Times New Roman"/>
        </w:rPr>
        <w:t>, E. N., Oliver, K., &amp; Boaz, A. (2020). Mapping the community: Use of research evidence in policy and practice.</w:t>
      </w:r>
      <w:r w:rsidRPr="00546A73" w:rsidR="00546A73">
        <w:rPr>
          <w:rFonts w:ascii="Times New Roman" w:hAnsi="Times New Roman" w:cs="Times New Roman"/>
        </w:rPr>
        <w:t xml:space="preserve"> </w:t>
      </w:r>
      <w:r w:rsidRPr="00546A73">
        <w:rPr>
          <w:rFonts w:ascii="Times New Roman" w:hAnsi="Times New Roman" w:cs="Times New Roman"/>
          <w:i/>
          <w:iCs/>
        </w:rPr>
        <w:t>Humanities and Social Sciences Communications,</w:t>
      </w:r>
      <w:r w:rsidRPr="00546A73" w:rsidR="00546A73">
        <w:rPr>
          <w:rFonts w:ascii="Times New Roman" w:hAnsi="Times New Roman" w:cs="Times New Roman"/>
          <w:i/>
          <w:iCs/>
        </w:rPr>
        <w:t xml:space="preserve"> </w:t>
      </w:r>
      <w:r w:rsidRPr="00546A73">
        <w:rPr>
          <w:rFonts w:ascii="Times New Roman" w:hAnsi="Times New Roman" w:cs="Times New Roman"/>
          <w:i/>
          <w:iCs/>
        </w:rPr>
        <w:t xml:space="preserve">7, </w:t>
      </w:r>
      <w:r w:rsidRPr="00546A73">
        <w:rPr>
          <w:rFonts w:ascii="Times New Roman" w:hAnsi="Times New Roman" w:cs="Times New Roman"/>
        </w:rPr>
        <w:t xml:space="preserve">83. </w:t>
      </w:r>
      <w:hyperlink r:id="rId26" w:history="1">
        <w:r w:rsidRPr="00546A73">
          <w:rPr>
            <w:rStyle w:val="Hyperlink"/>
            <w:rFonts w:ascii="Times New Roman" w:hAnsi="Times New Roman" w:cs="Times New Roman"/>
          </w:rPr>
          <w:t>https://doi.org/10.1057/s41599-020-00571-2</w:t>
        </w:r>
      </w:hyperlink>
    </w:p>
    <w:p w:rsidR="00D05EC5" w:rsidRPr="00546A73" w:rsidP="00546A73" w14:paraId="40F5E350" w14:textId="77777777">
      <w:pPr>
        <w:pStyle w:val="Reference"/>
        <w:rPr>
          <w:rFonts w:ascii="Times New Roman" w:hAnsi="Times New Roman" w:cs="Times New Roman"/>
        </w:rPr>
      </w:pPr>
      <w:r w:rsidRPr="00546A73">
        <w:rPr>
          <w:rFonts w:ascii="Times New Roman" w:hAnsi="Times New Roman" w:cs="Times New Roman"/>
        </w:rPr>
        <w:t xml:space="preserve">Gitomer, D., &amp; Crouse, K. (2019). </w:t>
      </w:r>
      <w:r w:rsidRPr="00546A73">
        <w:rPr>
          <w:rFonts w:ascii="Times New Roman" w:hAnsi="Times New Roman" w:cs="Times New Roman"/>
          <w:i/>
          <w:iCs/>
        </w:rPr>
        <w:t>Studying the use of research evidence: A review of methods</w:t>
      </w:r>
      <w:r w:rsidRPr="00546A73">
        <w:rPr>
          <w:rFonts w:ascii="Times New Roman" w:hAnsi="Times New Roman" w:cs="Times New Roman"/>
        </w:rPr>
        <w:t xml:space="preserve">. William T. Grant Foundation. </w:t>
      </w:r>
      <w:hyperlink r:id="rId27" w:history="1">
        <w:r w:rsidRPr="00546A73">
          <w:rPr>
            <w:rStyle w:val="Hyperlink"/>
            <w:rFonts w:ascii="Times New Roman" w:hAnsi="Times New Roman" w:cs="Times New Roman"/>
          </w:rPr>
          <w:t>https://wtgrantfoundation.org/wp-content/uploads/2019/02/A-Review-of-Methods-FINAL003.pdf</w:t>
        </w:r>
      </w:hyperlink>
      <w:r w:rsidRPr="00546A73">
        <w:rPr>
          <w:rFonts w:ascii="Times New Roman" w:hAnsi="Times New Roman" w:cs="Times New Roman"/>
        </w:rPr>
        <w:t xml:space="preserve"> </w:t>
      </w:r>
    </w:p>
    <w:p w:rsidR="00D05EC5" w:rsidRPr="00546A73" w:rsidP="00546A73" w14:paraId="341E4C2E" w14:textId="06E698FC">
      <w:pPr>
        <w:pStyle w:val="Reference"/>
        <w:rPr>
          <w:rFonts w:ascii="Times New Roman" w:eastAsia="Times New Roman" w:hAnsi="Times New Roman" w:cs="Times New Roman"/>
        </w:rPr>
      </w:pPr>
      <w:r w:rsidRPr="0067258A">
        <w:rPr>
          <w:rFonts w:ascii="Times New Roman" w:eastAsia="Times New Roman" w:hAnsi="Times New Roman" w:cs="Times New Roman"/>
          <w:lang w:val="fr-FR"/>
        </w:rPr>
        <w:t>Lysenko</w:t>
      </w:r>
      <w:r w:rsidRPr="0067258A">
        <w:rPr>
          <w:rFonts w:ascii="Times New Roman" w:eastAsia="Times New Roman" w:hAnsi="Times New Roman" w:cs="Times New Roman"/>
          <w:lang w:val="fr-FR"/>
        </w:rPr>
        <w:t xml:space="preserve">, L. V., </w:t>
      </w:r>
      <w:r w:rsidRPr="0067258A">
        <w:rPr>
          <w:rFonts w:ascii="Times New Roman" w:eastAsia="Times New Roman" w:hAnsi="Times New Roman" w:cs="Times New Roman"/>
          <w:lang w:val="fr-FR"/>
        </w:rPr>
        <w:t>Abrami</w:t>
      </w:r>
      <w:r w:rsidRPr="0067258A">
        <w:rPr>
          <w:rFonts w:ascii="Times New Roman" w:eastAsia="Times New Roman" w:hAnsi="Times New Roman" w:cs="Times New Roman"/>
          <w:lang w:val="fr-FR"/>
        </w:rPr>
        <w:t xml:space="preserve">, P. C., Bernard, R. M., Dagenais, C., &amp; </w:t>
      </w:r>
      <w:r w:rsidRPr="0067258A">
        <w:rPr>
          <w:rFonts w:ascii="Times New Roman" w:eastAsia="Times New Roman" w:hAnsi="Times New Roman" w:cs="Times New Roman"/>
          <w:lang w:val="fr-FR"/>
        </w:rPr>
        <w:t>Janosz</w:t>
      </w:r>
      <w:r w:rsidRPr="0067258A">
        <w:rPr>
          <w:rFonts w:ascii="Times New Roman" w:eastAsia="Times New Roman" w:hAnsi="Times New Roman" w:cs="Times New Roman"/>
          <w:lang w:val="fr-FR"/>
        </w:rPr>
        <w:t xml:space="preserve">, M. (2014). </w:t>
      </w:r>
      <w:r w:rsidRPr="00546A73">
        <w:rPr>
          <w:rFonts w:ascii="Times New Roman" w:eastAsia="Times New Roman" w:hAnsi="Times New Roman" w:cs="Times New Roman"/>
        </w:rPr>
        <w:t>Educational research in educational practice: Predictors of use.</w:t>
      </w:r>
      <w:r w:rsidRPr="00546A73" w:rsidR="00546A73">
        <w:rPr>
          <w:rFonts w:ascii="Times New Roman" w:eastAsia="Times New Roman" w:hAnsi="Times New Roman" w:cs="Times New Roman"/>
        </w:rPr>
        <w:t xml:space="preserve"> </w:t>
      </w:r>
      <w:r w:rsidRPr="00546A73">
        <w:rPr>
          <w:rFonts w:ascii="Times New Roman" w:eastAsia="Times New Roman" w:hAnsi="Times New Roman" w:cs="Times New Roman"/>
          <w:i/>
          <w:iCs/>
        </w:rPr>
        <w:t xml:space="preserve">Canadian Journal of Education/Revue Canadienne De </w:t>
      </w:r>
      <w:r w:rsidRPr="00546A73">
        <w:rPr>
          <w:rFonts w:ascii="Times New Roman" w:eastAsia="Times New Roman" w:hAnsi="Times New Roman" w:cs="Times New Roman"/>
          <w:i/>
          <w:iCs/>
        </w:rPr>
        <w:t>l’éducation</w:t>
      </w:r>
      <w:r w:rsidRPr="00546A73">
        <w:rPr>
          <w:rFonts w:ascii="Times New Roman" w:eastAsia="Times New Roman" w:hAnsi="Times New Roman" w:cs="Times New Roman"/>
        </w:rPr>
        <w:t>, </w:t>
      </w:r>
      <w:r w:rsidRPr="00546A73">
        <w:rPr>
          <w:rFonts w:ascii="Times New Roman" w:eastAsia="Times New Roman" w:hAnsi="Times New Roman" w:cs="Times New Roman"/>
          <w:i/>
          <w:iCs/>
        </w:rPr>
        <w:t>37</w:t>
      </w:r>
      <w:r w:rsidRPr="00546A73">
        <w:rPr>
          <w:rFonts w:ascii="Times New Roman" w:eastAsia="Times New Roman" w:hAnsi="Times New Roman" w:cs="Times New Roman"/>
        </w:rPr>
        <w:t xml:space="preserve">(2), 1–26. </w:t>
      </w:r>
      <w:hyperlink r:id="rId28" w:history="1">
        <w:r w:rsidRPr="00546A73">
          <w:rPr>
            <w:rFonts w:ascii="Times New Roman" w:eastAsia="Times New Roman" w:hAnsi="Times New Roman" w:cs="Times New Roman"/>
            <w:color w:val="0563C1"/>
            <w:u w:val="single"/>
          </w:rPr>
          <w:t>https://journals.sfu.ca/cje/index.php/cje-rce/article/view/1477</w:t>
        </w:r>
      </w:hyperlink>
    </w:p>
    <w:p w:rsidR="00D05EC5" w:rsidRPr="00546A73" w:rsidP="00546A73" w14:paraId="095D4B91" w14:textId="4BF3D430">
      <w:pPr>
        <w:pStyle w:val="Reference"/>
        <w:rPr>
          <w:rFonts w:ascii="Times New Roman" w:eastAsia="Times New Roman" w:hAnsi="Times New Roman" w:cs="Times New Roman"/>
          <w:color w:val="0563C1"/>
          <w:u w:val="single"/>
        </w:rPr>
      </w:pPr>
      <w:r w:rsidRPr="00546A73">
        <w:rPr>
          <w:rFonts w:ascii="Times New Roman" w:eastAsia="Times New Roman" w:hAnsi="Times New Roman" w:cs="Times New Roman"/>
        </w:rPr>
        <w:t xml:space="preserve">May, H., Blackman, H., Van Horne, S., Tilley, K., Farley-Ripple, E. N., Shewchuk, S., Agboh, D., &amp; Micklos, D. A. (2022). </w:t>
      </w:r>
      <w:r w:rsidRPr="00546A73">
        <w:rPr>
          <w:rFonts w:ascii="Times New Roman" w:eastAsia="Times New Roman" w:hAnsi="Times New Roman" w:cs="Times New Roman"/>
          <w:i/>
          <w:iCs/>
        </w:rPr>
        <w:t>Survey of Evidence in Education for Schools (SEE-S) technical report</w:t>
      </w:r>
      <w:r w:rsidRPr="00546A73">
        <w:rPr>
          <w:rFonts w:ascii="Times New Roman" w:eastAsia="Times New Roman" w:hAnsi="Times New Roman" w:cs="Times New Roman"/>
        </w:rPr>
        <w:t xml:space="preserve">. The Center for Research Use in Education (CRUE) &amp; the Center for Research in Education and Social Policy (CRESP), University of Delaware. </w:t>
      </w:r>
      <w:hyperlink r:id="rId29" w:history="1">
        <w:r w:rsidRPr="00546A73" w:rsidR="007E5D95">
          <w:rPr>
            <w:rStyle w:val="Hyperlink"/>
            <w:rFonts w:ascii="Times New Roman" w:hAnsi="Times New Roman" w:cs="Times New Roman"/>
          </w:rPr>
          <w:t xml:space="preserve">Survey of Evidence in Education for Schools (SEE-S) Technical Report - Center for Research Use </w:t>
        </w:r>
        <w:r w:rsidRPr="00546A73" w:rsidR="007E5D95">
          <w:rPr>
            <w:rStyle w:val="Hyperlink"/>
            <w:rFonts w:ascii="Times New Roman" w:hAnsi="Times New Roman" w:cs="Times New Roman"/>
          </w:rPr>
          <w:t>In</w:t>
        </w:r>
        <w:r w:rsidRPr="00546A73" w:rsidR="007E5D95">
          <w:rPr>
            <w:rStyle w:val="Hyperlink"/>
            <w:rFonts w:ascii="Times New Roman" w:hAnsi="Times New Roman" w:cs="Times New Roman"/>
          </w:rPr>
          <w:t xml:space="preserve"> Education (udel.edu)</w:t>
        </w:r>
      </w:hyperlink>
    </w:p>
    <w:p w:rsidR="00D05EC5" w:rsidRPr="00546A73" w:rsidP="00546A73" w14:paraId="5B28BEC2" w14:textId="244A3EAE">
      <w:pPr>
        <w:pStyle w:val="Reference"/>
        <w:rPr>
          <w:rStyle w:val="Hyperlink"/>
          <w:rFonts w:ascii="Times New Roman" w:hAnsi="Times New Roman" w:cs="Times New Roman"/>
        </w:rPr>
      </w:pPr>
      <w:r w:rsidRPr="00546A73">
        <w:rPr>
          <w:rFonts w:ascii="Times New Roman" w:hAnsi="Times New Roman" w:cs="Times New Roman"/>
        </w:rPr>
        <w:t>Penuel, W. R., Briggs, D. C., Davidson, K. L., Herlihy, C., Sherer, D., Hill, H. C., Farrell, C.,</w:t>
      </w:r>
      <w:r w:rsidRPr="00546A73">
        <w:rPr>
          <w:rFonts w:ascii="Times New Roman" w:hAnsi="Times New Roman" w:cs="Times New Roman"/>
        </w:rPr>
        <w:t xml:space="preserve"> </w:t>
      </w:r>
      <w:r w:rsidRPr="00546A73">
        <w:rPr>
          <w:rFonts w:ascii="Times New Roman" w:hAnsi="Times New Roman" w:cs="Times New Roman"/>
        </w:rPr>
        <w:t xml:space="preserve">&amp; Allen, A. (2017). How school and district </w:t>
      </w:r>
      <w:r w:rsidRPr="00546A73">
        <w:rPr>
          <w:rFonts w:ascii="Times New Roman" w:hAnsi="Times New Roman" w:cs="Times New Roman"/>
        </w:rPr>
        <w:t>leaders</w:t>
      </w:r>
      <w:r w:rsidRPr="00546A73">
        <w:rPr>
          <w:rFonts w:ascii="Times New Roman" w:hAnsi="Times New Roman" w:cs="Times New Roman"/>
        </w:rPr>
        <w:t xml:space="preserve"> access, perceive, and use research.</w:t>
      </w:r>
      <w:r w:rsidRPr="00546A73" w:rsidR="00546A73">
        <w:rPr>
          <w:rFonts w:ascii="Times New Roman" w:hAnsi="Times New Roman" w:cs="Times New Roman"/>
          <w:i/>
          <w:iCs/>
        </w:rPr>
        <w:t xml:space="preserve"> </w:t>
      </w:r>
      <w:r w:rsidRPr="00546A73">
        <w:rPr>
          <w:rFonts w:ascii="Times New Roman" w:hAnsi="Times New Roman" w:cs="Times New Roman"/>
          <w:i/>
          <w:iCs/>
        </w:rPr>
        <w:t>AERA Open, 3</w:t>
      </w:r>
      <w:r w:rsidRPr="00546A73">
        <w:rPr>
          <w:rFonts w:ascii="Times New Roman" w:hAnsi="Times New Roman" w:cs="Times New Roman"/>
        </w:rPr>
        <w:t xml:space="preserve">(2). </w:t>
      </w:r>
      <w:hyperlink r:id="rId30" w:history="1">
        <w:r w:rsidRPr="00546A73">
          <w:rPr>
            <w:rStyle w:val="Hyperlink"/>
            <w:rFonts w:ascii="Times New Roman" w:hAnsi="Times New Roman" w:cs="Times New Roman"/>
          </w:rPr>
          <w:t>https://files.eric.ed.gov/fulltext/EJ1194150.pdf</w:t>
        </w:r>
      </w:hyperlink>
    </w:p>
    <w:p w:rsidR="00D05EC5" w:rsidRPr="00546A73" w:rsidP="00546A73" w14:paraId="452B0473" w14:textId="77777777">
      <w:pPr>
        <w:pStyle w:val="Reference"/>
        <w:rPr>
          <w:rFonts w:ascii="Times New Roman" w:hAnsi="Times New Roman" w:cs="Times New Roman"/>
        </w:rPr>
      </w:pPr>
      <w:r w:rsidRPr="00546A73">
        <w:rPr>
          <w:rFonts w:ascii="Times New Roman" w:hAnsi="Times New Roman" w:cs="Times New Roman"/>
        </w:rPr>
        <w:t>Rickinson</w:t>
      </w:r>
      <w:r w:rsidRPr="00546A73">
        <w:rPr>
          <w:rFonts w:ascii="Times New Roman" w:hAnsi="Times New Roman" w:cs="Times New Roman"/>
        </w:rPr>
        <w:t xml:space="preserve">, M., </w:t>
      </w:r>
      <w:r w:rsidRPr="00546A73">
        <w:rPr>
          <w:rFonts w:ascii="Times New Roman" w:hAnsi="Times New Roman" w:cs="Times New Roman"/>
        </w:rPr>
        <w:t>Cirkony</w:t>
      </w:r>
      <w:r w:rsidRPr="00546A73">
        <w:rPr>
          <w:rFonts w:ascii="Times New Roman" w:hAnsi="Times New Roman" w:cs="Times New Roman"/>
        </w:rPr>
        <w:t xml:space="preserve">, C., Walsh, L., Gleeson, J., Cutler, B., &amp; Salisbury, M. (2022). A framework for understanding the quality of evidence </w:t>
      </w:r>
      <w:r w:rsidRPr="00546A73">
        <w:rPr>
          <w:rFonts w:ascii="Times New Roman" w:hAnsi="Times New Roman" w:cs="Times New Roman"/>
        </w:rPr>
        <w:t>use</w:t>
      </w:r>
      <w:r w:rsidRPr="00546A73">
        <w:rPr>
          <w:rFonts w:ascii="Times New Roman" w:hAnsi="Times New Roman" w:cs="Times New Roman"/>
        </w:rPr>
        <w:t xml:space="preserve"> in education. </w:t>
      </w:r>
      <w:r w:rsidRPr="00546A73">
        <w:rPr>
          <w:rFonts w:ascii="Times New Roman" w:hAnsi="Times New Roman" w:cs="Times New Roman"/>
          <w:i/>
          <w:iCs/>
        </w:rPr>
        <w:t>Educational Research, 64</w:t>
      </w:r>
      <w:r w:rsidRPr="00546A73">
        <w:rPr>
          <w:rFonts w:ascii="Times New Roman" w:hAnsi="Times New Roman" w:cs="Times New Roman"/>
        </w:rPr>
        <w:t xml:space="preserve">(2), 133–158. </w:t>
      </w:r>
      <w:hyperlink r:id="rId31" w:history="1">
        <w:r w:rsidRPr="00546A73">
          <w:rPr>
            <w:rStyle w:val="Hyperlink"/>
            <w:rFonts w:ascii="Times New Roman" w:hAnsi="Times New Roman" w:cs="Times New Roman"/>
          </w:rPr>
          <w:t>https://doi.org/10.1080/00131881.2022.2054452</w:t>
        </w:r>
      </w:hyperlink>
      <w:r w:rsidRPr="00546A73">
        <w:rPr>
          <w:rFonts w:ascii="Times New Roman" w:hAnsi="Times New Roman" w:cs="Times New Roman"/>
        </w:rPr>
        <w:t xml:space="preserve"> </w:t>
      </w:r>
    </w:p>
    <w:p w:rsidR="00D05EC5" w:rsidRPr="00546A73" w:rsidP="00546A73" w14:paraId="7771B502" w14:textId="77777777">
      <w:pPr>
        <w:pStyle w:val="Reference"/>
        <w:rPr>
          <w:rFonts w:ascii="Times New Roman" w:eastAsia="MS Gothic" w:hAnsi="Times New Roman" w:cs="Times New Roman"/>
          <w:color w:val="046B5C"/>
        </w:rPr>
      </w:pPr>
      <w:r w:rsidRPr="00546A73">
        <w:rPr>
          <w:rFonts w:ascii="Times New Roman" w:eastAsia="Times New Roman" w:hAnsi="Times New Roman" w:cs="Times New Roman"/>
        </w:rPr>
        <w:t>Rickinson</w:t>
      </w:r>
      <w:r w:rsidRPr="00546A73">
        <w:rPr>
          <w:rFonts w:ascii="Times New Roman" w:eastAsia="Times New Roman" w:hAnsi="Times New Roman" w:cs="Times New Roman"/>
        </w:rPr>
        <w:t xml:space="preserve">, M., Gleeson, J., Walsh, L., Cutler, B., </w:t>
      </w:r>
      <w:r w:rsidRPr="00546A73">
        <w:rPr>
          <w:rFonts w:ascii="Times New Roman" w:eastAsia="Times New Roman" w:hAnsi="Times New Roman" w:cs="Times New Roman"/>
        </w:rPr>
        <w:t>Cirkony</w:t>
      </w:r>
      <w:r w:rsidRPr="00546A73">
        <w:rPr>
          <w:rFonts w:ascii="Times New Roman" w:eastAsia="Times New Roman" w:hAnsi="Times New Roman" w:cs="Times New Roman"/>
        </w:rPr>
        <w:t xml:space="preserve">, C., &amp; Salisbury, M. (2021). </w:t>
      </w:r>
      <w:r w:rsidRPr="00546A73">
        <w:rPr>
          <w:rFonts w:ascii="Times New Roman" w:eastAsia="Times New Roman" w:hAnsi="Times New Roman" w:cs="Times New Roman"/>
          <w:i/>
          <w:iCs/>
        </w:rPr>
        <w:t xml:space="preserve">Research and evidence use in Australian schools: Survey, </w:t>
      </w:r>
      <w:r w:rsidRPr="00546A73">
        <w:rPr>
          <w:rFonts w:ascii="Times New Roman" w:eastAsia="Times New Roman" w:hAnsi="Times New Roman" w:cs="Times New Roman"/>
          <w:i/>
          <w:iCs/>
        </w:rPr>
        <w:t>analysis</w:t>
      </w:r>
      <w:r w:rsidRPr="00546A73">
        <w:rPr>
          <w:rFonts w:ascii="Times New Roman" w:eastAsia="Times New Roman" w:hAnsi="Times New Roman" w:cs="Times New Roman"/>
          <w:i/>
          <w:iCs/>
        </w:rPr>
        <w:t xml:space="preserve"> and key findings</w:t>
      </w:r>
      <w:r w:rsidRPr="00546A73">
        <w:rPr>
          <w:rFonts w:ascii="Times New Roman" w:eastAsia="Times New Roman" w:hAnsi="Times New Roman" w:cs="Times New Roman"/>
        </w:rPr>
        <w:t xml:space="preserve">. Q Project, Monash University. </w:t>
      </w:r>
      <w:hyperlink r:id="rId32" w:history="1">
        <w:r w:rsidRPr="00546A73">
          <w:rPr>
            <w:rStyle w:val="Hyperlink"/>
            <w:rFonts w:ascii="Times New Roman" w:eastAsia="Times New Roman" w:hAnsi="Times New Roman" w:cs="Times New Roman"/>
          </w:rPr>
          <w:t>https://bridges.monash.edu/articles/report/Research_and_Evidence_Use_in_Australian_Schools_Q_Project_Survey_analysis_and_key_findings/14445663</w:t>
        </w:r>
      </w:hyperlink>
      <w:r w:rsidRPr="00546A73">
        <w:rPr>
          <w:rFonts w:ascii="Times New Roman" w:eastAsia="Times New Roman" w:hAnsi="Times New Roman" w:cs="Times New Roman"/>
        </w:rPr>
        <w:t xml:space="preserve"> </w:t>
      </w:r>
    </w:p>
    <w:p w:rsidR="003D25D9" w:rsidRPr="00546A73" w:rsidP="00546A73" w14:paraId="248E1265" w14:textId="77777777">
      <w:pPr>
        <w:pStyle w:val="Reference"/>
        <w:rPr>
          <w:rFonts w:ascii="Times New Roman" w:eastAsia="Times New Roman" w:hAnsi="Times New Roman" w:cs="Times New Roman"/>
        </w:rPr>
      </w:pPr>
      <w:r w:rsidRPr="00546A73">
        <w:rPr>
          <w:rFonts w:ascii="Times New Roman" w:eastAsia="Times New Roman" w:hAnsi="Times New Roman" w:cs="Times New Roman"/>
        </w:rPr>
        <w:t xml:space="preserve">U.S. Bureau of Labor Statistics (2022). </w:t>
      </w:r>
      <w:r w:rsidRPr="00546A73">
        <w:rPr>
          <w:rFonts w:ascii="Times New Roman" w:eastAsia="Times New Roman" w:hAnsi="Times New Roman" w:cs="Times New Roman"/>
          <w:i/>
          <w:iCs/>
        </w:rPr>
        <w:t>May 2022 Occupation Profiles.</w:t>
      </w:r>
      <w:r w:rsidRPr="00546A73">
        <w:rPr>
          <w:rFonts w:ascii="Times New Roman" w:eastAsia="Times New Roman" w:hAnsi="Times New Roman" w:cs="Times New Roman"/>
        </w:rPr>
        <w:t xml:space="preserve"> </w:t>
      </w:r>
      <w:hyperlink r:id="rId33" w:history="1">
        <w:r w:rsidRPr="00546A73">
          <w:rPr>
            <w:rFonts w:ascii="Times New Roman" w:eastAsia="Times New Roman" w:hAnsi="Times New Roman" w:cs="Times New Roman"/>
            <w:color w:val="0000FF"/>
            <w:u w:val="single"/>
          </w:rPr>
          <w:t>https://www.bls.gov/oes/current/oes_stru.htm</w:t>
        </w:r>
      </w:hyperlink>
      <w:r w:rsidRPr="00546A73">
        <w:rPr>
          <w:rFonts w:ascii="Times New Roman" w:eastAsia="Times New Roman" w:hAnsi="Times New Roman" w:cs="Times New Roman"/>
        </w:rPr>
        <w:t xml:space="preserve"> </w:t>
      </w:r>
    </w:p>
    <w:p w:rsidR="00D05EC5" w:rsidRPr="00546A73" w:rsidP="00546A73" w14:paraId="603A1040" w14:textId="77777777">
      <w:pPr>
        <w:pStyle w:val="Reference"/>
        <w:rPr>
          <w:rFonts w:ascii="Times New Roman" w:hAnsi="Times New Roman" w:cs="Times New Roman"/>
        </w:rPr>
      </w:pPr>
      <w:r w:rsidRPr="00546A73">
        <w:rPr>
          <w:rFonts w:ascii="Times New Roman" w:hAnsi="Times New Roman" w:cs="Times New Roman"/>
        </w:rPr>
        <w:t xml:space="preserve">U.S. Department of Education. (2022). </w:t>
      </w:r>
      <w:r w:rsidRPr="00546A73">
        <w:rPr>
          <w:rFonts w:ascii="Times New Roman" w:hAnsi="Times New Roman" w:cs="Times New Roman"/>
          <w:i/>
          <w:iCs/>
        </w:rPr>
        <w:t>Institute of Education Sciences: Fiscal year 2022 budget request</w:t>
      </w:r>
      <w:r w:rsidRPr="00546A73">
        <w:rPr>
          <w:rFonts w:ascii="Times New Roman" w:hAnsi="Times New Roman" w:cs="Times New Roman"/>
        </w:rPr>
        <w:t xml:space="preserve">. </w:t>
      </w:r>
      <w:hyperlink r:id="rId34" w:history="1">
        <w:r w:rsidRPr="00546A73">
          <w:rPr>
            <w:rStyle w:val="Hyperlink"/>
            <w:rFonts w:ascii="Times New Roman" w:hAnsi="Times New Roman" w:cs="Times New Roman"/>
          </w:rPr>
          <w:t>https://www2.ed.gov/about/overview/budget/budget22/justifications/x-ies.pdf</w:t>
        </w:r>
      </w:hyperlink>
      <w:r w:rsidRPr="00546A73">
        <w:rPr>
          <w:rFonts w:ascii="Times New Roman" w:hAnsi="Times New Roman" w:cs="Times New Roman"/>
        </w:rPr>
        <w:t xml:space="preserve"> </w:t>
      </w:r>
    </w:p>
    <w:p w:rsidR="00530139" w:rsidRPr="00546A73" w:rsidP="00530139" w14:paraId="13A53F48" w14:textId="14FF4A29"/>
    <w:p w:rsidR="00546A73" w:rsidRPr="00546A73" w:rsidP="00530139" w14:paraId="20CCB0A2" w14:textId="77777777"/>
    <w:p w:rsidR="00AA440A" w:rsidRPr="00546A73" w:rsidP="00074002" w14:paraId="12D5215F" w14:textId="1DF4216E">
      <w:pPr>
        <w:pStyle w:val="References"/>
        <w:spacing w:before="120"/>
        <w:ind w:left="0" w:firstLine="0"/>
        <w:rPr>
          <w:rFonts w:eastAsiaTheme="minorEastAsia"/>
        </w:rPr>
        <w:sectPr w:rsidSect="00D56759">
          <w:headerReference w:type="default" r:id="rId35"/>
          <w:footerReference w:type="default" r:id="rId36"/>
          <w:pgSz w:w="12240" w:h="15840"/>
          <w:pgMar w:top="1440" w:right="1440" w:bottom="1440" w:left="1440" w:header="720" w:footer="720" w:gutter="0"/>
          <w:cols w:space="720"/>
          <w:docGrid w:linePitch="360"/>
        </w:sectPr>
      </w:pPr>
    </w:p>
    <w:sdt>
      <w:sdtPr>
        <w:rPr>
          <w:rFonts w:eastAsia="Times New Roman" w:asciiTheme="majorHAnsi" w:hAnsiTheme="majorHAnsi" w:cs="Times New Roman"/>
          <w:noProof/>
          <w:sz w:val="20"/>
          <w:szCs w:val="19"/>
        </w:rPr>
        <w:id w:val="-2132317739"/>
        <w:docPartObj>
          <w:docPartGallery w:val="Cover Pages"/>
        </w:docPartObj>
      </w:sdtPr>
      <w:sdtEndPr>
        <w:rPr>
          <w:sz w:val="18"/>
          <w:szCs w:val="18"/>
        </w:rPr>
      </w:sdtEndPr>
      <w:sdtContent>
        <w:p w:rsidR="00546A73" w:rsidRPr="00546A73" w:rsidP="00546A73" w14:paraId="61A39595" w14:textId="77777777">
          <w:pPr>
            <w:pStyle w:val="Paragraph"/>
          </w:pPr>
        </w:p>
        <w:p w:rsidR="00546A73" w:rsidRPr="00546A73" w:rsidP="00546A73" w14:paraId="5BAE4F44" w14:textId="77777777">
          <w:pPr>
            <w:pStyle w:val="Covertextborder"/>
            <w:spacing w:before="9960"/>
          </w:pPr>
        </w:p>
        <w:p w:rsidR="00546A73" w:rsidRPr="00546A73" w:rsidP="00546A73" w14:paraId="4923D140" w14:textId="77777777">
          <w:pPr>
            <w:pStyle w:val="CoverHead"/>
            <w:rPr>
              <w:rFonts w:cs="Zilla Slab"/>
            </w:rPr>
          </w:pPr>
          <w:r w:rsidRPr="00546A73">
            <w:rPr>
              <w:noProof/>
            </w:rPr>
            <w:drawing>
              <wp:anchor distT="0" distB="0" distL="114300" distR="114300" simplePos="0" relativeHeight="251661312" behindDoc="0" locked="1" layoutInCell="1" allowOverlap="1">
                <wp:simplePos x="0" y="0"/>
                <wp:positionH relativeFrom="margin">
                  <wp:posOffset>4179570</wp:posOffset>
                </wp:positionH>
                <wp:positionV relativeFrom="paragraph">
                  <wp:posOffset>70485</wp:posOffset>
                </wp:positionV>
                <wp:extent cx="1819275" cy="447675"/>
                <wp:effectExtent l="0" t="0" r="9525" b="9525"/>
                <wp:wrapSquare wrapText="bothSides"/>
                <wp:docPr id="37" name="Picture 3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6"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275" cy="447675"/>
                        </a:xfrm>
                        <a:prstGeom prst="rect">
                          <a:avLst/>
                        </a:prstGeom>
                      </pic:spPr>
                    </pic:pic>
                  </a:graphicData>
                </a:graphic>
                <wp14:sizeRelH relativeFrom="margin">
                  <wp14:pctWidth>0</wp14:pctWidth>
                </wp14:sizeRelH>
                <wp14:sizeRelV relativeFrom="margin">
                  <wp14:pctHeight>0</wp14:pctHeight>
                </wp14:sizeRelV>
              </wp:anchor>
            </w:drawing>
          </w:r>
          <w:r w:rsidRPr="00546A73">
            <w:t>Mathematica Inc.</w:t>
          </w:r>
        </w:p>
        <w:p w:rsidR="00546A73" w:rsidRPr="00546A73" w:rsidP="00546A73" w14:paraId="7E1F4D27" w14:textId="77777777">
          <w:pPr>
            <w:pStyle w:val="CoverText"/>
            <w:spacing w:after="60"/>
            <w:contextualSpacing w:val="0"/>
          </w:pPr>
          <w:r w:rsidRPr="00546A73">
            <w:t>Our employee-owners work nationwide and around the world.</w:t>
          </w:r>
        </w:p>
        <w:p w:rsidR="00546A73" w:rsidRPr="00546A73" w:rsidP="00546A73" w14:paraId="11DFC742" w14:textId="77777777">
          <w:pPr>
            <w:pStyle w:val="CoverText"/>
          </w:pPr>
          <w:r w:rsidRPr="00546A73">
            <w:t xml:space="preserve">Find us at </w:t>
          </w:r>
          <w:hyperlink r:id="rId37" w:tooltip="Mathematica website." w:history="1">
            <w:r w:rsidRPr="00546A73">
              <w:rPr>
                <w:rStyle w:val="HyperlinkEnd"/>
                <w:b/>
                <w:bCs/>
              </w:rPr>
              <w:t>mathematica.org</w:t>
            </w:r>
          </w:hyperlink>
          <w:r w:rsidRPr="00546A73">
            <w:t xml:space="preserve"> and </w:t>
          </w:r>
          <w:hyperlink r:id="rId38" w:tooltip="EDI Global, A Mathematica Company, website." w:history="1">
            <w:r w:rsidRPr="00546A73">
              <w:rPr>
                <w:rStyle w:val="HyperlinkEnd"/>
                <w:b/>
                <w:bCs/>
              </w:rPr>
              <w:t>edi-global.com</w:t>
            </w:r>
          </w:hyperlink>
          <w:r w:rsidRPr="00546A73">
            <w:t>.</w:t>
          </w:r>
        </w:p>
        <w:p w:rsidR="00546A73" w:rsidRPr="00546A73" w:rsidP="00546A73" w14:paraId="50EBECA4" w14:textId="77777777">
          <w:pPr>
            <w:pStyle w:val="mathematicaorg"/>
            <w:jc w:val="left"/>
            <w:rPr>
              <w:sz w:val="18"/>
              <w:szCs w:val="18"/>
            </w:rPr>
          </w:pPr>
          <w:r w:rsidRPr="00546A73">
            <w:rPr>
              <w:sz w:val="18"/>
              <w:szCs w:val="18"/>
            </w:rPr>
            <w:t>Mathematica, Progress Together, and the “spotlight M” logo are registered trademarks of Mathematica Inc.</w:t>
          </w:r>
        </w:p>
      </w:sdtContent>
    </w:sdt>
    <w:p w:rsidR="00AD70C9" w:rsidRPr="00546A73" w:rsidP="00546A73" w14:paraId="36636CD5" w14:textId="0D4C4B16">
      <w:pPr>
        <w:rPr>
          <w:rFonts w:eastAsiaTheme="minorEastAsia"/>
        </w:rPr>
      </w:pPr>
    </w:p>
    <w:sectPr w:rsidSect="00452FDF">
      <w:headerReference w:type="default" r:id="rId39"/>
      <w:footerReference w:type="default" r:id="rId40"/>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A7E8F" w:rsidP="00555901" w14:paraId="53B754C2" w14:textId="77777777">
      <w:r>
        <w:separator/>
      </w:r>
    </w:p>
  </w:endnote>
  <w:endnote w:type="continuationSeparator" w:id="1">
    <w:p w:rsidR="00CA7E8F" w:rsidP="00555901" w14:paraId="7541C336" w14:textId="77777777">
      <w:r>
        <w:continuationSeparator/>
      </w:r>
    </w:p>
  </w:endnote>
  <w:endnote w:type="continuationNotice" w:id="2">
    <w:p w:rsidR="00CA7E8F" w:rsidP="00555901" w14:paraId="2CF2CA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illa Slab">
    <w:charset w:val="00"/>
    <w:family w:val="auto"/>
    <w:pitch w:val="variable"/>
    <w:sig w:usb0="A00000F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14:paraId="488202A2" w14:textId="77777777">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183B86" w:rsidP="0041517D" w14:paraId="6819CB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14:paraId="10B09BB6" w14:textId="48AD14E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D5FAD">
      <w:rPr>
        <w:b/>
        <w:noProof/>
      </w:rPr>
      <w:t>11/06/23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87F51" w14:paraId="6252624B"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AA7C34" w:rsidP="00AA7C34" w14:paraId="29B2C857" w14:textId="59C67EA5">
    <w:pPr>
      <w:pStyle w:val="Footer"/>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Pr>
        <w:rStyle w:val="PageNumber"/>
      </w:rPr>
      <w:t>iii</w:t>
    </w:r>
    <w:r w:rsidRPr="00AA7C34">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964AB7" w:rsidP="00555901" w14:paraId="74CC7458" w14:textId="55EDB8DD">
    <w:pPr>
      <w:pStyle w:val="Footer"/>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sidRPr="00AA7C34">
      <w:rPr>
        <w:rStyle w:val="PageNumber"/>
      </w:rPr>
      <w:t>2</w:t>
    </w:r>
    <w:r w:rsidRPr="00AA7C34">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AA7C34" w:rsidP="00AA7C34" w14:paraId="1378B1D8" w14:textId="64922607">
    <w:pPr>
      <w:pStyle w:val="Footer"/>
      <w:tabs>
        <w:tab w:val="clear" w:pos="10080"/>
        <w:tab w:val="right" w:pos="13680"/>
      </w:tabs>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Pr>
        <w:rStyle w:val="PageNumber"/>
      </w:rPr>
      <w:t>3</w:t>
    </w:r>
    <w:r w:rsidRPr="00AA7C34">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452FDF" w:rsidP="00452FDF" w14:paraId="5750E9B7" w14:textId="5FBD8F46">
    <w:pPr>
      <w:pStyle w:val="Footer"/>
      <w:tabs>
        <w:tab w:val="clear" w:pos="10080"/>
        <w:tab w:val="right" w:pos="13680"/>
      </w:tabs>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Pr>
        <w:rStyle w:val="PageNumber"/>
      </w:rPr>
      <w:t>12</w:t>
    </w:r>
    <w:r w:rsidRPr="00AA7C34">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B809CB" w:rsidP="00B809CB" w14:paraId="37BA42FB" w14:textId="140866EC">
    <w:pPr>
      <w:pStyle w:val="Footer"/>
      <w:rPr>
        <w:rStyle w:val="PageNumbe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7E8F" w:rsidP="00555901" w14:paraId="785C9220" w14:textId="77777777">
      <w:r>
        <w:separator/>
      </w:r>
    </w:p>
  </w:footnote>
  <w:footnote w:type="continuationSeparator" w:id="1">
    <w:p w:rsidR="00CA7E8F" w:rsidP="00555901" w14:paraId="597D8BF0" w14:textId="77777777">
      <w:r>
        <w:separator/>
      </w:r>
    </w:p>
    <w:p w:rsidR="00CA7E8F" w:rsidRPr="00157CA2" w:rsidP="00555901" w14:paraId="406E4D41" w14:textId="77777777">
      <w:r w:rsidRPr="00157CA2">
        <w:t>(continued)</w:t>
      </w:r>
    </w:p>
  </w:footnote>
  <w:footnote w:type="continuationNotice" w:id="2">
    <w:p w:rsidR="00CA7E8F" w:rsidP="00555901" w14:paraId="45923F6A" w14:textId="77777777"/>
  </w:footnote>
  <w:footnote w:id="3">
    <w:p w:rsidR="00F76425" w:rsidRPr="00484FE6" w:rsidP="00484FE6" w14:paraId="3551BAD8" w14:textId="648BB5D9">
      <w:pPr>
        <w:pStyle w:val="ParagraphContinued"/>
        <w:rPr>
          <w:sz w:val="20"/>
          <w:szCs w:val="20"/>
        </w:rPr>
      </w:pPr>
      <w:r>
        <w:rPr>
          <w:rStyle w:val="FootnoteReference"/>
        </w:rPr>
        <w:footnoteRef/>
      </w:r>
      <w:r>
        <w:t xml:space="preserve"> </w:t>
      </w:r>
      <w:r w:rsidRPr="00A84F41">
        <w:rPr>
          <w:sz w:val="20"/>
          <w:szCs w:val="20"/>
        </w:rPr>
        <w:t xml:space="preserve">Each REL partnership is required to co-develop a logic model that outlines how the REL’s supports will lead to these short-, medium-, and long-term outcomes; see </w:t>
      </w:r>
      <w:hyperlink r:id="rId1" w:history="1">
        <w:r w:rsidRPr="00A84F41">
          <w:rPr>
            <w:rStyle w:val="Hyperlink"/>
            <w:sz w:val="20"/>
            <w:szCs w:val="20"/>
          </w:rPr>
          <w:t>here</w:t>
        </w:r>
      </w:hyperlink>
      <w:r w:rsidRPr="00A84F41">
        <w:rPr>
          <w:sz w:val="20"/>
          <w:szCs w:val="20"/>
        </w:rPr>
        <w:t xml:space="preserve"> for one example of such a logic model, and how SFS items are used to measure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183B86" w:rsidP="0041517D" w14:paraId="7387915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14:paraId="35FA8EAF" w14:textId="77777777">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C44B5B" w:rsidP="00555901" w14:paraId="0CAABE59" w14:textId="4A7F9B5F">
    <w:pPr>
      <w:pStyle w:val="Header"/>
      <w:rPr>
        <w:rFonts w:cs="Arial"/>
        <w:i/>
        <w:szCs w:val="14"/>
      </w:rPr>
    </w:pPr>
    <w:r w:rsidRPr="0024685E">
      <w:t>C</w:t>
    </w:r>
    <w:r>
      <w:t xml:space="preserve">ontract Number: </w:t>
    </w:r>
    <w:r w:rsidRPr="002E17D8" w:rsidR="0083423C">
      <w:t>91990022C0012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C44B5B" w:rsidP="00555901" w14:paraId="5CC98261" w14:textId="5E0F622C">
    <w:pPr>
      <w:pStyle w:val="Header"/>
      <w:rPr>
        <w:rFonts w:cs="Arial"/>
        <w:i/>
        <w:szCs w:val="14"/>
      </w:rPr>
    </w:pPr>
    <w:r w:rsidRPr="0024685E">
      <w:t>C</w:t>
    </w:r>
    <w:r>
      <w:t xml:space="preserve">ontract Number: </w:t>
    </w:r>
    <w:r w:rsidRPr="002E17D8" w:rsidR="0083423C">
      <w:t>91990022C0012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C44B5B" w:rsidP="00555901" w14:paraId="79F91454" w14:textId="284525C1">
    <w:pPr>
      <w:pStyle w:val="Header"/>
      <w:rPr>
        <w:rFonts w:cs="Arial"/>
        <w:i/>
        <w:szCs w:val="14"/>
      </w:rPr>
    </w:pPr>
    <w:r w:rsidRPr="005E296A">
      <w:t>C</w:t>
    </w:r>
    <w:r>
      <w:t xml:space="preserve">ontract Number: </w:t>
    </w:r>
    <w:r w:rsidRPr="002E17D8" w:rsidR="0083423C">
      <w:t>91990022C0012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452FDF" w:rsidP="00452FDF" w14:paraId="064CDD76" w14:textId="4FE2DF65">
    <w:pPr>
      <w:pStyle w:val="Header"/>
      <w:rPr>
        <w:rFonts w:cs="Arial"/>
        <w:i/>
        <w:szCs w:val="14"/>
      </w:rPr>
    </w:pPr>
    <w:r w:rsidRPr="005E296A">
      <w:t>C</w:t>
    </w:r>
    <w:r>
      <w:t xml:space="preserve">ontract Number: </w:t>
    </w:r>
    <w:r w:rsidRPr="00A430A1">
      <w:t>91990019C0056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3B7DE2" w:rsidP="00555901" w14:paraId="6595F1B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553063EE"/>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04090001"/>
    <w:lvl w:ilvl="0">
      <w:start w:val="1"/>
      <w:numFmt w:val="bullet"/>
      <w:lvlText w:val=""/>
      <w:lvlJc w:val="left"/>
      <w:pPr>
        <w:ind w:left="720" w:hanging="360"/>
      </w:pPr>
      <w:rPr>
        <w:rFonts w:ascii="Symbol" w:hAnsi="Symbol"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FE6C2F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1D1747"/>
    <w:multiLevelType w:val="hybridMultilevel"/>
    <w:tmpl w:val="B7049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B5791"/>
    <w:multiLevelType w:val="hybridMultilevel"/>
    <w:tmpl w:val="0D2A4A3A"/>
    <w:lvl w:ilvl="0">
      <w:start w:val="1"/>
      <w:numFmt w:val="decimal"/>
      <w:pStyle w:val="NumberedBulletLAST"/>
      <w:lvlText w:val="%1."/>
      <w:lvlJc w:val="left"/>
      <w:pPr>
        <w:tabs>
          <w:tab w:val="num" w:pos="792"/>
        </w:tabs>
        <w:ind w:left="792" w:hanging="360"/>
      </w:pPr>
      <w:rPr>
        <w:rFonts w:hint="default"/>
      </w:r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BF6847"/>
    <w:multiLevelType w:val="hybridMultilevel"/>
    <w:tmpl w:val="91481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2C064F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75F4639"/>
    <w:multiLevelType w:val="hybridMultilevel"/>
    <w:tmpl w:val="DAD24C58"/>
    <w:lvl w:ilvl="0">
      <w:start w:val="1"/>
      <w:numFmt w:val="bullet"/>
      <w:pStyle w:val="Dash"/>
      <w:lvlText w:val="–"/>
      <w:lvlJc w:val="left"/>
      <w:pPr>
        <w:ind w:left="792" w:hanging="360"/>
      </w:pPr>
      <w:rPr>
        <w:rFonts w:ascii="Arial" w:eastAsia="Times New Roman"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28C583D"/>
    <w:multiLevelType w:val="hybridMultilevel"/>
    <w:tmpl w:val="818C55C6"/>
    <w:lvl w:ilvl="0">
      <w:start w:val="1"/>
      <w:numFmt w:val="decimal"/>
      <w:pStyle w:val="Sidebar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A80080"/>
    <w:multiLevelType w:val="hybridMultilevel"/>
    <w:tmpl w:val="93E07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8912F07"/>
    <w:multiLevelType w:val="hybridMultilevel"/>
    <w:tmpl w:val="954E78D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C6048B"/>
    <w:multiLevelType w:val="singleLevel"/>
    <w:tmpl w:val="D1FA07A6"/>
    <w:lvl w:ilvl="0">
      <w:start w:val="1"/>
      <w:numFmt w:val="decimal"/>
      <w:pStyle w:val="NumberedBullet"/>
      <w:lvlText w:val="%1."/>
      <w:lvlJc w:val="left"/>
      <w:pPr>
        <w:tabs>
          <w:tab w:val="num" w:pos="360"/>
        </w:tabs>
        <w:ind w:left="360" w:hanging="360"/>
      </w:pPr>
      <w:rPr>
        <w:rFonts w:hint="default"/>
        <w:b w:val="0"/>
      </w:rPr>
    </w:lvl>
  </w:abstractNum>
  <w:abstractNum w:abstractNumId="3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AF7CF1"/>
    <w:multiLevelType w:val="hybridMultilevel"/>
    <w:tmpl w:val="F9FCE8F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0B5D9A"/>
    <w:multiLevelType w:val="hybridMultilevel"/>
    <w:tmpl w:val="07C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B1B70D6"/>
    <w:multiLevelType w:val="hybridMultilevel"/>
    <w:tmpl w:val="1E40C8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4A67047"/>
    <w:multiLevelType w:val="hybridMultilevel"/>
    <w:tmpl w:val="4FC21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nsid w:val="6A201DF5"/>
    <w:multiLevelType w:val="hybridMultilevel"/>
    <w:tmpl w:val="FCD06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0978DB"/>
    <w:multiLevelType w:val="hybridMultilevel"/>
    <w:tmpl w:val="8AA2F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7525403">
    <w:abstractNumId w:val="43"/>
  </w:num>
  <w:num w:numId="2" w16cid:durableId="199822579">
    <w:abstractNumId w:val="31"/>
  </w:num>
  <w:num w:numId="3" w16cid:durableId="867569047">
    <w:abstractNumId w:val="46"/>
  </w:num>
  <w:num w:numId="4" w16cid:durableId="659692469">
    <w:abstractNumId w:val="20"/>
  </w:num>
  <w:num w:numId="5" w16cid:durableId="854687125">
    <w:abstractNumId w:val="44"/>
  </w:num>
  <w:num w:numId="6" w16cid:durableId="1288851229">
    <w:abstractNumId w:val="39"/>
  </w:num>
  <w:num w:numId="7" w16cid:durableId="1561281640">
    <w:abstractNumId w:val="29"/>
  </w:num>
  <w:num w:numId="8" w16cid:durableId="481696016">
    <w:abstractNumId w:val="9"/>
  </w:num>
  <w:num w:numId="9" w16cid:durableId="1211961844">
    <w:abstractNumId w:val="19"/>
  </w:num>
  <w:num w:numId="10" w16cid:durableId="1367290751">
    <w:abstractNumId w:val="6"/>
  </w:num>
  <w:num w:numId="11" w16cid:durableId="322197850">
    <w:abstractNumId w:val="8"/>
  </w:num>
  <w:num w:numId="12" w16cid:durableId="589850169">
    <w:abstractNumId w:val="14"/>
  </w:num>
  <w:num w:numId="13" w16cid:durableId="659623221">
    <w:abstractNumId w:val="23"/>
  </w:num>
  <w:num w:numId="14" w16cid:durableId="1418671527">
    <w:abstractNumId w:val="16"/>
  </w:num>
  <w:num w:numId="15" w16cid:durableId="368378362">
    <w:abstractNumId w:val="5"/>
  </w:num>
  <w:num w:numId="16" w16cid:durableId="448671087">
    <w:abstractNumId w:val="4"/>
  </w:num>
  <w:num w:numId="17" w16cid:durableId="46036162">
    <w:abstractNumId w:val="1"/>
  </w:num>
  <w:num w:numId="18" w16cid:durableId="38938647">
    <w:abstractNumId w:val="0"/>
  </w:num>
  <w:num w:numId="19" w16cid:durableId="319164027">
    <w:abstractNumId w:val="30"/>
  </w:num>
  <w:num w:numId="20" w16cid:durableId="1307003592">
    <w:abstractNumId w:val="27"/>
  </w:num>
  <w:num w:numId="21" w16cid:durableId="1047679994">
    <w:abstractNumId w:val="11"/>
  </w:num>
  <w:num w:numId="22" w16cid:durableId="1843201434">
    <w:abstractNumId w:val="15"/>
  </w:num>
  <w:num w:numId="23" w16cid:durableId="1042943129">
    <w:abstractNumId w:val="35"/>
  </w:num>
  <w:num w:numId="24" w16cid:durableId="209458650">
    <w:abstractNumId w:val="22"/>
  </w:num>
  <w:num w:numId="25" w16cid:durableId="382171323">
    <w:abstractNumId w:val="10"/>
  </w:num>
  <w:num w:numId="26" w16cid:durableId="1903100076">
    <w:abstractNumId w:val="21"/>
  </w:num>
  <w:num w:numId="27" w16cid:durableId="772823281">
    <w:abstractNumId w:val="37"/>
  </w:num>
  <w:num w:numId="28" w16cid:durableId="1093744602">
    <w:abstractNumId w:val="42"/>
  </w:num>
  <w:num w:numId="29" w16cid:durableId="1671828874">
    <w:abstractNumId w:val="40"/>
  </w:num>
  <w:num w:numId="30" w16cid:durableId="1767842644">
    <w:abstractNumId w:val="12"/>
  </w:num>
  <w:num w:numId="31" w16cid:durableId="226692439">
    <w:abstractNumId w:val="26"/>
  </w:num>
  <w:num w:numId="32" w16cid:durableId="1070421273">
    <w:abstractNumId w:val="34"/>
  </w:num>
  <w:num w:numId="33" w16cid:durableId="1553806257">
    <w:abstractNumId w:val="17"/>
  </w:num>
  <w:num w:numId="34" w16cid:durableId="1865821686">
    <w:abstractNumId w:val="7"/>
  </w:num>
  <w:num w:numId="35" w16cid:durableId="331035359">
    <w:abstractNumId w:val="3"/>
  </w:num>
  <w:num w:numId="36" w16cid:durableId="78909905">
    <w:abstractNumId w:val="2"/>
  </w:num>
  <w:num w:numId="37" w16cid:durableId="1987004595">
    <w:abstractNumId w:val="24"/>
  </w:num>
  <w:num w:numId="38" w16cid:durableId="15086789">
    <w:abstractNumId w:val="25"/>
  </w:num>
  <w:num w:numId="39" w16cid:durableId="471795427">
    <w:abstractNumId w:val="13"/>
  </w:num>
  <w:num w:numId="40" w16cid:durableId="421875220">
    <w:abstractNumId w:val="19"/>
    <w:lvlOverride w:ilvl="0">
      <w:startOverride w:val="1"/>
    </w:lvlOverride>
  </w:num>
  <w:num w:numId="41" w16cid:durableId="1799369347">
    <w:abstractNumId w:val="40"/>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42" w16cid:durableId="1018119468">
    <w:abstractNumId w:val="38"/>
  </w:num>
  <w:num w:numId="43" w16cid:durableId="1665936350">
    <w:abstractNumId w:val="32"/>
  </w:num>
  <w:num w:numId="44" w16cid:durableId="668294294">
    <w:abstractNumId w:val="28"/>
  </w:num>
  <w:num w:numId="45" w16cid:durableId="1352339872">
    <w:abstractNumId w:val="33"/>
  </w:num>
  <w:num w:numId="46" w16cid:durableId="534394298">
    <w:abstractNumId w:val="36"/>
  </w:num>
  <w:num w:numId="47" w16cid:durableId="1478842500">
    <w:abstractNumId w:val="45"/>
  </w:num>
  <w:num w:numId="48" w16cid:durableId="871957693">
    <w:abstractNumId w:val="41"/>
  </w:num>
  <w:num w:numId="49" w16cid:durableId="1148981729">
    <w:abstractNumId w:val="18"/>
  </w:num>
  <w:num w:numId="50" w16cid:durableId="1475487136">
    <w:abstractNumId w:val="8"/>
    <w:lvlOverride w:ilvl="0">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43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7E"/>
    <w:rsid w:val="00000024"/>
    <w:rsid w:val="0000039E"/>
    <w:rsid w:val="0000053C"/>
    <w:rsid w:val="00001614"/>
    <w:rsid w:val="00001870"/>
    <w:rsid w:val="00002897"/>
    <w:rsid w:val="00002C34"/>
    <w:rsid w:val="00002D46"/>
    <w:rsid w:val="000030B1"/>
    <w:rsid w:val="000033D3"/>
    <w:rsid w:val="000046AF"/>
    <w:rsid w:val="000047A2"/>
    <w:rsid w:val="00004959"/>
    <w:rsid w:val="00004CA6"/>
    <w:rsid w:val="00004CD4"/>
    <w:rsid w:val="00004E5B"/>
    <w:rsid w:val="00004EEA"/>
    <w:rsid w:val="00005646"/>
    <w:rsid w:val="00005843"/>
    <w:rsid w:val="000060B1"/>
    <w:rsid w:val="000069D5"/>
    <w:rsid w:val="00007301"/>
    <w:rsid w:val="00007378"/>
    <w:rsid w:val="0000766F"/>
    <w:rsid w:val="000076B3"/>
    <w:rsid w:val="00010857"/>
    <w:rsid w:val="00010AE7"/>
    <w:rsid w:val="00010CEE"/>
    <w:rsid w:val="0001111B"/>
    <w:rsid w:val="0001182F"/>
    <w:rsid w:val="00011B3A"/>
    <w:rsid w:val="00012400"/>
    <w:rsid w:val="00013109"/>
    <w:rsid w:val="000132CF"/>
    <w:rsid w:val="00013867"/>
    <w:rsid w:val="000139DB"/>
    <w:rsid w:val="00013BDC"/>
    <w:rsid w:val="00014047"/>
    <w:rsid w:val="000141CF"/>
    <w:rsid w:val="00014538"/>
    <w:rsid w:val="00014991"/>
    <w:rsid w:val="00014B8B"/>
    <w:rsid w:val="000151E6"/>
    <w:rsid w:val="0001587F"/>
    <w:rsid w:val="00016007"/>
    <w:rsid w:val="000168D0"/>
    <w:rsid w:val="000168F9"/>
    <w:rsid w:val="00016D34"/>
    <w:rsid w:val="000170DD"/>
    <w:rsid w:val="0001742E"/>
    <w:rsid w:val="0002018D"/>
    <w:rsid w:val="00020403"/>
    <w:rsid w:val="0002088F"/>
    <w:rsid w:val="00020920"/>
    <w:rsid w:val="000209B2"/>
    <w:rsid w:val="0002104B"/>
    <w:rsid w:val="0002105A"/>
    <w:rsid w:val="00021237"/>
    <w:rsid w:val="000212FC"/>
    <w:rsid w:val="00021302"/>
    <w:rsid w:val="000215D1"/>
    <w:rsid w:val="000216B7"/>
    <w:rsid w:val="000217AB"/>
    <w:rsid w:val="00021870"/>
    <w:rsid w:val="00021D8B"/>
    <w:rsid w:val="00022095"/>
    <w:rsid w:val="00022A0A"/>
    <w:rsid w:val="00022A2C"/>
    <w:rsid w:val="0002322B"/>
    <w:rsid w:val="00023EB6"/>
    <w:rsid w:val="000244B2"/>
    <w:rsid w:val="000251A5"/>
    <w:rsid w:val="000255F8"/>
    <w:rsid w:val="00025692"/>
    <w:rsid w:val="0002574C"/>
    <w:rsid w:val="00025DB7"/>
    <w:rsid w:val="00025E48"/>
    <w:rsid w:val="00026505"/>
    <w:rsid w:val="00026FE9"/>
    <w:rsid w:val="0002754E"/>
    <w:rsid w:val="00027AB5"/>
    <w:rsid w:val="00027BC7"/>
    <w:rsid w:val="00030229"/>
    <w:rsid w:val="000302A1"/>
    <w:rsid w:val="00030642"/>
    <w:rsid w:val="0003078D"/>
    <w:rsid w:val="000307FF"/>
    <w:rsid w:val="00031470"/>
    <w:rsid w:val="000318D5"/>
    <w:rsid w:val="000319D6"/>
    <w:rsid w:val="000319FD"/>
    <w:rsid w:val="00031C52"/>
    <w:rsid w:val="00031E31"/>
    <w:rsid w:val="0003203F"/>
    <w:rsid w:val="000322D0"/>
    <w:rsid w:val="0003265D"/>
    <w:rsid w:val="00032A2E"/>
    <w:rsid w:val="00032E4E"/>
    <w:rsid w:val="00033064"/>
    <w:rsid w:val="00033768"/>
    <w:rsid w:val="00033F19"/>
    <w:rsid w:val="000340C1"/>
    <w:rsid w:val="00034511"/>
    <w:rsid w:val="00034667"/>
    <w:rsid w:val="00034944"/>
    <w:rsid w:val="00034B66"/>
    <w:rsid w:val="00034EA2"/>
    <w:rsid w:val="00034FA5"/>
    <w:rsid w:val="00035069"/>
    <w:rsid w:val="0003519C"/>
    <w:rsid w:val="00036182"/>
    <w:rsid w:val="000364BE"/>
    <w:rsid w:val="00036B9F"/>
    <w:rsid w:val="00036DC8"/>
    <w:rsid w:val="00036E7F"/>
    <w:rsid w:val="0003746E"/>
    <w:rsid w:val="00037554"/>
    <w:rsid w:val="00037B53"/>
    <w:rsid w:val="00037E72"/>
    <w:rsid w:val="00040613"/>
    <w:rsid w:val="0004096C"/>
    <w:rsid w:val="00040AC9"/>
    <w:rsid w:val="00040AD5"/>
    <w:rsid w:val="00040B2C"/>
    <w:rsid w:val="0004112D"/>
    <w:rsid w:val="000414AE"/>
    <w:rsid w:val="00041A26"/>
    <w:rsid w:val="00041ED4"/>
    <w:rsid w:val="000423BE"/>
    <w:rsid w:val="00042419"/>
    <w:rsid w:val="000424CB"/>
    <w:rsid w:val="000425A8"/>
    <w:rsid w:val="00042B47"/>
    <w:rsid w:val="00042DEF"/>
    <w:rsid w:val="00042FA6"/>
    <w:rsid w:val="00042FA8"/>
    <w:rsid w:val="000431E9"/>
    <w:rsid w:val="00043329"/>
    <w:rsid w:val="00043996"/>
    <w:rsid w:val="00043A1E"/>
    <w:rsid w:val="00043B27"/>
    <w:rsid w:val="00043FEA"/>
    <w:rsid w:val="00044069"/>
    <w:rsid w:val="00044F75"/>
    <w:rsid w:val="000454BB"/>
    <w:rsid w:val="000459B0"/>
    <w:rsid w:val="00045C68"/>
    <w:rsid w:val="00046020"/>
    <w:rsid w:val="00046660"/>
    <w:rsid w:val="0004675D"/>
    <w:rsid w:val="00046AF2"/>
    <w:rsid w:val="00046BA1"/>
    <w:rsid w:val="00046BD2"/>
    <w:rsid w:val="000470C8"/>
    <w:rsid w:val="00047937"/>
    <w:rsid w:val="00047A09"/>
    <w:rsid w:val="00047A4E"/>
    <w:rsid w:val="00047BDD"/>
    <w:rsid w:val="0005013F"/>
    <w:rsid w:val="0005055D"/>
    <w:rsid w:val="000505BB"/>
    <w:rsid w:val="00050656"/>
    <w:rsid w:val="00050709"/>
    <w:rsid w:val="000512AD"/>
    <w:rsid w:val="00051435"/>
    <w:rsid w:val="0005152E"/>
    <w:rsid w:val="000518BC"/>
    <w:rsid w:val="00051DD3"/>
    <w:rsid w:val="0005251F"/>
    <w:rsid w:val="000527DC"/>
    <w:rsid w:val="000530FA"/>
    <w:rsid w:val="000531FB"/>
    <w:rsid w:val="000536D1"/>
    <w:rsid w:val="00054FE7"/>
    <w:rsid w:val="000551B1"/>
    <w:rsid w:val="00055245"/>
    <w:rsid w:val="00055530"/>
    <w:rsid w:val="000556A0"/>
    <w:rsid w:val="00056388"/>
    <w:rsid w:val="000569B1"/>
    <w:rsid w:val="00056BC1"/>
    <w:rsid w:val="0005719C"/>
    <w:rsid w:val="000575D5"/>
    <w:rsid w:val="000577D3"/>
    <w:rsid w:val="000578BB"/>
    <w:rsid w:val="00057FD6"/>
    <w:rsid w:val="00060579"/>
    <w:rsid w:val="00060849"/>
    <w:rsid w:val="000608DC"/>
    <w:rsid w:val="00060BC3"/>
    <w:rsid w:val="000617B5"/>
    <w:rsid w:val="0006191B"/>
    <w:rsid w:val="00063270"/>
    <w:rsid w:val="000633AA"/>
    <w:rsid w:val="00063655"/>
    <w:rsid w:val="0006411C"/>
    <w:rsid w:val="00064BC9"/>
    <w:rsid w:val="00064C84"/>
    <w:rsid w:val="00065E28"/>
    <w:rsid w:val="000661AE"/>
    <w:rsid w:val="000663CD"/>
    <w:rsid w:val="00066453"/>
    <w:rsid w:val="00066B94"/>
    <w:rsid w:val="00066CB0"/>
    <w:rsid w:val="0006715F"/>
    <w:rsid w:val="00067844"/>
    <w:rsid w:val="000679B5"/>
    <w:rsid w:val="00067F0F"/>
    <w:rsid w:val="00070192"/>
    <w:rsid w:val="0007041A"/>
    <w:rsid w:val="00070B0C"/>
    <w:rsid w:val="00070BB8"/>
    <w:rsid w:val="00070FC8"/>
    <w:rsid w:val="00071A9F"/>
    <w:rsid w:val="00071FE2"/>
    <w:rsid w:val="00072595"/>
    <w:rsid w:val="000729A6"/>
    <w:rsid w:val="00072AF2"/>
    <w:rsid w:val="00073194"/>
    <w:rsid w:val="000731D8"/>
    <w:rsid w:val="00073D11"/>
    <w:rsid w:val="00073F69"/>
    <w:rsid w:val="00074002"/>
    <w:rsid w:val="0007451C"/>
    <w:rsid w:val="00074821"/>
    <w:rsid w:val="000748B7"/>
    <w:rsid w:val="00074968"/>
    <w:rsid w:val="00074D26"/>
    <w:rsid w:val="000750BC"/>
    <w:rsid w:val="00075E45"/>
    <w:rsid w:val="00075FE6"/>
    <w:rsid w:val="00076598"/>
    <w:rsid w:val="00076A30"/>
    <w:rsid w:val="000777DB"/>
    <w:rsid w:val="000777E5"/>
    <w:rsid w:val="00077846"/>
    <w:rsid w:val="00077F26"/>
    <w:rsid w:val="000801A1"/>
    <w:rsid w:val="000801B1"/>
    <w:rsid w:val="000802AA"/>
    <w:rsid w:val="000806CE"/>
    <w:rsid w:val="000817F7"/>
    <w:rsid w:val="00081CED"/>
    <w:rsid w:val="0008238A"/>
    <w:rsid w:val="00082BFB"/>
    <w:rsid w:val="00082FC4"/>
    <w:rsid w:val="00082FF9"/>
    <w:rsid w:val="000834FE"/>
    <w:rsid w:val="00083672"/>
    <w:rsid w:val="000837E5"/>
    <w:rsid w:val="00083A98"/>
    <w:rsid w:val="00083D72"/>
    <w:rsid w:val="0008402B"/>
    <w:rsid w:val="000840F4"/>
    <w:rsid w:val="00084451"/>
    <w:rsid w:val="0008445F"/>
    <w:rsid w:val="0008508E"/>
    <w:rsid w:val="000855BD"/>
    <w:rsid w:val="000858C1"/>
    <w:rsid w:val="00085BA4"/>
    <w:rsid w:val="00086066"/>
    <w:rsid w:val="00086333"/>
    <w:rsid w:val="00086365"/>
    <w:rsid w:val="0008645F"/>
    <w:rsid w:val="00086576"/>
    <w:rsid w:val="00087113"/>
    <w:rsid w:val="00087492"/>
    <w:rsid w:val="0009143A"/>
    <w:rsid w:val="00091527"/>
    <w:rsid w:val="000919BF"/>
    <w:rsid w:val="00091FBC"/>
    <w:rsid w:val="000923E0"/>
    <w:rsid w:val="00092670"/>
    <w:rsid w:val="00093441"/>
    <w:rsid w:val="000937E1"/>
    <w:rsid w:val="000939A5"/>
    <w:rsid w:val="00094019"/>
    <w:rsid w:val="00094064"/>
    <w:rsid w:val="000950B2"/>
    <w:rsid w:val="00095543"/>
    <w:rsid w:val="000956C5"/>
    <w:rsid w:val="00095AC1"/>
    <w:rsid w:val="00095F0B"/>
    <w:rsid w:val="000964EC"/>
    <w:rsid w:val="00096D34"/>
    <w:rsid w:val="00096FDA"/>
    <w:rsid w:val="0009705E"/>
    <w:rsid w:val="000970CC"/>
    <w:rsid w:val="00097177"/>
    <w:rsid w:val="000972E1"/>
    <w:rsid w:val="00097759"/>
    <w:rsid w:val="000978FE"/>
    <w:rsid w:val="00097BDE"/>
    <w:rsid w:val="00097DFC"/>
    <w:rsid w:val="000A0C1C"/>
    <w:rsid w:val="000A11BF"/>
    <w:rsid w:val="000A16BF"/>
    <w:rsid w:val="000A1D93"/>
    <w:rsid w:val="000A2005"/>
    <w:rsid w:val="000A2181"/>
    <w:rsid w:val="000A2330"/>
    <w:rsid w:val="000A240C"/>
    <w:rsid w:val="000A249F"/>
    <w:rsid w:val="000A2750"/>
    <w:rsid w:val="000A28DC"/>
    <w:rsid w:val="000A2ABC"/>
    <w:rsid w:val="000A2B5D"/>
    <w:rsid w:val="000A2D17"/>
    <w:rsid w:val="000A34D3"/>
    <w:rsid w:val="000A3C17"/>
    <w:rsid w:val="000A3D9E"/>
    <w:rsid w:val="000A400E"/>
    <w:rsid w:val="000A4894"/>
    <w:rsid w:val="000A49E0"/>
    <w:rsid w:val="000A4B52"/>
    <w:rsid w:val="000A4FEB"/>
    <w:rsid w:val="000A50C2"/>
    <w:rsid w:val="000A546C"/>
    <w:rsid w:val="000A57FC"/>
    <w:rsid w:val="000A5A77"/>
    <w:rsid w:val="000A5A8D"/>
    <w:rsid w:val="000A5D5C"/>
    <w:rsid w:val="000A6591"/>
    <w:rsid w:val="000A65FA"/>
    <w:rsid w:val="000A67F9"/>
    <w:rsid w:val="000A6A13"/>
    <w:rsid w:val="000A6A82"/>
    <w:rsid w:val="000A6CF4"/>
    <w:rsid w:val="000A6D0B"/>
    <w:rsid w:val="000A7604"/>
    <w:rsid w:val="000A7605"/>
    <w:rsid w:val="000A79C0"/>
    <w:rsid w:val="000A7FB4"/>
    <w:rsid w:val="000B0226"/>
    <w:rsid w:val="000B0508"/>
    <w:rsid w:val="000B0825"/>
    <w:rsid w:val="000B0A8F"/>
    <w:rsid w:val="000B0E7D"/>
    <w:rsid w:val="000B15F1"/>
    <w:rsid w:val="000B16A8"/>
    <w:rsid w:val="000B2170"/>
    <w:rsid w:val="000B3121"/>
    <w:rsid w:val="000B34DE"/>
    <w:rsid w:val="000B3828"/>
    <w:rsid w:val="000B3D86"/>
    <w:rsid w:val="000B3F99"/>
    <w:rsid w:val="000B521D"/>
    <w:rsid w:val="000B52D9"/>
    <w:rsid w:val="000B555A"/>
    <w:rsid w:val="000B5AFB"/>
    <w:rsid w:val="000B5CE3"/>
    <w:rsid w:val="000B5FF9"/>
    <w:rsid w:val="000B6535"/>
    <w:rsid w:val="000B71CB"/>
    <w:rsid w:val="000B764C"/>
    <w:rsid w:val="000B7672"/>
    <w:rsid w:val="000B7910"/>
    <w:rsid w:val="000B7ECE"/>
    <w:rsid w:val="000C02CF"/>
    <w:rsid w:val="000C04BA"/>
    <w:rsid w:val="000C06FC"/>
    <w:rsid w:val="000C08DE"/>
    <w:rsid w:val="000C0C2E"/>
    <w:rsid w:val="000C0E47"/>
    <w:rsid w:val="000C1052"/>
    <w:rsid w:val="000C1280"/>
    <w:rsid w:val="000C20E4"/>
    <w:rsid w:val="000C235A"/>
    <w:rsid w:val="000C23A1"/>
    <w:rsid w:val="000C2419"/>
    <w:rsid w:val="000C2D0D"/>
    <w:rsid w:val="000C2DAB"/>
    <w:rsid w:val="000C2E3B"/>
    <w:rsid w:val="000C30B6"/>
    <w:rsid w:val="000C3488"/>
    <w:rsid w:val="000C357B"/>
    <w:rsid w:val="000C3861"/>
    <w:rsid w:val="000C3A27"/>
    <w:rsid w:val="000C3FD2"/>
    <w:rsid w:val="000C413E"/>
    <w:rsid w:val="000C489B"/>
    <w:rsid w:val="000C4DC6"/>
    <w:rsid w:val="000C5BDA"/>
    <w:rsid w:val="000C61C3"/>
    <w:rsid w:val="000C6F35"/>
    <w:rsid w:val="000C707C"/>
    <w:rsid w:val="000C7D4D"/>
    <w:rsid w:val="000D032A"/>
    <w:rsid w:val="000D07F5"/>
    <w:rsid w:val="000D0C4A"/>
    <w:rsid w:val="000D0DE6"/>
    <w:rsid w:val="000D0E48"/>
    <w:rsid w:val="000D0E58"/>
    <w:rsid w:val="000D0F04"/>
    <w:rsid w:val="000D1207"/>
    <w:rsid w:val="000D2351"/>
    <w:rsid w:val="000D24B1"/>
    <w:rsid w:val="000D2664"/>
    <w:rsid w:val="000D292A"/>
    <w:rsid w:val="000D38FF"/>
    <w:rsid w:val="000D3D88"/>
    <w:rsid w:val="000D4838"/>
    <w:rsid w:val="000D4DAC"/>
    <w:rsid w:val="000D5193"/>
    <w:rsid w:val="000D542C"/>
    <w:rsid w:val="000D5990"/>
    <w:rsid w:val="000D5A78"/>
    <w:rsid w:val="000D5B34"/>
    <w:rsid w:val="000D5FAD"/>
    <w:rsid w:val="000D642E"/>
    <w:rsid w:val="000D651F"/>
    <w:rsid w:val="000D69FD"/>
    <w:rsid w:val="000D6D88"/>
    <w:rsid w:val="000D6F88"/>
    <w:rsid w:val="000D751A"/>
    <w:rsid w:val="000D7604"/>
    <w:rsid w:val="000D77AD"/>
    <w:rsid w:val="000D7BD8"/>
    <w:rsid w:val="000D7E7D"/>
    <w:rsid w:val="000E00B2"/>
    <w:rsid w:val="000E0308"/>
    <w:rsid w:val="000E04D1"/>
    <w:rsid w:val="000E0694"/>
    <w:rsid w:val="000E09EB"/>
    <w:rsid w:val="000E0DDD"/>
    <w:rsid w:val="000E138F"/>
    <w:rsid w:val="000E1461"/>
    <w:rsid w:val="000E1C2B"/>
    <w:rsid w:val="000E1EE3"/>
    <w:rsid w:val="000E204C"/>
    <w:rsid w:val="000E2169"/>
    <w:rsid w:val="000E2274"/>
    <w:rsid w:val="000E236B"/>
    <w:rsid w:val="000E24AD"/>
    <w:rsid w:val="000E2CA7"/>
    <w:rsid w:val="000E4821"/>
    <w:rsid w:val="000E48D2"/>
    <w:rsid w:val="000E4C3F"/>
    <w:rsid w:val="000E4EC4"/>
    <w:rsid w:val="000E4F1B"/>
    <w:rsid w:val="000E514A"/>
    <w:rsid w:val="000E5284"/>
    <w:rsid w:val="000E579D"/>
    <w:rsid w:val="000E57F3"/>
    <w:rsid w:val="000E6710"/>
    <w:rsid w:val="000E77B1"/>
    <w:rsid w:val="000F04C7"/>
    <w:rsid w:val="000F07B5"/>
    <w:rsid w:val="000F0B82"/>
    <w:rsid w:val="000F0FB1"/>
    <w:rsid w:val="000F14BF"/>
    <w:rsid w:val="000F1A49"/>
    <w:rsid w:val="000F22D3"/>
    <w:rsid w:val="000F237A"/>
    <w:rsid w:val="000F2E2C"/>
    <w:rsid w:val="000F306C"/>
    <w:rsid w:val="000F30E8"/>
    <w:rsid w:val="000F39EF"/>
    <w:rsid w:val="000F47B5"/>
    <w:rsid w:val="000F4921"/>
    <w:rsid w:val="000F49D3"/>
    <w:rsid w:val="000F4D0E"/>
    <w:rsid w:val="000F51CC"/>
    <w:rsid w:val="000F5698"/>
    <w:rsid w:val="000F56D1"/>
    <w:rsid w:val="000F677B"/>
    <w:rsid w:val="000F6863"/>
    <w:rsid w:val="000F6C8D"/>
    <w:rsid w:val="000F6CE5"/>
    <w:rsid w:val="000F6DD6"/>
    <w:rsid w:val="000F6FDC"/>
    <w:rsid w:val="000F7201"/>
    <w:rsid w:val="000F7422"/>
    <w:rsid w:val="00100196"/>
    <w:rsid w:val="001004A7"/>
    <w:rsid w:val="001005AB"/>
    <w:rsid w:val="0010121F"/>
    <w:rsid w:val="00101672"/>
    <w:rsid w:val="00101B49"/>
    <w:rsid w:val="00102B16"/>
    <w:rsid w:val="00102BF1"/>
    <w:rsid w:val="00103874"/>
    <w:rsid w:val="001039FE"/>
    <w:rsid w:val="00104625"/>
    <w:rsid w:val="00104B75"/>
    <w:rsid w:val="00104ED6"/>
    <w:rsid w:val="001053F9"/>
    <w:rsid w:val="001058ED"/>
    <w:rsid w:val="00105912"/>
    <w:rsid w:val="00105FEF"/>
    <w:rsid w:val="0010685A"/>
    <w:rsid w:val="001069B6"/>
    <w:rsid w:val="00106E91"/>
    <w:rsid w:val="001075C9"/>
    <w:rsid w:val="00107893"/>
    <w:rsid w:val="0010794D"/>
    <w:rsid w:val="001079A4"/>
    <w:rsid w:val="00107D57"/>
    <w:rsid w:val="00107F7A"/>
    <w:rsid w:val="001101C0"/>
    <w:rsid w:val="00110302"/>
    <w:rsid w:val="00110A02"/>
    <w:rsid w:val="00110A8B"/>
    <w:rsid w:val="00110C9A"/>
    <w:rsid w:val="001119F8"/>
    <w:rsid w:val="00111BA6"/>
    <w:rsid w:val="001124A1"/>
    <w:rsid w:val="00112A5E"/>
    <w:rsid w:val="00112A6E"/>
    <w:rsid w:val="00112E86"/>
    <w:rsid w:val="0011332C"/>
    <w:rsid w:val="00113640"/>
    <w:rsid w:val="001139B1"/>
    <w:rsid w:val="00113B73"/>
    <w:rsid w:val="00113CC8"/>
    <w:rsid w:val="00113DA0"/>
    <w:rsid w:val="001141A3"/>
    <w:rsid w:val="001144AC"/>
    <w:rsid w:val="001144EC"/>
    <w:rsid w:val="001146ED"/>
    <w:rsid w:val="00114943"/>
    <w:rsid w:val="00115100"/>
    <w:rsid w:val="00115584"/>
    <w:rsid w:val="00115DE5"/>
    <w:rsid w:val="00115EF3"/>
    <w:rsid w:val="001161CC"/>
    <w:rsid w:val="00116475"/>
    <w:rsid w:val="0011694F"/>
    <w:rsid w:val="00116A28"/>
    <w:rsid w:val="001173A0"/>
    <w:rsid w:val="00117C27"/>
    <w:rsid w:val="00117FB3"/>
    <w:rsid w:val="00120187"/>
    <w:rsid w:val="001202A4"/>
    <w:rsid w:val="00120339"/>
    <w:rsid w:val="00120812"/>
    <w:rsid w:val="00120C6B"/>
    <w:rsid w:val="0012196B"/>
    <w:rsid w:val="00121B17"/>
    <w:rsid w:val="00122315"/>
    <w:rsid w:val="00122C2C"/>
    <w:rsid w:val="00122D15"/>
    <w:rsid w:val="0012304D"/>
    <w:rsid w:val="0012344F"/>
    <w:rsid w:val="00123E8F"/>
    <w:rsid w:val="00124D48"/>
    <w:rsid w:val="001259ED"/>
    <w:rsid w:val="00126189"/>
    <w:rsid w:val="00126235"/>
    <w:rsid w:val="001263C5"/>
    <w:rsid w:val="0012679B"/>
    <w:rsid w:val="00126A35"/>
    <w:rsid w:val="00126F5B"/>
    <w:rsid w:val="00127326"/>
    <w:rsid w:val="0012755B"/>
    <w:rsid w:val="00127707"/>
    <w:rsid w:val="00130403"/>
    <w:rsid w:val="0013084F"/>
    <w:rsid w:val="0013091D"/>
    <w:rsid w:val="00130C03"/>
    <w:rsid w:val="00130D35"/>
    <w:rsid w:val="001311F7"/>
    <w:rsid w:val="001312D0"/>
    <w:rsid w:val="00131336"/>
    <w:rsid w:val="00131380"/>
    <w:rsid w:val="00131586"/>
    <w:rsid w:val="0013168C"/>
    <w:rsid w:val="0013184F"/>
    <w:rsid w:val="00131D22"/>
    <w:rsid w:val="00131F00"/>
    <w:rsid w:val="00132277"/>
    <w:rsid w:val="00132800"/>
    <w:rsid w:val="001328F4"/>
    <w:rsid w:val="00132F3E"/>
    <w:rsid w:val="00132F6A"/>
    <w:rsid w:val="001332BD"/>
    <w:rsid w:val="00133303"/>
    <w:rsid w:val="0013346F"/>
    <w:rsid w:val="001337C2"/>
    <w:rsid w:val="001339C8"/>
    <w:rsid w:val="00133BD4"/>
    <w:rsid w:val="00133CBD"/>
    <w:rsid w:val="00134457"/>
    <w:rsid w:val="00134876"/>
    <w:rsid w:val="00135671"/>
    <w:rsid w:val="001356C1"/>
    <w:rsid w:val="00135C8E"/>
    <w:rsid w:val="00135E23"/>
    <w:rsid w:val="00135EB7"/>
    <w:rsid w:val="00136136"/>
    <w:rsid w:val="001362B6"/>
    <w:rsid w:val="00136899"/>
    <w:rsid w:val="00136E9D"/>
    <w:rsid w:val="0013709C"/>
    <w:rsid w:val="00137855"/>
    <w:rsid w:val="00137909"/>
    <w:rsid w:val="00137B36"/>
    <w:rsid w:val="00137F73"/>
    <w:rsid w:val="001403A6"/>
    <w:rsid w:val="001404DF"/>
    <w:rsid w:val="001405C9"/>
    <w:rsid w:val="001408FC"/>
    <w:rsid w:val="001414DD"/>
    <w:rsid w:val="001423E5"/>
    <w:rsid w:val="00142703"/>
    <w:rsid w:val="00142B58"/>
    <w:rsid w:val="00142B6F"/>
    <w:rsid w:val="00142BA1"/>
    <w:rsid w:val="00142DFE"/>
    <w:rsid w:val="0014332A"/>
    <w:rsid w:val="00143940"/>
    <w:rsid w:val="00143BB6"/>
    <w:rsid w:val="00143CEC"/>
    <w:rsid w:val="00143D1F"/>
    <w:rsid w:val="00143F5D"/>
    <w:rsid w:val="001442B3"/>
    <w:rsid w:val="00144427"/>
    <w:rsid w:val="00144D57"/>
    <w:rsid w:val="001457BE"/>
    <w:rsid w:val="001459E1"/>
    <w:rsid w:val="00145EFD"/>
    <w:rsid w:val="0014626A"/>
    <w:rsid w:val="00146CE3"/>
    <w:rsid w:val="00147515"/>
    <w:rsid w:val="0014786D"/>
    <w:rsid w:val="00147A74"/>
    <w:rsid w:val="00147D4E"/>
    <w:rsid w:val="00151792"/>
    <w:rsid w:val="001519A1"/>
    <w:rsid w:val="00151B49"/>
    <w:rsid w:val="00152AF7"/>
    <w:rsid w:val="00152B6D"/>
    <w:rsid w:val="00152B8C"/>
    <w:rsid w:val="00152F4F"/>
    <w:rsid w:val="0015334E"/>
    <w:rsid w:val="00153439"/>
    <w:rsid w:val="00153A7B"/>
    <w:rsid w:val="00153B00"/>
    <w:rsid w:val="00153DFD"/>
    <w:rsid w:val="00154010"/>
    <w:rsid w:val="001541F6"/>
    <w:rsid w:val="00154B6D"/>
    <w:rsid w:val="00154DF1"/>
    <w:rsid w:val="00155D06"/>
    <w:rsid w:val="00155DB1"/>
    <w:rsid w:val="00155EA2"/>
    <w:rsid w:val="00156411"/>
    <w:rsid w:val="00156673"/>
    <w:rsid w:val="00156866"/>
    <w:rsid w:val="00156A47"/>
    <w:rsid w:val="00157139"/>
    <w:rsid w:val="0015728B"/>
    <w:rsid w:val="001572A4"/>
    <w:rsid w:val="00157510"/>
    <w:rsid w:val="00157AC9"/>
    <w:rsid w:val="00157CA2"/>
    <w:rsid w:val="00157DE0"/>
    <w:rsid w:val="00157FEC"/>
    <w:rsid w:val="0016055F"/>
    <w:rsid w:val="00160932"/>
    <w:rsid w:val="00160991"/>
    <w:rsid w:val="00160E0E"/>
    <w:rsid w:val="00161038"/>
    <w:rsid w:val="00161190"/>
    <w:rsid w:val="001612E4"/>
    <w:rsid w:val="00162970"/>
    <w:rsid w:val="001636CE"/>
    <w:rsid w:val="0016398B"/>
    <w:rsid w:val="00163B8C"/>
    <w:rsid w:val="00163E2B"/>
    <w:rsid w:val="00163EF0"/>
    <w:rsid w:val="00163EF5"/>
    <w:rsid w:val="00164900"/>
    <w:rsid w:val="001649D5"/>
    <w:rsid w:val="00164BC2"/>
    <w:rsid w:val="00165130"/>
    <w:rsid w:val="00165285"/>
    <w:rsid w:val="0016529D"/>
    <w:rsid w:val="001652ED"/>
    <w:rsid w:val="001653A6"/>
    <w:rsid w:val="001654BA"/>
    <w:rsid w:val="00165861"/>
    <w:rsid w:val="0016637B"/>
    <w:rsid w:val="001665B2"/>
    <w:rsid w:val="00166667"/>
    <w:rsid w:val="00166781"/>
    <w:rsid w:val="001679BB"/>
    <w:rsid w:val="00167FCC"/>
    <w:rsid w:val="00170398"/>
    <w:rsid w:val="00170B30"/>
    <w:rsid w:val="001711F3"/>
    <w:rsid w:val="001715CD"/>
    <w:rsid w:val="001715E1"/>
    <w:rsid w:val="001718E8"/>
    <w:rsid w:val="00171A55"/>
    <w:rsid w:val="00171B7B"/>
    <w:rsid w:val="00172169"/>
    <w:rsid w:val="00172B6F"/>
    <w:rsid w:val="00172FC0"/>
    <w:rsid w:val="001739F1"/>
    <w:rsid w:val="00173B57"/>
    <w:rsid w:val="0017421C"/>
    <w:rsid w:val="00174BC5"/>
    <w:rsid w:val="00174E2C"/>
    <w:rsid w:val="00175272"/>
    <w:rsid w:val="00175AA8"/>
    <w:rsid w:val="00175F58"/>
    <w:rsid w:val="00176ACE"/>
    <w:rsid w:val="00176E51"/>
    <w:rsid w:val="00176EA3"/>
    <w:rsid w:val="00176FA4"/>
    <w:rsid w:val="00177A72"/>
    <w:rsid w:val="00177D17"/>
    <w:rsid w:val="00177DD7"/>
    <w:rsid w:val="00177DEC"/>
    <w:rsid w:val="00180360"/>
    <w:rsid w:val="001803C2"/>
    <w:rsid w:val="001803DF"/>
    <w:rsid w:val="0018043E"/>
    <w:rsid w:val="00180733"/>
    <w:rsid w:val="00180A7A"/>
    <w:rsid w:val="001816C1"/>
    <w:rsid w:val="001818AC"/>
    <w:rsid w:val="00181953"/>
    <w:rsid w:val="00181AA5"/>
    <w:rsid w:val="00181AC8"/>
    <w:rsid w:val="00181C54"/>
    <w:rsid w:val="00181CD0"/>
    <w:rsid w:val="00182C11"/>
    <w:rsid w:val="0018350D"/>
    <w:rsid w:val="001835C5"/>
    <w:rsid w:val="001836AE"/>
    <w:rsid w:val="00183B86"/>
    <w:rsid w:val="00183FFB"/>
    <w:rsid w:val="00184421"/>
    <w:rsid w:val="0018474B"/>
    <w:rsid w:val="001847CF"/>
    <w:rsid w:val="00184B5E"/>
    <w:rsid w:val="00184D9A"/>
    <w:rsid w:val="00185066"/>
    <w:rsid w:val="00185CEF"/>
    <w:rsid w:val="00186925"/>
    <w:rsid w:val="00186C39"/>
    <w:rsid w:val="0018703A"/>
    <w:rsid w:val="00187943"/>
    <w:rsid w:val="00187BB0"/>
    <w:rsid w:val="00187FAB"/>
    <w:rsid w:val="001904C3"/>
    <w:rsid w:val="00190BDF"/>
    <w:rsid w:val="001915B1"/>
    <w:rsid w:val="00191D5A"/>
    <w:rsid w:val="001921A4"/>
    <w:rsid w:val="0019268A"/>
    <w:rsid w:val="00192A40"/>
    <w:rsid w:val="00192A73"/>
    <w:rsid w:val="00192CB9"/>
    <w:rsid w:val="00192EB3"/>
    <w:rsid w:val="0019354D"/>
    <w:rsid w:val="00193E9F"/>
    <w:rsid w:val="001945BD"/>
    <w:rsid w:val="001946A3"/>
    <w:rsid w:val="00194A0E"/>
    <w:rsid w:val="00195009"/>
    <w:rsid w:val="001955CD"/>
    <w:rsid w:val="001956BB"/>
    <w:rsid w:val="00195B28"/>
    <w:rsid w:val="001969F1"/>
    <w:rsid w:val="00196D05"/>
    <w:rsid w:val="00196E5A"/>
    <w:rsid w:val="00196FA3"/>
    <w:rsid w:val="00197503"/>
    <w:rsid w:val="00197C47"/>
    <w:rsid w:val="00197F59"/>
    <w:rsid w:val="001A0762"/>
    <w:rsid w:val="001A0A96"/>
    <w:rsid w:val="001A0E96"/>
    <w:rsid w:val="001A13DF"/>
    <w:rsid w:val="001A1DD3"/>
    <w:rsid w:val="001A26D4"/>
    <w:rsid w:val="001A3247"/>
    <w:rsid w:val="001A3767"/>
    <w:rsid w:val="001A3781"/>
    <w:rsid w:val="001A38F9"/>
    <w:rsid w:val="001A3908"/>
    <w:rsid w:val="001A3C1A"/>
    <w:rsid w:val="001A3FEA"/>
    <w:rsid w:val="001A40F0"/>
    <w:rsid w:val="001A4174"/>
    <w:rsid w:val="001A4EFC"/>
    <w:rsid w:val="001A56A1"/>
    <w:rsid w:val="001A56F7"/>
    <w:rsid w:val="001A5E6B"/>
    <w:rsid w:val="001A5F8D"/>
    <w:rsid w:val="001A63B7"/>
    <w:rsid w:val="001A6C78"/>
    <w:rsid w:val="001A7724"/>
    <w:rsid w:val="001A7821"/>
    <w:rsid w:val="001A7ADA"/>
    <w:rsid w:val="001A7F10"/>
    <w:rsid w:val="001B0119"/>
    <w:rsid w:val="001B02B2"/>
    <w:rsid w:val="001B0406"/>
    <w:rsid w:val="001B0D90"/>
    <w:rsid w:val="001B107D"/>
    <w:rsid w:val="001B1521"/>
    <w:rsid w:val="001B18FA"/>
    <w:rsid w:val="001B1F48"/>
    <w:rsid w:val="001B274D"/>
    <w:rsid w:val="001B2B26"/>
    <w:rsid w:val="001B3596"/>
    <w:rsid w:val="001B3765"/>
    <w:rsid w:val="001B3A48"/>
    <w:rsid w:val="001B3D88"/>
    <w:rsid w:val="001B42AE"/>
    <w:rsid w:val="001B4803"/>
    <w:rsid w:val="001B4842"/>
    <w:rsid w:val="001B4C36"/>
    <w:rsid w:val="001B5CFC"/>
    <w:rsid w:val="001B5D37"/>
    <w:rsid w:val="001B5DAB"/>
    <w:rsid w:val="001B5FE5"/>
    <w:rsid w:val="001B6106"/>
    <w:rsid w:val="001B6244"/>
    <w:rsid w:val="001B62F6"/>
    <w:rsid w:val="001B63EB"/>
    <w:rsid w:val="001B645E"/>
    <w:rsid w:val="001B6574"/>
    <w:rsid w:val="001B6902"/>
    <w:rsid w:val="001B6C17"/>
    <w:rsid w:val="001B753A"/>
    <w:rsid w:val="001B7B04"/>
    <w:rsid w:val="001C06C1"/>
    <w:rsid w:val="001C0BB9"/>
    <w:rsid w:val="001C1203"/>
    <w:rsid w:val="001C17FA"/>
    <w:rsid w:val="001C1850"/>
    <w:rsid w:val="001C1AFE"/>
    <w:rsid w:val="001C1E4A"/>
    <w:rsid w:val="001C2921"/>
    <w:rsid w:val="001C2CAC"/>
    <w:rsid w:val="001C4854"/>
    <w:rsid w:val="001C5716"/>
    <w:rsid w:val="001C5803"/>
    <w:rsid w:val="001C5980"/>
    <w:rsid w:val="001C5B36"/>
    <w:rsid w:val="001C5EB8"/>
    <w:rsid w:val="001C5F51"/>
    <w:rsid w:val="001C643A"/>
    <w:rsid w:val="001C6846"/>
    <w:rsid w:val="001C6ABE"/>
    <w:rsid w:val="001C6B1E"/>
    <w:rsid w:val="001C6B81"/>
    <w:rsid w:val="001C72D5"/>
    <w:rsid w:val="001C7FBE"/>
    <w:rsid w:val="001D0494"/>
    <w:rsid w:val="001D0D00"/>
    <w:rsid w:val="001D14E3"/>
    <w:rsid w:val="001D1AB3"/>
    <w:rsid w:val="001D1B76"/>
    <w:rsid w:val="001D21D7"/>
    <w:rsid w:val="001D2311"/>
    <w:rsid w:val="001D286A"/>
    <w:rsid w:val="001D2CCE"/>
    <w:rsid w:val="001D3544"/>
    <w:rsid w:val="001D363F"/>
    <w:rsid w:val="001D39AA"/>
    <w:rsid w:val="001D39EC"/>
    <w:rsid w:val="001D3B09"/>
    <w:rsid w:val="001D418D"/>
    <w:rsid w:val="001D59D4"/>
    <w:rsid w:val="001D5E55"/>
    <w:rsid w:val="001D6412"/>
    <w:rsid w:val="001D661F"/>
    <w:rsid w:val="001D68C4"/>
    <w:rsid w:val="001D6A23"/>
    <w:rsid w:val="001D7409"/>
    <w:rsid w:val="001D7B65"/>
    <w:rsid w:val="001E0B5B"/>
    <w:rsid w:val="001E19B2"/>
    <w:rsid w:val="001E1C69"/>
    <w:rsid w:val="001E211F"/>
    <w:rsid w:val="001E2266"/>
    <w:rsid w:val="001E2362"/>
    <w:rsid w:val="001E2B4C"/>
    <w:rsid w:val="001E2C88"/>
    <w:rsid w:val="001E33F7"/>
    <w:rsid w:val="001E3824"/>
    <w:rsid w:val="001E4120"/>
    <w:rsid w:val="001E46C0"/>
    <w:rsid w:val="001E5300"/>
    <w:rsid w:val="001E5863"/>
    <w:rsid w:val="001E5924"/>
    <w:rsid w:val="001E5974"/>
    <w:rsid w:val="001E5D5F"/>
    <w:rsid w:val="001E6A60"/>
    <w:rsid w:val="001E6E5A"/>
    <w:rsid w:val="001E756C"/>
    <w:rsid w:val="001E78A2"/>
    <w:rsid w:val="001E7BDF"/>
    <w:rsid w:val="001F0024"/>
    <w:rsid w:val="001F08A6"/>
    <w:rsid w:val="001F10FF"/>
    <w:rsid w:val="001F1CC6"/>
    <w:rsid w:val="001F21B4"/>
    <w:rsid w:val="001F36C4"/>
    <w:rsid w:val="001F37C4"/>
    <w:rsid w:val="001F3DEA"/>
    <w:rsid w:val="001F429B"/>
    <w:rsid w:val="001F4EDA"/>
    <w:rsid w:val="001F5315"/>
    <w:rsid w:val="001F59E9"/>
    <w:rsid w:val="001F5C9B"/>
    <w:rsid w:val="001F6022"/>
    <w:rsid w:val="001F6224"/>
    <w:rsid w:val="001F6E7B"/>
    <w:rsid w:val="001F7059"/>
    <w:rsid w:val="001F71DF"/>
    <w:rsid w:val="001F7FA2"/>
    <w:rsid w:val="002014B2"/>
    <w:rsid w:val="002016A8"/>
    <w:rsid w:val="00201754"/>
    <w:rsid w:val="002017FF"/>
    <w:rsid w:val="00201E7E"/>
    <w:rsid w:val="00202B8D"/>
    <w:rsid w:val="00203435"/>
    <w:rsid w:val="00203488"/>
    <w:rsid w:val="00203B87"/>
    <w:rsid w:val="00203E3B"/>
    <w:rsid w:val="0020418D"/>
    <w:rsid w:val="0020447F"/>
    <w:rsid w:val="00204AB9"/>
    <w:rsid w:val="00204B23"/>
    <w:rsid w:val="00204E4B"/>
    <w:rsid w:val="00204EA3"/>
    <w:rsid w:val="002050B7"/>
    <w:rsid w:val="0020540C"/>
    <w:rsid w:val="00205603"/>
    <w:rsid w:val="00205746"/>
    <w:rsid w:val="00205BBD"/>
    <w:rsid w:val="00205C59"/>
    <w:rsid w:val="00205D58"/>
    <w:rsid w:val="002060D2"/>
    <w:rsid w:val="00206162"/>
    <w:rsid w:val="00206383"/>
    <w:rsid w:val="0020656C"/>
    <w:rsid w:val="00206E1B"/>
    <w:rsid w:val="00206E64"/>
    <w:rsid w:val="00206ECE"/>
    <w:rsid w:val="00207A3E"/>
    <w:rsid w:val="00207AD7"/>
    <w:rsid w:val="00207B76"/>
    <w:rsid w:val="0021064F"/>
    <w:rsid w:val="0021066A"/>
    <w:rsid w:val="00210CD6"/>
    <w:rsid w:val="002114C2"/>
    <w:rsid w:val="002121DF"/>
    <w:rsid w:val="00212762"/>
    <w:rsid w:val="00212A7D"/>
    <w:rsid w:val="00212AB7"/>
    <w:rsid w:val="002139F9"/>
    <w:rsid w:val="00213AAE"/>
    <w:rsid w:val="00214D0C"/>
    <w:rsid w:val="00214E0B"/>
    <w:rsid w:val="002150ED"/>
    <w:rsid w:val="00215693"/>
    <w:rsid w:val="00215C0D"/>
    <w:rsid w:val="00215C5A"/>
    <w:rsid w:val="00215E4D"/>
    <w:rsid w:val="00215F43"/>
    <w:rsid w:val="00216141"/>
    <w:rsid w:val="002161C5"/>
    <w:rsid w:val="002166BC"/>
    <w:rsid w:val="0021729E"/>
    <w:rsid w:val="00217FA0"/>
    <w:rsid w:val="00220B51"/>
    <w:rsid w:val="00220CB2"/>
    <w:rsid w:val="00220F81"/>
    <w:rsid w:val="00221225"/>
    <w:rsid w:val="0022144E"/>
    <w:rsid w:val="00221C42"/>
    <w:rsid w:val="00222B6D"/>
    <w:rsid w:val="00223157"/>
    <w:rsid w:val="002234C5"/>
    <w:rsid w:val="00223506"/>
    <w:rsid w:val="002236C1"/>
    <w:rsid w:val="002239D5"/>
    <w:rsid w:val="002247FC"/>
    <w:rsid w:val="00224C17"/>
    <w:rsid w:val="0022511B"/>
    <w:rsid w:val="00225954"/>
    <w:rsid w:val="002259B4"/>
    <w:rsid w:val="00225A56"/>
    <w:rsid w:val="00225B51"/>
    <w:rsid w:val="00225B6B"/>
    <w:rsid w:val="00226044"/>
    <w:rsid w:val="002260A6"/>
    <w:rsid w:val="00226B01"/>
    <w:rsid w:val="0022714B"/>
    <w:rsid w:val="002272CB"/>
    <w:rsid w:val="00230360"/>
    <w:rsid w:val="0023071E"/>
    <w:rsid w:val="00230918"/>
    <w:rsid w:val="00230B6A"/>
    <w:rsid w:val="00230EBA"/>
    <w:rsid w:val="00231165"/>
    <w:rsid w:val="00231607"/>
    <w:rsid w:val="002316A5"/>
    <w:rsid w:val="00231C01"/>
    <w:rsid w:val="00231C5D"/>
    <w:rsid w:val="00231C65"/>
    <w:rsid w:val="00232028"/>
    <w:rsid w:val="0023225B"/>
    <w:rsid w:val="002329DF"/>
    <w:rsid w:val="00232DBE"/>
    <w:rsid w:val="00232E20"/>
    <w:rsid w:val="00232E9F"/>
    <w:rsid w:val="00233670"/>
    <w:rsid w:val="002338F8"/>
    <w:rsid w:val="002341CE"/>
    <w:rsid w:val="002342CD"/>
    <w:rsid w:val="00234306"/>
    <w:rsid w:val="00235460"/>
    <w:rsid w:val="002355D1"/>
    <w:rsid w:val="00235815"/>
    <w:rsid w:val="0023586F"/>
    <w:rsid w:val="00235DE8"/>
    <w:rsid w:val="0023638D"/>
    <w:rsid w:val="00236455"/>
    <w:rsid w:val="00236474"/>
    <w:rsid w:val="00236D86"/>
    <w:rsid w:val="00237044"/>
    <w:rsid w:val="00237368"/>
    <w:rsid w:val="002374AC"/>
    <w:rsid w:val="00237E22"/>
    <w:rsid w:val="0024012D"/>
    <w:rsid w:val="00240193"/>
    <w:rsid w:val="00240250"/>
    <w:rsid w:val="00242EFB"/>
    <w:rsid w:val="0024343B"/>
    <w:rsid w:val="0024382B"/>
    <w:rsid w:val="00243C1F"/>
    <w:rsid w:val="00243DC5"/>
    <w:rsid w:val="00243FC3"/>
    <w:rsid w:val="0024432F"/>
    <w:rsid w:val="00244754"/>
    <w:rsid w:val="00245206"/>
    <w:rsid w:val="00245AEA"/>
    <w:rsid w:val="00245AF7"/>
    <w:rsid w:val="002460CC"/>
    <w:rsid w:val="002465D9"/>
    <w:rsid w:val="0024685E"/>
    <w:rsid w:val="00246A0C"/>
    <w:rsid w:val="00246BBF"/>
    <w:rsid w:val="00246FEC"/>
    <w:rsid w:val="00247178"/>
    <w:rsid w:val="00247265"/>
    <w:rsid w:val="002475E7"/>
    <w:rsid w:val="002475F6"/>
    <w:rsid w:val="002478EF"/>
    <w:rsid w:val="00247945"/>
    <w:rsid w:val="00247CFD"/>
    <w:rsid w:val="002501DD"/>
    <w:rsid w:val="00250878"/>
    <w:rsid w:val="00250C31"/>
    <w:rsid w:val="00250F17"/>
    <w:rsid w:val="00252062"/>
    <w:rsid w:val="0025347B"/>
    <w:rsid w:val="002542DD"/>
    <w:rsid w:val="00254C89"/>
    <w:rsid w:val="00254DC3"/>
    <w:rsid w:val="00254E2D"/>
    <w:rsid w:val="00254F46"/>
    <w:rsid w:val="0025573C"/>
    <w:rsid w:val="00255BEE"/>
    <w:rsid w:val="00256914"/>
    <w:rsid w:val="00256B1D"/>
    <w:rsid w:val="00256CA9"/>
    <w:rsid w:val="00256D04"/>
    <w:rsid w:val="00256DA5"/>
    <w:rsid w:val="002571BF"/>
    <w:rsid w:val="0025748A"/>
    <w:rsid w:val="002577BB"/>
    <w:rsid w:val="0025782C"/>
    <w:rsid w:val="002579CC"/>
    <w:rsid w:val="002579D8"/>
    <w:rsid w:val="00257F1C"/>
    <w:rsid w:val="0026025C"/>
    <w:rsid w:val="0026068E"/>
    <w:rsid w:val="002608E6"/>
    <w:rsid w:val="00260C97"/>
    <w:rsid w:val="00261178"/>
    <w:rsid w:val="00261BB0"/>
    <w:rsid w:val="00261C15"/>
    <w:rsid w:val="0026250A"/>
    <w:rsid w:val="00262570"/>
    <w:rsid w:val="002625FD"/>
    <w:rsid w:val="00263857"/>
    <w:rsid w:val="002648BB"/>
    <w:rsid w:val="00264C49"/>
    <w:rsid w:val="00265A9C"/>
    <w:rsid w:val="00265EF9"/>
    <w:rsid w:val="0026668B"/>
    <w:rsid w:val="0026713B"/>
    <w:rsid w:val="002678FF"/>
    <w:rsid w:val="002679E1"/>
    <w:rsid w:val="00270027"/>
    <w:rsid w:val="00270245"/>
    <w:rsid w:val="002704A9"/>
    <w:rsid w:val="002711D8"/>
    <w:rsid w:val="002712C5"/>
    <w:rsid w:val="002714F6"/>
    <w:rsid w:val="00271932"/>
    <w:rsid w:val="00271A9D"/>
    <w:rsid w:val="00271C83"/>
    <w:rsid w:val="00271F75"/>
    <w:rsid w:val="0027245E"/>
    <w:rsid w:val="0027249E"/>
    <w:rsid w:val="002724C4"/>
    <w:rsid w:val="0027262E"/>
    <w:rsid w:val="002729D4"/>
    <w:rsid w:val="00272B66"/>
    <w:rsid w:val="002733A4"/>
    <w:rsid w:val="00273523"/>
    <w:rsid w:val="002736E1"/>
    <w:rsid w:val="00273A9E"/>
    <w:rsid w:val="00274228"/>
    <w:rsid w:val="002744B5"/>
    <w:rsid w:val="00274688"/>
    <w:rsid w:val="002746F8"/>
    <w:rsid w:val="002747A2"/>
    <w:rsid w:val="00274E1B"/>
    <w:rsid w:val="0027512F"/>
    <w:rsid w:val="0027566E"/>
    <w:rsid w:val="002759A5"/>
    <w:rsid w:val="002760C5"/>
    <w:rsid w:val="002765EC"/>
    <w:rsid w:val="0027731C"/>
    <w:rsid w:val="002773B2"/>
    <w:rsid w:val="002773F3"/>
    <w:rsid w:val="00277AA6"/>
    <w:rsid w:val="002808A4"/>
    <w:rsid w:val="002808BF"/>
    <w:rsid w:val="00280ECB"/>
    <w:rsid w:val="002810D1"/>
    <w:rsid w:val="0028127F"/>
    <w:rsid w:val="002817A6"/>
    <w:rsid w:val="00281B13"/>
    <w:rsid w:val="00281FEC"/>
    <w:rsid w:val="0028201A"/>
    <w:rsid w:val="00282055"/>
    <w:rsid w:val="00282861"/>
    <w:rsid w:val="002829FF"/>
    <w:rsid w:val="00282F9C"/>
    <w:rsid w:val="00283304"/>
    <w:rsid w:val="0028360E"/>
    <w:rsid w:val="00285B3F"/>
    <w:rsid w:val="00285B65"/>
    <w:rsid w:val="00285E8F"/>
    <w:rsid w:val="002869EF"/>
    <w:rsid w:val="00286F2E"/>
    <w:rsid w:val="002871DC"/>
    <w:rsid w:val="0028763D"/>
    <w:rsid w:val="00287643"/>
    <w:rsid w:val="00287692"/>
    <w:rsid w:val="00287AA2"/>
    <w:rsid w:val="00287F2B"/>
    <w:rsid w:val="00287F9D"/>
    <w:rsid w:val="0029011D"/>
    <w:rsid w:val="0029025B"/>
    <w:rsid w:val="0029042C"/>
    <w:rsid w:val="00290743"/>
    <w:rsid w:val="00291562"/>
    <w:rsid w:val="00291EB4"/>
    <w:rsid w:val="00292A7F"/>
    <w:rsid w:val="00292B7B"/>
    <w:rsid w:val="002937B2"/>
    <w:rsid w:val="0029388D"/>
    <w:rsid w:val="002939AA"/>
    <w:rsid w:val="00294294"/>
    <w:rsid w:val="00294429"/>
    <w:rsid w:val="00294B21"/>
    <w:rsid w:val="0029535A"/>
    <w:rsid w:val="0029572E"/>
    <w:rsid w:val="002957B5"/>
    <w:rsid w:val="00295853"/>
    <w:rsid w:val="00295958"/>
    <w:rsid w:val="00295AED"/>
    <w:rsid w:val="00296807"/>
    <w:rsid w:val="00296CCD"/>
    <w:rsid w:val="00297266"/>
    <w:rsid w:val="00297562"/>
    <w:rsid w:val="00297B32"/>
    <w:rsid w:val="002A00E4"/>
    <w:rsid w:val="002A02EB"/>
    <w:rsid w:val="002A0736"/>
    <w:rsid w:val="002A0CB3"/>
    <w:rsid w:val="002A1145"/>
    <w:rsid w:val="002A1350"/>
    <w:rsid w:val="002A1398"/>
    <w:rsid w:val="002A168D"/>
    <w:rsid w:val="002A1747"/>
    <w:rsid w:val="002A2808"/>
    <w:rsid w:val="002A2971"/>
    <w:rsid w:val="002A2C61"/>
    <w:rsid w:val="002A2E57"/>
    <w:rsid w:val="002A3D48"/>
    <w:rsid w:val="002A3D5D"/>
    <w:rsid w:val="002A40E8"/>
    <w:rsid w:val="002A410A"/>
    <w:rsid w:val="002A42E3"/>
    <w:rsid w:val="002A44C3"/>
    <w:rsid w:val="002A47ED"/>
    <w:rsid w:val="002A4F27"/>
    <w:rsid w:val="002A4FCB"/>
    <w:rsid w:val="002A5299"/>
    <w:rsid w:val="002A5932"/>
    <w:rsid w:val="002A5B4C"/>
    <w:rsid w:val="002A64F9"/>
    <w:rsid w:val="002A6552"/>
    <w:rsid w:val="002A6B3A"/>
    <w:rsid w:val="002A7326"/>
    <w:rsid w:val="002B0B44"/>
    <w:rsid w:val="002B0E82"/>
    <w:rsid w:val="002B0E9B"/>
    <w:rsid w:val="002B11D7"/>
    <w:rsid w:val="002B18EE"/>
    <w:rsid w:val="002B1AB5"/>
    <w:rsid w:val="002B1F26"/>
    <w:rsid w:val="002B2249"/>
    <w:rsid w:val="002B23E8"/>
    <w:rsid w:val="002B24A3"/>
    <w:rsid w:val="002B25CD"/>
    <w:rsid w:val="002B3894"/>
    <w:rsid w:val="002B453B"/>
    <w:rsid w:val="002B465C"/>
    <w:rsid w:val="002B467E"/>
    <w:rsid w:val="002B49C4"/>
    <w:rsid w:val="002B5102"/>
    <w:rsid w:val="002B5384"/>
    <w:rsid w:val="002B5785"/>
    <w:rsid w:val="002B5843"/>
    <w:rsid w:val="002B6950"/>
    <w:rsid w:val="002B6DF1"/>
    <w:rsid w:val="002B6F5E"/>
    <w:rsid w:val="002B7070"/>
    <w:rsid w:val="002B714F"/>
    <w:rsid w:val="002B71CD"/>
    <w:rsid w:val="002B72E0"/>
    <w:rsid w:val="002B7661"/>
    <w:rsid w:val="002B76AB"/>
    <w:rsid w:val="002B77BB"/>
    <w:rsid w:val="002B7A5B"/>
    <w:rsid w:val="002B7C37"/>
    <w:rsid w:val="002C0A12"/>
    <w:rsid w:val="002C0ED5"/>
    <w:rsid w:val="002C111E"/>
    <w:rsid w:val="002C1507"/>
    <w:rsid w:val="002C1B0B"/>
    <w:rsid w:val="002C1DD6"/>
    <w:rsid w:val="002C2C7E"/>
    <w:rsid w:val="002C33B7"/>
    <w:rsid w:val="002C3679"/>
    <w:rsid w:val="002C3C88"/>
    <w:rsid w:val="002C3CA5"/>
    <w:rsid w:val="002C40A9"/>
    <w:rsid w:val="002C4227"/>
    <w:rsid w:val="002C4264"/>
    <w:rsid w:val="002C45CB"/>
    <w:rsid w:val="002C4CF1"/>
    <w:rsid w:val="002C598D"/>
    <w:rsid w:val="002C616A"/>
    <w:rsid w:val="002C6C1F"/>
    <w:rsid w:val="002C71CA"/>
    <w:rsid w:val="002C7258"/>
    <w:rsid w:val="002C7BD7"/>
    <w:rsid w:val="002C7F16"/>
    <w:rsid w:val="002C7F7A"/>
    <w:rsid w:val="002D041A"/>
    <w:rsid w:val="002D04EB"/>
    <w:rsid w:val="002D1110"/>
    <w:rsid w:val="002D262A"/>
    <w:rsid w:val="002D2B33"/>
    <w:rsid w:val="002D351A"/>
    <w:rsid w:val="002D43A1"/>
    <w:rsid w:val="002D4824"/>
    <w:rsid w:val="002D4BB3"/>
    <w:rsid w:val="002D4E03"/>
    <w:rsid w:val="002D51FB"/>
    <w:rsid w:val="002D5F4D"/>
    <w:rsid w:val="002D6763"/>
    <w:rsid w:val="002D6D33"/>
    <w:rsid w:val="002D6D4A"/>
    <w:rsid w:val="002D6DB4"/>
    <w:rsid w:val="002D70C0"/>
    <w:rsid w:val="002D72AF"/>
    <w:rsid w:val="002D744F"/>
    <w:rsid w:val="002D790E"/>
    <w:rsid w:val="002D79E0"/>
    <w:rsid w:val="002D7B94"/>
    <w:rsid w:val="002E05F6"/>
    <w:rsid w:val="002E06F1"/>
    <w:rsid w:val="002E0A44"/>
    <w:rsid w:val="002E0AAA"/>
    <w:rsid w:val="002E0BDF"/>
    <w:rsid w:val="002E1046"/>
    <w:rsid w:val="002E121D"/>
    <w:rsid w:val="002E136D"/>
    <w:rsid w:val="002E137F"/>
    <w:rsid w:val="002E13E3"/>
    <w:rsid w:val="002E1433"/>
    <w:rsid w:val="002E1512"/>
    <w:rsid w:val="002E17D8"/>
    <w:rsid w:val="002E1806"/>
    <w:rsid w:val="002E184A"/>
    <w:rsid w:val="002E1BE6"/>
    <w:rsid w:val="002E1FFB"/>
    <w:rsid w:val="002E200C"/>
    <w:rsid w:val="002E226E"/>
    <w:rsid w:val="002E2440"/>
    <w:rsid w:val="002E3E35"/>
    <w:rsid w:val="002E425E"/>
    <w:rsid w:val="002E46D1"/>
    <w:rsid w:val="002E48AD"/>
    <w:rsid w:val="002E5106"/>
    <w:rsid w:val="002E5AA8"/>
    <w:rsid w:val="002E626F"/>
    <w:rsid w:val="002E63F9"/>
    <w:rsid w:val="002E67F2"/>
    <w:rsid w:val="002E6E84"/>
    <w:rsid w:val="002E70D2"/>
    <w:rsid w:val="002E7784"/>
    <w:rsid w:val="002F025F"/>
    <w:rsid w:val="002F1933"/>
    <w:rsid w:val="002F1AAC"/>
    <w:rsid w:val="002F2153"/>
    <w:rsid w:val="002F2263"/>
    <w:rsid w:val="002F22DD"/>
    <w:rsid w:val="002F297B"/>
    <w:rsid w:val="002F29B6"/>
    <w:rsid w:val="002F3522"/>
    <w:rsid w:val="002F363E"/>
    <w:rsid w:val="002F3D88"/>
    <w:rsid w:val="002F4714"/>
    <w:rsid w:val="002F471C"/>
    <w:rsid w:val="002F4B21"/>
    <w:rsid w:val="002F4DD9"/>
    <w:rsid w:val="002F51A4"/>
    <w:rsid w:val="002F5241"/>
    <w:rsid w:val="002F536F"/>
    <w:rsid w:val="002F53CE"/>
    <w:rsid w:val="002F5856"/>
    <w:rsid w:val="002F5DE2"/>
    <w:rsid w:val="002F5F83"/>
    <w:rsid w:val="002F60A6"/>
    <w:rsid w:val="002F6304"/>
    <w:rsid w:val="002F6E35"/>
    <w:rsid w:val="002F6F56"/>
    <w:rsid w:val="002F75A4"/>
    <w:rsid w:val="002F77BF"/>
    <w:rsid w:val="003002FC"/>
    <w:rsid w:val="0030053B"/>
    <w:rsid w:val="00300814"/>
    <w:rsid w:val="00300CB3"/>
    <w:rsid w:val="003012BD"/>
    <w:rsid w:val="00301A3E"/>
    <w:rsid w:val="003023B0"/>
    <w:rsid w:val="0030242C"/>
    <w:rsid w:val="0030248E"/>
    <w:rsid w:val="00302890"/>
    <w:rsid w:val="00302D4B"/>
    <w:rsid w:val="00302E94"/>
    <w:rsid w:val="003034A9"/>
    <w:rsid w:val="00303C36"/>
    <w:rsid w:val="00303FDB"/>
    <w:rsid w:val="003056F6"/>
    <w:rsid w:val="00305938"/>
    <w:rsid w:val="00305E2D"/>
    <w:rsid w:val="00305FF7"/>
    <w:rsid w:val="00306242"/>
    <w:rsid w:val="0030625A"/>
    <w:rsid w:val="003062BC"/>
    <w:rsid w:val="00306358"/>
    <w:rsid w:val="0030671D"/>
    <w:rsid w:val="00306C95"/>
    <w:rsid w:val="00306F1E"/>
    <w:rsid w:val="003072C5"/>
    <w:rsid w:val="0030791B"/>
    <w:rsid w:val="00307937"/>
    <w:rsid w:val="003101E6"/>
    <w:rsid w:val="0031076C"/>
    <w:rsid w:val="00310CBE"/>
    <w:rsid w:val="003111C2"/>
    <w:rsid w:val="003119DB"/>
    <w:rsid w:val="003123A9"/>
    <w:rsid w:val="00312479"/>
    <w:rsid w:val="00312CB4"/>
    <w:rsid w:val="00313200"/>
    <w:rsid w:val="0031341B"/>
    <w:rsid w:val="0031362C"/>
    <w:rsid w:val="00313A96"/>
    <w:rsid w:val="00313BEA"/>
    <w:rsid w:val="00314102"/>
    <w:rsid w:val="00314A2E"/>
    <w:rsid w:val="003156CC"/>
    <w:rsid w:val="0031589F"/>
    <w:rsid w:val="00315DEC"/>
    <w:rsid w:val="00315F6C"/>
    <w:rsid w:val="00315FA9"/>
    <w:rsid w:val="003164A1"/>
    <w:rsid w:val="003167BE"/>
    <w:rsid w:val="00316AA3"/>
    <w:rsid w:val="00317299"/>
    <w:rsid w:val="0031740A"/>
    <w:rsid w:val="003176C1"/>
    <w:rsid w:val="00317FDB"/>
    <w:rsid w:val="00321220"/>
    <w:rsid w:val="0032195B"/>
    <w:rsid w:val="003219F8"/>
    <w:rsid w:val="003222F3"/>
    <w:rsid w:val="00322341"/>
    <w:rsid w:val="00322444"/>
    <w:rsid w:val="00322F02"/>
    <w:rsid w:val="00323BDF"/>
    <w:rsid w:val="00324418"/>
    <w:rsid w:val="00324CD4"/>
    <w:rsid w:val="00324D1F"/>
    <w:rsid w:val="00324FB8"/>
    <w:rsid w:val="003250D8"/>
    <w:rsid w:val="0032577A"/>
    <w:rsid w:val="003258AC"/>
    <w:rsid w:val="00325B2C"/>
    <w:rsid w:val="00325FF2"/>
    <w:rsid w:val="00326155"/>
    <w:rsid w:val="003265DD"/>
    <w:rsid w:val="0032684C"/>
    <w:rsid w:val="00326958"/>
    <w:rsid w:val="00326BC3"/>
    <w:rsid w:val="00326CA1"/>
    <w:rsid w:val="00327C70"/>
    <w:rsid w:val="0033012A"/>
    <w:rsid w:val="003308C3"/>
    <w:rsid w:val="00330E63"/>
    <w:rsid w:val="00330F06"/>
    <w:rsid w:val="003310CE"/>
    <w:rsid w:val="0033120B"/>
    <w:rsid w:val="00331870"/>
    <w:rsid w:val="00331ADC"/>
    <w:rsid w:val="00331D11"/>
    <w:rsid w:val="00332253"/>
    <w:rsid w:val="00332648"/>
    <w:rsid w:val="0033273C"/>
    <w:rsid w:val="00332ABC"/>
    <w:rsid w:val="00332CA6"/>
    <w:rsid w:val="0033316E"/>
    <w:rsid w:val="00333424"/>
    <w:rsid w:val="0033359B"/>
    <w:rsid w:val="003336B2"/>
    <w:rsid w:val="003338BC"/>
    <w:rsid w:val="0033439F"/>
    <w:rsid w:val="00334708"/>
    <w:rsid w:val="00334941"/>
    <w:rsid w:val="00334BE1"/>
    <w:rsid w:val="00334E34"/>
    <w:rsid w:val="00335024"/>
    <w:rsid w:val="00335F3C"/>
    <w:rsid w:val="00336A0C"/>
    <w:rsid w:val="00336D83"/>
    <w:rsid w:val="003371D0"/>
    <w:rsid w:val="00337258"/>
    <w:rsid w:val="0033752B"/>
    <w:rsid w:val="00337785"/>
    <w:rsid w:val="0034001E"/>
    <w:rsid w:val="0034015E"/>
    <w:rsid w:val="003410B9"/>
    <w:rsid w:val="00341671"/>
    <w:rsid w:val="00341682"/>
    <w:rsid w:val="00341F61"/>
    <w:rsid w:val="0034255C"/>
    <w:rsid w:val="003426BF"/>
    <w:rsid w:val="00342869"/>
    <w:rsid w:val="0034288E"/>
    <w:rsid w:val="00342994"/>
    <w:rsid w:val="003433C7"/>
    <w:rsid w:val="00343B62"/>
    <w:rsid w:val="00343D01"/>
    <w:rsid w:val="003444C7"/>
    <w:rsid w:val="003446FD"/>
    <w:rsid w:val="003447AF"/>
    <w:rsid w:val="00344AB2"/>
    <w:rsid w:val="00344BD8"/>
    <w:rsid w:val="00344F97"/>
    <w:rsid w:val="00345556"/>
    <w:rsid w:val="00345CF4"/>
    <w:rsid w:val="00345F1D"/>
    <w:rsid w:val="00345F85"/>
    <w:rsid w:val="00346E5F"/>
    <w:rsid w:val="00347180"/>
    <w:rsid w:val="00347484"/>
    <w:rsid w:val="003476CF"/>
    <w:rsid w:val="003477FB"/>
    <w:rsid w:val="0034788F"/>
    <w:rsid w:val="00347CE1"/>
    <w:rsid w:val="00347D90"/>
    <w:rsid w:val="00347EDC"/>
    <w:rsid w:val="00351708"/>
    <w:rsid w:val="00351865"/>
    <w:rsid w:val="00351DE0"/>
    <w:rsid w:val="00351F01"/>
    <w:rsid w:val="00352020"/>
    <w:rsid w:val="00352309"/>
    <w:rsid w:val="003527F7"/>
    <w:rsid w:val="00352AC6"/>
    <w:rsid w:val="00353053"/>
    <w:rsid w:val="0035305E"/>
    <w:rsid w:val="003532F2"/>
    <w:rsid w:val="003539DA"/>
    <w:rsid w:val="00353CB6"/>
    <w:rsid w:val="003543F6"/>
    <w:rsid w:val="0035440F"/>
    <w:rsid w:val="00354827"/>
    <w:rsid w:val="00354D3B"/>
    <w:rsid w:val="0035526C"/>
    <w:rsid w:val="0035584C"/>
    <w:rsid w:val="00355854"/>
    <w:rsid w:val="003558C5"/>
    <w:rsid w:val="00355B10"/>
    <w:rsid w:val="00355C0F"/>
    <w:rsid w:val="003569A4"/>
    <w:rsid w:val="00356C0A"/>
    <w:rsid w:val="00356D12"/>
    <w:rsid w:val="0035745C"/>
    <w:rsid w:val="00357B5C"/>
    <w:rsid w:val="00360F9F"/>
    <w:rsid w:val="00361344"/>
    <w:rsid w:val="003617DA"/>
    <w:rsid w:val="00361FA2"/>
    <w:rsid w:val="003623F2"/>
    <w:rsid w:val="00362584"/>
    <w:rsid w:val="00362F96"/>
    <w:rsid w:val="0036338C"/>
    <w:rsid w:val="00363410"/>
    <w:rsid w:val="00363A19"/>
    <w:rsid w:val="00363D6B"/>
    <w:rsid w:val="00364781"/>
    <w:rsid w:val="00364816"/>
    <w:rsid w:val="00364D4A"/>
    <w:rsid w:val="00365263"/>
    <w:rsid w:val="0036548C"/>
    <w:rsid w:val="003656C4"/>
    <w:rsid w:val="00365F57"/>
    <w:rsid w:val="00366602"/>
    <w:rsid w:val="00366DCF"/>
    <w:rsid w:val="00366EC8"/>
    <w:rsid w:val="00366F93"/>
    <w:rsid w:val="003671F7"/>
    <w:rsid w:val="003677DE"/>
    <w:rsid w:val="00367CE4"/>
    <w:rsid w:val="00367E31"/>
    <w:rsid w:val="00370341"/>
    <w:rsid w:val="00370490"/>
    <w:rsid w:val="00370A46"/>
    <w:rsid w:val="00370BC5"/>
    <w:rsid w:val="00370D5B"/>
    <w:rsid w:val="003715A9"/>
    <w:rsid w:val="003715C9"/>
    <w:rsid w:val="00371CE5"/>
    <w:rsid w:val="00371D18"/>
    <w:rsid w:val="003723B1"/>
    <w:rsid w:val="003724F6"/>
    <w:rsid w:val="00372A7C"/>
    <w:rsid w:val="00372D09"/>
    <w:rsid w:val="003739A1"/>
    <w:rsid w:val="003739DB"/>
    <w:rsid w:val="00373B05"/>
    <w:rsid w:val="00373C00"/>
    <w:rsid w:val="00374248"/>
    <w:rsid w:val="003743AD"/>
    <w:rsid w:val="00374BC4"/>
    <w:rsid w:val="00375584"/>
    <w:rsid w:val="00375690"/>
    <w:rsid w:val="003758F4"/>
    <w:rsid w:val="003760DD"/>
    <w:rsid w:val="0037618B"/>
    <w:rsid w:val="003765B9"/>
    <w:rsid w:val="00376625"/>
    <w:rsid w:val="00376B8B"/>
    <w:rsid w:val="003771BE"/>
    <w:rsid w:val="0037720F"/>
    <w:rsid w:val="003777AC"/>
    <w:rsid w:val="0037791E"/>
    <w:rsid w:val="00377CFA"/>
    <w:rsid w:val="00380367"/>
    <w:rsid w:val="00380941"/>
    <w:rsid w:val="00380BC1"/>
    <w:rsid w:val="00380DC7"/>
    <w:rsid w:val="00380F49"/>
    <w:rsid w:val="00381382"/>
    <w:rsid w:val="0038151A"/>
    <w:rsid w:val="0038166A"/>
    <w:rsid w:val="003819C4"/>
    <w:rsid w:val="00381AB0"/>
    <w:rsid w:val="00381C04"/>
    <w:rsid w:val="00381C60"/>
    <w:rsid w:val="00381E3D"/>
    <w:rsid w:val="00382240"/>
    <w:rsid w:val="00382A4B"/>
    <w:rsid w:val="003838A3"/>
    <w:rsid w:val="00383EE4"/>
    <w:rsid w:val="0038425F"/>
    <w:rsid w:val="003847BE"/>
    <w:rsid w:val="00384A00"/>
    <w:rsid w:val="00384B59"/>
    <w:rsid w:val="00384B74"/>
    <w:rsid w:val="00384BBD"/>
    <w:rsid w:val="00384E5E"/>
    <w:rsid w:val="00385129"/>
    <w:rsid w:val="00385492"/>
    <w:rsid w:val="00385E7E"/>
    <w:rsid w:val="00386202"/>
    <w:rsid w:val="0038636C"/>
    <w:rsid w:val="003870A6"/>
    <w:rsid w:val="0038734E"/>
    <w:rsid w:val="00387952"/>
    <w:rsid w:val="00387C3D"/>
    <w:rsid w:val="00387F51"/>
    <w:rsid w:val="00387FF5"/>
    <w:rsid w:val="00390028"/>
    <w:rsid w:val="00390278"/>
    <w:rsid w:val="003908B0"/>
    <w:rsid w:val="00390E33"/>
    <w:rsid w:val="0039116C"/>
    <w:rsid w:val="00391383"/>
    <w:rsid w:val="00391785"/>
    <w:rsid w:val="00391C6E"/>
    <w:rsid w:val="003920DF"/>
    <w:rsid w:val="003921CA"/>
    <w:rsid w:val="00392614"/>
    <w:rsid w:val="00392941"/>
    <w:rsid w:val="00392E42"/>
    <w:rsid w:val="00394106"/>
    <w:rsid w:val="00394544"/>
    <w:rsid w:val="00394692"/>
    <w:rsid w:val="00394DAA"/>
    <w:rsid w:val="00395D58"/>
    <w:rsid w:val="00395DA8"/>
    <w:rsid w:val="00395E4F"/>
    <w:rsid w:val="0039603D"/>
    <w:rsid w:val="003962A6"/>
    <w:rsid w:val="003962E6"/>
    <w:rsid w:val="003969F2"/>
    <w:rsid w:val="00396FD7"/>
    <w:rsid w:val="00397624"/>
    <w:rsid w:val="003A02C2"/>
    <w:rsid w:val="003A07F5"/>
    <w:rsid w:val="003A0C7A"/>
    <w:rsid w:val="003A125B"/>
    <w:rsid w:val="003A1388"/>
    <w:rsid w:val="003A16DA"/>
    <w:rsid w:val="003A1B17"/>
    <w:rsid w:val="003A1F44"/>
    <w:rsid w:val="003A23A8"/>
    <w:rsid w:val="003A2B62"/>
    <w:rsid w:val="003A2F5F"/>
    <w:rsid w:val="003A31C8"/>
    <w:rsid w:val="003A33EC"/>
    <w:rsid w:val="003A3ADA"/>
    <w:rsid w:val="003A3D07"/>
    <w:rsid w:val="003A4413"/>
    <w:rsid w:val="003A4464"/>
    <w:rsid w:val="003A495E"/>
    <w:rsid w:val="003A501E"/>
    <w:rsid w:val="003A5680"/>
    <w:rsid w:val="003A5838"/>
    <w:rsid w:val="003A5A7B"/>
    <w:rsid w:val="003A5DD8"/>
    <w:rsid w:val="003A6320"/>
    <w:rsid w:val="003A633F"/>
    <w:rsid w:val="003A63C1"/>
    <w:rsid w:val="003A6B40"/>
    <w:rsid w:val="003A6D1A"/>
    <w:rsid w:val="003A7117"/>
    <w:rsid w:val="003A7268"/>
    <w:rsid w:val="003A72CF"/>
    <w:rsid w:val="003A79BC"/>
    <w:rsid w:val="003A7F06"/>
    <w:rsid w:val="003B0971"/>
    <w:rsid w:val="003B09F3"/>
    <w:rsid w:val="003B1973"/>
    <w:rsid w:val="003B2655"/>
    <w:rsid w:val="003B298A"/>
    <w:rsid w:val="003B2A47"/>
    <w:rsid w:val="003B2ADA"/>
    <w:rsid w:val="003B2BE8"/>
    <w:rsid w:val="003B3367"/>
    <w:rsid w:val="003B340F"/>
    <w:rsid w:val="003B3866"/>
    <w:rsid w:val="003B4711"/>
    <w:rsid w:val="003B483B"/>
    <w:rsid w:val="003B5CA1"/>
    <w:rsid w:val="003B5D0C"/>
    <w:rsid w:val="003B634F"/>
    <w:rsid w:val="003B6535"/>
    <w:rsid w:val="003B6D34"/>
    <w:rsid w:val="003B6EC3"/>
    <w:rsid w:val="003B6FB5"/>
    <w:rsid w:val="003B74F5"/>
    <w:rsid w:val="003B755F"/>
    <w:rsid w:val="003B7654"/>
    <w:rsid w:val="003B7DE2"/>
    <w:rsid w:val="003C0243"/>
    <w:rsid w:val="003C04F8"/>
    <w:rsid w:val="003C052F"/>
    <w:rsid w:val="003C0A1E"/>
    <w:rsid w:val="003C173B"/>
    <w:rsid w:val="003C1762"/>
    <w:rsid w:val="003C212D"/>
    <w:rsid w:val="003C2146"/>
    <w:rsid w:val="003C2213"/>
    <w:rsid w:val="003C2993"/>
    <w:rsid w:val="003C29FF"/>
    <w:rsid w:val="003C2A53"/>
    <w:rsid w:val="003C2A56"/>
    <w:rsid w:val="003C2C9E"/>
    <w:rsid w:val="003C2F94"/>
    <w:rsid w:val="003C3117"/>
    <w:rsid w:val="003C33F5"/>
    <w:rsid w:val="003C3441"/>
    <w:rsid w:val="003C3464"/>
    <w:rsid w:val="003C34E6"/>
    <w:rsid w:val="003C36A0"/>
    <w:rsid w:val="003C38A8"/>
    <w:rsid w:val="003C38EC"/>
    <w:rsid w:val="003C3D79"/>
    <w:rsid w:val="003C4037"/>
    <w:rsid w:val="003C40EF"/>
    <w:rsid w:val="003C43DE"/>
    <w:rsid w:val="003C4529"/>
    <w:rsid w:val="003C4601"/>
    <w:rsid w:val="003C474E"/>
    <w:rsid w:val="003C47D5"/>
    <w:rsid w:val="003C4C7D"/>
    <w:rsid w:val="003C4EAC"/>
    <w:rsid w:val="003C4F73"/>
    <w:rsid w:val="003C54AC"/>
    <w:rsid w:val="003C597F"/>
    <w:rsid w:val="003C5D27"/>
    <w:rsid w:val="003C5FE1"/>
    <w:rsid w:val="003C6235"/>
    <w:rsid w:val="003C629D"/>
    <w:rsid w:val="003C67CB"/>
    <w:rsid w:val="003C6828"/>
    <w:rsid w:val="003C6CF2"/>
    <w:rsid w:val="003C6DBD"/>
    <w:rsid w:val="003D0162"/>
    <w:rsid w:val="003D0207"/>
    <w:rsid w:val="003D0E94"/>
    <w:rsid w:val="003D10C1"/>
    <w:rsid w:val="003D119A"/>
    <w:rsid w:val="003D12BE"/>
    <w:rsid w:val="003D1BE8"/>
    <w:rsid w:val="003D20E5"/>
    <w:rsid w:val="003D25D9"/>
    <w:rsid w:val="003D2E43"/>
    <w:rsid w:val="003D31EB"/>
    <w:rsid w:val="003D3473"/>
    <w:rsid w:val="003D38AE"/>
    <w:rsid w:val="003D3A7B"/>
    <w:rsid w:val="003D3C12"/>
    <w:rsid w:val="003D5774"/>
    <w:rsid w:val="003D5B5F"/>
    <w:rsid w:val="003D5D11"/>
    <w:rsid w:val="003D5EC3"/>
    <w:rsid w:val="003D63CC"/>
    <w:rsid w:val="003D649A"/>
    <w:rsid w:val="003D6E01"/>
    <w:rsid w:val="003D6EFC"/>
    <w:rsid w:val="003D7667"/>
    <w:rsid w:val="003D7997"/>
    <w:rsid w:val="003D7CBF"/>
    <w:rsid w:val="003D7D95"/>
    <w:rsid w:val="003E090B"/>
    <w:rsid w:val="003E0F3F"/>
    <w:rsid w:val="003E1520"/>
    <w:rsid w:val="003E17C4"/>
    <w:rsid w:val="003E1847"/>
    <w:rsid w:val="003E1BA2"/>
    <w:rsid w:val="003E21DB"/>
    <w:rsid w:val="003E26B8"/>
    <w:rsid w:val="003E2C8A"/>
    <w:rsid w:val="003E300A"/>
    <w:rsid w:val="003E3505"/>
    <w:rsid w:val="003E3C5C"/>
    <w:rsid w:val="003E4091"/>
    <w:rsid w:val="003E414A"/>
    <w:rsid w:val="003E418E"/>
    <w:rsid w:val="003E4260"/>
    <w:rsid w:val="003E44D5"/>
    <w:rsid w:val="003E5A42"/>
    <w:rsid w:val="003E5E10"/>
    <w:rsid w:val="003E661C"/>
    <w:rsid w:val="003E6C61"/>
    <w:rsid w:val="003E6FF3"/>
    <w:rsid w:val="003E72A4"/>
    <w:rsid w:val="003E73C9"/>
    <w:rsid w:val="003E7979"/>
    <w:rsid w:val="003F0000"/>
    <w:rsid w:val="003F0063"/>
    <w:rsid w:val="003F1674"/>
    <w:rsid w:val="003F16FF"/>
    <w:rsid w:val="003F17E4"/>
    <w:rsid w:val="003F1E2C"/>
    <w:rsid w:val="003F3A35"/>
    <w:rsid w:val="003F3F39"/>
    <w:rsid w:val="003F40AF"/>
    <w:rsid w:val="003F425B"/>
    <w:rsid w:val="003F47A1"/>
    <w:rsid w:val="003F4ADD"/>
    <w:rsid w:val="003F4E29"/>
    <w:rsid w:val="003F5211"/>
    <w:rsid w:val="003F54AD"/>
    <w:rsid w:val="003F55B5"/>
    <w:rsid w:val="003F5C65"/>
    <w:rsid w:val="003F5F2E"/>
    <w:rsid w:val="003F69D1"/>
    <w:rsid w:val="003F7027"/>
    <w:rsid w:val="003F71A0"/>
    <w:rsid w:val="003F71F8"/>
    <w:rsid w:val="003F7D6D"/>
    <w:rsid w:val="00400699"/>
    <w:rsid w:val="00400A09"/>
    <w:rsid w:val="0040100F"/>
    <w:rsid w:val="00401847"/>
    <w:rsid w:val="00401B8B"/>
    <w:rsid w:val="00402232"/>
    <w:rsid w:val="00402706"/>
    <w:rsid w:val="004027A4"/>
    <w:rsid w:val="004029DB"/>
    <w:rsid w:val="00403024"/>
    <w:rsid w:val="00403629"/>
    <w:rsid w:val="0040412B"/>
    <w:rsid w:val="00404395"/>
    <w:rsid w:val="00405431"/>
    <w:rsid w:val="0040588E"/>
    <w:rsid w:val="00405B58"/>
    <w:rsid w:val="00405C6F"/>
    <w:rsid w:val="0040643C"/>
    <w:rsid w:val="004065DA"/>
    <w:rsid w:val="00406760"/>
    <w:rsid w:val="0040794A"/>
    <w:rsid w:val="00407B4E"/>
    <w:rsid w:val="00410172"/>
    <w:rsid w:val="0041026A"/>
    <w:rsid w:val="00410473"/>
    <w:rsid w:val="004107DD"/>
    <w:rsid w:val="00410A11"/>
    <w:rsid w:val="00410BAD"/>
    <w:rsid w:val="0041134E"/>
    <w:rsid w:val="0041183D"/>
    <w:rsid w:val="00411943"/>
    <w:rsid w:val="00411D33"/>
    <w:rsid w:val="004126C7"/>
    <w:rsid w:val="00412A43"/>
    <w:rsid w:val="00412C4D"/>
    <w:rsid w:val="00412FEB"/>
    <w:rsid w:val="0041333E"/>
    <w:rsid w:val="00413357"/>
    <w:rsid w:val="00413779"/>
    <w:rsid w:val="00413781"/>
    <w:rsid w:val="004140E1"/>
    <w:rsid w:val="00414358"/>
    <w:rsid w:val="00414E3E"/>
    <w:rsid w:val="00414F11"/>
    <w:rsid w:val="0041517D"/>
    <w:rsid w:val="0041522C"/>
    <w:rsid w:val="00415929"/>
    <w:rsid w:val="00415AD8"/>
    <w:rsid w:val="00415B4F"/>
    <w:rsid w:val="00415E44"/>
    <w:rsid w:val="004172AA"/>
    <w:rsid w:val="004173C9"/>
    <w:rsid w:val="004176FC"/>
    <w:rsid w:val="004179B3"/>
    <w:rsid w:val="00417BC6"/>
    <w:rsid w:val="00420082"/>
    <w:rsid w:val="0042038B"/>
    <w:rsid w:val="004206B3"/>
    <w:rsid w:val="004209DF"/>
    <w:rsid w:val="00420BB7"/>
    <w:rsid w:val="00421391"/>
    <w:rsid w:val="00421424"/>
    <w:rsid w:val="00421670"/>
    <w:rsid w:val="00421AC6"/>
    <w:rsid w:val="00422340"/>
    <w:rsid w:val="00422E95"/>
    <w:rsid w:val="004231E0"/>
    <w:rsid w:val="004235FD"/>
    <w:rsid w:val="00423629"/>
    <w:rsid w:val="00423817"/>
    <w:rsid w:val="00424016"/>
    <w:rsid w:val="004243A7"/>
    <w:rsid w:val="0042482C"/>
    <w:rsid w:val="00425EEC"/>
    <w:rsid w:val="0042622E"/>
    <w:rsid w:val="00426E35"/>
    <w:rsid w:val="00426F6E"/>
    <w:rsid w:val="00426F87"/>
    <w:rsid w:val="00427137"/>
    <w:rsid w:val="00427254"/>
    <w:rsid w:val="00430604"/>
    <w:rsid w:val="00430A83"/>
    <w:rsid w:val="00431084"/>
    <w:rsid w:val="00431618"/>
    <w:rsid w:val="004328C7"/>
    <w:rsid w:val="004329B6"/>
    <w:rsid w:val="00432AA8"/>
    <w:rsid w:val="00432D19"/>
    <w:rsid w:val="00433203"/>
    <w:rsid w:val="004340B2"/>
    <w:rsid w:val="00434D4D"/>
    <w:rsid w:val="004353FA"/>
    <w:rsid w:val="00435434"/>
    <w:rsid w:val="00435539"/>
    <w:rsid w:val="00435F22"/>
    <w:rsid w:val="004366D6"/>
    <w:rsid w:val="00436B58"/>
    <w:rsid w:val="00436BEA"/>
    <w:rsid w:val="00436F6E"/>
    <w:rsid w:val="00437868"/>
    <w:rsid w:val="00437BDF"/>
    <w:rsid w:val="0044033D"/>
    <w:rsid w:val="004406E3"/>
    <w:rsid w:val="0044081B"/>
    <w:rsid w:val="004408D8"/>
    <w:rsid w:val="00440D8B"/>
    <w:rsid w:val="00441704"/>
    <w:rsid w:val="00441796"/>
    <w:rsid w:val="00441B3C"/>
    <w:rsid w:val="00441DD5"/>
    <w:rsid w:val="00441F05"/>
    <w:rsid w:val="004423DE"/>
    <w:rsid w:val="00442664"/>
    <w:rsid w:val="0044280C"/>
    <w:rsid w:val="00442A87"/>
    <w:rsid w:val="00442ADF"/>
    <w:rsid w:val="0044335E"/>
    <w:rsid w:val="00443399"/>
    <w:rsid w:val="00443446"/>
    <w:rsid w:val="00443E9C"/>
    <w:rsid w:val="00444BF3"/>
    <w:rsid w:val="00445354"/>
    <w:rsid w:val="004459F7"/>
    <w:rsid w:val="00445DFC"/>
    <w:rsid w:val="00445FE4"/>
    <w:rsid w:val="00446718"/>
    <w:rsid w:val="00446C1B"/>
    <w:rsid w:val="00447261"/>
    <w:rsid w:val="00447B4E"/>
    <w:rsid w:val="00447EF7"/>
    <w:rsid w:val="00447F0D"/>
    <w:rsid w:val="00451A1B"/>
    <w:rsid w:val="00451E25"/>
    <w:rsid w:val="00452033"/>
    <w:rsid w:val="0045219D"/>
    <w:rsid w:val="00452921"/>
    <w:rsid w:val="00452E64"/>
    <w:rsid w:val="00452E83"/>
    <w:rsid w:val="00452FDF"/>
    <w:rsid w:val="004533DB"/>
    <w:rsid w:val="004538C7"/>
    <w:rsid w:val="00453E27"/>
    <w:rsid w:val="00454703"/>
    <w:rsid w:val="00455645"/>
    <w:rsid w:val="0045579D"/>
    <w:rsid w:val="0045594E"/>
    <w:rsid w:val="00455D47"/>
    <w:rsid w:val="004568F3"/>
    <w:rsid w:val="00456FCA"/>
    <w:rsid w:val="00457024"/>
    <w:rsid w:val="00457218"/>
    <w:rsid w:val="004573D3"/>
    <w:rsid w:val="004573F2"/>
    <w:rsid w:val="004578DF"/>
    <w:rsid w:val="00457F08"/>
    <w:rsid w:val="004606ED"/>
    <w:rsid w:val="0046148D"/>
    <w:rsid w:val="00461F23"/>
    <w:rsid w:val="004620FF"/>
    <w:rsid w:val="00462212"/>
    <w:rsid w:val="004629A0"/>
    <w:rsid w:val="00462A18"/>
    <w:rsid w:val="00463505"/>
    <w:rsid w:val="004647C9"/>
    <w:rsid w:val="00464B7F"/>
    <w:rsid w:val="0046502E"/>
    <w:rsid w:val="00465498"/>
    <w:rsid w:val="0046559A"/>
    <w:rsid w:val="004655C1"/>
    <w:rsid w:val="00465789"/>
    <w:rsid w:val="00465867"/>
    <w:rsid w:val="00465EE2"/>
    <w:rsid w:val="004662C5"/>
    <w:rsid w:val="00466491"/>
    <w:rsid w:val="00466BCA"/>
    <w:rsid w:val="004702E8"/>
    <w:rsid w:val="004705DC"/>
    <w:rsid w:val="00470B0E"/>
    <w:rsid w:val="00470E5A"/>
    <w:rsid w:val="00471123"/>
    <w:rsid w:val="00471F37"/>
    <w:rsid w:val="0047213A"/>
    <w:rsid w:val="00472791"/>
    <w:rsid w:val="004729D8"/>
    <w:rsid w:val="00472B86"/>
    <w:rsid w:val="0047304D"/>
    <w:rsid w:val="00473077"/>
    <w:rsid w:val="00473BE0"/>
    <w:rsid w:val="00473EAD"/>
    <w:rsid w:val="004749F7"/>
    <w:rsid w:val="00474AD8"/>
    <w:rsid w:val="00474C17"/>
    <w:rsid w:val="00475F19"/>
    <w:rsid w:val="0047663F"/>
    <w:rsid w:val="00476AB8"/>
    <w:rsid w:val="00476FF2"/>
    <w:rsid w:val="004771FF"/>
    <w:rsid w:val="00477D8D"/>
    <w:rsid w:val="00477ECB"/>
    <w:rsid w:val="00480307"/>
    <w:rsid w:val="00480484"/>
    <w:rsid w:val="00480727"/>
    <w:rsid w:val="00480779"/>
    <w:rsid w:val="004814F2"/>
    <w:rsid w:val="004817B5"/>
    <w:rsid w:val="004817EC"/>
    <w:rsid w:val="004819CE"/>
    <w:rsid w:val="004825EB"/>
    <w:rsid w:val="0048319F"/>
    <w:rsid w:val="00483C3D"/>
    <w:rsid w:val="00484065"/>
    <w:rsid w:val="0048447B"/>
    <w:rsid w:val="00484574"/>
    <w:rsid w:val="0048482F"/>
    <w:rsid w:val="00484AAB"/>
    <w:rsid w:val="00484FE6"/>
    <w:rsid w:val="0048572D"/>
    <w:rsid w:val="0048597E"/>
    <w:rsid w:val="00485A26"/>
    <w:rsid w:val="00486798"/>
    <w:rsid w:val="004867C2"/>
    <w:rsid w:val="00486E14"/>
    <w:rsid w:val="00487252"/>
    <w:rsid w:val="00487A54"/>
    <w:rsid w:val="00487A6E"/>
    <w:rsid w:val="00487AF6"/>
    <w:rsid w:val="00490018"/>
    <w:rsid w:val="00490196"/>
    <w:rsid w:val="004903BD"/>
    <w:rsid w:val="00490525"/>
    <w:rsid w:val="004908D2"/>
    <w:rsid w:val="00490A93"/>
    <w:rsid w:val="004918C2"/>
    <w:rsid w:val="0049195D"/>
    <w:rsid w:val="00491AB9"/>
    <w:rsid w:val="004925CF"/>
    <w:rsid w:val="0049270B"/>
    <w:rsid w:val="00492987"/>
    <w:rsid w:val="00492C86"/>
    <w:rsid w:val="004934BE"/>
    <w:rsid w:val="0049370B"/>
    <w:rsid w:val="004938C0"/>
    <w:rsid w:val="00493AC9"/>
    <w:rsid w:val="00493E0A"/>
    <w:rsid w:val="00494D29"/>
    <w:rsid w:val="00495799"/>
    <w:rsid w:val="004958A5"/>
    <w:rsid w:val="00495AF8"/>
    <w:rsid w:val="00495DE3"/>
    <w:rsid w:val="00496102"/>
    <w:rsid w:val="00496185"/>
    <w:rsid w:val="004966B5"/>
    <w:rsid w:val="0049726E"/>
    <w:rsid w:val="00497305"/>
    <w:rsid w:val="004975BF"/>
    <w:rsid w:val="00497D95"/>
    <w:rsid w:val="004A0507"/>
    <w:rsid w:val="004A058C"/>
    <w:rsid w:val="004A0751"/>
    <w:rsid w:val="004A0823"/>
    <w:rsid w:val="004A095A"/>
    <w:rsid w:val="004A1785"/>
    <w:rsid w:val="004A1CD2"/>
    <w:rsid w:val="004A1D7D"/>
    <w:rsid w:val="004A1EBC"/>
    <w:rsid w:val="004A266A"/>
    <w:rsid w:val="004A33B7"/>
    <w:rsid w:val="004A40FA"/>
    <w:rsid w:val="004A4487"/>
    <w:rsid w:val="004A4727"/>
    <w:rsid w:val="004A4935"/>
    <w:rsid w:val="004A4DBD"/>
    <w:rsid w:val="004A4E21"/>
    <w:rsid w:val="004A5330"/>
    <w:rsid w:val="004A55AC"/>
    <w:rsid w:val="004A5FA8"/>
    <w:rsid w:val="004A6471"/>
    <w:rsid w:val="004A6811"/>
    <w:rsid w:val="004A6C3F"/>
    <w:rsid w:val="004A760A"/>
    <w:rsid w:val="004A7868"/>
    <w:rsid w:val="004B0A9D"/>
    <w:rsid w:val="004B0D83"/>
    <w:rsid w:val="004B10CE"/>
    <w:rsid w:val="004B1474"/>
    <w:rsid w:val="004B17EE"/>
    <w:rsid w:val="004B182C"/>
    <w:rsid w:val="004B1C3C"/>
    <w:rsid w:val="004B22BC"/>
    <w:rsid w:val="004B2643"/>
    <w:rsid w:val="004B2713"/>
    <w:rsid w:val="004B27B8"/>
    <w:rsid w:val="004B3B21"/>
    <w:rsid w:val="004B3C3A"/>
    <w:rsid w:val="004B4105"/>
    <w:rsid w:val="004B47D3"/>
    <w:rsid w:val="004B4A87"/>
    <w:rsid w:val="004B4F06"/>
    <w:rsid w:val="004B538C"/>
    <w:rsid w:val="004B5393"/>
    <w:rsid w:val="004B5C78"/>
    <w:rsid w:val="004B60AB"/>
    <w:rsid w:val="004B6487"/>
    <w:rsid w:val="004B6BB5"/>
    <w:rsid w:val="004B6F87"/>
    <w:rsid w:val="004B6F8A"/>
    <w:rsid w:val="004B73D5"/>
    <w:rsid w:val="004B767B"/>
    <w:rsid w:val="004B79A9"/>
    <w:rsid w:val="004C0715"/>
    <w:rsid w:val="004C1D82"/>
    <w:rsid w:val="004C1ED3"/>
    <w:rsid w:val="004C24D1"/>
    <w:rsid w:val="004C26EE"/>
    <w:rsid w:val="004C278D"/>
    <w:rsid w:val="004C2874"/>
    <w:rsid w:val="004C2A2F"/>
    <w:rsid w:val="004C2A6B"/>
    <w:rsid w:val="004C2DCC"/>
    <w:rsid w:val="004C31B9"/>
    <w:rsid w:val="004C3248"/>
    <w:rsid w:val="004C37FC"/>
    <w:rsid w:val="004C387D"/>
    <w:rsid w:val="004C3DCF"/>
    <w:rsid w:val="004C44EF"/>
    <w:rsid w:val="004C498B"/>
    <w:rsid w:val="004C4997"/>
    <w:rsid w:val="004C51B4"/>
    <w:rsid w:val="004C5A96"/>
    <w:rsid w:val="004C6113"/>
    <w:rsid w:val="004C6672"/>
    <w:rsid w:val="004C66C2"/>
    <w:rsid w:val="004C67B1"/>
    <w:rsid w:val="004C67BA"/>
    <w:rsid w:val="004C72CD"/>
    <w:rsid w:val="004C77A5"/>
    <w:rsid w:val="004C7EF1"/>
    <w:rsid w:val="004D0349"/>
    <w:rsid w:val="004D0395"/>
    <w:rsid w:val="004D068B"/>
    <w:rsid w:val="004D102D"/>
    <w:rsid w:val="004D14D4"/>
    <w:rsid w:val="004D14F8"/>
    <w:rsid w:val="004D1627"/>
    <w:rsid w:val="004D169B"/>
    <w:rsid w:val="004D1707"/>
    <w:rsid w:val="004D1A58"/>
    <w:rsid w:val="004D1DCB"/>
    <w:rsid w:val="004D1E62"/>
    <w:rsid w:val="004D1EAA"/>
    <w:rsid w:val="004D2C35"/>
    <w:rsid w:val="004D379B"/>
    <w:rsid w:val="004D3A69"/>
    <w:rsid w:val="004D4440"/>
    <w:rsid w:val="004D4673"/>
    <w:rsid w:val="004D4762"/>
    <w:rsid w:val="004D4AE4"/>
    <w:rsid w:val="004D4CBD"/>
    <w:rsid w:val="004D4D50"/>
    <w:rsid w:val="004D5069"/>
    <w:rsid w:val="004D5165"/>
    <w:rsid w:val="004D555C"/>
    <w:rsid w:val="004D56DE"/>
    <w:rsid w:val="004D58FC"/>
    <w:rsid w:val="004D5B47"/>
    <w:rsid w:val="004D5F64"/>
    <w:rsid w:val="004D60AA"/>
    <w:rsid w:val="004D6333"/>
    <w:rsid w:val="004D6513"/>
    <w:rsid w:val="004D6B97"/>
    <w:rsid w:val="004D7408"/>
    <w:rsid w:val="004D7593"/>
    <w:rsid w:val="004D75C8"/>
    <w:rsid w:val="004D7655"/>
    <w:rsid w:val="004D7841"/>
    <w:rsid w:val="004D7EEE"/>
    <w:rsid w:val="004E049B"/>
    <w:rsid w:val="004E054B"/>
    <w:rsid w:val="004E0EE1"/>
    <w:rsid w:val="004E10A2"/>
    <w:rsid w:val="004E14D3"/>
    <w:rsid w:val="004E183E"/>
    <w:rsid w:val="004E1B10"/>
    <w:rsid w:val="004E22C5"/>
    <w:rsid w:val="004E289E"/>
    <w:rsid w:val="004E2C98"/>
    <w:rsid w:val="004E2D3C"/>
    <w:rsid w:val="004E2FDF"/>
    <w:rsid w:val="004E3C08"/>
    <w:rsid w:val="004E513B"/>
    <w:rsid w:val="004E529E"/>
    <w:rsid w:val="004E54F4"/>
    <w:rsid w:val="004E5FCE"/>
    <w:rsid w:val="004E69F7"/>
    <w:rsid w:val="004E733D"/>
    <w:rsid w:val="004E7409"/>
    <w:rsid w:val="004E74D1"/>
    <w:rsid w:val="004E74D8"/>
    <w:rsid w:val="004E7731"/>
    <w:rsid w:val="004E7A50"/>
    <w:rsid w:val="004E7C04"/>
    <w:rsid w:val="004F034F"/>
    <w:rsid w:val="004F039D"/>
    <w:rsid w:val="004F07D3"/>
    <w:rsid w:val="004F0A7C"/>
    <w:rsid w:val="004F0D42"/>
    <w:rsid w:val="004F2185"/>
    <w:rsid w:val="004F25D4"/>
    <w:rsid w:val="004F2892"/>
    <w:rsid w:val="004F2BAC"/>
    <w:rsid w:val="004F30EF"/>
    <w:rsid w:val="004F36C4"/>
    <w:rsid w:val="004F37FF"/>
    <w:rsid w:val="004F3836"/>
    <w:rsid w:val="004F3DC0"/>
    <w:rsid w:val="004F456E"/>
    <w:rsid w:val="004F49DD"/>
    <w:rsid w:val="004F4CB0"/>
    <w:rsid w:val="004F4DD1"/>
    <w:rsid w:val="004F5F58"/>
    <w:rsid w:val="004F6055"/>
    <w:rsid w:val="004F610C"/>
    <w:rsid w:val="004F6FB1"/>
    <w:rsid w:val="004F7564"/>
    <w:rsid w:val="004F7C7F"/>
    <w:rsid w:val="00500104"/>
    <w:rsid w:val="0050037F"/>
    <w:rsid w:val="0050038C"/>
    <w:rsid w:val="00500757"/>
    <w:rsid w:val="00500A0C"/>
    <w:rsid w:val="00500ACD"/>
    <w:rsid w:val="005023CA"/>
    <w:rsid w:val="00502669"/>
    <w:rsid w:val="00502727"/>
    <w:rsid w:val="00502B7E"/>
    <w:rsid w:val="0050386F"/>
    <w:rsid w:val="005039C3"/>
    <w:rsid w:val="00503CFB"/>
    <w:rsid w:val="00503F99"/>
    <w:rsid w:val="00504133"/>
    <w:rsid w:val="00504554"/>
    <w:rsid w:val="005047BF"/>
    <w:rsid w:val="00504A47"/>
    <w:rsid w:val="00504DE2"/>
    <w:rsid w:val="00505155"/>
    <w:rsid w:val="00505804"/>
    <w:rsid w:val="00505DA0"/>
    <w:rsid w:val="00506926"/>
    <w:rsid w:val="00506F79"/>
    <w:rsid w:val="005071B1"/>
    <w:rsid w:val="00507BCB"/>
    <w:rsid w:val="005102A4"/>
    <w:rsid w:val="00510506"/>
    <w:rsid w:val="00510846"/>
    <w:rsid w:val="00510A0B"/>
    <w:rsid w:val="00510A60"/>
    <w:rsid w:val="0051121E"/>
    <w:rsid w:val="00511240"/>
    <w:rsid w:val="0051128F"/>
    <w:rsid w:val="00511489"/>
    <w:rsid w:val="00511D22"/>
    <w:rsid w:val="005127E3"/>
    <w:rsid w:val="00512AEC"/>
    <w:rsid w:val="00513788"/>
    <w:rsid w:val="0051444B"/>
    <w:rsid w:val="00514851"/>
    <w:rsid w:val="0051490E"/>
    <w:rsid w:val="00514A4A"/>
    <w:rsid w:val="0051511D"/>
    <w:rsid w:val="00515A42"/>
    <w:rsid w:val="00516438"/>
    <w:rsid w:val="00516B78"/>
    <w:rsid w:val="00517519"/>
    <w:rsid w:val="00520161"/>
    <w:rsid w:val="005203A7"/>
    <w:rsid w:val="00520947"/>
    <w:rsid w:val="005214A6"/>
    <w:rsid w:val="00521D64"/>
    <w:rsid w:val="00522A60"/>
    <w:rsid w:val="00523311"/>
    <w:rsid w:val="0052351A"/>
    <w:rsid w:val="0052357C"/>
    <w:rsid w:val="005238CD"/>
    <w:rsid w:val="005239BE"/>
    <w:rsid w:val="00523A24"/>
    <w:rsid w:val="00523A40"/>
    <w:rsid w:val="00523E2E"/>
    <w:rsid w:val="00524152"/>
    <w:rsid w:val="00524C68"/>
    <w:rsid w:val="005257EC"/>
    <w:rsid w:val="005259A3"/>
    <w:rsid w:val="005259DB"/>
    <w:rsid w:val="00525E6C"/>
    <w:rsid w:val="00525F76"/>
    <w:rsid w:val="005260B4"/>
    <w:rsid w:val="00526576"/>
    <w:rsid w:val="005265F7"/>
    <w:rsid w:val="00526848"/>
    <w:rsid w:val="00526A91"/>
    <w:rsid w:val="00526D08"/>
    <w:rsid w:val="00526E58"/>
    <w:rsid w:val="00526E73"/>
    <w:rsid w:val="005270E9"/>
    <w:rsid w:val="00527F1E"/>
    <w:rsid w:val="0053001A"/>
    <w:rsid w:val="00530139"/>
    <w:rsid w:val="00530DD4"/>
    <w:rsid w:val="00531672"/>
    <w:rsid w:val="005324ED"/>
    <w:rsid w:val="00532575"/>
    <w:rsid w:val="00532750"/>
    <w:rsid w:val="00532E2C"/>
    <w:rsid w:val="0053312A"/>
    <w:rsid w:val="00533476"/>
    <w:rsid w:val="0053358E"/>
    <w:rsid w:val="0053361E"/>
    <w:rsid w:val="005340BA"/>
    <w:rsid w:val="0053423A"/>
    <w:rsid w:val="00534456"/>
    <w:rsid w:val="0053464F"/>
    <w:rsid w:val="005347C7"/>
    <w:rsid w:val="00534E19"/>
    <w:rsid w:val="00534FC7"/>
    <w:rsid w:val="00535221"/>
    <w:rsid w:val="0053522A"/>
    <w:rsid w:val="0053540D"/>
    <w:rsid w:val="0053560D"/>
    <w:rsid w:val="00535719"/>
    <w:rsid w:val="005357D1"/>
    <w:rsid w:val="00535E15"/>
    <w:rsid w:val="00536157"/>
    <w:rsid w:val="005367FC"/>
    <w:rsid w:val="00536A30"/>
    <w:rsid w:val="00536EE7"/>
    <w:rsid w:val="00536F08"/>
    <w:rsid w:val="0053711D"/>
    <w:rsid w:val="0053724E"/>
    <w:rsid w:val="005374C7"/>
    <w:rsid w:val="00537D9F"/>
    <w:rsid w:val="00537E01"/>
    <w:rsid w:val="005400FC"/>
    <w:rsid w:val="005402EC"/>
    <w:rsid w:val="00540352"/>
    <w:rsid w:val="005403E8"/>
    <w:rsid w:val="00540E81"/>
    <w:rsid w:val="0054153B"/>
    <w:rsid w:val="0054157A"/>
    <w:rsid w:val="0054178C"/>
    <w:rsid w:val="005417B0"/>
    <w:rsid w:val="00541924"/>
    <w:rsid w:val="00541B3B"/>
    <w:rsid w:val="00541BE6"/>
    <w:rsid w:val="00541D41"/>
    <w:rsid w:val="00542759"/>
    <w:rsid w:val="00542A97"/>
    <w:rsid w:val="00542BE3"/>
    <w:rsid w:val="00543DA3"/>
    <w:rsid w:val="00545573"/>
    <w:rsid w:val="00545C59"/>
    <w:rsid w:val="005466A1"/>
    <w:rsid w:val="00546823"/>
    <w:rsid w:val="00546A73"/>
    <w:rsid w:val="00546F4A"/>
    <w:rsid w:val="005472E3"/>
    <w:rsid w:val="005473E3"/>
    <w:rsid w:val="00547D11"/>
    <w:rsid w:val="00547D39"/>
    <w:rsid w:val="00550153"/>
    <w:rsid w:val="00550250"/>
    <w:rsid w:val="005504DF"/>
    <w:rsid w:val="00550D4F"/>
    <w:rsid w:val="005517D9"/>
    <w:rsid w:val="00551B2F"/>
    <w:rsid w:val="00551D48"/>
    <w:rsid w:val="00552387"/>
    <w:rsid w:val="00552783"/>
    <w:rsid w:val="0055295C"/>
    <w:rsid w:val="00552E72"/>
    <w:rsid w:val="005538A6"/>
    <w:rsid w:val="005540F1"/>
    <w:rsid w:val="0055458B"/>
    <w:rsid w:val="005547BC"/>
    <w:rsid w:val="005547CA"/>
    <w:rsid w:val="00554994"/>
    <w:rsid w:val="00554D52"/>
    <w:rsid w:val="0055507E"/>
    <w:rsid w:val="005554FE"/>
    <w:rsid w:val="00555901"/>
    <w:rsid w:val="00555906"/>
    <w:rsid w:val="00555F39"/>
    <w:rsid w:val="00555F68"/>
    <w:rsid w:val="005562EF"/>
    <w:rsid w:val="005565EC"/>
    <w:rsid w:val="005567B9"/>
    <w:rsid w:val="005569BA"/>
    <w:rsid w:val="00556DCC"/>
    <w:rsid w:val="005576F8"/>
    <w:rsid w:val="0055790D"/>
    <w:rsid w:val="005600C8"/>
    <w:rsid w:val="005602DF"/>
    <w:rsid w:val="00560D9D"/>
    <w:rsid w:val="00561122"/>
    <w:rsid w:val="0056159F"/>
    <w:rsid w:val="00561604"/>
    <w:rsid w:val="00561F0C"/>
    <w:rsid w:val="005620CE"/>
    <w:rsid w:val="00562E10"/>
    <w:rsid w:val="00562F63"/>
    <w:rsid w:val="00564334"/>
    <w:rsid w:val="005643EB"/>
    <w:rsid w:val="00565285"/>
    <w:rsid w:val="0056559A"/>
    <w:rsid w:val="005658E0"/>
    <w:rsid w:val="00565AD0"/>
    <w:rsid w:val="00565CBB"/>
    <w:rsid w:val="005666D8"/>
    <w:rsid w:val="0056684D"/>
    <w:rsid w:val="0056687E"/>
    <w:rsid w:val="00566B4A"/>
    <w:rsid w:val="00566C3C"/>
    <w:rsid w:val="005679B5"/>
    <w:rsid w:val="00570162"/>
    <w:rsid w:val="00570301"/>
    <w:rsid w:val="00571D79"/>
    <w:rsid w:val="00571F80"/>
    <w:rsid w:val="005720EB"/>
    <w:rsid w:val="0057213D"/>
    <w:rsid w:val="0057267B"/>
    <w:rsid w:val="00572B7D"/>
    <w:rsid w:val="00572DC8"/>
    <w:rsid w:val="005734D9"/>
    <w:rsid w:val="00574689"/>
    <w:rsid w:val="005749F3"/>
    <w:rsid w:val="00574C26"/>
    <w:rsid w:val="00574CF2"/>
    <w:rsid w:val="005753A3"/>
    <w:rsid w:val="00575A3E"/>
    <w:rsid w:val="00575BDE"/>
    <w:rsid w:val="005760E0"/>
    <w:rsid w:val="00576210"/>
    <w:rsid w:val="005764E6"/>
    <w:rsid w:val="005770D0"/>
    <w:rsid w:val="00577219"/>
    <w:rsid w:val="005805FB"/>
    <w:rsid w:val="0058078C"/>
    <w:rsid w:val="00580A6C"/>
    <w:rsid w:val="00580E3A"/>
    <w:rsid w:val="00581326"/>
    <w:rsid w:val="00581412"/>
    <w:rsid w:val="00581968"/>
    <w:rsid w:val="00581D34"/>
    <w:rsid w:val="005823BC"/>
    <w:rsid w:val="00582536"/>
    <w:rsid w:val="005826F9"/>
    <w:rsid w:val="005829F1"/>
    <w:rsid w:val="00582BCA"/>
    <w:rsid w:val="005835C4"/>
    <w:rsid w:val="005837E2"/>
    <w:rsid w:val="00583B9B"/>
    <w:rsid w:val="00583E65"/>
    <w:rsid w:val="00584092"/>
    <w:rsid w:val="00584204"/>
    <w:rsid w:val="00585205"/>
    <w:rsid w:val="00585271"/>
    <w:rsid w:val="0058588F"/>
    <w:rsid w:val="00585B02"/>
    <w:rsid w:val="00585B5A"/>
    <w:rsid w:val="00585C0F"/>
    <w:rsid w:val="00585EB2"/>
    <w:rsid w:val="00585F60"/>
    <w:rsid w:val="005860D2"/>
    <w:rsid w:val="0058633A"/>
    <w:rsid w:val="005864AD"/>
    <w:rsid w:val="005867A7"/>
    <w:rsid w:val="00586D6C"/>
    <w:rsid w:val="00586F7E"/>
    <w:rsid w:val="00587022"/>
    <w:rsid w:val="00587583"/>
    <w:rsid w:val="0058778F"/>
    <w:rsid w:val="0058783D"/>
    <w:rsid w:val="00587B5E"/>
    <w:rsid w:val="005900E0"/>
    <w:rsid w:val="005903AC"/>
    <w:rsid w:val="00590771"/>
    <w:rsid w:val="0059083C"/>
    <w:rsid w:val="00590D1D"/>
    <w:rsid w:val="0059103D"/>
    <w:rsid w:val="00591111"/>
    <w:rsid w:val="005912E2"/>
    <w:rsid w:val="00591DE6"/>
    <w:rsid w:val="00593034"/>
    <w:rsid w:val="005930DF"/>
    <w:rsid w:val="00593295"/>
    <w:rsid w:val="00593DA9"/>
    <w:rsid w:val="005944B1"/>
    <w:rsid w:val="00595312"/>
    <w:rsid w:val="00596FC0"/>
    <w:rsid w:val="005974AE"/>
    <w:rsid w:val="005975FE"/>
    <w:rsid w:val="00597C91"/>
    <w:rsid w:val="00597E1F"/>
    <w:rsid w:val="005A010A"/>
    <w:rsid w:val="005A09EF"/>
    <w:rsid w:val="005A10A4"/>
    <w:rsid w:val="005A151B"/>
    <w:rsid w:val="005A18E0"/>
    <w:rsid w:val="005A2177"/>
    <w:rsid w:val="005A28A1"/>
    <w:rsid w:val="005A34DD"/>
    <w:rsid w:val="005A36A3"/>
    <w:rsid w:val="005A3BD8"/>
    <w:rsid w:val="005A3C4A"/>
    <w:rsid w:val="005A3D6A"/>
    <w:rsid w:val="005A4B60"/>
    <w:rsid w:val="005A4D2B"/>
    <w:rsid w:val="005A557C"/>
    <w:rsid w:val="005A5700"/>
    <w:rsid w:val="005A5D4B"/>
    <w:rsid w:val="005A5F9F"/>
    <w:rsid w:val="005A6935"/>
    <w:rsid w:val="005A6D42"/>
    <w:rsid w:val="005A73F2"/>
    <w:rsid w:val="005A7714"/>
    <w:rsid w:val="005A7821"/>
    <w:rsid w:val="005A7899"/>
    <w:rsid w:val="005A7F69"/>
    <w:rsid w:val="005B1309"/>
    <w:rsid w:val="005B13BD"/>
    <w:rsid w:val="005B1856"/>
    <w:rsid w:val="005B2811"/>
    <w:rsid w:val="005B2DAE"/>
    <w:rsid w:val="005B2E58"/>
    <w:rsid w:val="005B304F"/>
    <w:rsid w:val="005B3387"/>
    <w:rsid w:val="005B3790"/>
    <w:rsid w:val="005B38E8"/>
    <w:rsid w:val="005B3BFB"/>
    <w:rsid w:val="005B3EE0"/>
    <w:rsid w:val="005B4013"/>
    <w:rsid w:val="005B4053"/>
    <w:rsid w:val="005B45B6"/>
    <w:rsid w:val="005B4C9A"/>
    <w:rsid w:val="005B4CA8"/>
    <w:rsid w:val="005B4CB6"/>
    <w:rsid w:val="005B5166"/>
    <w:rsid w:val="005B54F5"/>
    <w:rsid w:val="005B590C"/>
    <w:rsid w:val="005B5917"/>
    <w:rsid w:val="005B654A"/>
    <w:rsid w:val="005B6A5A"/>
    <w:rsid w:val="005B6C2D"/>
    <w:rsid w:val="005B7801"/>
    <w:rsid w:val="005B7AB6"/>
    <w:rsid w:val="005B7B51"/>
    <w:rsid w:val="005B7F7E"/>
    <w:rsid w:val="005C03AD"/>
    <w:rsid w:val="005C0915"/>
    <w:rsid w:val="005C1007"/>
    <w:rsid w:val="005C1121"/>
    <w:rsid w:val="005C142B"/>
    <w:rsid w:val="005C16D5"/>
    <w:rsid w:val="005C1D4D"/>
    <w:rsid w:val="005C20C7"/>
    <w:rsid w:val="005C21BC"/>
    <w:rsid w:val="005C232B"/>
    <w:rsid w:val="005C2E96"/>
    <w:rsid w:val="005C3183"/>
    <w:rsid w:val="005C326E"/>
    <w:rsid w:val="005C40D5"/>
    <w:rsid w:val="005C40E0"/>
    <w:rsid w:val="005C4671"/>
    <w:rsid w:val="005C4C56"/>
    <w:rsid w:val="005C5406"/>
    <w:rsid w:val="005C5D4F"/>
    <w:rsid w:val="005C619B"/>
    <w:rsid w:val="005C6276"/>
    <w:rsid w:val="005C66EF"/>
    <w:rsid w:val="005C6ADE"/>
    <w:rsid w:val="005C7091"/>
    <w:rsid w:val="005C757A"/>
    <w:rsid w:val="005C77D2"/>
    <w:rsid w:val="005D0576"/>
    <w:rsid w:val="005D0957"/>
    <w:rsid w:val="005D0BD9"/>
    <w:rsid w:val="005D0CA3"/>
    <w:rsid w:val="005D0CF6"/>
    <w:rsid w:val="005D1B0E"/>
    <w:rsid w:val="005D1DEB"/>
    <w:rsid w:val="005D2059"/>
    <w:rsid w:val="005D2E74"/>
    <w:rsid w:val="005D3479"/>
    <w:rsid w:val="005D43D1"/>
    <w:rsid w:val="005D44A4"/>
    <w:rsid w:val="005D4699"/>
    <w:rsid w:val="005D480D"/>
    <w:rsid w:val="005D4DC0"/>
    <w:rsid w:val="005D51C5"/>
    <w:rsid w:val="005D51C7"/>
    <w:rsid w:val="005D5AAF"/>
    <w:rsid w:val="005D5D21"/>
    <w:rsid w:val="005D5E33"/>
    <w:rsid w:val="005D6261"/>
    <w:rsid w:val="005D63BE"/>
    <w:rsid w:val="005D68F7"/>
    <w:rsid w:val="005D6BE7"/>
    <w:rsid w:val="005D71BC"/>
    <w:rsid w:val="005D74BD"/>
    <w:rsid w:val="005D7B22"/>
    <w:rsid w:val="005E0760"/>
    <w:rsid w:val="005E0B40"/>
    <w:rsid w:val="005E0D06"/>
    <w:rsid w:val="005E1EC6"/>
    <w:rsid w:val="005E1FDA"/>
    <w:rsid w:val="005E216A"/>
    <w:rsid w:val="005E2275"/>
    <w:rsid w:val="005E28D4"/>
    <w:rsid w:val="005E296A"/>
    <w:rsid w:val="005E2986"/>
    <w:rsid w:val="005E2B24"/>
    <w:rsid w:val="005E3565"/>
    <w:rsid w:val="005E3828"/>
    <w:rsid w:val="005E3961"/>
    <w:rsid w:val="005E39AA"/>
    <w:rsid w:val="005E3A4E"/>
    <w:rsid w:val="005E4048"/>
    <w:rsid w:val="005E4527"/>
    <w:rsid w:val="005E454D"/>
    <w:rsid w:val="005E4BB4"/>
    <w:rsid w:val="005E4D8A"/>
    <w:rsid w:val="005E52C9"/>
    <w:rsid w:val="005E6B46"/>
    <w:rsid w:val="005E7852"/>
    <w:rsid w:val="005E7F38"/>
    <w:rsid w:val="005F0E31"/>
    <w:rsid w:val="005F0E3A"/>
    <w:rsid w:val="005F0F22"/>
    <w:rsid w:val="005F0F4C"/>
    <w:rsid w:val="005F13AD"/>
    <w:rsid w:val="005F1693"/>
    <w:rsid w:val="005F190E"/>
    <w:rsid w:val="005F2293"/>
    <w:rsid w:val="005F2746"/>
    <w:rsid w:val="005F28ED"/>
    <w:rsid w:val="005F2EAB"/>
    <w:rsid w:val="005F306A"/>
    <w:rsid w:val="005F3637"/>
    <w:rsid w:val="005F41BA"/>
    <w:rsid w:val="005F44E2"/>
    <w:rsid w:val="005F5D89"/>
    <w:rsid w:val="005F5DC1"/>
    <w:rsid w:val="005F69E7"/>
    <w:rsid w:val="005F6D2F"/>
    <w:rsid w:val="005F6E59"/>
    <w:rsid w:val="005F6F8C"/>
    <w:rsid w:val="005F77E6"/>
    <w:rsid w:val="005F7ADD"/>
    <w:rsid w:val="005F7FEA"/>
    <w:rsid w:val="005F7FFD"/>
    <w:rsid w:val="00600B7B"/>
    <w:rsid w:val="00600C09"/>
    <w:rsid w:val="00600FAE"/>
    <w:rsid w:val="0060161F"/>
    <w:rsid w:val="00602B9A"/>
    <w:rsid w:val="00603536"/>
    <w:rsid w:val="00604BCE"/>
    <w:rsid w:val="00605131"/>
    <w:rsid w:val="00605469"/>
    <w:rsid w:val="006056E5"/>
    <w:rsid w:val="00605D00"/>
    <w:rsid w:val="00605E6B"/>
    <w:rsid w:val="0060653F"/>
    <w:rsid w:val="0060687A"/>
    <w:rsid w:val="00606BB6"/>
    <w:rsid w:val="00606DA0"/>
    <w:rsid w:val="00606FEC"/>
    <w:rsid w:val="006075CC"/>
    <w:rsid w:val="00607BD9"/>
    <w:rsid w:val="0061070A"/>
    <w:rsid w:val="00610A7B"/>
    <w:rsid w:val="00610C34"/>
    <w:rsid w:val="006111BF"/>
    <w:rsid w:val="006116F3"/>
    <w:rsid w:val="0061197F"/>
    <w:rsid w:val="00611C75"/>
    <w:rsid w:val="00611E7C"/>
    <w:rsid w:val="00612546"/>
    <w:rsid w:val="00612A5D"/>
    <w:rsid w:val="00613DD6"/>
    <w:rsid w:val="00613E33"/>
    <w:rsid w:val="006141D5"/>
    <w:rsid w:val="00615050"/>
    <w:rsid w:val="00615388"/>
    <w:rsid w:val="006158E7"/>
    <w:rsid w:val="00615917"/>
    <w:rsid w:val="00615B2F"/>
    <w:rsid w:val="0061617C"/>
    <w:rsid w:val="00616785"/>
    <w:rsid w:val="00616DE6"/>
    <w:rsid w:val="006174CD"/>
    <w:rsid w:val="006178D6"/>
    <w:rsid w:val="00617BE7"/>
    <w:rsid w:val="00620177"/>
    <w:rsid w:val="00620377"/>
    <w:rsid w:val="0062040F"/>
    <w:rsid w:val="00620AFE"/>
    <w:rsid w:val="00620BA4"/>
    <w:rsid w:val="00620D88"/>
    <w:rsid w:val="0062141B"/>
    <w:rsid w:val="00621711"/>
    <w:rsid w:val="0062179D"/>
    <w:rsid w:val="00621C41"/>
    <w:rsid w:val="00621E80"/>
    <w:rsid w:val="00622372"/>
    <w:rsid w:val="00622A6B"/>
    <w:rsid w:val="00622B3B"/>
    <w:rsid w:val="00622B75"/>
    <w:rsid w:val="00622FFE"/>
    <w:rsid w:val="006231D6"/>
    <w:rsid w:val="006236FB"/>
    <w:rsid w:val="006237FA"/>
    <w:rsid w:val="0062385D"/>
    <w:rsid w:val="00623B39"/>
    <w:rsid w:val="00623C6E"/>
    <w:rsid w:val="00623E13"/>
    <w:rsid w:val="00623F9F"/>
    <w:rsid w:val="00624092"/>
    <w:rsid w:val="00624352"/>
    <w:rsid w:val="00624AE7"/>
    <w:rsid w:val="00624BD8"/>
    <w:rsid w:val="0062513E"/>
    <w:rsid w:val="0062545D"/>
    <w:rsid w:val="0062597A"/>
    <w:rsid w:val="00625BAC"/>
    <w:rsid w:val="00625E6B"/>
    <w:rsid w:val="00626253"/>
    <w:rsid w:val="00627720"/>
    <w:rsid w:val="00630277"/>
    <w:rsid w:val="006308A4"/>
    <w:rsid w:val="0063105E"/>
    <w:rsid w:val="00631CD5"/>
    <w:rsid w:val="00632049"/>
    <w:rsid w:val="00632085"/>
    <w:rsid w:val="006339EB"/>
    <w:rsid w:val="00633E77"/>
    <w:rsid w:val="006343D0"/>
    <w:rsid w:val="00634EB4"/>
    <w:rsid w:val="00635047"/>
    <w:rsid w:val="00635AD9"/>
    <w:rsid w:val="0063644E"/>
    <w:rsid w:val="00636957"/>
    <w:rsid w:val="00636AD5"/>
    <w:rsid w:val="00636D6D"/>
    <w:rsid w:val="006371A1"/>
    <w:rsid w:val="0063758C"/>
    <w:rsid w:val="00637B08"/>
    <w:rsid w:val="00637B8B"/>
    <w:rsid w:val="006404FF"/>
    <w:rsid w:val="006409C9"/>
    <w:rsid w:val="00640EF3"/>
    <w:rsid w:val="00641273"/>
    <w:rsid w:val="006417C0"/>
    <w:rsid w:val="00642116"/>
    <w:rsid w:val="006430EB"/>
    <w:rsid w:val="00643C38"/>
    <w:rsid w:val="00643F96"/>
    <w:rsid w:val="0064453C"/>
    <w:rsid w:val="00644BA7"/>
    <w:rsid w:val="00645033"/>
    <w:rsid w:val="00645A67"/>
    <w:rsid w:val="00646C30"/>
    <w:rsid w:val="006473A7"/>
    <w:rsid w:val="00647400"/>
    <w:rsid w:val="00647F94"/>
    <w:rsid w:val="00650E16"/>
    <w:rsid w:val="00650F63"/>
    <w:rsid w:val="00651728"/>
    <w:rsid w:val="00651AE2"/>
    <w:rsid w:val="00651B4D"/>
    <w:rsid w:val="00651B7E"/>
    <w:rsid w:val="00652021"/>
    <w:rsid w:val="0065202C"/>
    <w:rsid w:val="006522AD"/>
    <w:rsid w:val="0065371E"/>
    <w:rsid w:val="00654493"/>
    <w:rsid w:val="006546CD"/>
    <w:rsid w:val="0065488C"/>
    <w:rsid w:val="00654B6E"/>
    <w:rsid w:val="00655E78"/>
    <w:rsid w:val="006565C3"/>
    <w:rsid w:val="0065681B"/>
    <w:rsid w:val="00656C7E"/>
    <w:rsid w:val="00656DFE"/>
    <w:rsid w:val="00656E40"/>
    <w:rsid w:val="00657018"/>
    <w:rsid w:val="00657477"/>
    <w:rsid w:val="006576AE"/>
    <w:rsid w:val="00657C28"/>
    <w:rsid w:val="0066014E"/>
    <w:rsid w:val="006604DC"/>
    <w:rsid w:val="0066062F"/>
    <w:rsid w:val="006609DB"/>
    <w:rsid w:val="00660AA9"/>
    <w:rsid w:val="00660B67"/>
    <w:rsid w:val="00660DD9"/>
    <w:rsid w:val="006613E7"/>
    <w:rsid w:val="0066148A"/>
    <w:rsid w:val="00661C88"/>
    <w:rsid w:val="006620E7"/>
    <w:rsid w:val="0066273C"/>
    <w:rsid w:val="00662874"/>
    <w:rsid w:val="0066291C"/>
    <w:rsid w:val="00662A49"/>
    <w:rsid w:val="00662D74"/>
    <w:rsid w:val="006636F9"/>
    <w:rsid w:val="00663AEC"/>
    <w:rsid w:val="00663FB4"/>
    <w:rsid w:val="00664B63"/>
    <w:rsid w:val="00664D8E"/>
    <w:rsid w:val="00664DAF"/>
    <w:rsid w:val="006655F9"/>
    <w:rsid w:val="00665755"/>
    <w:rsid w:val="006659EA"/>
    <w:rsid w:val="00665D40"/>
    <w:rsid w:val="00666B1D"/>
    <w:rsid w:val="00666CB1"/>
    <w:rsid w:val="006674A5"/>
    <w:rsid w:val="00667560"/>
    <w:rsid w:val="00667EE9"/>
    <w:rsid w:val="00670021"/>
    <w:rsid w:val="0067022C"/>
    <w:rsid w:val="0067089B"/>
    <w:rsid w:val="00670E1E"/>
    <w:rsid w:val="00671099"/>
    <w:rsid w:val="00671CC5"/>
    <w:rsid w:val="00671D08"/>
    <w:rsid w:val="0067258A"/>
    <w:rsid w:val="0067358F"/>
    <w:rsid w:val="0067395C"/>
    <w:rsid w:val="00674686"/>
    <w:rsid w:val="00674ADA"/>
    <w:rsid w:val="00674B2A"/>
    <w:rsid w:val="00675048"/>
    <w:rsid w:val="00676086"/>
    <w:rsid w:val="006760D9"/>
    <w:rsid w:val="00676831"/>
    <w:rsid w:val="006769D4"/>
    <w:rsid w:val="00676A56"/>
    <w:rsid w:val="00676DF8"/>
    <w:rsid w:val="006772CA"/>
    <w:rsid w:val="0067770E"/>
    <w:rsid w:val="006801B4"/>
    <w:rsid w:val="00681051"/>
    <w:rsid w:val="006813F8"/>
    <w:rsid w:val="0068215C"/>
    <w:rsid w:val="0068230E"/>
    <w:rsid w:val="00682345"/>
    <w:rsid w:val="00682455"/>
    <w:rsid w:val="006825ED"/>
    <w:rsid w:val="00682E19"/>
    <w:rsid w:val="00682F9B"/>
    <w:rsid w:val="006834BB"/>
    <w:rsid w:val="00683852"/>
    <w:rsid w:val="00683D3F"/>
    <w:rsid w:val="00683E6D"/>
    <w:rsid w:val="00683F0C"/>
    <w:rsid w:val="006842D4"/>
    <w:rsid w:val="006848AA"/>
    <w:rsid w:val="00685175"/>
    <w:rsid w:val="006859AF"/>
    <w:rsid w:val="00685BF2"/>
    <w:rsid w:val="00685EAA"/>
    <w:rsid w:val="0068620A"/>
    <w:rsid w:val="00686642"/>
    <w:rsid w:val="00687A0B"/>
    <w:rsid w:val="00690876"/>
    <w:rsid w:val="00690C73"/>
    <w:rsid w:val="006910F2"/>
    <w:rsid w:val="006913CD"/>
    <w:rsid w:val="00691EE1"/>
    <w:rsid w:val="00692342"/>
    <w:rsid w:val="00692724"/>
    <w:rsid w:val="0069322F"/>
    <w:rsid w:val="006932AC"/>
    <w:rsid w:val="0069364D"/>
    <w:rsid w:val="00693D88"/>
    <w:rsid w:val="00694129"/>
    <w:rsid w:val="00694313"/>
    <w:rsid w:val="006948A0"/>
    <w:rsid w:val="0069500B"/>
    <w:rsid w:val="00695017"/>
    <w:rsid w:val="00695400"/>
    <w:rsid w:val="0069597B"/>
    <w:rsid w:val="00695A69"/>
    <w:rsid w:val="00695B2A"/>
    <w:rsid w:val="00695B55"/>
    <w:rsid w:val="00696B0B"/>
    <w:rsid w:val="00696B69"/>
    <w:rsid w:val="00696C31"/>
    <w:rsid w:val="006973A2"/>
    <w:rsid w:val="00697416"/>
    <w:rsid w:val="00697987"/>
    <w:rsid w:val="0069799C"/>
    <w:rsid w:val="006979A1"/>
    <w:rsid w:val="00697E5B"/>
    <w:rsid w:val="00697F0B"/>
    <w:rsid w:val="00697F34"/>
    <w:rsid w:val="006A0282"/>
    <w:rsid w:val="006A0BDF"/>
    <w:rsid w:val="006A1D3F"/>
    <w:rsid w:val="006A2216"/>
    <w:rsid w:val="006A2539"/>
    <w:rsid w:val="006A3B4D"/>
    <w:rsid w:val="006A3DAC"/>
    <w:rsid w:val="006A3FB2"/>
    <w:rsid w:val="006A4183"/>
    <w:rsid w:val="006A443F"/>
    <w:rsid w:val="006A465C"/>
    <w:rsid w:val="006A4FFC"/>
    <w:rsid w:val="006A514C"/>
    <w:rsid w:val="006A5452"/>
    <w:rsid w:val="006A5DA8"/>
    <w:rsid w:val="006A5EFE"/>
    <w:rsid w:val="006A629F"/>
    <w:rsid w:val="006A6990"/>
    <w:rsid w:val="006A6A13"/>
    <w:rsid w:val="006A6D7D"/>
    <w:rsid w:val="006A6E81"/>
    <w:rsid w:val="006A728A"/>
    <w:rsid w:val="006A73F8"/>
    <w:rsid w:val="006B0574"/>
    <w:rsid w:val="006B0806"/>
    <w:rsid w:val="006B0B6A"/>
    <w:rsid w:val="006B0DD0"/>
    <w:rsid w:val="006B0F48"/>
    <w:rsid w:val="006B1180"/>
    <w:rsid w:val="006B1681"/>
    <w:rsid w:val="006B1E16"/>
    <w:rsid w:val="006B1F7C"/>
    <w:rsid w:val="006B23A0"/>
    <w:rsid w:val="006B2425"/>
    <w:rsid w:val="006B2483"/>
    <w:rsid w:val="006B2838"/>
    <w:rsid w:val="006B2B58"/>
    <w:rsid w:val="006B3080"/>
    <w:rsid w:val="006B3A54"/>
    <w:rsid w:val="006B3E8C"/>
    <w:rsid w:val="006B41D1"/>
    <w:rsid w:val="006B48B5"/>
    <w:rsid w:val="006B4D84"/>
    <w:rsid w:val="006B4E3F"/>
    <w:rsid w:val="006B56A1"/>
    <w:rsid w:val="006B59A6"/>
    <w:rsid w:val="006B6099"/>
    <w:rsid w:val="006B61F8"/>
    <w:rsid w:val="006B6388"/>
    <w:rsid w:val="006B639E"/>
    <w:rsid w:val="006B6AFD"/>
    <w:rsid w:val="006B6D4A"/>
    <w:rsid w:val="006B72B3"/>
    <w:rsid w:val="006B78A9"/>
    <w:rsid w:val="006C01AB"/>
    <w:rsid w:val="006C03BB"/>
    <w:rsid w:val="006C07F4"/>
    <w:rsid w:val="006C0C26"/>
    <w:rsid w:val="006C1602"/>
    <w:rsid w:val="006C1D90"/>
    <w:rsid w:val="006C2590"/>
    <w:rsid w:val="006C2620"/>
    <w:rsid w:val="006C2D3C"/>
    <w:rsid w:val="006C31C9"/>
    <w:rsid w:val="006C32AC"/>
    <w:rsid w:val="006C3304"/>
    <w:rsid w:val="006C33E6"/>
    <w:rsid w:val="006C433C"/>
    <w:rsid w:val="006C4B56"/>
    <w:rsid w:val="006C599D"/>
    <w:rsid w:val="006C60B4"/>
    <w:rsid w:val="006C625D"/>
    <w:rsid w:val="006C641C"/>
    <w:rsid w:val="006C6961"/>
    <w:rsid w:val="006C69AC"/>
    <w:rsid w:val="006C6A55"/>
    <w:rsid w:val="006C6C98"/>
    <w:rsid w:val="006C718B"/>
    <w:rsid w:val="006C71DE"/>
    <w:rsid w:val="006C734A"/>
    <w:rsid w:val="006C7956"/>
    <w:rsid w:val="006C7BA3"/>
    <w:rsid w:val="006C7D70"/>
    <w:rsid w:val="006D004C"/>
    <w:rsid w:val="006D03BB"/>
    <w:rsid w:val="006D117A"/>
    <w:rsid w:val="006D1B53"/>
    <w:rsid w:val="006D1E39"/>
    <w:rsid w:val="006D21FF"/>
    <w:rsid w:val="006D2635"/>
    <w:rsid w:val="006D27D1"/>
    <w:rsid w:val="006D2B81"/>
    <w:rsid w:val="006D2D82"/>
    <w:rsid w:val="006D33C1"/>
    <w:rsid w:val="006D3D39"/>
    <w:rsid w:val="006D4568"/>
    <w:rsid w:val="006D55E1"/>
    <w:rsid w:val="006D583F"/>
    <w:rsid w:val="006D5F93"/>
    <w:rsid w:val="006D6304"/>
    <w:rsid w:val="006D6546"/>
    <w:rsid w:val="006D680C"/>
    <w:rsid w:val="006D6D08"/>
    <w:rsid w:val="006D74D9"/>
    <w:rsid w:val="006D79A3"/>
    <w:rsid w:val="006D7B28"/>
    <w:rsid w:val="006E0936"/>
    <w:rsid w:val="006E0A0E"/>
    <w:rsid w:val="006E1749"/>
    <w:rsid w:val="006E18C0"/>
    <w:rsid w:val="006E18C4"/>
    <w:rsid w:val="006E1D00"/>
    <w:rsid w:val="006E200B"/>
    <w:rsid w:val="006E218B"/>
    <w:rsid w:val="006E23F9"/>
    <w:rsid w:val="006E252E"/>
    <w:rsid w:val="006E2735"/>
    <w:rsid w:val="006E283B"/>
    <w:rsid w:val="006E28B0"/>
    <w:rsid w:val="006E2C1C"/>
    <w:rsid w:val="006E2D64"/>
    <w:rsid w:val="006E3143"/>
    <w:rsid w:val="006E3BD4"/>
    <w:rsid w:val="006E3EB4"/>
    <w:rsid w:val="006E4164"/>
    <w:rsid w:val="006E4751"/>
    <w:rsid w:val="006E4B45"/>
    <w:rsid w:val="006E4E0C"/>
    <w:rsid w:val="006E504E"/>
    <w:rsid w:val="006E5A0C"/>
    <w:rsid w:val="006E5B0A"/>
    <w:rsid w:val="006E5CBB"/>
    <w:rsid w:val="006E5E1B"/>
    <w:rsid w:val="006E5FE5"/>
    <w:rsid w:val="006E60B6"/>
    <w:rsid w:val="006E6447"/>
    <w:rsid w:val="006E6A25"/>
    <w:rsid w:val="006E7144"/>
    <w:rsid w:val="006E75FE"/>
    <w:rsid w:val="006E7C6F"/>
    <w:rsid w:val="006F013E"/>
    <w:rsid w:val="006F088B"/>
    <w:rsid w:val="006F16F6"/>
    <w:rsid w:val="006F19C7"/>
    <w:rsid w:val="006F2370"/>
    <w:rsid w:val="006F265F"/>
    <w:rsid w:val="006F2716"/>
    <w:rsid w:val="006F2B2C"/>
    <w:rsid w:val="006F2E09"/>
    <w:rsid w:val="006F2F3B"/>
    <w:rsid w:val="006F3546"/>
    <w:rsid w:val="006F363D"/>
    <w:rsid w:val="006F38A3"/>
    <w:rsid w:val="006F3FEB"/>
    <w:rsid w:val="006F4AFC"/>
    <w:rsid w:val="006F4DFB"/>
    <w:rsid w:val="006F508D"/>
    <w:rsid w:val="006F50D9"/>
    <w:rsid w:val="006F57D9"/>
    <w:rsid w:val="006F6ADC"/>
    <w:rsid w:val="006F730C"/>
    <w:rsid w:val="006F73F3"/>
    <w:rsid w:val="006F7753"/>
    <w:rsid w:val="006F7E43"/>
    <w:rsid w:val="00700DDD"/>
    <w:rsid w:val="00700E7A"/>
    <w:rsid w:val="00701250"/>
    <w:rsid w:val="0070177C"/>
    <w:rsid w:val="00701834"/>
    <w:rsid w:val="00701851"/>
    <w:rsid w:val="0070214F"/>
    <w:rsid w:val="007021A4"/>
    <w:rsid w:val="00702628"/>
    <w:rsid w:val="00702794"/>
    <w:rsid w:val="00702961"/>
    <w:rsid w:val="00702EB1"/>
    <w:rsid w:val="00702F11"/>
    <w:rsid w:val="007031B1"/>
    <w:rsid w:val="00703C37"/>
    <w:rsid w:val="007043FD"/>
    <w:rsid w:val="0070496D"/>
    <w:rsid w:val="00705609"/>
    <w:rsid w:val="00705771"/>
    <w:rsid w:val="00705C18"/>
    <w:rsid w:val="00706314"/>
    <w:rsid w:val="00706A3D"/>
    <w:rsid w:val="00706AD5"/>
    <w:rsid w:val="00706DEE"/>
    <w:rsid w:val="00707736"/>
    <w:rsid w:val="007079F8"/>
    <w:rsid w:val="00707BA6"/>
    <w:rsid w:val="00707CEE"/>
    <w:rsid w:val="007100C7"/>
    <w:rsid w:val="00710388"/>
    <w:rsid w:val="0071056C"/>
    <w:rsid w:val="0071099C"/>
    <w:rsid w:val="00710FD1"/>
    <w:rsid w:val="00711A42"/>
    <w:rsid w:val="00711B96"/>
    <w:rsid w:val="00712815"/>
    <w:rsid w:val="00712977"/>
    <w:rsid w:val="0071333C"/>
    <w:rsid w:val="007134AF"/>
    <w:rsid w:val="0071359E"/>
    <w:rsid w:val="00713E1D"/>
    <w:rsid w:val="00714365"/>
    <w:rsid w:val="007151F9"/>
    <w:rsid w:val="00715BA7"/>
    <w:rsid w:val="00716684"/>
    <w:rsid w:val="00716752"/>
    <w:rsid w:val="007169A8"/>
    <w:rsid w:val="00716DB7"/>
    <w:rsid w:val="0071758A"/>
    <w:rsid w:val="007176F1"/>
    <w:rsid w:val="00717BC6"/>
    <w:rsid w:val="007203B5"/>
    <w:rsid w:val="00720D1D"/>
    <w:rsid w:val="00720E6C"/>
    <w:rsid w:val="00721072"/>
    <w:rsid w:val="00721271"/>
    <w:rsid w:val="007214A2"/>
    <w:rsid w:val="0072207B"/>
    <w:rsid w:val="007222A0"/>
    <w:rsid w:val="00722675"/>
    <w:rsid w:val="00722F86"/>
    <w:rsid w:val="00723818"/>
    <w:rsid w:val="00724F79"/>
    <w:rsid w:val="00725065"/>
    <w:rsid w:val="007256F0"/>
    <w:rsid w:val="00725C9E"/>
    <w:rsid w:val="00725E7C"/>
    <w:rsid w:val="00725EED"/>
    <w:rsid w:val="007260E3"/>
    <w:rsid w:val="007267DD"/>
    <w:rsid w:val="00726AAA"/>
    <w:rsid w:val="00726C3A"/>
    <w:rsid w:val="00726EAC"/>
    <w:rsid w:val="0073091E"/>
    <w:rsid w:val="00730921"/>
    <w:rsid w:val="00730A95"/>
    <w:rsid w:val="00731397"/>
    <w:rsid w:val="00731538"/>
    <w:rsid w:val="007319AC"/>
    <w:rsid w:val="007319AE"/>
    <w:rsid w:val="00731A83"/>
    <w:rsid w:val="0073339F"/>
    <w:rsid w:val="00733834"/>
    <w:rsid w:val="00733D72"/>
    <w:rsid w:val="00733F97"/>
    <w:rsid w:val="00734C49"/>
    <w:rsid w:val="00734DDB"/>
    <w:rsid w:val="00735339"/>
    <w:rsid w:val="0073605A"/>
    <w:rsid w:val="0073648D"/>
    <w:rsid w:val="00736E3A"/>
    <w:rsid w:val="007372DD"/>
    <w:rsid w:val="00737802"/>
    <w:rsid w:val="00740721"/>
    <w:rsid w:val="0074085E"/>
    <w:rsid w:val="0074086E"/>
    <w:rsid w:val="00741A6E"/>
    <w:rsid w:val="00741CF3"/>
    <w:rsid w:val="007422CD"/>
    <w:rsid w:val="0074334C"/>
    <w:rsid w:val="00744012"/>
    <w:rsid w:val="0074433F"/>
    <w:rsid w:val="00744A1C"/>
    <w:rsid w:val="00744C41"/>
    <w:rsid w:val="00745A8D"/>
    <w:rsid w:val="007460CB"/>
    <w:rsid w:val="00746378"/>
    <w:rsid w:val="007469FA"/>
    <w:rsid w:val="007476EE"/>
    <w:rsid w:val="00747E39"/>
    <w:rsid w:val="00750359"/>
    <w:rsid w:val="007503B6"/>
    <w:rsid w:val="007503FB"/>
    <w:rsid w:val="00750822"/>
    <w:rsid w:val="0075185B"/>
    <w:rsid w:val="0075197E"/>
    <w:rsid w:val="00752001"/>
    <w:rsid w:val="007526ED"/>
    <w:rsid w:val="0075277D"/>
    <w:rsid w:val="007529B2"/>
    <w:rsid w:val="007529C9"/>
    <w:rsid w:val="00752D6D"/>
    <w:rsid w:val="00753A13"/>
    <w:rsid w:val="0075419B"/>
    <w:rsid w:val="0075429E"/>
    <w:rsid w:val="0075477E"/>
    <w:rsid w:val="0075488B"/>
    <w:rsid w:val="00755981"/>
    <w:rsid w:val="00755D60"/>
    <w:rsid w:val="00755DD2"/>
    <w:rsid w:val="00756044"/>
    <w:rsid w:val="0075624E"/>
    <w:rsid w:val="00756A06"/>
    <w:rsid w:val="00756C4A"/>
    <w:rsid w:val="00756E06"/>
    <w:rsid w:val="00756F10"/>
    <w:rsid w:val="00756F9D"/>
    <w:rsid w:val="0075704A"/>
    <w:rsid w:val="0075724A"/>
    <w:rsid w:val="0075746E"/>
    <w:rsid w:val="0075797F"/>
    <w:rsid w:val="00757A1B"/>
    <w:rsid w:val="00757ACA"/>
    <w:rsid w:val="00757CAE"/>
    <w:rsid w:val="00757CF7"/>
    <w:rsid w:val="0076028C"/>
    <w:rsid w:val="00761191"/>
    <w:rsid w:val="007614D4"/>
    <w:rsid w:val="007618D4"/>
    <w:rsid w:val="00761C96"/>
    <w:rsid w:val="00761C9D"/>
    <w:rsid w:val="00761D65"/>
    <w:rsid w:val="00761DA6"/>
    <w:rsid w:val="007620B6"/>
    <w:rsid w:val="00762186"/>
    <w:rsid w:val="00762640"/>
    <w:rsid w:val="00762B75"/>
    <w:rsid w:val="007633FE"/>
    <w:rsid w:val="007635CC"/>
    <w:rsid w:val="00763C22"/>
    <w:rsid w:val="007643BC"/>
    <w:rsid w:val="007643CE"/>
    <w:rsid w:val="0076466D"/>
    <w:rsid w:val="00764A19"/>
    <w:rsid w:val="00764AC4"/>
    <w:rsid w:val="00765117"/>
    <w:rsid w:val="007654F1"/>
    <w:rsid w:val="007658B5"/>
    <w:rsid w:val="007658FC"/>
    <w:rsid w:val="0076593A"/>
    <w:rsid w:val="00765D81"/>
    <w:rsid w:val="007662BD"/>
    <w:rsid w:val="0076661A"/>
    <w:rsid w:val="00767128"/>
    <w:rsid w:val="0076786D"/>
    <w:rsid w:val="007700B1"/>
    <w:rsid w:val="007705FC"/>
    <w:rsid w:val="00770C44"/>
    <w:rsid w:val="00771A63"/>
    <w:rsid w:val="00772100"/>
    <w:rsid w:val="00772FD0"/>
    <w:rsid w:val="007730E9"/>
    <w:rsid w:val="007732CC"/>
    <w:rsid w:val="00773B32"/>
    <w:rsid w:val="00773BE4"/>
    <w:rsid w:val="00773F0C"/>
    <w:rsid w:val="00775247"/>
    <w:rsid w:val="00775966"/>
    <w:rsid w:val="00775B76"/>
    <w:rsid w:val="00775BDD"/>
    <w:rsid w:val="0077606D"/>
    <w:rsid w:val="00776747"/>
    <w:rsid w:val="00777C43"/>
    <w:rsid w:val="0078053D"/>
    <w:rsid w:val="007808BF"/>
    <w:rsid w:val="007808EA"/>
    <w:rsid w:val="00780B38"/>
    <w:rsid w:val="00781250"/>
    <w:rsid w:val="007815D9"/>
    <w:rsid w:val="00781AAD"/>
    <w:rsid w:val="00781F52"/>
    <w:rsid w:val="0078213C"/>
    <w:rsid w:val="00782179"/>
    <w:rsid w:val="007823F5"/>
    <w:rsid w:val="007825D9"/>
    <w:rsid w:val="00782F4B"/>
    <w:rsid w:val="00783E48"/>
    <w:rsid w:val="007840CF"/>
    <w:rsid w:val="00784150"/>
    <w:rsid w:val="00784152"/>
    <w:rsid w:val="007845B4"/>
    <w:rsid w:val="00784D74"/>
    <w:rsid w:val="00785032"/>
    <w:rsid w:val="007854D9"/>
    <w:rsid w:val="00785722"/>
    <w:rsid w:val="00785821"/>
    <w:rsid w:val="00786894"/>
    <w:rsid w:val="00786A1B"/>
    <w:rsid w:val="00786FCE"/>
    <w:rsid w:val="00787CE7"/>
    <w:rsid w:val="00787FDC"/>
    <w:rsid w:val="007901C6"/>
    <w:rsid w:val="00790516"/>
    <w:rsid w:val="00790C0D"/>
    <w:rsid w:val="00791350"/>
    <w:rsid w:val="007913FD"/>
    <w:rsid w:val="007923CF"/>
    <w:rsid w:val="0079286C"/>
    <w:rsid w:val="00792B60"/>
    <w:rsid w:val="007940EE"/>
    <w:rsid w:val="007943B4"/>
    <w:rsid w:val="00794AA7"/>
    <w:rsid w:val="00794B43"/>
    <w:rsid w:val="00794F7C"/>
    <w:rsid w:val="0079526C"/>
    <w:rsid w:val="007953A5"/>
    <w:rsid w:val="00795419"/>
    <w:rsid w:val="00795463"/>
    <w:rsid w:val="00795499"/>
    <w:rsid w:val="00795605"/>
    <w:rsid w:val="00795AAA"/>
    <w:rsid w:val="00795C38"/>
    <w:rsid w:val="00795D50"/>
    <w:rsid w:val="00796184"/>
    <w:rsid w:val="007963EB"/>
    <w:rsid w:val="007974E8"/>
    <w:rsid w:val="00797595"/>
    <w:rsid w:val="0079768B"/>
    <w:rsid w:val="007A01EB"/>
    <w:rsid w:val="007A07FB"/>
    <w:rsid w:val="007A091D"/>
    <w:rsid w:val="007A100E"/>
    <w:rsid w:val="007A1024"/>
    <w:rsid w:val="007A133E"/>
    <w:rsid w:val="007A1493"/>
    <w:rsid w:val="007A2570"/>
    <w:rsid w:val="007A2735"/>
    <w:rsid w:val="007A27C7"/>
    <w:rsid w:val="007A2B13"/>
    <w:rsid w:val="007A2BE1"/>
    <w:rsid w:val="007A2D95"/>
    <w:rsid w:val="007A2E39"/>
    <w:rsid w:val="007A2EDF"/>
    <w:rsid w:val="007A3317"/>
    <w:rsid w:val="007A3CB9"/>
    <w:rsid w:val="007A4790"/>
    <w:rsid w:val="007A4C71"/>
    <w:rsid w:val="007A4FD7"/>
    <w:rsid w:val="007A5074"/>
    <w:rsid w:val="007A55CF"/>
    <w:rsid w:val="007A6256"/>
    <w:rsid w:val="007A6391"/>
    <w:rsid w:val="007A663F"/>
    <w:rsid w:val="007A6EB4"/>
    <w:rsid w:val="007A6F9D"/>
    <w:rsid w:val="007A726C"/>
    <w:rsid w:val="007A74A1"/>
    <w:rsid w:val="007A7611"/>
    <w:rsid w:val="007B0341"/>
    <w:rsid w:val="007B0C6E"/>
    <w:rsid w:val="007B1192"/>
    <w:rsid w:val="007B12E4"/>
    <w:rsid w:val="007B1305"/>
    <w:rsid w:val="007B1E87"/>
    <w:rsid w:val="007B2311"/>
    <w:rsid w:val="007B249B"/>
    <w:rsid w:val="007B25A5"/>
    <w:rsid w:val="007B2CAB"/>
    <w:rsid w:val="007B3DD8"/>
    <w:rsid w:val="007B46E4"/>
    <w:rsid w:val="007B4DDC"/>
    <w:rsid w:val="007B524A"/>
    <w:rsid w:val="007B5271"/>
    <w:rsid w:val="007B5961"/>
    <w:rsid w:val="007B6F2F"/>
    <w:rsid w:val="007B7535"/>
    <w:rsid w:val="007B7D1D"/>
    <w:rsid w:val="007C06B7"/>
    <w:rsid w:val="007C0F54"/>
    <w:rsid w:val="007C10C0"/>
    <w:rsid w:val="007C1444"/>
    <w:rsid w:val="007C2507"/>
    <w:rsid w:val="007C2EE8"/>
    <w:rsid w:val="007C3039"/>
    <w:rsid w:val="007C3BB6"/>
    <w:rsid w:val="007C3E0C"/>
    <w:rsid w:val="007C434D"/>
    <w:rsid w:val="007C464D"/>
    <w:rsid w:val="007C47C6"/>
    <w:rsid w:val="007C55CA"/>
    <w:rsid w:val="007C592A"/>
    <w:rsid w:val="007C6136"/>
    <w:rsid w:val="007C6137"/>
    <w:rsid w:val="007C632D"/>
    <w:rsid w:val="007C63A1"/>
    <w:rsid w:val="007C6B92"/>
    <w:rsid w:val="007C6E2E"/>
    <w:rsid w:val="007C6FDB"/>
    <w:rsid w:val="007C7035"/>
    <w:rsid w:val="007C70A3"/>
    <w:rsid w:val="007C74F8"/>
    <w:rsid w:val="007C759C"/>
    <w:rsid w:val="007C7719"/>
    <w:rsid w:val="007D04C5"/>
    <w:rsid w:val="007D07F0"/>
    <w:rsid w:val="007D0D6A"/>
    <w:rsid w:val="007D102C"/>
    <w:rsid w:val="007D1365"/>
    <w:rsid w:val="007D15E2"/>
    <w:rsid w:val="007D19B4"/>
    <w:rsid w:val="007D2463"/>
    <w:rsid w:val="007D282E"/>
    <w:rsid w:val="007D2AD5"/>
    <w:rsid w:val="007D2EB8"/>
    <w:rsid w:val="007D2F0E"/>
    <w:rsid w:val="007D39DA"/>
    <w:rsid w:val="007D3DC8"/>
    <w:rsid w:val="007D3E3A"/>
    <w:rsid w:val="007D475C"/>
    <w:rsid w:val="007D497F"/>
    <w:rsid w:val="007D515F"/>
    <w:rsid w:val="007D5223"/>
    <w:rsid w:val="007D5528"/>
    <w:rsid w:val="007D57AB"/>
    <w:rsid w:val="007D5A4B"/>
    <w:rsid w:val="007D5E8F"/>
    <w:rsid w:val="007D5FF5"/>
    <w:rsid w:val="007D64B3"/>
    <w:rsid w:val="007D6AE7"/>
    <w:rsid w:val="007D6CFB"/>
    <w:rsid w:val="007D6DA9"/>
    <w:rsid w:val="007D7597"/>
    <w:rsid w:val="007D75B9"/>
    <w:rsid w:val="007D761B"/>
    <w:rsid w:val="007D7DD9"/>
    <w:rsid w:val="007E0A4D"/>
    <w:rsid w:val="007E0B66"/>
    <w:rsid w:val="007E0C31"/>
    <w:rsid w:val="007E0E60"/>
    <w:rsid w:val="007E1038"/>
    <w:rsid w:val="007E1607"/>
    <w:rsid w:val="007E1A64"/>
    <w:rsid w:val="007E1B6C"/>
    <w:rsid w:val="007E1B80"/>
    <w:rsid w:val="007E1CDB"/>
    <w:rsid w:val="007E2DA6"/>
    <w:rsid w:val="007E322B"/>
    <w:rsid w:val="007E3A90"/>
    <w:rsid w:val="007E3B48"/>
    <w:rsid w:val="007E400E"/>
    <w:rsid w:val="007E436A"/>
    <w:rsid w:val="007E5017"/>
    <w:rsid w:val="007E5047"/>
    <w:rsid w:val="007E5489"/>
    <w:rsid w:val="007E54A4"/>
    <w:rsid w:val="007E55F7"/>
    <w:rsid w:val="007E574B"/>
    <w:rsid w:val="007E5750"/>
    <w:rsid w:val="007E5A4E"/>
    <w:rsid w:val="007E5D95"/>
    <w:rsid w:val="007E5EA6"/>
    <w:rsid w:val="007E678C"/>
    <w:rsid w:val="007E6923"/>
    <w:rsid w:val="007E6CF6"/>
    <w:rsid w:val="007E6DF2"/>
    <w:rsid w:val="007E6F07"/>
    <w:rsid w:val="007E7030"/>
    <w:rsid w:val="007E7069"/>
    <w:rsid w:val="007E73EC"/>
    <w:rsid w:val="007E740F"/>
    <w:rsid w:val="007E74A3"/>
    <w:rsid w:val="007E7687"/>
    <w:rsid w:val="007E7F77"/>
    <w:rsid w:val="007F0209"/>
    <w:rsid w:val="007F0520"/>
    <w:rsid w:val="007F1653"/>
    <w:rsid w:val="007F1F14"/>
    <w:rsid w:val="007F286D"/>
    <w:rsid w:val="007F2C20"/>
    <w:rsid w:val="007F30AB"/>
    <w:rsid w:val="007F332D"/>
    <w:rsid w:val="007F339C"/>
    <w:rsid w:val="007F3818"/>
    <w:rsid w:val="007F3826"/>
    <w:rsid w:val="007F3B7A"/>
    <w:rsid w:val="007F3FAD"/>
    <w:rsid w:val="007F4544"/>
    <w:rsid w:val="007F47E8"/>
    <w:rsid w:val="007F47EA"/>
    <w:rsid w:val="007F4D4F"/>
    <w:rsid w:val="007F4F0C"/>
    <w:rsid w:val="007F54BD"/>
    <w:rsid w:val="007F559B"/>
    <w:rsid w:val="007F5B7B"/>
    <w:rsid w:val="007F5E33"/>
    <w:rsid w:val="007F65A6"/>
    <w:rsid w:val="007F6851"/>
    <w:rsid w:val="007F6863"/>
    <w:rsid w:val="007F690F"/>
    <w:rsid w:val="007F6EE5"/>
    <w:rsid w:val="007F71A9"/>
    <w:rsid w:val="007F7474"/>
    <w:rsid w:val="007F79A3"/>
    <w:rsid w:val="007F7D37"/>
    <w:rsid w:val="007F7F4D"/>
    <w:rsid w:val="00800A46"/>
    <w:rsid w:val="008017AC"/>
    <w:rsid w:val="008017EA"/>
    <w:rsid w:val="00801E7F"/>
    <w:rsid w:val="008020E5"/>
    <w:rsid w:val="0080264C"/>
    <w:rsid w:val="00802FBA"/>
    <w:rsid w:val="008031B2"/>
    <w:rsid w:val="00803384"/>
    <w:rsid w:val="00803794"/>
    <w:rsid w:val="008037C1"/>
    <w:rsid w:val="00803CE5"/>
    <w:rsid w:val="0080414C"/>
    <w:rsid w:val="008045D3"/>
    <w:rsid w:val="00804D53"/>
    <w:rsid w:val="0080520C"/>
    <w:rsid w:val="008055CD"/>
    <w:rsid w:val="008059AC"/>
    <w:rsid w:val="00806012"/>
    <w:rsid w:val="008065F4"/>
    <w:rsid w:val="00806D78"/>
    <w:rsid w:val="00806EC4"/>
    <w:rsid w:val="00807079"/>
    <w:rsid w:val="008076F9"/>
    <w:rsid w:val="00807A59"/>
    <w:rsid w:val="0081063D"/>
    <w:rsid w:val="008107D4"/>
    <w:rsid w:val="00810A99"/>
    <w:rsid w:val="00810D52"/>
    <w:rsid w:val="008111C4"/>
    <w:rsid w:val="008114B1"/>
    <w:rsid w:val="00811638"/>
    <w:rsid w:val="00812199"/>
    <w:rsid w:val="00812448"/>
    <w:rsid w:val="00812C05"/>
    <w:rsid w:val="008130AE"/>
    <w:rsid w:val="00813737"/>
    <w:rsid w:val="0081381A"/>
    <w:rsid w:val="00813E7C"/>
    <w:rsid w:val="008149A6"/>
    <w:rsid w:val="00814AE7"/>
    <w:rsid w:val="00814C4A"/>
    <w:rsid w:val="00814FE2"/>
    <w:rsid w:val="00815012"/>
    <w:rsid w:val="00815095"/>
    <w:rsid w:val="00815382"/>
    <w:rsid w:val="00815D92"/>
    <w:rsid w:val="00815EE5"/>
    <w:rsid w:val="00815FF9"/>
    <w:rsid w:val="0081670D"/>
    <w:rsid w:val="008168A0"/>
    <w:rsid w:val="008171FD"/>
    <w:rsid w:val="00817313"/>
    <w:rsid w:val="0081731C"/>
    <w:rsid w:val="008174C9"/>
    <w:rsid w:val="0081771F"/>
    <w:rsid w:val="008177AE"/>
    <w:rsid w:val="008203C7"/>
    <w:rsid w:val="008203F9"/>
    <w:rsid w:val="00821149"/>
    <w:rsid w:val="00821341"/>
    <w:rsid w:val="00821A21"/>
    <w:rsid w:val="008223F4"/>
    <w:rsid w:val="0082290E"/>
    <w:rsid w:val="00822CE9"/>
    <w:rsid w:val="008234CB"/>
    <w:rsid w:val="00823EDA"/>
    <w:rsid w:val="00823F16"/>
    <w:rsid w:val="0082431B"/>
    <w:rsid w:val="00824CF3"/>
    <w:rsid w:val="00825C26"/>
    <w:rsid w:val="00826EAD"/>
    <w:rsid w:val="00827387"/>
    <w:rsid w:val="0082773E"/>
    <w:rsid w:val="00827908"/>
    <w:rsid w:val="00830296"/>
    <w:rsid w:val="008307B9"/>
    <w:rsid w:val="00831372"/>
    <w:rsid w:val="008321D0"/>
    <w:rsid w:val="00833466"/>
    <w:rsid w:val="00833546"/>
    <w:rsid w:val="0083360D"/>
    <w:rsid w:val="0083360F"/>
    <w:rsid w:val="00833920"/>
    <w:rsid w:val="00833B51"/>
    <w:rsid w:val="0083423C"/>
    <w:rsid w:val="0083483A"/>
    <w:rsid w:val="00834D15"/>
    <w:rsid w:val="00835AD2"/>
    <w:rsid w:val="008360D1"/>
    <w:rsid w:val="0083615E"/>
    <w:rsid w:val="008367CC"/>
    <w:rsid w:val="00836AD9"/>
    <w:rsid w:val="00836DB1"/>
    <w:rsid w:val="008374FF"/>
    <w:rsid w:val="0083763E"/>
    <w:rsid w:val="00837898"/>
    <w:rsid w:val="00837C46"/>
    <w:rsid w:val="008403EE"/>
    <w:rsid w:val="008405D8"/>
    <w:rsid w:val="00840658"/>
    <w:rsid w:val="00840EF7"/>
    <w:rsid w:val="00841251"/>
    <w:rsid w:val="00841518"/>
    <w:rsid w:val="00841793"/>
    <w:rsid w:val="00841F86"/>
    <w:rsid w:val="00842019"/>
    <w:rsid w:val="00842330"/>
    <w:rsid w:val="00842928"/>
    <w:rsid w:val="008429C3"/>
    <w:rsid w:val="00842BD3"/>
    <w:rsid w:val="00842FCE"/>
    <w:rsid w:val="008433E8"/>
    <w:rsid w:val="00843963"/>
    <w:rsid w:val="00843E0E"/>
    <w:rsid w:val="00844DF9"/>
    <w:rsid w:val="00844ED3"/>
    <w:rsid w:val="0084514B"/>
    <w:rsid w:val="008453D2"/>
    <w:rsid w:val="0084585E"/>
    <w:rsid w:val="00845A7D"/>
    <w:rsid w:val="00845AA8"/>
    <w:rsid w:val="00845C24"/>
    <w:rsid w:val="00845E3B"/>
    <w:rsid w:val="008460DA"/>
    <w:rsid w:val="008472AC"/>
    <w:rsid w:val="00847349"/>
    <w:rsid w:val="00847F42"/>
    <w:rsid w:val="008500FF"/>
    <w:rsid w:val="0085028F"/>
    <w:rsid w:val="00850425"/>
    <w:rsid w:val="00850CD8"/>
    <w:rsid w:val="00850EB4"/>
    <w:rsid w:val="00850F24"/>
    <w:rsid w:val="008517D8"/>
    <w:rsid w:val="00851964"/>
    <w:rsid w:val="00851A6A"/>
    <w:rsid w:val="00851B56"/>
    <w:rsid w:val="0085213A"/>
    <w:rsid w:val="00852502"/>
    <w:rsid w:val="00852D7A"/>
    <w:rsid w:val="00852F9F"/>
    <w:rsid w:val="00853382"/>
    <w:rsid w:val="00853AC1"/>
    <w:rsid w:val="008540D9"/>
    <w:rsid w:val="0085417A"/>
    <w:rsid w:val="00854CC7"/>
    <w:rsid w:val="00854FD1"/>
    <w:rsid w:val="00856532"/>
    <w:rsid w:val="00857081"/>
    <w:rsid w:val="008574D2"/>
    <w:rsid w:val="008576FC"/>
    <w:rsid w:val="008578F4"/>
    <w:rsid w:val="00860C6F"/>
    <w:rsid w:val="008615ED"/>
    <w:rsid w:val="00862D4F"/>
    <w:rsid w:val="00863516"/>
    <w:rsid w:val="00863968"/>
    <w:rsid w:val="00864C8C"/>
    <w:rsid w:val="00865388"/>
    <w:rsid w:val="00865528"/>
    <w:rsid w:val="00865AD4"/>
    <w:rsid w:val="00865C3F"/>
    <w:rsid w:val="00865E7D"/>
    <w:rsid w:val="00866213"/>
    <w:rsid w:val="00866460"/>
    <w:rsid w:val="00866468"/>
    <w:rsid w:val="00866B75"/>
    <w:rsid w:val="00870248"/>
    <w:rsid w:val="00870A58"/>
    <w:rsid w:val="00871509"/>
    <w:rsid w:val="00871842"/>
    <w:rsid w:val="008718E4"/>
    <w:rsid w:val="00872521"/>
    <w:rsid w:val="00872621"/>
    <w:rsid w:val="008728E4"/>
    <w:rsid w:val="00872A9C"/>
    <w:rsid w:val="008746F0"/>
    <w:rsid w:val="00874863"/>
    <w:rsid w:val="00874D32"/>
    <w:rsid w:val="0087519B"/>
    <w:rsid w:val="00875346"/>
    <w:rsid w:val="008758A1"/>
    <w:rsid w:val="008759F2"/>
    <w:rsid w:val="00875DF5"/>
    <w:rsid w:val="00875FA9"/>
    <w:rsid w:val="008760BF"/>
    <w:rsid w:val="00876262"/>
    <w:rsid w:val="00877111"/>
    <w:rsid w:val="00877363"/>
    <w:rsid w:val="008774FC"/>
    <w:rsid w:val="00877634"/>
    <w:rsid w:val="00877B02"/>
    <w:rsid w:val="00877D39"/>
    <w:rsid w:val="00877DE0"/>
    <w:rsid w:val="00877EC3"/>
    <w:rsid w:val="008805A3"/>
    <w:rsid w:val="00880773"/>
    <w:rsid w:val="0088086E"/>
    <w:rsid w:val="008808E8"/>
    <w:rsid w:val="0088129B"/>
    <w:rsid w:val="008813AB"/>
    <w:rsid w:val="0088174A"/>
    <w:rsid w:val="008820A3"/>
    <w:rsid w:val="00882460"/>
    <w:rsid w:val="008824B5"/>
    <w:rsid w:val="0088299D"/>
    <w:rsid w:val="00882E5C"/>
    <w:rsid w:val="00882FE9"/>
    <w:rsid w:val="0088336C"/>
    <w:rsid w:val="008835AF"/>
    <w:rsid w:val="008843BB"/>
    <w:rsid w:val="008845F8"/>
    <w:rsid w:val="0088494E"/>
    <w:rsid w:val="00884ADA"/>
    <w:rsid w:val="00884C12"/>
    <w:rsid w:val="0088514F"/>
    <w:rsid w:val="008853F8"/>
    <w:rsid w:val="008859C9"/>
    <w:rsid w:val="00885C27"/>
    <w:rsid w:val="0088610B"/>
    <w:rsid w:val="008865C0"/>
    <w:rsid w:val="00886D1C"/>
    <w:rsid w:val="008874B7"/>
    <w:rsid w:val="00887D29"/>
    <w:rsid w:val="00887E38"/>
    <w:rsid w:val="00887FAE"/>
    <w:rsid w:val="00890627"/>
    <w:rsid w:val="00890B78"/>
    <w:rsid w:val="00890D42"/>
    <w:rsid w:val="00891704"/>
    <w:rsid w:val="00891B8D"/>
    <w:rsid w:val="00891D7A"/>
    <w:rsid w:val="00892119"/>
    <w:rsid w:val="008931E0"/>
    <w:rsid w:val="00893D61"/>
    <w:rsid w:val="00894254"/>
    <w:rsid w:val="00894D8C"/>
    <w:rsid w:val="00895069"/>
    <w:rsid w:val="008950C3"/>
    <w:rsid w:val="008956D7"/>
    <w:rsid w:val="008959EB"/>
    <w:rsid w:val="0089611E"/>
    <w:rsid w:val="008965D1"/>
    <w:rsid w:val="00896B8D"/>
    <w:rsid w:val="00896D3B"/>
    <w:rsid w:val="00896E31"/>
    <w:rsid w:val="00897391"/>
    <w:rsid w:val="008976CB"/>
    <w:rsid w:val="00897887"/>
    <w:rsid w:val="008A017C"/>
    <w:rsid w:val="008A0530"/>
    <w:rsid w:val="008A0552"/>
    <w:rsid w:val="008A09EC"/>
    <w:rsid w:val="008A0BA8"/>
    <w:rsid w:val="008A1353"/>
    <w:rsid w:val="008A14F2"/>
    <w:rsid w:val="008A16D9"/>
    <w:rsid w:val="008A180A"/>
    <w:rsid w:val="008A1A4F"/>
    <w:rsid w:val="008A1A59"/>
    <w:rsid w:val="008A1C7E"/>
    <w:rsid w:val="008A1D31"/>
    <w:rsid w:val="008A21CC"/>
    <w:rsid w:val="008A26A8"/>
    <w:rsid w:val="008A27C9"/>
    <w:rsid w:val="008A2A96"/>
    <w:rsid w:val="008A2B13"/>
    <w:rsid w:val="008A2BB0"/>
    <w:rsid w:val="008A2D5D"/>
    <w:rsid w:val="008A2FF9"/>
    <w:rsid w:val="008A3303"/>
    <w:rsid w:val="008A366A"/>
    <w:rsid w:val="008A3EF1"/>
    <w:rsid w:val="008A3FE8"/>
    <w:rsid w:val="008A4690"/>
    <w:rsid w:val="008A4AA2"/>
    <w:rsid w:val="008A4DBC"/>
    <w:rsid w:val="008A4F11"/>
    <w:rsid w:val="008A5CB8"/>
    <w:rsid w:val="008A5FE2"/>
    <w:rsid w:val="008A6761"/>
    <w:rsid w:val="008A6D21"/>
    <w:rsid w:val="008A705A"/>
    <w:rsid w:val="008A7573"/>
    <w:rsid w:val="008A77E2"/>
    <w:rsid w:val="008A7A23"/>
    <w:rsid w:val="008A7FD3"/>
    <w:rsid w:val="008B0746"/>
    <w:rsid w:val="008B07B5"/>
    <w:rsid w:val="008B09A6"/>
    <w:rsid w:val="008B09D6"/>
    <w:rsid w:val="008B0AA8"/>
    <w:rsid w:val="008B1018"/>
    <w:rsid w:val="008B13A5"/>
    <w:rsid w:val="008B16E8"/>
    <w:rsid w:val="008B1964"/>
    <w:rsid w:val="008B1A4B"/>
    <w:rsid w:val="008B24C0"/>
    <w:rsid w:val="008B2BAC"/>
    <w:rsid w:val="008B3B93"/>
    <w:rsid w:val="008B3F7D"/>
    <w:rsid w:val="008B4130"/>
    <w:rsid w:val="008B4344"/>
    <w:rsid w:val="008B4482"/>
    <w:rsid w:val="008B47D4"/>
    <w:rsid w:val="008B4866"/>
    <w:rsid w:val="008B48D5"/>
    <w:rsid w:val="008B4948"/>
    <w:rsid w:val="008B4CEA"/>
    <w:rsid w:val="008B4E7B"/>
    <w:rsid w:val="008B4F1C"/>
    <w:rsid w:val="008B51EE"/>
    <w:rsid w:val="008B54DC"/>
    <w:rsid w:val="008B5A2D"/>
    <w:rsid w:val="008B5AA6"/>
    <w:rsid w:val="008B5ADA"/>
    <w:rsid w:val="008B6816"/>
    <w:rsid w:val="008B7624"/>
    <w:rsid w:val="008B7A01"/>
    <w:rsid w:val="008B7B21"/>
    <w:rsid w:val="008B7B4B"/>
    <w:rsid w:val="008B7BA0"/>
    <w:rsid w:val="008C0044"/>
    <w:rsid w:val="008C0520"/>
    <w:rsid w:val="008C078A"/>
    <w:rsid w:val="008C085B"/>
    <w:rsid w:val="008C1001"/>
    <w:rsid w:val="008C165C"/>
    <w:rsid w:val="008C16FA"/>
    <w:rsid w:val="008C174F"/>
    <w:rsid w:val="008C18F8"/>
    <w:rsid w:val="008C1A2D"/>
    <w:rsid w:val="008C1B35"/>
    <w:rsid w:val="008C1BF2"/>
    <w:rsid w:val="008C2002"/>
    <w:rsid w:val="008C227A"/>
    <w:rsid w:val="008C2373"/>
    <w:rsid w:val="008C23F7"/>
    <w:rsid w:val="008C26A2"/>
    <w:rsid w:val="008C30BA"/>
    <w:rsid w:val="008C31BB"/>
    <w:rsid w:val="008C3345"/>
    <w:rsid w:val="008C3551"/>
    <w:rsid w:val="008C3717"/>
    <w:rsid w:val="008C3737"/>
    <w:rsid w:val="008C39E1"/>
    <w:rsid w:val="008C3A22"/>
    <w:rsid w:val="008C3AF6"/>
    <w:rsid w:val="008C3B7C"/>
    <w:rsid w:val="008C3D19"/>
    <w:rsid w:val="008C3FA8"/>
    <w:rsid w:val="008C42DA"/>
    <w:rsid w:val="008C46AE"/>
    <w:rsid w:val="008C48EA"/>
    <w:rsid w:val="008C5D23"/>
    <w:rsid w:val="008C64D0"/>
    <w:rsid w:val="008C708B"/>
    <w:rsid w:val="008C7090"/>
    <w:rsid w:val="008C7448"/>
    <w:rsid w:val="008C7832"/>
    <w:rsid w:val="008C792F"/>
    <w:rsid w:val="008D017A"/>
    <w:rsid w:val="008D0289"/>
    <w:rsid w:val="008D07B2"/>
    <w:rsid w:val="008D0987"/>
    <w:rsid w:val="008D1390"/>
    <w:rsid w:val="008D1685"/>
    <w:rsid w:val="008D169C"/>
    <w:rsid w:val="008D19C5"/>
    <w:rsid w:val="008D1F85"/>
    <w:rsid w:val="008D1F8A"/>
    <w:rsid w:val="008D22DA"/>
    <w:rsid w:val="008D2CD1"/>
    <w:rsid w:val="008D2CFB"/>
    <w:rsid w:val="008D308D"/>
    <w:rsid w:val="008D332A"/>
    <w:rsid w:val="008D3663"/>
    <w:rsid w:val="008D374E"/>
    <w:rsid w:val="008D3767"/>
    <w:rsid w:val="008D3DE5"/>
    <w:rsid w:val="008D3E8B"/>
    <w:rsid w:val="008D44A3"/>
    <w:rsid w:val="008D4B48"/>
    <w:rsid w:val="008D5087"/>
    <w:rsid w:val="008D5560"/>
    <w:rsid w:val="008D573E"/>
    <w:rsid w:val="008D57D5"/>
    <w:rsid w:val="008D61B4"/>
    <w:rsid w:val="008D6301"/>
    <w:rsid w:val="008D65BF"/>
    <w:rsid w:val="008D65E1"/>
    <w:rsid w:val="008D680C"/>
    <w:rsid w:val="008D6854"/>
    <w:rsid w:val="008D68B9"/>
    <w:rsid w:val="008D6A9C"/>
    <w:rsid w:val="008D6AB9"/>
    <w:rsid w:val="008D6FF5"/>
    <w:rsid w:val="008D7053"/>
    <w:rsid w:val="008D7247"/>
    <w:rsid w:val="008D72A2"/>
    <w:rsid w:val="008D777D"/>
    <w:rsid w:val="008D79E1"/>
    <w:rsid w:val="008D7DFA"/>
    <w:rsid w:val="008E00E9"/>
    <w:rsid w:val="008E0151"/>
    <w:rsid w:val="008E0475"/>
    <w:rsid w:val="008E0E26"/>
    <w:rsid w:val="008E0E6A"/>
    <w:rsid w:val="008E0F51"/>
    <w:rsid w:val="008E1722"/>
    <w:rsid w:val="008E1C5C"/>
    <w:rsid w:val="008E1F3B"/>
    <w:rsid w:val="008E209D"/>
    <w:rsid w:val="008E2336"/>
    <w:rsid w:val="008E390E"/>
    <w:rsid w:val="008E399A"/>
    <w:rsid w:val="008E3B0B"/>
    <w:rsid w:val="008E4032"/>
    <w:rsid w:val="008E4495"/>
    <w:rsid w:val="008E44C6"/>
    <w:rsid w:val="008E4EA7"/>
    <w:rsid w:val="008E4F20"/>
    <w:rsid w:val="008E5C06"/>
    <w:rsid w:val="008E608E"/>
    <w:rsid w:val="008E6544"/>
    <w:rsid w:val="008E6A06"/>
    <w:rsid w:val="008E6F2B"/>
    <w:rsid w:val="008E71E5"/>
    <w:rsid w:val="008E725C"/>
    <w:rsid w:val="008E7562"/>
    <w:rsid w:val="008E7586"/>
    <w:rsid w:val="008E7950"/>
    <w:rsid w:val="008E7E64"/>
    <w:rsid w:val="008F041A"/>
    <w:rsid w:val="008F0E5D"/>
    <w:rsid w:val="008F11BC"/>
    <w:rsid w:val="008F1308"/>
    <w:rsid w:val="008F151D"/>
    <w:rsid w:val="008F19D3"/>
    <w:rsid w:val="008F1CB6"/>
    <w:rsid w:val="008F1CE1"/>
    <w:rsid w:val="008F1FC7"/>
    <w:rsid w:val="008F2640"/>
    <w:rsid w:val="008F2984"/>
    <w:rsid w:val="008F3192"/>
    <w:rsid w:val="008F335E"/>
    <w:rsid w:val="008F33F6"/>
    <w:rsid w:val="008F3EE5"/>
    <w:rsid w:val="008F42A0"/>
    <w:rsid w:val="008F4559"/>
    <w:rsid w:val="008F480D"/>
    <w:rsid w:val="008F504F"/>
    <w:rsid w:val="008F5463"/>
    <w:rsid w:val="008F5CAB"/>
    <w:rsid w:val="008F5DFB"/>
    <w:rsid w:val="008F614F"/>
    <w:rsid w:val="008F624C"/>
    <w:rsid w:val="008F64A3"/>
    <w:rsid w:val="008F6752"/>
    <w:rsid w:val="008F67B7"/>
    <w:rsid w:val="008F6B6F"/>
    <w:rsid w:val="008F6EC5"/>
    <w:rsid w:val="008F7B77"/>
    <w:rsid w:val="008F7DA8"/>
    <w:rsid w:val="0090002B"/>
    <w:rsid w:val="00900444"/>
    <w:rsid w:val="00900BD2"/>
    <w:rsid w:val="00900C09"/>
    <w:rsid w:val="00900ECE"/>
    <w:rsid w:val="009010CB"/>
    <w:rsid w:val="009010D4"/>
    <w:rsid w:val="00901333"/>
    <w:rsid w:val="00901CA4"/>
    <w:rsid w:val="00902691"/>
    <w:rsid w:val="00902726"/>
    <w:rsid w:val="00902F42"/>
    <w:rsid w:val="00902FF8"/>
    <w:rsid w:val="009032C3"/>
    <w:rsid w:val="00903329"/>
    <w:rsid w:val="0090364F"/>
    <w:rsid w:val="009036AB"/>
    <w:rsid w:val="00903C0A"/>
    <w:rsid w:val="0090409D"/>
    <w:rsid w:val="009059B9"/>
    <w:rsid w:val="00905B19"/>
    <w:rsid w:val="00905FE4"/>
    <w:rsid w:val="009060F1"/>
    <w:rsid w:val="00906740"/>
    <w:rsid w:val="00906A0B"/>
    <w:rsid w:val="00907458"/>
    <w:rsid w:val="00907996"/>
    <w:rsid w:val="00907A15"/>
    <w:rsid w:val="00907B80"/>
    <w:rsid w:val="00910217"/>
    <w:rsid w:val="0091059B"/>
    <w:rsid w:val="00910943"/>
    <w:rsid w:val="00910B00"/>
    <w:rsid w:val="00910D24"/>
    <w:rsid w:val="00910E89"/>
    <w:rsid w:val="00910EBF"/>
    <w:rsid w:val="00911490"/>
    <w:rsid w:val="00911578"/>
    <w:rsid w:val="009116DC"/>
    <w:rsid w:val="009118F6"/>
    <w:rsid w:val="00911A1A"/>
    <w:rsid w:val="00912249"/>
    <w:rsid w:val="00912EB3"/>
    <w:rsid w:val="00912F8C"/>
    <w:rsid w:val="0091313F"/>
    <w:rsid w:val="00913168"/>
    <w:rsid w:val="009136D2"/>
    <w:rsid w:val="0091378D"/>
    <w:rsid w:val="00914549"/>
    <w:rsid w:val="009147A0"/>
    <w:rsid w:val="00914BCE"/>
    <w:rsid w:val="00914C9D"/>
    <w:rsid w:val="00914CD9"/>
    <w:rsid w:val="009154BF"/>
    <w:rsid w:val="009157C5"/>
    <w:rsid w:val="00915B1F"/>
    <w:rsid w:val="009161F5"/>
    <w:rsid w:val="009162D2"/>
    <w:rsid w:val="00916365"/>
    <w:rsid w:val="00916508"/>
    <w:rsid w:val="009167E3"/>
    <w:rsid w:val="0091711A"/>
    <w:rsid w:val="00917187"/>
    <w:rsid w:val="00917966"/>
    <w:rsid w:val="009179BA"/>
    <w:rsid w:val="00917F77"/>
    <w:rsid w:val="0092028B"/>
    <w:rsid w:val="00920868"/>
    <w:rsid w:val="00920E65"/>
    <w:rsid w:val="0092120D"/>
    <w:rsid w:val="00921590"/>
    <w:rsid w:val="00921F93"/>
    <w:rsid w:val="009220EE"/>
    <w:rsid w:val="0092292E"/>
    <w:rsid w:val="00922AEF"/>
    <w:rsid w:val="00922F3B"/>
    <w:rsid w:val="009234BD"/>
    <w:rsid w:val="0092363C"/>
    <w:rsid w:val="0092388B"/>
    <w:rsid w:val="00924F9F"/>
    <w:rsid w:val="009250ED"/>
    <w:rsid w:val="009254E9"/>
    <w:rsid w:val="009255A7"/>
    <w:rsid w:val="009259C2"/>
    <w:rsid w:val="00927400"/>
    <w:rsid w:val="009305BC"/>
    <w:rsid w:val="009306A9"/>
    <w:rsid w:val="009306C9"/>
    <w:rsid w:val="00930749"/>
    <w:rsid w:val="00931103"/>
    <w:rsid w:val="00931300"/>
    <w:rsid w:val="00931483"/>
    <w:rsid w:val="009315B2"/>
    <w:rsid w:val="0093204A"/>
    <w:rsid w:val="00932304"/>
    <w:rsid w:val="00932372"/>
    <w:rsid w:val="00932489"/>
    <w:rsid w:val="00932C3F"/>
    <w:rsid w:val="00932E4E"/>
    <w:rsid w:val="00932E5A"/>
    <w:rsid w:val="009332A9"/>
    <w:rsid w:val="00933346"/>
    <w:rsid w:val="00933358"/>
    <w:rsid w:val="00933359"/>
    <w:rsid w:val="009334FC"/>
    <w:rsid w:val="00933C77"/>
    <w:rsid w:val="00934019"/>
    <w:rsid w:val="009346F8"/>
    <w:rsid w:val="00934B0F"/>
    <w:rsid w:val="00935598"/>
    <w:rsid w:val="009361C0"/>
    <w:rsid w:val="009363E8"/>
    <w:rsid w:val="009364B1"/>
    <w:rsid w:val="0093692C"/>
    <w:rsid w:val="00936C05"/>
    <w:rsid w:val="0093715C"/>
    <w:rsid w:val="00940BA2"/>
    <w:rsid w:val="00940F58"/>
    <w:rsid w:val="00941407"/>
    <w:rsid w:val="00941899"/>
    <w:rsid w:val="0094194E"/>
    <w:rsid w:val="00943653"/>
    <w:rsid w:val="009437E6"/>
    <w:rsid w:val="00943847"/>
    <w:rsid w:val="00944138"/>
    <w:rsid w:val="0094463C"/>
    <w:rsid w:val="00944643"/>
    <w:rsid w:val="0094477E"/>
    <w:rsid w:val="00944C5E"/>
    <w:rsid w:val="00944E02"/>
    <w:rsid w:val="009468F9"/>
    <w:rsid w:val="009469E7"/>
    <w:rsid w:val="00946C63"/>
    <w:rsid w:val="00946EF4"/>
    <w:rsid w:val="009474DB"/>
    <w:rsid w:val="0094767E"/>
    <w:rsid w:val="00947EA5"/>
    <w:rsid w:val="009505D5"/>
    <w:rsid w:val="00951298"/>
    <w:rsid w:val="009515D0"/>
    <w:rsid w:val="00951759"/>
    <w:rsid w:val="00951820"/>
    <w:rsid w:val="00951BAB"/>
    <w:rsid w:val="00951BCC"/>
    <w:rsid w:val="00951D62"/>
    <w:rsid w:val="00951FBE"/>
    <w:rsid w:val="00951FFC"/>
    <w:rsid w:val="009522C0"/>
    <w:rsid w:val="009524B3"/>
    <w:rsid w:val="009528FC"/>
    <w:rsid w:val="00952A2E"/>
    <w:rsid w:val="00952FBC"/>
    <w:rsid w:val="0095366E"/>
    <w:rsid w:val="0095369C"/>
    <w:rsid w:val="00953709"/>
    <w:rsid w:val="00953E9F"/>
    <w:rsid w:val="00954066"/>
    <w:rsid w:val="0095448D"/>
    <w:rsid w:val="00954845"/>
    <w:rsid w:val="00954CC8"/>
    <w:rsid w:val="0095532D"/>
    <w:rsid w:val="009555B9"/>
    <w:rsid w:val="00955860"/>
    <w:rsid w:val="00955DD6"/>
    <w:rsid w:val="00955E24"/>
    <w:rsid w:val="0095642D"/>
    <w:rsid w:val="0095657B"/>
    <w:rsid w:val="00956789"/>
    <w:rsid w:val="00957A7A"/>
    <w:rsid w:val="00957A85"/>
    <w:rsid w:val="00960182"/>
    <w:rsid w:val="009602C7"/>
    <w:rsid w:val="0096119B"/>
    <w:rsid w:val="0096196C"/>
    <w:rsid w:val="00961A21"/>
    <w:rsid w:val="009622CD"/>
    <w:rsid w:val="00962492"/>
    <w:rsid w:val="009624BA"/>
    <w:rsid w:val="009625E7"/>
    <w:rsid w:val="00962AB9"/>
    <w:rsid w:val="00962C4B"/>
    <w:rsid w:val="00963029"/>
    <w:rsid w:val="0096387A"/>
    <w:rsid w:val="00963C5E"/>
    <w:rsid w:val="00963DB2"/>
    <w:rsid w:val="00963F98"/>
    <w:rsid w:val="009641A2"/>
    <w:rsid w:val="00964824"/>
    <w:rsid w:val="00964AB7"/>
    <w:rsid w:val="00964B48"/>
    <w:rsid w:val="00965009"/>
    <w:rsid w:val="00965330"/>
    <w:rsid w:val="009654D1"/>
    <w:rsid w:val="0096565E"/>
    <w:rsid w:val="00965A22"/>
    <w:rsid w:val="00966AE6"/>
    <w:rsid w:val="00966C38"/>
    <w:rsid w:val="009674E5"/>
    <w:rsid w:val="009679BD"/>
    <w:rsid w:val="00967B6B"/>
    <w:rsid w:val="00970390"/>
    <w:rsid w:val="009709F7"/>
    <w:rsid w:val="00970A65"/>
    <w:rsid w:val="00970DCC"/>
    <w:rsid w:val="00971A80"/>
    <w:rsid w:val="00971F62"/>
    <w:rsid w:val="009721A9"/>
    <w:rsid w:val="00972C11"/>
    <w:rsid w:val="00972C90"/>
    <w:rsid w:val="00973520"/>
    <w:rsid w:val="00973AD3"/>
    <w:rsid w:val="00973E60"/>
    <w:rsid w:val="00974469"/>
    <w:rsid w:val="00974541"/>
    <w:rsid w:val="00974AAB"/>
    <w:rsid w:val="00975943"/>
    <w:rsid w:val="009763A9"/>
    <w:rsid w:val="009766F4"/>
    <w:rsid w:val="00976BF5"/>
    <w:rsid w:val="00976DC8"/>
    <w:rsid w:val="009775F6"/>
    <w:rsid w:val="00977769"/>
    <w:rsid w:val="009779D2"/>
    <w:rsid w:val="00977C01"/>
    <w:rsid w:val="00980007"/>
    <w:rsid w:val="0098031D"/>
    <w:rsid w:val="00980A5F"/>
    <w:rsid w:val="00980D00"/>
    <w:rsid w:val="00980EC8"/>
    <w:rsid w:val="009811F1"/>
    <w:rsid w:val="0098149D"/>
    <w:rsid w:val="00981574"/>
    <w:rsid w:val="00981615"/>
    <w:rsid w:val="00981FE2"/>
    <w:rsid w:val="00982049"/>
    <w:rsid w:val="00982052"/>
    <w:rsid w:val="009820DA"/>
    <w:rsid w:val="00982377"/>
    <w:rsid w:val="00982410"/>
    <w:rsid w:val="0098272E"/>
    <w:rsid w:val="00982ADB"/>
    <w:rsid w:val="00982C88"/>
    <w:rsid w:val="00983A62"/>
    <w:rsid w:val="00983BED"/>
    <w:rsid w:val="00983C14"/>
    <w:rsid w:val="00983C4C"/>
    <w:rsid w:val="009840A0"/>
    <w:rsid w:val="00984200"/>
    <w:rsid w:val="009848CE"/>
    <w:rsid w:val="00984CA1"/>
    <w:rsid w:val="0098532D"/>
    <w:rsid w:val="009853F0"/>
    <w:rsid w:val="009855BD"/>
    <w:rsid w:val="00985C5D"/>
    <w:rsid w:val="00986773"/>
    <w:rsid w:val="009875D9"/>
    <w:rsid w:val="00987B32"/>
    <w:rsid w:val="00987DEF"/>
    <w:rsid w:val="009901B1"/>
    <w:rsid w:val="00990571"/>
    <w:rsid w:val="00990E4F"/>
    <w:rsid w:val="00990F56"/>
    <w:rsid w:val="009919A9"/>
    <w:rsid w:val="00992679"/>
    <w:rsid w:val="009926E3"/>
    <w:rsid w:val="00992D87"/>
    <w:rsid w:val="0099359F"/>
    <w:rsid w:val="00993638"/>
    <w:rsid w:val="00993833"/>
    <w:rsid w:val="0099385D"/>
    <w:rsid w:val="00993B8E"/>
    <w:rsid w:val="009941DE"/>
    <w:rsid w:val="0099451E"/>
    <w:rsid w:val="009950F4"/>
    <w:rsid w:val="00995358"/>
    <w:rsid w:val="00995D54"/>
    <w:rsid w:val="009960BE"/>
    <w:rsid w:val="009960ED"/>
    <w:rsid w:val="00996AC7"/>
    <w:rsid w:val="009976FA"/>
    <w:rsid w:val="009979C8"/>
    <w:rsid w:val="00997E11"/>
    <w:rsid w:val="009A09BB"/>
    <w:rsid w:val="009A09F9"/>
    <w:rsid w:val="009A1BA0"/>
    <w:rsid w:val="009A2495"/>
    <w:rsid w:val="009A280D"/>
    <w:rsid w:val="009A28F4"/>
    <w:rsid w:val="009A292F"/>
    <w:rsid w:val="009A3F78"/>
    <w:rsid w:val="009A5176"/>
    <w:rsid w:val="009A5344"/>
    <w:rsid w:val="009A590E"/>
    <w:rsid w:val="009A59DA"/>
    <w:rsid w:val="009A5B76"/>
    <w:rsid w:val="009A5E94"/>
    <w:rsid w:val="009A794D"/>
    <w:rsid w:val="009A7EBD"/>
    <w:rsid w:val="009B026A"/>
    <w:rsid w:val="009B09A6"/>
    <w:rsid w:val="009B0CCA"/>
    <w:rsid w:val="009B0CD0"/>
    <w:rsid w:val="009B11C3"/>
    <w:rsid w:val="009B173D"/>
    <w:rsid w:val="009B19D2"/>
    <w:rsid w:val="009B1A44"/>
    <w:rsid w:val="009B2EA4"/>
    <w:rsid w:val="009B44A4"/>
    <w:rsid w:val="009B44CC"/>
    <w:rsid w:val="009B4549"/>
    <w:rsid w:val="009B4D37"/>
    <w:rsid w:val="009B4E41"/>
    <w:rsid w:val="009B4EA2"/>
    <w:rsid w:val="009B4ED5"/>
    <w:rsid w:val="009B54B3"/>
    <w:rsid w:val="009B5578"/>
    <w:rsid w:val="009B5618"/>
    <w:rsid w:val="009B56AD"/>
    <w:rsid w:val="009B607A"/>
    <w:rsid w:val="009B621F"/>
    <w:rsid w:val="009B69E2"/>
    <w:rsid w:val="009B6CDF"/>
    <w:rsid w:val="009B6D8C"/>
    <w:rsid w:val="009B6E36"/>
    <w:rsid w:val="009B76DA"/>
    <w:rsid w:val="009C0118"/>
    <w:rsid w:val="009C016D"/>
    <w:rsid w:val="009C0704"/>
    <w:rsid w:val="009C1126"/>
    <w:rsid w:val="009C118A"/>
    <w:rsid w:val="009C13E5"/>
    <w:rsid w:val="009C1591"/>
    <w:rsid w:val="009C17F5"/>
    <w:rsid w:val="009C2C63"/>
    <w:rsid w:val="009C2DD9"/>
    <w:rsid w:val="009C4062"/>
    <w:rsid w:val="009C40AE"/>
    <w:rsid w:val="009C45A6"/>
    <w:rsid w:val="009C4F88"/>
    <w:rsid w:val="009C5816"/>
    <w:rsid w:val="009C591B"/>
    <w:rsid w:val="009C59D9"/>
    <w:rsid w:val="009C638D"/>
    <w:rsid w:val="009C68BC"/>
    <w:rsid w:val="009C720A"/>
    <w:rsid w:val="009C7217"/>
    <w:rsid w:val="009C721D"/>
    <w:rsid w:val="009C73FF"/>
    <w:rsid w:val="009D123F"/>
    <w:rsid w:val="009D1C96"/>
    <w:rsid w:val="009D36A0"/>
    <w:rsid w:val="009D3875"/>
    <w:rsid w:val="009D3923"/>
    <w:rsid w:val="009D4022"/>
    <w:rsid w:val="009D4F37"/>
    <w:rsid w:val="009D523A"/>
    <w:rsid w:val="009D58E7"/>
    <w:rsid w:val="009D5A6A"/>
    <w:rsid w:val="009D5B1E"/>
    <w:rsid w:val="009D674B"/>
    <w:rsid w:val="009D6BBF"/>
    <w:rsid w:val="009D6D93"/>
    <w:rsid w:val="009D7004"/>
    <w:rsid w:val="009D744D"/>
    <w:rsid w:val="009D776D"/>
    <w:rsid w:val="009D7B37"/>
    <w:rsid w:val="009E103A"/>
    <w:rsid w:val="009E1273"/>
    <w:rsid w:val="009E16C0"/>
    <w:rsid w:val="009E253B"/>
    <w:rsid w:val="009E2852"/>
    <w:rsid w:val="009E34F2"/>
    <w:rsid w:val="009E3758"/>
    <w:rsid w:val="009E3824"/>
    <w:rsid w:val="009E39EC"/>
    <w:rsid w:val="009E3E72"/>
    <w:rsid w:val="009E40E8"/>
    <w:rsid w:val="009E4E79"/>
    <w:rsid w:val="009E5758"/>
    <w:rsid w:val="009E589E"/>
    <w:rsid w:val="009E5941"/>
    <w:rsid w:val="009E6360"/>
    <w:rsid w:val="009E69BF"/>
    <w:rsid w:val="009E6AD9"/>
    <w:rsid w:val="009E6C29"/>
    <w:rsid w:val="009E715C"/>
    <w:rsid w:val="009E73DC"/>
    <w:rsid w:val="009E756D"/>
    <w:rsid w:val="009E7C89"/>
    <w:rsid w:val="009F0F64"/>
    <w:rsid w:val="009F0FD6"/>
    <w:rsid w:val="009F11EC"/>
    <w:rsid w:val="009F1326"/>
    <w:rsid w:val="009F14B0"/>
    <w:rsid w:val="009F14CA"/>
    <w:rsid w:val="009F3142"/>
    <w:rsid w:val="009F33C2"/>
    <w:rsid w:val="009F3DF4"/>
    <w:rsid w:val="009F4014"/>
    <w:rsid w:val="009F45A2"/>
    <w:rsid w:val="009F46AE"/>
    <w:rsid w:val="009F482C"/>
    <w:rsid w:val="009F49FE"/>
    <w:rsid w:val="009F4FB9"/>
    <w:rsid w:val="009F5AE0"/>
    <w:rsid w:val="009F5C34"/>
    <w:rsid w:val="009F67CD"/>
    <w:rsid w:val="009F693D"/>
    <w:rsid w:val="009F6C83"/>
    <w:rsid w:val="009F6DF5"/>
    <w:rsid w:val="009F6E8E"/>
    <w:rsid w:val="009F7C69"/>
    <w:rsid w:val="00A0017C"/>
    <w:rsid w:val="00A00189"/>
    <w:rsid w:val="00A00440"/>
    <w:rsid w:val="00A01047"/>
    <w:rsid w:val="00A018CF"/>
    <w:rsid w:val="00A01FEE"/>
    <w:rsid w:val="00A02655"/>
    <w:rsid w:val="00A02F46"/>
    <w:rsid w:val="00A0305A"/>
    <w:rsid w:val="00A03182"/>
    <w:rsid w:val="00A03330"/>
    <w:rsid w:val="00A034EC"/>
    <w:rsid w:val="00A03EB8"/>
    <w:rsid w:val="00A0451B"/>
    <w:rsid w:val="00A0475A"/>
    <w:rsid w:val="00A04F3B"/>
    <w:rsid w:val="00A054E1"/>
    <w:rsid w:val="00A05E0C"/>
    <w:rsid w:val="00A06425"/>
    <w:rsid w:val="00A064A6"/>
    <w:rsid w:val="00A06D9A"/>
    <w:rsid w:val="00A06F67"/>
    <w:rsid w:val="00A071FF"/>
    <w:rsid w:val="00A07481"/>
    <w:rsid w:val="00A0772F"/>
    <w:rsid w:val="00A10059"/>
    <w:rsid w:val="00A1076E"/>
    <w:rsid w:val="00A1093F"/>
    <w:rsid w:val="00A10CE6"/>
    <w:rsid w:val="00A11545"/>
    <w:rsid w:val="00A11731"/>
    <w:rsid w:val="00A117B4"/>
    <w:rsid w:val="00A117E9"/>
    <w:rsid w:val="00A11BCB"/>
    <w:rsid w:val="00A1259A"/>
    <w:rsid w:val="00A126B3"/>
    <w:rsid w:val="00A145C4"/>
    <w:rsid w:val="00A14D0F"/>
    <w:rsid w:val="00A15BF5"/>
    <w:rsid w:val="00A1629E"/>
    <w:rsid w:val="00A16455"/>
    <w:rsid w:val="00A1657D"/>
    <w:rsid w:val="00A165DA"/>
    <w:rsid w:val="00A171ED"/>
    <w:rsid w:val="00A2025C"/>
    <w:rsid w:val="00A2114B"/>
    <w:rsid w:val="00A219A4"/>
    <w:rsid w:val="00A21C2D"/>
    <w:rsid w:val="00A22E19"/>
    <w:rsid w:val="00A22FCD"/>
    <w:rsid w:val="00A23043"/>
    <w:rsid w:val="00A23088"/>
    <w:rsid w:val="00A242D7"/>
    <w:rsid w:val="00A2443C"/>
    <w:rsid w:val="00A24716"/>
    <w:rsid w:val="00A24B4F"/>
    <w:rsid w:val="00A24D5B"/>
    <w:rsid w:val="00A24F0E"/>
    <w:rsid w:val="00A2530B"/>
    <w:rsid w:val="00A25844"/>
    <w:rsid w:val="00A25986"/>
    <w:rsid w:val="00A2659C"/>
    <w:rsid w:val="00A265C8"/>
    <w:rsid w:val="00A26E0C"/>
    <w:rsid w:val="00A270F8"/>
    <w:rsid w:val="00A271C6"/>
    <w:rsid w:val="00A2778F"/>
    <w:rsid w:val="00A27B9F"/>
    <w:rsid w:val="00A27E14"/>
    <w:rsid w:val="00A301F0"/>
    <w:rsid w:val="00A30418"/>
    <w:rsid w:val="00A30C7E"/>
    <w:rsid w:val="00A30E52"/>
    <w:rsid w:val="00A311C2"/>
    <w:rsid w:val="00A31239"/>
    <w:rsid w:val="00A31260"/>
    <w:rsid w:val="00A32989"/>
    <w:rsid w:val="00A32EF0"/>
    <w:rsid w:val="00A33C6E"/>
    <w:rsid w:val="00A343A5"/>
    <w:rsid w:val="00A345C8"/>
    <w:rsid w:val="00A350B2"/>
    <w:rsid w:val="00A35633"/>
    <w:rsid w:val="00A3578E"/>
    <w:rsid w:val="00A35DBF"/>
    <w:rsid w:val="00A3658B"/>
    <w:rsid w:val="00A3715B"/>
    <w:rsid w:val="00A37449"/>
    <w:rsid w:val="00A37737"/>
    <w:rsid w:val="00A37D2F"/>
    <w:rsid w:val="00A37D89"/>
    <w:rsid w:val="00A408DA"/>
    <w:rsid w:val="00A40D89"/>
    <w:rsid w:val="00A40FBE"/>
    <w:rsid w:val="00A41C04"/>
    <w:rsid w:val="00A41C21"/>
    <w:rsid w:val="00A42C72"/>
    <w:rsid w:val="00A430A1"/>
    <w:rsid w:val="00A430B5"/>
    <w:rsid w:val="00A440BE"/>
    <w:rsid w:val="00A4441A"/>
    <w:rsid w:val="00A44F48"/>
    <w:rsid w:val="00A44F5A"/>
    <w:rsid w:val="00A4571B"/>
    <w:rsid w:val="00A458B5"/>
    <w:rsid w:val="00A458CB"/>
    <w:rsid w:val="00A45C73"/>
    <w:rsid w:val="00A45D4E"/>
    <w:rsid w:val="00A46810"/>
    <w:rsid w:val="00A469D3"/>
    <w:rsid w:val="00A46C35"/>
    <w:rsid w:val="00A46E83"/>
    <w:rsid w:val="00A47178"/>
    <w:rsid w:val="00A471E3"/>
    <w:rsid w:val="00A47791"/>
    <w:rsid w:val="00A47E99"/>
    <w:rsid w:val="00A50082"/>
    <w:rsid w:val="00A503C4"/>
    <w:rsid w:val="00A5058F"/>
    <w:rsid w:val="00A5166A"/>
    <w:rsid w:val="00A51D66"/>
    <w:rsid w:val="00A52A0A"/>
    <w:rsid w:val="00A52E29"/>
    <w:rsid w:val="00A54296"/>
    <w:rsid w:val="00A54A07"/>
    <w:rsid w:val="00A55199"/>
    <w:rsid w:val="00A55B21"/>
    <w:rsid w:val="00A55F57"/>
    <w:rsid w:val="00A560E3"/>
    <w:rsid w:val="00A56221"/>
    <w:rsid w:val="00A5682D"/>
    <w:rsid w:val="00A56B65"/>
    <w:rsid w:val="00A56EDD"/>
    <w:rsid w:val="00A60379"/>
    <w:rsid w:val="00A60499"/>
    <w:rsid w:val="00A60647"/>
    <w:rsid w:val="00A606CF"/>
    <w:rsid w:val="00A60D0D"/>
    <w:rsid w:val="00A60F0B"/>
    <w:rsid w:val="00A61728"/>
    <w:rsid w:val="00A61C57"/>
    <w:rsid w:val="00A6216D"/>
    <w:rsid w:val="00A623DC"/>
    <w:rsid w:val="00A62725"/>
    <w:rsid w:val="00A62790"/>
    <w:rsid w:val="00A62A12"/>
    <w:rsid w:val="00A62B17"/>
    <w:rsid w:val="00A62B99"/>
    <w:rsid w:val="00A62FDD"/>
    <w:rsid w:val="00A637D0"/>
    <w:rsid w:val="00A639AC"/>
    <w:rsid w:val="00A63CDE"/>
    <w:rsid w:val="00A64326"/>
    <w:rsid w:val="00A64381"/>
    <w:rsid w:val="00A64418"/>
    <w:rsid w:val="00A64727"/>
    <w:rsid w:val="00A649C8"/>
    <w:rsid w:val="00A64F98"/>
    <w:rsid w:val="00A65723"/>
    <w:rsid w:val="00A65D67"/>
    <w:rsid w:val="00A65E38"/>
    <w:rsid w:val="00A66515"/>
    <w:rsid w:val="00A66A4E"/>
    <w:rsid w:val="00A66BD1"/>
    <w:rsid w:val="00A6733A"/>
    <w:rsid w:val="00A6757B"/>
    <w:rsid w:val="00A67F03"/>
    <w:rsid w:val="00A70161"/>
    <w:rsid w:val="00A7021C"/>
    <w:rsid w:val="00A70BA2"/>
    <w:rsid w:val="00A70EF5"/>
    <w:rsid w:val="00A71667"/>
    <w:rsid w:val="00A716B5"/>
    <w:rsid w:val="00A71836"/>
    <w:rsid w:val="00A72ED1"/>
    <w:rsid w:val="00A73013"/>
    <w:rsid w:val="00A730EF"/>
    <w:rsid w:val="00A733D5"/>
    <w:rsid w:val="00A73427"/>
    <w:rsid w:val="00A73501"/>
    <w:rsid w:val="00A739FF"/>
    <w:rsid w:val="00A73C01"/>
    <w:rsid w:val="00A74020"/>
    <w:rsid w:val="00A7440E"/>
    <w:rsid w:val="00A74AFC"/>
    <w:rsid w:val="00A755CE"/>
    <w:rsid w:val="00A76075"/>
    <w:rsid w:val="00A76311"/>
    <w:rsid w:val="00A765E7"/>
    <w:rsid w:val="00A766D3"/>
    <w:rsid w:val="00A76F40"/>
    <w:rsid w:val="00A804A4"/>
    <w:rsid w:val="00A808DD"/>
    <w:rsid w:val="00A8094E"/>
    <w:rsid w:val="00A80BC8"/>
    <w:rsid w:val="00A80C00"/>
    <w:rsid w:val="00A812CE"/>
    <w:rsid w:val="00A816AF"/>
    <w:rsid w:val="00A817F0"/>
    <w:rsid w:val="00A81A79"/>
    <w:rsid w:val="00A81DB0"/>
    <w:rsid w:val="00A81E86"/>
    <w:rsid w:val="00A81FB7"/>
    <w:rsid w:val="00A8223F"/>
    <w:rsid w:val="00A82882"/>
    <w:rsid w:val="00A8295A"/>
    <w:rsid w:val="00A83AE4"/>
    <w:rsid w:val="00A83D7B"/>
    <w:rsid w:val="00A84534"/>
    <w:rsid w:val="00A84A01"/>
    <w:rsid w:val="00A84F41"/>
    <w:rsid w:val="00A856C5"/>
    <w:rsid w:val="00A85731"/>
    <w:rsid w:val="00A8589D"/>
    <w:rsid w:val="00A8593D"/>
    <w:rsid w:val="00A85A7F"/>
    <w:rsid w:val="00A85E22"/>
    <w:rsid w:val="00A86322"/>
    <w:rsid w:val="00A8684E"/>
    <w:rsid w:val="00A874FF"/>
    <w:rsid w:val="00A877C2"/>
    <w:rsid w:val="00A87CB2"/>
    <w:rsid w:val="00A87DE2"/>
    <w:rsid w:val="00A900BC"/>
    <w:rsid w:val="00A90191"/>
    <w:rsid w:val="00A90254"/>
    <w:rsid w:val="00A90884"/>
    <w:rsid w:val="00A90D1F"/>
    <w:rsid w:val="00A90F45"/>
    <w:rsid w:val="00A91BBF"/>
    <w:rsid w:val="00A91E06"/>
    <w:rsid w:val="00A92089"/>
    <w:rsid w:val="00A9296A"/>
    <w:rsid w:val="00A93A93"/>
    <w:rsid w:val="00A93CE0"/>
    <w:rsid w:val="00A93D81"/>
    <w:rsid w:val="00A93E5C"/>
    <w:rsid w:val="00A94490"/>
    <w:rsid w:val="00A9480B"/>
    <w:rsid w:val="00A956A6"/>
    <w:rsid w:val="00A95D54"/>
    <w:rsid w:val="00A960CD"/>
    <w:rsid w:val="00A964BF"/>
    <w:rsid w:val="00A96528"/>
    <w:rsid w:val="00A967CF"/>
    <w:rsid w:val="00A96AB2"/>
    <w:rsid w:val="00A96CD2"/>
    <w:rsid w:val="00A973CC"/>
    <w:rsid w:val="00A977E3"/>
    <w:rsid w:val="00A97976"/>
    <w:rsid w:val="00A97D24"/>
    <w:rsid w:val="00A97FD2"/>
    <w:rsid w:val="00AA0236"/>
    <w:rsid w:val="00AA03DF"/>
    <w:rsid w:val="00AA0A36"/>
    <w:rsid w:val="00AA0C8F"/>
    <w:rsid w:val="00AA0D63"/>
    <w:rsid w:val="00AA1075"/>
    <w:rsid w:val="00AA1231"/>
    <w:rsid w:val="00AA13DA"/>
    <w:rsid w:val="00AA174B"/>
    <w:rsid w:val="00AA19CF"/>
    <w:rsid w:val="00AA1E3E"/>
    <w:rsid w:val="00AA251F"/>
    <w:rsid w:val="00AA2642"/>
    <w:rsid w:val="00AA3572"/>
    <w:rsid w:val="00AA364E"/>
    <w:rsid w:val="00AA4273"/>
    <w:rsid w:val="00AA440A"/>
    <w:rsid w:val="00AA48EF"/>
    <w:rsid w:val="00AA4A48"/>
    <w:rsid w:val="00AA68E9"/>
    <w:rsid w:val="00AA70C9"/>
    <w:rsid w:val="00AA71CA"/>
    <w:rsid w:val="00AA75FF"/>
    <w:rsid w:val="00AA795E"/>
    <w:rsid w:val="00AA7C34"/>
    <w:rsid w:val="00AB03AF"/>
    <w:rsid w:val="00AB0C8D"/>
    <w:rsid w:val="00AB0E0A"/>
    <w:rsid w:val="00AB116D"/>
    <w:rsid w:val="00AB2706"/>
    <w:rsid w:val="00AB2F71"/>
    <w:rsid w:val="00AB3445"/>
    <w:rsid w:val="00AB3594"/>
    <w:rsid w:val="00AB36E8"/>
    <w:rsid w:val="00AB37F9"/>
    <w:rsid w:val="00AB42DC"/>
    <w:rsid w:val="00AB483B"/>
    <w:rsid w:val="00AB496C"/>
    <w:rsid w:val="00AB4D7C"/>
    <w:rsid w:val="00AB57BC"/>
    <w:rsid w:val="00AB57EE"/>
    <w:rsid w:val="00AB5CD8"/>
    <w:rsid w:val="00AB5F66"/>
    <w:rsid w:val="00AB607D"/>
    <w:rsid w:val="00AB6A8B"/>
    <w:rsid w:val="00AB7268"/>
    <w:rsid w:val="00AB74DF"/>
    <w:rsid w:val="00AB753F"/>
    <w:rsid w:val="00AB7AB9"/>
    <w:rsid w:val="00AB7DAD"/>
    <w:rsid w:val="00AB7EE9"/>
    <w:rsid w:val="00AC040D"/>
    <w:rsid w:val="00AC1CF5"/>
    <w:rsid w:val="00AC1EC9"/>
    <w:rsid w:val="00AC21CA"/>
    <w:rsid w:val="00AC23AE"/>
    <w:rsid w:val="00AC2487"/>
    <w:rsid w:val="00AC2B37"/>
    <w:rsid w:val="00AC32E0"/>
    <w:rsid w:val="00AC339F"/>
    <w:rsid w:val="00AC3897"/>
    <w:rsid w:val="00AC3AEB"/>
    <w:rsid w:val="00AC4449"/>
    <w:rsid w:val="00AC47BC"/>
    <w:rsid w:val="00AC489F"/>
    <w:rsid w:val="00AC4A17"/>
    <w:rsid w:val="00AC4D4D"/>
    <w:rsid w:val="00AC533F"/>
    <w:rsid w:val="00AC603E"/>
    <w:rsid w:val="00AC6A1D"/>
    <w:rsid w:val="00AC74A0"/>
    <w:rsid w:val="00AD0A82"/>
    <w:rsid w:val="00AD0DD8"/>
    <w:rsid w:val="00AD10C9"/>
    <w:rsid w:val="00AD1AF4"/>
    <w:rsid w:val="00AD1D52"/>
    <w:rsid w:val="00AD1EC6"/>
    <w:rsid w:val="00AD207F"/>
    <w:rsid w:val="00AD2206"/>
    <w:rsid w:val="00AD223C"/>
    <w:rsid w:val="00AD2439"/>
    <w:rsid w:val="00AD24F2"/>
    <w:rsid w:val="00AD24F3"/>
    <w:rsid w:val="00AD262C"/>
    <w:rsid w:val="00AD277D"/>
    <w:rsid w:val="00AD27B8"/>
    <w:rsid w:val="00AD2908"/>
    <w:rsid w:val="00AD2D34"/>
    <w:rsid w:val="00AD2E6C"/>
    <w:rsid w:val="00AD2E8B"/>
    <w:rsid w:val="00AD37F7"/>
    <w:rsid w:val="00AD3920"/>
    <w:rsid w:val="00AD3E12"/>
    <w:rsid w:val="00AD4199"/>
    <w:rsid w:val="00AD432C"/>
    <w:rsid w:val="00AD487A"/>
    <w:rsid w:val="00AD4EFF"/>
    <w:rsid w:val="00AD519B"/>
    <w:rsid w:val="00AD649B"/>
    <w:rsid w:val="00AD6CDC"/>
    <w:rsid w:val="00AD6DFD"/>
    <w:rsid w:val="00AD6F38"/>
    <w:rsid w:val="00AD6F3F"/>
    <w:rsid w:val="00AD70C9"/>
    <w:rsid w:val="00AD7250"/>
    <w:rsid w:val="00AD7306"/>
    <w:rsid w:val="00AD73A1"/>
    <w:rsid w:val="00AD7E35"/>
    <w:rsid w:val="00AD7FDF"/>
    <w:rsid w:val="00AE0489"/>
    <w:rsid w:val="00AE064F"/>
    <w:rsid w:val="00AE0CDE"/>
    <w:rsid w:val="00AE112F"/>
    <w:rsid w:val="00AE12CA"/>
    <w:rsid w:val="00AE1393"/>
    <w:rsid w:val="00AE13A1"/>
    <w:rsid w:val="00AE187D"/>
    <w:rsid w:val="00AE1943"/>
    <w:rsid w:val="00AE1D25"/>
    <w:rsid w:val="00AE1D98"/>
    <w:rsid w:val="00AE1FC3"/>
    <w:rsid w:val="00AE21B3"/>
    <w:rsid w:val="00AE22B3"/>
    <w:rsid w:val="00AE27A9"/>
    <w:rsid w:val="00AE29A0"/>
    <w:rsid w:val="00AE2A91"/>
    <w:rsid w:val="00AE2D7D"/>
    <w:rsid w:val="00AE31B7"/>
    <w:rsid w:val="00AE3DBB"/>
    <w:rsid w:val="00AE4519"/>
    <w:rsid w:val="00AE4828"/>
    <w:rsid w:val="00AE4AB2"/>
    <w:rsid w:val="00AE4F7E"/>
    <w:rsid w:val="00AE50F2"/>
    <w:rsid w:val="00AE591C"/>
    <w:rsid w:val="00AE5FE5"/>
    <w:rsid w:val="00AE5FF4"/>
    <w:rsid w:val="00AE64EC"/>
    <w:rsid w:val="00AE662D"/>
    <w:rsid w:val="00AE6DCA"/>
    <w:rsid w:val="00AE72DD"/>
    <w:rsid w:val="00AE7738"/>
    <w:rsid w:val="00AE7947"/>
    <w:rsid w:val="00AF0453"/>
    <w:rsid w:val="00AF0545"/>
    <w:rsid w:val="00AF0A71"/>
    <w:rsid w:val="00AF0EC1"/>
    <w:rsid w:val="00AF1358"/>
    <w:rsid w:val="00AF13B2"/>
    <w:rsid w:val="00AF2413"/>
    <w:rsid w:val="00AF266C"/>
    <w:rsid w:val="00AF275E"/>
    <w:rsid w:val="00AF30C1"/>
    <w:rsid w:val="00AF3134"/>
    <w:rsid w:val="00AF3518"/>
    <w:rsid w:val="00AF35AE"/>
    <w:rsid w:val="00AF3B10"/>
    <w:rsid w:val="00AF3B7F"/>
    <w:rsid w:val="00AF3F2B"/>
    <w:rsid w:val="00AF4EC2"/>
    <w:rsid w:val="00AF4F45"/>
    <w:rsid w:val="00AF52B6"/>
    <w:rsid w:val="00AF556B"/>
    <w:rsid w:val="00AF6097"/>
    <w:rsid w:val="00AF654F"/>
    <w:rsid w:val="00AF65D8"/>
    <w:rsid w:val="00AF65EC"/>
    <w:rsid w:val="00AF6604"/>
    <w:rsid w:val="00AF6981"/>
    <w:rsid w:val="00AF6A24"/>
    <w:rsid w:val="00AF7467"/>
    <w:rsid w:val="00B000BE"/>
    <w:rsid w:val="00B004DC"/>
    <w:rsid w:val="00B0050A"/>
    <w:rsid w:val="00B00784"/>
    <w:rsid w:val="00B00CE3"/>
    <w:rsid w:val="00B00D2E"/>
    <w:rsid w:val="00B00E04"/>
    <w:rsid w:val="00B00EF6"/>
    <w:rsid w:val="00B00FA7"/>
    <w:rsid w:val="00B01117"/>
    <w:rsid w:val="00B01332"/>
    <w:rsid w:val="00B01CB5"/>
    <w:rsid w:val="00B02204"/>
    <w:rsid w:val="00B023D9"/>
    <w:rsid w:val="00B024DD"/>
    <w:rsid w:val="00B02C9E"/>
    <w:rsid w:val="00B031C5"/>
    <w:rsid w:val="00B038F4"/>
    <w:rsid w:val="00B03D3E"/>
    <w:rsid w:val="00B04DDB"/>
    <w:rsid w:val="00B059C9"/>
    <w:rsid w:val="00B05BD1"/>
    <w:rsid w:val="00B05ECB"/>
    <w:rsid w:val="00B06407"/>
    <w:rsid w:val="00B064C2"/>
    <w:rsid w:val="00B076D2"/>
    <w:rsid w:val="00B07765"/>
    <w:rsid w:val="00B07AC7"/>
    <w:rsid w:val="00B10B3F"/>
    <w:rsid w:val="00B110F9"/>
    <w:rsid w:val="00B113FC"/>
    <w:rsid w:val="00B11994"/>
    <w:rsid w:val="00B119F8"/>
    <w:rsid w:val="00B11BDD"/>
    <w:rsid w:val="00B11C13"/>
    <w:rsid w:val="00B11F80"/>
    <w:rsid w:val="00B11FBE"/>
    <w:rsid w:val="00B12CBF"/>
    <w:rsid w:val="00B12E51"/>
    <w:rsid w:val="00B12F1C"/>
    <w:rsid w:val="00B1307B"/>
    <w:rsid w:val="00B1312F"/>
    <w:rsid w:val="00B13288"/>
    <w:rsid w:val="00B13C8B"/>
    <w:rsid w:val="00B14B1C"/>
    <w:rsid w:val="00B14D82"/>
    <w:rsid w:val="00B14F01"/>
    <w:rsid w:val="00B14F37"/>
    <w:rsid w:val="00B15051"/>
    <w:rsid w:val="00B159A6"/>
    <w:rsid w:val="00B15BE3"/>
    <w:rsid w:val="00B15EA2"/>
    <w:rsid w:val="00B160BE"/>
    <w:rsid w:val="00B16436"/>
    <w:rsid w:val="00B167A9"/>
    <w:rsid w:val="00B16D7D"/>
    <w:rsid w:val="00B17324"/>
    <w:rsid w:val="00B1769B"/>
    <w:rsid w:val="00B176FD"/>
    <w:rsid w:val="00B20C34"/>
    <w:rsid w:val="00B21BFE"/>
    <w:rsid w:val="00B21E8E"/>
    <w:rsid w:val="00B22B31"/>
    <w:rsid w:val="00B232EC"/>
    <w:rsid w:val="00B23330"/>
    <w:rsid w:val="00B23988"/>
    <w:rsid w:val="00B23A9F"/>
    <w:rsid w:val="00B23CB7"/>
    <w:rsid w:val="00B24EB9"/>
    <w:rsid w:val="00B256B0"/>
    <w:rsid w:val="00B26632"/>
    <w:rsid w:val="00B26746"/>
    <w:rsid w:val="00B26D33"/>
    <w:rsid w:val="00B26D53"/>
    <w:rsid w:val="00B27159"/>
    <w:rsid w:val="00B2778C"/>
    <w:rsid w:val="00B27912"/>
    <w:rsid w:val="00B27B26"/>
    <w:rsid w:val="00B27E67"/>
    <w:rsid w:val="00B3000C"/>
    <w:rsid w:val="00B3004F"/>
    <w:rsid w:val="00B30F06"/>
    <w:rsid w:val="00B30F38"/>
    <w:rsid w:val="00B312D9"/>
    <w:rsid w:val="00B3147C"/>
    <w:rsid w:val="00B318C1"/>
    <w:rsid w:val="00B32A18"/>
    <w:rsid w:val="00B331F4"/>
    <w:rsid w:val="00B33530"/>
    <w:rsid w:val="00B33954"/>
    <w:rsid w:val="00B33974"/>
    <w:rsid w:val="00B33BD4"/>
    <w:rsid w:val="00B342E6"/>
    <w:rsid w:val="00B3493F"/>
    <w:rsid w:val="00B35F22"/>
    <w:rsid w:val="00B360EC"/>
    <w:rsid w:val="00B361DB"/>
    <w:rsid w:val="00B368DE"/>
    <w:rsid w:val="00B36E13"/>
    <w:rsid w:val="00B376C1"/>
    <w:rsid w:val="00B37BE4"/>
    <w:rsid w:val="00B409DC"/>
    <w:rsid w:val="00B40CFF"/>
    <w:rsid w:val="00B41059"/>
    <w:rsid w:val="00B41255"/>
    <w:rsid w:val="00B4131F"/>
    <w:rsid w:val="00B4176A"/>
    <w:rsid w:val="00B41F05"/>
    <w:rsid w:val="00B42137"/>
    <w:rsid w:val="00B42202"/>
    <w:rsid w:val="00B42423"/>
    <w:rsid w:val="00B42481"/>
    <w:rsid w:val="00B425E0"/>
    <w:rsid w:val="00B42E05"/>
    <w:rsid w:val="00B437AA"/>
    <w:rsid w:val="00B44203"/>
    <w:rsid w:val="00B4450F"/>
    <w:rsid w:val="00B44850"/>
    <w:rsid w:val="00B451B6"/>
    <w:rsid w:val="00B45465"/>
    <w:rsid w:val="00B456AD"/>
    <w:rsid w:val="00B45B86"/>
    <w:rsid w:val="00B46A8D"/>
    <w:rsid w:val="00B479AB"/>
    <w:rsid w:val="00B5023A"/>
    <w:rsid w:val="00B508FF"/>
    <w:rsid w:val="00B50949"/>
    <w:rsid w:val="00B509A0"/>
    <w:rsid w:val="00B50E69"/>
    <w:rsid w:val="00B518EB"/>
    <w:rsid w:val="00B520A9"/>
    <w:rsid w:val="00B526D7"/>
    <w:rsid w:val="00B53DE1"/>
    <w:rsid w:val="00B546E0"/>
    <w:rsid w:val="00B54C44"/>
    <w:rsid w:val="00B555EB"/>
    <w:rsid w:val="00B56350"/>
    <w:rsid w:val="00B5691D"/>
    <w:rsid w:val="00B56E91"/>
    <w:rsid w:val="00B570F3"/>
    <w:rsid w:val="00B571AC"/>
    <w:rsid w:val="00B5792A"/>
    <w:rsid w:val="00B57DCF"/>
    <w:rsid w:val="00B6037C"/>
    <w:rsid w:val="00B6074E"/>
    <w:rsid w:val="00B60C7A"/>
    <w:rsid w:val="00B610C7"/>
    <w:rsid w:val="00B611ED"/>
    <w:rsid w:val="00B61560"/>
    <w:rsid w:val="00B619CD"/>
    <w:rsid w:val="00B61AD3"/>
    <w:rsid w:val="00B61CBD"/>
    <w:rsid w:val="00B61D43"/>
    <w:rsid w:val="00B6223E"/>
    <w:rsid w:val="00B622A5"/>
    <w:rsid w:val="00B62345"/>
    <w:rsid w:val="00B62831"/>
    <w:rsid w:val="00B62FC8"/>
    <w:rsid w:val="00B637EF"/>
    <w:rsid w:val="00B6393A"/>
    <w:rsid w:val="00B63D3D"/>
    <w:rsid w:val="00B6475E"/>
    <w:rsid w:val="00B64C24"/>
    <w:rsid w:val="00B65400"/>
    <w:rsid w:val="00B6579F"/>
    <w:rsid w:val="00B658EA"/>
    <w:rsid w:val="00B65C0A"/>
    <w:rsid w:val="00B65F08"/>
    <w:rsid w:val="00B6763B"/>
    <w:rsid w:val="00B717B4"/>
    <w:rsid w:val="00B717FB"/>
    <w:rsid w:val="00B72C2C"/>
    <w:rsid w:val="00B72D1D"/>
    <w:rsid w:val="00B7321E"/>
    <w:rsid w:val="00B73235"/>
    <w:rsid w:val="00B73284"/>
    <w:rsid w:val="00B73671"/>
    <w:rsid w:val="00B737AE"/>
    <w:rsid w:val="00B73A81"/>
    <w:rsid w:val="00B73D4C"/>
    <w:rsid w:val="00B73F5A"/>
    <w:rsid w:val="00B73FC1"/>
    <w:rsid w:val="00B74750"/>
    <w:rsid w:val="00B748DE"/>
    <w:rsid w:val="00B748F3"/>
    <w:rsid w:val="00B75496"/>
    <w:rsid w:val="00B7549D"/>
    <w:rsid w:val="00B7568C"/>
    <w:rsid w:val="00B759A1"/>
    <w:rsid w:val="00B75CF8"/>
    <w:rsid w:val="00B75EC0"/>
    <w:rsid w:val="00B761C4"/>
    <w:rsid w:val="00B76A6B"/>
    <w:rsid w:val="00B76ECD"/>
    <w:rsid w:val="00B76F7C"/>
    <w:rsid w:val="00B7703D"/>
    <w:rsid w:val="00B77850"/>
    <w:rsid w:val="00B77ADB"/>
    <w:rsid w:val="00B77B9C"/>
    <w:rsid w:val="00B77C05"/>
    <w:rsid w:val="00B803BD"/>
    <w:rsid w:val="00B80400"/>
    <w:rsid w:val="00B809CB"/>
    <w:rsid w:val="00B80B31"/>
    <w:rsid w:val="00B81DC5"/>
    <w:rsid w:val="00B82942"/>
    <w:rsid w:val="00B82A44"/>
    <w:rsid w:val="00B82B0A"/>
    <w:rsid w:val="00B82CA6"/>
    <w:rsid w:val="00B8366B"/>
    <w:rsid w:val="00B83B64"/>
    <w:rsid w:val="00B848D4"/>
    <w:rsid w:val="00B84BB5"/>
    <w:rsid w:val="00B85D64"/>
    <w:rsid w:val="00B86797"/>
    <w:rsid w:val="00B869A7"/>
    <w:rsid w:val="00B86E7E"/>
    <w:rsid w:val="00B87772"/>
    <w:rsid w:val="00B87F8F"/>
    <w:rsid w:val="00B9069A"/>
    <w:rsid w:val="00B90BFC"/>
    <w:rsid w:val="00B90E1D"/>
    <w:rsid w:val="00B90EC9"/>
    <w:rsid w:val="00B91126"/>
    <w:rsid w:val="00B91272"/>
    <w:rsid w:val="00B91441"/>
    <w:rsid w:val="00B916EC"/>
    <w:rsid w:val="00B91B09"/>
    <w:rsid w:val="00B91C15"/>
    <w:rsid w:val="00B91D1B"/>
    <w:rsid w:val="00B91D92"/>
    <w:rsid w:val="00B9210D"/>
    <w:rsid w:val="00B9263C"/>
    <w:rsid w:val="00B92794"/>
    <w:rsid w:val="00B92CE1"/>
    <w:rsid w:val="00B92F6D"/>
    <w:rsid w:val="00B93B72"/>
    <w:rsid w:val="00B940DF"/>
    <w:rsid w:val="00B9423E"/>
    <w:rsid w:val="00B94733"/>
    <w:rsid w:val="00B948DB"/>
    <w:rsid w:val="00B949A7"/>
    <w:rsid w:val="00B954C7"/>
    <w:rsid w:val="00B95CB6"/>
    <w:rsid w:val="00B95F30"/>
    <w:rsid w:val="00B960FE"/>
    <w:rsid w:val="00B963CD"/>
    <w:rsid w:val="00B9643A"/>
    <w:rsid w:val="00B969F6"/>
    <w:rsid w:val="00B973C9"/>
    <w:rsid w:val="00B97576"/>
    <w:rsid w:val="00B9796C"/>
    <w:rsid w:val="00B97B2C"/>
    <w:rsid w:val="00BA0224"/>
    <w:rsid w:val="00BA0343"/>
    <w:rsid w:val="00BA05EB"/>
    <w:rsid w:val="00BA0791"/>
    <w:rsid w:val="00BA15F8"/>
    <w:rsid w:val="00BA1AB9"/>
    <w:rsid w:val="00BA1CED"/>
    <w:rsid w:val="00BA2422"/>
    <w:rsid w:val="00BA2907"/>
    <w:rsid w:val="00BA33AE"/>
    <w:rsid w:val="00BA36B1"/>
    <w:rsid w:val="00BA3A0D"/>
    <w:rsid w:val="00BA3E5C"/>
    <w:rsid w:val="00BA4357"/>
    <w:rsid w:val="00BA4BB0"/>
    <w:rsid w:val="00BA546A"/>
    <w:rsid w:val="00BA56D0"/>
    <w:rsid w:val="00BA577E"/>
    <w:rsid w:val="00BA5AA9"/>
    <w:rsid w:val="00BA5DE0"/>
    <w:rsid w:val="00BA5FFF"/>
    <w:rsid w:val="00BA6044"/>
    <w:rsid w:val="00BA6190"/>
    <w:rsid w:val="00BA6AE8"/>
    <w:rsid w:val="00BA6D70"/>
    <w:rsid w:val="00BA7200"/>
    <w:rsid w:val="00BA73FC"/>
    <w:rsid w:val="00BA79D9"/>
    <w:rsid w:val="00BA7FE4"/>
    <w:rsid w:val="00BB000E"/>
    <w:rsid w:val="00BB076D"/>
    <w:rsid w:val="00BB0FFC"/>
    <w:rsid w:val="00BB1311"/>
    <w:rsid w:val="00BB1312"/>
    <w:rsid w:val="00BB14F9"/>
    <w:rsid w:val="00BB1B3F"/>
    <w:rsid w:val="00BB1F93"/>
    <w:rsid w:val="00BB2087"/>
    <w:rsid w:val="00BB23CA"/>
    <w:rsid w:val="00BB28A1"/>
    <w:rsid w:val="00BB37D0"/>
    <w:rsid w:val="00BB3D77"/>
    <w:rsid w:val="00BB3F28"/>
    <w:rsid w:val="00BB42E1"/>
    <w:rsid w:val="00BB435C"/>
    <w:rsid w:val="00BB4F8E"/>
    <w:rsid w:val="00BB5573"/>
    <w:rsid w:val="00BB5649"/>
    <w:rsid w:val="00BB566C"/>
    <w:rsid w:val="00BB581C"/>
    <w:rsid w:val="00BB5911"/>
    <w:rsid w:val="00BB5E33"/>
    <w:rsid w:val="00BB652F"/>
    <w:rsid w:val="00BB678B"/>
    <w:rsid w:val="00BB74AC"/>
    <w:rsid w:val="00BB7648"/>
    <w:rsid w:val="00BC01C3"/>
    <w:rsid w:val="00BC0B1C"/>
    <w:rsid w:val="00BC111F"/>
    <w:rsid w:val="00BC13D1"/>
    <w:rsid w:val="00BC1DA7"/>
    <w:rsid w:val="00BC2237"/>
    <w:rsid w:val="00BC24F8"/>
    <w:rsid w:val="00BC2539"/>
    <w:rsid w:val="00BC2562"/>
    <w:rsid w:val="00BC26F1"/>
    <w:rsid w:val="00BC3256"/>
    <w:rsid w:val="00BC3468"/>
    <w:rsid w:val="00BC3872"/>
    <w:rsid w:val="00BC3A53"/>
    <w:rsid w:val="00BC3AE4"/>
    <w:rsid w:val="00BC3C0A"/>
    <w:rsid w:val="00BC3E8E"/>
    <w:rsid w:val="00BC47BF"/>
    <w:rsid w:val="00BC4ADD"/>
    <w:rsid w:val="00BC4C38"/>
    <w:rsid w:val="00BC4C78"/>
    <w:rsid w:val="00BC4EFD"/>
    <w:rsid w:val="00BC500A"/>
    <w:rsid w:val="00BC5296"/>
    <w:rsid w:val="00BC54E7"/>
    <w:rsid w:val="00BC5D1A"/>
    <w:rsid w:val="00BC5EB5"/>
    <w:rsid w:val="00BC64B6"/>
    <w:rsid w:val="00BC6603"/>
    <w:rsid w:val="00BC6782"/>
    <w:rsid w:val="00BC67B9"/>
    <w:rsid w:val="00BC6DDB"/>
    <w:rsid w:val="00BC721A"/>
    <w:rsid w:val="00BC76A8"/>
    <w:rsid w:val="00BC79C3"/>
    <w:rsid w:val="00BC7D6B"/>
    <w:rsid w:val="00BD04CD"/>
    <w:rsid w:val="00BD15BE"/>
    <w:rsid w:val="00BD1B73"/>
    <w:rsid w:val="00BD223A"/>
    <w:rsid w:val="00BD24DB"/>
    <w:rsid w:val="00BD2CCC"/>
    <w:rsid w:val="00BD3011"/>
    <w:rsid w:val="00BD3360"/>
    <w:rsid w:val="00BD4576"/>
    <w:rsid w:val="00BD49A7"/>
    <w:rsid w:val="00BD49FF"/>
    <w:rsid w:val="00BD51B0"/>
    <w:rsid w:val="00BD51ED"/>
    <w:rsid w:val="00BD54CE"/>
    <w:rsid w:val="00BD5766"/>
    <w:rsid w:val="00BD5A09"/>
    <w:rsid w:val="00BD5AEC"/>
    <w:rsid w:val="00BD6B3D"/>
    <w:rsid w:val="00BD6CA1"/>
    <w:rsid w:val="00BD7068"/>
    <w:rsid w:val="00BD7099"/>
    <w:rsid w:val="00BD70DA"/>
    <w:rsid w:val="00BD7553"/>
    <w:rsid w:val="00BE0493"/>
    <w:rsid w:val="00BE0524"/>
    <w:rsid w:val="00BE0D70"/>
    <w:rsid w:val="00BE124C"/>
    <w:rsid w:val="00BE18A5"/>
    <w:rsid w:val="00BE1B29"/>
    <w:rsid w:val="00BE1BE9"/>
    <w:rsid w:val="00BE1C99"/>
    <w:rsid w:val="00BE210E"/>
    <w:rsid w:val="00BE266D"/>
    <w:rsid w:val="00BE30DE"/>
    <w:rsid w:val="00BE33C8"/>
    <w:rsid w:val="00BE33EC"/>
    <w:rsid w:val="00BE385E"/>
    <w:rsid w:val="00BE3CF6"/>
    <w:rsid w:val="00BE495C"/>
    <w:rsid w:val="00BE4E8E"/>
    <w:rsid w:val="00BE4F17"/>
    <w:rsid w:val="00BE53E9"/>
    <w:rsid w:val="00BE557D"/>
    <w:rsid w:val="00BE59C4"/>
    <w:rsid w:val="00BE6794"/>
    <w:rsid w:val="00BE6894"/>
    <w:rsid w:val="00BE6F4F"/>
    <w:rsid w:val="00BE74AB"/>
    <w:rsid w:val="00BF01CD"/>
    <w:rsid w:val="00BF0BEE"/>
    <w:rsid w:val="00BF13BF"/>
    <w:rsid w:val="00BF152B"/>
    <w:rsid w:val="00BF17D6"/>
    <w:rsid w:val="00BF1CE7"/>
    <w:rsid w:val="00BF2704"/>
    <w:rsid w:val="00BF2844"/>
    <w:rsid w:val="00BF28B2"/>
    <w:rsid w:val="00BF28BD"/>
    <w:rsid w:val="00BF2AF0"/>
    <w:rsid w:val="00BF2B2A"/>
    <w:rsid w:val="00BF2C16"/>
    <w:rsid w:val="00BF2D65"/>
    <w:rsid w:val="00BF2F43"/>
    <w:rsid w:val="00BF3029"/>
    <w:rsid w:val="00BF3213"/>
    <w:rsid w:val="00BF39D4"/>
    <w:rsid w:val="00BF3D33"/>
    <w:rsid w:val="00BF3F82"/>
    <w:rsid w:val="00BF448F"/>
    <w:rsid w:val="00BF4531"/>
    <w:rsid w:val="00BF4D05"/>
    <w:rsid w:val="00BF4EDF"/>
    <w:rsid w:val="00BF4FD8"/>
    <w:rsid w:val="00BF5B09"/>
    <w:rsid w:val="00BF6725"/>
    <w:rsid w:val="00BF69C7"/>
    <w:rsid w:val="00BF6E40"/>
    <w:rsid w:val="00BF6F3C"/>
    <w:rsid w:val="00BF7326"/>
    <w:rsid w:val="00C00300"/>
    <w:rsid w:val="00C00482"/>
    <w:rsid w:val="00C00487"/>
    <w:rsid w:val="00C013B0"/>
    <w:rsid w:val="00C014A7"/>
    <w:rsid w:val="00C01B00"/>
    <w:rsid w:val="00C02C34"/>
    <w:rsid w:val="00C02ECB"/>
    <w:rsid w:val="00C03847"/>
    <w:rsid w:val="00C03960"/>
    <w:rsid w:val="00C04035"/>
    <w:rsid w:val="00C04043"/>
    <w:rsid w:val="00C044E0"/>
    <w:rsid w:val="00C047CF"/>
    <w:rsid w:val="00C05112"/>
    <w:rsid w:val="00C051A2"/>
    <w:rsid w:val="00C05401"/>
    <w:rsid w:val="00C05AF9"/>
    <w:rsid w:val="00C05E5E"/>
    <w:rsid w:val="00C0607A"/>
    <w:rsid w:val="00C06789"/>
    <w:rsid w:val="00C06CDE"/>
    <w:rsid w:val="00C06ECE"/>
    <w:rsid w:val="00C072F8"/>
    <w:rsid w:val="00C10AF3"/>
    <w:rsid w:val="00C10EBC"/>
    <w:rsid w:val="00C1104A"/>
    <w:rsid w:val="00C11FA9"/>
    <w:rsid w:val="00C11FDD"/>
    <w:rsid w:val="00C120D9"/>
    <w:rsid w:val="00C121CD"/>
    <w:rsid w:val="00C1233A"/>
    <w:rsid w:val="00C125FB"/>
    <w:rsid w:val="00C12664"/>
    <w:rsid w:val="00C1276B"/>
    <w:rsid w:val="00C12836"/>
    <w:rsid w:val="00C129F5"/>
    <w:rsid w:val="00C1389D"/>
    <w:rsid w:val="00C138B9"/>
    <w:rsid w:val="00C140F7"/>
    <w:rsid w:val="00C147EC"/>
    <w:rsid w:val="00C14871"/>
    <w:rsid w:val="00C14A81"/>
    <w:rsid w:val="00C156CF"/>
    <w:rsid w:val="00C15C63"/>
    <w:rsid w:val="00C1605A"/>
    <w:rsid w:val="00C165DB"/>
    <w:rsid w:val="00C177FC"/>
    <w:rsid w:val="00C17E40"/>
    <w:rsid w:val="00C17F0D"/>
    <w:rsid w:val="00C2077D"/>
    <w:rsid w:val="00C20865"/>
    <w:rsid w:val="00C20F32"/>
    <w:rsid w:val="00C21CFB"/>
    <w:rsid w:val="00C220DB"/>
    <w:rsid w:val="00C22116"/>
    <w:rsid w:val="00C22C89"/>
    <w:rsid w:val="00C24773"/>
    <w:rsid w:val="00C247F2"/>
    <w:rsid w:val="00C24A5F"/>
    <w:rsid w:val="00C24C09"/>
    <w:rsid w:val="00C24C0A"/>
    <w:rsid w:val="00C24DCD"/>
    <w:rsid w:val="00C25408"/>
    <w:rsid w:val="00C255BD"/>
    <w:rsid w:val="00C25D2E"/>
    <w:rsid w:val="00C26B81"/>
    <w:rsid w:val="00C26FB2"/>
    <w:rsid w:val="00C272BC"/>
    <w:rsid w:val="00C272BF"/>
    <w:rsid w:val="00C27503"/>
    <w:rsid w:val="00C2798C"/>
    <w:rsid w:val="00C30023"/>
    <w:rsid w:val="00C30037"/>
    <w:rsid w:val="00C309FB"/>
    <w:rsid w:val="00C31029"/>
    <w:rsid w:val="00C32103"/>
    <w:rsid w:val="00C3299F"/>
    <w:rsid w:val="00C32C03"/>
    <w:rsid w:val="00C332E9"/>
    <w:rsid w:val="00C33A1D"/>
    <w:rsid w:val="00C33AC9"/>
    <w:rsid w:val="00C34E86"/>
    <w:rsid w:val="00C351EF"/>
    <w:rsid w:val="00C35AEE"/>
    <w:rsid w:val="00C35D74"/>
    <w:rsid w:val="00C369F2"/>
    <w:rsid w:val="00C36C2B"/>
    <w:rsid w:val="00C37319"/>
    <w:rsid w:val="00C375A2"/>
    <w:rsid w:val="00C3792B"/>
    <w:rsid w:val="00C37F9F"/>
    <w:rsid w:val="00C401ED"/>
    <w:rsid w:val="00C4078A"/>
    <w:rsid w:val="00C40C3C"/>
    <w:rsid w:val="00C4126F"/>
    <w:rsid w:val="00C4142C"/>
    <w:rsid w:val="00C41524"/>
    <w:rsid w:val="00C417D5"/>
    <w:rsid w:val="00C41E97"/>
    <w:rsid w:val="00C41F17"/>
    <w:rsid w:val="00C43119"/>
    <w:rsid w:val="00C4361C"/>
    <w:rsid w:val="00C4391A"/>
    <w:rsid w:val="00C43A60"/>
    <w:rsid w:val="00C43C48"/>
    <w:rsid w:val="00C44036"/>
    <w:rsid w:val="00C4421C"/>
    <w:rsid w:val="00C44B5B"/>
    <w:rsid w:val="00C44D41"/>
    <w:rsid w:val="00C452E9"/>
    <w:rsid w:val="00C458C9"/>
    <w:rsid w:val="00C45A45"/>
    <w:rsid w:val="00C45D17"/>
    <w:rsid w:val="00C45D90"/>
    <w:rsid w:val="00C46BF6"/>
    <w:rsid w:val="00C46DC5"/>
    <w:rsid w:val="00C4735A"/>
    <w:rsid w:val="00C477D5"/>
    <w:rsid w:val="00C47995"/>
    <w:rsid w:val="00C47A9D"/>
    <w:rsid w:val="00C47C53"/>
    <w:rsid w:val="00C47CFE"/>
    <w:rsid w:val="00C50508"/>
    <w:rsid w:val="00C50EFA"/>
    <w:rsid w:val="00C5103A"/>
    <w:rsid w:val="00C51094"/>
    <w:rsid w:val="00C512F5"/>
    <w:rsid w:val="00C51523"/>
    <w:rsid w:val="00C51A17"/>
    <w:rsid w:val="00C51B6D"/>
    <w:rsid w:val="00C52202"/>
    <w:rsid w:val="00C52406"/>
    <w:rsid w:val="00C5279D"/>
    <w:rsid w:val="00C529A7"/>
    <w:rsid w:val="00C53698"/>
    <w:rsid w:val="00C536C6"/>
    <w:rsid w:val="00C537DD"/>
    <w:rsid w:val="00C54280"/>
    <w:rsid w:val="00C5469A"/>
    <w:rsid w:val="00C54DD6"/>
    <w:rsid w:val="00C54ECA"/>
    <w:rsid w:val="00C557CD"/>
    <w:rsid w:val="00C5597B"/>
    <w:rsid w:val="00C55E7B"/>
    <w:rsid w:val="00C55EEC"/>
    <w:rsid w:val="00C55F36"/>
    <w:rsid w:val="00C5619C"/>
    <w:rsid w:val="00C5662D"/>
    <w:rsid w:val="00C56C25"/>
    <w:rsid w:val="00C56CD5"/>
    <w:rsid w:val="00C57864"/>
    <w:rsid w:val="00C57AA9"/>
    <w:rsid w:val="00C60141"/>
    <w:rsid w:val="00C60308"/>
    <w:rsid w:val="00C604A7"/>
    <w:rsid w:val="00C60C38"/>
    <w:rsid w:val="00C60E21"/>
    <w:rsid w:val="00C6126B"/>
    <w:rsid w:val="00C61B12"/>
    <w:rsid w:val="00C61E2D"/>
    <w:rsid w:val="00C61F8C"/>
    <w:rsid w:val="00C62246"/>
    <w:rsid w:val="00C622A4"/>
    <w:rsid w:val="00C62485"/>
    <w:rsid w:val="00C62A29"/>
    <w:rsid w:val="00C63019"/>
    <w:rsid w:val="00C635D2"/>
    <w:rsid w:val="00C642B0"/>
    <w:rsid w:val="00C6450B"/>
    <w:rsid w:val="00C6450C"/>
    <w:rsid w:val="00C64625"/>
    <w:rsid w:val="00C65874"/>
    <w:rsid w:val="00C65D4E"/>
    <w:rsid w:val="00C66542"/>
    <w:rsid w:val="00C669C9"/>
    <w:rsid w:val="00C66A18"/>
    <w:rsid w:val="00C66D0F"/>
    <w:rsid w:val="00C66F07"/>
    <w:rsid w:val="00C66FD3"/>
    <w:rsid w:val="00C676B3"/>
    <w:rsid w:val="00C67898"/>
    <w:rsid w:val="00C67DEA"/>
    <w:rsid w:val="00C67E44"/>
    <w:rsid w:val="00C67EE6"/>
    <w:rsid w:val="00C701E4"/>
    <w:rsid w:val="00C70421"/>
    <w:rsid w:val="00C7104E"/>
    <w:rsid w:val="00C7139E"/>
    <w:rsid w:val="00C7178E"/>
    <w:rsid w:val="00C71839"/>
    <w:rsid w:val="00C7287D"/>
    <w:rsid w:val="00C72910"/>
    <w:rsid w:val="00C72B9D"/>
    <w:rsid w:val="00C7314D"/>
    <w:rsid w:val="00C73296"/>
    <w:rsid w:val="00C7357C"/>
    <w:rsid w:val="00C73D19"/>
    <w:rsid w:val="00C7488A"/>
    <w:rsid w:val="00C748F9"/>
    <w:rsid w:val="00C749D7"/>
    <w:rsid w:val="00C750F7"/>
    <w:rsid w:val="00C75136"/>
    <w:rsid w:val="00C7529A"/>
    <w:rsid w:val="00C75FF5"/>
    <w:rsid w:val="00C7606A"/>
    <w:rsid w:val="00C76613"/>
    <w:rsid w:val="00C76937"/>
    <w:rsid w:val="00C76EE1"/>
    <w:rsid w:val="00C76FF1"/>
    <w:rsid w:val="00C7737D"/>
    <w:rsid w:val="00C77531"/>
    <w:rsid w:val="00C7762F"/>
    <w:rsid w:val="00C77D1C"/>
    <w:rsid w:val="00C8003F"/>
    <w:rsid w:val="00C80AAB"/>
    <w:rsid w:val="00C81C15"/>
    <w:rsid w:val="00C81CE4"/>
    <w:rsid w:val="00C81F85"/>
    <w:rsid w:val="00C82FEC"/>
    <w:rsid w:val="00C83353"/>
    <w:rsid w:val="00C83B64"/>
    <w:rsid w:val="00C843BF"/>
    <w:rsid w:val="00C84633"/>
    <w:rsid w:val="00C8524D"/>
    <w:rsid w:val="00C85DB3"/>
    <w:rsid w:val="00C85DFE"/>
    <w:rsid w:val="00C86F1D"/>
    <w:rsid w:val="00C871A7"/>
    <w:rsid w:val="00C875D9"/>
    <w:rsid w:val="00C87DE1"/>
    <w:rsid w:val="00C904C8"/>
    <w:rsid w:val="00C90B26"/>
    <w:rsid w:val="00C90B52"/>
    <w:rsid w:val="00C90B96"/>
    <w:rsid w:val="00C90D32"/>
    <w:rsid w:val="00C90FA2"/>
    <w:rsid w:val="00C91584"/>
    <w:rsid w:val="00C91B89"/>
    <w:rsid w:val="00C91E17"/>
    <w:rsid w:val="00C92065"/>
    <w:rsid w:val="00C9206B"/>
    <w:rsid w:val="00C9234E"/>
    <w:rsid w:val="00C92677"/>
    <w:rsid w:val="00C92C68"/>
    <w:rsid w:val="00C92E69"/>
    <w:rsid w:val="00C9309F"/>
    <w:rsid w:val="00C93286"/>
    <w:rsid w:val="00C93564"/>
    <w:rsid w:val="00C93804"/>
    <w:rsid w:val="00C9467E"/>
    <w:rsid w:val="00C94884"/>
    <w:rsid w:val="00C94B2A"/>
    <w:rsid w:val="00C94B60"/>
    <w:rsid w:val="00C95062"/>
    <w:rsid w:val="00C95148"/>
    <w:rsid w:val="00C955EA"/>
    <w:rsid w:val="00C95672"/>
    <w:rsid w:val="00C9569E"/>
    <w:rsid w:val="00C9613F"/>
    <w:rsid w:val="00C962FB"/>
    <w:rsid w:val="00C96A85"/>
    <w:rsid w:val="00C96BD7"/>
    <w:rsid w:val="00C971DE"/>
    <w:rsid w:val="00C9736A"/>
    <w:rsid w:val="00C97629"/>
    <w:rsid w:val="00CA0286"/>
    <w:rsid w:val="00CA0393"/>
    <w:rsid w:val="00CA0DD6"/>
    <w:rsid w:val="00CA1474"/>
    <w:rsid w:val="00CA15BB"/>
    <w:rsid w:val="00CA1B94"/>
    <w:rsid w:val="00CA1FFC"/>
    <w:rsid w:val="00CA26DD"/>
    <w:rsid w:val="00CA2A0D"/>
    <w:rsid w:val="00CA30BF"/>
    <w:rsid w:val="00CA3249"/>
    <w:rsid w:val="00CA3E5E"/>
    <w:rsid w:val="00CA4182"/>
    <w:rsid w:val="00CA4A2F"/>
    <w:rsid w:val="00CA4C3D"/>
    <w:rsid w:val="00CA4DA9"/>
    <w:rsid w:val="00CA5172"/>
    <w:rsid w:val="00CA556F"/>
    <w:rsid w:val="00CA59A7"/>
    <w:rsid w:val="00CA5F1F"/>
    <w:rsid w:val="00CA6471"/>
    <w:rsid w:val="00CA6916"/>
    <w:rsid w:val="00CA73BC"/>
    <w:rsid w:val="00CA79AE"/>
    <w:rsid w:val="00CA7D03"/>
    <w:rsid w:val="00CA7E68"/>
    <w:rsid w:val="00CA7E8F"/>
    <w:rsid w:val="00CA7F45"/>
    <w:rsid w:val="00CB0489"/>
    <w:rsid w:val="00CB088D"/>
    <w:rsid w:val="00CB0A24"/>
    <w:rsid w:val="00CB0AA2"/>
    <w:rsid w:val="00CB0AB2"/>
    <w:rsid w:val="00CB0B35"/>
    <w:rsid w:val="00CB0B37"/>
    <w:rsid w:val="00CB0F42"/>
    <w:rsid w:val="00CB11E2"/>
    <w:rsid w:val="00CB1A09"/>
    <w:rsid w:val="00CB1B5B"/>
    <w:rsid w:val="00CB1CB6"/>
    <w:rsid w:val="00CB20EA"/>
    <w:rsid w:val="00CB24BE"/>
    <w:rsid w:val="00CB2DC1"/>
    <w:rsid w:val="00CB3367"/>
    <w:rsid w:val="00CB341F"/>
    <w:rsid w:val="00CB3552"/>
    <w:rsid w:val="00CB4613"/>
    <w:rsid w:val="00CB4AFD"/>
    <w:rsid w:val="00CB4DB9"/>
    <w:rsid w:val="00CB5129"/>
    <w:rsid w:val="00CB5665"/>
    <w:rsid w:val="00CB5C06"/>
    <w:rsid w:val="00CB62ED"/>
    <w:rsid w:val="00CB68C3"/>
    <w:rsid w:val="00CB77C1"/>
    <w:rsid w:val="00CC0D6C"/>
    <w:rsid w:val="00CC0D81"/>
    <w:rsid w:val="00CC0DBB"/>
    <w:rsid w:val="00CC1037"/>
    <w:rsid w:val="00CC1427"/>
    <w:rsid w:val="00CC1444"/>
    <w:rsid w:val="00CC1601"/>
    <w:rsid w:val="00CC1798"/>
    <w:rsid w:val="00CC1A9C"/>
    <w:rsid w:val="00CC1B89"/>
    <w:rsid w:val="00CC1DFD"/>
    <w:rsid w:val="00CC2001"/>
    <w:rsid w:val="00CC2B56"/>
    <w:rsid w:val="00CC2D3F"/>
    <w:rsid w:val="00CC2DBA"/>
    <w:rsid w:val="00CC2E71"/>
    <w:rsid w:val="00CC39D5"/>
    <w:rsid w:val="00CC3E0C"/>
    <w:rsid w:val="00CC3F74"/>
    <w:rsid w:val="00CC4746"/>
    <w:rsid w:val="00CC49E1"/>
    <w:rsid w:val="00CC4A77"/>
    <w:rsid w:val="00CC5391"/>
    <w:rsid w:val="00CC53FC"/>
    <w:rsid w:val="00CC5490"/>
    <w:rsid w:val="00CC6141"/>
    <w:rsid w:val="00CC65F2"/>
    <w:rsid w:val="00CC66B4"/>
    <w:rsid w:val="00CC6DE5"/>
    <w:rsid w:val="00CC6FEC"/>
    <w:rsid w:val="00CC78E1"/>
    <w:rsid w:val="00CD01E4"/>
    <w:rsid w:val="00CD05E7"/>
    <w:rsid w:val="00CD0A1A"/>
    <w:rsid w:val="00CD0D49"/>
    <w:rsid w:val="00CD13C9"/>
    <w:rsid w:val="00CD148B"/>
    <w:rsid w:val="00CD1BE9"/>
    <w:rsid w:val="00CD1C97"/>
    <w:rsid w:val="00CD2331"/>
    <w:rsid w:val="00CD26DE"/>
    <w:rsid w:val="00CD30C4"/>
    <w:rsid w:val="00CD3139"/>
    <w:rsid w:val="00CD3F57"/>
    <w:rsid w:val="00CD40BE"/>
    <w:rsid w:val="00CD40C4"/>
    <w:rsid w:val="00CD4C3D"/>
    <w:rsid w:val="00CD54B2"/>
    <w:rsid w:val="00CD5937"/>
    <w:rsid w:val="00CD65A7"/>
    <w:rsid w:val="00CD71D6"/>
    <w:rsid w:val="00CD7FEB"/>
    <w:rsid w:val="00CE0004"/>
    <w:rsid w:val="00CE08BE"/>
    <w:rsid w:val="00CE0A62"/>
    <w:rsid w:val="00CE18EF"/>
    <w:rsid w:val="00CE1916"/>
    <w:rsid w:val="00CE20C6"/>
    <w:rsid w:val="00CE2D46"/>
    <w:rsid w:val="00CE347E"/>
    <w:rsid w:val="00CE357F"/>
    <w:rsid w:val="00CE383C"/>
    <w:rsid w:val="00CE3CC3"/>
    <w:rsid w:val="00CE4BB9"/>
    <w:rsid w:val="00CE5341"/>
    <w:rsid w:val="00CE538D"/>
    <w:rsid w:val="00CE55BF"/>
    <w:rsid w:val="00CE5B12"/>
    <w:rsid w:val="00CE5D31"/>
    <w:rsid w:val="00CE614C"/>
    <w:rsid w:val="00CE67B5"/>
    <w:rsid w:val="00CE72AC"/>
    <w:rsid w:val="00CE75D6"/>
    <w:rsid w:val="00CF1077"/>
    <w:rsid w:val="00CF13F1"/>
    <w:rsid w:val="00CF15D2"/>
    <w:rsid w:val="00CF1E6F"/>
    <w:rsid w:val="00CF2752"/>
    <w:rsid w:val="00CF282D"/>
    <w:rsid w:val="00CF33F1"/>
    <w:rsid w:val="00CF34AD"/>
    <w:rsid w:val="00CF370E"/>
    <w:rsid w:val="00CF3A20"/>
    <w:rsid w:val="00CF3C30"/>
    <w:rsid w:val="00CF429F"/>
    <w:rsid w:val="00CF4671"/>
    <w:rsid w:val="00CF4D8A"/>
    <w:rsid w:val="00CF531B"/>
    <w:rsid w:val="00CF5411"/>
    <w:rsid w:val="00CF5DA7"/>
    <w:rsid w:val="00CF606B"/>
    <w:rsid w:val="00CF62EA"/>
    <w:rsid w:val="00CF6E72"/>
    <w:rsid w:val="00CF70AA"/>
    <w:rsid w:val="00CF773F"/>
    <w:rsid w:val="00CF7993"/>
    <w:rsid w:val="00CF7B5A"/>
    <w:rsid w:val="00CF7C68"/>
    <w:rsid w:val="00D00F1C"/>
    <w:rsid w:val="00D0116E"/>
    <w:rsid w:val="00D012A2"/>
    <w:rsid w:val="00D01E3D"/>
    <w:rsid w:val="00D022E7"/>
    <w:rsid w:val="00D024DD"/>
    <w:rsid w:val="00D03029"/>
    <w:rsid w:val="00D031D4"/>
    <w:rsid w:val="00D0360E"/>
    <w:rsid w:val="00D03663"/>
    <w:rsid w:val="00D03B7B"/>
    <w:rsid w:val="00D03EE9"/>
    <w:rsid w:val="00D04500"/>
    <w:rsid w:val="00D04B5A"/>
    <w:rsid w:val="00D04FD4"/>
    <w:rsid w:val="00D05BD4"/>
    <w:rsid w:val="00D05EC5"/>
    <w:rsid w:val="00D07348"/>
    <w:rsid w:val="00D07DB8"/>
    <w:rsid w:val="00D07F5A"/>
    <w:rsid w:val="00D107AB"/>
    <w:rsid w:val="00D107C5"/>
    <w:rsid w:val="00D10A13"/>
    <w:rsid w:val="00D11251"/>
    <w:rsid w:val="00D11AF8"/>
    <w:rsid w:val="00D12B5D"/>
    <w:rsid w:val="00D12B8F"/>
    <w:rsid w:val="00D1350C"/>
    <w:rsid w:val="00D13A18"/>
    <w:rsid w:val="00D14FEE"/>
    <w:rsid w:val="00D154AE"/>
    <w:rsid w:val="00D15696"/>
    <w:rsid w:val="00D15D98"/>
    <w:rsid w:val="00D15E8A"/>
    <w:rsid w:val="00D16A51"/>
    <w:rsid w:val="00D16B90"/>
    <w:rsid w:val="00D170E4"/>
    <w:rsid w:val="00D175EF"/>
    <w:rsid w:val="00D17660"/>
    <w:rsid w:val="00D17BAD"/>
    <w:rsid w:val="00D205A2"/>
    <w:rsid w:val="00D206F1"/>
    <w:rsid w:val="00D217F0"/>
    <w:rsid w:val="00D21893"/>
    <w:rsid w:val="00D227C4"/>
    <w:rsid w:val="00D228BF"/>
    <w:rsid w:val="00D22EE0"/>
    <w:rsid w:val="00D242C5"/>
    <w:rsid w:val="00D24A39"/>
    <w:rsid w:val="00D25B64"/>
    <w:rsid w:val="00D268E6"/>
    <w:rsid w:val="00D2692E"/>
    <w:rsid w:val="00D2737F"/>
    <w:rsid w:val="00D27CCC"/>
    <w:rsid w:val="00D3011C"/>
    <w:rsid w:val="00D301E4"/>
    <w:rsid w:val="00D30DE9"/>
    <w:rsid w:val="00D312DA"/>
    <w:rsid w:val="00D316C8"/>
    <w:rsid w:val="00D3206B"/>
    <w:rsid w:val="00D32492"/>
    <w:rsid w:val="00D3277C"/>
    <w:rsid w:val="00D32D01"/>
    <w:rsid w:val="00D33B5C"/>
    <w:rsid w:val="00D3411D"/>
    <w:rsid w:val="00D34987"/>
    <w:rsid w:val="00D34DFE"/>
    <w:rsid w:val="00D34E4B"/>
    <w:rsid w:val="00D34F8F"/>
    <w:rsid w:val="00D35C8B"/>
    <w:rsid w:val="00D35D02"/>
    <w:rsid w:val="00D35F08"/>
    <w:rsid w:val="00D36299"/>
    <w:rsid w:val="00D36A2A"/>
    <w:rsid w:val="00D36CD0"/>
    <w:rsid w:val="00D36F69"/>
    <w:rsid w:val="00D4033E"/>
    <w:rsid w:val="00D40363"/>
    <w:rsid w:val="00D40CB8"/>
    <w:rsid w:val="00D4124B"/>
    <w:rsid w:val="00D41274"/>
    <w:rsid w:val="00D413C2"/>
    <w:rsid w:val="00D41513"/>
    <w:rsid w:val="00D426AD"/>
    <w:rsid w:val="00D4295E"/>
    <w:rsid w:val="00D42EB3"/>
    <w:rsid w:val="00D43D2E"/>
    <w:rsid w:val="00D43FF3"/>
    <w:rsid w:val="00D440EE"/>
    <w:rsid w:val="00D44594"/>
    <w:rsid w:val="00D44662"/>
    <w:rsid w:val="00D446D9"/>
    <w:rsid w:val="00D4471F"/>
    <w:rsid w:val="00D447DA"/>
    <w:rsid w:val="00D448F8"/>
    <w:rsid w:val="00D44A26"/>
    <w:rsid w:val="00D44B6E"/>
    <w:rsid w:val="00D45422"/>
    <w:rsid w:val="00D45C86"/>
    <w:rsid w:val="00D45FAD"/>
    <w:rsid w:val="00D46343"/>
    <w:rsid w:val="00D468FD"/>
    <w:rsid w:val="00D46A34"/>
    <w:rsid w:val="00D46C24"/>
    <w:rsid w:val="00D46CC5"/>
    <w:rsid w:val="00D46D04"/>
    <w:rsid w:val="00D50C8E"/>
    <w:rsid w:val="00D50D06"/>
    <w:rsid w:val="00D50DC3"/>
    <w:rsid w:val="00D511C9"/>
    <w:rsid w:val="00D517A1"/>
    <w:rsid w:val="00D5185C"/>
    <w:rsid w:val="00D51C7F"/>
    <w:rsid w:val="00D527EE"/>
    <w:rsid w:val="00D52A3D"/>
    <w:rsid w:val="00D52F80"/>
    <w:rsid w:val="00D530DC"/>
    <w:rsid w:val="00D541E2"/>
    <w:rsid w:val="00D541E7"/>
    <w:rsid w:val="00D5497B"/>
    <w:rsid w:val="00D54B00"/>
    <w:rsid w:val="00D5537C"/>
    <w:rsid w:val="00D55780"/>
    <w:rsid w:val="00D558FF"/>
    <w:rsid w:val="00D55A3C"/>
    <w:rsid w:val="00D55A73"/>
    <w:rsid w:val="00D55E43"/>
    <w:rsid w:val="00D55ED8"/>
    <w:rsid w:val="00D56173"/>
    <w:rsid w:val="00D56759"/>
    <w:rsid w:val="00D568F6"/>
    <w:rsid w:val="00D56A9C"/>
    <w:rsid w:val="00D572C4"/>
    <w:rsid w:val="00D57BF3"/>
    <w:rsid w:val="00D6064E"/>
    <w:rsid w:val="00D61674"/>
    <w:rsid w:val="00D61786"/>
    <w:rsid w:val="00D6186F"/>
    <w:rsid w:val="00D61DF6"/>
    <w:rsid w:val="00D62062"/>
    <w:rsid w:val="00D6236C"/>
    <w:rsid w:val="00D624FE"/>
    <w:rsid w:val="00D62502"/>
    <w:rsid w:val="00D627DD"/>
    <w:rsid w:val="00D62A81"/>
    <w:rsid w:val="00D62AE9"/>
    <w:rsid w:val="00D62FA6"/>
    <w:rsid w:val="00D6300B"/>
    <w:rsid w:val="00D63215"/>
    <w:rsid w:val="00D63466"/>
    <w:rsid w:val="00D63718"/>
    <w:rsid w:val="00D646A6"/>
    <w:rsid w:val="00D651DA"/>
    <w:rsid w:val="00D6620A"/>
    <w:rsid w:val="00D665C8"/>
    <w:rsid w:val="00D666A1"/>
    <w:rsid w:val="00D66784"/>
    <w:rsid w:val="00D66966"/>
    <w:rsid w:val="00D66D8C"/>
    <w:rsid w:val="00D676D9"/>
    <w:rsid w:val="00D67C3A"/>
    <w:rsid w:val="00D700B5"/>
    <w:rsid w:val="00D70F8D"/>
    <w:rsid w:val="00D71304"/>
    <w:rsid w:val="00D71B98"/>
    <w:rsid w:val="00D71EB8"/>
    <w:rsid w:val="00D731BD"/>
    <w:rsid w:val="00D73D6C"/>
    <w:rsid w:val="00D7420D"/>
    <w:rsid w:val="00D7471A"/>
    <w:rsid w:val="00D748E8"/>
    <w:rsid w:val="00D75353"/>
    <w:rsid w:val="00D757C4"/>
    <w:rsid w:val="00D75986"/>
    <w:rsid w:val="00D75991"/>
    <w:rsid w:val="00D75EEC"/>
    <w:rsid w:val="00D75EF3"/>
    <w:rsid w:val="00D76068"/>
    <w:rsid w:val="00D767E3"/>
    <w:rsid w:val="00D76BE0"/>
    <w:rsid w:val="00D7738C"/>
    <w:rsid w:val="00D773BA"/>
    <w:rsid w:val="00D80099"/>
    <w:rsid w:val="00D804F1"/>
    <w:rsid w:val="00D80ECC"/>
    <w:rsid w:val="00D80EF6"/>
    <w:rsid w:val="00D80F8F"/>
    <w:rsid w:val="00D8139E"/>
    <w:rsid w:val="00D81611"/>
    <w:rsid w:val="00D816EF"/>
    <w:rsid w:val="00D81A87"/>
    <w:rsid w:val="00D82030"/>
    <w:rsid w:val="00D8205E"/>
    <w:rsid w:val="00D822A5"/>
    <w:rsid w:val="00D82AE5"/>
    <w:rsid w:val="00D82D35"/>
    <w:rsid w:val="00D82EC1"/>
    <w:rsid w:val="00D83B86"/>
    <w:rsid w:val="00D849EE"/>
    <w:rsid w:val="00D84DBC"/>
    <w:rsid w:val="00D85371"/>
    <w:rsid w:val="00D854D7"/>
    <w:rsid w:val="00D859A6"/>
    <w:rsid w:val="00D864BC"/>
    <w:rsid w:val="00D8659F"/>
    <w:rsid w:val="00D865F2"/>
    <w:rsid w:val="00D86CF1"/>
    <w:rsid w:val="00D87370"/>
    <w:rsid w:val="00D87BA3"/>
    <w:rsid w:val="00D87C73"/>
    <w:rsid w:val="00D904D5"/>
    <w:rsid w:val="00D907A4"/>
    <w:rsid w:val="00D90A4E"/>
    <w:rsid w:val="00D90B5B"/>
    <w:rsid w:val="00D90C32"/>
    <w:rsid w:val="00D90C89"/>
    <w:rsid w:val="00D91CA6"/>
    <w:rsid w:val="00D92214"/>
    <w:rsid w:val="00D9260F"/>
    <w:rsid w:val="00D928E9"/>
    <w:rsid w:val="00D92A76"/>
    <w:rsid w:val="00D92CBF"/>
    <w:rsid w:val="00D92F07"/>
    <w:rsid w:val="00D9354E"/>
    <w:rsid w:val="00D94312"/>
    <w:rsid w:val="00D9435F"/>
    <w:rsid w:val="00D9439C"/>
    <w:rsid w:val="00D946F9"/>
    <w:rsid w:val="00D947A4"/>
    <w:rsid w:val="00D94AB3"/>
    <w:rsid w:val="00D95663"/>
    <w:rsid w:val="00D9574A"/>
    <w:rsid w:val="00D96078"/>
    <w:rsid w:val="00D9618E"/>
    <w:rsid w:val="00D96826"/>
    <w:rsid w:val="00D96CA2"/>
    <w:rsid w:val="00D97114"/>
    <w:rsid w:val="00D975CC"/>
    <w:rsid w:val="00D9769D"/>
    <w:rsid w:val="00D97758"/>
    <w:rsid w:val="00D97B61"/>
    <w:rsid w:val="00D97B9F"/>
    <w:rsid w:val="00DA01A2"/>
    <w:rsid w:val="00DA0449"/>
    <w:rsid w:val="00DA0551"/>
    <w:rsid w:val="00DA07AF"/>
    <w:rsid w:val="00DA0E36"/>
    <w:rsid w:val="00DA1C35"/>
    <w:rsid w:val="00DA37FA"/>
    <w:rsid w:val="00DA381E"/>
    <w:rsid w:val="00DA3860"/>
    <w:rsid w:val="00DA3C4C"/>
    <w:rsid w:val="00DA3D58"/>
    <w:rsid w:val="00DA411E"/>
    <w:rsid w:val="00DA4BA4"/>
    <w:rsid w:val="00DA4E74"/>
    <w:rsid w:val="00DA50A2"/>
    <w:rsid w:val="00DA5A74"/>
    <w:rsid w:val="00DA61F6"/>
    <w:rsid w:val="00DA6254"/>
    <w:rsid w:val="00DA69CB"/>
    <w:rsid w:val="00DA6AC3"/>
    <w:rsid w:val="00DA6C7B"/>
    <w:rsid w:val="00DA6ED5"/>
    <w:rsid w:val="00DA72DE"/>
    <w:rsid w:val="00DA74C3"/>
    <w:rsid w:val="00DB060D"/>
    <w:rsid w:val="00DB0BD2"/>
    <w:rsid w:val="00DB0CFD"/>
    <w:rsid w:val="00DB1E15"/>
    <w:rsid w:val="00DB2235"/>
    <w:rsid w:val="00DB2324"/>
    <w:rsid w:val="00DB24A0"/>
    <w:rsid w:val="00DB284F"/>
    <w:rsid w:val="00DB34B7"/>
    <w:rsid w:val="00DB374D"/>
    <w:rsid w:val="00DB4DD4"/>
    <w:rsid w:val="00DB50C7"/>
    <w:rsid w:val="00DB6513"/>
    <w:rsid w:val="00DB6592"/>
    <w:rsid w:val="00DB6839"/>
    <w:rsid w:val="00DB6D6C"/>
    <w:rsid w:val="00DB6EE9"/>
    <w:rsid w:val="00DB79BE"/>
    <w:rsid w:val="00DB7D39"/>
    <w:rsid w:val="00DC02C5"/>
    <w:rsid w:val="00DC0518"/>
    <w:rsid w:val="00DC10C0"/>
    <w:rsid w:val="00DC1C94"/>
    <w:rsid w:val="00DC1F96"/>
    <w:rsid w:val="00DC2044"/>
    <w:rsid w:val="00DC28B3"/>
    <w:rsid w:val="00DC29A6"/>
    <w:rsid w:val="00DC3460"/>
    <w:rsid w:val="00DC4138"/>
    <w:rsid w:val="00DC450C"/>
    <w:rsid w:val="00DC4C80"/>
    <w:rsid w:val="00DC5596"/>
    <w:rsid w:val="00DC57C1"/>
    <w:rsid w:val="00DC57DB"/>
    <w:rsid w:val="00DC6730"/>
    <w:rsid w:val="00DC6FEA"/>
    <w:rsid w:val="00DC71E9"/>
    <w:rsid w:val="00DC7A11"/>
    <w:rsid w:val="00DD0F74"/>
    <w:rsid w:val="00DD1036"/>
    <w:rsid w:val="00DD18A3"/>
    <w:rsid w:val="00DD1A62"/>
    <w:rsid w:val="00DD201A"/>
    <w:rsid w:val="00DD23F1"/>
    <w:rsid w:val="00DD2990"/>
    <w:rsid w:val="00DD2ADB"/>
    <w:rsid w:val="00DD2CE1"/>
    <w:rsid w:val="00DD2E11"/>
    <w:rsid w:val="00DD2E59"/>
    <w:rsid w:val="00DD2F52"/>
    <w:rsid w:val="00DD4822"/>
    <w:rsid w:val="00DD4BCE"/>
    <w:rsid w:val="00DD5C79"/>
    <w:rsid w:val="00DD6F76"/>
    <w:rsid w:val="00DD7322"/>
    <w:rsid w:val="00DD78C5"/>
    <w:rsid w:val="00DD7961"/>
    <w:rsid w:val="00DD7AC6"/>
    <w:rsid w:val="00DD7B86"/>
    <w:rsid w:val="00DD7DB6"/>
    <w:rsid w:val="00DE03DC"/>
    <w:rsid w:val="00DE03E9"/>
    <w:rsid w:val="00DE04A6"/>
    <w:rsid w:val="00DE061D"/>
    <w:rsid w:val="00DE0C0A"/>
    <w:rsid w:val="00DE0C7F"/>
    <w:rsid w:val="00DE12BA"/>
    <w:rsid w:val="00DE1AAC"/>
    <w:rsid w:val="00DE1C23"/>
    <w:rsid w:val="00DE1CF1"/>
    <w:rsid w:val="00DE222B"/>
    <w:rsid w:val="00DE2B8A"/>
    <w:rsid w:val="00DE3031"/>
    <w:rsid w:val="00DE30D5"/>
    <w:rsid w:val="00DE3204"/>
    <w:rsid w:val="00DE3903"/>
    <w:rsid w:val="00DE3CA3"/>
    <w:rsid w:val="00DE4BDB"/>
    <w:rsid w:val="00DE4C24"/>
    <w:rsid w:val="00DE4E39"/>
    <w:rsid w:val="00DE4FC5"/>
    <w:rsid w:val="00DE51F3"/>
    <w:rsid w:val="00DE5459"/>
    <w:rsid w:val="00DE54F9"/>
    <w:rsid w:val="00DE5E9A"/>
    <w:rsid w:val="00DE641E"/>
    <w:rsid w:val="00DE647E"/>
    <w:rsid w:val="00DE64B6"/>
    <w:rsid w:val="00DE6D69"/>
    <w:rsid w:val="00DE7233"/>
    <w:rsid w:val="00DE7635"/>
    <w:rsid w:val="00DE7751"/>
    <w:rsid w:val="00DE7C26"/>
    <w:rsid w:val="00DF0463"/>
    <w:rsid w:val="00DF0756"/>
    <w:rsid w:val="00DF1359"/>
    <w:rsid w:val="00DF1A1E"/>
    <w:rsid w:val="00DF1FD5"/>
    <w:rsid w:val="00DF26BD"/>
    <w:rsid w:val="00DF2E2C"/>
    <w:rsid w:val="00DF2EFC"/>
    <w:rsid w:val="00DF3111"/>
    <w:rsid w:val="00DF387C"/>
    <w:rsid w:val="00DF39A2"/>
    <w:rsid w:val="00DF3B28"/>
    <w:rsid w:val="00DF4330"/>
    <w:rsid w:val="00DF484A"/>
    <w:rsid w:val="00DF4F75"/>
    <w:rsid w:val="00DF511F"/>
    <w:rsid w:val="00DF52E6"/>
    <w:rsid w:val="00DF586A"/>
    <w:rsid w:val="00DF5A39"/>
    <w:rsid w:val="00DF5F73"/>
    <w:rsid w:val="00DF683E"/>
    <w:rsid w:val="00DF6AA8"/>
    <w:rsid w:val="00DF6E55"/>
    <w:rsid w:val="00DF6FE2"/>
    <w:rsid w:val="00DF7006"/>
    <w:rsid w:val="00DF72C5"/>
    <w:rsid w:val="00DF7339"/>
    <w:rsid w:val="00DF74CE"/>
    <w:rsid w:val="00DF764F"/>
    <w:rsid w:val="00DF78CB"/>
    <w:rsid w:val="00DF7A8A"/>
    <w:rsid w:val="00E003CC"/>
    <w:rsid w:val="00E0055D"/>
    <w:rsid w:val="00E00A1C"/>
    <w:rsid w:val="00E00F2F"/>
    <w:rsid w:val="00E00F53"/>
    <w:rsid w:val="00E01BC3"/>
    <w:rsid w:val="00E02392"/>
    <w:rsid w:val="00E02B79"/>
    <w:rsid w:val="00E02F12"/>
    <w:rsid w:val="00E0335D"/>
    <w:rsid w:val="00E039CA"/>
    <w:rsid w:val="00E03DB4"/>
    <w:rsid w:val="00E049FB"/>
    <w:rsid w:val="00E04C53"/>
    <w:rsid w:val="00E04D59"/>
    <w:rsid w:val="00E05901"/>
    <w:rsid w:val="00E05ACF"/>
    <w:rsid w:val="00E06527"/>
    <w:rsid w:val="00E06D68"/>
    <w:rsid w:val="00E0741C"/>
    <w:rsid w:val="00E07E55"/>
    <w:rsid w:val="00E10BF3"/>
    <w:rsid w:val="00E119D6"/>
    <w:rsid w:val="00E1256A"/>
    <w:rsid w:val="00E12AF7"/>
    <w:rsid w:val="00E12E81"/>
    <w:rsid w:val="00E13CA2"/>
    <w:rsid w:val="00E141D5"/>
    <w:rsid w:val="00E14748"/>
    <w:rsid w:val="00E14D73"/>
    <w:rsid w:val="00E15AD4"/>
    <w:rsid w:val="00E15B3B"/>
    <w:rsid w:val="00E15C40"/>
    <w:rsid w:val="00E15E6C"/>
    <w:rsid w:val="00E163E8"/>
    <w:rsid w:val="00E16443"/>
    <w:rsid w:val="00E1674A"/>
    <w:rsid w:val="00E16DDB"/>
    <w:rsid w:val="00E16E50"/>
    <w:rsid w:val="00E170B5"/>
    <w:rsid w:val="00E17EA5"/>
    <w:rsid w:val="00E202FA"/>
    <w:rsid w:val="00E20642"/>
    <w:rsid w:val="00E20707"/>
    <w:rsid w:val="00E20D88"/>
    <w:rsid w:val="00E212F8"/>
    <w:rsid w:val="00E21783"/>
    <w:rsid w:val="00E218CA"/>
    <w:rsid w:val="00E219C0"/>
    <w:rsid w:val="00E2212C"/>
    <w:rsid w:val="00E22177"/>
    <w:rsid w:val="00E2257A"/>
    <w:rsid w:val="00E22874"/>
    <w:rsid w:val="00E22922"/>
    <w:rsid w:val="00E23370"/>
    <w:rsid w:val="00E23B1B"/>
    <w:rsid w:val="00E23BD4"/>
    <w:rsid w:val="00E23D23"/>
    <w:rsid w:val="00E23FF8"/>
    <w:rsid w:val="00E2458E"/>
    <w:rsid w:val="00E24EDB"/>
    <w:rsid w:val="00E252E5"/>
    <w:rsid w:val="00E253D5"/>
    <w:rsid w:val="00E25543"/>
    <w:rsid w:val="00E25645"/>
    <w:rsid w:val="00E25D88"/>
    <w:rsid w:val="00E25DDA"/>
    <w:rsid w:val="00E25F67"/>
    <w:rsid w:val="00E26325"/>
    <w:rsid w:val="00E26546"/>
    <w:rsid w:val="00E2672E"/>
    <w:rsid w:val="00E267D4"/>
    <w:rsid w:val="00E26865"/>
    <w:rsid w:val="00E26A6E"/>
    <w:rsid w:val="00E27614"/>
    <w:rsid w:val="00E27A34"/>
    <w:rsid w:val="00E313D0"/>
    <w:rsid w:val="00E31519"/>
    <w:rsid w:val="00E31ABB"/>
    <w:rsid w:val="00E3223D"/>
    <w:rsid w:val="00E328FC"/>
    <w:rsid w:val="00E32C44"/>
    <w:rsid w:val="00E32D0D"/>
    <w:rsid w:val="00E32F2A"/>
    <w:rsid w:val="00E32FDC"/>
    <w:rsid w:val="00E3340F"/>
    <w:rsid w:val="00E3350E"/>
    <w:rsid w:val="00E33677"/>
    <w:rsid w:val="00E33A1E"/>
    <w:rsid w:val="00E33BD8"/>
    <w:rsid w:val="00E34E74"/>
    <w:rsid w:val="00E35107"/>
    <w:rsid w:val="00E35C17"/>
    <w:rsid w:val="00E369C4"/>
    <w:rsid w:val="00E36C1B"/>
    <w:rsid w:val="00E36FDC"/>
    <w:rsid w:val="00E370E6"/>
    <w:rsid w:val="00E37472"/>
    <w:rsid w:val="00E374C2"/>
    <w:rsid w:val="00E37717"/>
    <w:rsid w:val="00E377CD"/>
    <w:rsid w:val="00E3785B"/>
    <w:rsid w:val="00E37E3C"/>
    <w:rsid w:val="00E37F17"/>
    <w:rsid w:val="00E37F75"/>
    <w:rsid w:val="00E4054A"/>
    <w:rsid w:val="00E40686"/>
    <w:rsid w:val="00E4073E"/>
    <w:rsid w:val="00E4096D"/>
    <w:rsid w:val="00E40B40"/>
    <w:rsid w:val="00E413D2"/>
    <w:rsid w:val="00E41776"/>
    <w:rsid w:val="00E419EA"/>
    <w:rsid w:val="00E41FF2"/>
    <w:rsid w:val="00E42427"/>
    <w:rsid w:val="00E42570"/>
    <w:rsid w:val="00E4279E"/>
    <w:rsid w:val="00E42BDA"/>
    <w:rsid w:val="00E43411"/>
    <w:rsid w:val="00E43936"/>
    <w:rsid w:val="00E43BF1"/>
    <w:rsid w:val="00E43D40"/>
    <w:rsid w:val="00E44614"/>
    <w:rsid w:val="00E4482D"/>
    <w:rsid w:val="00E458D8"/>
    <w:rsid w:val="00E45D9A"/>
    <w:rsid w:val="00E45DF5"/>
    <w:rsid w:val="00E463A9"/>
    <w:rsid w:val="00E4661F"/>
    <w:rsid w:val="00E46BD2"/>
    <w:rsid w:val="00E47108"/>
    <w:rsid w:val="00E471E3"/>
    <w:rsid w:val="00E501DD"/>
    <w:rsid w:val="00E50C3C"/>
    <w:rsid w:val="00E50C9B"/>
    <w:rsid w:val="00E510CB"/>
    <w:rsid w:val="00E51414"/>
    <w:rsid w:val="00E51657"/>
    <w:rsid w:val="00E51ED4"/>
    <w:rsid w:val="00E524C2"/>
    <w:rsid w:val="00E52FE5"/>
    <w:rsid w:val="00E536AE"/>
    <w:rsid w:val="00E5395E"/>
    <w:rsid w:val="00E544C1"/>
    <w:rsid w:val="00E54644"/>
    <w:rsid w:val="00E54B5D"/>
    <w:rsid w:val="00E54D33"/>
    <w:rsid w:val="00E54DA4"/>
    <w:rsid w:val="00E55240"/>
    <w:rsid w:val="00E554A3"/>
    <w:rsid w:val="00E5554C"/>
    <w:rsid w:val="00E555A3"/>
    <w:rsid w:val="00E55A0F"/>
    <w:rsid w:val="00E56094"/>
    <w:rsid w:val="00E560CC"/>
    <w:rsid w:val="00E56206"/>
    <w:rsid w:val="00E56592"/>
    <w:rsid w:val="00E566B4"/>
    <w:rsid w:val="00E56831"/>
    <w:rsid w:val="00E56A5B"/>
    <w:rsid w:val="00E56D1D"/>
    <w:rsid w:val="00E56F77"/>
    <w:rsid w:val="00E570E3"/>
    <w:rsid w:val="00E572F1"/>
    <w:rsid w:val="00E57389"/>
    <w:rsid w:val="00E573B3"/>
    <w:rsid w:val="00E57441"/>
    <w:rsid w:val="00E57A14"/>
    <w:rsid w:val="00E57C8C"/>
    <w:rsid w:val="00E6032A"/>
    <w:rsid w:val="00E6090A"/>
    <w:rsid w:val="00E60DA9"/>
    <w:rsid w:val="00E60DDF"/>
    <w:rsid w:val="00E60EEA"/>
    <w:rsid w:val="00E610B9"/>
    <w:rsid w:val="00E6123B"/>
    <w:rsid w:val="00E6195A"/>
    <w:rsid w:val="00E61A59"/>
    <w:rsid w:val="00E62985"/>
    <w:rsid w:val="00E62C96"/>
    <w:rsid w:val="00E62D6D"/>
    <w:rsid w:val="00E62F69"/>
    <w:rsid w:val="00E62FD8"/>
    <w:rsid w:val="00E6337E"/>
    <w:rsid w:val="00E63746"/>
    <w:rsid w:val="00E63CBC"/>
    <w:rsid w:val="00E63FFF"/>
    <w:rsid w:val="00E645BE"/>
    <w:rsid w:val="00E64671"/>
    <w:rsid w:val="00E64DF3"/>
    <w:rsid w:val="00E655FB"/>
    <w:rsid w:val="00E65CC0"/>
    <w:rsid w:val="00E66293"/>
    <w:rsid w:val="00E664FD"/>
    <w:rsid w:val="00E66E2C"/>
    <w:rsid w:val="00E6761A"/>
    <w:rsid w:val="00E6782A"/>
    <w:rsid w:val="00E67AE6"/>
    <w:rsid w:val="00E67AF9"/>
    <w:rsid w:val="00E67EE4"/>
    <w:rsid w:val="00E704EB"/>
    <w:rsid w:val="00E70518"/>
    <w:rsid w:val="00E70A6F"/>
    <w:rsid w:val="00E70D29"/>
    <w:rsid w:val="00E71386"/>
    <w:rsid w:val="00E716BB"/>
    <w:rsid w:val="00E71CFF"/>
    <w:rsid w:val="00E71EDC"/>
    <w:rsid w:val="00E7295F"/>
    <w:rsid w:val="00E72DA6"/>
    <w:rsid w:val="00E72E10"/>
    <w:rsid w:val="00E731E1"/>
    <w:rsid w:val="00E742E4"/>
    <w:rsid w:val="00E745AB"/>
    <w:rsid w:val="00E7476A"/>
    <w:rsid w:val="00E74D88"/>
    <w:rsid w:val="00E751BC"/>
    <w:rsid w:val="00E75511"/>
    <w:rsid w:val="00E75714"/>
    <w:rsid w:val="00E75CF2"/>
    <w:rsid w:val="00E766D9"/>
    <w:rsid w:val="00E77097"/>
    <w:rsid w:val="00E77099"/>
    <w:rsid w:val="00E771B9"/>
    <w:rsid w:val="00E77EEF"/>
    <w:rsid w:val="00E80C54"/>
    <w:rsid w:val="00E80EED"/>
    <w:rsid w:val="00E81221"/>
    <w:rsid w:val="00E812B3"/>
    <w:rsid w:val="00E81474"/>
    <w:rsid w:val="00E81DAA"/>
    <w:rsid w:val="00E824BD"/>
    <w:rsid w:val="00E82FE4"/>
    <w:rsid w:val="00E830DB"/>
    <w:rsid w:val="00E8366F"/>
    <w:rsid w:val="00E83A94"/>
    <w:rsid w:val="00E84295"/>
    <w:rsid w:val="00E84795"/>
    <w:rsid w:val="00E84B52"/>
    <w:rsid w:val="00E84F19"/>
    <w:rsid w:val="00E85074"/>
    <w:rsid w:val="00E85693"/>
    <w:rsid w:val="00E859A3"/>
    <w:rsid w:val="00E85A79"/>
    <w:rsid w:val="00E85F06"/>
    <w:rsid w:val="00E86413"/>
    <w:rsid w:val="00E86677"/>
    <w:rsid w:val="00E8685F"/>
    <w:rsid w:val="00E868E8"/>
    <w:rsid w:val="00E86E05"/>
    <w:rsid w:val="00E87295"/>
    <w:rsid w:val="00E877DB"/>
    <w:rsid w:val="00E87958"/>
    <w:rsid w:val="00E8797E"/>
    <w:rsid w:val="00E879CA"/>
    <w:rsid w:val="00E87B22"/>
    <w:rsid w:val="00E902AF"/>
    <w:rsid w:val="00E90715"/>
    <w:rsid w:val="00E9071B"/>
    <w:rsid w:val="00E90D9F"/>
    <w:rsid w:val="00E91A56"/>
    <w:rsid w:val="00E91B1E"/>
    <w:rsid w:val="00E91C80"/>
    <w:rsid w:val="00E91DDC"/>
    <w:rsid w:val="00E91E55"/>
    <w:rsid w:val="00E9212C"/>
    <w:rsid w:val="00E92C3C"/>
    <w:rsid w:val="00E93595"/>
    <w:rsid w:val="00E9375B"/>
    <w:rsid w:val="00E9394F"/>
    <w:rsid w:val="00E94124"/>
    <w:rsid w:val="00E946CA"/>
    <w:rsid w:val="00E94801"/>
    <w:rsid w:val="00E94922"/>
    <w:rsid w:val="00E9500B"/>
    <w:rsid w:val="00E952CF"/>
    <w:rsid w:val="00E9594D"/>
    <w:rsid w:val="00E95E5D"/>
    <w:rsid w:val="00E96767"/>
    <w:rsid w:val="00E96A45"/>
    <w:rsid w:val="00E97688"/>
    <w:rsid w:val="00E9779A"/>
    <w:rsid w:val="00E97838"/>
    <w:rsid w:val="00E97F0F"/>
    <w:rsid w:val="00EA0144"/>
    <w:rsid w:val="00EA199C"/>
    <w:rsid w:val="00EA203B"/>
    <w:rsid w:val="00EA2281"/>
    <w:rsid w:val="00EA2284"/>
    <w:rsid w:val="00EA2F43"/>
    <w:rsid w:val="00EA324E"/>
    <w:rsid w:val="00EA3559"/>
    <w:rsid w:val="00EA3652"/>
    <w:rsid w:val="00EA393D"/>
    <w:rsid w:val="00EA3FA6"/>
    <w:rsid w:val="00EA421E"/>
    <w:rsid w:val="00EA4692"/>
    <w:rsid w:val="00EA4BC4"/>
    <w:rsid w:val="00EA4E7C"/>
    <w:rsid w:val="00EA50B2"/>
    <w:rsid w:val="00EA5230"/>
    <w:rsid w:val="00EA54FB"/>
    <w:rsid w:val="00EA5637"/>
    <w:rsid w:val="00EA62FA"/>
    <w:rsid w:val="00EA64CA"/>
    <w:rsid w:val="00EA6BB2"/>
    <w:rsid w:val="00EA6D36"/>
    <w:rsid w:val="00EA7592"/>
    <w:rsid w:val="00EA77C5"/>
    <w:rsid w:val="00EA7C92"/>
    <w:rsid w:val="00EA7CA4"/>
    <w:rsid w:val="00EB0337"/>
    <w:rsid w:val="00EB0833"/>
    <w:rsid w:val="00EB0A3A"/>
    <w:rsid w:val="00EB175C"/>
    <w:rsid w:val="00EB17A7"/>
    <w:rsid w:val="00EB2318"/>
    <w:rsid w:val="00EB2788"/>
    <w:rsid w:val="00EB29AF"/>
    <w:rsid w:val="00EB2F6E"/>
    <w:rsid w:val="00EB3004"/>
    <w:rsid w:val="00EB3E6E"/>
    <w:rsid w:val="00EB43AA"/>
    <w:rsid w:val="00EB468B"/>
    <w:rsid w:val="00EB4798"/>
    <w:rsid w:val="00EB4BB1"/>
    <w:rsid w:val="00EB4D0C"/>
    <w:rsid w:val="00EB52D5"/>
    <w:rsid w:val="00EB5364"/>
    <w:rsid w:val="00EB5BAC"/>
    <w:rsid w:val="00EB65C8"/>
    <w:rsid w:val="00EB6E65"/>
    <w:rsid w:val="00EB7248"/>
    <w:rsid w:val="00EB72CB"/>
    <w:rsid w:val="00EB799F"/>
    <w:rsid w:val="00EB7A01"/>
    <w:rsid w:val="00EB7A57"/>
    <w:rsid w:val="00EB7B14"/>
    <w:rsid w:val="00EC0018"/>
    <w:rsid w:val="00EC0C99"/>
    <w:rsid w:val="00EC0CAC"/>
    <w:rsid w:val="00EC0ED7"/>
    <w:rsid w:val="00EC122E"/>
    <w:rsid w:val="00EC1336"/>
    <w:rsid w:val="00EC1999"/>
    <w:rsid w:val="00EC26AC"/>
    <w:rsid w:val="00EC27CD"/>
    <w:rsid w:val="00EC2B81"/>
    <w:rsid w:val="00EC37B0"/>
    <w:rsid w:val="00EC37F3"/>
    <w:rsid w:val="00EC3E60"/>
    <w:rsid w:val="00EC4062"/>
    <w:rsid w:val="00EC432F"/>
    <w:rsid w:val="00EC4A25"/>
    <w:rsid w:val="00EC4D46"/>
    <w:rsid w:val="00EC508F"/>
    <w:rsid w:val="00EC536D"/>
    <w:rsid w:val="00EC5B31"/>
    <w:rsid w:val="00EC6086"/>
    <w:rsid w:val="00EC6B38"/>
    <w:rsid w:val="00EC6ECF"/>
    <w:rsid w:val="00EC753D"/>
    <w:rsid w:val="00EC7E86"/>
    <w:rsid w:val="00ED002F"/>
    <w:rsid w:val="00ED055B"/>
    <w:rsid w:val="00ED0A4F"/>
    <w:rsid w:val="00ED1DAF"/>
    <w:rsid w:val="00ED21B1"/>
    <w:rsid w:val="00ED2242"/>
    <w:rsid w:val="00ED227E"/>
    <w:rsid w:val="00ED2B60"/>
    <w:rsid w:val="00ED2D06"/>
    <w:rsid w:val="00ED2FEC"/>
    <w:rsid w:val="00ED3064"/>
    <w:rsid w:val="00ED3296"/>
    <w:rsid w:val="00ED34E4"/>
    <w:rsid w:val="00ED4000"/>
    <w:rsid w:val="00ED47C4"/>
    <w:rsid w:val="00ED49E6"/>
    <w:rsid w:val="00ED4F4D"/>
    <w:rsid w:val="00ED520D"/>
    <w:rsid w:val="00ED540A"/>
    <w:rsid w:val="00ED54A0"/>
    <w:rsid w:val="00ED5939"/>
    <w:rsid w:val="00ED6A16"/>
    <w:rsid w:val="00ED6C43"/>
    <w:rsid w:val="00ED71D8"/>
    <w:rsid w:val="00ED763E"/>
    <w:rsid w:val="00ED78B0"/>
    <w:rsid w:val="00ED7E02"/>
    <w:rsid w:val="00ED7EC5"/>
    <w:rsid w:val="00EE00E8"/>
    <w:rsid w:val="00EE0FF3"/>
    <w:rsid w:val="00EE11F8"/>
    <w:rsid w:val="00EE146C"/>
    <w:rsid w:val="00EE192A"/>
    <w:rsid w:val="00EE1BC0"/>
    <w:rsid w:val="00EE1CF1"/>
    <w:rsid w:val="00EE22A5"/>
    <w:rsid w:val="00EE25BA"/>
    <w:rsid w:val="00EE2672"/>
    <w:rsid w:val="00EE277E"/>
    <w:rsid w:val="00EE2CAC"/>
    <w:rsid w:val="00EE2F8F"/>
    <w:rsid w:val="00EE30E9"/>
    <w:rsid w:val="00EE32A8"/>
    <w:rsid w:val="00EE3C1D"/>
    <w:rsid w:val="00EE42BE"/>
    <w:rsid w:val="00EE46BE"/>
    <w:rsid w:val="00EE56EF"/>
    <w:rsid w:val="00EE5E70"/>
    <w:rsid w:val="00EE5F99"/>
    <w:rsid w:val="00EE6222"/>
    <w:rsid w:val="00EE637A"/>
    <w:rsid w:val="00EE63BF"/>
    <w:rsid w:val="00EE6608"/>
    <w:rsid w:val="00EE678C"/>
    <w:rsid w:val="00EE68B4"/>
    <w:rsid w:val="00EE6D14"/>
    <w:rsid w:val="00EE71D0"/>
    <w:rsid w:val="00EE7B12"/>
    <w:rsid w:val="00EE7B58"/>
    <w:rsid w:val="00EE7F9A"/>
    <w:rsid w:val="00EF0031"/>
    <w:rsid w:val="00EF0710"/>
    <w:rsid w:val="00EF0B1C"/>
    <w:rsid w:val="00EF0CD0"/>
    <w:rsid w:val="00EF1078"/>
    <w:rsid w:val="00EF14AC"/>
    <w:rsid w:val="00EF17B7"/>
    <w:rsid w:val="00EF1C32"/>
    <w:rsid w:val="00EF1CD5"/>
    <w:rsid w:val="00EF1F07"/>
    <w:rsid w:val="00EF2082"/>
    <w:rsid w:val="00EF23BC"/>
    <w:rsid w:val="00EF24BB"/>
    <w:rsid w:val="00EF2AEE"/>
    <w:rsid w:val="00EF2FDF"/>
    <w:rsid w:val="00EF4239"/>
    <w:rsid w:val="00EF428F"/>
    <w:rsid w:val="00EF46F2"/>
    <w:rsid w:val="00EF4D6A"/>
    <w:rsid w:val="00EF4EFB"/>
    <w:rsid w:val="00EF504B"/>
    <w:rsid w:val="00EF52D2"/>
    <w:rsid w:val="00EF5408"/>
    <w:rsid w:val="00EF55AB"/>
    <w:rsid w:val="00EF6A95"/>
    <w:rsid w:val="00EF6B9D"/>
    <w:rsid w:val="00EF6CD2"/>
    <w:rsid w:val="00EF71C7"/>
    <w:rsid w:val="00EF75E1"/>
    <w:rsid w:val="00EF7E48"/>
    <w:rsid w:val="00EF7E9E"/>
    <w:rsid w:val="00F0039B"/>
    <w:rsid w:val="00F005F9"/>
    <w:rsid w:val="00F01A5E"/>
    <w:rsid w:val="00F01B3E"/>
    <w:rsid w:val="00F0381A"/>
    <w:rsid w:val="00F0434C"/>
    <w:rsid w:val="00F04524"/>
    <w:rsid w:val="00F0490D"/>
    <w:rsid w:val="00F052DC"/>
    <w:rsid w:val="00F0586F"/>
    <w:rsid w:val="00F05EB7"/>
    <w:rsid w:val="00F06240"/>
    <w:rsid w:val="00F067CF"/>
    <w:rsid w:val="00F06B97"/>
    <w:rsid w:val="00F06DB8"/>
    <w:rsid w:val="00F06DE5"/>
    <w:rsid w:val="00F06F87"/>
    <w:rsid w:val="00F0739A"/>
    <w:rsid w:val="00F07599"/>
    <w:rsid w:val="00F0790F"/>
    <w:rsid w:val="00F07D02"/>
    <w:rsid w:val="00F1029B"/>
    <w:rsid w:val="00F1052B"/>
    <w:rsid w:val="00F113C2"/>
    <w:rsid w:val="00F119CE"/>
    <w:rsid w:val="00F11ED1"/>
    <w:rsid w:val="00F12333"/>
    <w:rsid w:val="00F126C4"/>
    <w:rsid w:val="00F139BF"/>
    <w:rsid w:val="00F13E88"/>
    <w:rsid w:val="00F14680"/>
    <w:rsid w:val="00F14AFB"/>
    <w:rsid w:val="00F14B63"/>
    <w:rsid w:val="00F14C41"/>
    <w:rsid w:val="00F14F10"/>
    <w:rsid w:val="00F14FC0"/>
    <w:rsid w:val="00F14FDC"/>
    <w:rsid w:val="00F1555E"/>
    <w:rsid w:val="00F16B59"/>
    <w:rsid w:val="00F16D41"/>
    <w:rsid w:val="00F16F09"/>
    <w:rsid w:val="00F17D96"/>
    <w:rsid w:val="00F2053F"/>
    <w:rsid w:val="00F207C8"/>
    <w:rsid w:val="00F20D0E"/>
    <w:rsid w:val="00F21212"/>
    <w:rsid w:val="00F2131F"/>
    <w:rsid w:val="00F21659"/>
    <w:rsid w:val="00F21767"/>
    <w:rsid w:val="00F21EC0"/>
    <w:rsid w:val="00F220AC"/>
    <w:rsid w:val="00F22342"/>
    <w:rsid w:val="00F227FA"/>
    <w:rsid w:val="00F22BA9"/>
    <w:rsid w:val="00F22D0C"/>
    <w:rsid w:val="00F2315C"/>
    <w:rsid w:val="00F23643"/>
    <w:rsid w:val="00F23D15"/>
    <w:rsid w:val="00F23DC8"/>
    <w:rsid w:val="00F250C2"/>
    <w:rsid w:val="00F2628C"/>
    <w:rsid w:val="00F266C6"/>
    <w:rsid w:val="00F26DF0"/>
    <w:rsid w:val="00F27722"/>
    <w:rsid w:val="00F3006A"/>
    <w:rsid w:val="00F30105"/>
    <w:rsid w:val="00F30B18"/>
    <w:rsid w:val="00F30C60"/>
    <w:rsid w:val="00F31098"/>
    <w:rsid w:val="00F318F6"/>
    <w:rsid w:val="00F31D44"/>
    <w:rsid w:val="00F31F86"/>
    <w:rsid w:val="00F31FD6"/>
    <w:rsid w:val="00F326A0"/>
    <w:rsid w:val="00F327C9"/>
    <w:rsid w:val="00F328A6"/>
    <w:rsid w:val="00F32DBF"/>
    <w:rsid w:val="00F330C0"/>
    <w:rsid w:val="00F332F5"/>
    <w:rsid w:val="00F33F12"/>
    <w:rsid w:val="00F347A4"/>
    <w:rsid w:val="00F34A6D"/>
    <w:rsid w:val="00F354CF"/>
    <w:rsid w:val="00F3561A"/>
    <w:rsid w:val="00F360CA"/>
    <w:rsid w:val="00F3674A"/>
    <w:rsid w:val="00F376A8"/>
    <w:rsid w:val="00F37C81"/>
    <w:rsid w:val="00F41219"/>
    <w:rsid w:val="00F416E2"/>
    <w:rsid w:val="00F417FE"/>
    <w:rsid w:val="00F42AF9"/>
    <w:rsid w:val="00F43593"/>
    <w:rsid w:val="00F43642"/>
    <w:rsid w:val="00F4404B"/>
    <w:rsid w:val="00F44177"/>
    <w:rsid w:val="00F44272"/>
    <w:rsid w:val="00F447FA"/>
    <w:rsid w:val="00F45A68"/>
    <w:rsid w:val="00F45AF4"/>
    <w:rsid w:val="00F45D44"/>
    <w:rsid w:val="00F4638D"/>
    <w:rsid w:val="00F467E9"/>
    <w:rsid w:val="00F4714C"/>
    <w:rsid w:val="00F50097"/>
    <w:rsid w:val="00F50DE4"/>
    <w:rsid w:val="00F515FD"/>
    <w:rsid w:val="00F5190A"/>
    <w:rsid w:val="00F52AC0"/>
    <w:rsid w:val="00F530FA"/>
    <w:rsid w:val="00F5335C"/>
    <w:rsid w:val="00F5464A"/>
    <w:rsid w:val="00F547F7"/>
    <w:rsid w:val="00F55281"/>
    <w:rsid w:val="00F553C3"/>
    <w:rsid w:val="00F558B0"/>
    <w:rsid w:val="00F5608E"/>
    <w:rsid w:val="00F567E2"/>
    <w:rsid w:val="00F57346"/>
    <w:rsid w:val="00F57901"/>
    <w:rsid w:val="00F57F05"/>
    <w:rsid w:val="00F60389"/>
    <w:rsid w:val="00F6063A"/>
    <w:rsid w:val="00F60738"/>
    <w:rsid w:val="00F61242"/>
    <w:rsid w:val="00F617A2"/>
    <w:rsid w:val="00F61A07"/>
    <w:rsid w:val="00F620DB"/>
    <w:rsid w:val="00F6210E"/>
    <w:rsid w:val="00F6274E"/>
    <w:rsid w:val="00F62BA4"/>
    <w:rsid w:val="00F63BE4"/>
    <w:rsid w:val="00F6462C"/>
    <w:rsid w:val="00F64832"/>
    <w:rsid w:val="00F64E79"/>
    <w:rsid w:val="00F65845"/>
    <w:rsid w:val="00F658BA"/>
    <w:rsid w:val="00F65A34"/>
    <w:rsid w:val="00F665A8"/>
    <w:rsid w:val="00F6678C"/>
    <w:rsid w:val="00F667A4"/>
    <w:rsid w:val="00F66A81"/>
    <w:rsid w:val="00F66CDF"/>
    <w:rsid w:val="00F6716D"/>
    <w:rsid w:val="00F673AA"/>
    <w:rsid w:val="00F6752B"/>
    <w:rsid w:val="00F678B2"/>
    <w:rsid w:val="00F67B5D"/>
    <w:rsid w:val="00F70024"/>
    <w:rsid w:val="00F70118"/>
    <w:rsid w:val="00F70777"/>
    <w:rsid w:val="00F70AAA"/>
    <w:rsid w:val="00F71095"/>
    <w:rsid w:val="00F714A5"/>
    <w:rsid w:val="00F71874"/>
    <w:rsid w:val="00F718D4"/>
    <w:rsid w:val="00F71DE3"/>
    <w:rsid w:val="00F72285"/>
    <w:rsid w:val="00F73504"/>
    <w:rsid w:val="00F73932"/>
    <w:rsid w:val="00F73B39"/>
    <w:rsid w:val="00F73D79"/>
    <w:rsid w:val="00F73E1C"/>
    <w:rsid w:val="00F74460"/>
    <w:rsid w:val="00F744D4"/>
    <w:rsid w:val="00F745C2"/>
    <w:rsid w:val="00F74CE4"/>
    <w:rsid w:val="00F751B7"/>
    <w:rsid w:val="00F752AD"/>
    <w:rsid w:val="00F756FE"/>
    <w:rsid w:val="00F75A6E"/>
    <w:rsid w:val="00F75AFA"/>
    <w:rsid w:val="00F76425"/>
    <w:rsid w:val="00F765D6"/>
    <w:rsid w:val="00F770B2"/>
    <w:rsid w:val="00F7726A"/>
    <w:rsid w:val="00F7755B"/>
    <w:rsid w:val="00F801A8"/>
    <w:rsid w:val="00F80244"/>
    <w:rsid w:val="00F80315"/>
    <w:rsid w:val="00F80960"/>
    <w:rsid w:val="00F80A85"/>
    <w:rsid w:val="00F81C42"/>
    <w:rsid w:val="00F8276A"/>
    <w:rsid w:val="00F82871"/>
    <w:rsid w:val="00F82930"/>
    <w:rsid w:val="00F829B5"/>
    <w:rsid w:val="00F82CB3"/>
    <w:rsid w:val="00F83E8C"/>
    <w:rsid w:val="00F83EE6"/>
    <w:rsid w:val="00F85145"/>
    <w:rsid w:val="00F851A1"/>
    <w:rsid w:val="00F85229"/>
    <w:rsid w:val="00F85583"/>
    <w:rsid w:val="00F85EA1"/>
    <w:rsid w:val="00F8617D"/>
    <w:rsid w:val="00F869B2"/>
    <w:rsid w:val="00F86B9B"/>
    <w:rsid w:val="00F87367"/>
    <w:rsid w:val="00F87415"/>
    <w:rsid w:val="00F875A5"/>
    <w:rsid w:val="00F877DC"/>
    <w:rsid w:val="00F878AA"/>
    <w:rsid w:val="00F904DF"/>
    <w:rsid w:val="00F905D6"/>
    <w:rsid w:val="00F90A26"/>
    <w:rsid w:val="00F90BAE"/>
    <w:rsid w:val="00F91101"/>
    <w:rsid w:val="00F91F43"/>
    <w:rsid w:val="00F92064"/>
    <w:rsid w:val="00F9218C"/>
    <w:rsid w:val="00F922EF"/>
    <w:rsid w:val="00F928D6"/>
    <w:rsid w:val="00F92A05"/>
    <w:rsid w:val="00F936F7"/>
    <w:rsid w:val="00F938EC"/>
    <w:rsid w:val="00F93A13"/>
    <w:rsid w:val="00F93AE0"/>
    <w:rsid w:val="00F93FBE"/>
    <w:rsid w:val="00F94765"/>
    <w:rsid w:val="00F9479E"/>
    <w:rsid w:val="00F957AF"/>
    <w:rsid w:val="00F95B83"/>
    <w:rsid w:val="00F95EDA"/>
    <w:rsid w:val="00F95F0E"/>
    <w:rsid w:val="00F9625E"/>
    <w:rsid w:val="00F96294"/>
    <w:rsid w:val="00F96D46"/>
    <w:rsid w:val="00F9729C"/>
    <w:rsid w:val="00F9766E"/>
    <w:rsid w:val="00F977FE"/>
    <w:rsid w:val="00F97B96"/>
    <w:rsid w:val="00FA011D"/>
    <w:rsid w:val="00FA03B3"/>
    <w:rsid w:val="00FA0D1C"/>
    <w:rsid w:val="00FA0EB0"/>
    <w:rsid w:val="00FA14DA"/>
    <w:rsid w:val="00FA1D12"/>
    <w:rsid w:val="00FA222C"/>
    <w:rsid w:val="00FA363C"/>
    <w:rsid w:val="00FA399A"/>
    <w:rsid w:val="00FA39A4"/>
    <w:rsid w:val="00FA3E4B"/>
    <w:rsid w:val="00FA4366"/>
    <w:rsid w:val="00FA4BCA"/>
    <w:rsid w:val="00FA56AA"/>
    <w:rsid w:val="00FA56AD"/>
    <w:rsid w:val="00FA5965"/>
    <w:rsid w:val="00FA5DB4"/>
    <w:rsid w:val="00FA5F48"/>
    <w:rsid w:val="00FA637D"/>
    <w:rsid w:val="00FA6EDE"/>
    <w:rsid w:val="00FA6FED"/>
    <w:rsid w:val="00FA72D5"/>
    <w:rsid w:val="00FA73CD"/>
    <w:rsid w:val="00FA745F"/>
    <w:rsid w:val="00FA78FE"/>
    <w:rsid w:val="00FA7A92"/>
    <w:rsid w:val="00FA7B6F"/>
    <w:rsid w:val="00FA7C85"/>
    <w:rsid w:val="00FB0194"/>
    <w:rsid w:val="00FB04EE"/>
    <w:rsid w:val="00FB0524"/>
    <w:rsid w:val="00FB0ED3"/>
    <w:rsid w:val="00FB19BC"/>
    <w:rsid w:val="00FB1CF6"/>
    <w:rsid w:val="00FB1DDD"/>
    <w:rsid w:val="00FB2ACC"/>
    <w:rsid w:val="00FB2F2D"/>
    <w:rsid w:val="00FB2FC5"/>
    <w:rsid w:val="00FB363B"/>
    <w:rsid w:val="00FB3799"/>
    <w:rsid w:val="00FB37E8"/>
    <w:rsid w:val="00FB3C33"/>
    <w:rsid w:val="00FB40D7"/>
    <w:rsid w:val="00FB5ABE"/>
    <w:rsid w:val="00FB5ED2"/>
    <w:rsid w:val="00FB5F52"/>
    <w:rsid w:val="00FB6866"/>
    <w:rsid w:val="00FC0461"/>
    <w:rsid w:val="00FC0D46"/>
    <w:rsid w:val="00FC0F8B"/>
    <w:rsid w:val="00FC1AE0"/>
    <w:rsid w:val="00FC206E"/>
    <w:rsid w:val="00FC21BF"/>
    <w:rsid w:val="00FC240F"/>
    <w:rsid w:val="00FC38C9"/>
    <w:rsid w:val="00FC4732"/>
    <w:rsid w:val="00FC5014"/>
    <w:rsid w:val="00FC50A5"/>
    <w:rsid w:val="00FC50EA"/>
    <w:rsid w:val="00FC618E"/>
    <w:rsid w:val="00FC6248"/>
    <w:rsid w:val="00FC6324"/>
    <w:rsid w:val="00FC6557"/>
    <w:rsid w:val="00FC7343"/>
    <w:rsid w:val="00FC7F31"/>
    <w:rsid w:val="00FD0539"/>
    <w:rsid w:val="00FD0726"/>
    <w:rsid w:val="00FD0916"/>
    <w:rsid w:val="00FD0DA5"/>
    <w:rsid w:val="00FD1EC6"/>
    <w:rsid w:val="00FD327B"/>
    <w:rsid w:val="00FD4198"/>
    <w:rsid w:val="00FD42AF"/>
    <w:rsid w:val="00FD580B"/>
    <w:rsid w:val="00FD5FB6"/>
    <w:rsid w:val="00FD6038"/>
    <w:rsid w:val="00FD633D"/>
    <w:rsid w:val="00FD66CD"/>
    <w:rsid w:val="00FD6B0E"/>
    <w:rsid w:val="00FD70FD"/>
    <w:rsid w:val="00FD7230"/>
    <w:rsid w:val="00FD7729"/>
    <w:rsid w:val="00FE021F"/>
    <w:rsid w:val="00FE026F"/>
    <w:rsid w:val="00FE05DB"/>
    <w:rsid w:val="00FE07E1"/>
    <w:rsid w:val="00FE0E0D"/>
    <w:rsid w:val="00FE0E36"/>
    <w:rsid w:val="00FE1900"/>
    <w:rsid w:val="00FE1963"/>
    <w:rsid w:val="00FE1DD6"/>
    <w:rsid w:val="00FE2045"/>
    <w:rsid w:val="00FE29A6"/>
    <w:rsid w:val="00FE2CC9"/>
    <w:rsid w:val="00FE3270"/>
    <w:rsid w:val="00FE32F9"/>
    <w:rsid w:val="00FE38F8"/>
    <w:rsid w:val="00FE3A75"/>
    <w:rsid w:val="00FE3D1A"/>
    <w:rsid w:val="00FE4318"/>
    <w:rsid w:val="00FE50E7"/>
    <w:rsid w:val="00FE5257"/>
    <w:rsid w:val="00FE5757"/>
    <w:rsid w:val="00FE5A82"/>
    <w:rsid w:val="00FE6FDA"/>
    <w:rsid w:val="00FE74F1"/>
    <w:rsid w:val="00FE7B3B"/>
    <w:rsid w:val="00FE7BE8"/>
    <w:rsid w:val="00FE7DA9"/>
    <w:rsid w:val="00FF05FD"/>
    <w:rsid w:val="00FF0E9F"/>
    <w:rsid w:val="00FF1155"/>
    <w:rsid w:val="00FF1185"/>
    <w:rsid w:val="00FF12BD"/>
    <w:rsid w:val="00FF2586"/>
    <w:rsid w:val="00FF2683"/>
    <w:rsid w:val="00FF26C7"/>
    <w:rsid w:val="00FF2B0E"/>
    <w:rsid w:val="00FF374D"/>
    <w:rsid w:val="00FF38D5"/>
    <w:rsid w:val="00FF398E"/>
    <w:rsid w:val="00FF414A"/>
    <w:rsid w:val="00FF4446"/>
    <w:rsid w:val="00FF4717"/>
    <w:rsid w:val="00FF47FF"/>
    <w:rsid w:val="00FF4D3E"/>
    <w:rsid w:val="00FF5638"/>
    <w:rsid w:val="00FF5D14"/>
    <w:rsid w:val="00FF641C"/>
    <w:rsid w:val="00FF6B5E"/>
    <w:rsid w:val="00FF6E3F"/>
    <w:rsid w:val="00FF7077"/>
    <w:rsid w:val="00FF78C2"/>
    <w:rsid w:val="00FF792B"/>
    <w:rsid w:val="5240ED81"/>
    <w:rsid w:val="71595959"/>
  </w:rsids>
  <w:docVars>
    <w:docVar w:name="__Grammarly_42___1" w:val="H4sIAAAAAAAEAKtWcslP9kxRslIyNDYysTAxM7IwtDQytzAxNTJW0lEKTi0uzszPAykwNKwFABQJr28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533D04"/>
  <w15:docId w15:val="{2CDF902C-0C84-4B08-90FC-1AC33AFE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List Paragraph" w:uiPriority="34"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FF792B"/>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FF792B"/>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FF792B"/>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FF792B"/>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FF792B"/>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FF792B"/>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FF792B"/>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FF792B"/>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FF792B"/>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FF792B"/>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F792B"/>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outlineLvl w:val="8"/>
    </w:pPr>
    <w:rPr>
      <w:rFonts w:ascii="Arial Black" w:hAnsi="Arial Black"/>
      <w:caps/>
    </w:rPr>
  </w:style>
  <w:style w:type="character" w:customStyle="1" w:styleId="BalloonTextChar">
    <w:name w:val="Balloon Text Char"/>
    <w:basedOn w:val="DefaultParagraphFont"/>
    <w:link w:val="BalloonText"/>
    <w:semiHidden/>
    <w:rsid w:val="00FF792B"/>
    <w:rPr>
      <w:rFonts w:ascii="Segoe UI" w:hAnsi="Segoe UI" w:eastAsiaTheme="minorHAnsi" w:cs="Segoe UI"/>
      <w:sz w:val="18"/>
      <w:szCs w:val="18"/>
    </w:rPr>
  </w:style>
  <w:style w:type="paragraph" w:customStyle="1" w:styleId="Bullet">
    <w:name w:val="Bullet"/>
    <w:basedOn w:val="Normal"/>
    <w:semiHidden/>
    <w:rsid w:val="00F6274E"/>
    <w:pPr>
      <w:numPr>
        <w:numId w:val="1"/>
      </w:numPr>
      <w:tabs>
        <w:tab w:val="left" w:pos="432"/>
      </w:tabs>
      <w:spacing w:after="120"/>
      <w:ind w:left="432" w:hanging="432"/>
    </w:pPr>
  </w:style>
  <w:style w:type="paragraph" w:customStyle="1" w:styleId="BulletLastSS">
    <w:name w:val="Bullet (Last SS)"/>
    <w:basedOn w:val="Bullet"/>
    <w:next w:val="NormalSS"/>
    <w:semiHidden/>
    <w:rsid w:val="009A5B76"/>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3A3D07"/>
    <w:pPr>
      <w:numPr>
        <w:numId w:val="4"/>
      </w:numPr>
      <w:tabs>
        <w:tab w:val="left" w:pos="288"/>
      </w:tabs>
      <w:spacing w:after="120"/>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FF792B"/>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FF792B"/>
    <w:rPr>
      <w:rFonts w:asciiTheme="majorHAnsi" w:eastAsiaTheme="minorHAnsi" w:hAnsiTheme="majorHAnsi"/>
      <w:sz w:val="20"/>
      <w:szCs w:val="22"/>
    </w:rPr>
  </w:style>
  <w:style w:type="paragraph" w:styleId="DocumentMap">
    <w:name w:val="Document Map"/>
    <w:basedOn w:val="Normal"/>
    <w:link w:val="DocumentMapChar"/>
    <w:semiHidden/>
    <w:rsid w:val="00FF792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F792B"/>
    <w:rPr>
      <w:rFonts w:ascii="Segoe UI" w:hAnsi="Segoe UI" w:eastAsiaTheme="minorHAnsi" w:cs="Segoe UI"/>
      <w:sz w:val="16"/>
      <w:szCs w:val="16"/>
    </w:rPr>
  </w:style>
  <w:style w:type="character" w:styleId="FootnoteReference">
    <w:name w:val="footnote reference"/>
    <w:basedOn w:val="DefaultParagraphFont"/>
    <w:semiHidden/>
    <w:rsid w:val="00FF792B"/>
    <w:rPr>
      <w:vertAlign w:val="superscript"/>
    </w:rPr>
  </w:style>
  <w:style w:type="paragraph" w:styleId="FootnoteText">
    <w:name w:val="footnote text"/>
    <w:basedOn w:val="Normal"/>
    <w:link w:val="FootnoteTextChar"/>
    <w:semiHidden/>
    <w:rsid w:val="00FF792B"/>
    <w:pPr>
      <w:spacing w:after="0" w:line="240" w:lineRule="auto"/>
    </w:pPr>
    <w:rPr>
      <w:sz w:val="20"/>
      <w:szCs w:val="20"/>
    </w:rPr>
  </w:style>
  <w:style w:type="character" w:customStyle="1" w:styleId="FootnoteTextChar">
    <w:name w:val="Footnote Text Char"/>
    <w:basedOn w:val="DefaultParagraphFont"/>
    <w:link w:val="FootnoteText"/>
    <w:rsid w:val="00FF792B"/>
    <w:rPr>
      <w:rFonts w:asciiTheme="minorHAnsi" w:eastAsiaTheme="minorHAnsi" w:hAnsiTheme="minorHAnsi"/>
      <w:sz w:val="20"/>
      <w:szCs w:val="20"/>
    </w:rPr>
  </w:style>
  <w:style w:type="paragraph" w:styleId="Header">
    <w:name w:val="header"/>
    <w:basedOn w:val="Normal"/>
    <w:link w:val="HeaderChar"/>
    <w:semiHidden/>
    <w:rsid w:val="00FF792B"/>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F792B"/>
    <w:rPr>
      <w:rFonts w:asciiTheme="majorHAnsi" w:eastAsiaTheme="minorHAnsi" w:hAnsiTheme="majorHAnsi"/>
      <w:sz w:val="20"/>
      <w:szCs w:val="22"/>
    </w:rPr>
  </w:style>
  <w:style w:type="character" w:customStyle="1" w:styleId="Heading1Char">
    <w:name w:val="Heading 1 Char"/>
    <w:basedOn w:val="DefaultParagraphFont"/>
    <w:link w:val="Heading1"/>
    <w:semiHidden/>
    <w:rsid w:val="00FF792B"/>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FF792B"/>
    <w:rPr>
      <w:rFonts w:asciiTheme="majorHAnsi" w:eastAsiaTheme="majorEastAsia" w:hAnsiTheme="majorHAnsi" w:cstheme="majorBidi"/>
      <w:color w:val="081E36" w:themeColor="accent1" w:themeShade="BF"/>
      <w:sz w:val="26"/>
      <w:szCs w:val="26"/>
    </w:rPr>
  </w:style>
  <w:style w:type="paragraph" w:customStyle="1" w:styleId="Heading3NoTOC">
    <w:name w:val="Heading 3_No TOC"/>
    <w:basedOn w:val="Normal"/>
    <w:next w:val="NormalSS"/>
    <w:semiHidden/>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FF792B"/>
    <w:rPr>
      <w:rFonts w:asciiTheme="majorHAnsi" w:eastAsiaTheme="majorEastAsia" w:hAnsiTheme="majorHAnsi" w:cstheme="majorBidi"/>
      <w:color w:val="051424" w:themeColor="accent1" w:themeShade="7F"/>
    </w:rPr>
  </w:style>
  <w:style w:type="paragraph" w:customStyle="1" w:styleId="Heading4NoTOC">
    <w:name w:val="Heading 4_No TOC"/>
    <w:basedOn w:val="Heading4"/>
    <w:next w:val="NormalSS"/>
    <w:semiHidden/>
    <w:rsid w:val="00043B27"/>
    <w:pPr>
      <w:outlineLvl w:val="9"/>
    </w:pPr>
  </w:style>
  <w:style w:type="character" w:customStyle="1" w:styleId="Heading4Char">
    <w:name w:val="Heading 4 Char"/>
    <w:basedOn w:val="DefaultParagraphFont"/>
    <w:link w:val="Heading4"/>
    <w:semiHidden/>
    <w:rsid w:val="00FF792B"/>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FF792B"/>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FF792B"/>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FF792B"/>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FF792B"/>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FF792B"/>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A23043"/>
    <w:pPr>
      <w:spacing w:before="2640"/>
      <w:jc w:val="center"/>
      <w:outlineLvl w:val="1"/>
    </w:pPr>
    <w:rPr>
      <w:rFonts w:ascii="Arial Black" w:hAnsi="Arial Black"/>
      <w:caps/>
    </w:rPr>
  </w:style>
  <w:style w:type="paragraph" w:customStyle="1" w:styleId="MarkforAttachmentTitle">
    <w:name w:val="Mark for Attachment Title"/>
    <w:basedOn w:val="Normal"/>
    <w:next w:val="Normal"/>
    <w:semiHidden/>
    <w:rsid w:val="00A23043"/>
    <w:pPr>
      <w:spacing w:before="2640"/>
      <w:jc w:val="center"/>
      <w:outlineLvl w:val="1"/>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rsid w:val="00555901"/>
    <w:pPr>
      <w:spacing w:before="240"/>
    </w:pPr>
  </w:style>
  <w:style w:type="paragraph" w:customStyle="1" w:styleId="NormalSS">
    <w:name w:val="NormalSS"/>
    <w:basedOn w:val="Normal"/>
    <w:link w:val="NormalSSChar"/>
    <w:semiHidden/>
    <w:rsid w:val="000B764C"/>
  </w:style>
  <w:style w:type="paragraph" w:customStyle="1" w:styleId="NormalSScontinued">
    <w:name w:val="NormalSS (continued)"/>
    <w:basedOn w:val="Normalcontinued"/>
    <w:next w:val="NormalSS"/>
    <w:semiHidden/>
    <w:rsid w:val="008A1A59"/>
  </w:style>
  <w:style w:type="paragraph" w:customStyle="1" w:styleId="NumberedBullet">
    <w:name w:val="Numbered Bullet"/>
    <w:basedOn w:val="Normal"/>
    <w:link w:val="NumberedBulletChar"/>
    <w:semiHidden/>
    <w:rsid w:val="00455D47"/>
    <w:pPr>
      <w:numPr>
        <w:numId w:val="7"/>
      </w:numPr>
      <w:tabs>
        <w:tab w:val="left" w:pos="432"/>
      </w:tabs>
      <w:spacing w:after="120"/>
    </w:pPr>
  </w:style>
  <w:style w:type="paragraph" w:customStyle="1" w:styleId="Outline">
    <w:name w:val="Outline"/>
    <w:basedOn w:val="Normal"/>
    <w:semiHidden/>
    <w:unhideWhenUsed/>
    <w:rsid w:val="002E3E35"/>
    <w:pPr>
      <w:ind w:left="720" w:hanging="720"/>
    </w:pPr>
  </w:style>
  <w:style w:type="character" w:styleId="PageNumber">
    <w:name w:val="page number"/>
    <w:basedOn w:val="DefaultParagraphFont"/>
    <w:semiHidden/>
    <w:rsid w:val="00FF792B"/>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FF792B"/>
    <w:pPr>
      <w:keepNext/>
    </w:pPr>
    <w:rPr>
      <w:color w:val="FFFFFF" w:themeColor="background1"/>
      <w:sz w:val="20"/>
    </w:rPr>
  </w:style>
  <w:style w:type="paragraph" w:customStyle="1" w:styleId="TableHeaderCenter">
    <w:name w:val="Table Header Center"/>
    <w:basedOn w:val="TableTextLeft"/>
    <w:qFormat/>
    <w:rsid w:val="00FF792B"/>
    <w:pPr>
      <w:keepNext/>
      <w:jc w:val="center"/>
    </w:pPr>
    <w:rPr>
      <w:color w:val="FFFFFF" w:themeColor="background1"/>
      <w:sz w:val="20"/>
    </w:rPr>
  </w:style>
  <w:style w:type="paragraph" w:styleId="TableofFigures">
    <w:name w:val="table of figures"/>
    <w:basedOn w:val="Normal"/>
    <w:next w:val="Normal"/>
    <w:semiHidden/>
    <w:locked/>
    <w:rsid w:val="00FF792B"/>
    <w:pPr>
      <w:spacing w:after="0"/>
    </w:p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semiHidden/>
    <w:rsid w:val="00FF792B"/>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F792B"/>
    <w:rPr>
      <w:rFonts w:asciiTheme="majorHAnsi" w:eastAsiaTheme="majorEastAsia" w:hAnsiTheme="majorHAnsi" w:cstheme="majorBidi"/>
      <w:color w:val="046B5C" w:themeColor="text2"/>
      <w:spacing w:val="-10"/>
      <w:kern w:val="28"/>
      <w:sz w:val="44"/>
      <w:szCs w:val="56"/>
    </w:rPr>
  </w:style>
  <w:style w:type="paragraph" w:customStyle="1" w:styleId="TitleofDocumentVertical">
    <w:name w:val="Title of Document Vertical"/>
    <w:basedOn w:val="Normal"/>
    <w:semiHidden/>
    <w:rsid w:val="002E3E35"/>
    <w:pPr>
      <w:spacing w:before="312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FF792B"/>
    <w:pPr>
      <w:tabs>
        <w:tab w:val="right" w:leader="dot" w:pos="9360"/>
      </w:tabs>
      <w:spacing w:before="160"/>
      <w:ind w:left="432" w:right="720" w:hanging="432"/>
    </w:pPr>
    <w:rPr>
      <w:rFonts w:asciiTheme="majorHAnsi" w:hAnsiTheme="majorHAnsi"/>
    </w:rPr>
  </w:style>
  <w:style w:type="paragraph" w:styleId="TOC2">
    <w:name w:val="toc 2"/>
    <w:basedOn w:val="Normal"/>
    <w:next w:val="Normal"/>
    <w:uiPriority w:val="39"/>
    <w:rsid w:val="00FF792B"/>
    <w:pPr>
      <w:tabs>
        <w:tab w:val="right" w:leader="dot" w:pos="9360"/>
      </w:tabs>
      <w:spacing w:before="160"/>
      <w:ind w:left="864" w:right="720" w:hanging="432"/>
    </w:pPr>
    <w:rPr>
      <w:rFonts w:asciiTheme="majorHAnsi" w:hAnsiTheme="majorHAnsi"/>
    </w:rPr>
  </w:style>
  <w:style w:type="paragraph" w:styleId="TOC3">
    <w:name w:val="toc 3"/>
    <w:basedOn w:val="Normal"/>
    <w:next w:val="Normal"/>
    <w:uiPriority w:val="39"/>
    <w:rsid w:val="00FF792B"/>
    <w:pPr>
      <w:tabs>
        <w:tab w:val="right" w:leader="dot" w:pos="9360"/>
      </w:tabs>
      <w:spacing w:after="100"/>
      <w:ind w:left="1296" w:hanging="432"/>
    </w:pPr>
    <w:rPr>
      <w:rFonts w:asciiTheme="majorHAnsi" w:hAnsiTheme="majorHAnsi"/>
    </w:rPr>
  </w:style>
  <w:style w:type="paragraph" w:styleId="TOC4">
    <w:name w:val="toc 4"/>
    <w:basedOn w:val="Normal"/>
    <w:next w:val="Normal"/>
    <w:uiPriority w:val="39"/>
    <w:rsid w:val="00FF792B"/>
    <w:pPr>
      <w:spacing w:after="100"/>
      <w:ind w:left="1728" w:hanging="432"/>
    </w:pPr>
    <w:rPr>
      <w:rFonts w:asciiTheme="majorHAnsi" w:hAnsiTheme="majorHAnsi"/>
    </w:rPr>
  </w:style>
  <w:style w:type="paragraph" w:styleId="TOC8">
    <w:name w:val="toc 8"/>
    <w:basedOn w:val="Normal"/>
    <w:next w:val="Normal"/>
    <w:semiHidden/>
    <w:rsid w:val="00FF792B"/>
    <w:pPr>
      <w:spacing w:before="160"/>
      <w:ind w:left="1267" w:right="1440" w:hanging="1267"/>
    </w:pPr>
    <w:rPr>
      <w:rFonts w:asciiTheme="majorHAnsi" w:hAnsiTheme="majorHAnsi"/>
    </w:rPr>
  </w:style>
  <w:style w:type="paragraph" w:customStyle="1" w:styleId="wwwmathematica-mprcom">
    <w:name w:val="www.mathematica-mpr.com"/>
    <w:semiHidden/>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2"/>
      <w:szCs w:val="22"/>
    </w:rPr>
  </w:style>
  <w:style w:type="paragraph" w:customStyle="1" w:styleId="NumberedBulletLastDS">
    <w:name w:val="Numbered Bullet (Last DS)"/>
    <w:basedOn w:val="NumberedBullet"/>
    <w:next w:val="Normal"/>
    <w:semiHidden/>
    <w:rsid w:val="007614D4"/>
    <w:pPr>
      <w:numPr>
        <w:numId w:val="0"/>
      </w:num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rsid w:val="008A21CC"/>
    <w:pPr>
      <w:textboxTightWrap w:val="allLines"/>
      <w:spacing w:after="0"/>
    </w:pPr>
    <w:rPr>
      <w:rFonts w:ascii="Arial" w:hAnsi="Arial"/>
      <w:sz w:val="18"/>
    </w:rPr>
    <w:tblPr>
      <w:tblStyleRowBandSize w:val="1"/>
      <w:tblBorders>
        <w:bottom w:val="single" w:sz="4" w:space="0" w:color="auto"/>
      </w:tblBorders>
      <w:tblCellMar>
        <w:left w:w="72" w:type="dxa"/>
        <w:right w:w="72" w:type="dxa"/>
      </w:tblCellMar>
    </w:tbl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FF792B"/>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aliases w:val="Bullets 3 pt,Primary Bullet List"/>
    <w:basedOn w:val="Normal"/>
    <w:link w:val="ListParagraphChar"/>
    <w:uiPriority w:val="34"/>
    <w:qFormat/>
    <w:rsid w:val="00FF792B"/>
    <w:pPr>
      <w:ind w:left="1267" w:hanging="1267"/>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C72910"/>
    <w:pPr>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41B"/>
    <w:pPr>
      <w:spacing w:before="0" w:after="120"/>
      <w:ind w:hanging="720"/>
      <w:outlineLvl w:val="2"/>
    </w:pPr>
    <w:rPr>
      <w:caps/>
    </w:rPr>
  </w:style>
  <w:style w:type="character" w:customStyle="1" w:styleId="H2ChapterChar">
    <w:name w:val="H2_Chapter Char"/>
    <w:basedOn w:val="Heading1Char"/>
    <w:link w:val="H2Chapter"/>
    <w:rsid w:val="00B610C7"/>
    <w:rPr>
      <w:rFonts w:ascii="Arial Black" w:eastAsia="Times New Roman" w:hAnsi="Arial Black" w:cs="Times New Roman"/>
      <w:caps w:val="0"/>
      <w:color w:val="081E36" w:themeColor="accent1" w:themeShade="BF"/>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141B"/>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qFormat/>
    <w:rsid w:val="00F90A26"/>
    <w:pPr>
      <w:ind w:left="576" w:hanging="576"/>
      <w:outlineLvl w:val="3"/>
    </w:pPr>
    <w:rPr>
      <w:rFonts w:ascii="Times New Roman" w:hAnsi="Times New Roman"/>
      <w:b/>
    </w:rPr>
  </w:style>
  <w:style w:type="character" w:customStyle="1" w:styleId="H3AlphaNoTOCChar">
    <w:name w:val="H3_Alpha_No TOC Char"/>
    <w:basedOn w:val="H3AlphaChar"/>
    <w:link w:val="H3AlphaNoTOC"/>
    <w:rsid w:val="00FB0194"/>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qFormat/>
    <w:rsid w:val="00927400"/>
    <w:pPr>
      <w:ind w:left="432" w:hanging="432"/>
      <w:outlineLvl w:val="9"/>
    </w:pPr>
  </w:style>
  <w:style w:type="character" w:customStyle="1" w:styleId="H4NumberChar">
    <w:name w:val="H4_Number Char"/>
    <w:basedOn w:val="Heading3Char"/>
    <w:link w:val="H4Number"/>
    <w:rsid w:val="00F90A26"/>
    <w:rPr>
      <w:rFonts w:asciiTheme="majorHAnsi" w:eastAsiaTheme="majorEastAsia" w:hAnsiTheme="majorHAnsi" w:cstheme="majorBidi"/>
      <w:b/>
      <w:color w:val="051424" w:themeColor="accent1" w:themeShade="7F"/>
    </w:rPr>
  </w:style>
  <w:style w:type="paragraph" w:customStyle="1" w:styleId="H5Lower">
    <w:name w:val="H5_Lower"/>
    <w:basedOn w:val="Heading4"/>
    <w:next w:val="NormalSS"/>
    <w:link w:val="H5LowerChar"/>
    <w:semiHidden/>
    <w:rsid w:val="008A1A59"/>
    <w:pPr>
      <w:ind w:left="0"/>
      <w:outlineLvl w:val="4"/>
    </w:pPr>
  </w:style>
  <w:style w:type="character" w:customStyle="1" w:styleId="H4NumberNoTOCChar">
    <w:name w:val="H4_Number_No TOC Char"/>
    <w:basedOn w:val="H4NumberChar"/>
    <w:link w:val="H4NumberNoTOC"/>
    <w:rsid w:val="00927400"/>
    <w:rPr>
      <w:rFonts w:asciiTheme="majorHAnsi" w:eastAsiaTheme="majorEastAsia" w:hAnsiTheme="majorHAnsi" w:cstheme="majorBidi"/>
      <w:b/>
      <w:color w:val="051424" w:themeColor="accent1" w:themeShade="7F"/>
    </w:rPr>
  </w:style>
  <w:style w:type="character" w:customStyle="1" w:styleId="H5LowerChar">
    <w:name w:val="H5_Lower Char"/>
    <w:basedOn w:val="Heading4Char"/>
    <w:link w:val="H5Lower"/>
    <w:semiHidden/>
    <w:rsid w:val="008A1A59"/>
    <w:rPr>
      <w:rFonts w:asciiTheme="majorHAnsi" w:eastAsiaTheme="majorEastAsia" w:hAnsiTheme="majorHAnsi" w:cstheme="majorBidi"/>
      <w:i/>
      <w:iCs/>
      <w:color w:val="081E36" w:themeColor="accent1" w:themeShade="BF"/>
      <w:sz w:val="22"/>
      <w:szCs w:val="22"/>
    </w:rPr>
  </w:style>
  <w:style w:type="table" w:customStyle="1" w:styleId="SMPRTableBlue">
    <w:name w:val="SMPR_Table_Blue"/>
    <w:basedOn w:val="TableNormal"/>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uiPriority w:val="99"/>
    <w:rsid w:val="00FF792B"/>
    <w:pPr>
      <w:spacing w:line="240" w:lineRule="auto"/>
    </w:pPr>
    <w:rPr>
      <w:szCs w:val="20"/>
    </w:rPr>
  </w:style>
  <w:style w:type="character" w:customStyle="1" w:styleId="CommentTextChar">
    <w:name w:val="Comment Text Char"/>
    <w:basedOn w:val="DefaultParagraphFont"/>
    <w:link w:val="CommentText"/>
    <w:uiPriority w:val="99"/>
    <w:rsid w:val="00FF792B"/>
    <w:rPr>
      <w:rFonts w:asciiTheme="minorHAnsi" w:eastAsiaTheme="minorHAnsi" w:hAnsiTheme="minorHAnsi"/>
      <w:sz w:val="22"/>
      <w:szCs w:val="20"/>
    </w:rPr>
  </w:style>
  <w:style w:type="character" w:styleId="CommentReference">
    <w:name w:val="annotation reference"/>
    <w:basedOn w:val="DefaultParagraphFont"/>
    <w:uiPriority w:val="99"/>
    <w:semiHidden/>
    <w:rsid w:val="00FF792B"/>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semiHidden/>
    <w:rsid w:val="00FF792B"/>
    <w:rPr>
      <w:b/>
      <w:bCs/>
    </w:rPr>
  </w:style>
  <w:style w:type="character" w:customStyle="1" w:styleId="CommentSubjectChar">
    <w:name w:val="Comment Subject Char"/>
    <w:basedOn w:val="CommentTextChar"/>
    <w:link w:val="CommentSubject"/>
    <w:rsid w:val="00FF792B"/>
    <w:rPr>
      <w:rFonts w:asciiTheme="minorHAnsi" w:eastAsiaTheme="minorHAnsi" w:hAnsiTheme="minorHAnsi"/>
      <w:b/>
      <w:bCs/>
      <w:sz w:val="22"/>
      <w:szCs w:val="20"/>
    </w:rPr>
  </w:style>
  <w:style w:type="paragraph" w:customStyle="1" w:styleId="ParagraphLASTSS">
    <w:name w:val="Paragraph (LAST SS)"/>
    <w:basedOn w:val="Normal"/>
    <w:qFormat/>
    <w:rsid w:val="005C1121"/>
    <w:pPr>
      <w:tabs>
        <w:tab w:val="left" w:pos="432"/>
      </w:tabs>
      <w:spacing w:after="480"/>
      <w:jc w:val="both"/>
    </w:pPr>
  </w:style>
  <w:style w:type="paragraph" w:customStyle="1" w:styleId="MarkforTableHeading">
    <w:name w:val="Mark for Table Heading"/>
    <w:basedOn w:val="Normal"/>
    <w:next w:val="Normal"/>
    <w:semiHidden/>
    <w:rsid w:val="00C156CF"/>
    <w:pPr>
      <w:keepNext/>
      <w:tabs>
        <w:tab w:val="left" w:pos="432"/>
      </w:tabs>
      <w:spacing w:after="60"/>
      <w:jc w:val="both"/>
    </w:pPr>
    <w:rPr>
      <w:rFonts w:ascii="Lucida Sans" w:hAnsi="Lucida Sans"/>
      <w:b/>
      <w:sz w:val="18"/>
      <w:szCs w:val="24"/>
    </w:rPr>
  </w:style>
  <w:style w:type="paragraph" w:styleId="BlockText">
    <w:name w:val="Block Text"/>
    <w:basedOn w:val="Normal"/>
    <w:semiHidden/>
    <w:rsid w:val="00FF792B"/>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Revision">
    <w:name w:val="Revision"/>
    <w:hidden/>
    <w:uiPriority w:val="99"/>
    <w:semiHidden/>
    <w:rsid w:val="00FF792B"/>
    <w:pPr>
      <w:spacing w:after="0"/>
    </w:pPr>
    <w:rPr>
      <w:rFonts w:asciiTheme="minorHAnsi" w:eastAsiaTheme="minorHAnsi" w:hAnsiTheme="minorHAnsi"/>
      <w:sz w:val="20"/>
      <w:szCs w:val="22"/>
    </w:rPr>
  </w:style>
  <w:style w:type="paragraph" w:customStyle="1" w:styleId="disclosure">
    <w:name w:val="disclosure"/>
    <w:basedOn w:val="Footer"/>
    <w:semiHidden/>
    <w:rsid w:val="00030229"/>
    <w:pPr>
      <w:tabs>
        <w:tab w:val="center" w:pos="4770"/>
      </w:tabs>
      <w:spacing w:before="120"/>
    </w:pPr>
    <w:rPr>
      <w:sz w:val="17"/>
    </w:rPr>
  </w:style>
  <w:style w:type="paragraph" w:customStyle="1" w:styleId="backcovercities">
    <w:name w:val="back cover cities"/>
    <w:basedOn w:val="Normal"/>
    <w:semiHidden/>
    <w:rsid w:val="004A4DBD"/>
    <w:rPr>
      <w:rFonts w:ascii="Arial Black" w:hAnsi="Arial Black"/>
      <w:caps/>
      <w:noProof/>
      <w:spacing w:val="-3"/>
      <w:sz w:val="14"/>
      <w:szCs w:val="19"/>
    </w:rPr>
  </w:style>
  <w:style w:type="paragraph" w:customStyle="1" w:styleId="backcovertitle">
    <w:name w:val="back cover title"/>
    <w:basedOn w:val="Normal"/>
    <w:semiHidden/>
    <w:rsid w:val="004A4DBD"/>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styleId="NormalWeb">
    <w:name w:val="Normal (Web)"/>
    <w:basedOn w:val="Normal"/>
    <w:semiHidden/>
    <w:rsid w:val="00FF792B"/>
    <w:rPr>
      <w:rFonts w:ascii="Times New Roman" w:hAnsi="Times New Roman" w:cs="Times New Roman"/>
      <w:sz w:val="24"/>
      <w:szCs w:val="24"/>
    </w:rPr>
  </w:style>
  <w:style w:type="table" w:customStyle="1" w:styleId="TableGrid1">
    <w:name w:val="Table Grid1"/>
    <w:basedOn w:val="TableNormal"/>
    <w:next w:val="TableGrid"/>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qFormat/>
    <w:rsid w:val="00FF792B"/>
    <w:pPr>
      <w:numPr>
        <w:numId w:val="8"/>
      </w:numPr>
      <w:spacing w:after="80"/>
    </w:pPr>
  </w:style>
  <w:style w:type="character" w:styleId="Strong">
    <w:name w:val="Strong"/>
    <w:basedOn w:val="DefaultParagraphFont"/>
    <w:semiHidden/>
    <w:rsid w:val="00FF792B"/>
    <w:rPr>
      <w:b/>
      <w:bCs/>
    </w:rPr>
  </w:style>
  <w:style w:type="paragraph" w:customStyle="1" w:styleId="QCOVERSubline">
    <w:name w:val="Q COVER Subline"/>
    <w:basedOn w:val="Normal"/>
    <w:semiHidden/>
    <w:rsid w:val="001E5D5F"/>
    <w:pPr>
      <w:tabs>
        <w:tab w:val="left" w:pos="432"/>
      </w:tabs>
      <w:spacing w:after="480"/>
      <w:jc w:val="center"/>
    </w:pPr>
    <w:rPr>
      <w:rFonts w:ascii="Arial Black" w:hAnsi="Arial Black" w:cs="Arial"/>
      <w:sz w:val="36"/>
      <w:szCs w:val="28"/>
    </w:rPr>
  </w:style>
  <w:style w:type="paragraph" w:customStyle="1" w:styleId="TableListNumber">
    <w:name w:val="Table List Number"/>
    <w:basedOn w:val="TableTextLeft"/>
    <w:qFormat/>
    <w:rsid w:val="00FF792B"/>
    <w:pPr>
      <w:numPr>
        <w:numId w:val="9"/>
      </w:numPr>
    </w:pPr>
  </w:style>
  <w:style w:type="character" w:customStyle="1" w:styleId="ListParagraphChar">
    <w:name w:val="List Paragraph Char"/>
    <w:aliases w:val="Bullets 3 pt Char,Primary Bullet List Char"/>
    <w:link w:val="ListParagraph"/>
    <w:locked/>
    <w:rsid w:val="0061197F"/>
    <w:rPr>
      <w:rFonts w:asciiTheme="minorHAnsi" w:eastAsiaTheme="minorHAnsi" w:hAnsiTheme="minorHAnsi"/>
      <w:sz w:val="22"/>
      <w:szCs w:val="22"/>
    </w:rPr>
  </w:style>
  <w:style w:type="paragraph" w:customStyle="1" w:styleId="TableTextLeft">
    <w:name w:val="Table Text Left"/>
    <w:qFormat/>
    <w:rsid w:val="00FF792B"/>
    <w:pPr>
      <w:spacing w:before="40" w:after="20" w:line="264" w:lineRule="auto"/>
    </w:pPr>
    <w:rPr>
      <w:rFonts w:asciiTheme="majorHAnsi" w:eastAsiaTheme="minorHAnsi" w:hAnsiTheme="majorHAnsi"/>
      <w:color w:val="000000" w:themeColor="text1"/>
      <w:sz w:val="18"/>
      <w:szCs w:val="22"/>
    </w:rPr>
  </w:style>
  <w:style w:type="paragraph" w:customStyle="1" w:styleId="TableListBullet">
    <w:name w:val="Table List Bullet"/>
    <w:basedOn w:val="TableTextLeft"/>
    <w:qFormat/>
    <w:rsid w:val="00FF792B"/>
    <w:pPr>
      <w:numPr>
        <w:numId w:val="33"/>
      </w:numPr>
    </w:pPr>
  </w:style>
  <w:style w:type="paragraph" w:customStyle="1" w:styleId="ExhibitTitle">
    <w:name w:val="Exhibit Title"/>
    <w:basedOn w:val="TableTextLeft"/>
    <w:qFormat/>
    <w:rsid w:val="00FF792B"/>
    <w:pPr>
      <w:keepNext/>
      <w:keepLines/>
      <w:spacing w:after="40"/>
    </w:pPr>
    <w:rPr>
      <w:b/>
      <w:sz w:val="20"/>
    </w:rPr>
  </w:style>
  <w:style w:type="paragraph" w:customStyle="1" w:styleId="Paragraph">
    <w:name w:val="Paragraph"/>
    <w:basedOn w:val="Normal"/>
    <w:qFormat/>
    <w:rsid w:val="00FF792B"/>
  </w:style>
  <w:style w:type="paragraph" w:customStyle="1" w:styleId="ParagraphContinued">
    <w:name w:val="Paragraph Continued"/>
    <w:basedOn w:val="Paragraph"/>
    <w:next w:val="Paragraph"/>
    <w:qFormat/>
    <w:rsid w:val="00FF792B"/>
    <w:pPr>
      <w:spacing w:before="160"/>
    </w:pPr>
  </w:style>
  <w:style w:type="paragraph" w:styleId="ListNumber">
    <w:name w:val="List Number"/>
    <w:basedOn w:val="Normal"/>
    <w:qFormat/>
    <w:rsid w:val="00FF792B"/>
    <w:pPr>
      <w:numPr>
        <w:numId w:val="11"/>
      </w:numPr>
      <w:adjustRightInd w:val="0"/>
      <w:spacing w:after="80"/>
    </w:pPr>
  </w:style>
  <w:style w:type="paragraph" w:styleId="ListBullet3">
    <w:name w:val="List Bullet 3"/>
    <w:basedOn w:val="Normal"/>
    <w:qFormat/>
    <w:rsid w:val="00FF792B"/>
    <w:pPr>
      <w:spacing w:after="80"/>
    </w:pPr>
  </w:style>
  <w:style w:type="paragraph" w:customStyle="1" w:styleId="H3">
    <w:name w:val="H3"/>
    <w:basedOn w:val="H1"/>
    <w:next w:val="ParagraphContinued"/>
    <w:qFormat/>
    <w:rsid w:val="00B17324"/>
    <w:pPr>
      <w:ind w:left="720" w:hanging="720"/>
      <w:outlineLvl w:val="3"/>
    </w:pPr>
    <w:rPr>
      <w:rFonts w:asciiTheme="minorHAnsi" w:hAnsiTheme="minorHAnsi"/>
      <w:color w:val="000000" w:themeColor="text1"/>
      <w:sz w:val="22"/>
    </w:rPr>
  </w:style>
  <w:style w:type="paragraph" w:customStyle="1" w:styleId="TableTextCentered">
    <w:name w:val="Table Text Centered"/>
    <w:basedOn w:val="TableTextLeft"/>
    <w:qFormat/>
    <w:rsid w:val="00FF792B"/>
    <w:pPr>
      <w:jc w:val="center"/>
    </w:pPr>
  </w:style>
  <w:style w:type="paragraph" w:customStyle="1" w:styleId="TitleRule">
    <w:name w:val="Title Rule"/>
    <w:basedOn w:val="Normal"/>
    <w:semiHidden/>
    <w:rsid w:val="00FF792B"/>
    <w:pPr>
      <w:keepNext/>
      <w:spacing w:before="240" w:after="80"/>
    </w:pPr>
  </w:style>
  <w:style w:type="paragraph" w:styleId="Caption">
    <w:name w:val="caption"/>
    <w:basedOn w:val="TableTextLeft"/>
    <w:next w:val="Normal"/>
    <w:semiHidden/>
    <w:rsid w:val="00FF792B"/>
    <w:pPr>
      <w:spacing w:before="240" w:after="60"/>
    </w:pPr>
    <w:rPr>
      <w:b/>
      <w:bCs/>
      <w:sz w:val="20"/>
      <w:szCs w:val="20"/>
    </w:rPr>
  </w:style>
  <w:style w:type="character" w:styleId="Hyperlink">
    <w:name w:val="Hyperlink"/>
    <w:basedOn w:val="DefaultParagraphFont"/>
    <w:uiPriority w:val="99"/>
    <w:unhideWhenUsed/>
    <w:qFormat/>
    <w:rsid w:val="00FF792B"/>
    <w:rPr>
      <w:color w:val="0563C1" w:themeColor="hyperlink"/>
      <w:u w:val="single"/>
    </w:rPr>
  </w:style>
  <w:style w:type="character" w:styleId="UnresolvedMention">
    <w:name w:val="Unresolved Mention"/>
    <w:basedOn w:val="DefaultParagraphFont"/>
    <w:semiHidden/>
    <w:rsid w:val="00FF792B"/>
    <w:rPr>
      <w:color w:val="605E5C"/>
      <w:shd w:val="clear" w:color="auto" w:fill="E1DFDD"/>
    </w:rPr>
  </w:style>
  <w:style w:type="character" w:styleId="FollowedHyperlink">
    <w:name w:val="FollowedHyperlink"/>
    <w:basedOn w:val="DefaultParagraphFont"/>
    <w:semiHidden/>
    <w:rsid w:val="00FF792B"/>
    <w:rPr>
      <w:color w:val="954F72" w:themeColor="followedHyperlink"/>
      <w:u w:val="single"/>
    </w:rPr>
  </w:style>
  <w:style w:type="paragraph" w:customStyle="1" w:styleId="BulletBlueLastSS">
    <w:name w:val="Bullet_Blue (Last SS)"/>
    <w:basedOn w:val="Normal"/>
    <w:next w:val="NormalSS"/>
    <w:semiHidden/>
    <w:rsid w:val="00101B49"/>
    <w:pPr>
      <w:numPr>
        <w:numId w:val="12"/>
      </w:numPr>
      <w:tabs>
        <w:tab w:val="left" w:pos="360"/>
      </w:tabs>
      <w:ind w:left="720" w:right="360" w:hanging="288"/>
    </w:pPr>
  </w:style>
  <w:style w:type="paragraph" w:customStyle="1" w:styleId="Default">
    <w:name w:val="Default"/>
    <w:semiHidden/>
    <w:rsid w:val="004908D2"/>
    <w:pPr>
      <w:autoSpaceDE w:val="0"/>
      <w:autoSpaceDN w:val="0"/>
      <w:adjustRightInd w:val="0"/>
      <w:spacing w:after="0"/>
    </w:pPr>
    <w:rPr>
      <w:rFonts w:eastAsiaTheme="minorHAnsi" w:cs="Times New Roman"/>
      <w:color w:val="000000"/>
    </w:rPr>
  </w:style>
  <w:style w:type="paragraph" w:customStyle="1" w:styleId="SidebarNumber">
    <w:name w:val="Sidebar Number"/>
    <w:basedOn w:val="Normal"/>
    <w:qFormat/>
    <w:rsid w:val="00C7178E"/>
    <w:pPr>
      <w:numPr>
        <w:numId w:val="13"/>
      </w:numPr>
      <w:tabs>
        <w:tab w:val="num" w:pos="360"/>
      </w:tabs>
      <w:spacing w:after="60" w:line="250" w:lineRule="exact"/>
      <w:ind w:left="288" w:hanging="288"/>
      <w:contextualSpacing/>
    </w:pPr>
    <w:rPr>
      <w:rFonts w:asciiTheme="majorHAnsi" w:hAnsiTheme="majorHAnsi" w:cs="Arial"/>
      <w:color w:val="000000"/>
      <w:spacing w:val="-4"/>
      <w:sz w:val="16"/>
      <w:szCs w:val="21"/>
    </w:rPr>
  </w:style>
  <w:style w:type="paragraph" w:styleId="TOCHeading">
    <w:name w:val="TOC Heading"/>
    <w:next w:val="TOC1"/>
    <w:semiHidden/>
    <w:rsid w:val="00FF792B"/>
    <w:pPr>
      <w:spacing w:line="264" w:lineRule="auto"/>
    </w:pPr>
    <w:rPr>
      <w:rFonts w:asciiTheme="majorHAnsi" w:eastAsiaTheme="minorHAnsi" w:hAnsiTheme="majorHAnsi"/>
      <w:b/>
      <w:sz w:val="28"/>
      <w:szCs w:val="22"/>
    </w:rPr>
  </w:style>
  <w:style w:type="paragraph" w:customStyle="1" w:styleId="TableRowHead">
    <w:name w:val="Table Row Head"/>
    <w:basedOn w:val="TableTextLeft"/>
    <w:qFormat/>
    <w:rsid w:val="00FF792B"/>
    <w:rPr>
      <w:b/>
      <w:color w:val="auto"/>
    </w:rPr>
  </w:style>
  <w:style w:type="paragraph" w:styleId="NoSpacing">
    <w:name w:val="No Spacing"/>
    <w:qFormat/>
    <w:rsid w:val="00FF792B"/>
    <w:pPr>
      <w:spacing w:after="0" w:line="264" w:lineRule="auto"/>
    </w:pPr>
    <w:rPr>
      <w:rFonts w:asciiTheme="minorHAnsi" w:eastAsiaTheme="minorHAnsi" w:hAnsiTheme="minorHAnsi"/>
      <w:sz w:val="22"/>
      <w:szCs w:val="22"/>
    </w:rPr>
  </w:style>
  <w:style w:type="paragraph" w:customStyle="1" w:styleId="TableTextDecimal">
    <w:name w:val="Table Text Decimal"/>
    <w:basedOn w:val="TableTextLeft"/>
    <w:qFormat/>
    <w:rsid w:val="00FF792B"/>
    <w:pPr>
      <w:tabs>
        <w:tab w:val="decimal" w:pos="576"/>
      </w:tabs>
    </w:pPr>
  </w:style>
  <w:style w:type="paragraph" w:customStyle="1" w:styleId="TableTextLeftIndent">
    <w:name w:val="Table Text Left Indent"/>
    <w:basedOn w:val="TableTextLeft"/>
    <w:qFormat/>
    <w:rsid w:val="005B654A"/>
    <w:pPr>
      <w:textboxTightWrap w:val="allLines"/>
      <w:ind w:left="144"/>
      <w:contextualSpacing/>
    </w:pPr>
  </w:style>
  <w:style w:type="paragraph" w:customStyle="1" w:styleId="NumberedBulletLAST">
    <w:name w:val="Numbered Bullet (LAST)"/>
    <w:basedOn w:val="NumberedBullet"/>
    <w:next w:val="Normal"/>
    <w:semiHidden/>
    <w:rsid w:val="00F73504"/>
    <w:pPr>
      <w:numPr>
        <w:numId w:val="14"/>
      </w:numPr>
      <w:tabs>
        <w:tab w:val="num" w:pos="360"/>
        <w:tab w:val="clear" w:pos="432"/>
        <w:tab w:val="clear" w:pos="792"/>
      </w:tabs>
      <w:spacing w:after="480"/>
      <w:ind w:left="720" w:right="360" w:hanging="288"/>
      <w:jc w:val="both"/>
    </w:pPr>
  </w:style>
  <w:style w:type="paragraph" w:styleId="BodyText">
    <w:name w:val="Body Text"/>
    <w:basedOn w:val="Normal"/>
    <w:link w:val="BodyTextChar"/>
    <w:semiHidden/>
    <w:rsid w:val="00FF792B"/>
    <w:pPr>
      <w:spacing w:after="120"/>
    </w:pPr>
  </w:style>
  <w:style w:type="character" w:customStyle="1" w:styleId="BodyTextChar">
    <w:name w:val="Body Text Char"/>
    <w:basedOn w:val="DefaultParagraphFont"/>
    <w:link w:val="BodyText"/>
    <w:semiHidden/>
    <w:rsid w:val="00FF792B"/>
    <w:rPr>
      <w:rFonts w:asciiTheme="minorHAnsi" w:eastAsiaTheme="minorHAnsi" w:hAnsiTheme="minorHAnsi"/>
      <w:sz w:val="22"/>
      <w:szCs w:val="22"/>
    </w:rPr>
  </w:style>
  <w:style w:type="table" w:styleId="GridTable4">
    <w:name w:val="Grid Table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semiHidden/>
    <w:rsid w:val="00FF792B"/>
    <w:pPr>
      <w:spacing w:after="0"/>
    </w:pPr>
    <w:rPr>
      <w:sz w:val="20"/>
      <w:szCs w:val="20"/>
    </w:rPr>
  </w:style>
  <w:style w:type="character" w:customStyle="1" w:styleId="EndnoteTextChar">
    <w:name w:val="Endnote Text Char"/>
    <w:basedOn w:val="DefaultParagraphFont"/>
    <w:link w:val="EndnoteText"/>
    <w:rsid w:val="00FF792B"/>
    <w:rPr>
      <w:rFonts w:asciiTheme="minorHAnsi" w:eastAsiaTheme="minorHAnsi" w:hAnsiTheme="minorHAnsi"/>
      <w:sz w:val="20"/>
      <w:szCs w:val="20"/>
    </w:rPr>
  </w:style>
  <w:style w:type="character" w:styleId="EndnoteReference">
    <w:name w:val="endnote reference"/>
    <w:basedOn w:val="DefaultParagraphFont"/>
    <w:semiHidden/>
    <w:rsid w:val="00FF792B"/>
    <w:rPr>
      <w:vertAlign w:val="superscript"/>
    </w:rPr>
  </w:style>
  <w:style w:type="paragraph" w:customStyle="1" w:styleId="H1">
    <w:name w:val="H1"/>
    <w:basedOn w:val="Heading1"/>
    <w:next w:val="ParagraphContinued"/>
    <w:link w:val="H1Char"/>
    <w:qFormat/>
    <w:rsid w:val="00FF792B"/>
    <w:pPr>
      <w:ind w:left="432" w:hanging="432"/>
      <w:outlineLvl w:val="1"/>
    </w:pPr>
    <w:rPr>
      <w:b/>
      <w:color w:val="046B5C" w:themeColor="text2"/>
      <w:sz w:val="28"/>
    </w:rPr>
  </w:style>
  <w:style w:type="table" w:styleId="GridTable2Accent1">
    <w:name w:val="Grid Table 2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FF792B"/>
    <w:pPr>
      <w:numPr>
        <w:numId w:val="35"/>
      </w:numPr>
      <w:adjustRightInd w:val="0"/>
      <w:spacing w:after="80"/>
    </w:pPr>
  </w:style>
  <w:style w:type="paragraph" w:styleId="ListBullet2">
    <w:name w:val="List Bullet 2"/>
    <w:basedOn w:val="Normal"/>
    <w:qFormat/>
    <w:rsid w:val="00FF792B"/>
    <w:pPr>
      <w:numPr>
        <w:numId w:val="34"/>
      </w:numPr>
      <w:spacing w:after="80"/>
    </w:pPr>
  </w:style>
  <w:style w:type="paragraph" w:styleId="List">
    <w:name w:val="List"/>
    <w:basedOn w:val="Normal"/>
    <w:qFormat/>
    <w:rsid w:val="00FF792B"/>
    <w:pPr>
      <w:numPr>
        <w:numId w:val="24"/>
      </w:numPr>
      <w:spacing w:after="80"/>
    </w:pPr>
  </w:style>
  <w:style w:type="paragraph" w:styleId="ListContinue">
    <w:name w:val="List Continue"/>
    <w:basedOn w:val="Normal"/>
    <w:qFormat/>
    <w:rsid w:val="00FF792B"/>
    <w:pPr>
      <w:spacing w:after="80"/>
      <w:ind w:left="360"/>
    </w:pPr>
  </w:style>
  <w:style w:type="character" w:styleId="Emphasis">
    <w:name w:val="Emphasis"/>
    <w:basedOn w:val="DefaultParagraphFont"/>
    <w:semiHidden/>
    <w:rsid w:val="00FF792B"/>
    <w:rPr>
      <w:i/>
      <w:iCs/>
    </w:rPr>
  </w:style>
  <w:style w:type="paragraph" w:styleId="ListContinue2">
    <w:name w:val="List Continue 2"/>
    <w:basedOn w:val="Normal"/>
    <w:qFormat/>
    <w:rsid w:val="00FF792B"/>
    <w:pPr>
      <w:spacing w:after="80"/>
      <w:ind w:left="720"/>
    </w:pPr>
  </w:style>
  <w:style w:type="paragraph" w:customStyle="1" w:styleId="Acknowledgment">
    <w:name w:val="Acknowledgment"/>
    <w:basedOn w:val="H1"/>
    <w:next w:val="ParagraphContinued"/>
    <w:semiHidden/>
    <w:rsid w:val="00FF792B"/>
    <w:rPr>
      <w:b w:val="0"/>
      <w:bCs/>
    </w:rPr>
  </w:style>
  <w:style w:type="paragraph" w:styleId="NoteHeading">
    <w:name w:val="Note Heading"/>
    <w:basedOn w:val="H1"/>
    <w:next w:val="Notes"/>
    <w:link w:val="NoteHeadingChar"/>
    <w:semiHidden/>
    <w:rsid w:val="00FF792B"/>
    <w:pPr>
      <w:ind w:left="0" w:firstLine="0"/>
      <w:outlineLvl w:val="9"/>
    </w:pPr>
    <w:rPr>
      <w:color w:val="0B2949" w:themeColor="accent1"/>
      <w:sz w:val="20"/>
    </w:rPr>
  </w:style>
  <w:style w:type="character" w:customStyle="1" w:styleId="NoteHeadingChar">
    <w:name w:val="Note Heading Char"/>
    <w:basedOn w:val="DefaultParagraphFont"/>
    <w:link w:val="NoteHeading"/>
    <w:rsid w:val="00FF792B"/>
    <w:rPr>
      <w:rFonts w:asciiTheme="majorHAnsi" w:eastAsiaTheme="majorEastAsia" w:hAnsiTheme="majorHAnsi" w:cstheme="majorBidi"/>
      <w:b/>
      <w:color w:val="0B2949" w:themeColor="accent1"/>
      <w:sz w:val="20"/>
      <w:szCs w:val="32"/>
    </w:rPr>
  </w:style>
  <w:style w:type="paragraph" w:customStyle="1" w:styleId="Anchor">
    <w:name w:val="Anchor"/>
    <w:semiHidden/>
    <w:rsid w:val="00FF792B"/>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FF792B"/>
    <w:pPr>
      <w:ind w:left="0" w:firstLine="0"/>
      <w:jc w:val="center"/>
    </w:pPr>
    <w:rPr>
      <w:bCs/>
    </w:rPr>
  </w:style>
  <w:style w:type="paragraph" w:customStyle="1" w:styleId="AttachmentTitle">
    <w:name w:val="Attachment Title"/>
    <w:basedOn w:val="H1"/>
    <w:next w:val="H2"/>
    <w:semiHidden/>
    <w:rsid w:val="00FF792B"/>
    <w:pPr>
      <w:jc w:val="center"/>
    </w:pPr>
    <w:rPr>
      <w:bCs/>
    </w:rPr>
  </w:style>
  <w:style w:type="paragraph" w:customStyle="1" w:styleId="Banner">
    <w:name w:val="Banner"/>
    <w:basedOn w:val="H1"/>
    <w:semiHidden/>
    <w:rsid w:val="00FF792B"/>
    <w:pPr>
      <w:shd w:val="clear" w:color="auto" w:fill="FFFFFF" w:themeFill="background1"/>
    </w:pPr>
    <w:rPr>
      <w:b w:val="0"/>
      <w:bCs/>
      <w:color w:val="0B2949" w:themeColor="accent1"/>
    </w:rPr>
  </w:style>
  <w:style w:type="paragraph" w:styleId="Bibliography">
    <w:name w:val="Bibliography"/>
    <w:basedOn w:val="Normal"/>
    <w:qFormat/>
    <w:rsid w:val="00FF792B"/>
  </w:style>
  <w:style w:type="paragraph" w:styleId="BodyText2">
    <w:name w:val="Body Text 2"/>
    <w:basedOn w:val="Normal"/>
    <w:link w:val="BodyText2Char"/>
    <w:semiHidden/>
    <w:rsid w:val="00FF792B"/>
    <w:pPr>
      <w:spacing w:after="120" w:line="480" w:lineRule="auto"/>
    </w:pPr>
  </w:style>
  <w:style w:type="character" w:customStyle="1" w:styleId="BodyText2Char">
    <w:name w:val="Body Text 2 Char"/>
    <w:basedOn w:val="DefaultParagraphFont"/>
    <w:link w:val="BodyText2"/>
    <w:semiHidden/>
    <w:rsid w:val="00FF792B"/>
    <w:rPr>
      <w:rFonts w:asciiTheme="minorHAnsi" w:eastAsiaTheme="minorHAnsi" w:hAnsiTheme="minorHAnsi"/>
      <w:sz w:val="22"/>
      <w:szCs w:val="22"/>
    </w:rPr>
  </w:style>
  <w:style w:type="paragraph" w:styleId="BodyText3">
    <w:name w:val="Body Text 3"/>
    <w:basedOn w:val="Normal"/>
    <w:link w:val="BodyText3Char"/>
    <w:semiHidden/>
    <w:rsid w:val="00FF792B"/>
    <w:pPr>
      <w:spacing w:after="120"/>
    </w:pPr>
    <w:rPr>
      <w:sz w:val="16"/>
      <w:szCs w:val="16"/>
    </w:rPr>
  </w:style>
  <w:style w:type="character" w:customStyle="1" w:styleId="BodyText3Char">
    <w:name w:val="Body Text 3 Char"/>
    <w:basedOn w:val="DefaultParagraphFont"/>
    <w:link w:val="BodyText3"/>
    <w:semiHidden/>
    <w:rsid w:val="00FF792B"/>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FF792B"/>
    <w:pPr>
      <w:spacing w:after="160"/>
      <w:ind w:firstLine="360"/>
    </w:pPr>
  </w:style>
  <w:style w:type="character" w:customStyle="1" w:styleId="BodyTextFirstIndentChar">
    <w:name w:val="Body Text First Indent Char"/>
    <w:basedOn w:val="BodyTextChar"/>
    <w:link w:val="BodyTextFirstIndent"/>
    <w:semiHidden/>
    <w:rsid w:val="00FF792B"/>
    <w:rPr>
      <w:rFonts w:asciiTheme="minorHAnsi" w:eastAsiaTheme="minorHAnsi" w:hAnsiTheme="minorHAnsi"/>
      <w:sz w:val="22"/>
      <w:szCs w:val="22"/>
    </w:rPr>
  </w:style>
  <w:style w:type="paragraph" w:styleId="BodyTextIndent">
    <w:name w:val="Body Text Indent"/>
    <w:basedOn w:val="Normal"/>
    <w:link w:val="BodyTextIndentChar"/>
    <w:semiHidden/>
    <w:rsid w:val="00FF792B"/>
    <w:pPr>
      <w:spacing w:after="120"/>
      <w:ind w:left="360"/>
    </w:pPr>
  </w:style>
  <w:style w:type="character" w:customStyle="1" w:styleId="BodyTextIndentChar">
    <w:name w:val="Body Text Indent Char"/>
    <w:basedOn w:val="DefaultParagraphFont"/>
    <w:link w:val="BodyTextIndent"/>
    <w:semiHidden/>
    <w:rsid w:val="00FF792B"/>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FF792B"/>
    <w:pPr>
      <w:spacing w:after="160"/>
      <w:ind w:firstLine="360"/>
    </w:pPr>
  </w:style>
  <w:style w:type="character" w:customStyle="1" w:styleId="BodyTextFirstIndent2Char">
    <w:name w:val="Body Text First Indent 2 Char"/>
    <w:basedOn w:val="BodyTextIndentChar"/>
    <w:link w:val="BodyTextFirstIndent2"/>
    <w:semiHidden/>
    <w:rsid w:val="00FF792B"/>
    <w:rPr>
      <w:rFonts w:asciiTheme="minorHAnsi" w:eastAsiaTheme="minorHAnsi" w:hAnsiTheme="minorHAnsi"/>
      <w:sz w:val="22"/>
      <w:szCs w:val="22"/>
    </w:rPr>
  </w:style>
  <w:style w:type="paragraph" w:styleId="BodyTextIndent2">
    <w:name w:val="Body Text Indent 2"/>
    <w:basedOn w:val="Normal"/>
    <w:link w:val="BodyTextIndent2Char"/>
    <w:semiHidden/>
    <w:rsid w:val="00FF792B"/>
    <w:pPr>
      <w:spacing w:after="120" w:line="480" w:lineRule="auto"/>
      <w:ind w:left="360"/>
    </w:pPr>
  </w:style>
  <w:style w:type="character" w:customStyle="1" w:styleId="BodyTextIndent2Char">
    <w:name w:val="Body Text Indent 2 Char"/>
    <w:basedOn w:val="DefaultParagraphFont"/>
    <w:link w:val="BodyTextIndent2"/>
    <w:semiHidden/>
    <w:rsid w:val="00FF792B"/>
    <w:rPr>
      <w:rFonts w:asciiTheme="minorHAnsi" w:eastAsiaTheme="minorHAnsi" w:hAnsiTheme="minorHAnsi"/>
      <w:sz w:val="22"/>
      <w:szCs w:val="22"/>
    </w:rPr>
  </w:style>
  <w:style w:type="paragraph" w:styleId="BodyTextIndent3">
    <w:name w:val="Body Text Indent 3"/>
    <w:basedOn w:val="Normal"/>
    <w:link w:val="BodyTextIndent3Char"/>
    <w:semiHidden/>
    <w:rsid w:val="00FF792B"/>
    <w:pPr>
      <w:spacing w:after="120"/>
      <w:ind w:left="360"/>
    </w:pPr>
    <w:rPr>
      <w:sz w:val="16"/>
      <w:szCs w:val="16"/>
    </w:rPr>
  </w:style>
  <w:style w:type="character" w:customStyle="1" w:styleId="BodyTextIndent3Char">
    <w:name w:val="Body Text Indent 3 Char"/>
    <w:basedOn w:val="DefaultParagraphFont"/>
    <w:link w:val="BodyTextIndent3"/>
    <w:semiHidden/>
    <w:rsid w:val="00FF792B"/>
    <w:rPr>
      <w:rFonts w:asciiTheme="minorHAnsi" w:eastAsiaTheme="minorHAnsi" w:hAnsiTheme="minorHAnsi"/>
      <w:sz w:val="16"/>
      <w:szCs w:val="16"/>
    </w:rPr>
  </w:style>
  <w:style w:type="character" w:styleId="BookTitle">
    <w:name w:val="Book Title"/>
    <w:basedOn w:val="DefaultParagraphFont"/>
    <w:semiHidden/>
    <w:rsid w:val="00FF792B"/>
    <w:rPr>
      <w:b/>
      <w:bCs/>
      <w:i/>
      <w:iCs/>
      <w:spacing w:val="5"/>
    </w:rPr>
  </w:style>
  <w:style w:type="paragraph" w:customStyle="1" w:styleId="Blank">
    <w:name w:val="Blank"/>
    <w:basedOn w:val="Normal"/>
    <w:semiHidden/>
    <w:rsid w:val="00FF792B"/>
    <w:pPr>
      <w:spacing w:before="5120" w:after="0"/>
      <w:jc w:val="center"/>
    </w:pPr>
    <w:rPr>
      <w:b/>
      <w:bCs/>
    </w:rPr>
  </w:style>
  <w:style w:type="paragraph" w:customStyle="1" w:styleId="Byline">
    <w:name w:val="Byline"/>
    <w:basedOn w:val="Normal"/>
    <w:semiHidden/>
    <w:rsid w:val="00FF792B"/>
    <w:pPr>
      <w:spacing w:after="0"/>
      <w:jc w:val="right"/>
    </w:pPr>
    <w:rPr>
      <w:rFonts w:asciiTheme="majorHAnsi" w:hAnsiTheme="majorHAnsi"/>
      <w:bCs/>
    </w:rPr>
  </w:style>
  <w:style w:type="paragraph" w:customStyle="1" w:styleId="Callout">
    <w:name w:val="Callout"/>
    <w:basedOn w:val="Normal"/>
    <w:semiHidden/>
    <w:rsid w:val="00FF792B"/>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FF792B"/>
    <w:rPr>
      <w:rFonts w:asciiTheme="majorHAnsi" w:hAnsiTheme="majorHAnsi"/>
      <w:b/>
    </w:rPr>
  </w:style>
  <w:style w:type="character" w:customStyle="1" w:styleId="DateChar">
    <w:name w:val="Date Char"/>
    <w:basedOn w:val="DefaultParagraphFont"/>
    <w:link w:val="Date"/>
    <w:rsid w:val="00FF792B"/>
    <w:rPr>
      <w:rFonts w:asciiTheme="majorHAnsi" w:eastAsiaTheme="minorHAnsi" w:hAnsiTheme="majorHAnsi"/>
      <w:b/>
      <w:sz w:val="22"/>
      <w:szCs w:val="22"/>
    </w:rPr>
  </w:style>
  <w:style w:type="paragraph" w:customStyle="1" w:styleId="CoverTitle">
    <w:name w:val="Cover Title"/>
    <w:semiHidden/>
    <w:rsid w:val="00FF792B"/>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FF792B"/>
    <w:pPr>
      <w:spacing w:after="16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FF792B"/>
    <w:pPr>
      <w:numPr>
        <w:numId w:val="36"/>
      </w:numPr>
      <w:adjustRightInd w:val="0"/>
      <w:spacing w:after="80"/>
    </w:pPr>
  </w:style>
  <w:style w:type="paragraph" w:styleId="ListNumber4">
    <w:name w:val="List Number 4"/>
    <w:basedOn w:val="Normal"/>
    <w:semiHidden/>
    <w:rsid w:val="00FF792B"/>
    <w:pPr>
      <w:numPr>
        <w:numId w:val="17"/>
      </w:numPr>
      <w:ind w:left="1440"/>
      <w:contextualSpacing/>
    </w:pPr>
  </w:style>
  <w:style w:type="paragraph" w:customStyle="1" w:styleId="CoverSubtitle">
    <w:name w:val="Cover Subtitle"/>
    <w:semiHidden/>
    <w:rsid w:val="00FF792B"/>
    <w:pPr>
      <w:spacing w:before="600"/>
    </w:pPr>
    <w:rPr>
      <w:rFonts w:asciiTheme="majorHAnsi" w:eastAsiaTheme="minorHAnsi" w:hAnsiTheme="majorHAnsi"/>
      <w:b/>
      <w:color w:val="FFFFFF" w:themeColor="background1"/>
      <w:spacing w:val="5"/>
      <w:sz w:val="34"/>
      <w:szCs w:val="22"/>
    </w:rPr>
  </w:style>
  <w:style w:type="paragraph" w:customStyle="1" w:styleId="CoverText">
    <w:name w:val="Cover Text"/>
    <w:qFormat/>
    <w:rsid w:val="00FF792B"/>
    <w:pPr>
      <w:spacing w:after="300" w:line="276" w:lineRule="auto"/>
      <w:contextualSpacing/>
    </w:pPr>
    <w:rPr>
      <w:rFonts w:ascii="Georgia" w:hAnsi="Georgia" w:eastAsiaTheme="minorHAnsi"/>
      <w:color w:val="0B2949" w:themeColor="accent1"/>
      <w:sz w:val="22"/>
      <w:szCs w:val="22"/>
    </w:rPr>
  </w:style>
  <w:style w:type="paragraph" w:customStyle="1" w:styleId="CoverHead">
    <w:name w:val="Cover Head"/>
    <w:basedOn w:val="CoverDate"/>
    <w:qFormat/>
    <w:rsid w:val="00FF792B"/>
    <w:pPr>
      <w:spacing w:after="90" w:line="276" w:lineRule="auto"/>
    </w:pPr>
    <w:rPr>
      <w:rFonts w:ascii="Georgia" w:hAnsi="Georgia"/>
      <w:sz w:val="22"/>
    </w:rPr>
  </w:style>
  <w:style w:type="paragraph" w:customStyle="1" w:styleId="CoverAuthor">
    <w:name w:val="Cover Author"/>
    <w:basedOn w:val="CoverDate"/>
    <w:semiHidden/>
    <w:rsid w:val="00FF792B"/>
    <w:pPr>
      <w:spacing w:after="0"/>
    </w:pPr>
    <w:rPr>
      <w:b w:val="0"/>
    </w:rPr>
  </w:style>
  <w:style w:type="paragraph" w:customStyle="1" w:styleId="Addressee">
    <w:name w:val="Addressee"/>
    <w:basedOn w:val="Normal"/>
    <w:semiHidden/>
    <w:rsid w:val="00FF792B"/>
    <w:pPr>
      <w:tabs>
        <w:tab w:val="left" w:pos="576"/>
      </w:tabs>
      <w:spacing w:before="240"/>
      <w:ind w:left="576" w:hanging="576"/>
    </w:pPr>
  </w:style>
  <w:style w:type="paragraph" w:customStyle="1" w:styleId="PubinfoAuthor">
    <w:name w:val="Pubinfo Author"/>
    <w:basedOn w:val="Pubinfo"/>
    <w:semiHidden/>
    <w:rsid w:val="00FF792B"/>
    <w:pPr>
      <w:spacing w:after="0"/>
    </w:pPr>
  </w:style>
  <w:style w:type="paragraph" w:customStyle="1" w:styleId="ExhibitFootnote">
    <w:name w:val="Exhibit Footnote"/>
    <w:basedOn w:val="TableTextLeft"/>
    <w:qFormat/>
    <w:rsid w:val="00FF792B"/>
    <w:pPr>
      <w:spacing w:after="60"/>
    </w:pPr>
  </w:style>
  <w:style w:type="paragraph" w:styleId="Closing">
    <w:name w:val="Closing"/>
    <w:basedOn w:val="Normal"/>
    <w:link w:val="ClosingChar"/>
    <w:semiHidden/>
    <w:rsid w:val="00FF792B"/>
    <w:pPr>
      <w:spacing w:after="240" w:line="240" w:lineRule="auto"/>
      <w:ind w:left="4320"/>
      <w:contextualSpacing/>
    </w:pPr>
  </w:style>
  <w:style w:type="character" w:customStyle="1" w:styleId="ClosingChar">
    <w:name w:val="Closing Char"/>
    <w:basedOn w:val="DefaultParagraphFont"/>
    <w:link w:val="Closing"/>
    <w:rsid w:val="00FF792B"/>
    <w:rPr>
      <w:rFonts w:asciiTheme="minorHAnsi" w:eastAsiaTheme="minorHAnsi" w:hAnsiTheme="minorHAnsi"/>
      <w:sz w:val="22"/>
      <w:szCs w:val="22"/>
    </w:rPr>
  </w:style>
  <w:style w:type="paragraph" w:customStyle="1" w:styleId="ESH1">
    <w:name w:val="ES H1"/>
    <w:basedOn w:val="H1"/>
    <w:next w:val="ESParagraphContinued"/>
    <w:semiHidden/>
    <w:rsid w:val="00FF792B"/>
    <w:pPr>
      <w:outlineLvl w:val="9"/>
    </w:pPr>
  </w:style>
  <w:style w:type="paragraph" w:customStyle="1" w:styleId="ESH2">
    <w:name w:val="ES H2"/>
    <w:basedOn w:val="ESH1"/>
    <w:next w:val="ESParagraphContinued"/>
    <w:semiHidden/>
    <w:rsid w:val="00FF792B"/>
    <w:rPr>
      <w:b w:val="0"/>
      <w:sz w:val="24"/>
    </w:rPr>
  </w:style>
  <w:style w:type="paragraph" w:customStyle="1" w:styleId="ESListBullet">
    <w:name w:val="ES List Bullet"/>
    <w:basedOn w:val="ESParagraph"/>
    <w:semiHidden/>
    <w:rsid w:val="00FF792B"/>
    <w:pPr>
      <w:numPr>
        <w:numId w:val="26"/>
      </w:numPr>
    </w:pPr>
  </w:style>
  <w:style w:type="paragraph" w:customStyle="1" w:styleId="ESListNumber">
    <w:name w:val="ES List Number"/>
    <w:basedOn w:val="ESParagraph"/>
    <w:semiHidden/>
    <w:rsid w:val="00FF792B"/>
    <w:pPr>
      <w:numPr>
        <w:numId w:val="27"/>
      </w:numPr>
    </w:pPr>
  </w:style>
  <w:style w:type="paragraph" w:customStyle="1" w:styleId="ESParagraph">
    <w:name w:val="ES Paragraph"/>
    <w:basedOn w:val="Normal"/>
    <w:semiHidden/>
    <w:rsid w:val="00FF792B"/>
    <w:rPr>
      <w:rFonts w:asciiTheme="majorHAnsi" w:hAnsiTheme="majorHAnsi"/>
      <w:color w:val="000000" w:themeColor="text1"/>
    </w:rPr>
  </w:style>
  <w:style w:type="paragraph" w:customStyle="1" w:styleId="ESParagraphContinued">
    <w:name w:val="ES Paragraph Continued"/>
    <w:basedOn w:val="ESParagraph"/>
    <w:next w:val="ESParagraph"/>
    <w:semiHidden/>
    <w:rsid w:val="00FF792B"/>
    <w:pPr>
      <w:spacing w:before="160"/>
    </w:pPr>
  </w:style>
  <w:style w:type="paragraph" w:customStyle="1" w:styleId="ExhibitSource">
    <w:name w:val="Exhibit Source"/>
    <w:basedOn w:val="TableTextLeft"/>
    <w:qFormat/>
    <w:rsid w:val="00FF792B"/>
    <w:pPr>
      <w:spacing w:after="60"/>
      <w:ind w:left="792" w:hanging="792"/>
    </w:pPr>
  </w:style>
  <w:style w:type="paragraph" w:customStyle="1" w:styleId="ExhibitSignificance">
    <w:name w:val="Exhibit Significance"/>
    <w:basedOn w:val="TableTextLeft"/>
    <w:qFormat/>
    <w:rsid w:val="00FF792B"/>
    <w:pPr>
      <w:tabs>
        <w:tab w:val="right" w:pos="180"/>
        <w:tab w:val="left" w:pos="270"/>
      </w:tabs>
      <w:spacing w:after="60"/>
      <w:ind w:left="270" w:hanging="270"/>
    </w:pPr>
  </w:style>
  <w:style w:type="paragraph" w:customStyle="1" w:styleId="FAQQuestion">
    <w:name w:val="FAQ Question"/>
    <w:basedOn w:val="H1"/>
    <w:next w:val="ParagraphContinued"/>
    <w:semiHidden/>
    <w:rsid w:val="00FF792B"/>
    <w:rPr>
      <w:color w:val="0B2949" w:themeColor="accent1"/>
    </w:rPr>
  </w:style>
  <w:style w:type="paragraph" w:customStyle="1" w:styleId="Feature1">
    <w:name w:val="Feature1"/>
    <w:basedOn w:val="Normal"/>
    <w:semiHidden/>
    <w:rsid w:val="00FF792B"/>
    <w:pPr>
      <w:spacing w:after="0"/>
    </w:pPr>
  </w:style>
  <w:style w:type="paragraph" w:customStyle="1" w:styleId="Feature1Title">
    <w:name w:val="Feature1 Title"/>
    <w:basedOn w:val="H1"/>
    <w:next w:val="Feature1"/>
    <w:semiHidden/>
    <w:rsid w:val="00FF792B"/>
  </w:style>
  <w:style w:type="paragraph" w:customStyle="1" w:styleId="Feature1ListBullet">
    <w:name w:val="Feature1 List Bullet"/>
    <w:basedOn w:val="Feature1"/>
    <w:semiHidden/>
    <w:rsid w:val="00FF792B"/>
  </w:style>
  <w:style w:type="paragraph" w:customStyle="1" w:styleId="Feature1ListNumber">
    <w:name w:val="Feature1 List Number"/>
    <w:basedOn w:val="Feature1"/>
    <w:semiHidden/>
    <w:rsid w:val="00FF792B"/>
  </w:style>
  <w:style w:type="paragraph" w:customStyle="1" w:styleId="Feature1Head">
    <w:name w:val="Feature1 Head"/>
    <w:basedOn w:val="Feature1Title"/>
    <w:next w:val="Feature1"/>
    <w:semiHidden/>
    <w:rsid w:val="00FF792B"/>
  </w:style>
  <w:style w:type="paragraph" w:customStyle="1" w:styleId="Feature2">
    <w:name w:val="Feature2"/>
    <w:basedOn w:val="Normal"/>
    <w:semiHidden/>
    <w:rsid w:val="00FF792B"/>
    <w:pPr>
      <w:spacing w:after="0"/>
    </w:pPr>
  </w:style>
  <w:style w:type="paragraph" w:customStyle="1" w:styleId="Feature2Title">
    <w:name w:val="Feature2 Title"/>
    <w:basedOn w:val="H1"/>
    <w:semiHidden/>
    <w:rsid w:val="00FF792B"/>
  </w:style>
  <w:style w:type="paragraph" w:customStyle="1" w:styleId="Feature2Head">
    <w:name w:val="Feature2 Head"/>
    <w:basedOn w:val="Feature2Title"/>
    <w:next w:val="Feature2"/>
    <w:semiHidden/>
    <w:rsid w:val="00FF792B"/>
  </w:style>
  <w:style w:type="paragraph" w:customStyle="1" w:styleId="Feature2ListBullet">
    <w:name w:val="Feature2 List Bullet"/>
    <w:basedOn w:val="Feature2"/>
    <w:semiHidden/>
    <w:rsid w:val="00FF792B"/>
  </w:style>
  <w:style w:type="paragraph" w:customStyle="1" w:styleId="Feature2ListNumber">
    <w:name w:val="Feature2 List Number"/>
    <w:basedOn w:val="Feature2"/>
    <w:semiHidden/>
    <w:rsid w:val="00FF792B"/>
  </w:style>
  <w:style w:type="paragraph" w:customStyle="1" w:styleId="Feature1ListHead">
    <w:name w:val="Feature1 List Head"/>
    <w:basedOn w:val="Feature1"/>
    <w:next w:val="Feature1ListBullet"/>
    <w:semiHidden/>
    <w:rsid w:val="00FF792B"/>
    <w:rPr>
      <w:b/>
    </w:rPr>
  </w:style>
  <w:style w:type="paragraph" w:customStyle="1" w:styleId="Feature2ListHead">
    <w:name w:val="Feature2 List Head"/>
    <w:basedOn w:val="Feature2"/>
    <w:next w:val="Feature2ListBullet"/>
    <w:semiHidden/>
    <w:rsid w:val="00FF792B"/>
    <w:rPr>
      <w:b/>
    </w:rPr>
  </w:style>
  <w:style w:type="paragraph" w:customStyle="1" w:styleId="FigureFootnote">
    <w:name w:val="Figure Footnote"/>
    <w:basedOn w:val="ExhibitFootnote"/>
    <w:semiHidden/>
    <w:rsid w:val="00FF792B"/>
  </w:style>
  <w:style w:type="paragraph" w:customStyle="1" w:styleId="FigureSignificance">
    <w:name w:val="Figure Significance"/>
    <w:basedOn w:val="ExhibitSignificance"/>
    <w:semiHidden/>
    <w:rsid w:val="00FF792B"/>
  </w:style>
  <w:style w:type="paragraph" w:customStyle="1" w:styleId="FigureSource">
    <w:name w:val="Figure Source"/>
    <w:basedOn w:val="ExhibitSource"/>
    <w:semiHidden/>
    <w:rsid w:val="00FF792B"/>
  </w:style>
  <w:style w:type="paragraph" w:customStyle="1" w:styleId="FigureTitle">
    <w:name w:val="Figure Title"/>
    <w:basedOn w:val="ExhibitTitle"/>
    <w:qFormat/>
    <w:rsid w:val="00FF792B"/>
  </w:style>
  <w:style w:type="paragraph" w:customStyle="1" w:styleId="H2">
    <w:name w:val="H2"/>
    <w:basedOn w:val="H1"/>
    <w:next w:val="ParagraphContinued"/>
    <w:qFormat/>
    <w:rsid w:val="00FF792B"/>
    <w:pPr>
      <w:outlineLvl w:val="2"/>
    </w:pPr>
    <w:rPr>
      <w:b w:val="0"/>
      <w:sz w:val="24"/>
    </w:rPr>
  </w:style>
  <w:style w:type="paragraph" w:customStyle="1" w:styleId="H4">
    <w:name w:val="H4"/>
    <w:basedOn w:val="H1"/>
    <w:next w:val="ParagraphContinued"/>
    <w:qFormat/>
    <w:rsid w:val="00FF792B"/>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FF792B"/>
    <w:pPr>
      <w:spacing w:after="0" w:line="240" w:lineRule="auto"/>
      <w:ind w:left="200" w:hanging="200"/>
    </w:pPr>
  </w:style>
  <w:style w:type="paragraph" w:styleId="IndexHeading">
    <w:name w:val="index heading"/>
    <w:basedOn w:val="Normal"/>
    <w:next w:val="Index1"/>
    <w:semiHidden/>
    <w:rsid w:val="00FF792B"/>
    <w:rPr>
      <w:rFonts w:asciiTheme="majorHAnsi" w:eastAsiaTheme="majorEastAsia" w:hAnsiTheme="majorHAnsi" w:cstheme="majorBidi"/>
      <w:b/>
      <w:bCs/>
    </w:rPr>
  </w:style>
  <w:style w:type="paragraph" w:customStyle="1" w:styleId="Introduction">
    <w:name w:val="Introduction"/>
    <w:basedOn w:val="Normal"/>
    <w:semiHidden/>
    <w:rsid w:val="00FF792B"/>
    <w:pPr>
      <w:spacing w:after="0"/>
    </w:pPr>
    <w:rPr>
      <w:rFonts w:asciiTheme="majorHAnsi" w:hAnsiTheme="majorHAnsi"/>
      <w:color w:val="000000" w:themeColor="text1"/>
    </w:rPr>
  </w:style>
  <w:style w:type="paragraph" w:styleId="Macro">
    <w:name w:val="macro"/>
    <w:link w:val="MacroTextChar"/>
    <w:semiHidden/>
    <w:rsid w:val="00FF792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FF792B"/>
    <w:rPr>
      <w:rFonts w:ascii="Consolas" w:hAnsi="Consolas" w:eastAsiaTheme="minorHAnsi"/>
      <w:sz w:val="20"/>
      <w:szCs w:val="20"/>
    </w:rPr>
  </w:style>
  <w:style w:type="paragraph" w:customStyle="1" w:styleId="Notes">
    <w:name w:val="Notes"/>
    <w:basedOn w:val="Normal"/>
    <w:semiHidden/>
    <w:rsid w:val="00FF792B"/>
    <w:rPr>
      <w:color w:val="046B5C" w:themeColor="text2"/>
    </w:rPr>
  </w:style>
  <w:style w:type="paragraph" w:customStyle="1" w:styleId="Pubinfo">
    <w:name w:val="Pubinfo"/>
    <w:basedOn w:val="Normal"/>
    <w:semiHidden/>
    <w:rsid w:val="00FF792B"/>
    <w:rPr>
      <w:b/>
    </w:rPr>
  </w:style>
  <w:style w:type="paragraph" w:customStyle="1" w:styleId="PubinfoCategory">
    <w:name w:val="Pubinfo Category"/>
    <w:basedOn w:val="Pubinfo"/>
    <w:semiHidden/>
    <w:rsid w:val="00FF792B"/>
  </w:style>
  <w:style w:type="paragraph" w:customStyle="1" w:styleId="PubinfoDate">
    <w:name w:val="Pubinfo Date"/>
    <w:basedOn w:val="PubinfoCategory"/>
    <w:semiHidden/>
    <w:rsid w:val="00FF792B"/>
  </w:style>
  <w:style w:type="paragraph" w:customStyle="1" w:styleId="PubinfoHead">
    <w:name w:val="Pubinfo Head"/>
    <w:basedOn w:val="Pubinfo"/>
    <w:semiHidden/>
    <w:rsid w:val="00FF792B"/>
  </w:style>
  <w:style w:type="paragraph" w:customStyle="1" w:styleId="PubinfoList">
    <w:name w:val="Pubinfo List"/>
    <w:basedOn w:val="Pubinfo"/>
    <w:semiHidden/>
    <w:rsid w:val="00FF792B"/>
  </w:style>
  <w:style w:type="paragraph" w:customStyle="1" w:styleId="PubinfoNumber">
    <w:name w:val="Pubinfo Number"/>
    <w:basedOn w:val="Pubinfo"/>
    <w:semiHidden/>
    <w:rsid w:val="00FF792B"/>
  </w:style>
  <w:style w:type="paragraph" w:styleId="Quote">
    <w:name w:val="Quote"/>
    <w:basedOn w:val="Normal"/>
    <w:link w:val="QuoteChar"/>
    <w:semiHidden/>
    <w:rsid w:val="00FF792B"/>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F792B"/>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FF792B"/>
    <w:pPr>
      <w:jc w:val="right"/>
    </w:pPr>
    <w:rPr>
      <w:i/>
    </w:rPr>
  </w:style>
  <w:style w:type="paragraph" w:styleId="Subtitle">
    <w:name w:val="Subtitle"/>
    <w:basedOn w:val="Normal"/>
    <w:next w:val="Normal"/>
    <w:link w:val="SubtitleChar"/>
    <w:semiHidden/>
    <w:rsid w:val="00FF792B"/>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FF792B"/>
    <w:rPr>
      <w:rFonts w:asciiTheme="majorHAnsi" w:hAnsiTheme="majorHAnsi"/>
      <w:color w:val="046B5C" w:themeColor="text2"/>
      <w:spacing w:val="15"/>
      <w:sz w:val="32"/>
      <w:szCs w:val="22"/>
    </w:rPr>
  </w:style>
  <w:style w:type="paragraph" w:customStyle="1" w:styleId="SidebarTitle">
    <w:name w:val="Sidebar Title"/>
    <w:basedOn w:val="H1"/>
    <w:next w:val="Sidebar"/>
    <w:qFormat/>
    <w:rsid w:val="00FF792B"/>
    <w:pPr>
      <w:ind w:left="0" w:firstLine="0"/>
    </w:pPr>
    <w:rPr>
      <w:color w:val="0B2949" w:themeColor="accent1"/>
      <w:sz w:val="22"/>
    </w:rPr>
  </w:style>
  <w:style w:type="paragraph" w:customStyle="1" w:styleId="SidebarHead">
    <w:name w:val="Sidebar Head"/>
    <w:basedOn w:val="SidebarTitle"/>
    <w:next w:val="Sidebar"/>
    <w:qFormat/>
    <w:rsid w:val="00FF792B"/>
    <w:pPr>
      <w:spacing w:before="100" w:after="80"/>
    </w:pPr>
  </w:style>
  <w:style w:type="paragraph" w:customStyle="1" w:styleId="TableFootnote">
    <w:name w:val="Table Footnote"/>
    <w:basedOn w:val="ExhibitFootnote"/>
    <w:qFormat/>
    <w:rsid w:val="00FF792B"/>
  </w:style>
  <w:style w:type="paragraph" w:customStyle="1" w:styleId="TableSignificance">
    <w:name w:val="Table Significance"/>
    <w:basedOn w:val="FigureSignificance"/>
    <w:qFormat/>
    <w:rsid w:val="00FF792B"/>
  </w:style>
  <w:style w:type="paragraph" w:customStyle="1" w:styleId="TableSource">
    <w:name w:val="Table Source"/>
    <w:basedOn w:val="FigureSource"/>
    <w:qFormat/>
    <w:rsid w:val="00FF792B"/>
  </w:style>
  <w:style w:type="paragraph" w:customStyle="1" w:styleId="TableTextRight">
    <w:name w:val="Table Text Right"/>
    <w:basedOn w:val="TableTextLeft"/>
    <w:qFormat/>
    <w:rsid w:val="00FF792B"/>
    <w:pPr>
      <w:jc w:val="right"/>
    </w:pPr>
  </w:style>
  <w:style w:type="paragraph" w:customStyle="1" w:styleId="TableTitle">
    <w:name w:val="Table Title"/>
    <w:basedOn w:val="ExhibitTitle"/>
    <w:qFormat/>
    <w:rsid w:val="00FF792B"/>
  </w:style>
  <w:style w:type="paragraph" w:styleId="List2">
    <w:name w:val="List 2"/>
    <w:basedOn w:val="Normal"/>
    <w:qFormat/>
    <w:rsid w:val="00FF792B"/>
    <w:pPr>
      <w:numPr>
        <w:ilvl w:val="1"/>
        <w:numId w:val="24"/>
      </w:numPr>
      <w:contextualSpacing/>
    </w:pPr>
  </w:style>
  <w:style w:type="paragraph" w:styleId="List3">
    <w:name w:val="List 3"/>
    <w:basedOn w:val="Normal"/>
    <w:qFormat/>
    <w:rsid w:val="00FF792B"/>
    <w:pPr>
      <w:numPr>
        <w:ilvl w:val="2"/>
        <w:numId w:val="24"/>
      </w:numPr>
      <w:contextualSpacing/>
    </w:pPr>
  </w:style>
  <w:style w:type="paragraph" w:customStyle="1" w:styleId="ListAlpha">
    <w:name w:val="List Alpha"/>
    <w:basedOn w:val="List"/>
    <w:qFormat/>
    <w:rsid w:val="00FF792B"/>
    <w:pPr>
      <w:numPr>
        <w:numId w:val="19"/>
      </w:numPr>
    </w:pPr>
  </w:style>
  <w:style w:type="paragraph" w:customStyle="1" w:styleId="ListAlpha2">
    <w:name w:val="List Alpha 2"/>
    <w:basedOn w:val="List2"/>
    <w:qFormat/>
    <w:rsid w:val="00FF792B"/>
    <w:pPr>
      <w:numPr>
        <w:ilvl w:val="0"/>
        <w:numId w:val="20"/>
      </w:numPr>
      <w:spacing w:after="80"/>
      <w:contextualSpacing w:val="0"/>
    </w:pPr>
  </w:style>
  <w:style w:type="paragraph" w:customStyle="1" w:styleId="ListAlpha3">
    <w:name w:val="List Alpha 3"/>
    <w:basedOn w:val="List3"/>
    <w:qFormat/>
    <w:rsid w:val="00FF792B"/>
    <w:pPr>
      <w:numPr>
        <w:ilvl w:val="0"/>
        <w:numId w:val="21"/>
      </w:numPr>
      <w:spacing w:after="80"/>
      <w:contextualSpacing w:val="0"/>
    </w:pPr>
  </w:style>
  <w:style w:type="paragraph" w:styleId="List4">
    <w:name w:val="List 4"/>
    <w:basedOn w:val="Normal"/>
    <w:qFormat/>
    <w:rsid w:val="00FF792B"/>
    <w:pPr>
      <w:numPr>
        <w:ilvl w:val="3"/>
        <w:numId w:val="24"/>
      </w:numPr>
      <w:contextualSpacing/>
    </w:pPr>
  </w:style>
  <w:style w:type="paragraph" w:customStyle="1" w:styleId="Outline1">
    <w:name w:val="Outline 1"/>
    <w:basedOn w:val="List"/>
    <w:semiHidden/>
    <w:rsid w:val="00FF792B"/>
    <w:pPr>
      <w:numPr>
        <w:numId w:val="0"/>
      </w:numPr>
      <w:spacing w:after="0"/>
    </w:pPr>
  </w:style>
  <w:style w:type="paragraph" w:customStyle="1" w:styleId="Outline2">
    <w:name w:val="Outline 2"/>
    <w:basedOn w:val="List2"/>
    <w:semiHidden/>
    <w:rsid w:val="00FF792B"/>
    <w:pPr>
      <w:numPr>
        <w:numId w:val="23"/>
      </w:numPr>
      <w:spacing w:after="0"/>
    </w:pPr>
  </w:style>
  <w:style w:type="paragraph" w:customStyle="1" w:styleId="Outline3">
    <w:name w:val="Outline 3"/>
    <w:basedOn w:val="List3"/>
    <w:semiHidden/>
    <w:rsid w:val="00FF792B"/>
    <w:pPr>
      <w:numPr>
        <w:numId w:val="23"/>
      </w:numPr>
      <w:spacing w:after="0"/>
    </w:pPr>
  </w:style>
  <w:style w:type="paragraph" w:customStyle="1" w:styleId="Outline4">
    <w:name w:val="Outline 4"/>
    <w:basedOn w:val="List4"/>
    <w:semiHidden/>
    <w:rsid w:val="00FF792B"/>
    <w:pPr>
      <w:numPr>
        <w:ilvl w:val="0"/>
        <w:numId w:val="0"/>
      </w:numPr>
      <w:spacing w:after="0"/>
      <w:ind w:left="1440" w:hanging="360"/>
    </w:pPr>
  </w:style>
  <w:style w:type="character" w:customStyle="1" w:styleId="BoldItalic">
    <w:name w:val="Bold Italic"/>
    <w:basedOn w:val="DefaultParagraphFont"/>
    <w:qFormat/>
    <w:rsid w:val="00FF792B"/>
    <w:rPr>
      <w:b/>
      <w:i/>
    </w:rPr>
  </w:style>
  <w:style w:type="character" w:customStyle="1" w:styleId="BoldUnderline">
    <w:name w:val="Bold Underline"/>
    <w:basedOn w:val="DefaultParagraphFont"/>
    <w:qFormat/>
    <w:rsid w:val="00FF792B"/>
    <w:rPr>
      <w:b/>
      <w:u w:val="single"/>
    </w:rPr>
  </w:style>
  <w:style w:type="character" w:customStyle="1" w:styleId="HighlightBlue">
    <w:name w:val="Highlight Blue"/>
    <w:basedOn w:val="DefaultParagraphFont"/>
    <w:semiHidden/>
    <w:rsid w:val="00FF792B"/>
    <w:rPr>
      <w:bdr w:val="none" w:sz="0" w:space="0" w:color="auto"/>
      <w:shd w:val="clear" w:color="auto" w:fill="D9E8F9" w:themeFill="accent1" w:themeFillTint="1A"/>
    </w:rPr>
  </w:style>
  <w:style w:type="character" w:customStyle="1" w:styleId="HighlightYellow">
    <w:name w:val="Highlight Yellow"/>
    <w:basedOn w:val="DefaultParagraphFont"/>
    <w:semiHidden/>
    <w:rsid w:val="00FF792B"/>
    <w:rPr>
      <w:bdr w:val="none" w:sz="0" w:space="0" w:color="auto"/>
      <w:shd w:val="clear" w:color="auto" w:fill="FCF0D1" w:themeFill="accent4" w:themeFillTint="33"/>
    </w:rPr>
  </w:style>
  <w:style w:type="character" w:customStyle="1" w:styleId="RunIn">
    <w:name w:val="Run In"/>
    <w:basedOn w:val="DefaultParagraphFont"/>
    <w:qFormat/>
    <w:rsid w:val="00FF792B"/>
    <w:rPr>
      <w:b/>
      <w:color w:val="0B2949" w:themeColor="accent1"/>
    </w:rPr>
  </w:style>
  <w:style w:type="character" w:customStyle="1" w:styleId="TableTextTight">
    <w:name w:val="Table Text Tight"/>
    <w:basedOn w:val="DefaultParagraphFont"/>
    <w:qFormat/>
    <w:rsid w:val="00FF792B"/>
    <w:rPr>
      <w:sz w:val="16"/>
    </w:rPr>
  </w:style>
  <w:style w:type="character" w:customStyle="1" w:styleId="TitleSubtitle">
    <w:name w:val="Title_Subtitle"/>
    <w:basedOn w:val="DefaultParagraphFont"/>
    <w:semiHidden/>
    <w:rsid w:val="00FF792B"/>
    <w:rPr>
      <w:b/>
    </w:rPr>
  </w:style>
  <w:style w:type="table" w:customStyle="1" w:styleId="MathUBaseTable">
    <w:name w:val="MathU Base Table"/>
    <w:basedOn w:val="TableNormal"/>
    <w:rsid w:val="00FF792B"/>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FF792B"/>
    <w:rPr>
      <w:color w:val="808080"/>
    </w:rPr>
  </w:style>
  <w:style w:type="paragraph" w:customStyle="1" w:styleId="TableTextDecimalWide">
    <w:name w:val="Table Text Decimal Wide"/>
    <w:basedOn w:val="TableTextDecimal"/>
    <w:qFormat/>
    <w:rsid w:val="00FF792B"/>
    <w:pPr>
      <w:tabs>
        <w:tab w:val="clear" w:pos="576"/>
        <w:tab w:val="decimal" w:pos="864"/>
      </w:tabs>
    </w:pPr>
  </w:style>
  <w:style w:type="paragraph" w:customStyle="1" w:styleId="TableTextDecimalNarrow">
    <w:name w:val="Table Text Decimal Narrow"/>
    <w:basedOn w:val="TableTextDecimalWide"/>
    <w:qFormat/>
    <w:rsid w:val="00FF792B"/>
    <w:pPr>
      <w:tabs>
        <w:tab w:val="decimal" w:pos="360"/>
        <w:tab w:val="clear" w:pos="864"/>
      </w:tabs>
    </w:pPr>
  </w:style>
  <w:style w:type="paragraph" w:styleId="ListBullet4">
    <w:name w:val="List Bullet 4"/>
    <w:basedOn w:val="Normal"/>
    <w:semiHidden/>
    <w:rsid w:val="00FF792B"/>
    <w:pPr>
      <w:numPr>
        <w:numId w:val="15"/>
      </w:numPr>
      <w:ind w:left="1440"/>
      <w:contextualSpacing/>
    </w:pPr>
  </w:style>
  <w:style w:type="paragraph" w:styleId="ListBullet5">
    <w:name w:val="List Bullet 5"/>
    <w:basedOn w:val="Normal"/>
    <w:semiHidden/>
    <w:rsid w:val="00FF792B"/>
    <w:pPr>
      <w:numPr>
        <w:numId w:val="16"/>
      </w:numPr>
      <w:ind w:left="1800"/>
      <w:contextualSpacing/>
    </w:pPr>
  </w:style>
  <w:style w:type="paragraph" w:styleId="ListNumber5">
    <w:name w:val="List Number 5"/>
    <w:basedOn w:val="Normal"/>
    <w:semiHidden/>
    <w:rsid w:val="00FF792B"/>
    <w:pPr>
      <w:numPr>
        <w:numId w:val="18"/>
      </w:numPr>
      <w:ind w:left="1800"/>
      <w:contextualSpacing/>
    </w:pPr>
  </w:style>
  <w:style w:type="paragraph" w:customStyle="1" w:styleId="Sidebar">
    <w:name w:val="Sidebar"/>
    <w:basedOn w:val="Normal"/>
    <w:qFormat/>
    <w:rsid w:val="00FF792B"/>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F792B"/>
    <w:pPr>
      <w:numPr>
        <w:numId w:val="30"/>
      </w:numPr>
    </w:pPr>
  </w:style>
  <w:style w:type="paragraph" w:customStyle="1" w:styleId="SidebarListNumber">
    <w:name w:val="Sidebar List Number"/>
    <w:basedOn w:val="Sidebar"/>
    <w:qFormat/>
    <w:rsid w:val="00FF792B"/>
    <w:pPr>
      <w:numPr>
        <w:numId w:val="29"/>
      </w:numPr>
      <w:adjustRightInd w:val="0"/>
      <w:spacing w:line="264" w:lineRule="auto"/>
    </w:pPr>
  </w:style>
  <w:style w:type="paragraph" w:customStyle="1" w:styleId="TableListBullet2">
    <w:name w:val="Table List Bullet 2"/>
    <w:basedOn w:val="TableListBullet"/>
    <w:qFormat/>
    <w:rsid w:val="00FF792B"/>
    <w:pPr>
      <w:numPr>
        <w:numId w:val="37"/>
      </w:numPr>
    </w:pPr>
  </w:style>
  <w:style w:type="paragraph" w:customStyle="1" w:styleId="TableListNumber2">
    <w:name w:val="Table List Number 2"/>
    <w:basedOn w:val="TableListNumber"/>
    <w:qFormat/>
    <w:rsid w:val="00FF792B"/>
    <w:pPr>
      <w:numPr>
        <w:numId w:val="22"/>
      </w:numPr>
    </w:pPr>
  </w:style>
  <w:style w:type="paragraph" w:styleId="ListContinue3">
    <w:name w:val="List Continue 3"/>
    <w:basedOn w:val="Normal"/>
    <w:qFormat/>
    <w:rsid w:val="00FF792B"/>
    <w:pPr>
      <w:spacing w:after="80"/>
      <w:ind w:left="1080"/>
    </w:pPr>
  </w:style>
  <w:style w:type="paragraph" w:styleId="List5">
    <w:name w:val="List 5"/>
    <w:basedOn w:val="Normal"/>
    <w:qFormat/>
    <w:rsid w:val="00FF792B"/>
    <w:pPr>
      <w:numPr>
        <w:ilvl w:val="4"/>
        <w:numId w:val="24"/>
      </w:numPr>
      <w:contextualSpacing/>
    </w:pPr>
  </w:style>
  <w:style w:type="character" w:customStyle="1" w:styleId="H1Char">
    <w:name w:val="H1 Char"/>
    <w:basedOn w:val="DefaultParagraphFont"/>
    <w:link w:val="H1"/>
    <w:rsid w:val="00FF792B"/>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FF792B"/>
    <w:pPr>
      <w:spacing w:before="240" w:after="0"/>
    </w:pPr>
    <w:rPr>
      <w:b/>
    </w:rPr>
  </w:style>
  <w:style w:type="character" w:customStyle="1" w:styleId="Bold">
    <w:name w:val="Bold"/>
    <w:basedOn w:val="DefaultParagraphFont"/>
    <w:qFormat/>
    <w:rsid w:val="00FF792B"/>
    <w:rPr>
      <w:b/>
    </w:rPr>
  </w:style>
  <w:style w:type="character" w:customStyle="1" w:styleId="Italic">
    <w:name w:val="Italic"/>
    <w:basedOn w:val="DefaultParagraphFont"/>
    <w:qFormat/>
    <w:rsid w:val="00FF792B"/>
    <w:rPr>
      <w:i/>
    </w:rPr>
  </w:style>
  <w:style w:type="paragraph" w:customStyle="1" w:styleId="mathematicaorg">
    <w:name w:val="mathematica.org"/>
    <w:link w:val="mathematicaorgChar"/>
    <w:qFormat/>
    <w:rsid w:val="00FF792B"/>
    <w:pPr>
      <w:spacing w:after="100"/>
      <w:jc w:val="right"/>
    </w:pPr>
    <w:rPr>
      <w:rFonts w:eastAsia="Times New Roman" w:asciiTheme="majorHAnsi" w:hAnsiTheme="majorHAnsi" w:cs="Times New Roman"/>
      <w:noProof/>
      <w:sz w:val="20"/>
      <w:szCs w:val="19"/>
    </w:rPr>
  </w:style>
  <w:style w:type="table" w:customStyle="1" w:styleId="CoverTable">
    <w:name w:val="Cover Table"/>
    <w:basedOn w:val="TableNormal"/>
    <w:rsid w:val="00FF792B"/>
    <w:pPr>
      <w:spacing w:after="0"/>
    </w:pPr>
    <w:rPr>
      <w:rFonts w:ascii="Georgia" w:hAnsi="Georgia"/>
      <w:sz w:val="22"/>
    </w:rPr>
    <w:tblPr/>
    <w:tcPr>
      <w:noWrap/>
      <w:tcMar>
        <w:left w:w="0" w:type="dxa"/>
        <w:right w:w="0" w:type="dxa"/>
      </w:tcMar>
    </w:tcPr>
  </w:style>
  <w:style w:type="paragraph" w:customStyle="1" w:styleId="CoverRFP">
    <w:name w:val="Cover RFP"/>
    <w:basedOn w:val="CoverDate"/>
    <w:semiHidden/>
    <w:rsid w:val="00FF792B"/>
    <w:pPr>
      <w:spacing w:before="3000" w:after="0" w:line="252" w:lineRule="auto"/>
    </w:pPr>
    <w:rPr>
      <w:rFonts w:eastAsia="Times New Roman" w:cs="Times New Roman"/>
      <w:bCs w:val="0"/>
      <w:spacing w:val="2"/>
      <w:szCs w:val="20"/>
    </w:rPr>
  </w:style>
  <w:style w:type="numbering" w:customStyle="1" w:styleId="Feature20">
    <w:name w:val="Feature 2"/>
    <w:semiHidden/>
    <w:rsid w:val="00FF792B"/>
    <w:pPr>
      <w:numPr>
        <w:numId w:val="25"/>
      </w:numPr>
    </w:pPr>
  </w:style>
  <w:style w:type="paragraph" w:customStyle="1" w:styleId="Covertextborder">
    <w:name w:val="Cover text border"/>
    <w:qFormat/>
    <w:rsid w:val="00FF792B"/>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FF792B"/>
    <w:pPr>
      <w:widowControl w:val="0"/>
      <w:spacing w:before="12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FF792B"/>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FF792B"/>
    <w:pPr>
      <w:keepLines/>
      <w:ind w:hanging="360"/>
    </w:pPr>
  </w:style>
  <w:style w:type="paragraph" w:customStyle="1" w:styleId="Disclaimer">
    <w:name w:val="Disclaimer"/>
    <w:basedOn w:val="Footer"/>
    <w:semiHidden/>
    <w:rsid w:val="00FF792B"/>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FF792B"/>
    <w:rPr>
      <w:vertAlign w:val="subscript"/>
    </w:rPr>
  </w:style>
  <w:style w:type="paragraph" w:styleId="Salutation">
    <w:name w:val="Salutation"/>
    <w:basedOn w:val="Normal"/>
    <w:next w:val="Paragraph"/>
    <w:link w:val="SalutationChar"/>
    <w:semiHidden/>
    <w:rsid w:val="00FF792B"/>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F792B"/>
    <w:rPr>
      <w:rFonts w:asciiTheme="minorHAnsi" w:eastAsiaTheme="minorHAnsi" w:hAnsiTheme="minorHAnsi"/>
      <w:sz w:val="22"/>
      <w:szCs w:val="22"/>
    </w:rPr>
  </w:style>
  <w:style w:type="numbering" w:styleId="111111">
    <w:name w:val="Outline List 2"/>
    <w:basedOn w:val="NoList"/>
    <w:semiHidden/>
    <w:unhideWhenUsed/>
    <w:rsid w:val="00FF792B"/>
    <w:pPr>
      <w:numPr>
        <w:numId w:val="28"/>
      </w:numPr>
    </w:pPr>
  </w:style>
  <w:style w:type="character" w:customStyle="1" w:styleId="Superscript">
    <w:name w:val="Superscript"/>
    <w:basedOn w:val="DefaultParagraphFont"/>
    <w:qFormat/>
    <w:rsid w:val="00FF792B"/>
    <w:rPr>
      <w:vertAlign w:val="superscript"/>
    </w:rPr>
  </w:style>
  <w:style w:type="character" w:customStyle="1" w:styleId="Underline">
    <w:name w:val="Underline"/>
    <w:basedOn w:val="DefaultParagraphFont"/>
    <w:qFormat/>
    <w:rsid w:val="00FF792B"/>
    <w:rPr>
      <w:u w:val="single"/>
    </w:rPr>
  </w:style>
  <w:style w:type="numbering" w:styleId="1ai">
    <w:name w:val="Outline List 1"/>
    <w:basedOn w:val="NoList"/>
    <w:semiHidden/>
    <w:unhideWhenUsed/>
    <w:rsid w:val="00FF792B"/>
    <w:pPr>
      <w:numPr>
        <w:numId w:val="31"/>
      </w:numPr>
    </w:pPr>
  </w:style>
  <w:style w:type="numbering" w:styleId="ArticleSection">
    <w:name w:val="Outline List 3"/>
    <w:basedOn w:val="NoList"/>
    <w:semiHidden/>
    <w:unhideWhenUsed/>
    <w:rsid w:val="00FF792B"/>
    <w:pPr>
      <w:numPr>
        <w:numId w:val="32"/>
      </w:numPr>
    </w:pPr>
  </w:style>
  <w:style w:type="table" w:styleId="ColorfulGrid">
    <w:name w:val="Colorful Grid"/>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F792B"/>
    <w:pPr>
      <w:spacing w:after="0" w:line="240" w:lineRule="auto"/>
    </w:pPr>
  </w:style>
  <w:style w:type="character" w:customStyle="1" w:styleId="E-mailSignatureChar">
    <w:name w:val="E-mail Signature Char"/>
    <w:basedOn w:val="DefaultParagraphFont"/>
    <w:link w:val="E-mailSignature"/>
    <w:semiHidden/>
    <w:rsid w:val="00FF792B"/>
    <w:rPr>
      <w:rFonts w:asciiTheme="minorHAnsi" w:eastAsiaTheme="minorHAnsi" w:hAnsiTheme="minorHAnsi"/>
      <w:sz w:val="22"/>
      <w:szCs w:val="22"/>
    </w:rPr>
  </w:style>
  <w:style w:type="paragraph" w:styleId="EnvelopeAddress">
    <w:name w:val="envelope address"/>
    <w:basedOn w:val="Normal"/>
    <w:semiHidden/>
    <w:rsid w:val="00FF792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FF792B"/>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Accent2">
    <w:name w:val="Grid Table 4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F792B"/>
    <w:rPr>
      <w:color w:val="2B579A"/>
      <w:shd w:val="clear" w:color="auto" w:fill="E1DFDD"/>
    </w:rPr>
  </w:style>
  <w:style w:type="character" w:styleId="HTMLAcronym">
    <w:name w:val="HTML Acronym"/>
    <w:basedOn w:val="DefaultParagraphFont"/>
    <w:semiHidden/>
    <w:rsid w:val="00FF792B"/>
  </w:style>
  <w:style w:type="paragraph" w:styleId="HTMLAddress">
    <w:name w:val="HTML Address"/>
    <w:basedOn w:val="Normal"/>
    <w:link w:val="HTMLAddressChar"/>
    <w:semiHidden/>
    <w:rsid w:val="00FF792B"/>
    <w:pPr>
      <w:spacing w:after="0" w:line="240" w:lineRule="auto"/>
    </w:pPr>
    <w:rPr>
      <w:i/>
      <w:iCs/>
    </w:rPr>
  </w:style>
  <w:style w:type="character" w:customStyle="1" w:styleId="HTMLAddressChar">
    <w:name w:val="HTML Address Char"/>
    <w:basedOn w:val="DefaultParagraphFont"/>
    <w:link w:val="HTMLAddress"/>
    <w:semiHidden/>
    <w:rsid w:val="00FF792B"/>
    <w:rPr>
      <w:rFonts w:asciiTheme="minorHAnsi" w:eastAsiaTheme="minorHAnsi" w:hAnsiTheme="minorHAnsi"/>
      <w:i/>
      <w:iCs/>
      <w:sz w:val="22"/>
      <w:szCs w:val="22"/>
    </w:rPr>
  </w:style>
  <w:style w:type="character" w:styleId="HTMLCite">
    <w:name w:val="HTML Cite"/>
    <w:basedOn w:val="DefaultParagraphFont"/>
    <w:semiHidden/>
    <w:rsid w:val="00FF792B"/>
    <w:rPr>
      <w:i/>
      <w:iCs/>
    </w:rPr>
  </w:style>
  <w:style w:type="character" w:styleId="HTMLCode">
    <w:name w:val="HTML Code"/>
    <w:basedOn w:val="DefaultParagraphFont"/>
    <w:semiHidden/>
    <w:rsid w:val="00FF792B"/>
    <w:rPr>
      <w:rFonts w:ascii="Consolas" w:hAnsi="Consolas"/>
      <w:sz w:val="20"/>
      <w:szCs w:val="20"/>
    </w:rPr>
  </w:style>
  <w:style w:type="character" w:styleId="HTMLDefinition">
    <w:name w:val="HTML Definition"/>
    <w:basedOn w:val="DefaultParagraphFont"/>
    <w:semiHidden/>
    <w:rsid w:val="00FF792B"/>
    <w:rPr>
      <w:i/>
      <w:iCs/>
    </w:rPr>
  </w:style>
  <w:style w:type="character" w:styleId="HTMLKeyboard">
    <w:name w:val="HTML Keyboard"/>
    <w:basedOn w:val="DefaultParagraphFont"/>
    <w:semiHidden/>
    <w:rsid w:val="00FF792B"/>
    <w:rPr>
      <w:rFonts w:ascii="Consolas" w:hAnsi="Consolas"/>
      <w:sz w:val="20"/>
      <w:szCs w:val="20"/>
    </w:rPr>
  </w:style>
  <w:style w:type="paragraph" w:styleId="HTMLPreformatted">
    <w:name w:val="HTML Preformatted"/>
    <w:basedOn w:val="Normal"/>
    <w:link w:val="HTMLPreformattedChar"/>
    <w:semiHidden/>
    <w:rsid w:val="00FF792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F792B"/>
    <w:rPr>
      <w:rFonts w:ascii="Consolas" w:hAnsi="Consolas" w:eastAsiaTheme="minorHAnsi"/>
      <w:sz w:val="20"/>
      <w:szCs w:val="20"/>
    </w:rPr>
  </w:style>
  <w:style w:type="character" w:styleId="HTMLSample">
    <w:name w:val="HTML Sample"/>
    <w:basedOn w:val="DefaultParagraphFont"/>
    <w:semiHidden/>
    <w:rsid w:val="00FF792B"/>
    <w:rPr>
      <w:rFonts w:ascii="Consolas" w:hAnsi="Consolas"/>
      <w:sz w:val="24"/>
      <w:szCs w:val="24"/>
    </w:rPr>
  </w:style>
  <w:style w:type="character" w:styleId="HTMLTypewriter">
    <w:name w:val="HTML Typewriter"/>
    <w:basedOn w:val="DefaultParagraphFont"/>
    <w:semiHidden/>
    <w:unhideWhenUsed/>
    <w:rsid w:val="00FF792B"/>
    <w:rPr>
      <w:rFonts w:ascii="Consolas" w:hAnsi="Consolas"/>
      <w:sz w:val="20"/>
      <w:szCs w:val="20"/>
    </w:rPr>
  </w:style>
  <w:style w:type="character" w:styleId="HTMLVariable">
    <w:name w:val="HTML Variable"/>
    <w:basedOn w:val="DefaultParagraphFont"/>
    <w:semiHidden/>
    <w:unhideWhenUsed/>
    <w:rsid w:val="00FF792B"/>
    <w:rPr>
      <w:i/>
      <w:iCs/>
    </w:rPr>
  </w:style>
  <w:style w:type="paragraph" w:styleId="Index2">
    <w:name w:val="index 2"/>
    <w:basedOn w:val="Normal"/>
    <w:next w:val="Normal"/>
    <w:autoRedefine/>
    <w:semiHidden/>
    <w:rsid w:val="00FF792B"/>
    <w:pPr>
      <w:spacing w:after="0" w:line="240" w:lineRule="auto"/>
      <w:ind w:left="440" w:hanging="220"/>
    </w:pPr>
  </w:style>
  <w:style w:type="paragraph" w:styleId="Index3">
    <w:name w:val="index 3"/>
    <w:basedOn w:val="Normal"/>
    <w:next w:val="Normal"/>
    <w:autoRedefine/>
    <w:semiHidden/>
    <w:rsid w:val="00FF792B"/>
    <w:pPr>
      <w:spacing w:after="0" w:line="240" w:lineRule="auto"/>
      <w:ind w:left="660" w:hanging="220"/>
    </w:pPr>
  </w:style>
  <w:style w:type="paragraph" w:styleId="Index4">
    <w:name w:val="index 4"/>
    <w:basedOn w:val="Normal"/>
    <w:next w:val="Normal"/>
    <w:autoRedefine/>
    <w:semiHidden/>
    <w:rsid w:val="00FF792B"/>
    <w:pPr>
      <w:spacing w:after="0" w:line="240" w:lineRule="auto"/>
      <w:ind w:left="880" w:hanging="220"/>
    </w:pPr>
  </w:style>
  <w:style w:type="paragraph" w:styleId="Index5">
    <w:name w:val="index 5"/>
    <w:basedOn w:val="Normal"/>
    <w:next w:val="Normal"/>
    <w:autoRedefine/>
    <w:semiHidden/>
    <w:rsid w:val="00FF792B"/>
    <w:pPr>
      <w:spacing w:after="0" w:line="240" w:lineRule="auto"/>
      <w:ind w:left="1100" w:hanging="220"/>
    </w:pPr>
  </w:style>
  <w:style w:type="paragraph" w:styleId="Index6">
    <w:name w:val="index 6"/>
    <w:basedOn w:val="Normal"/>
    <w:next w:val="Normal"/>
    <w:autoRedefine/>
    <w:semiHidden/>
    <w:rsid w:val="00FF792B"/>
    <w:pPr>
      <w:spacing w:after="0" w:line="240" w:lineRule="auto"/>
      <w:ind w:left="1320" w:hanging="220"/>
    </w:pPr>
  </w:style>
  <w:style w:type="paragraph" w:styleId="Index7">
    <w:name w:val="index 7"/>
    <w:basedOn w:val="Normal"/>
    <w:next w:val="Normal"/>
    <w:autoRedefine/>
    <w:semiHidden/>
    <w:rsid w:val="00FF792B"/>
    <w:pPr>
      <w:spacing w:after="0" w:line="240" w:lineRule="auto"/>
      <w:ind w:left="1540" w:hanging="220"/>
    </w:pPr>
  </w:style>
  <w:style w:type="paragraph" w:styleId="Index8">
    <w:name w:val="index 8"/>
    <w:basedOn w:val="Normal"/>
    <w:next w:val="Normal"/>
    <w:autoRedefine/>
    <w:semiHidden/>
    <w:rsid w:val="00FF792B"/>
    <w:pPr>
      <w:spacing w:after="0" w:line="240" w:lineRule="auto"/>
      <w:ind w:left="1760" w:hanging="220"/>
    </w:pPr>
  </w:style>
  <w:style w:type="paragraph" w:styleId="Index9">
    <w:name w:val="index 9"/>
    <w:basedOn w:val="Normal"/>
    <w:next w:val="Normal"/>
    <w:autoRedefine/>
    <w:semiHidden/>
    <w:rsid w:val="00FF792B"/>
    <w:pPr>
      <w:spacing w:after="0" w:line="240" w:lineRule="auto"/>
      <w:ind w:left="1980" w:hanging="220"/>
    </w:pPr>
  </w:style>
  <w:style w:type="character" w:styleId="IntenseEmphasis">
    <w:name w:val="Intense Emphasis"/>
    <w:basedOn w:val="DefaultParagraphFont"/>
    <w:semiHidden/>
    <w:rsid w:val="00FF792B"/>
    <w:rPr>
      <w:i/>
      <w:iCs/>
      <w:color w:val="0B2949" w:themeColor="accent1"/>
    </w:rPr>
  </w:style>
  <w:style w:type="paragraph" w:styleId="IntenseQuote">
    <w:name w:val="Intense Quote"/>
    <w:basedOn w:val="Normal"/>
    <w:next w:val="Normal"/>
    <w:link w:val="IntenseQuoteChar"/>
    <w:semiHidden/>
    <w:rsid w:val="00FF792B"/>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FF792B"/>
    <w:rPr>
      <w:rFonts w:asciiTheme="minorHAnsi" w:eastAsiaTheme="minorHAnsi" w:hAnsiTheme="minorHAnsi"/>
      <w:i/>
      <w:iCs/>
      <w:color w:val="0B2949" w:themeColor="accent1"/>
      <w:sz w:val="22"/>
      <w:szCs w:val="22"/>
    </w:rPr>
  </w:style>
  <w:style w:type="character" w:styleId="IntenseReference">
    <w:name w:val="Intense Reference"/>
    <w:basedOn w:val="DefaultParagraphFont"/>
    <w:semiHidden/>
    <w:rsid w:val="00FF792B"/>
    <w:rPr>
      <w:b/>
      <w:bCs/>
      <w:smallCaps/>
      <w:color w:val="0B2949" w:themeColor="accent1"/>
      <w:spacing w:val="5"/>
    </w:rPr>
  </w:style>
  <w:style w:type="table" w:styleId="LightGrid">
    <w:name w:val="Light Grid"/>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FF792B"/>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F792B"/>
  </w:style>
  <w:style w:type="paragraph" w:styleId="ListContinue4">
    <w:name w:val="List Continue 4"/>
    <w:basedOn w:val="Normal"/>
    <w:semiHidden/>
    <w:rsid w:val="00FF792B"/>
    <w:pPr>
      <w:spacing w:after="120"/>
      <w:ind w:left="1440"/>
      <w:contextualSpacing/>
    </w:pPr>
  </w:style>
  <w:style w:type="paragraph" w:styleId="ListContinue5">
    <w:name w:val="List Continue 5"/>
    <w:basedOn w:val="Normal"/>
    <w:semiHidden/>
    <w:rsid w:val="00FF792B"/>
    <w:pPr>
      <w:spacing w:after="120"/>
      <w:ind w:left="1800"/>
      <w:contextualSpacing/>
    </w:pPr>
  </w:style>
  <w:style w:type="table" w:styleId="ListTable1Light">
    <w:name w:val="List Table 1 Light"/>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F792B"/>
    <w:rPr>
      <w:color w:val="2B579A"/>
      <w:shd w:val="clear" w:color="auto" w:fill="E1DFDD"/>
    </w:rPr>
  </w:style>
  <w:style w:type="paragraph" w:styleId="MessageHeader">
    <w:name w:val="Message Header"/>
    <w:basedOn w:val="Normal"/>
    <w:link w:val="MessageHeaderChar"/>
    <w:semiHidden/>
    <w:rsid w:val="00FF792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F792B"/>
    <w:rPr>
      <w:rFonts w:asciiTheme="majorHAnsi" w:eastAsiaTheme="majorEastAsia" w:hAnsiTheme="majorHAnsi" w:cstheme="majorBidi"/>
      <w:shd w:val="pct20" w:color="auto" w:fill="auto"/>
    </w:rPr>
  </w:style>
  <w:style w:type="paragraph" w:styleId="NormalIndent">
    <w:name w:val="Normal Indent"/>
    <w:basedOn w:val="Normal"/>
    <w:semiHidden/>
    <w:rsid w:val="00FF792B"/>
    <w:pPr>
      <w:ind w:left="720"/>
    </w:pPr>
  </w:style>
  <w:style w:type="table" w:styleId="PlainTable1">
    <w:name w:val="Plain Table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F792B"/>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F792B"/>
    <w:rPr>
      <w:rFonts w:ascii="Consolas" w:hAnsi="Consolas" w:eastAsiaTheme="minorHAnsi"/>
      <w:sz w:val="21"/>
      <w:szCs w:val="21"/>
    </w:rPr>
  </w:style>
  <w:style w:type="paragraph" w:styleId="Signature">
    <w:name w:val="Signature"/>
    <w:basedOn w:val="Normal"/>
    <w:link w:val="SignatureChar"/>
    <w:semiHidden/>
    <w:rsid w:val="00FF792B"/>
    <w:pPr>
      <w:spacing w:after="0" w:line="240" w:lineRule="auto"/>
      <w:ind w:left="4320"/>
    </w:pPr>
  </w:style>
  <w:style w:type="character" w:customStyle="1" w:styleId="SignatureChar">
    <w:name w:val="Signature Char"/>
    <w:basedOn w:val="DefaultParagraphFont"/>
    <w:link w:val="Signature"/>
    <w:rsid w:val="00FF792B"/>
    <w:rPr>
      <w:rFonts w:asciiTheme="minorHAnsi" w:eastAsiaTheme="minorHAnsi" w:hAnsiTheme="minorHAnsi"/>
      <w:sz w:val="22"/>
      <w:szCs w:val="22"/>
    </w:rPr>
  </w:style>
  <w:style w:type="character" w:styleId="SmartHyperlink">
    <w:name w:val="Smart Hyperlink"/>
    <w:basedOn w:val="DefaultParagraphFont"/>
    <w:semiHidden/>
    <w:rsid w:val="00FF792B"/>
    <w:rPr>
      <w:u w:val="dotted"/>
    </w:rPr>
  </w:style>
  <w:style w:type="character" w:styleId="SubtleEmphasis">
    <w:name w:val="Subtle Emphasis"/>
    <w:basedOn w:val="DefaultParagraphFont"/>
    <w:semiHidden/>
    <w:rsid w:val="00FF792B"/>
    <w:rPr>
      <w:i/>
      <w:iCs/>
      <w:color w:val="404040" w:themeColor="text1" w:themeTint="BF"/>
    </w:rPr>
  </w:style>
  <w:style w:type="character" w:styleId="SubtleReference">
    <w:name w:val="Subtle Reference"/>
    <w:basedOn w:val="DefaultParagraphFont"/>
    <w:semiHidden/>
    <w:rsid w:val="00FF792B"/>
    <w:rPr>
      <w:smallCaps/>
      <w:color w:val="5A5A5A" w:themeColor="text1" w:themeTint="A5"/>
    </w:rPr>
  </w:style>
  <w:style w:type="table" w:styleId="Table3Deffects1">
    <w:name w:val="Table 3D effects 1"/>
    <w:basedOn w:val="TableNormal"/>
    <w:unhideWhenUsed/>
    <w:rsid w:val="00FF792B"/>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F792B"/>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F792B"/>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F792B"/>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F792B"/>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F792B"/>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F792B"/>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F792B"/>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F792B"/>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F792B"/>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F792B"/>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F792B"/>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F792B"/>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F792B"/>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F792B"/>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F792B"/>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F792B"/>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F792B"/>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F792B"/>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F792B"/>
    <w:pPr>
      <w:spacing w:after="0"/>
      <w:ind w:left="220" w:hanging="220"/>
    </w:pPr>
  </w:style>
  <w:style w:type="table" w:styleId="TableProfessional">
    <w:name w:val="Table Professional"/>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F792B"/>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F792B"/>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F792B"/>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F792B"/>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F792B"/>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F792B"/>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F792B"/>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F792B"/>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F792B"/>
    <w:pPr>
      <w:spacing w:after="100"/>
      <w:ind w:left="880"/>
    </w:pPr>
    <w:rPr>
      <w:rFonts w:asciiTheme="majorHAnsi" w:hAnsiTheme="majorHAnsi"/>
    </w:rPr>
  </w:style>
  <w:style w:type="paragraph" w:styleId="TOC6">
    <w:name w:val="toc 6"/>
    <w:basedOn w:val="Normal"/>
    <w:next w:val="Normal"/>
    <w:semiHidden/>
    <w:rsid w:val="00FF792B"/>
    <w:pPr>
      <w:spacing w:after="100"/>
      <w:ind w:left="1100"/>
    </w:pPr>
    <w:rPr>
      <w:rFonts w:asciiTheme="majorHAnsi" w:hAnsiTheme="majorHAnsi"/>
    </w:rPr>
  </w:style>
  <w:style w:type="paragraph" w:styleId="TOC7">
    <w:name w:val="toc 7"/>
    <w:basedOn w:val="Normal"/>
    <w:next w:val="Normal"/>
    <w:semiHidden/>
    <w:rsid w:val="00FF792B"/>
    <w:pPr>
      <w:spacing w:after="100"/>
      <w:ind w:left="1320"/>
    </w:pPr>
    <w:rPr>
      <w:rFonts w:asciiTheme="majorHAnsi" w:hAnsiTheme="majorHAnsi"/>
    </w:rPr>
  </w:style>
  <w:style w:type="paragraph" w:styleId="TOC9">
    <w:name w:val="toc 9"/>
    <w:basedOn w:val="Normal"/>
    <w:next w:val="Normal"/>
    <w:uiPriority w:val="39"/>
    <w:rsid w:val="00FF792B"/>
    <w:pPr>
      <w:spacing w:before="160"/>
      <w:ind w:left="720" w:right="720" w:hanging="720"/>
    </w:pPr>
    <w:rPr>
      <w:rFonts w:asciiTheme="majorHAnsi" w:hAnsiTheme="majorHAnsi"/>
    </w:rPr>
  </w:style>
  <w:style w:type="character" w:styleId="SmartLink">
    <w:name w:val="Smart Link"/>
    <w:basedOn w:val="DefaultParagraphFont"/>
    <w:semiHidden/>
    <w:unhideWhenUsed/>
    <w:rsid w:val="00FF792B"/>
    <w:rPr>
      <w:color w:val="0563C1" w:themeColor="hyperlink"/>
      <w:u w:val="single"/>
      <w:shd w:val="clear" w:color="auto" w:fill="E1DFDD"/>
    </w:rPr>
  </w:style>
  <w:style w:type="character" w:customStyle="1" w:styleId="SmartLinkError">
    <w:name w:val="Smart Link Error"/>
    <w:basedOn w:val="DefaultParagraphFont"/>
    <w:semiHidden/>
    <w:unhideWhenUsed/>
    <w:rsid w:val="00FF792B"/>
    <w:rPr>
      <w:color w:val="FF0000"/>
    </w:rPr>
  </w:style>
  <w:style w:type="paragraph" w:customStyle="1" w:styleId="FootnoteSep">
    <w:name w:val="Footnote Sep"/>
    <w:basedOn w:val="Normal"/>
    <w:semiHidden/>
    <w:rsid w:val="00FF792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FF792B"/>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FF792B"/>
    <w:pPr>
      <w:spacing w:line="252" w:lineRule="auto"/>
      <w:ind w:left="-720"/>
    </w:pPr>
    <w:rPr>
      <w:b/>
      <w:bCs w:val="0"/>
      <w:smallCaps/>
    </w:rPr>
  </w:style>
  <w:style w:type="table" w:customStyle="1" w:styleId="MathUSidebar">
    <w:name w:val="MathU Sidebar"/>
    <w:basedOn w:val="TableNormal"/>
    <w:rsid w:val="00FF792B"/>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FF792B"/>
    <w:pPr>
      <w:ind w:left="216"/>
    </w:pPr>
  </w:style>
  <w:style w:type="paragraph" w:customStyle="1" w:styleId="TableTextIndent2">
    <w:name w:val="Table Text Indent 2"/>
    <w:basedOn w:val="TableTextLeft"/>
    <w:qFormat/>
    <w:rsid w:val="00FF792B"/>
    <w:pPr>
      <w:ind w:left="432"/>
    </w:pPr>
  </w:style>
  <w:style w:type="table" w:customStyle="1" w:styleId="MathUVerticals">
    <w:name w:val="MathU Verticals"/>
    <w:basedOn w:val="TableNormal"/>
    <w:rsid w:val="00FF792B"/>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52FDF"/>
    <w:rPr>
      <w:rFonts w:eastAsia="Times New Roman" w:asciiTheme="majorHAnsi" w:hAnsiTheme="majorHAnsi" w:cs="Times New Roman"/>
      <w:noProof/>
      <w:sz w:val="20"/>
      <w:szCs w:val="19"/>
    </w:rPr>
  </w:style>
  <w:style w:type="table" w:customStyle="1" w:styleId="SidebarDots">
    <w:name w:val="Sidebar Dots"/>
    <w:basedOn w:val="TableNormal"/>
    <w:rsid w:val="009060F1"/>
    <w:pPr>
      <w:spacing w:after="0"/>
    </w:pPr>
    <w:rPr>
      <w:rFonts w:asciiTheme="majorHAnsi" w:eastAsiaTheme="minorHAnsi" w:hAnsiTheme="majorHAnsi"/>
      <w:sz w:val="20"/>
      <w:szCs w:val="22"/>
    </w:rPr>
    <w:tblPr>
      <w:tblBorders>
        <w:top w:val="dotted" w:sz="12" w:space="0" w:color="046B5C" w:themeColor="text2"/>
        <w:bottom w:val="dotted" w:sz="12" w:space="0" w:color="046B5C" w:themeColor="text2"/>
      </w:tblBorders>
    </w:tblPr>
  </w:style>
  <w:style w:type="character" w:customStyle="1" w:styleId="HyperlinkEnd">
    <w:name w:val="Hyperlink End"/>
    <w:basedOn w:val="DefaultParagraphFont"/>
    <w:qFormat/>
    <w:rsid w:val="00546A73"/>
    <w:rPr>
      <w:color w:val="0B2949"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yperlink" Target="https://uremethods.org/" TargetMode="External" /><Relationship Id="rId21" Type="http://schemas.openxmlformats.org/officeDocument/2006/relationships/hyperlink" Target="https://www.questionpro.com/security/section-508.html" TargetMode="External" /><Relationship Id="rId22" Type="http://schemas.openxmlformats.org/officeDocument/2006/relationships/hyperlink" Target="https://www.cisco.com/c/en/us/solutions/collaboration/webex-security.html" TargetMode="External" /><Relationship Id="rId23" Type="http://schemas.openxmlformats.org/officeDocument/2006/relationships/hyperlink" Target="https://help.webex.com/en-us/article/WBX18864/Is-Webex-ADA-Section-508-Compliant" TargetMode="External" /><Relationship Id="rId24" Type="http://schemas.openxmlformats.org/officeDocument/2006/relationships/header" Target="header5.xml" /><Relationship Id="rId25" Type="http://schemas.openxmlformats.org/officeDocument/2006/relationships/footer" Target="footer6.xml" /><Relationship Id="rId26" Type="http://schemas.openxmlformats.org/officeDocument/2006/relationships/hyperlink" Target="https://doi.org/10.1057/s41599-020-00571-2" TargetMode="External" /><Relationship Id="rId27" Type="http://schemas.openxmlformats.org/officeDocument/2006/relationships/hyperlink" Target="https://wtgrantfoundation.org/wp-content/uploads/2019/02/A-Review-of-Methods-FINAL003.pdf" TargetMode="External" /><Relationship Id="rId28" Type="http://schemas.openxmlformats.org/officeDocument/2006/relationships/hyperlink" Target="https://journals.sfu.ca/cje/index.php/cje-rce/article/view/1477" TargetMode="External" /><Relationship Id="rId29" Type="http://schemas.openxmlformats.org/officeDocument/2006/relationships/hyperlink" Target="https://crue.cehd.udel.edu/crue-resource/see-s-tech-report/" TargetMode="External" /><Relationship Id="rId3" Type="http://schemas.openxmlformats.org/officeDocument/2006/relationships/settings" Target="settings.xml" /><Relationship Id="rId30" Type="http://schemas.openxmlformats.org/officeDocument/2006/relationships/hyperlink" Target="https://files.eric.ed.gov/fulltext/EJ1194150.pdf" TargetMode="External" /><Relationship Id="rId31" Type="http://schemas.openxmlformats.org/officeDocument/2006/relationships/hyperlink" Target="https://doi.org/10.1080/00131881.2022.2054452" TargetMode="External" /><Relationship Id="rId32" Type="http://schemas.openxmlformats.org/officeDocument/2006/relationships/hyperlink" Target="https://bridges.monash.edu/articles/report/Research_and_Evidence_Use_in_Australian_Schools_Q_Project_Survey_analysis_and_key_findings/14445663" TargetMode="External" /><Relationship Id="rId33" Type="http://schemas.openxmlformats.org/officeDocument/2006/relationships/hyperlink" Target="https://www.bls.gov/oes/current/oes_stru.htm" TargetMode="External" /><Relationship Id="rId34" Type="http://schemas.openxmlformats.org/officeDocument/2006/relationships/hyperlink" Target="https://www2.ed.gov/about/overview/budget/budget22/justifications/x-ies.pdf" TargetMode="External" /><Relationship Id="rId35" Type="http://schemas.openxmlformats.org/officeDocument/2006/relationships/header" Target="header6.xml" /><Relationship Id="rId36" Type="http://schemas.openxmlformats.org/officeDocument/2006/relationships/footer" Target="footer7.xml" /><Relationship Id="rId37" Type="http://schemas.openxmlformats.org/officeDocument/2006/relationships/hyperlink" Target="https://www.mathematica.org/" TargetMode="External" /><Relationship Id="rId38" Type="http://schemas.openxmlformats.org/officeDocument/2006/relationships/hyperlink" Target="https://www.edi-global.com/" TargetMode="External" /><Relationship Id="rId39" Type="http://schemas.openxmlformats.org/officeDocument/2006/relationships/header" Target="header7.xml" /><Relationship Id="rId4" Type="http://schemas.openxmlformats.org/officeDocument/2006/relationships/webSettings" Target="webSettings.xml" /><Relationship Id="rId40" Type="http://schemas.openxmlformats.org/officeDocument/2006/relationships/footer" Target="footer8.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ies.ed.gov/ncee/rel/region/midatlantic/partnerships/10002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Mathematica%20Template%20May%202023%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d4f710-a888-49b6-a3ba-a65a9384835f">
      <Terms xmlns="http://schemas.microsoft.com/office/infopath/2007/PartnerControls"/>
    </lcf76f155ced4ddcb4097134ff3c332f>
    <TaxCatchAll xmlns="2a2db8c4-56ab-4882-a5d0-0fe8165c6658" xsi:nil="true"/>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2023-11-06T16:51:00+00:00</DateAdded>
    <Time_x0020_Mod xmlns="6ed4f710-a888-49b6-a3ba-a65a9384835f">2023-11-06T16:51:00+00:00</Time_x0020_Mod>
    <Notes xmlns="6ed4f710-a888-49b6-a3ba-a65a938483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8" ma:contentTypeDescription="Create a new document." ma:contentTypeScope="" ma:versionID="6ee0c826916a19da986e6c871c45c3e0">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696c4d76182a5d002b1fb0a9a202aac"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8F27A-3F3E-4D0E-92EE-06C445816E39}">
  <ds:schemaRefs>
    <ds:schemaRef ds:uri="http://schemas.microsoft.com/office/2006/metadata/properties"/>
    <ds:schemaRef ds:uri="http://schemas.microsoft.com/office/infopath/2007/PartnerControls"/>
    <ds:schemaRef ds:uri="6ed4f710-a888-49b6-a3ba-a65a9384835f"/>
    <ds:schemaRef ds:uri="2a2db8c4-56ab-4882-a5d0-0fe8165c6658"/>
  </ds:schemaRefs>
</ds:datastoreItem>
</file>

<file path=customXml/itemProps2.xml><?xml version="1.0" encoding="utf-8"?>
<ds:datastoreItem xmlns:ds="http://schemas.openxmlformats.org/officeDocument/2006/customXml" ds:itemID="{B11F1245-C249-485C-8E64-BC55BD59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FCE80-DF21-4624-B7C6-B21845271FE2}">
  <ds:schemaRefs>
    <ds:schemaRef ds:uri="http://schemas.microsoft.com/sharepoint/v3/contenttype/forms"/>
  </ds:schemaRefs>
</ds:datastoreItem>
</file>

<file path=customXml/itemProps4.xml><?xml version="1.0" encoding="utf-8"?>
<ds:datastoreItem xmlns:ds="http://schemas.openxmlformats.org/officeDocument/2006/customXml" ds:itemID="{94F24E5A-0158-49D2-B0EB-4EF1A1AA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Mathematica Template May 2023 Report</Template>
  <TotalTime>21</TotalTime>
  <Pages>18</Pages>
  <Words>6192</Words>
  <Characters>35301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Part A: REL Peer Review</dc:title>
  <dc:subject>REL Peer Review: Pilot Data Collection Methods for Examining the Use of Research Evidence</dc:subject>
  <dc:creator>MATHEMATICA</dc:creator>
  <cp:lastModifiedBy>Pearson, Juliana</cp:lastModifiedBy>
  <cp:revision>21</cp:revision>
  <cp:lastPrinted>2021-11-09T23:51:00Z</cp:lastPrinted>
  <dcterms:created xsi:type="dcterms:W3CDTF">2023-10-25T13:36:00Z</dcterms:created>
  <dcterms:modified xsi:type="dcterms:W3CDTF">2023-11-06T19:14:00Z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ies>
</file>