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A4" w:rsidRPr="00D33E32" w:rsidRDefault="00DA21A4" w:rsidP="00DA21A4">
      <w:pPr>
        <w:pBdr>
          <w:top w:val="single" w:sz="24" w:space="1" w:color="18203B"/>
          <w:bottom w:val="single" w:sz="24" w:space="1" w:color="18203B"/>
        </w:pBdr>
        <w:shd w:val="clear" w:color="auto" w:fill="18203B"/>
        <w:spacing w:after="60"/>
        <w:rPr>
          <w:rFonts w:ascii="Century Gothic" w:hAnsi="Century Gothic"/>
          <w:b/>
        </w:rPr>
      </w:pPr>
      <w:bookmarkStart w:id="0" w:name="_GoBack"/>
      <w:bookmarkEnd w:id="0"/>
      <w:r w:rsidRPr="00D33E32">
        <w:rPr>
          <w:rFonts w:ascii="Century Gothic" w:hAnsi="Century Gothic"/>
          <w:b/>
        </w:rPr>
        <w:t xml:space="preserve">L32C Interdisciplinary TIM </w:t>
      </w:r>
      <w:proofErr w:type="spellStart"/>
      <w:r w:rsidR="00DB01BC">
        <w:rPr>
          <w:rFonts w:ascii="Century Gothic" w:hAnsi="Century Gothic"/>
          <w:b/>
        </w:rPr>
        <w:t>TtT</w:t>
      </w:r>
      <w:proofErr w:type="spellEnd"/>
      <w:r w:rsidR="00DB01BC">
        <w:rPr>
          <w:rFonts w:ascii="Century Gothic" w:hAnsi="Century Gothic"/>
          <w:b/>
        </w:rPr>
        <w:t xml:space="preserve"> </w:t>
      </w:r>
      <w:r w:rsidRPr="00D33E32">
        <w:rPr>
          <w:rFonts w:ascii="Century Gothic" w:hAnsi="Century Gothic"/>
          <w:b/>
        </w:rPr>
        <w:t>Training Assessment Tool</w:t>
      </w:r>
    </w:p>
    <w:p w:rsidR="00DA21A4" w:rsidRPr="00D33E32" w:rsidRDefault="00DA21A4" w:rsidP="00DA21A4">
      <w:pPr>
        <w:pBdr>
          <w:top w:val="single" w:sz="24" w:space="1" w:color="18203B"/>
          <w:bottom w:val="single" w:sz="24" w:space="1" w:color="18203B"/>
        </w:pBdr>
        <w:shd w:val="clear" w:color="auto" w:fill="18203B"/>
        <w:rPr>
          <w:rFonts w:ascii="Century Gothic" w:hAnsi="Century Gothic"/>
          <w:b/>
          <w:sz w:val="28"/>
        </w:rPr>
      </w:pPr>
      <w:r w:rsidRPr="00D33E32">
        <w:rPr>
          <w:rFonts w:ascii="Century Gothic" w:hAnsi="Century Gothic"/>
          <w:b/>
          <w:sz w:val="28"/>
        </w:rPr>
        <w:t>Level 2 Questions –</w:t>
      </w:r>
      <w:r w:rsidR="00544976">
        <w:rPr>
          <w:rFonts w:ascii="Century Gothic" w:hAnsi="Century Gothic"/>
          <w:b/>
          <w:sz w:val="28"/>
        </w:rPr>
        <w:t xml:space="preserve"> </w:t>
      </w:r>
      <w:r w:rsidRPr="00D33E32">
        <w:rPr>
          <w:rFonts w:ascii="Century Gothic" w:hAnsi="Century Gothic"/>
          <w:b/>
          <w:sz w:val="28"/>
        </w:rPr>
        <w:t>Pre-Course</w:t>
      </w:r>
    </w:p>
    <w:p w:rsidR="00CE4A61" w:rsidRPr="00CE4A61" w:rsidRDefault="00751095" w:rsidP="00544976">
      <w:pPr>
        <w:spacing w:before="480" w:after="480"/>
        <w:jc w:val="left"/>
        <w:rPr>
          <w:rFonts w:ascii="Century Gothic" w:hAnsi="Century Gothic"/>
          <w:color w:val="000000" w:themeColor="text1"/>
          <w:sz w:val="20"/>
        </w:rPr>
      </w:pPr>
      <w:r>
        <w:rPr>
          <w:rFonts w:ascii="Century Gothic" w:hAnsi="Century Gothic"/>
        </w:rPr>
        <w:t xml:space="preserve">Note: </w:t>
      </w:r>
      <w:r w:rsidR="00544976">
        <w:rPr>
          <w:rFonts w:ascii="Century Gothic" w:hAnsi="Century Gothic"/>
        </w:rPr>
        <w:t>All questions wil</w:t>
      </w:r>
      <w:r w:rsidR="009879FB">
        <w:rPr>
          <w:rFonts w:ascii="Century Gothic" w:hAnsi="Century Gothic"/>
        </w:rPr>
        <w:t xml:space="preserve">l be used </w:t>
      </w:r>
      <w:r>
        <w:rPr>
          <w:rFonts w:ascii="Century Gothic" w:hAnsi="Century Gothic"/>
        </w:rPr>
        <w:t xml:space="preserve">for </w:t>
      </w:r>
      <w:r w:rsidR="00544976">
        <w:rPr>
          <w:rFonts w:ascii="Century Gothic" w:hAnsi="Century Gothic"/>
        </w:rPr>
        <w:t xml:space="preserve">the </w:t>
      </w:r>
      <w:r>
        <w:rPr>
          <w:rFonts w:ascii="Century Gothic" w:hAnsi="Century Gothic"/>
        </w:rPr>
        <w:t>f</w:t>
      </w:r>
      <w:r w:rsidR="00544976">
        <w:rPr>
          <w:rFonts w:ascii="Century Gothic" w:hAnsi="Century Gothic"/>
        </w:rPr>
        <w:t xml:space="preserve">ull </w:t>
      </w:r>
      <w:r>
        <w:rPr>
          <w:rFonts w:ascii="Century Gothic" w:hAnsi="Century Gothic"/>
        </w:rPr>
        <w:t>version</w:t>
      </w:r>
      <w:r w:rsidR="00BC4A09">
        <w:rPr>
          <w:rFonts w:ascii="Century Gothic" w:hAnsi="Century Gothic"/>
        </w:rPr>
        <w:t xml:space="preserve"> </w:t>
      </w:r>
      <w:r w:rsidR="00BC4A09" w:rsidRPr="00BC4A09">
        <w:rPr>
          <w:rFonts w:ascii="Century Gothic" w:hAnsi="Century Gothic"/>
          <w:color w:val="FF0000"/>
        </w:rPr>
        <w:t>and train the trainer session</w:t>
      </w:r>
      <w:r w:rsidRPr="00BC4A09">
        <w:rPr>
          <w:rFonts w:ascii="Century Gothic" w:hAnsi="Century Gothic"/>
          <w:color w:val="FF0000"/>
        </w:rPr>
        <w:t xml:space="preserve"> </w:t>
      </w:r>
      <w:r>
        <w:rPr>
          <w:rFonts w:ascii="Century Gothic" w:hAnsi="Century Gothic"/>
        </w:rPr>
        <w:t>(10-hou</w:t>
      </w:r>
      <w:r w:rsidR="00544976">
        <w:rPr>
          <w:rFonts w:ascii="Century Gothic" w:hAnsi="Century Gothic"/>
        </w:rPr>
        <w:t xml:space="preserve">r) </w:t>
      </w:r>
      <w:r w:rsidR="009879FB">
        <w:rPr>
          <w:rFonts w:ascii="Century Gothic" w:hAnsi="Century Gothic"/>
        </w:rPr>
        <w:t>pre-course evaluation</w:t>
      </w:r>
      <w:r w:rsidR="00544976">
        <w:rPr>
          <w:rFonts w:ascii="Century Gothic" w:hAnsi="Century Gothic"/>
        </w:rPr>
        <w:t xml:space="preserve"> </w:t>
      </w:r>
      <w:r>
        <w:rPr>
          <w:rFonts w:ascii="Century Gothic" w:hAnsi="Century Gothic"/>
        </w:rPr>
        <w:t>and q</w:t>
      </w:r>
      <w:r w:rsidR="00544976">
        <w:rPr>
          <w:rFonts w:ascii="Century Gothic" w:hAnsi="Century Gothic"/>
        </w:rPr>
        <w:t>uestions denoted in red will be used for the 4-</w:t>
      </w:r>
      <w:r>
        <w:rPr>
          <w:rFonts w:ascii="Century Gothic" w:hAnsi="Century Gothic"/>
        </w:rPr>
        <w:t>h</w:t>
      </w:r>
      <w:r w:rsidR="00544976">
        <w:rPr>
          <w:rFonts w:ascii="Century Gothic" w:hAnsi="Century Gothic"/>
        </w:rPr>
        <w:t xml:space="preserve">our </w:t>
      </w:r>
      <w:r w:rsidR="009879FB">
        <w:rPr>
          <w:rFonts w:ascii="Century Gothic" w:hAnsi="Century Gothic"/>
        </w:rPr>
        <w:t>pre-course evaluation</w:t>
      </w:r>
      <w:r w:rsidR="00544976">
        <w:rPr>
          <w:rFonts w:ascii="Century Gothic" w:hAnsi="Century Gothic"/>
        </w:rPr>
        <w:t xml:space="preserve">. </w:t>
      </w:r>
    </w:p>
    <w:p w:rsidR="00947F6D" w:rsidRPr="00D33E32" w:rsidRDefault="00947F6D" w:rsidP="002005EF">
      <w:pPr>
        <w:numPr>
          <w:ilvl w:val="0"/>
          <w:numId w:val="8"/>
        </w:numPr>
        <w:spacing w:before="120" w:after="120"/>
        <w:jc w:val="left"/>
        <w:rPr>
          <w:rFonts w:ascii="Century Gothic" w:hAnsi="Century Gothic"/>
          <w:color w:val="000000" w:themeColor="text1"/>
          <w:sz w:val="20"/>
        </w:rPr>
      </w:pPr>
      <w:r w:rsidRPr="00D33E32">
        <w:rPr>
          <w:rFonts w:ascii="Century Gothic" w:hAnsi="Century Gothic"/>
          <w:color w:val="000000" w:themeColor="text1"/>
          <w:sz w:val="20"/>
        </w:rPr>
        <w:t>The three objectives of the National Unified Goal (NUG) for TIM are Responder Safety; Safe, Quick Clearance; and:</w:t>
      </w:r>
    </w:p>
    <w:p w:rsidR="00947F6D" w:rsidRPr="00D33E32" w:rsidRDefault="00947F6D" w:rsidP="002005EF">
      <w:pPr>
        <w:numPr>
          <w:ilvl w:val="1"/>
          <w:numId w:val="8"/>
        </w:numPr>
        <w:spacing w:before="60"/>
        <w:jc w:val="left"/>
        <w:rPr>
          <w:rFonts w:ascii="Century Gothic" w:hAnsi="Century Gothic"/>
          <w:color w:val="000000" w:themeColor="text1"/>
          <w:sz w:val="20"/>
        </w:rPr>
      </w:pPr>
      <w:r w:rsidRPr="00D33E32">
        <w:rPr>
          <w:rFonts w:ascii="Century Gothic" w:hAnsi="Century Gothic"/>
          <w:color w:val="000000" w:themeColor="text1"/>
          <w:sz w:val="20"/>
        </w:rPr>
        <w:t>Traveler Information</w:t>
      </w:r>
    </w:p>
    <w:p w:rsidR="00947F6D" w:rsidRPr="00D33E32" w:rsidRDefault="00947F6D" w:rsidP="002005EF">
      <w:pPr>
        <w:numPr>
          <w:ilvl w:val="1"/>
          <w:numId w:val="8"/>
        </w:numPr>
        <w:spacing w:before="60"/>
        <w:jc w:val="left"/>
        <w:rPr>
          <w:rFonts w:ascii="Century Gothic" w:hAnsi="Century Gothic"/>
          <w:color w:val="000000" w:themeColor="text1"/>
          <w:sz w:val="20"/>
        </w:rPr>
      </w:pPr>
      <w:r w:rsidRPr="00D33E32">
        <w:rPr>
          <w:rFonts w:ascii="Century Gothic" w:hAnsi="Century Gothic"/>
          <w:color w:val="000000" w:themeColor="text1"/>
          <w:sz w:val="20"/>
        </w:rPr>
        <w:t>Congestion Mitigation</w:t>
      </w:r>
    </w:p>
    <w:p w:rsidR="00947F6D" w:rsidRPr="00D33E32" w:rsidRDefault="00947F6D" w:rsidP="002005EF">
      <w:pPr>
        <w:numPr>
          <w:ilvl w:val="1"/>
          <w:numId w:val="8"/>
        </w:numPr>
        <w:spacing w:before="60"/>
        <w:jc w:val="left"/>
        <w:rPr>
          <w:rFonts w:ascii="Century Gothic" w:hAnsi="Century Gothic"/>
          <w:b/>
          <w:color w:val="000000" w:themeColor="text1"/>
          <w:sz w:val="20"/>
        </w:rPr>
      </w:pPr>
      <w:r w:rsidRPr="00D33E32">
        <w:rPr>
          <w:rFonts w:ascii="Century Gothic" w:hAnsi="Century Gothic"/>
          <w:b/>
          <w:color w:val="000000" w:themeColor="text1"/>
          <w:sz w:val="20"/>
        </w:rPr>
        <w:t>Prompt, Reliable, Interoperable Communications</w:t>
      </w:r>
    </w:p>
    <w:p w:rsidR="00947F6D" w:rsidRPr="00D33E32" w:rsidRDefault="00947F6D" w:rsidP="002005EF">
      <w:pPr>
        <w:numPr>
          <w:ilvl w:val="1"/>
          <w:numId w:val="8"/>
        </w:numPr>
        <w:spacing w:before="60"/>
        <w:jc w:val="left"/>
        <w:rPr>
          <w:rFonts w:ascii="Century Gothic" w:hAnsi="Century Gothic"/>
          <w:color w:val="000000" w:themeColor="text1"/>
          <w:sz w:val="20"/>
        </w:rPr>
      </w:pPr>
      <w:r w:rsidRPr="00D33E32">
        <w:rPr>
          <w:rFonts w:ascii="Century Gothic" w:hAnsi="Century Gothic"/>
          <w:color w:val="000000" w:themeColor="text1"/>
          <w:sz w:val="20"/>
        </w:rPr>
        <w:t>Incident Command System (ICS)</w:t>
      </w:r>
    </w:p>
    <w:p w:rsidR="00867B52" w:rsidRPr="00D33E32" w:rsidRDefault="00867B52" w:rsidP="002005EF">
      <w:pPr>
        <w:jc w:val="left"/>
        <w:rPr>
          <w:rFonts w:ascii="Century Gothic" w:hAnsi="Century Gothic"/>
          <w:color w:val="000000" w:themeColor="text1"/>
          <w:sz w:val="20"/>
        </w:rPr>
      </w:pPr>
    </w:p>
    <w:p w:rsidR="00867B52" w:rsidRPr="00975866" w:rsidRDefault="00867B52" w:rsidP="002005EF">
      <w:pPr>
        <w:numPr>
          <w:ilvl w:val="0"/>
          <w:numId w:val="8"/>
        </w:numPr>
        <w:spacing w:before="120" w:after="120"/>
        <w:jc w:val="left"/>
        <w:rPr>
          <w:rFonts w:ascii="Century Gothic" w:hAnsi="Century Gothic"/>
          <w:color w:val="FF0000"/>
          <w:sz w:val="20"/>
        </w:rPr>
      </w:pPr>
      <w:r w:rsidRPr="00975866">
        <w:rPr>
          <w:rFonts w:ascii="Century Gothic" w:hAnsi="Century Gothic"/>
          <w:color w:val="FF0000"/>
          <w:sz w:val="20"/>
        </w:rPr>
        <w:t>T</w:t>
      </w:r>
      <w:r w:rsidR="00A8474C" w:rsidRPr="00975866">
        <w:rPr>
          <w:rFonts w:ascii="Century Gothic" w:hAnsi="Century Gothic"/>
          <w:color w:val="FF0000"/>
          <w:sz w:val="20"/>
        </w:rPr>
        <w:t xml:space="preserve">raffic </w:t>
      </w:r>
      <w:r w:rsidR="00975866">
        <w:rPr>
          <w:rFonts w:ascii="Century Gothic" w:hAnsi="Century Gothic"/>
          <w:color w:val="FF0000"/>
          <w:sz w:val="20"/>
        </w:rPr>
        <w:t>I</w:t>
      </w:r>
      <w:r w:rsidR="00A8474C" w:rsidRPr="00975866">
        <w:rPr>
          <w:rFonts w:ascii="Century Gothic" w:hAnsi="Century Gothic"/>
          <w:color w:val="FF0000"/>
          <w:sz w:val="20"/>
        </w:rPr>
        <w:t xml:space="preserve">ncident </w:t>
      </w:r>
      <w:r w:rsidR="00975866">
        <w:rPr>
          <w:rFonts w:ascii="Century Gothic" w:hAnsi="Century Gothic"/>
          <w:color w:val="FF0000"/>
          <w:sz w:val="20"/>
        </w:rPr>
        <w:t>M</w:t>
      </w:r>
      <w:r w:rsidR="00A8474C" w:rsidRPr="00975866">
        <w:rPr>
          <w:rFonts w:ascii="Century Gothic" w:hAnsi="Century Gothic"/>
          <w:color w:val="FF0000"/>
          <w:sz w:val="20"/>
        </w:rPr>
        <w:t>anagement</w:t>
      </w:r>
      <w:r w:rsidRPr="00975866">
        <w:rPr>
          <w:rFonts w:ascii="Century Gothic" w:hAnsi="Century Gothic"/>
          <w:color w:val="FF0000"/>
          <w:sz w:val="20"/>
        </w:rPr>
        <w:t xml:space="preserve"> consists of a planned and coordinated multidisciplinary process to detect, respond to, and clear traffic incidents so that:</w:t>
      </w:r>
    </w:p>
    <w:p w:rsidR="00867B52" w:rsidRPr="00975866" w:rsidRDefault="00A8474C" w:rsidP="002005EF">
      <w:pPr>
        <w:pStyle w:val="ListParagraph"/>
        <w:numPr>
          <w:ilvl w:val="0"/>
          <w:numId w:val="5"/>
        </w:numPr>
        <w:spacing w:before="60"/>
        <w:contextualSpacing w:val="0"/>
        <w:jc w:val="left"/>
        <w:rPr>
          <w:rFonts w:ascii="Century Gothic" w:hAnsi="Century Gothic"/>
          <w:b/>
          <w:color w:val="FF0000"/>
          <w:sz w:val="20"/>
        </w:rPr>
      </w:pPr>
      <w:r w:rsidRPr="00975866">
        <w:rPr>
          <w:rFonts w:ascii="Century Gothic" w:hAnsi="Century Gothic"/>
          <w:b/>
          <w:color w:val="FF0000"/>
          <w:sz w:val="20"/>
        </w:rPr>
        <w:t xml:space="preserve">Traffic flow </w:t>
      </w:r>
      <w:r w:rsidR="00975866">
        <w:rPr>
          <w:rFonts w:ascii="Century Gothic" w:hAnsi="Century Gothic"/>
          <w:b/>
          <w:color w:val="FF0000"/>
          <w:sz w:val="20"/>
        </w:rPr>
        <w:t>may be</w:t>
      </w:r>
      <w:r w:rsidRPr="00975866">
        <w:rPr>
          <w:rFonts w:ascii="Century Gothic" w:hAnsi="Century Gothic"/>
          <w:b/>
          <w:color w:val="FF0000"/>
          <w:sz w:val="20"/>
        </w:rPr>
        <w:t xml:space="preserve"> restored as</w:t>
      </w:r>
      <w:r w:rsidR="00867B52" w:rsidRPr="00975866">
        <w:rPr>
          <w:rFonts w:ascii="Century Gothic" w:hAnsi="Century Gothic"/>
          <w:b/>
          <w:color w:val="FF0000"/>
          <w:sz w:val="20"/>
        </w:rPr>
        <w:t xml:space="preserve"> safely and quickly as possible</w:t>
      </w:r>
    </w:p>
    <w:p w:rsidR="00867B52" w:rsidRPr="00975866" w:rsidRDefault="00A8474C" w:rsidP="002005EF">
      <w:pPr>
        <w:pStyle w:val="ListParagraph"/>
        <w:numPr>
          <w:ilvl w:val="0"/>
          <w:numId w:val="5"/>
        </w:numPr>
        <w:spacing w:before="60"/>
        <w:contextualSpacing w:val="0"/>
        <w:jc w:val="left"/>
        <w:rPr>
          <w:rFonts w:ascii="Century Gothic" w:hAnsi="Century Gothic"/>
          <w:color w:val="FF0000"/>
          <w:sz w:val="20"/>
        </w:rPr>
      </w:pPr>
      <w:r w:rsidRPr="00975866">
        <w:rPr>
          <w:rFonts w:ascii="Century Gothic" w:hAnsi="Century Gothic"/>
          <w:color w:val="FF0000"/>
          <w:sz w:val="20"/>
        </w:rPr>
        <w:t>A</w:t>
      </w:r>
      <w:r w:rsidR="00867B52" w:rsidRPr="00975866">
        <w:rPr>
          <w:rFonts w:ascii="Century Gothic" w:hAnsi="Century Gothic"/>
          <w:color w:val="FF0000"/>
          <w:sz w:val="20"/>
        </w:rPr>
        <w:t xml:space="preserve"> unified approach to scene command</w:t>
      </w:r>
      <w:r w:rsidRPr="00975866">
        <w:rPr>
          <w:rFonts w:ascii="Century Gothic" w:hAnsi="Century Gothic"/>
          <w:color w:val="FF0000"/>
          <w:sz w:val="20"/>
        </w:rPr>
        <w:t xml:space="preserve"> is utilized</w:t>
      </w:r>
    </w:p>
    <w:p w:rsidR="00867B52" w:rsidRPr="00975866" w:rsidRDefault="00A8474C" w:rsidP="002005EF">
      <w:pPr>
        <w:pStyle w:val="ListParagraph"/>
        <w:numPr>
          <w:ilvl w:val="0"/>
          <w:numId w:val="5"/>
        </w:numPr>
        <w:spacing w:before="60"/>
        <w:contextualSpacing w:val="0"/>
        <w:jc w:val="left"/>
        <w:rPr>
          <w:rFonts w:ascii="Century Gothic" w:hAnsi="Century Gothic"/>
          <w:color w:val="FF0000"/>
          <w:sz w:val="20"/>
        </w:rPr>
      </w:pPr>
      <w:r w:rsidRPr="00975866">
        <w:rPr>
          <w:rFonts w:ascii="Century Gothic" w:hAnsi="Century Gothic"/>
          <w:color w:val="FF0000"/>
          <w:sz w:val="20"/>
        </w:rPr>
        <w:t>R</w:t>
      </w:r>
      <w:r w:rsidR="00867B52" w:rsidRPr="00975866">
        <w:rPr>
          <w:rFonts w:ascii="Century Gothic" w:hAnsi="Century Gothic"/>
          <w:color w:val="FF0000"/>
          <w:sz w:val="20"/>
        </w:rPr>
        <w:t>esponder safety</w:t>
      </w:r>
      <w:r w:rsidRPr="00975866">
        <w:rPr>
          <w:rFonts w:ascii="Century Gothic" w:hAnsi="Century Gothic"/>
          <w:color w:val="FF0000"/>
          <w:sz w:val="20"/>
        </w:rPr>
        <w:t xml:space="preserve"> is minimized </w:t>
      </w:r>
    </w:p>
    <w:p w:rsidR="00867B52" w:rsidRPr="00975866" w:rsidRDefault="00A8474C" w:rsidP="002005EF">
      <w:pPr>
        <w:pStyle w:val="ListParagraph"/>
        <w:numPr>
          <w:ilvl w:val="0"/>
          <w:numId w:val="5"/>
        </w:numPr>
        <w:spacing w:before="60"/>
        <w:contextualSpacing w:val="0"/>
        <w:jc w:val="left"/>
        <w:rPr>
          <w:rFonts w:ascii="Century Gothic" w:hAnsi="Century Gothic"/>
          <w:color w:val="FF0000"/>
          <w:sz w:val="20"/>
        </w:rPr>
      </w:pPr>
      <w:r w:rsidRPr="00975866">
        <w:rPr>
          <w:rFonts w:ascii="Century Gothic" w:hAnsi="Century Gothic"/>
          <w:color w:val="FF0000"/>
          <w:sz w:val="20"/>
        </w:rPr>
        <w:t>It is e</w:t>
      </w:r>
      <w:r w:rsidR="00867B52" w:rsidRPr="00975866">
        <w:rPr>
          <w:rFonts w:ascii="Century Gothic" w:hAnsi="Century Gothic"/>
          <w:color w:val="FF0000"/>
          <w:sz w:val="20"/>
        </w:rPr>
        <w:t>stablish</w:t>
      </w:r>
      <w:r w:rsidRPr="00975866">
        <w:rPr>
          <w:rFonts w:ascii="Century Gothic" w:hAnsi="Century Gothic"/>
          <w:color w:val="FF0000"/>
          <w:sz w:val="20"/>
        </w:rPr>
        <w:t>ed</w:t>
      </w:r>
      <w:r w:rsidR="00867B52" w:rsidRPr="00975866">
        <w:rPr>
          <w:rFonts w:ascii="Century Gothic" w:hAnsi="Century Gothic"/>
          <w:color w:val="FF0000"/>
          <w:sz w:val="20"/>
        </w:rPr>
        <w:t xml:space="preserve"> which responder is in charge</w:t>
      </w:r>
    </w:p>
    <w:p w:rsidR="001053DF" w:rsidRPr="00D33E32" w:rsidRDefault="001053DF" w:rsidP="002005EF">
      <w:pPr>
        <w:jc w:val="left"/>
        <w:rPr>
          <w:rFonts w:ascii="Century Gothic" w:hAnsi="Century Gothic"/>
          <w:sz w:val="20"/>
        </w:rPr>
      </w:pPr>
    </w:p>
    <w:p w:rsidR="00901389" w:rsidRPr="00975866" w:rsidRDefault="00901389" w:rsidP="002005EF">
      <w:pPr>
        <w:pStyle w:val="ListParagraph"/>
        <w:numPr>
          <w:ilvl w:val="0"/>
          <w:numId w:val="8"/>
        </w:numPr>
        <w:spacing w:before="120" w:after="120"/>
        <w:contextualSpacing w:val="0"/>
        <w:jc w:val="left"/>
        <w:rPr>
          <w:rFonts w:ascii="Century Gothic" w:hAnsi="Century Gothic"/>
          <w:color w:val="FF0000"/>
          <w:sz w:val="20"/>
        </w:rPr>
      </w:pPr>
      <w:r w:rsidRPr="00975866">
        <w:rPr>
          <w:rFonts w:ascii="Century Gothic" w:hAnsi="Century Gothic"/>
          <w:color w:val="FF0000"/>
          <w:sz w:val="20"/>
        </w:rPr>
        <w:t>Which of following is not one of the three main types of laws that facilitate and support TIM?</w:t>
      </w:r>
    </w:p>
    <w:p w:rsidR="00901389" w:rsidRPr="00975866" w:rsidRDefault="00901389" w:rsidP="002005EF">
      <w:pPr>
        <w:pStyle w:val="ListParagraph"/>
        <w:numPr>
          <w:ilvl w:val="0"/>
          <w:numId w:val="7"/>
        </w:numPr>
        <w:spacing w:before="60"/>
        <w:contextualSpacing w:val="0"/>
        <w:jc w:val="left"/>
        <w:rPr>
          <w:rFonts w:ascii="Century Gothic" w:hAnsi="Century Gothic"/>
          <w:b/>
          <w:color w:val="FF0000"/>
          <w:sz w:val="20"/>
        </w:rPr>
      </w:pPr>
      <w:r w:rsidRPr="00975866">
        <w:rPr>
          <w:rFonts w:ascii="Century Gothic" w:hAnsi="Century Gothic"/>
          <w:b/>
          <w:color w:val="FF0000"/>
          <w:sz w:val="20"/>
        </w:rPr>
        <w:t>Mutual Aid Laws</w:t>
      </w:r>
    </w:p>
    <w:p w:rsidR="00901389" w:rsidRPr="00975866" w:rsidRDefault="00901389" w:rsidP="002005EF">
      <w:pPr>
        <w:pStyle w:val="ListParagraph"/>
        <w:numPr>
          <w:ilvl w:val="0"/>
          <w:numId w:val="7"/>
        </w:numPr>
        <w:spacing w:before="60"/>
        <w:contextualSpacing w:val="0"/>
        <w:jc w:val="left"/>
        <w:rPr>
          <w:rFonts w:ascii="Century Gothic" w:hAnsi="Century Gothic"/>
          <w:color w:val="FF0000"/>
          <w:sz w:val="20"/>
        </w:rPr>
      </w:pPr>
      <w:r w:rsidRPr="00975866">
        <w:rPr>
          <w:rFonts w:ascii="Century Gothic" w:hAnsi="Century Gothic"/>
          <w:color w:val="FF0000"/>
          <w:sz w:val="20"/>
        </w:rPr>
        <w:t>Authority Removal Laws</w:t>
      </w:r>
    </w:p>
    <w:p w:rsidR="00901389" w:rsidRPr="00975866" w:rsidRDefault="00901389" w:rsidP="002005EF">
      <w:pPr>
        <w:pStyle w:val="ListParagraph"/>
        <w:numPr>
          <w:ilvl w:val="0"/>
          <w:numId w:val="7"/>
        </w:numPr>
        <w:spacing w:before="60"/>
        <w:contextualSpacing w:val="0"/>
        <w:jc w:val="left"/>
        <w:rPr>
          <w:rFonts w:ascii="Century Gothic" w:hAnsi="Century Gothic"/>
          <w:color w:val="FF0000"/>
          <w:sz w:val="20"/>
        </w:rPr>
      </w:pPr>
      <w:r w:rsidRPr="00975866">
        <w:rPr>
          <w:rFonts w:ascii="Century Gothic" w:hAnsi="Century Gothic"/>
          <w:color w:val="FF0000"/>
          <w:sz w:val="20"/>
        </w:rPr>
        <w:t>Move Over Laws</w:t>
      </w:r>
    </w:p>
    <w:p w:rsidR="00901389" w:rsidRPr="00975866" w:rsidRDefault="00901389" w:rsidP="002005EF">
      <w:pPr>
        <w:pStyle w:val="ListParagraph"/>
        <w:numPr>
          <w:ilvl w:val="0"/>
          <w:numId w:val="7"/>
        </w:numPr>
        <w:spacing w:before="60"/>
        <w:contextualSpacing w:val="0"/>
        <w:jc w:val="left"/>
        <w:rPr>
          <w:rFonts w:ascii="Century Gothic" w:hAnsi="Century Gothic"/>
          <w:color w:val="FF0000"/>
          <w:sz w:val="20"/>
        </w:rPr>
      </w:pPr>
      <w:r w:rsidRPr="00975866">
        <w:rPr>
          <w:rFonts w:ascii="Century Gothic" w:hAnsi="Century Gothic"/>
          <w:color w:val="FF0000"/>
          <w:sz w:val="20"/>
        </w:rPr>
        <w:t>Driver Removal Laws</w:t>
      </w:r>
    </w:p>
    <w:p w:rsidR="00901389" w:rsidRPr="00D33E32" w:rsidRDefault="00901389" w:rsidP="002005EF">
      <w:pPr>
        <w:jc w:val="left"/>
        <w:rPr>
          <w:rFonts w:ascii="Century Gothic" w:hAnsi="Century Gothic"/>
          <w:b/>
          <w:color w:val="000000" w:themeColor="text1"/>
          <w:sz w:val="20"/>
        </w:rPr>
      </w:pPr>
    </w:p>
    <w:p w:rsidR="00064568" w:rsidRPr="00D33E32" w:rsidRDefault="00064568" w:rsidP="002005EF">
      <w:pPr>
        <w:pStyle w:val="ListParagraph"/>
        <w:numPr>
          <w:ilvl w:val="0"/>
          <w:numId w:val="8"/>
        </w:numPr>
        <w:spacing w:before="120" w:after="120"/>
        <w:contextualSpacing w:val="0"/>
        <w:jc w:val="left"/>
        <w:rPr>
          <w:rFonts w:ascii="Century Gothic" w:hAnsi="Century Gothic"/>
          <w:sz w:val="20"/>
        </w:rPr>
      </w:pPr>
      <w:r w:rsidRPr="00D33E32">
        <w:rPr>
          <w:rFonts w:ascii="Century Gothic" w:hAnsi="Century Gothic"/>
          <w:color w:val="000000" w:themeColor="text1"/>
          <w:sz w:val="20"/>
        </w:rPr>
        <w:t>The</w:t>
      </w:r>
      <w:r w:rsidRPr="00D33E32">
        <w:rPr>
          <w:rFonts w:ascii="Century Gothic" w:hAnsi="Century Gothic"/>
          <w:sz w:val="20"/>
        </w:rPr>
        <w:t xml:space="preserve"> use of uniform terminology and plain English during traffic incident communications is intended to ensure that all </w:t>
      </w:r>
      <w:r w:rsidR="00D94C95" w:rsidRPr="00D33E32">
        <w:rPr>
          <w:rFonts w:ascii="Century Gothic" w:hAnsi="Century Gothic"/>
          <w:sz w:val="20"/>
        </w:rPr>
        <w:t xml:space="preserve">responders and </w:t>
      </w:r>
      <w:r w:rsidRPr="00D33E32">
        <w:rPr>
          <w:rFonts w:ascii="Century Gothic" w:hAnsi="Century Gothic"/>
          <w:sz w:val="20"/>
        </w:rPr>
        <w:t>responder disciplines can understand each other and is pro</w:t>
      </w:r>
      <w:r w:rsidR="002A0BF4" w:rsidRPr="00D33E32">
        <w:rPr>
          <w:rFonts w:ascii="Century Gothic" w:hAnsi="Century Gothic"/>
          <w:sz w:val="20"/>
        </w:rPr>
        <w:t>moted by which of the following?</w:t>
      </w:r>
    </w:p>
    <w:p w:rsidR="00064568" w:rsidRPr="00D33E32" w:rsidRDefault="00064568" w:rsidP="002005EF">
      <w:pPr>
        <w:pStyle w:val="ListParagraph"/>
        <w:numPr>
          <w:ilvl w:val="0"/>
          <w:numId w:val="1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Federal Communications Commission</w:t>
      </w:r>
    </w:p>
    <w:p w:rsidR="00064568" w:rsidRPr="00D33E32" w:rsidRDefault="00064568" w:rsidP="002005EF">
      <w:pPr>
        <w:pStyle w:val="ListParagraph"/>
        <w:numPr>
          <w:ilvl w:val="0"/>
          <w:numId w:val="1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Responder Safety Act</w:t>
      </w:r>
    </w:p>
    <w:p w:rsidR="00064568" w:rsidRPr="00D33E32" w:rsidRDefault="00064568" w:rsidP="002005EF">
      <w:pPr>
        <w:pStyle w:val="ListParagraph"/>
        <w:numPr>
          <w:ilvl w:val="0"/>
          <w:numId w:val="13"/>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Incident Command System (ICS)</w:t>
      </w:r>
    </w:p>
    <w:p w:rsidR="00064568" w:rsidRPr="00D33E32" w:rsidRDefault="00064568" w:rsidP="002005EF">
      <w:pPr>
        <w:pStyle w:val="ListParagraph"/>
        <w:numPr>
          <w:ilvl w:val="0"/>
          <w:numId w:val="1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Uniform Communications Act</w:t>
      </w:r>
    </w:p>
    <w:p w:rsidR="001053DF" w:rsidRPr="00D33E32" w:rsidRDefault="001053DF" w:rsidP="002005EF">
      <w:pPr>
        <w:jc w:val="left"/>
        <w:rPr>
          <w:rFonts w:ascii="Century Gothic" w:hAnsi="Century Gothic"/>
          <w:sz w:val="20"/>
        </w:rPr>
      </w:pPr>
    </w:p>
    <w:p w:rsidR="00116972" w:rsidRPr="00D33E32" w:rsidRDefault="00116972" w:rsidP="002005EF">
      <w:pPr>
        <w:pStyle w:val="ListParagraph"/>
        <w:numPr>
          <w:ilvl w:val="0"/>
          <w:numId w:val="8"/>
        </w:numPr>
        <w:spacing w:before="120" w:after="120"/>
        <w:contextualSpacing w:val="0"/>
        <w:jc w:val="left"/>
        <w:rPr>
          <w:rFonts w:ascii="Century Gothic" w:hAnsi="Century Gothic"/>
          <w:color w:val="000000" w:themeColor="text1"/>
          <w:sz w:val="20"/>
        </w:rPr>
      </w:pPr>
      <w:r w:rsidRPr="00D33E32">
        <w:rPr>
          <w:rFonts w:ascii="Century Gothic" w:hAnsi="Century Gothic"/>
          <w:bCs/>
          <w:color w:val="000000" w:themeColor="text1"/>
          <w:sz w:val="20"/>
        </w:rPr>
        <w:t>Verification</w:t>
      </w:r>
      <w:r w:rsidRPr="00D33E32">
        <w:rPr>
          <w:rFonts w:ascii="Century Gothic" w:hAnsi="Century Gothic"/>
          <w:color w:val="000000" w:themeColor="text1"/>
          <w:sz w:val="20"/>
        </w:rPr>
        <w:t xml:space="preserve"> involves collecting as much information as possible from the individual(s) reporting </w:t>
      </w:r>
      <w:r w:rsidR="00361913">
        <w:rPr>
          <w:rFonts w:ascii="Century Gothic" w:hAnsi="Century Gothic"/>
          <w:color w:val="000000" w:themeColor="text1"/>
          <w:sz w:val="20"/>
        </w:rPr>
        <w:t>a traffic</w:t>
      </w:r>
      <w:r w:rsidRPr="00D33E32">
        <w:rPr>
          <w:rFonts w:ascii="Century Gothic" w:hAnsi="Century Gothic"/>
          <w:color w:val="000000" w:themeColor="text1"/>
          <w:sz w:val="20"/>
        </w:rPr>
        <w:t xml:space="preserve"> incident, but it does not</w:t>
      </w:r>
      <w:r w:rsidR="002A0BF4" w:rsidRPr="00D33E32">
        <w:rPr>
          <w:rFonts w:ascii="Century Gothic" w:hAnsi="Century Gothic"/>
          <w:color w:val="000000" w:themeColor="text1"/>
          <w:sz w:val="20"/>
        </w:rPr>
        <w:t xml:space="preserve"> include which of the following?</w:t>
      </w:r>
    </w:p>
    <w:p w:rsidR="00116972" w:rsidRPr="00D33E32" w:rsidRDefault="00116972" w:rsidP="002005EF">
      <w:pPr>
        <w:pStyle w:val="ListParagraph"/>
        <w:numPr>
          <w:ilvl w:val="1"/>
          <w:numId w:val="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Exact location </w:t>
      </w:r>
    </w:p>
    <w:p w:rsidR="00116972" w:rsidRPr="00D33E32" w:rsidRDefault="00116972" w:rsidP="002005EF">
      <w:pPr>
        <w:pStyle w:val="ListParagraph"/>
        <w:numPr>
          <w:ilvl w:val="1"/>
          <w:numId w:val="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Number of vehicles involved </w:t>
      </w:r>
    </w:p>
    <w:p w:rsidR="00116972" w:rsidRPr="00D33E32" w:rsidRDefault="00116972" w:rsidP="002005EF">
      <w:pPr>
        <w:pStyle w:val="ListParagraph"/>
        <w:numPr>
          <w:ilvl w:val="1"/>
          <w:numId w:val="1"/>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 xml:space="preserve">Names of persons involved </w:t>
      </w:r>
    </w:p>
    <w:p w:rsidR="00116972" w:rsidRPr="00D33E32" w:rsidRDefault="00116972" w:rsidP="002005EF">
      <w:pPr>
        <w:pStyle w:val="ListParagraph"/>
        <w:numPr>
          <w:ilvl w:val="1"/>
          <w:numId w:val="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Injuries or entrapment</w:t>
      </w:r>
    </w:p>
    <w:p w:rsidR="00116972" w:rsidRPr="00D33E32" w:rsidRDefault="00116972" w:rsidP="001053DF">
      <w:pPr>
        <w:spacing w:before="60"/>
        <w:jc w:val="left"/>
        <w:rPr>
          <w:rFonts w:ascii="Century Gothic" w:hAnsi="Century Gothic"/>
          <w:sz w:val="20"/>
        </w:rPr>
      </w:pPr>
    </w:p>
    <w:p w:rsidR="002A0BF4" w:rsidRPr="00D33E32" w:rsidRDefault="002A0BF4">
      <w:pPr>
        <w:rPr>
          <w:rFonts w:ascii="Century Gothic" w:hAnsi="Century Gothic"/>
          <w:bCs/>
          <w:color w:val="000000" w:themeColor="text1"/>
          <w:sz w:val="20"/>
        </w:rPr>
      </w:pPr>
      <w:r w:rsidRPr="00D33E32">
        <w:rPr>
          <w:rFonts w:ascii="Century Gothic" w:hAnsi="Century Gothic"/>
          <w:bCs/>
          <w:color w:val="000000" w:themeColor="text1"/>
          <w:sz w:val="20"/>
        </w:rPr>
        <w:br w:type="page"/>
      </w:r>
    </w:p>
    <w:p w:rsidR="002A0BF4" w:rsidRPr="00425D94" w:rsidRDefault="002A0BF4" w:rsidP="002005EF">
      <w:pPr>
        <w:pStyle w:val="ListParagraph"/>
        <w:numPr>
          <w:ilvl w:val="0"/>
          <w:numId w:val="8"/>
        </w:numPr>
        <w:spacing w:before="120" w:after="120"/>
        <w:contextualSpacing w:val="0"/>
        <w:jc w:val="left"/>
        <w:rPr>
          <w:rFonts w:ascii="Century Gothic" w:hAnsi="Century Gothic"/>
          <w:color w:val="FF0000"/>
          <w:sz w:val="20"/>
        </w:rPr>
      </w:pPr>
      <w:r w:rsidRPr="00425D94">
        <w:rPr>
          <w:rFonts w:ascii="Century Gothic" w:hAnsi="Century Gothic"/>
          <w:color w:val="FF0000"/>
          <w:sz w:val="20"/>
        </w:rPr>
        <w:lastRenderedPageBreak/>
        <w:t>Which of the following is not true about an initial/windshield size-up report?</w:t>
      </w:r>
    </w:p>
    <w:p w:rsidR="002A0BF4" w:rsidRPr="00425D94" w:rsidRDefault="002A0BF4" w:rsidP="002005EF">
      <w:pPr>
        <w:pStyle w:val="ListParagraph"/>
        <w:numPr>
          <w:ilvl w:val="0"/>
          <w:numId w:val="17"/>
        </w:numPr>
        <w:spacing w:before="60"/>
        <w:contextualSpacing w:val="0"/>
        <w:jc w:val="left"/>
        <w:rPr>
          <w:rFonts w:ascii="Century Gothic" w:hAnsi="Century Gothic"/>
          <w:color w:val="FF0000"/>
          <w:sz w:val="20"/>
        </w:rPr>
      </w:pPr>
      <w:r w:rsidRPr="00425D94">
        <w:rPr>
          <w:rFonts w:ascii="Century Gothic" w:hAnsi="Century Gothic"/>
          <w:color w:val="FF0000"/>
          <w:sz w:val="20"/>
        </w:rPr>
        <w:t>It confirms the geographical location</w:t>
      </w:r>
      <w:r w:rsidR="00263ECE" w:rsidRPr="00425D94">
        <w:rPr>
          <w:rFonts w:ascii="Century Gothic" w:hAnsi="Century Gothic"/>
          <w:color w:val="FF0000"/>
          <w:sz w:val="20"/>
        </w:rPr>
        <w:t xml:space="preserve"> of the incident</w:t>
      </w:r>
      <w:r w:rsidRPr="00425D94">
        <w:rPr>
          <w:rFonts w:ascii="Century Gothic" w:hAnsi="Century Gothic"/>
          <w:color w:val="FF0000"/>
          <w:sz w:val="20"/>
        </w:rPr>
        <w:t xml:space="preserve"> </w:t>
      </w:r>
    </w:p>
    <w:p w:rsidR="002A0BF4" w:rsidRPr="00425D94" w:rsidRDefault="002A0BF4" w:rsidP="002005EF">
      <w:pPr>
        <w:pStyle w:val="ListParagraph"/>
        <w:numPr>
          <w:ilvl w:val="0"/>
          <w:numId w:val="17"/>
        </w:numPr>
        <w:spacing w:before="60"/>
        <w:contextualSpacing w:val="0"/>
        <w:jc w:val="left"/>
        <w:rPr>
          <w:rFonts w:ascii="Century Gothic" w:hAnsi="Century Gothic"/>
          <w:b/>
          <w:color w:val="FF0000"/>
          <w:sz w:val="20"/>
        </w:rPr>
      </w:pPr>
      <w:r w:rsidRPr="00425D94">
        <w:rPr>
          <w:rFonts w:ascii="Century Gothic" w:hAnsi="Century Gothic"/>
          <w:b/>
          <w:color w:val="FF0000"/>
          <w:sz w:val="20"/>
        </w:rPr>
        <w:t>It should be provided within 15 minutes of arrival at the scene</w:t>
      </w:r>
    </w:p>
    <w:p w:rsidR="002A0BF4" w:rsidRPr="00425D94" w:rsidRDefault="002A0BF4" w:rsidP="002005EF">
      <w:pPr>
        <w:pStyle w:val="ListParagraph"/>
        <w:numPr>
          <w:ilvl w:val="0"/>
          <w:numId w:val="17"/>
        </w:numPr>
        <w:spacing w:before="60"/>
        <w:contextualSpacing w:val="0"/>
        <w:jc w:val="left"/>
        <w:rPr>
          <w:rFonts w:ascii="Century Gothic" w:hAnsi="Century Gothic"/>
          <w:color w:val="FF0000"/>
          <w:sz w:val="20"/>
        </w:rPr>
      </w:pPr>
      <w:r w:rsidRPr="00425D94">
        <w:rPr>
          <w:rFonts w:ascii="Century Gothic" w:hAnsi="Century Gothic"/>
          <w:color w:val="FF0000"/>
          <w:sz w:val="20"/>
        </w:rPr>
        <w:t>It should provide a preliminary analysis of the incident</w:t>
      </w:r>
    </w:p>
    <w:p w:rsidR="002A0BF4" w:rsidRPr="00425D94" w:rsidRDefault="002A0BF4" w:rsidP="002005EF">
      <w:pPr>
        <w:pStyle w:val="ListParagraph"/>
        <w:numPr>
          <w:ilvl w:val="0"/>
          <w:numId w:val="17"/>
        </w:numPr>
        <w:spacing w:before="60"/>
        <w:contextualSpacing w:val="0"/>
        <w:jc w:val="left"/>
        <w:rPr>
          <w:rFonts w:ascii="Century Gothic" w:hAnsi="Century Gothic"/>
          <w:color w:val="FF0000"/>
          <w:sz w:val="20"/>
        </w:rPr>
      </w:pPr>
      <w:r w:rsidRPr="00425D94">
        <w:rPr>
          <w:rFonts w:ascii="Century Gothic" w:hAnsi="Century Gothic"/>
          <w:color w:val="FF0000"/>
          <w:sz w:val="20"/>
        </w:rPr>
        <w:t>It should take into consideration any unique safety situations apparent to responders as they arrive on-scene</w:t>
      </w:r>
    </w:p>
    <w:p w:rsidR="002A0BF4" w:rsidRPr="00D33E32" w:rsidRDefault="002A0BF4" w:rsidP="002005EF">
      <w:pPr>
        <w:jc w:val="left"/>
        <w:rPr>
          <w:rFonts w:ascii="Century Gothic" w:hAnsi="Century Gothic"/>
          <w:sz w:val="20"/>
        </w:rPr>
      </w:pPr>
    </w:p>
    <w:p w:rsidR="002A0BF4" w:rsidRPr="00D33E32" w:rsidRDefault="002A0BF4" w:rsidP="002005EF">
      <w:pPr>
        <w:pStyle w:val="ListParagraph"/>
        <w:numPr>
          <w:ilvl w:val="0"/>
          <w:numId w:val="8"/>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One of the first decisions that responders make at an incident scene is whether involved vehicles can be relocated. Which of the following terms describe</w:t>
      </w:r>
      <w:r w:rsidR="00CE4A61">
        <w:rPr>
          <w:rFonts w:ascii="Century Gothic" w:hAnsi="Century Gothic"/>
          <w:color w:val="000000" w:themeColor="text1"/>
          <w:sz w:val="20"/>
        </w:rPr>
        <w:t>s</w:t>
      </w:r>
      <w:r w:rsidRPr="00D33E32">
        <w:rPr>
          <w:rFonts w:ascii="Century Gothic" w:hAnsi="Century Gothic"/>
          <w:color w:val="000000" w:themeColor="text1"/>
          <w:sz w:val="20"/>
        </w:rPr>
        <w:t xml:space="preserve"> this important assessment and decision?</w:t>
      </w:r>
    </w:p>
    <w:p w:rsidR="002A0BF4" w:rsidRPr="00CE4A61" w:rsidRDefault="002A0BF4" w:rsidP="002005EF">
      <w:pPr>
        <w:pStyle w:val="ListParagraph"/>
        <w:numPr>
          <w:ilvl w:val="0"/>
          <w:numId w:val="20"/>
        </w:numPr>
        <w:spacing w:before="60"/>
        <w:contextualSpacing w:val="0"/>
        <w:jc w:val="left"/>
        <w:rPr>
          <w:rFonts w:ascii="Century Gothic" w:hAnsi="Century Gothic"/>
          <w:b/>
          <w:color w:val="000000" w:themeColor="text1"/>
          <w:sz w:val="20"/>
        </w:rPr>
      </w:pPr>
      <w:r w:rsidRPr="00CE4A61">
        <w:rPr>
          <w:rFonts w:ascii="Century Gothic" w:hAnsi="Century Gothic"/>
          <w:b/>
          <w:color w:val="000000" w:themeColor="text1"/>
          <w:sz w:val="20"/>
        </w:rPr>
        <w:t>Move It or Work It</w:t>
      </w:r>
    </w:p>
    <w:p w:rsidR="002A0BF4" w:rsidRPr="00D33E32" w:rsidRDefault="002A0BF4" w:rsidP="002005EF">
      <w:pPr>
        <w:pStyle w:val="ListParagraph"/>
        <w:numPr>
          <w:ilvl w:val="0"/>
          <w:numId w:val="20"/>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Safe, Quick Clearance</w:t>
      </w:r>
    </w:p>
    <w:p w:rsidR="002A0BF4" w:rsidRPr="00D33E32" w:rsidRDefault="002A0BF4" w:rsidP="002005EF">
      <w:pPr>
        <w:pStyle w:val="ListParagraph"/>
        <w:numPr>
          <w:ilvl w:val="0"/>
          <w:numId w:val="20"/>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Authority Removal </w:t>
      </w:r>
    </w:p>
    <w:p w:rsidR="002A0BF4" w:rsidRPr="00D33E32" w:rsidRDefault="002A0BF4" w:rsidP="002005EF">
      <w:pPr>
        <w:pStyle w:val="ListParagraph"/>
        <w:numPr>
          <w:ilvl w:val="0"/>
          <w:numId w:val="20"/>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Driver Removal</w:t>
      </w:r>
    </w:p>
    <w:p w:rsidR="00DE33CE" w:rsidRPr="00D33E32" w:rsidRDefault="00DE33CE" w:rsidP="002005EF">
      <w:pPr>
        <w:ind w:left="720"/>
        <w:jc w:val="left"/>
        <w:rPr>
          <w:rFonts w:ascii="Century Gothic" w:hAnsi="Century Gothic"/>
          <w:b/>
          <w:color w:val="000000" w:themeColor="text1"/>
          <w:sz w:val="20"/>
        </w:rPr>
      </w:pPr>
    </w:p>
    <w:p w:rsidR="00DE33CE" w:rsidRPr="00F82046" w:rsidRDefault="00DE33CE" w:rsidP="002005EF">
      <w:pPr>
        <w:pStyle w:val="ListParagraph"/>
        <w:numPr>
          <w:ilvl w:val="0"/>
          <w:numId w:val="8"/>
        </w:numPr>
        <w:spacing w:before="120" w:after="120"/>
        <w:contextualSpacing w:val="0"/>
        <w:jc w:val="left"/>
        <w:rPr>
          <w:rFonts w:ascii="Century Gothic" w:hAnsi="Century Gothic"/>
          <w:color w:val="FF0000"/>
          <w:sz w:val="20"/>
        </w:rPr>
      </w:pPr>
      <w:r w:rsidRPr="00F82046">
        <w:rPr>
          <w:rFonts w:ascii="Century Gothic" w:hAnsi="Century Gothic"/>
          <w:color w:val="FF0000"/>
          <w:sz w:val="20"/>
        </w:rPr>
        <w:t xml:space="preserve">Which of the following is not used in the MUTCD definition of safe-positioning to describe the manner in which emergency vehicles should </w:t>
      </w:r>
      <w:r w:rsidR="00F82046">
        <w:rPr>
          <w:rFonts w:ascii="Century Gothic" w:hAnsi="Century Gothic"/>
          <w:color w:val="FF0000"/>
          <w:sz w:val="20"/>
        </w:rPr>
        <w:t xml:space="preserve">be </w:t>
      </w:r>
      <w:r w:rsidRPr="00F82046">
        <w:rPr>
          <w:rFonts w:ascii="Century Gothic" w:hAnsi="Century Gothic"/>
          <w:color w:val="FF0000"/>
          <w:sz w:val="20"/>
        </w:rPr>
        <w:t>position</w:t>
      </w:r>
      <w:r w:rsidR="00F82046">
        <w:rPr>
          <w:rFonts w:ascii="Century Gothic" w:hAnsi="Century Gothic"/>
          <w:color w:val="FF0000"/>
          <w:sz w:val="20"/>
        </w:rPr>
        <w:t>ed</w:t>
      </w:r>
      <w:r w:rsidRPr="00F82046">
        <w:rPr>
          <w:rFonts w:ascii="Century Gothic" w:hAnsi="Century Gothic"/>
          <w:color w:val="FF0000"/>
          <w:sz w:val="20"/>
        </w:rPr>
        <w:t xml:space="preserve"> at traffic incident scenes?</w:t>
      </w:r>
    </w:p>
    <w:p w:rsidR="00DE33CE" w:rsidRPr="00F82046" w:rsidRDefault="00DE33CE" w:rsidP="002005EF">
      <w:pPr>
        <w:pStyle w:val="ListParagraph"/>
        <w:numPr>
          <w:ilvl w:val="0"/>
          <w:numId w:val="22"/>
        </w:numPr>
        <w:spacing w:before="60"/>
        <w:contextualSpacing w:val="0"/>
        <w:jc w:val="left"/>
        <w:rPr>
          <w:rFonts w:ascii="Century Gothic" w:hAnsi="Century Gothic"/>
          <w:color w:val="FF0000"/>
          <w:sz w:val="20"/>
        </w:rPr>
      </w:pPr>
      <w:r w:rsidRPr="00F82046">
        <w:rPr>
          <w:rFonts w:ascii="Century Gothic" w:hAnsi="Century Gothic"/>
          <w:color w:val="FF0000"/>
          <w:sz w:val="20"/>
        </w:rPr>
        <w:t>Protect the responders performing their duties</w:t>
      </w:r>
    </w:p>
    <w:p w:rsidR="00DE33CE" w:rsidRPr="00F82046" w:rsidRDefault="00DE33CE" w:rsidP="002005EF">
      <w:pPr>
        <w:pStyle w:val="ListParagraph"/>
        <w:numPr>
          <w:ilvl w:val="0"/>
          <w:numId w:val="22"/>
        </w:numPr>
        <w:spacing w:before="60"/>
        <w:contextualSpacing w:val="0"/>
        <w:jc w:val="left"/>
        <w:rPr>
          <w:rFonts w:ascii="Century Gothic" w:hAnsi="Century Gothic"/>
          <w:color w:val="FF0000"/>
          <w:sz w:val="20"/>
        </w:rPr>
      </w:pPr>
      <w:r w:rsidRPr="00F82046">
        <w:rPr>
          <w:rFonts w:ascii="Century Gothic" w:hAnsi="Century Gothic"/>
          <w:color w:val="FF0000"/>
          <w:sz w:val="20"/>
        </w:rPr>
        <w:t>Protect the road users traveling through the incident scene</w:t>
      </w:r>
    </w:p>
    <w:p w:rsidR="00DE33CE" w:rsidRPr="00F82046" w:rsidRDefault="00DE33CE" w:rsidP="002005EF">
      <w:pPr>
        <w:pStyle w:val="ListParagraph"/>
        <w:numPr>
          <w:ilvl w:val="0"/>
          <w:numId w:val="22"/>
        </w:numPr>
        <w:spacing w:before="60"/>
        <w:contextualSpacing w:val="0"/>
        <w:jc w:val="left"/>
        <w:rPr>
          <w:rFonts w:ascii="Century Gothic" w:hAnsi="Century Gothic"/>
          <w:b/>
          <w:color w:val="FF0000"/>
          <w:sz w:val="20"/>
        </w:rPr>
      </w:pPr>
      <w:r w:rsidRPr="00F82046">
        <w:rPr>
          <w:rFonts w:ascii="Century Gothic" w:hAnsi="Century Gothic"/>
          <w:b/>
          <w:color w:val="FF0000"/>
          <w:sz w:val="20"/>
        </w:rPr>
        <w:t>Protect and preserve physical evidence at the scene</w:t>
      </w:r>
    </w:p>
    <w:p w:rsidR="00DE33CE" w:rsidRPr="00F82046" w:rsidRDefault="00DE33CE" w:rsidP="002005EF">
      <w:pPr>
        <w:pStyle w:val="ListParagraph"/>
        <w:numPr>
          <w:ilvl w:val="0"/>
          <w:numId w:val="22"/>
        </w:numPr>
        <w:spacing w:before="60"/>
        <w:contextualSpacing w:val="0"/>
        <w:jc w:val="left"/>
        <w:rPr>
          <w:rFonts w:ascii="Century Gothic" w:hAnsi="Century Gothic"/>
          <w:color w:val="FF0000"/>
          <w:sz w:val="20"/>
        </w:rPr>
      </w:pPr>
      <w:r w:rsidRPr="00F82046">
        <w:rPr>
          <w:rFonts w:ascii="Century Gothic" w:hAnsi="Century Gothic"/>
          <w:color w:val="FF0000"/>
          <w:sz w:val="20"/>
        </w:rPr>
        <w:t>Minimize, to the extent practical, disruption of the adjacent traffic flow</w:t>
      </w:r>
    </w:p>
    <w:p w:rsidR="00DE33CE" w:rsidRPr="00D33E32" w:rsidRDefault="00DE33CE" w:rsidP="002005EF">
      <w:pPr>
        <w:jc w:val="left"/>
        <w:rPr>
          <w:rFonts w:ascii="Century Gothic" w:hAnsi="Century Gothic"/>
          <w:color w:val="000000" w:themeColor="text1"/>
          <w:sz w:val="20"/>
        </w:rPr>
      </w:pPr>
    </w:p>
    <w:p w:rsidR="00DE33CE" w:rsidRPr="00F82046" w:rsidRDefault="00DE33CE" w:rsidP="002005EF">
      <w:pPr>
        <w:pStyle w:val="ListParagraph"/>
        <w:numPr>
          <w:ilvl w:val="0"/>
          <w:numId w:val="8"/>
        </w:numPr>
        <w:spacing w:before="120" w:after="120"/>
        <w:contextualSpacing w:val="0"/>
        <w:jc w:val="left"/>
        <w:rPr>
          <w:rFonts w:ascii="Century Gothic" w:hAnsi="Century Gothic"/>
          <w:color w:val="FF0000"/>
          <w:sz w:val="20"/>
        </w:rPr>
      </w:pPr>
      <w:r w:rsidRPr="00F82046">
        <w:rPr>
          <w:rFonts w:ascii="Century Gothic" w:hAnsi="Century Gothic"/>
          <w:color w:val="FF0000"/>
          <w:sz w:val="20"/>
        </w:rPr>
        <w:t>Vehicle positioning that blocks the involved lane(s) plus one additional lane to provide a protected lateral space for safety is the definition of:</w:t>
      </w:r>
    </w:p>
    <w:p w:rsidR="00DE33CE" w:rsidRPr="00F82046" w:rsidRDefault="00DE33CE" w:rsidP="002005EF">
      <w:pPr>
        <w:pStyle w:val="ListParagraph"/>
        <w:numPr>
          <w:ilvl w:val="0"/>
          <w:numId w:val="49"/>
        </w:numPr>
        <w:spacing w:before="60"/>
        <w:contextualSpacing w:val="0"/>
        <w:jc w:val="left"/>
        <w:rPr>
          <w:rFonts w:ascii="Century Gothic" w:hAnsi="Century Gothic"/>
          <w:color w:val="FF0000"/>
          <w:sz w:val="20"/>
        </w:rPr>
      </w:pPr>
      <w:r w:rsidRPr="00F82046">
        <w:rPr>
          <w:rFonts w:ascii="Century Gothic" w:hAnsi="Century Gothic"/>
          <w:color w:val="FF0000"/>
          <w:sz w:val="20"/>
        </w:rPr>
        <w:t xml:space="preserve">Enhanced </w:t>
      </w:r>
      <w:r w:rsidR="00F82046">
        <w:rPr>
          <w:rFonts w:ascii="Century Gothic" w:hAnsi="Century Gothic"/>
          <w:color w:val="FF0000"/>
          <w:sz w:val="20"/>
        </w:rPr>
        <w:t>L</w:t>
      </w:r>
      <w:r w:rsidRPr="00F82046">
        <w:rPr>
          <w:rFonts w:ascii="Century Gothic" w:hAnsi="Century Gothic"/>
          <w:color w:val="FF0000"/>
          <w:sz w:val="20"/>
        </w:rPr>
        <w:t xml:space="preserve">ane </w:t>
      </w:r>
      <w:r w:rsidR="00F82046">
        <w:rPr>
          <w:rFonts w:ascii="Century Gothic" w:hAnsi="Century Gothic"/>
          <w:color w:val="FF0000"/>
          <w:sz w:val="20"/>
        </w:rPr>
        <w:t>B</w:t>
      </w:r>
      <w:r w:rsidRPr="00F82046">
        <w:rPr>
          <w:rFonts w:ascii="Century Gothic" w:hAnsi="Century Gothic"/>
          <w:color w:val="FF0000"/>
          <w:sz w:val="20"/>
        </w:rPr>
        <w:t>locking</w:t>
      </w:r>
    </w:p>
    <w:p w:rsidR="00DE33CE" w:rsidRPr="00F82046" w:rsidRDefault="00DE33CE" w:rsidP="002005EF">
      <w:pPr>
        <w:pStyle w:val="ListParagraph"/>
        <w:numPr>
          <w:ilvl w:val="0"/>
          <w:numId w:val="49"/>
        </w:numPr>
        <w:spacing w:before="60"/>
        <w:contextualSpacing w:val="0"/>
        <w:jc w:val="left"/>
        <w:rPr>
          <w:rFonts w:ascii="Century Gothic" w:hAnsi="Century Gothic"/>
          <w:b/>
          <w:color w:val="FF0000"/>
          <w:sz w:val="20"/>
        </w:rPr>
      </w:pPr>
      <w:r w:rsidRPr="00F82046">
        <w:rPr>
          <w:rFonts w:ascii="Century Gothic" w:hAnsi="Century Gothic"/>
          <w:b/>
          <w:color w:val="FF0000"/>
          <w:sz w:val="20"/>
        </w:rPr>
        <w:t xml:space="preserve">Lane </w:t>
      </w:r>
      <w:r w:rsidR="002005EF" w:rsidRPr="00F82046">
        <w:rPr>
          <w:rFonts w:ascii="Century Gothic" w:hAnsi="Century Gothic"/>
          <w:b/>
          <w:color w:val="FF0000"/>
          <w:sz w:val="20"/>
        </w:rPr>
        <w:t>+1</w:t>
      </w:r>
      <w:r w:rsidRPr="00F82046">
        <w:rPr>
          <w:rFonts w:ascii="Century Gothic" w:hAnsi="Century Gothic"/>
          <w:b/>
          <w:color w:val="FF0000"/>
          <w:sz w:val="20"/>
        </w:rPr>
        <w:t xml:space="preserve"> </w:t>
      </w:r>
      <w:r w:rsidR="00F82046">
        <w:rPr>
          <w:rFonts w:ascii="Century Gothic" w:hAnsi="Century Gothic"/>
          <w:b/>
          <w:color w:val="FF0000"/>
          <w:sz w:val="20"/>
        </w:rPr>
        <w:t>B</w:t>
      </w:r>
      <w:r w:rsidRPr="00F82046">
        <w:rPr>
          <w:rFonts w:ascii="Century Gothic" w:hAnsi="Century Gothic"/>
          <w:b/>
          <w:color w:val="FF0000"/>
          <w:sz w:val="20"/>
        </w:rPr>
        <w:t>locking</w:t>
      </w:r>
    </w:p>
    <w:p w:rsidR="00DE33CE" w:rsidRPr="00F82046" w:rsidRDefault="00DE33CE" w:rsidP="002005EF">
      <w:pPr>
        <w:pStyle w:val="ListParagraph"/>
        <w:numPr>
          <w:ilvl w:val="0"/>
          <w:numId w:val="49"/>
        </w:numPr>
        <w:spacing w:before="60"/>
        <w:contextualSpacing w:val="0"/>
        <w:jc w:val="left"/>
        <w:rPr>
          <w:rFonts w:ascii="Century Gothic" w:hAnsi="Century Gothic"/>
          <w:color w:val="FF0000"/>
          <w:sz w:val="20"/>
        </w:rPr>
      </w:pPr>
      <w:r w:rsidRPr="00F82046">
        <w:rPr>
          <w:rFonts w:ascii="Century Gothic" w:hAnsi="Century Gothic"/>
          <w:color w:val="FF0000"/>
          <w:sz w:val="20"/>
        </w:rPr>
        <w:t xml:space="preserve">Added </w:t>
      </w:r>
      <w:r w:rsidR="00F82046">
        <w:rPr>
          <w:rFonts w:ascii="Century Gothic" w:hAnsi="Century Gothic"/>
          <w:color w:val="FF0000"/>
          <w:sz w:val="20"/>
        </w:rPr>
        <w:t>S</w:t>
      </w:r>
      <w:r w:rsidRPr="00F82046">
        <w:rPr>
          <w:rFonts w:ascii="Century Gothic" w:hAnsi="Century Gothic"/>
          <w:color w:val="FF0000"/>
          <w:sz w:val="20"/>
        </w:rPr>
        <w:t xml:space="preserve">afety </w:t>
      </w:r>
      <w:r w:rsidR="00F82046">
        <w:rPr>
          <w:rFonts w:ascii="Century Gothic" w:hAnsi="Century Gothic"/>
          <w:color w:val="FF0000"/>
          <w:sz w:val="20"/>
        </w:rPr>
        <w:t>B</w:t>
      </w:r>
      <w:r w:rsidRPr="00F82046">
        <w:rPr>
          <w:rFonts w:ascii="Century Gothic" w:hAnsi="Century Gothic"/>
          <w:color w:val="FF0000"/>
          <w:sz w:val="20"/>
        </w:rPr>
        <w:t>locking</w:t>
      </w:r>
    </w:p>
    <w:p w:rsidR="00DE33CE" w:rsidRPr="00F82046" w:rsidRDefault="00DE33CE" w:rsidP="002005EF">
      <w:pPr>
        <w:pStyle w:val="ListParagraph"/>
        <w:numPr>
          <w:ilvl w:val="0"/>
          <w:numId w:val="49"/>
        </w:numPr>
        <w:spacing w:before="60"/>
        <w:contextualSpacing w:val="0"/>
        <w:jc w:val="left"/>
        <w:rPr>
          <w:rFonts w:ascii="Century Gothic" w:hAnsi="Century Gothic"/>
          <w:color w:val="FF0000"/>
          <w:sz w:val="20"/>
        </w:rPr>
      </w:pPr>
      <w:r w:rsidRPr="00F82046">
        <w:rPr>
          <w:rFonts w:ascii="Century Gothic" w:hAnsi="Century Gothic"/>
          <w:color w:val="FF0000"/>
          <w:sz w:val="20"/>
        </w:rPr>
        <w:t xml:space="preserve">Fire </w:t>
      </w:r>
      <w:r w:rsidR="00F82046">
        <w:rPr>
          <w:rFonts w:ascii="Century Gothic" w:hAnsi="Century Gothic"/>
          <w:color w:val="FF0000"/>
          <w:sz w:val="20"/>
        </w:rPr>
        <w:t>S</w:t>
      </w:r>
      <w:r w:rsidRPr="00F82046">
        <w:rPr>
          <w:rFonts w:ascii="Century Gothic" w:hAnsi="Century Gothic"/>
          <w:color w:val="FF0000"/>
          <w:sz w:val="20"/>
        </w:rPr>
        <w:t xml:space="preserve">afety </w:t>
      </w:r>
      <w:r w:rsidR="00F82046">
        <w:rPr>
          <w:rFonts w:ascii="Century Gothic" w:hAnsi="Century Gothic"/>
          <w:color w:val="FF0000"/>
          <w:sz w:val="20"/>
        </w:rPr>
        <w:t>B</w:t>
      </w:r>
      <w:r w:rsidRPr="00F82046">
        <w:rPr>
          <w:rFonts w:ascii="Century Gothic" w:hAnsi="Century Gothic"/>
          <w:color w:val="FF0000"/>
          <w:sz w:val="20"/>
        </w:rPr>
        <w:t>locking</w:t>
      </w:r>
    </w:p>
    <w:p w:rsidR="00DE33CE" w:rsidRPr="00CE4A61" w:rsidRDefault="00DE33CE" w:rsidP="002005EF">
      <w:pPr>
        <w:jc w:val="left"/>
        <w:rPr>
          <w:rFonts w:ascii="Century Gothic" w:hAnsi="Century Gothic"/>
          <w:color w:val="000000" w:themeColor="text1"/>
          <w:sz w:val="20"/>
        </w:rPr>
      </w:pPr>
    </w:p>
    <w:p w:rsidR="00455EEB" w:rsidRPr="00CE4A61" w:rsidRDefault="00455EEB"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t>Since the use of too many lights at an incident scene can be distracting and can create confusion, the MUTCD recommends:</w:t>
      </w:r>
    </w:p>
    <w:p w:rsidR="00455EEB" w:rsidRPr="00CE4A61" w:rsidRDefault="00455EEB" w:rsidP="002005EF">
      <w:pPr>
        <w:pStyle w:val="ListParagraph"/>
        <w:numPr>
          <w:ilvl w:val="0"/>
          <w:numId w:val="5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Only fire apparatus on the scene</w:t>
      </w:r>
      <w:r w:rsidR="00F72224">
        <w:rPr>
          <w:rFonts w:ascii="Century Gothic" w:hAnsi="Century Gothic"/>
          <w:color w:val="000000" w:themeColor="text1"/>
          <w:sz w:val="20"/>
        </w:rPr>
        <w:t xml:space="preserve"> should</w:t>
      </w:r>
      <w:r w:rsidRPr="00CE4A61">
        <w:rPr>
          <w:rFonts w:ascii="Century Gothic" w:hAnsi="Century Gothic"/>
          <w:color w:val="000000" w:themeColor="text1"/>
          <w:sz w:val="20"/>
        </w:rPr>
        <w:t xml:space="preserve"> use their</w:t>
      </w:r>
      <w:r w:rsidR="00F72224">
        <w:rPr>
          <w:rFonts w:ascii="Century Gothic" w:hAnsi="Century Gothic"/>
          <w:color w:val="000000" w:themeColor="text1"/>
          <w:sz w:val="20"/>
        </w:rPr>
        <w:t xml:space="preserve"> emergency lights</w:t>
      </w:r>
    </w:p>
    <w:p w:rsidR="00455EEB" w:rsidRPr="002005EF" w:rsidRDefault="00455EEB" w:rsidP="002005EF">
      <w:pPr>
        <w:pStyle w:val="ListParagraph"/>
        <w:numPr>
          <w:ilvl w:val="0"/>
          <w:numId w:val="50"/>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The use of emergency-vehicle lighting be reduced if good traffic control has been established</w:t>
      </w:r>
    </w:p>
    <w:p w:rsidR="00455EEB" w:rsidRPr="00CE4A61" w:rsidRDefault="00455EEB" w:rsidP="002005EF">
      <w:pPr>
        <w:pStyle w:val="ListParagraph"/>
        <w:numPr>
          <w:ilvl w:val="0"/>
          <w:numId w:val="5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Responder vehicle</w:t>
      </w:r>
      <w:r w:rsidR="00F72224">
        <w:rPr>
          <w:rFonts w:ascii="Century Gothic" w:hAnsi="Century Gothic"/>
          <w:color w:val="000000" w:themeColor="text1"/>
          <w:sz w:val="20"/>
        </w:rPr>
        <w:t>s</w:t>
      </w:r>
      <w:r w:rsidRPr="00CE4A61">
        <w:rPr>
          <w:rFonts w:ascii="Century Gothic" w:hAnsi="Century Gothic"/>
          <w:color w:val="000000" w:themeColor="text1"/>
          <w:sz w:val="20"/>
        </w:rPr>
        <w:t xml:space="preserve"> sho</w:t>
      </w:r>
      <w:r w:rsidR="00F72224">
        <w:rPr>
          <w:rFonts w:ascii="Century Gothic" w:hAnsi="Century Gothic"/>
          <w:color w:val="000000" w:themeColor="text1"/>
          <w:sz w:val="20"/>
        </w:rPr>
        <w:t xml:space="preserve">uld only use amber emergency/four-way </w:t>
      </w:r>
      <w:r w:rsidRPr="00CE4A61">
        <w:rPr>
          <w:rFonts w:ascii="Century Gothic" w:hAnsi="Century Gothic"/>
          <w:color w:val="000000" w:themeColor="text1"/>
          <w:sz w:val="20"/>
        </w:rPr>
        <w:t>flashers</w:t>
      </w:r>
    </w:p>
    <w:p w:rsidR="00455EEB" w:rsidRDefault="00455EEB" w:rsidP="002005EF">
      <w:pPr>
        <w:pStyle w:val="ListParagraph"/>
        <w:numPr>
          <w:ilvl w:val="0"/>
          <w:numId w:val="5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LED lights should be used in lieu of rotating or flashing lights</w:t>
      </w:r>
    </w:p>
    <w:p w:rsidR="00CE4A61" w:rsidRPr="00CE4A61" w:rsidRDefault="00CE4A61" w:rsidP="002005EF">
      <w:pPr>
        <w:jc w:val="left"/>
        <w:rPr>
          <w:rFonts w:ascii="Century Gothic" w:hAnsi="Century Gothic"/>
          <w:color w:val="000000" w:themeColor="text1"/>
          <w:sz w:val="20"/>
        </w:rPr>
      </w:pPr>
    </w:p>
    <w:p w:rsidR="00B01B06" w:rsidRPr="007502B0" w:rsidRDefault="002005EF" w:rsidP="002005EF">
      <w:pPr>
        <w:pStyle w:val="ListParagraph"/>
        <w:numPr>
          <w:ilvl w:val="0"/>
          <w:numId w:val="8"/>
        </w:numPr>
        <w:spacing w:before="120" w:after="120"/>
        <w:contextualSpacing w:val="0"/>
        <w:jc w:val="left"/>
        <w:rPr>
          <w:rFonts w:ascii="Century Gothic" w:hAnsi="Century Gothic"/>
          <w:color w:val="FF0000"/>
          <w:sz w:val="20"/>
        </w:rPr>
      </w:pPr>
      <w:r w:rsidRPr="007502B0">
        <w:rPr>
          <w:rFonts w:ascii="Century Gothic" w:hAnsi="Century Gothic"/>
          <w:color w:val="FF0000"/>
          <w:sz w:val="20"/>
        </w:rPr>
        <w:t>The</w:t>
      </w:r>
      <w:r w:rsidR="00B01B06" w:rsidRPr="007502B0">
        <w:rPr>
          <w:rFonts w:ascii="Century Gothic" w:hAnsi="Century Gothic"/>
          <w:color w:val="FF0000"/>
          <w:sz w:val="20"/>
        </w:rPr>
        <w:t xml:space="preserve"> MUTCD </w:t>
      </w:r>
      <w:r w:rsidR="00F72224" w:rsidRPr="007502B0">
        <w:rPr>
          <w:rFonts w:ascii="Century Gothic" w:hAnsi="Century Gothic"/>
          <w:color w:val="FF0000"/>
          <w:sz w:val="20"/>
        </w:rPr>
        <w:t>states</w:t>
      </w:r>
      <w:r w:rsidR="00B01B06" w:rsidRPr="007502B0">
        <w:rPr>
          <w:rFonts w:ascii="Century Gothic" w:hAnsi="Century Gothic"/>
          <w:color w:val="FF0000"/>
          <w:sz w:val="20"/>
        </w:rPr>
        <w:t xml:space="preserve"> “All workers, including emergency responders, within the right-of-way of a roadway…SHALL wear </w:t>
      </w:r>
      <w:r w:rsidR="00F72224" w:rsidRPr="007502B0">
        <w:rPr>
          <w:rFonts w:ascii="Century Gothic" w:hAnsi="Century Gothic"/>
          <w:color w:val="FF0000"/>
          <w:sz w:val="20"/>
        </w:rPr>
        <w:t>high-visibility safety apparel…</w:t>
      </w:r>
      <w:proofErr w:type="gramStart"/>
      <w:r w:rsidR="00F72224" w:rsidRPr="007502B0">
        <w:rPr>
          <w:rFonts w:ascii="Century Gothic" w:hAnsi="Century Gothic"/>
          <w:color w:val="FF0000"/>
          <w:sz w:val="20"/>
        </w:rPr>
        <w:t>”</w:t>
      </w:r>
      <w:r w:rsidR="00B01B06" w:rsidRPr="007502B0">
        <w:rPr>
          <w:rFonts w:ascii="Century Gothic" w:hAnsi="Century Gothic"/>
          <w:color w:val="FF0000"/>
          <w:sz w:val="20"/>
        </w:rPr>
        <w:t>.</w:t>
      </w:r>
      <w:proofErr w:type="gramEnd"/>
      <w:r w:rsidR="00B01B06" w:rsidRPr="007502B0">
        <w:rPr>
          <w:rFonts w:ascii="Century Gothic" w:hAnsi="Century Gothic"/>
          <w:color w:val="FF0000"/>
          <w:sz w:val="20"/>
        </w:rPr>
        <w:t xml:space="preserve">  Which of the following is not an example</w:t>
      </w:r>
      <w:r w:rsidRPr="007502B0">
        <w:rPr>
          <w:rFonts w:ascii="Century Gothic" w:hAnsi="Century Gothic"/>
          <w:color w:val="FF0000"/>
          <w:sz w:val="20"/>
        </w:rPr>
        <w:t xml:space="preserve"> of an authorized exemption?</w:t>
      </w:r>
    </w:p>
    <w:p w:rsidR="00B01B06" w:rsidRPr="007502B0" w:rsidRDefault="007B4ACB" w:rsidP="002005EF">
      <w:pPr>
        <w:pStyle w:val="ListParagraph"/>
        <w:numPr>
          <w:ilvl w:val="0"/>
          <w:numId w:val="51"/>
        </w:numPr>
        <w:spacing w:before="60"/>
        <w:contextualSpacing w:val="0"/>
        <w:jc w:val="left"/>
        <w:rPr>
          <w:rFonts w:ascii="Century Gothic" w:hAnsi="Century Gothic"/>
          <w:color w:val="FF0000"/>
          <w:sz w:val="20"/>
        </w:rPr>
      </w:pPr>
      <w:r w:rsidRPr="00AA6943">
        <w:rPr>
          <w:rFonts w:ascii="Century Gothic" w:hAnsi="Century Gothic"/>
          <w:color w:val="FF0000"/>
          <w:sz w:val="20"/>
        </w:rPr>
        <w:t xml:space="preserve">Responders </w:t>
      </w:r>
      <w:r w:rsidR="00B01B06" w:rsidRPr="007502B0">
        <w:rPr>
          <w:rFonts w:ascii="Century Gothic" w:hAnsi="Century Gothic"/>
          <w:color w:val="FF0000"/>
          <w:sz w:val="20"/>
        </w:rPr>
        <w:t>directly exposed to flame, fire</w:t>
      </w:r>
      <w:r w:rsidR="0096704A" w:rsidRPr="007502B0">
        <w:rPr>
          <w:rFonts w:ascii="Century Gothic" w:hAnsi="Century Gothic"/>
          <w:color w:val="FF0000"/>
          <w:sz w:val="20"/>
        </w:rPr>
        <w:t>,</w:t>
      </w:r>
      <w:r w:rsidR="00B01B06" w:rsidRPr="007502B0">
        <w:rPr>
          <w:rFonts w:ascii="Century Gothic" w:hAnsi="Century Gothic"/>
          <w:color w:val="FF0000"/>
          <w:sz w:val="20"/>
        </w:rPr>
        <w:t xml:space="preserve"> or heat</w:t>
      </w:r>
    </w:p>
    <w:p w:rsidR="00B01B06" w:rsidRPr="007502B0" w:rsidRDefault="00B01B06" w:rsidP="002005EF">
      <w:pPr>
        <w:pStyle w:val="ListParagraph"/>
        <w:numPr>
          <w:ilvl w:val="0"/>
          <w:numId w:val="51"/>
        </w:numPr>
        <w:spacing w:before="60"/>
        <w:contextualSpacing w:val="0"/>
        <w:jc w:val="left"/>
        <w:rPr>
          <w:rFonts w:ascii="Century Gothic" w:hAnsi="Century Gothic"/>
          <w:color w:val="FF0000"/>
          <w:sz w:val="20"/>
        </w:rPr>
      </w:pPr>
      <w:r w:rsidRPr="007502B0">
        <w:rPr>
          <w:rFonts w:ascii="Century Gothic" w:hAnsi="Century Gothic"/>
          <w:color w:val="FF0000"/>
          <w:sz w:val="20"/>
        </w:rPr>
        <w:t>Fire personnel directly exposed to hazardous materials</w:t>
      </w:r>
    </w:p>
    <w:p w:rsidR="00B01B06" w:rsidRPr="007502B0" w:rsidRDefault="00B01B06" w:rsidP="002005EF">
      <w:pPr>
        <w:pStyle w:val="ListParagraph"/>
        <w:numPr>
          <w:ilvl w:val="0"/>
          <w:numId w:val="51"/>
        </w:numPr>
        <w:spacing w:before="60"/>
        <w:contextualSpacing w:val="0"/>
        <w:jc w:val="left"/>
        <w:rPr>
          <w:rFonts w:ascii="Century Gothic" w:hAnsi="Century Gothic"/>
          <w:b/>
          <w:color w:val="FF0000"/>
          <w:sz w:val="20"/>
        </w:rPr>
      </w:pPr>
      <w:r w:rsidRPr="007502B0">
        <w:rPr>
          <w:rFonts w:ascii="Century Gothic" w:hAnsi="Century Gothic"/>
          <w:b/>
          <w:color w:val="FF0000"/>
          <w:sz w:val="20"/>
        </w:rPr>
        <w:t>Law enforcement personnel directing traffic</w:t>
      </w:r>
    </w:p>
    <w:p w:rsidR="00B01B06" w:rsidRPr="007502B0" w:rsidRDefault="00B01B06" w:rsidP="002005EF">
      <w:pPr>
        <w:pStyle w:val="ListParagraph"/>
        <w:numPr>
          <w:ilvl w:val="0"/>
          <w:numId w:val="51"/>
        </w:numPr>
        <w:spacing w:before="60"/>
        <w:contextualSpacing w:val="0"/>
        <w:jc w:val="left"/>
        <w:rPr>
          <w:rFonts w:ascii="Century Gothic" w:hAnsi="Century Gothic"/>
          <w:color w:val="FF0000"/>
          <w:sz w:val="20"/>
        </w:rPr>
      </w:pPr>
      <w:r w:rsidRPr="007502B0">
        <w:rPr>
          <w:rFonts w:ascii="Century Gothic" w:hAnsi="Century Gothic"/>
          <w:color w:val="FF0000"/>
          <w:sz w:val="20"/>
        </w:rPr>
        <w:t>Law enforcement personnel conducting a traffic stop</w:t>
      </w:r>
    </w:p>
    <w:p w:rsidR="00455EEB" w:rsidRPr="00CE4A61" w:rsidRDefault="00455EEB" w:rsidP="002005EF">
      <w:pPr>
        <w:jc w:val="left"/>
        <w:rPr>
          <w:rFonts w:ascii="Century Gothic" w:hAnsi="Century Gothic"/>
          <w:color w:val="000000" w:themeColor="text1"/>
          <w:sz w:val="20"/>
        </w:rPr>
      </w:pPr>
    </w:p>
    <w:p w:rsidR="002005EF" w:rsidRDefault="002005EF">
      <w:pPr>
        <w:rPr>
          <w:rFonts w:ascii="Century Gothic" w:hAnsi="Century Gothic"/>
          <w:color w:val="000000" w:themeColor="text1"/>
          <w:sz w:val="20"/>
        </w:rPr>
      </w:pPr>
      <w:r>
        <w:rPr>
          <w:rFonts w:ascii="Century Gothic" w:hAnsi="Century Gothic"/>
          <w:color w:val="000000" w:themeColor="text1"/>
          <w:sz w:val="20"/>
        </w:rPr>
        <w:br w:type="page"/>
      </w:r>
    </w:p>
    <w:p w:rsidR="00B01B06" w:rsidRPr="00056B46" w:rsidRDefault="00B01B06" w:rsidP="002005EF">
      <w:pPr>
        <w:pStyle w:val="ListParagraph"/>
        <w:numPr>
          <w:ilvl w:val="0"/>
          <w:numId w:val="8"/>
        </w:numPr>
        <w:spacing w:before="120" w:after="120"/>
        <w:contextualSpacing w:val="0"/>
        <w:jc w:val="left"/>
        <w:rPr>
          <w:rFonts w:ascii="Century Gothic" w:hAnsi="Century Gothic"/>
          <w:color w:val="FF0000"/>
          <w:sz w:val="20"/>
        </w:rPr>
      </w:pPr>
      <w:r w:rsidRPr="00056B46">
        <w:rPr>
          <w:rFonts w:ascii="Century Gothic" w:hAnsi="Century Gothic"/>
          <w:color w:val="FF0000"/>
          <w:sz w:val="20"/>
        </w:rPr>
        <w:lastRenderedPageBreak/>
        <w:t>Which of the following is a goal of the Incident Command System (ICS)</w:t>
      </w:r>
      <w:r w:rsidR="00C412F1" w:rsidRPr="00056B46">
        <w:rPr>
          <w:rFonts w:ascii="Century Gothic" w:hAnsi="Century Gothic"/>
          <w:color w:val="FF0000"/>
          <w:sz w:val="20"/>
        </w:rPr>
        <w:t>?</w:t>
      </w:r>
    </w:p>
    <w:p w:rsidR="00B01B06" w:rsidRPr="00056B46" w:rsidRDefault="00B01B06" w:rsidP="002005EF">
      <w:pPr>
        <w:pStyle w:val="ListParagraph"/>
        <w:numPr>
          <w:ilvl w:val="0"/>
          <w:numId w:val="52"/>
        </w:numPr>
        <w:spacing w:before="60"/>
        <w:contextualSpacing w:val="0"/>
        <w:jc w:val="left"/>
        <w:rPr>
          <w:rFonts w:ascii="Century Gothic" w:hAnsi="Century Gothic"/>
          <w:color w:val="FF0000"/>
          <w:sz w:val="20"/>
        </w:rPr>
      </w:pPr>
      <w:r w:rsidRPr="00056B46">
        <w:rPr>
          <w:rFonts w:ascii="Century Gothic" w:hAnsi="Century Gothic"/>
          <w:color w:val="FF0000"/>
          <w:sz w:val="20"/>
        </w:rPr>
        <w:t>Independent incident response from each responder</w:t>
      </w:r>
    </w:p>
    <w:p w:rsidR="00B01B06" w:rsidRPr="00056B46" w:rsidRDefault="00B01B06" w:rsidP="002005EF">
      <w:pPr>
        <w:pStyle w:val="ListParagraph"/>
        <w:numPr>
          <w:ilvl w:val="0"/>
          <w:numId w:val="52"/>
        </w:numPr>
        <w:spacing w:before="60"/>
        <w:contextualSpacing w:val="0"/>
        <w:jc w:val="left"/>
        <w:rPr>
          <w:rFonts w:ascii="Century Gothic" w:hAnsi="Century Gothic"/>
          <w:b/>
          <w:color w:val="FF0000"/>
          <w:sz w:val="20"/>
        </w:rPr>
      </w:pPr>
      <w:r w:rsidRPr="00056B46">
        <w:rPr>
          <w:rFonts w:ascii="Century Gothic" w:hAnsi="Century Gothic"/>
          <w:b/>
          <w:color w:val="FF0000"/>
          <w:sz w:val="20"/>
        </w:rPr>
        <w:t>Achievement of tactical objectives</w:t>
      </w:r>
    </w:p>
    <w:p w:rsidR="00B01B06" w:rsidRPr="00056B46" w:rsidRDefault="00B01B06" w:rsidP="002005EF">
      <w:pPr>
        <w:pStyle w:val="ListParagraph"/>
        <w:numPr>
          <w:ilvl w:val="0"/>
          <w:numId w:val="52"/>
        </w:numPr>
        <w:spacing w:before="60"/>
        <w:contextualSpacing w:val="0"/>
        <w:jc w:val="left"/>
        <w:rPr>
          <w:rFonts w:ascii="Century Gothic" w:hAnsi="Century Gothic"/>
          <w:color w:val="FF0000"/>
          <w:sz w:val="20"/>
        </w:rPr>
      </w:pPr>
      <w:r w:rsidRPr="00056B46">
        <w:rPr>
          <w:rFonts w:ascii="Century Gothic" w:hAnsi="Century Gothic"/>
          <w:color w:val="FF0000"/>
          <w:sz w:val="20"/>
        </w:rPr>
        <w:t>Accountability for equipment utilized</w:t>
      </w:r>
    </w:p>
    <w:p w:rsidR="00B01B06" w:rsidRPr="007B4ACB" w:rsidRDefault="007B4ACB" w:rsidP="00AA6943">
      <w:pPr>
        <w:pStyle w:val="ListParagraph"/>
        <w:numPr>
          <w:ilvl w:val="0"/>
          <w:numId w:val="52"/>
        </w:numPr>
        <w:spacing w:before="60"/>
        <w:contextualSpacing w:val="0"/>
        <w:jc w:val="left"/>
        <w:rPr>
          <w:rFonts w:ascii="Century Gothic" w:hAnsi="Century Gothic"/>
          <w:color w:val="FF0000"/>
          <w:sz w:val="20"/>
        </w:rPr>
      </w:pPr>
      <w:r w:rsidRPr="007B4ACB">
        <w:rPr>
          <w:rFonts w:ascii="Century Gothic" w:hAnsi="Century Gothic"/>
          <w:color w:val="FF0000"/>
          <w:sz w:val="20"/>
        </w:rPr>
        <w:t xml:space="preserve">Designation of a Command Post </w:t>
      </w:r>
    </w:p>
    <w:p w:rsidR="00B01B06" w:rsidRPr="00CE4A61" w:rsidRDefault="00B01B06" w:rsidP="002005EF">
      <w:pPr>
        <w:jc w:val="left"/>
        <w:rPr>
          <w:rFonts w:ascii="Century Gothic" w:hAnsi="Century Gothic"/>
          <w:color w:val="000000" w:themeColor="text1"/>
          <w:sz w:val="20"/>
        </w:rPr>
      </w:pPr>
    </w:p>
    <w:p w:rsidR="00B01B06" w:rsidRPr="00CE4A61" w:rsidRDefault="00B01B06"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t>A location that is established where resources can be placed while awaiting tactical assignment is the definition of:</w:t>
      </w:r>
    </w:p>
    <w:p w:rsidR="00B01B06" w:rsidRPr="002005EF" w:rsidRDefault="00B01B06" w:rsidP="002005EF">
      <w:pPr>
        <w:pStyle w:val="ListParagraph"/>
        <w:numPr>
          <w:ilvl w:val="0"/>
          <w:numId w:val="53"/>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 xml:space="preserve">Tactical </w:t>
      </w:r>
      <w:r w:rsidR="00056B46">
        <w:rPr>
          <w:rFonts w:ascii="Century Gothic" w:hAnsi="Century Gothic"/>
          <w:color w:val="000000" w:themeColor="text1"/>
          <w:sz w:val="20"/>
        </w:rPr>
        <w:t>Q</w:t>
      </w:r>
      <w:r w:rsidRPr="002005EF">
        <w:rPr>
          <w:rFonts w:ascii="Century Gothic" w:hAnsi="Century Gothic"/>
          <w:color w:val="000000" w:themeColor="text1"/>
          <w:sz w:val="20"/>
        </w:rPr>
        <w:t>ueue</w:t>
      </w:r>
    </w:p>
    <w:p w:rsidR="00B01B06" w:rsidRPr="002005EF" w:rsidRDefault="00B01B06" w:rsidP="002005EF">
      <w:pPr>
        <w:pStyle w:val="ListParagraph"/>
        <w:numPr>
          <w:ilvl w:val="0"/>
          <w:numId w:val="53"/>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 xml:space="preserve">Holding </w:t>
      </w:r>
      <w:r w:rsidR="00056B46">
        <w:rPr>
          <w:rFonts w:ascii="Century Gothic" w:hAnsi="Century Gothic"/>
          <w:color w:val="000000" w:themeColor="text1"/>
          <w:sz w:val="20"/>
        </w:rPr>
        <w:t>A</w:t>
      </w:r>
      <w:r w:rsidRPr="002005EF">
        <w:rPr>
          <w:rFonts w:ascii="Century Gothic" w:hAnsi="Century Gothic"/>
          <w:color w:val="000000" w:themeColor="text1"/>
          <w:sz w:val="20"/>
        </w:rPr>
        <w:t>rea</w:t>
      </w:r>
    </w:p>
    <w:p w:rsidR="00B01B06" w:rsidRPr="002005EF" w:rsidRDefault="00B01B06" w:rsidP="002005EF">
      <w:pPr>
        <w:pStyle w:val="ListParagraph"/>
        <w:numPr>
          <w:ilvl w:val="0"/>
          <w:numId w:val="53"/>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 xml:space="preserve">Staging </w:t>
      </w:r>
      <w:r w:rsidR="00056B46">
        <w:rPr>
          <w:rFonts w:ascii="Century Gothic" w:hAnsi="Century Gothic"/>
          <w:b/>
          <w:color w:val="000000" w:themeColor="text1"/>
          <w:sz w:val="20"/>
        </w:rPr>
        <w:t>A</w:t>
      </w:r>
      <w:r w:rsidRPr="002005EF">
        <w:rPr>
          <w:rFonts w:ascii="Century Gothic" w:hAnsi="Century Gothic"/>
          <w:b/>
          <w:color w:val="000000" w:themeColor="text1"/>
          <w:sz w:val="20"/>
        </w:rPr>
        <w:t>rea</w:t>
      </w:r>
    </w:p>
    <w:p w:rsidR="00B01B06" w:rsidRPr="002005EF" w:rsidRDefault="00B01B06" w:rsidP="002005EF">
      <w:pPr>
        <w:pStyle w:val="ListParagraph"/>
        <w:numPr>
          <w:ilvl w:val="0"/>
          <w:numId w:val="53"/>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 xml:space="preserve">Traffic </w:t>
      </w:r>
      <w:r w:rsidR="00056B46">
        <w:rPr>
          <w:rFonts w:ascii="Century Gothic" w:hAnsi="Century Gothic"/>
          <w:color w:val="000000" w:themeColor="text1"/>
          <w:sz w:val="20"/>
        </w:rPr>
        <w:t>I</w:t>
      </w:r>
      <w:r w:rsidRPr="002005EF">
        <w:rPr>
          <w:rFonts w:ascii="Century Gothic" w:hAnsi="Century Gothic"/>
          <w:color w:val="000000" w:themeColor="text1"/>
          <w:sz w:val="20"/>
        </w:rPr>
        <w:t xml:space="preserve">ncident </w:t>
      </w:r>
      <w:r w:rsidR="00056B46">
        <w:rPr>
          <w:rFonts w:ascii="Century Gothic" w:hAnsi="Century Gothic"/>
          <w:color w:val="000000" w:themeColor="text1"/>
          <w:sz w:val="20"/>
        </w:rPr>
        <w:t>M</w:t>
      </w:r>
      <w:r w:rsidRPr="002005EF">
        <w:rPr>
          <w:rFonts w:ascii="Century Gothic" w:hAnsi="Century Gothic"/>
          <w:color w:val="000000" w:themeColor="text1"/>
          <w:sz w:val="20"/>
        </w:rPr>
        <w:t xml:space="preserve">anagement </w:t>
      </w:r>
      <w:r w:rsidR="00056B46">
        <w:rPr>
          <w:rFonts w:ascii="Century Gothic" w:hAnsi="Century Gothic"/>
          <w:color w:val="000000" w:themeColor="text1"/>
          <w:sz w:val="20"/>
        </w:rPr>
        <w:t>A</w:t>
      </w:r>
      <w:r w:rsidRPr="002005EF">
        <w:rPr>
          <w:rFonts w:ascii="Century Gothic" w:hAnsi="Century Gothic"/>
          <w:color w:val="000000" w:themeColor="text1"/>
          <w:sz w:val="20"/>
        </w:rPr>
        <w:t>rea</w:t>
      </w:r>
    </w:p>
    <w:p w:rsidR="00D33E32" w:rsidRPr="00CE4A61" w:rsidRDefault="00D33E32" w:rsidP="00056B46">
      <w:pPr>
        <w:jc w:val="both"/>
        <w:rPr>
          <w:rFonts w:ascii="Century Gothic" w:hAnsi="Century Gothic"/>
          <w:color w:val="18203B"/>
        </w:rPr>
      </w:pPr>
    </w:p>
    <w:p w:rsidR="00D33E32" w:rsidRPr="00CE4A61" w:rsidRDefault="00D33E32"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t xml:space="preserve">Which of the following is not a situation where sight distances might be limited, requiring </w:t>
      </w:r>
      <w:r w:rsidR="003026DD">
        <w:rPr>
          <w:rFonts w:ascii="Century Gothic" w:hAnsi="Century Gothic"/>
          <w:color w:val="000000" w:themeColor="text1"/>
          <w:sz w:val="20"/>
        </w:rPr>
        <w:t>additional or enhanced</w:t>
      </w:r>
      <w:r w:rsidR="003026DD" w:rsidRPr="00D33E32">
        <w:rPr>
          <w:rFonts w:ascii="Century Gothic" w:hAnsi="Century Gothic"/>
          <w:color w:val="000000" w:themeColor="text1"/>
          <w:sz w:val="20"/>
        </w:rPr>
        <w:t xml:space="preserve"> </w:t>
      </w:r>
      <w:r w:rsidR="003026DD">
        <w:rPr>
          <w:rFonts w:ascii="Century Gothic" w:hAnsi="Century Gothic"/>
          <w:color w:val="000000" w:themeColor="text1"/>
          <w:sz w:val="20"/>
        </w:rPr>
        <w:t>a</w:t>
      </w:r>
      <w:r w:rsidR="003026DD" w:rsidRPr="00D33E32">
        <w:rPr>
          <w:rFonts w:ascii="Century Gothic" w:hAnsi="Century Gothic"/>
          <w:color w:val="000000" w:themeColor="text1"/>
          <w:sz w:val="20"/>
        </w:rPr>
        <w:t xml:space="preserve">dvance </w:t>
      </w:r>
      <w:r w:rsidR="003026DD">
        <w:rPr>
          <w:rFonts w:ascii="Century Gothic" w:hAnsi="Century Gothic"/>
          <w:color w:val="000000" w:themeColor="text1"/>
          <w:sz w:val="20"/>
        </w:rPr>
        <w:t>w</w:t>
      </w:r>
      <w:r w:rsidR="003026DD" w:rsidRPr="00D33E32">
        <w:rPr>
          <w:rFonts w:ascii="Century Gothic" w:hAnsi="Century Gothic"/>
          <w:color w:val="000000" w:themeColor="text1"/>
          <w:sz w:val="20"/>
        </w:rPr>
        <w:t>arning</w:t>
      </w:r>
      <w:r w:rsidRPr="00CE4A61">
        <w:rPr>
          <w:rFonts w:ascii="Century Gothic" w:hAnsi="Century Gothic"/>
          <w:color w:val="000000" w:themeColor="text1"/>
          <w:sz w:val="20"/>
        </w:rPr>
        <w:t>:</w:t>
      </w:r>
    </w:p>
    <w:p w:rsidR="00D33E32" w:rsidRPr="002005EF" w:rsidRDefault="00D33E32" w:rsidP="002005EF">
      <w:pPr>
        <w:pStyle w:val="ListParagraph"/>
        <w:numPr>
          <w:ilvl w:val="0"/>
          <w:numId w:val="54"/>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Rural roads</w:t>
      </w:r>
    </w:p>
    <w:p w:rsidR="00D33E32" w:rsidRPr="002005EF" w:rsidRDefault="00D33E32" w:rsidP="002005EF">
      <w:pPr>
        <w:pStyle w:val="ListParagraph"/>
        <w:numPr>
          <w:ilvl w:val="0"/>
          <w:numId w:val="54"/>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Curves</w:t>
      </w:r>
    </w:p>
    <w:p w:rsidR="00D33E32" w:rsidRPr="002005EF" w:rsidRDefault="00D33E32" w:rsidP="002005EF">
      <w:pPr>
        <w:pStyle w:val="ListParagraph"/>
        <w:numPr>
          <w:ilvl w:val="0"/>
          <w:numId w:val="54"/>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Bridges</w:t>
      </w:r>
    </w:p>
    <w:p w:rsidR="00D33E32" w:rsidRPr="002005EF" w:rsidRDefault="00D33E32" w:rsidP="002005EF">
      <w:pPr>
        <w:pStyle w:val="ListParagraph"/>
        <w:numPr>
          <w:ilvl w:val="0"/>
          <w:numId w:val="54"/>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Hills</w:t>
      </w:r>
    </w:p>
    <w:p w:rsidR="00CE4A61" w:rsidRPr="00CE4A61" w:rsidRDefault="00CE4A61" w:rsidP="002005EF">
      <w:pPr>
        <w:ind w:left="720"/>
        <w:jc w:val="left"/>
        <w:rPr>
          <w:rFonts w:ascii="Century Gothic" w:hAnsi="Century Gothic"/>
          <w:color w:val="000000" w:themeColor="text1"/>
          <w:sz w:val="20"/>
        </w:rPr>
      </w:pPr>
    </w:p>
    <w:p w:rsidR="00BE0F22" w:rsidRPr="00CE4A61" w:rsidRDefault="00BE0F22"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t>The area used to redirect drivers out of the</w:t>
      </w:r>
      <w:r w:rsidR="002005EF">
        <w:rPr>
          <w:rFonts w:ascii="Century Gothic" w:hAnsi="Century Gothic"/>
          <w:color w:val="000000" w:themeColor="text1"/>
          <w:sz w:val="20"/>
        </w:rPr>
        <w:t>ir</w:t>
      </w:r>
      <w:r w:rsidRPr="00CE4A61">
        <w:rPr>
          <w:rFonts w:ascii="Century Gothic" w:hAnsi="Century Gothic"/>
          <w:color w:val="000000" w:themeColor="text1"/>
          <w:sz w:val="20"/>
        </w:rPr>
        <w:t xml:space="preserve"> normal path or lane of travel at an incident scene is referred to as the:</w:t>
      </w:r>
    </w:p>
    <w:p w:rsidR="00BE0F22" w:rsidRPr="002005EF" w:rsidRDefault="00BE0F22" w:rsidP="002005EF">
      <w:pPr>
        <w:pStyle w:val="ListParagraph"/>
        <w:numPr>
          <w:ilvl w:val="0"/>
          <w:numId w:val="55"/>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Termination Area</w:t>
      </w:r>
    </w:p>
    <w:p w:rsidR="00BE0F22" w:rsidRPr="002005EF" w:rsidRDefault="00BE0F22" w:rsidP="002005EF">
      <w:pPr>
        <w:pStyle w:val="ListParagraph"/>
        <w:numPr>
          <w:ilvl w:val="0"/>
          <w:numId w:val="55"/>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Activity Area</w:t>
      </w:r>
    </w:p>
    <w:p w:rsidR="00BE0F22" w:rsidRPr="002005EF" w:rsidRDefault="00BE0F22" w:rsidP="002005EF">
      <w:pPr>
        <w:pStyle w:val="ListParagraph"/>
        <w:numPr>
          <w:ilvl w:val="0"/>
          <w:numId w:val="55"/>
        </w:numPr>
        <w:spacing w:before="60"/>
        <w:contextualSpacing w:val="0"/>
        <w:jc w:val="left"/>
        <w:rPr>
          <w:rFonts w:ascii="Century Gothic" w:hAnsi="Century Gothic"/>
          <w:color w:val="000000" w:themeColor="text1"/>
          <w:sz w:val="20"/>
        </w:rPr>
      </w:pPr>
      <w:r w:rsidRPr="002005EF">
        <w:rPr>
          <w:rFonts w:ascii="Century Gothic" w:hAnsi="Century Gothic"/>
          <w:color w:val="000000" w:themeColor="text1"/>
          <w:sz w:val="20"/>
        </w:rPr>
        <w:t>Lane Shift Area</w:t>
      </w:r>
    </w:p>
    <w:p w:rsidR="00BE0F22" w:rsidRPr="002005EF" w:rsidRDefault="00BE0F22" w:rsidP="002005EF">
      <w:pPr>
        <w:pStyle w:val="ListParagraph"/>
        <w:numPr>
          <w:ilvl w:val="0"/>
          <w:numId w:val="55"/>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Transition Are</w:t>
      </w:r>
      <w:r w:rsidR="002005EF">
        <w:rPr>
          <w:rFonts w:ascii="Century Gothic" w:hAnsi="Century Gothic"/>
          <w:b/>
          <w:color w:val="000000" w:themeColor="text1"/>
          <w:sz w:val="20"/>
        </w:rPr>
        <w:t>a</w:t>
      </w:r>
    </w:p>
    <w:p w:rsidR="00D33E32" w:rsidRPr="00CE4A61" w:rsidRDefault="00D33E32" w:rsidP="002005EF">
      <w:pPr>
        <w:jc w:val="both"/>
        <w:rPr>
          <w:rFonts w:ascii="Century Gothic" w:hAnsi="Century Gothic"/>
          <w:color w:val="18203B"/>
        </w:rPr>
      </w:pPr>
    </w:p>
    <w:p w:rsidR="00BE0F22" w:rsidRPr="0068428F" w:rsidRDefault="00BE0F22" w:rsidP="002005EF">
      <w:pPr>
        <w:pStyle w:val="ListParagraph"/>
        <w:numPr>
          <w:ilvl w:val="0"/>
          <w:numId w:val="8"/>
        </w:numPr>
        <w:spacing w:before="120" w:after="120"/>
        <w:contextualSpacing w:val="0"/>
        <w:jc w:val="left"/>
        <w:rPr>
          <w:rFonts w:ascii="Century Gothic" w:hAnsi="Century Gothic"/>
          <w:color w:val="FF0000"/>
          <w:sz w:val="20"/>
        </w:rPr>
      </w:pPr>
      <w:r w:rsidRPr="0068428F">
        <w:rPr>
          <w:rFonts w:ascii="Century Gothic" w:hAnsi="Century Gothic"/>
          <w:color w:val="FF0000"/>
          <w:sz w:val="20"/>
        </w:rPr>
        <w:t xml:space="preserve">Which of the following is not true </w:t>
      </w:r>
      <w:r w:rsidR="002005EF" w:rsidRPr="0068428F">
        <w:rPr>
          <w:rFonts w:ascii="Century Gothic" w:hAnsi="Century Gothic"/>
          <w:color w:val="FF0000"/>
          <w:sz w:val="20"/>
        </w:rPr>
        <w:t xml:space="preserve">about the </w:t>
      </w:r>
      <w:r w:rsidR="002005EF" w:rsidRPr="00AA6943">
        <w:rPr>
          <w:rFonts w:ascii="Century Gothic" w:hAnsi="Century Gothic"/>
          <w:color w:val="FF0000"/>
          <w:sz w:val="20"/>
        </w:rPr>
        <w:t>Upstream</w:t>
      </w:r>
      <w:r w:rsidR="007B4ACB" w:rsidRPr="00AA6943">
        <w:rPr>
          <w:rFonts w:ascii="Century Gothic" w:hAnsi="Century Gothic"/>
          <w:color w:val="FF0000"/>
          <w:sz w:val="20"/>
        </w:rPr>
        <w:t xml:space="preserve"> (Longitudinal)</w:t>
      </w:r>
      <w:r w:rsidR="002005EF" w:rsidRPr="0068428F">
        <w:rPr>
          <w:rFonts w:ascii="Century Gothic" w:hAnsi="Century Gothic"/>
          <w:color w:val="FF0000"/>
          <w:sz w:val="20"/>
        </w:rPr>
        <w:t xml:space="preserve"> Buffer Space?</w:t>
      </w:r>
    </w:p>
    <w:p w:rsidR="00BE0F22" w:rsidRPr="0068428F" w:rsidRDefault="00BE0F22" w:rsidP="002005EF">
      <w:pPr>
        <w:pStyle w:val="ListParagraph"/>
        <w:numPr>
          <w:ilvl w:val="0"/>
          <w:numId w:val="56"/>
        </w:numPr>
        <w:spacing w:before="60"/>
        <w:contextualSpacing w:val="0"/>
        <w:jc w:val="left"/>
        <w:rPr>
          <w:rFonts w:ascii="Century Gothic" w:hAnsi="Century Gothic"/>
          <w:b/>
          <w:color w:val="FF0000"/>
          <w:sz w:val="20"/>
        </w:rPr>
      </w:pPr>
      <w:r w:rsidRPr="0068428F">
        <w:rPr>
          <w:rFonts w:ascii="Century Gothic" w:hAnsi="Century Gothic"/>
          <w:b/>
          <w:color w:val="FF0000"/>
          <w:sz w:val="20"/>
        </w:rPr>
        <w:t>It separates the Transition Area from the Termination Area</w:t>
      </w:r>
    </w:p>
    <w:p w:rsidR="00BE0F22" w:rsidRPr="0068428F" w:rsidRDefault="00BE0F22" w:rsidP="002005EF">
      <w:pPr>
        <w:pStyle w:val="ListParagraph"/>
        <w:numPr>
          <w:ilvl w:val="0"/>
          <w:numId w:val="56"/>
        </w:numPr>
        <w:spacing w:before="60"/>
        <w:contextualSpacing w:val="0"/>
        <w:jc w:val="left"/>
        <w:rPr>
          <w:rFonts w:ascii="Century Gothic" w:hAnsi="Century Gothic"/>
          <w:color w:val="FF0000"/>
          <w:sz w:val="20"/>
        </w:rPr>
      </w:pPr>
      <w:r w:rsidRPr="0068428F">
        <w:rPr>
          <w:rFonts w:ascii="Century Gothic" w:hAnsi="Century Gothic"/>
          <w:color w:val="FF0000"/>
          <w:sz w:val="20"/>
        </w:rPr>
        <w:t xml:space="preserve">No vehicles should be positioned within the </w:t>
      </w:r>
      <w:r w:rsidR="001A7903" w:rsidRPr="0068428F">
        <w:rPr>
          <w:rFonts w:ascii="Century Gothic" w:hAnsi="Century Gothic"/>
          <w:color w:val="FF0000"/>
          <w:sz w:val="20"/>
        </w:rPr>
        <w:t>U</w:t>
      </w:r>
      <w:r w:rsidRPr="0068428F">
        <w:rPr>
          <w:rFonts w:ascii="Century Gothic" w:hAnsi="Century Gothic"/>
          <w:color w:val="FF0000"/>
          <w:sz w:val="20"/>
        </w:rPr>
        <w:t>pstream Buffer Space</w:t>
      </w:r>
    </w:p>
    <w:p w:rsidR="00BE0F22" w:rsidRPr="0068428F" w:rsidRDefault="0068428F" w:rsidP="002005EF">
      <w:pPr>
        <w:pStyle w:val="ListParagraph"/>
        <w:numPr>
          <w:ilvl w:val="0"/>
          <w:numId w:val="56"/>
        </w:numPr>
        <w:spacing w:before="60"/>
        <w:contextualSpacing w:val="0"/>
        <w:jc w:val="left"/>
        <w:rPr>
          <w:rFonts w:ascii="Century Gothic" w:hAnsi="Century Gothic"/>
          <w:color w:val="FF0000"/>
          <w:sz w:val="20"/>
        </w:rPr>
      </w:pPr>
      <w:r>
        <w:rPr>
          <w:rFonts w:ascii="Century Gothic" w:hAnsi="Century Gothic"/>
          <w:color w:val="FF0000"/>
          <w:sz w:val="20"/>
        </w:rPr>
        <w:t>It p</w:t>
      </w:r>
      <w:r w:rsidR="00BE0F22" w:rsidRPr="0068428F">
        <w:rPr>
          <w:rFonts w:ascii="Century Gothic" w:hAnsi="Century Gothic"/>
          <w:color w:val="FF0000"/>
          <w:sz w:val="20"/>
        </w:rPr>
        <w:t>rovides a recovery area for errant vehicles</w:t>
      </w:r>
    </w:p>
    <w:p w:rsidR="00BE0F22" w:rsidRPr="0068428F" w:rsidRDefault="00BE0F22" w:rsidP="002005EF">
      <w:pPr>
        <w:pStyle w:val="ListParagraph"/>
        <w:numPr>
          <w:ilvl w:val="0"/>
          <w:numId w:val="56"/>
        </w:numPr>
        <w:spacing w:before="60"/>
        <w:contextualSpacing w:val="0"/>
        <w:jc w:val="left"/>
        <w:rPr>
          <w:rFonts w:ascii="Century Gothic" w:hAnsi="Century Gothic"/>
          <w:color w:val="FF0000"/>
          <w:sz w:val="20"/>
        </w:rPr>
      </w:pPr>
      <w:r w:rsidRPr="0068428F">
        <w:rPr>
          <w:rFonts w:ascii="Century Gothic" w:hAnsi="Century Gothic"/>
          <w:color w:val="FF0000"/>
          <w:sz w:val="20"/>
        </w:rPr>
        <w:t xml:space="preserve">Speed of passing traffic and sight distance should be considered when determining the length of the </w:t>
      </w:r>
      <w:r w:rsidR="001A7903" w:rsidRPr="0068428F">
        <w:rPr>
          <w:rFonts w:ascii="Century Gothic" w:hAnsi="Century Gothic"/>
          <w:color w:val="FF0000"/>
          <w:sz w:val="20"/>
        </w:rPr>
        <w:t>Upstream Buffer Space</w:t>
      </w:r>
    </w:p>
    <w:p w:rsidR="00D33E32" w:rsidRPr="00CE4A61" w:rsidRDefault="00D33E32" w:rsidP="002005EF">
      <w:pPr>
        <w:jc w:val="both"/>
        <w:rPr>
          <w:rFonts w:ascii="Century Gothic" w:hAnsi="Century Gothic"/>
          <w:color w:val="18203B"/>
        </w:rPr>
      </w:pPr>
    </w:p>
    <w:p w:rsidR="00BE0F22" w:rsidRPr="0063262C" w:rsidRDefault="00BE0F22" w:rsidP="002005EF">
      <w:pPr>
        <w:pStyle w:val="ListParagraph"/>
        <w:numPr>
          <w:ilvl w:val="0"/>
          <w:numId w:val="8"/>
        </w:numPr>
        <w:spacing w:before="120" w:after="120"/>
        <w:contextualSpacing w:val="0"/>
        <w:jc w:val="left"/>
        <w:rPr>
          <w:rFonts w:ascii="Century Gothic" w:hAnsi="Century Gothic"/>
          <w:color w:val="FF0000"/>
          <w:sz w:val="20"/>
        </w:rPr>
      </w:pPr>
      <w:r w:rsidRPr="0063262C">
        <w:rPr>
          <w:rFonts w:ascii="Century Gothic" w:hAnsi="Century Gothic"/>
          <w:color w:val="FF0000"/>
          <w:sz w:val="20"/>
        </w:rPr>
        <w:t>Which of the following can assist with hazardous materials identification</w:t>
      </w:r>
      <w:r w:rsidR="0063262C">
        <w:rPr>
          <w:rFonts w:ascii="Century Gothic" w:hAnsi="Century Gothic"/>
          <w:color w:val="FF0000"/>
          <w:sz w:val="20"/>
        </w:rPr>
        <w:t>?</w:t>
      </w:r>
    </w:p>
    <w:p w:rsidR="00BE0F22" w:rsidRPr="0063262C" w:rsidRDefault="00BE0F22" w:rsidP="002005EF">
      <w:pPr>
        <w:pStyle w:val="ListParagraph"/>
        <w:numPr>
          <w:ilvl w:val="0"/>
          <w:numId w:val="57"/>
        </w:numPr>
        <w:spacing w:before="60"/>
        <w:contextualSpacing w:val="0"/>
        <w:jc w:val="left"/>
        <w:rPr>
          <w:rFonts w:ascii="Century Gothic" w:hAnsi="Century Gothic"/>
          <w:color w:val="FF0000"/>
          <w:sz w:val="20"/>
        </w:rPr>
      </w:pPr>
      <w:r w:rsidRPr="0063262C">
        <w:rPr>
          <w:rFonts w:ascii="Century Gothic" w:hAnsi="Century Gothic"/>
          <w:color w:val="FF0000"/>
          <w:sz w:val="20"/>
        </w:rPr>
        <w:t>Labels</w:t>
      </w:r>
    </w:p>
    <w:p w:rsidR="00BE0F22" w:rsidRPr="0063262C" w:rsidRDefault="00BE0F22" w:rsidP="002005EF">
      <w:pPr>
        <w:pStyle w:val="ListParagraph"/>
        <w:numPr>
          <w:ilvl w:val="0"/>
          <w:numId w:val="57"/>
        </w:numPr>
        <w:spacing w:before="60"/>
        <w:contextualSpacing w:val="0"/>
        <w:jc w:val="left"/>
        <w:rPr>
          <w:rFonts w:ascii="Century Gothic" w:hAnsi="Century Gothic"/>
          <w:color w:val="FF0000"/>
          <w:sz w:val="20"/>
        </w:rPr>
      </w:pPr>
      <w:r w:rsidRPr="0063262C">
        <w:rPr>
          <w:rFonts w:ascii="Century Gothic" w:hAnsi="Century Gothic"/>
          <w:color w:val="FF0000"/>
          <w:sz w:val="20"/>
        </w:rPr>
        <w:t>Placards</w:t>
      </w:r>
    </w:p>
    <w:p w:rsidR="00BE0F22" w:rsidRPr="0063262C" w:rsidRDefault="00BE0F22" w:rsidP="002005EF">
      <w:pPr>
        <w:pStyle w:val="ListParagraph"/>
        <w:numPr>
          <w:ilvl w:val="0"/>
          <w:numId w:val="57"/>
        </w:numPr>
        <w:spacing w:before="60"/>
        <w:contextualSpacing w:val="0"/>
        <w:jc w:val="left"/>
        <w:rPr>
          <w:rFonts w:ascii="Century Gothic" w:hAnsi="Century Gothic"/>
          <w:color w:val="FF0000"/>
          <w:sz w:val="20"/>
        </w:rPr>
      </w:pPr>
      <w:r w:rsidRPr="0063262C">
        <w:rPr>
          <w:rFonts w:ascii="Century Gothic" w:hAnsi="Century Gothic"/>
          <w:color w:val="FF0000"/>
          <w:sz w:val="20"/>
        </w:rPr>
        <w:t>Bill of lading</w:t>
      </w:r>
    </w:p>
    <w:p w:rsidR="00BE0F22" w:rsidRPr="0063262C" w:rsidRDefault="00BE0F22" w:rsidP="002005EF">
      <w:pPr>
        <w:pStyle w:val="ListParagraph"/>
        <w:numPr>
          <w:ilvl w:val="0"/>
          <w:numId w:val="57"/>
        </w:numPr>
        <w:spacing w:before="60"/>
        <w:contextualSpacing w:val="0"/>
        <w:jc w:val="left"/>
        <w:rPr>
          <w:rFonts w:ascii="Century Gothic" w:hAnsi="Century Gothic"/>
          <w:b/>
          <w:color w:val="FF0000"/>
          <w:sz w:val="20"/>
        </w:rPr>
      </w:pPr>
      <w:r w:rsidRPr="0063262C">
        <w:rPr>
          <w:rFonts w:ascii="Century Gothic" w:hAnsi="Century Gothic"/>
          <w:b/>
          <w:color w:val="FF0000"/>
          <w:sz w:val="20"/>
        </w:rPr>
        <w:t>All of the above</w:t>
      </w:r>
    </w:p>
    <w:p w:rsidR="00BE0F22" w:rsidRPr="00CE4A61" w:rsidRDefault="00BE0F22" w:rsidP="002005EF">
      <w:pPr>
        <w:jc w:val="both"/>
        <w:rPr>
          <w:rFonts w:ascii="Century Gothic" w:hAnsi="Century Gothic"/>
          <w:color w:val="18203B"/>
        </w:rPr>
      </w:pPr>
    </w:p>
    <w:p w:rsidR="002005EF" w:rsidRDefault="002005EF">
      <w:pPr>
        <w:rPr>
          <w:rFonts w:ascii="Century Gothic" w:hAnsi="Century Gothic"/>
          <w:color w:val="000000" w:themeColor="text1"/>
          <w:sz w:val="20"/>
        </w:rPr>
      </w:pPr>
      <w:r>
        <w:rPr>
          <w:rFonts w:ascii="Century Gothic" w:hAnsi="Century Gothic"/>
          <w:color w:val="000000" w:themeColor="text1"/>
          <w:sz w:val="20"/>
        </w:rPr>
        <w:br w:type="page"/>
      </w:r>
    </w:p>
    <w:p w:rsidR="00BE0F22" w:rsidRPr="00CE4A61" w:rsidRDefault="00BE0F22"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lastRenderedPageBreak/>
        <w:t>Evidence that will most likely be lost, destroyed, or compromised once the scene has been cleared is referred to as:</w:t>
      </w:r>
    </w:p>
    <w:p w:rsidR="00BE0F22" w:rsidRPr="00CE4A61" w:rsidRDefault="00BE0F22" w:rsidP="002005EF">
      <w:pPr>
        <w:pStyle w:val="ListParagraph"/>
        <w:numPr>
          <w:ilvl w:val="0"/>
          <w:numId w:val="58"/>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Trace evidence</w:t>
      </w:r>
    </w:p>
    <w:p w:rsidR="00BE0F22" w:rsidRPr="00CE4A61" w:rsidRDefault="00BE0F22" w:rsidP="002005EF">
      <w:pPr>
        <w:pStyle w:val="ListParagraph"/>
        <w:numPr>
          <w:ilvl w:val="0"/>
          <w:numId w:val="58"/>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Critical evidence</w:t>
      </w:r>
    </w:p>
    <w:p w:rsidR="00BE0F22" w:rsidRPr="002005EF" w:rsidRDefault="00BE0F22" w:rsidP="002005EF">
      <w:pPr>
        <w:pStyle w:val="ListParagraph"/>
        <w:numPr>
          <w:ilvl w:val="0"/>
          <w:numId w:val="58"/>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Short-lived evidence</w:t>
      </w:r>
    </w:p>
    <w:p w:rsidR="00BE0F22" w:rsidRPr="00CE4A61" w:rsidRDefault="00BE0F22" w:rsidP="002005EF">
      <w:pPr>
        <w:pStyle w:val="ListParagraph"/>
        <w:numPr>
          <w:ilvl w:val="0"/>
          <w:numId w:val="58"/>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 xml:space="preserve">Physical evidence </w:t>
      </w:r>
    </w:p>
    <w:p w:rsidR="006E7AA9" w:rsidRPr="00CE4A61" w:rsidRDefault="006E7AA9" w:rsidP="002005EF">
      <w:pPr>
        <w:jc w:val="both"/>
        <w:rPr>
          <w:rFonts w:ascii="Century Gothic" w:hAnsi="Century Gothic"/>
          <w:color w:val="18203B"/>
        </w:rPr>
      </w:pPr>
    </w:p>
    <w:p w:rsidR="006E7AA9" w:rsidRPr="00321E21" w:rsidRDefault="006E7AA9" w:rsidP="002005EF">
      <w:pPr>
        <w:pStyle w:val="ListParagraph"/>
        <w:numPr>
          <w:ilvl w:val="0"/>
          <w:numId w:val="8"/>
        </w:numPr>
        <w:spacing w:before="120" w:after="120"/>
        <w:contextualSpacing w:val="0"/>
        <w:jc w:val="left"/>
        <w:rPr>
          <w:rFonts w:ascii="Century Gothic" w:hAnsi="Century Gothic"/>
          <w:color w:val="FF0000"/>
          <w:sz w:val="20"/>
        </w:rPr>
      </w:pPr>
      <w:r w:rsidRPr="00321E21">
        <w:rPr>
          <w:rFonts w:ascii="Century Gothic" w:hAnsi="Century Gothic"/>
          <w:color w:val="FF0000"/>
          <w:sz w:val="20"/>
        </w:rPr>
        <w:t>Which of the following is not considered when using the Towing and Recovery Association of America (TRA</w:t>
      </w:r>
      <w:r w:rsidR="00667130" w:rsidRPr="00321E21">
        <w:rPr>
          <w:rFonts w:ascii="Century Gothic" w:hAnsi="Century Gothic"/>
          <w:color w:val="FF0000"/>
          <w:sz w:val="20"/>
        </w:rPr>
        <w:t>A) Vehicle Identification Guide?</w:t>
      </w:r>
    </w:p>
    <w:p w:rsidR="006E7AA9" w:rsidRPr="00321E21" w:rsidRDefault="006E7AA9" w:rsidP="002005EF">
      <w:pPr>
        <w:pStyle w:val="ListParagraph"/>
        <w:numPr>
          <w:ilvl w:val="0"/>
          <w:numId w:val="59"/>
        </w:numPr>
        <w:spacing w:before="60"/>
        <w:contextualSpacing w:val="0"/>
        <w:jc w:val="left"/>
        <w:rPr>
          <w:rFonts w:ascii="Century Gothic" w:hAnsi="Century Gothic"/>
          <w:color w:val="FF0000"/>
          <w:sz w:val="20"/>
        </w:rPr>
      </w:pPr>
      <w:r w:rsidRPr="00321E21">
        <w:rPr>
          <w:rFonts w:ascii="Century Gothic" w:hAnsi="Century Gothic"/>
          <w:color w:val="FF0000"/>
          <w:sz w:val="20"/>
        </w:rPr>
        <w:t>Vehicle class</w:t>
      </w:r>
    </w:p>
    <w:p w:rsidR="006E7AA9" w:rsidRPr="00321E21" w:rsidRDefault="006E7AA9" w:rsidP="002005EF">
      <w:pPr>
        <w:pStyle w:val="ListParagraph"/>
        <w:numPr>
          <w:ilvl w:val="0"/>
          <w:numId w:val="59"/>
        </w:numPr>
        <w:spacing w:before="60"/>
        <w:contextualSpacing w:val="0"/>
        <w:jc w:val="left"/>
        <w:rPr>
          <w:rFonts w:ascii="Century Gothic" w:hAnsi="Century Gothic"/>
          <w:color w:val="FF0000"/>
          <w:sz w:val="20"/>
        </w:rPr>
      </w:pPr>
      <w:r w:rsidRPr="00321E21">
        <w:rPr>
          <w:rFonts w:ascii="Century Gothic" w:hAnsi="Century Gothic"/>
          <w:color w:val="FF0000"/>
          <w:sz w:val="20"/>
        </w:rPr>
        <w:t>Location</w:t>
      </w:r>
    </w:p>
    <w:p w:rsidR="006E7AA9" w:rsidRPr="00321E21" w:rsidRDefault="006E7AA9" w:rsidP="002005EF">
      <w:pPr>
        <w:pStyle w:val="ListParagraph"/>
        <w:numPr>
          <w:ilvl w:val="0"/>
          <w:numId w:val="59"/>
        </w:numPr>
        <w:spacing w:before="60"/>
        <w:contextualSpacing w:val="0"/>
        <w:jc w:val="left"/>
        <w:rPr>
          <w:rFonts w:ascii="Century Gothic" w:hAnsi="Century Gothic"/>
          <w:b/>
          <w:color w:val="FF0000"/>
          <w:sz w:val="20"/>
        </w:rPr>
      </w:pPr>
      <w:r w:rsidRPr="00321E21">
        <w:rPr>
          <w:rFonts w:ascii="Century Gothic" w:hAnsi="Century Gothic"/>
          <w:b/>
          <w:color w:val="FF0000"/>
          <w:sz w:val="20"/>
        </w:rPr>
        <w:t>Type of tow truck required</w:t>
      </w:r>
    </w:p>
    <w:p w:rsidR="006E7AA9" w:rsidRPr="00321E21" w:rsidRDefault="006E7AA9" w:rsidP="002005EF">
      <w:pPr>
        <w:pStyle w:val="ListParagraph"/>
        <w:numPr>
          <w:ilvl w:val="0"/>
          <w:numId w:val="59"/>
        </w:numPr>
        <w:spacing w:before="60"/>
        <w:contextualSpacing w:val="0"/>
        <w:jc w:val="left"/>
        <w:rPr>
          <w:rFonts w:ascii="Century Gothic" w:hAnsi="Century Gothic"/>
          <w:color w:val="FF0000"/>
          <w:sz w:val="20"/>
        </w:rPr>
      </w:pPr>
      <w:r w:rsidRPr="00321E21">
        <w:rPr>
          <w:rFonts w:ascii="Century Gothic" w:hAnsi="Century Gothic"/>
          <w:color w:val="FF0000"/>
          <w:sz w:val="20"/>
        </w:rPr>
        <w:t>Reason for tow</w:t>
      </w:r>
    </w:p>
    <w:p w:rsidR="006E7AA9" w:rsidRPr="00CE4A61" w:rsidRDefault="006E7AA9" w:rsidP="002005EF">
      <w:pPr>
        <w:jc w:val="both"/>
        <w:rPr>
          <w:rFonts w:ascii="Century Gothic" w:hAnsi="Century Gothic"/>
          <w:color w:val="18203B"/>
        </w:rPr>
      </w:pPr>
    </w:p>
    <w:p w:rsidR="006E7AA9" w:rsidRPr="00CE4A61" w:rsidRDefault="006E7AA9" w:rsidP="002005EF">
      <w:pPr>
        <w:pStyle w:val="ListParagraph"/>
        <w:numPr>
          <w:ilvl w:val="0"/>
          <w:numId w:val="8"/>
        </w:numPr>
        <w:spacing w:before="120" w:after="120"/>
        <w:contextualSpacing w:val="0"/>
        <w:jc w:val="left"/>
        <w:rPr>
          <w:rFonts w:ascii="Century Gothic" w:hAnsi="Century Gothic"/>
          <w:color w:val="000000" w:themeColor="text1"/>
          <w:sz w:val="20"/>
        </w:rPr>
      </w:pPr>
      <w:r w:rsidRPr="00CE4A61">
        <w:rPr>
          <w:rFonts w:ascii="Century Gothic" w:hAnsi="Century Gothic"/>
          <w:color w:val="000000" w:themeColor="text1"/>
          <w:sz w:val="20"/>
        </w:rPr>
        <w:t>Demobilizing and removing equipment, personnel</w:t>
      </w:r>
      <w:r w:rsidR="00667130">
        <w:rPr>
          <w:rFonts w:ascii="Century Gothic" w:hAnsi="Century Gothic"/>
          <w:color w:val="000000" w:themeColor="text1"/>
          <w:sz w:val="20"/>
        </w:rPr>
        <w:t>,</w:t>
      </w:r>
      <w:r w:rsidRPr="00CE4A61">
        <w:rPr>
          <w:rFonts w:ascii="Century Gothic" w:hAnsi="Century Gothic"/>
          <w:color w:val="000000" w:themeColor="text1"/>
          <w:sz w:val="20"/>
        </w:rPr>
        <w:t xml:space="preserve"> and response vehicles at an incident scene is referred to as:</w:t>
      </w:r>
    </w:p>
    <w:p w:rsidR="006E7AA9" w:rsidRPr="002005EF" w:rsidRDefault="006E7AA9" w:rsidP="002005EF">
      <w:pPr>
        <w:pStyle w:val="ListParagraph"/>
        <w:numPr>
          <w:ilvl w:val="0"/>
          <w:numId w:val="60"/>
        </w:numPr>
        <w:spacing w:before="60"/>
        <w:contextualSpacing w:val="0"/>
        <w:jc w:val="left"/>
        <w:rPr>
          <w:rFonts w:ascii="Century Gothic" w:hAnsi="Century Gothic"/>
          <w:b/>
          <w:color w:val="000000" w:themeColor="text1"/>
          <w:sz w:val="20"/>
        </w:rPr>
      </w:pPr>
      <w:r w:rsidRPr="002005EF">
        <w:rPr>
          <w:rFonts w:ascii="Century Gothic" w:hAnsi="Century Gothic"/>
          <w:b/>
          <w:color w:val="000000" w:themeColor="text1"/>
          <w:sz w:val="20"/>
        </w:rPr>
        <w:t>Termination</w:t>
      </w:r>
    </w:p>
    <w:p w:rsidR="006E7AA9" w:rsidRPr="00CE4A61" w:rsidRDefault="006E7AA9" w:rsidP="002005EF">
      <w:pPr>
        <w:pStyle w:val="ListParagraph"/>
        <w:numPr>
          <w:ilvl w:val="0"/>
          <w:numId w:val="6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Completion</w:t>
      </w:r>
    </w:p>
    <w:p w:rsidR="006E7AA9" w:rsidRPr="00CE4A61" w:rsidRDefault="006E7AA9" w:rsidP="002005EF">
      <w:pPr>
        <w:pStyle w:val="ListParagraph"/>
        <w:numPr>
          <w:ilvl w:val="0"/>
          <w:numId w:val="6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Recovery</w:t>
      </w:r>
    </w:p>
    <w:p w:rsidR="006E7AA9" w:rsidRPr="00CE4A61" w:rsidRDefault="006E7AA9" w:rsidP="002005EF">
      <w:pPr>
        <w:pStyle w:val="ListParagraph"/>
        <w:numPr>
          <w:ilvl w:val="0"/>
          <w:numId w:val="60"/>
        </w:numPr>
        <w:spacing w:before="60"/>
        <w:contextualSpacing w:val="0"/>
        <w:jc w:val="left"/>
        <w:rPr>
          <w:rFonts w:ascii="Century Gothic" w:hAnsi="Century Gothic"/>
          <w:color w:val="000000" w:themeColor="text1"/>
          <w:sz w:val="20"/>
        </w:rPr>
      </w:pPr>
      <w:r w:rsidRPr="00CE4A61">
        <w:rPr>
          <w:rFonts w:ascii="Century Gothic" w:hAnsi="Century Gothic"/>
          <w:color w:val="000000" w:themeColor="text1"/>
          <w:sz w:val="20"/>
        </w:rPr>
        <w:t xml:space="preserve">Conclusion </w:t>
      </w:r>
    </w:p>
    <w:p w:rsidR="00E356DD" w:rsidRPr="00D33E32" w:rsidRDefault="00E356DD" w:rsidP="00732D8B">
      <w:pPr>
        <w:jc w:val="left"/>
        <w:rPr>
          <w:rFonts w:ascii="Century Gothic" w:hAnsi="Century Gothic"/>
          <w:color w:val="000000" w:themeColor="text1"/>
          <w:sz w:val="20"/>
        </w:rPr>
      </w:pPr>
    </w:p>
    <w:sectPr w:rsidR="00E356DD" w:rsidRPr="00D33E32" w:rsidSect="00DA21A4">
      <w:headerReference w:type="default" r:id="rId9"/>
      <w:footerReference w:type="default" r:id="rId10"/>
      <w:footerReference w:type="first" r:id="rId11"/>
      <w:pgSz w:w="12240" w:h="15840"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0F" w:rsidRDefault="00EF590F" w:rsidP="004A0E12">
      <w:r>
        <w:separator/>
      </w:r>
    </w:p>
  </w:endnote>
  <w:endnote w:type="continuationSeparator" w:id="0">
    <w:p w:rsidR="00EF590F" w:rsidRDefault="00EF590F" w:rsidP="004A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40127"/>
      <w:docPartObj>
        <w:docPartGallery w:val="Page Numbers (Bottom of Page)"/>
        <w:docPartUnique/>
      </w:docPartObj>
    </w:sdtPr>
    <w:sdtEndPr>
      <w:rPr>
        <w:rFonts w:ascii="Century Gothic" w:hAnsi="Century Gothic"/>
        <w:noProof/>
        <w:sz w:val="16"/>
      </w:rPr>
    </w:sdtEndPr>
    <w:sdtContent>
      <w:p w:rsidR="00AA6943" w:rsidRPr="004F23C9" w:rsidRDefault="00E96573" w:rsidP="004F23C9">
        <w:pPr>
          <w:pStyle w:val="Footer"/>
          <w:jc w:val="both"/>
          <w:rPr>
            <w:rFonts w:ascii="Century Gothic" w:hAnsi="Century Gothic"/>
            <w:sz w:val="16"/>
          </w:rPr>
        </w:pPr>
        <w:r>
          <w:t>FHWA TIM-2T</w:t>
        </w:r>
        <w:r>
          <w:tab/>
        </w:r>
        <w:r w:rsidR="00AA6943">
          <w:rPr>
            <w:rFonts w:ascii="Century Gothic" w:hAnsi="Century Gothic"/>
            <w:sz w:val="16"/>
          </w:rPr>
          <w:t>07</w:t>
        </w:r>
        <w:r w:rsidR="00AA6943" w:rsidRPr="004F23C9">
          <w:rPr>
            <w:rFonts w:ascii="Century Gothic" w:hAnsi="Century Gothic"/>
            <w:sz w:val="16"/>
          </w:rPr>
          <w:t>/</w:t>
        </w:r>
        <w:r w:rsidR="00AA6943">
          <w:rPr>
            <w:rFonts w:ascii="Century Gothic" w:hAnsi="Century Gothic"/>
            <w:sz w:val="16"/>
          </w:rPr>
          <w:t>22</w:t>
        </w:r>
        <w:r w:rsidR="00AA6943" w:rsidRPr="004F23C9">
          <w:rPr>
            <w:rFonts w:ascii="Century Gothic" w:hAnsi="Century Gothic"/>
            <w:sz w:val="16"/>
          </w:rPr>
          <w:t>/1</w:t>
        </w:r>
        <w:r w:rsidR="00AA6943">
          <w:rPr>
            <w:rFonts w:ascii="Century Gothic" w:hAnsi="Century Gothic"/>
            <w:sz w:val="16"/>
          </w:rPr>
          <w:t>5</w:t>
        </w:r>
        <w:r w:rsidR="00AA6943" w:rsidRPr="004F23C9">
          <w:rPr>
            <w:rFonts w:ascii="Century Gothic" w:hAnsi="Century Gothic"/>
            <w:sz w:val="16"/>
          </w:rPr>
          <w:tab/>
        </w:r>
        <w:r w:rsidR="00AA6943" w:rsidRPr="004F23C9">
          <w:rPr>
            <w:rFonts w:ascii="Century Gothic" w:hAnsi="Century Gothic"/>
            <w:sz w:val="16"/>
          </w:rPr>
          <w:tab/>
        </w:r>
        <w:r w:rsidR="00AA6943" w:rsidRPr="004F23C9">
          <w:rPr>
            <w:rFonts w:ascii="Century Gothic" w:hAnsi="Century Gothic"/>
            <w:sz w:val="16"/>
          </w:rPr>
          <w:fldChar w:fldCharType="begin"/>
        </w:r>
        <w:r w:rsidR="00AA6943" w:rsidRPr="004F23C9">
          <w:rPr>
            <w:rFonts w:ascii="Century Gothic" w:hAnsi="Century Gothic"/>
            <w:sz w:val="16"/>
          </w:rPr>
          <w:instrText xml:space="preserve"> PAGE   \* MERGEFORMAT </w:instrText>
        </w:r>
        <w:r w:rsidR="00AA6943" w:rsidRPr="004F23C9">
          <w:rPr>
            <w:rFonts w:ascii="Century Gothic" w:hAnsi="Century Gothic"/>
            <w:sz w:val="16"/>
          </w:rPr>
          <w:fldChar w:fldCharType="separate"/>
        </w:r>
        <w:r>
          <w:rPr>
            <w:rFonts w:ascii="Century Gothic" w:hAnsi="Century Gothic"/>
            <w:noProof/>
            <w:sz w:val="16"/>
          </w:rPr>
          <w:t>1</w:t>
        </w:r>
        <w:r w:rsidR="00AA6943" w:rsidRPr="004F23C9">
          <w:rPr>
            <w:rFonts w:ascii="Century Gothic" w:hAnsi="Century Gothic"/>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0290"/>
      <w:docPartObj>
        <w:docPartGallery w:val="Page Numbers (Bottom of Page)"/>
        <w:docPartUnique/>
      </w:docPartObj>
    </w:sdtPr>
    <w:sdtEndPr>
      <w:rPr>
        <w:rFonts w:ascii="Century Gothic" w:hAnsi="Century Gothic"/>
        <w:noProof/>
        <w:sz w:val="18"/>
      </w:rPr>
    </w:sdtEndPr>
    <w:sdtContent>
      <w:p w:rsidR="00AA6943" w:rsidRPr="00F25110" w:rsidRDefault="00AA6943" w:rsidP="004F23C9">
        <w:pPr>
          <w:pStyle w:val="Footer"/>
          <w:jc w:val="both"/>
          <w:rPr>
            <w:rFonts w:ascii="Century Gothic" w:hAnsi="Century Gothic"/>
            <w:sz w:val="18"/>
          </w:rPr>
        </w:pPr>
        <w:r w:rsidRPr="004A0E12">
          <w:rPr>
            <w:rFonts w:ascii="Century Gothic" w:hAnsi="Century Gothic"/>
            <w:sz w:val="18"/>
          </w:rPr>
          <w:t>Updated: 04/</w:t>
        </w:r>
        <w:r>
          <w:rPr>
            <w:rFonts w:ascii="Century Gothic" w:hAnsi="Century Gothic"/>
            <w:sz w:val="18"/>
          </w:rPr>
          <w:t>22</w:t>
        </w:r>
        <w:r w:rsidRPr="004A0E12">
          <w:rPr>
            <w:rFonts w:ascii="Century Gothic" w:hAnsi="Century Gothic"/>
            <w:sz w:val="18"/>
          </w:rPr>
          <w:t>/13</w:t>
        </w:r>
        <w:r>
          <w:rPr>
            <w:rFonts w:ascii="Century Gothic" w:hAnsi="Century Gothic"/>
            <w:sz w:val="18"/>
          </w:rPr>
          <w:tab/>
        </w:r>
        <w:r>
          <w:rPr>
            <w:rFonts w:ascii="Century Gothic" w:hAnsi="Century Gothic"/>
            <w:sz w:val="18"/>
          </w:rPr>
          <w:tab/>
        </w:r>
        <w:r w:rsidRPr="004A0E12">
          <w:rPr>
            <w:rFonts w:ascii="Century Gothic" w:hAnsi="Century Gothic"/>
            <w:sz w:val="18"/>
          </w:rPr>
          <w:fldChar w:fldCharType="begin"/>
        </w:r>
        <w:r w:rsidRPr="004A0E12">
          <w:rPr>
            <w:rFonts w:ascii="Century Gothic" w:hAnsi="Century Gothic"/>
            <w:sz w:val="18"/>
          </w:rPr>
          <w:instrText xml:space="preserve"> PAGE   \* MERGEFORMAT </w:instrText>
        </w:r>
        <w:r w:rsidRPr="004A0E12">
          <w:rPr>
            <w:rFonts w:ascii="Century Gothic" w:hAnsi="Century Gothic"/>
            <w:sz w:val="18"/>
          </w:rPr>
          <w:fldChar w:fldCharType="separate"/>
        </w:r>
        <w:r>
          <w:rPr>
            <w:rFonts w:ascii="Century Gothic" w:hAnsi="Century Gothic"/>
            <w:noProof/>
            <w:sz w:val="18"/>
          </w:rPr>
          <w:t>1</w:t>
        </w:r>
        <w:r w:rsidRPr="004A0E12">
          <w:rPr>
            <w:rFonts w:ascii="Century Gothic" w:hAnsi="Century Gothic"/>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0F" w:rsidRDefault="00EF590F" w:rsidP="004A0E12">
      <w:r>
        <w:separator/>
      </w:r>
    </w:p>
  </w:footnote>
  <w:footnote w:type="continuationSeparator" w:id="0">
    <w:p w:rsidR="00EF590F" w:rsidRDefault="00EF590F" w:rsidP="004A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43" w:rsidRPr="00E96573" w:rsidRDefault="00E96573" w:rsidP="00E96573">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Pr>
        <w:sz w:val="14"/>
      </w:rPr>
      <w:t>15</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6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80EA7"/>
    <w:multiLevelType w:val="hybridMultilevel"/>
    <w:tmpl w:val="EB96570C"/>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1157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F5F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7211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C6393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E1EE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994A9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C9006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1A279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35321"/>
    <w:multiLevelType w:val="hybridMultilevel"/>
    <w:tmpl w:val="98045AE4"/>
    <w:lvl w:ilvl="0" w:tplc="DBAACB2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B575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A476F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A743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958B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957F4"/>
    <w:multiLevelType w:val="hybridMultilevel"/>
    <w:tmpl w:val="7D0244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F62F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0D5DE0"/>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D672A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8545A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C092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110FB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8C2F1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81797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535EDE"/>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F0157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F912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F555D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E24213"/>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5873A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D364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00633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560F0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66032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4068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662F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4F181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D528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986BA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0C5E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0A1B9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BF6344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15521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736922"/>
    <w:multiLevelType w:val="hybridMultilevel"/>
    <w:tmpl w:val="35324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D0D742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8B484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351D9B"/>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1A137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E74E7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59F4A02"/>
    <w:multiLevelType w:val="hybridMultilevel"/>
    <w:tmpl w:val="DF4E6C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902416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AA17AA8"/>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CDA2564"/>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A3618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EDF31D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496F8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806D19"/>
    <w:multiLevelType w:val="hybridMultilevel"/>
    <w:tmpl w:val="B3E28DEA"/>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7472AC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90451C2"/>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CEB05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E9C7C2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0"/>
  </w:num>
  <w:num w:numId="3">
    <w:abstractNumId w:val="4"/>
  </w:num>
  <w:num w:numId="4">
    <w:abstractNumId w:val="33"/>
  </w:num>
  <w:num w:numId="5">
    <w:abstractNumId w:val="49"/>
  </w:num>
  <w:num w:numId="6">
    <w:abstractNumId w:val="45"/>
  </w:num>
  <w:num w:numId="7">
    <w:abstractNumId w:val="48"/>
  </w:num>
  <w:num w:numId="8">
    <w:abstractNumId w:val="56"/>
  </w:num>
  <w:num w:numId="9">
    <w:abstractNumId w:val="1"/>
  </w:num>
  <w:num w:numId="10">
    <w:abstractNumId w:val="16"/>
  </w:num>
  <w:num w:numId="11">
    <w:abstractNumId w:val="37"/>
  </w:num>
  <w:num w:numId="12">
    <w:abstractNumId w:val="38"/>
  </w:num>
  <w:num w:numId="13">
    <w:abstractNumId w:val="42"/>
  </w:num>
  <w:num w:numId="14">
    <w:abstractNumId w:val="60"/>
  </w:num>
  <w:num w:numId="15">
    <w:abstractNumId w:val="21"/>
  </w:num>
  <w:num w:numId="16">
    <w:abstractNumId w:val="0"/>
  </w:num>
  <w:num w:numId="17">
    <w:abstractNumId w:val="43"/>
  </w:num>
  <w:num w:numId="18">
    <w:abstractNumId w:val="3"/>
  </w:num>
  <w:num w:numId="19">
    <w:abstractNumId w:val="8"/>
  </w:num>
  <w:num w:numId="20">
    <w:abstractNumId w:val="24"/>
  </w:num>
  <w:num w:numId="21">
    <w:abstractNumId w:val="47"/>
  </w:num>
  <w:num w:numId="22">
    <w:abstractNumId w:val="57"/>
  </w:num>
  <w:num w:numId="23">
    <w:abstractNumId w:val="14"/>
  </w:num>
  <w:num w:numId="24">
    <w:abstractNumId w:val="19"/>
  </w:num>
  <w:num w:numId="25">
    <w:abstractNumId w:val="26"/>
  </w:num>
  <w:num w:numId="26">
    <w:abstractNumId w:val="15"/>
  </w:num>
  <w:num w:numId="27">
    <w:abstractNumId w:val="32"/>
  </w:num>
  <w:num w:numId="28">
    <w:abstractNumId w:val="52"/>
  </w:num>
  <w:num w:numId="29">
    <w:abstractNumId w:val="46"/>
  </w:num>
  <w:num w:numId="30">
    <w:abstractNumId w:val="20"/>
  </w:num>
  <w:num w:numId="31">
    <w:abstractNumId w:val="44"/>
  </w:num>
  <w:num w:numId="32">
    <w:abstractNumId w:val="18"/>
  </w:num>
  <w:num w:numId="33">
    <w:abstractNumId w:val="9"/>
  </w:num>
  <w:num w:numId="34">
    <w:abstractNumId w:val="2"/>
  </w:num>
  <w:num w:numId="35">
    <w:abstractNumId w:val="35"/>
  </w:num>
  <w:num w:numId="36">
    <w:abstractNumId w:val="59"/>
  </w:num>
  <w:num w:numId="37">
    <w:abstractNumId w:val="50"/>
  </w:num>
  <w:num w:numId="38">
    <w:abstractNumId w:val="41"/>
  </w:num>
  <w:num w:numId="39">
    <w:abstractNumId w:val="6"/>
  </w:num>
  <w:num w:numId="40">
    <w:abstractNumId w:val="25"/>
  </w:num>
  <w:num w:numId="41">
    <w:abstractNumId w:val="54"/>
  </w:num>
  <w:num w:numId="42">
    <w:abstractNumId w:val="39"/>
  </w:num>
  <w:num w:numId="43">
    <w:abstractNumId w:val="17"/>
  </w:num>
  <w:num w:numId="44">
    <w:abstractNumId w:val="34"/>
  </w:num>
  <w:num w:numId="45">
    <w:abstractNumId w:val="53"/>
  </w:num>
  <w:num w:numId="46">
    <w:abstractNumId w:val="29"/>
  </w:num>
  <w:num w:numId="47">
    <w:abstractNumId w:val="51"/>
  </w:num>
  <w:num w:numId="48">
    <w:abstractNumId w:val="11"/>
  </w:num>
  <w:num w:numId="49">
    <w:abstractNumId w:val="58"/>
  </w:num>
  <w:num w:numId="50">
    <w:abstractNumId w:val="12"/>
  </w:num>
  <w:num w:numId="51">
    <w:abstractNumId w:val="22"/>
  </w:num>
  <w:num w:numId="52">
    <w:abstractNumId w:val="27"/>
  </w:num>
  <w:num w:numId="53">
    <w:abstractNumId w:val="40"/>
  </w:num>
  <w:num w:numId="54">
    <w:abstractNumId w:val="36"/>
  </w:num>
  <w:num w:numId="55">
    <w:abstractNumId w:val="7"/>
  </w:num>
  <w:num w:numId="56">
    <w:abstractNumId w:val="31"/>
  </w:num>
  <w:num w:numId="57">
    <w:abstractNumId w:val="23"/>
  </w:num>
  <w:num w:numId="58">
    <w:abstractNumId w:val="5"/>
  </w:num>
  <w:num w:numId="59">
    <w:abstractNumId w:val="13"/>
  </w:num>
  <w:num w:numId="60">
    <w:abstractNumId w:val="28"/>
  </w:num>
  <w:num w:numId="6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12"/>
    <w:rsid w:val="000063A1"/>
    <w:rsid w:val="000132FF"/>
    <w:rsid w:val="00043D5D"/>
    <w:rsid w:val="000500E6"/>
    <w:rsid w:val="00056B46"/>
    <w:rsid w:val="00064568"/>
    <w:rsid w:val="00074870"/>
    <w:rsid w:val="00083475"/>
    <w:rsid w:val="000879CF"/>
    <w:rsid w:val="000B37F4"/>
    <w:rsid w:val="000E20CF"/>
    <w:rsid w:val="000E677E"/>
    <w:rsid w:val="001012F2"/>
    <w:rsid w:val="001052E4"/>
    <w:rsid w:val="001053DF"/>
    <w:rsid w:val="00105E1D"/>
    <w:rsid w:val="0011059D"/>
    <w:rsid w:val="001143A7"/>
    <w:rsid w:val="00116972"/>
    <w:rsid w:val="001267A6"/>
    <w:rsid w:val="0014636D"/>
    <w:rsid w:val="00147DF2"/>
    <w:rsid w:val="001518ED"/>
    <w:rsid w:val="00170D14"/>
    <w:rsid w:val="00175A6C"/>
    <w:rsid w:val="001A7903"/>
    <w:rsid w:val="001C7AF4"/>
    <w:rsid w:val="001E3D00"/>
    <w:rsid w:val="002005EF"/>
    <w:rsid w:val="00213EA2"/>
    <w:rsid w:val="00215891"/>
    <w:rsid w:val="00225749"/>
    <w:rsid w:val="002446DA"/>
    <w:rsid w:val="00263ECE"/>
    <w:rsid w:val="002759FE"/>
    <w:rsid w:val="00276DE1"/>
    <w:rsid w:val="002A0BF4"/>
    <w:rsid w:val="002D0413"/>
    <w:rsid w:val="002D1437"/>
    <w:rsid w:val="002E2931"/>
    <w:rsid w:val="002F178A"/>
    <w:rsid w:val="002F2F36"/>
    <w:rsid w:val="003026DD"/>
    <w:rsid w:val="00303989"/>
    <w:rsid w:val="00310A14"/>
    <w:rsid w:val="00321E21"/>
    <w:rsid w:val="00334980"/>
    <w:rsid w:val="0033552B"/>
    <w:rsid w:val="00340D54"/>
    <w:rsid w:val="0035127B"/>
    <w:rsid w:val="0035237C"/>
    <w:rsid w:val="00361913"/>
    <w:rsid w:val="003644C9"/>
    <w:rsid w:val="00384BDD"/>
    <w:rsid w:val="003906DF"/>
    <w:rsid w:val="003A0E7C"/>
    <w:rsid w:val="003A657B"/>
    <w:rsid w:val="003B258C"/>
    <w:rsid w:val="003C1ABD"/>
    <w:rsid w:val="00413413"/>
    <w:rsid w:val="00423BD4"/>
    <w:rsid w:val="00425D94"/>
    <w:rsid w:val="00451FA9"/>
    <w:rsid w:val="00452156"/>
    <w:rsid w:val="00455EEB"/>
    <w:rsid w:val="0045631C"/>
    <w:rsid w:val="00470E7C"/>
    <w:rsid w:val="0047194E"/>
    <w:rsid w:val="004758C9"/>
    <w:rsid w:val="004A0E12"/>
    <w:rsid w:val="004A6F07"/>
    <w:rsid w:val="004B73CC"/>
    <w:rsid w:val="004E78B7"/>
    <w:rsid w:val="004F1DB9"/>
    <w:rsid w:val="004F23C9"/>
    <w:rsid w:val="004F30D6"/>
    <w:rsid w:val="005372E7"/>
    <w:rsid w:val="00541DB9"/>
    <w:rsid w:val="00544976"/>
    <w:rsid w:val="005559E0"/>
    <w:rsid w:val="00557E3B"/>
    <w:rsid w:val="00571687"/>
    <w:rsid w:val="00577A40"/>
    <w:rsid w:val="00587CB7"/>
    <w:rsid w:val="005A7255"/>
    <w:rsid w:val="005B4812"/>
    <w:rsid w:val="005C6D2B"/>
    <w:rsid w:val="005D5C27"/>
    <w:rsid w:val="005F21BD"/>
    <w:rsid w:val="005F22E0"/>
    <w:rsid w:val="005F69FB"/>
    <w:rsid w:val="006102EB"/>
    <w:rsid w:val="00624572"/>
    <w:rsid w:val="0063262C"/>
    <w:rsid w:val="00650062"/>
    <w:rsid w:val="00667130"/>
    <w:rsid w:val="00684050"/>
    <w:rsid w:val="0068428F"/>
    <w:rsid w:val="00693562"/>
    <w:rsid w:val="006E7AA9"/>
    <w:rsid w:val="006F3AB6"/>
    <w:rsid w:val="006F6A4C"/>
    <w:rsid w:val="00732D8B"/>
    <w:rsid w:val="007502B0"/>
    <w:rsid w:val="00751095"/>
    <w:rsid w:val="0076628C"/>
    <w:rsid w:val="00791675"/>
    <w:rsid w:val="00793ACF"/>
    <w:rsid w:val="0079636A"/>
    <w:rsid w:val="007A58D1"/>
    <w:rsid w:val="007B0807"/>
    <w:rsid w:val="007B080C"/>
    <w:rsid w:val="007B11FC"/>
    <w:rsid w:val="007B25E4"/>
    <w:rsid w:val="007B4ACB"/>
    <w:rsid w:val="007B5C36"/>
    <w:rsid w:val="007C3FBC"/>
    <w:rsid w:val="007D1B6B"/>
    <w:rsid w:val="007D28E2"/>
    <w:rsid w:val="007D353B"/>
    <w:rsid w:val="007E5AB5"/>
    <w:rsid w:val="007F4F36"/>
    <w:rsid w:val="00801202"/>
    <w:rsid w:val="008225A6"/>
    <w:rsid w:val="00826AA4"/>
    <w:rsid w:val="00826C3C"/>
    <w:rsid w:val="00835990"/>
    <w:rsid w:val="0085609C"/>
    <w:rsid w:val="008635AA"/>
    <w:rsid w:val="00867B52"/>
    <w:rsid w:val="00882B7C"/>
    <w:rsid w:val="008C5671"/>
    <w:rsid w:val="008D5C8E"/>
    <w:rsid w:val="008D62B0"/>
    <w:rsid w:val="008D6876"/>
    <w:rsid w:val="008E4F7D"/>
    <w:rsid w:val="008F3BD7"/>
    <w:rsid w:val="00901389"/>
    <w:rsid w:val="00914312"/>
    <w:rsid w:val="00921238"/>
    <w:rsid w:val="00943254"/>
    <w:rsid w:val="00947F6D"/>
    <w:rsid w:val="00956A93"/>
    <w:rsid w:val="00961BE6"/>
    <w:rsid w:val="0096704A"/>
    <w:rsid w:val="00975866"/>
    <w:rsid w:val="009879FB"/>
    <w:rsid w:val="00994723"/>
    <w:rsid w:val="009D3426"/>
    <w:rsid w:val="009E08F7"/>
    <w:rsid w:val="009E7150"/>
    <w:rsid w:val="009F6EDE"/>
    <w:rsid w:val="00A0325E"/>
    <w:rsid w:val="00A20E00"/>
    <w:rsid w:val="00A239F4"/>
    <w:rsid w:val="00A373D2"/>
    <w:rsid w:val="00A404C1"/>
    <w:rsid w:val="00A665F3"/>
    <w:rsid w:val="00A83B8D"/>
    <w:rsid w:val="00A8474C"/>
    <w:rsid w:val="00A97EDF"/>
    <w:rsid w:val="00AA6943"/>
    <w:rsid w:val="00AC17CD"/>
    <w:rsid w:val="00AF5B01"/>
    <w:rsid w:val="00B01B06"/>
    <w:rsid w:val="00B05374"/>
    <w:rsid w:val="00B05A1B"/>
    <w:rsid w:val="00B07D8E"/>
    <w:rsid w:val="00B360A7"/>
    <w:rsid w:val="00B55A6C"/>
    <w:rsid w:val="00B80883"/>
    <w:rsid w:val="00BA60C0"/>
    <w:rsid w:val="00BA6F71"/>
    <w:rsid w:val="00BB494F"/>
    <w:rsid w:val="00BB68E7"/>
    <w:rsid w:val="00BC4A09"/>
    <w:rsid w:val="00BD54C6"/>
    <w:rsid w:val="00BD74A0"/>
    <w:rsid w:val="00BE0F22"/>
    <w:rsid w:val="00C04A24"/>
    <w:rsid w:val="00C21A32"/>
    <w:rsid w:val="00C36C80"/>
    <w:rsid w:val="00C412F1"/>
    <w:rsid w:val="00C41786"/>
    <w:rsid w:val="00C55C85"/>
    <w:rsid w:val="00C6659B"/>
    <w:rsid w:val="00C715AB"/>
    <w:rsid w:val="00C76367"/>
    <w:rsid w:val="00C906F7"/>
    <w:rsid w:val="00CA7971"/>
    <w:rsid w:val="00CB56BE"/>
    <w:rsid w:val="00CC077B"/>
    <w:rsid w:val="00CC3C6D"/>
    <w:rsid w:val="00CE1B46"/>
    <w:rsid w:val="00CE1C14"/>
    <w:rsid w:val="00CE4A61"/>
    <w:rsid w:val="00D25B36"/>
    <w:rsid w:val="00D33E32"/>
    <w:rsid w:val="00D445CE"/>
    <w:rsid w:val="00D80F0E"/>
    <w:rsid w:val="00D94C95"/>
    <w:rsid w:val="00DA21A4"/>
    <w:rsid w:val="00DB01BC"/>
    <w:rsid w:val="00DB1826"/>
    <w:rsid w:val="00DC116A"/>
    <w:rsid w:val="00DE33CE"/>
    <w:rsid w:val="00DF1A69"/>
    <w:rsid w:val="00DF489B"/>
    <w:rsid w:val="00E00D8E"/>
    <w:rsid w:val="00E039FB"/>
    <w:rsid w:val="00E04B1C"/>
    <w:rsid w:val="00E237AE"/>
    <w:rsid w:val="00E263D9"/>
    <w:rsid w:val="00E2731F"/>
    <w:rsid w:val="00E34EEF"/>
    <w:rsid w:val="00E356DD"/>
    <w:rsid w:val="00E96573"/>
    <w:rsid w:val="00EB6AC0"/>
    <w:rsid w:val="00EC2AB8"/>
    <w:rsid w:val="00EF248B"/>
    <w:rsid w:val="00EF2A13"/>
    <w:rsid w:val="00EF4B38"/>
    <w:rsid w:val="00EF4F4D"/>
    <w:rsid w:val="00EF590F"/>
    <w:rsid w:val="00EF7C42"/>
    <w:rsid w:val="00F04450"/>
    <w:rsid w:val="00F25110"/>
    <w:rsid w:val="00F252E0"/>
    <w:rsid w:val="00F42F89"/>
    <w:rsid w:val="00F72224"/>
    <w:rsid w:val="00F82046"/>
    <w:rsid w:val="00F83F90"/>
    <w:rsid w:val="00F9176E"/>
    <w:rsid w:val="00FB2EBA"/>
    <w:rsid w:val="00FC79B4"/>
    <w:rsid w:val="00FD7655"/>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458">
      <w:bodyDiv w:val="1"/>
      <w:marLeft w:val="0"/>
      <w:marRight w:val="0"/>
      <w:marTop w:val="0"/>
      <w:marBottom w:val="0"/>
      <w:divBdr>
        <w:top w:val="none" w:sz="0" w:space="0" w:color="auto"/>
        <w:left w:val="none" w:sz="0" w:space="0" w:color="auto"/>
        <w:bottom w:val="none" w:sz="0" w:space="0" w:color="auto"/>
        <w:right w:val="none" w:sz="0" w:space="0" w:color="auto"/>
      </w:divBdr>
      <w:divsChild>
        <w:div w:id="994797782">
          <w:marLeft w:val="806"/>
          <w:marRight w:val="0"/>
          <w:marTop w:val="480"/>
          <w:marBottom w:val="0"/>
          <w:divBdr>
            <w:top w:val="none" w:sz="0" w:space="0" w:color="auto"/>
            <w:left w:val="none" w:sz="0" w:space="0" w:color="auto"/>
            <w:bottom w:val="none" w:sz="0" w:space="0" w:color="auto"/>
            <w:right w:val="none" w:sz="0" w:space="0" w:color="auto"/>
          </w:divBdr>
        </w:div>
      </w:divsChild>
    </w:div>
    <w:div w:id="160313375">
      <w:bodyDiv w:val="1"/>
      <w:marLeft w:val="0"/>
      <w:marRight w:val="0"/>
      <w:marTop w:val="0"/>
      <w:marBottom w:val="0"/>
      <w:divBdr>
        <w:top w:val="none" w:sz="0" w:space="0" w:color="auto"/>
        <w:left w:val="none" w:sz="0" w:space="0" w:color="auto"/>
        <w:bottom w:val="none" w:sz="0" w:space="0" w:color="auto"/>
        <w:right w:val="none" w:sz="0" w:space="0" w:color="auto"/>
      </w:divBdr>
      <w:divsChild>
        <w:div w:id="559753952">
          <w:marLeft w:val="806"/>
          <w:marRight w:val="0"/>
          <w:marTop w:val="480"/>
          <w:marBottom w:val="0"/>
          <w:divBdr>
            <w:top w:val="none" w:sz="0" w:space="0" w:color="auto"/>
            <w:left w:val="none" w:sz="0" w:space="0" w:color="auto"/>
            <w:bottom w:val="none" w:sz="0" w:space="0" w:color="auto"/>
            <w:right w:val="none" w:sz="0" w:space="0" w:color="auto"/>
          </w:divBdr>
        </w:div>
        <w:div w:id="1980066596">
          <w:marLeft w:val="806"/>
          <w:marRight w:val="0"/>
          <w:marTop w:val="480"/>
          <w:marBottom w:val="0"/>
          <w:divBdr>
            <w:top w:val="none" w:sz="0" w:space="0" w:color="auto"/>
            <w:left w:val="none" w:sz="0" w:space="0" w:color="auto"/>
            <w:bottom w:val="none" w:sz="0" w:space="0" w:color="auto"/>
            <w:right w:val="none" w:sz="0" w:space="0" w:color="auto"/>
          </w:divBdr>
        </w:div>
        <w:div w:id="603224799">
          <w:marLeft w:val="806"/>
          <w:marRight w:val="0"/>
          <w:marTop w:val="480"/>
          <w:marBottom w:val="0"/>
          <w:divBdr>
            <w:top w:val="none" w:sz="0" w:space="0" w:color="auto"/>
            <w:left w:val="none" w:sz="0" w:space="0" w:color="auto"/>
            <w:bottom w:val="none" w:sz="0" w:space="0" w:color="auto"/>
            <w:right w:val="none" w:sz="0" w:space="0" w:color="auto"/>
          </w:divBdr>
        </w:div>
        <w:div w:id="490951100">
          <w:marLeft w:val="806"/>
          <w:marRight w:val="0"/>
          <w:marTop w:val="480"/>
          <w:marBottom w:val="0"/>
          <w:divBdr>
            <w:top w:val="none" w:sz="0" w:space="0" w:color="auto"/>
            <w:left w:val="none" w:sz="0" w:space="0" w:color="auto"/>
            <w:bottom w:val="none" w:sz="0" w:space="0" w:color="auto"/>
            <w:right w:val="none" w:sz="0" w:space="0" w:color="auto"/>
          </w:divBdr>
        </w:div>
        <w:div w:id="1827480061">
          <w:marLeft w:val="806"/>
          <w:marRight w:val="0"/>
          <w:marTop w:val="480"/>
          <w:marBottom w:val="0"/>
          <w:divBdr>
            <w:top w:val="none" w:sz="0" w:space="0" w:color="auto"/>
            <w:left w:val="none" w:sz="0" w:space="0" w:color="auto"/>
            <w:bottom w:val="none" w:sz="0" w:space="0" w:color="auto"/>
            <w:right w:val="none" w:sz="0" w:space="0" w:color="auto"/>
          </w:divBdr>
        </w:div>
      </w:divsChild>
    </w:div>
    <w:div w:id="229734351">
      <w:bodyDiv w:val="1"/>
      <w:marLeft w:val="0"/>
      <w:marRight w:val="0"/>
      <w:marTop w:val="0"/>
      <w:marBottom w:val="0"/>
      <w:divBdr>
        <w:top w:val="none" w:sz="0" w:space="0" w:color="auto"/>
        <w:left w:val="none" w:sz="0" w:space="0" w:color="auto"/>
        <w:bottom w:val="none" w:sz="0" w:space="0" w:color="auto"/>
        <w:right w:val="none" w:sz="0" w:space="0" w:color="auto"/>
      </w:divBdr>
    </w:div>
    <w:div w:id="356077070">
      <w:bodyDiv w:val="1"/>
      <w:marLeft w:val="0"/>
      <w:marRight w:val="0"/>
      <w:marTop w:val="0"/>
      <w:marBottom w:val="0"/>
      <w:divBdr>
        <w:top w:val="none" w:sz="0" w:space="0" w:color="auto"/>
        <w:left w:val="none" w:sz="0" w:space="0" w:color="auto"/>
        <w:bottom w:val="none" w:sz="0" w:space="0" w:color="auto"/>
        <w:right w:val="none" w:sz="0" w:space="0" w:color="auto"/>
      </w:divBdr>
      <w:divsChild>
        <w:div w:id="282426433">
          <w:marLeft w:val="994"/>
          <w:marRight w:val="0"/>
          <w:marTop w:val="120"/>
          <w:marBottom w:val="0"/>
          <w:divBdr>
            <w:top w:val="none" w:sz="0" w:space="0" w:color="auto"/>
            <w:left w:val="none" w:sz="0" w:space="0" w:color="auto"/>
            <w:bottom w:val="none" w:sz="0" w:space="0" w:color="auto"/>
            <w:right w:val="none" w:sz="0" w:space="0" w:color="auto"/>
          </w:divBdr>
        </w:div>
        <w:div w:id="1452555282">
          <w:marLeft w:val="994"/>
          <w:marRight w:val="0"/>
          <w:marTop w:val="120"/>
          <w:marBottom w:val="0"/>
          <w:divBdr>
            <w:top w:val="none" w:sz="0" w:space="0" w:color="auto"/>
            <w:left w:val="none" w:sz="0" w:space="0" w:color="auto"/>
            <w:bottom w:val="none" w:sz="0" w:space="0" w:color="auto"/>
            <w:right w:val="none" w:sz="0" w:space="0" w:color="auto"/>
          </w:divBdr>
        </w:div>
      </w:divsChild>
    </w:div>
    <w:div w:id="525294626">
      <w:bodyDiv w:val="1"/>
      <w:marLeft w:val="0"/>
      <w:marRight w:val="0"/>
      <w:marTop w:val="0"/>
      <w:marBottom w:val="0"/>
      <w:divBdr>
        <w:top w:val="none" w:sz="0" w:space="0" w:color="auto"/>
        <w:left w:val="none" w:sz="0" w:space="0" w:color="auto"/>
        <w:bottom w:val="none" w:sz="0" w:space="0" w:color="auto"/>
        <w:right w:val="none" w:sz="0" w:space="0" w:color="auto"/>
      </w:divBdr>
    </w:div>
    <w:div w:id="569075601">
      <w:bodyDiv w:val="1"/>
      <w:marLeft w:val="0"/>
      <w:marRight w:val="0"/>
      <w:marTop w:val="0"/>
      <w:marBottom w:val="0"/>
      <w:divBdr>
        <w:top w:val="none" w:sz="0" w:space="0" w:color="auto"/>
        <w:left w:val="none" w:sz="0" w:space="0" w:color="auto"/>
        <w:bottom w:val="none" w:sz="0" w:space="0" w:color="auto"/>
        <w:right w:val="none" w:sz="0" w:space="0" w:color="auto"/>
      </w:divBdr>
      <w:divsChild>
        <w:div w:id="1486968450">
          <w:marLeft w:val="547"/>
          <w:marRight w:val="0"/>
          <w:marTop w:val="480"/>
          <w:marBottom w:val="0"/>
          <w:divBdr>
            <w:top w:val="none" w:sz="0" w:space="0" w:color="auto"/>
            <w:left w:val="none" w:sz="0" w:space="0" w:color="auto"/>
            <w:bottom w:val="none" w:sz="0" w:space="0" w:color="auto"/>
            <w:right w:val="none" w:sz="0" w:space="0" w:color="auto"/>
          </w:divBdr>
        </w:div>
        <w:div w:id="2002657760">
          <w:marLeft w:val="547"/>
          <w:marRight w:val="0"/>
          <w:marTop w:val="480"/>
          <w:marBottom w:val="0"/>
          <w:divBdr>
            <w:top w:val="none" w:sz="0" w:space="0" w:color="auto"/>
            <w:left w:val="none" w:sz="0" w:space="0" w:color="auto"/>
            <w:bottom w:val="none" w:sz="0" w:space="0" w:color="auto"/>
            <w:right w:val="none" w:sz="0" w:space="0" w:color="auto"/>
          </w:divBdr>
        </w:div>
        <w:div w:id="628896410">
          <w:marLeft w:val="547"/>
          <w:marRight w:val="0"/>
          <w:marTop w:val="480"/>
          <w:marBottom w:val="0"/>
          <w:divBdr>
            <w:top w:val="none" w:sz="0" w:space="0" w:color="auto"/>
            <w:left w:val="none" w:sz="0" w:space="0" w:color="auto"/>
            <w:bottom w:val="none" w:sz="0" w:space="0" w:color="auto"/>
            <w:right w:val="none" w:sz="0" w:space="0" w:color="auto"/>
          </w:divBdr>
        </w:div>
        <w:div w:id="1334068239">
          <w:marLeft w:val="547"/>
          <w:marRight w:val="0"/>
          <w:marTop w:val="480"/>
          <w:marBottom w:val="0"/>
          <w:divBdr>
            <w:top w:val="none" w:sz="0" w:space="0" w:color="auto"/>
            <w:left w:val="none" w:sz="0" w:space="0" w:color="auto"/>
            <w:bottom w:val="none" w:sz="0" w:space="0" w:color="auto"/>
            <w:right w:val="none" w:sz="0" w:space="0" w:color="auto"/>
          </w:divBdr>
        </w:div>
      </w:divsChild>
    </w:div>
    <w:div w:id="667254023">
      <w:bodyDiv w:val="1"/>
      <w:marLeft w:val="0"/>
      <w:marRight w:val="0"/>
      <w:marTop w:val="0"/>
      <w:marBottom w:val="0"/>
      <w:divBdr>
        <w:top w:val="none" w:sz="0" w:space="0" w:color="auto"/>
        <w:left w:val="none" w:sz="0" w:space="0" w:color="auto"/>
        <w:bottom w:val="none" w:sz="0" w:space="0" w:color="auto"/>
        <w:right w:val="none" w:sz="0" w:space="0" w:color="auto"/>
      </w:divBdr>
      <w:divsChild>
        <w:div w:id="859776994">
          <w:marLeft w:val="806"/>
          <w:marRight w:val="0"/>
          <w:marTop w:val="480"/>
          <w:marBottom w:val="0"/>
          <w:divBdr>
            <w:top w:val="none" w:sz="0" w:space="0" w:color="auto"/>
            <w:left w:val="none" w:sz="0" w:space="0" w:color="auto"/>
            <w:bottom w:val="none" w:sz="0" w:space="0" w:color="auto"/>
            <w:right w:val="none" w:sz="0" w:space="0" w:color="auto"/>
          </w:divBdr>
        </w:div>
      </w:divsChild>
    </w:div>
    <w:div w:id="712267415">
      <w:bodyDiv w:val="1"/>
      <w:marLeft w:val="0"/>
      <w:marRight w:val="0"/>
      <w:marTop w:val="0"/>
      <w:marBottom w:val="0"/>
      <w:divBdr>
        <w:top w:val="none" w:sz="0" w:space="0" w:color="auto"/>
        <w:left w:val="none" w:sz="0" w:space="0" w:color="auto"/>
        <w:bottom w:val="none" w:sz="0" w:space="0" w:color="auto"/>
        <w:right w:val="none" w:sz="0" w:space="0" w:color="auto"/>
      </w:divBdr>
      <w:divsChild>
        <w:div w:id="1859848267">
          <w:marLeft w:val="806"/>
          <w:marRight w:val="0"/>
          <w:marTop w:val="480"/>
          <w:marBottom w:val="0"/>
          <w:divBdr>
            <w:top w:val="none" w:sz="0" w:space="0" w:color="auto"/>
            <w:left w:val="none" w:sz="0" w:space="0" w:color="auto"/>
            <w:bottom w:val="none" w:sz="0" w:space="0" w:color="auto"/>
            <w:right w:val="none" w:sz="0" w:space="0" w:color="auto"/>
          </w:divBdr>
        </w:div>
        <w:div w:id="676419626">
          <w:marLeft w:val="806"/>
          <w:marRight w:val="0"/>
          <w:marTop w:val="480"/>
          <w:marBottom w:val="0"/>
          <w:divBdr>
            <w:top w:val="none" w:sz="0" w:space="0" w:color="auto"/>
            <w:left w:val="none" w:sz="0" w:space="0" w:color="auto"/>
            <w:bottom w:val="none" w:sz="0" w:space="0" w:color="auto"/>
            <w:right w:val="none" w:sz="0" w:space="0" w:color="auto"/>
          </w:divBdr>
        </w:div>
        <w:div w:id="342435267">
          <w:marLeft w:val="806"/>
          <w:marRight w:val="0"/>
          <w:marTop w:val="480"/>
          <w:marBottom w:val="0"/>
          <w:divBdr>
            <w:top w:val="none" w:sz="0" w:space="0" w:color="auto"/>
            <w:left w:val="none" w:sz="0" w:space="0" w:color="auto"/>
            <w:bottom w:val="none" w:sz="0" w:space="0" w:color="auto"/>
            <w:right w:val="none" w:sz="0" w:space="0" w:color="auto"/>
          </w:divBdr>
        </w:div>
      </w:divsChild>
    </w:div>
    <w:div w:id="943609185">
      <w:bodyDiv w:val="1"/>
      <w:marLeft w:val="0"/>
      <w:marRight w:val="0"/>
      <w:marTop w:val="0"/>
      <w:marBottom w:val="0"/>
      <w:divBdr>
        <w:top w:val="none" w:sz="0" w:space="0" w:color="auto"/>
        <w:left w:val="none" w:sz="0" w:space="0" w:color="auto"/>
        <w:bottom w:val="none" w:sz="0" w:space="0" w:color="auto"/>
        <w:right w:val="none" w:sz="0" w:space="0" w:color="auto"/>
      </w:divBdr>
      <w:divsChild>
        <w:div w:id="1321277891">
          <w:marLeft w:val="547"/>
          <w:marRight w:val="0"/>
          <w:marTop w:val="480"/>
          <w:marBottom w:val="0"/>
          <w:divBdr>
            <w:top w:val="none" w:sz="0" w:space="0" w:color="auto"/>
            <w:left w:val="none" w:sz="0" w:space="0" w:color="auto"/>
            <w:bottom w:val="none" w:sz="0" w:space="0" w:color="auto"/>
            <w:right w:val="none" w:sz="0" w:space="0" w:color="auto"/>
          </w:divBdr>
        </w:div>
        <w:div w:id="281225697">
          <w:marLeft w:val="547"/>
          <w:marRight w:val="0"/>
          <w:marTop w:val="480"/>
          <w:marBottom w:val="0"/>
          <w:divBdr>
            <w:top w:val="none" w:sz="0" w:space="0" w:color="auto"/>
            <w:left w:val="none" w:sz="0" w:space="0" w:color="auto"/>
            <w:bottom w:val="none" w:sz="0" w:space="0" w:color="auto"/>
            <w:right w:val="none" w:sz="0" w:space="0" w:color="auto"/>
          </w:divBdr>
        </w:div>
        <w:div w:id="1761363918">
          <w:marLeft w:val="547"/>
          <w:marRight w:val="0"/>
          <w:marTop w:val="480"/>
          <w:marBottom w:val="0"/>
          <w:divBdr>
            <w:top w:val="none" w:sz="0" w:space="0" w:color="auto"/>
            <w:left w:val="none" w:sz="0" w:space="0" w:color="auto"/>
            <w:bottom w:val="none" w:sz="0" w:space="0" w:color="auto"/>
            <w:right w:val="none" w:sz="0" w:space="0" w:color="auto"/>
          </w:divBdr>
        </w:div>
      </w:divsChild>
    </w:div>
    <w:div w:id="1128010701">
      <w:bodyDiv w:val="1"/>
      <w:marLeft w:val="0"/>
      <w:marRight w:val="0"/>
      <w:marTop w:val="0"/>
      <w:marBottom w:val="0"/>
      <w:divBdr>
        <w:top w:val="none" w:sz="0" w:space="0" w:color="auto"/>
        <w:left w:val="none" w:sz="0" w:space="0" w:color="auto"/>
        <w:bottom w:val="none" w:sz="0" w:space="0" w:color="auto"/>
        <w:right w:val="none" w:sz="0" w:space="0" w:color="auto"/>
      </w:divBdr>
      <w:divsChild>
        <w:div w:id="278731556">
          <w:marLeft w:val="806"/>
          <w:marRight w:val="0"/>
          <w:marTop w:val="480"/>
          <w:marBottom w:val="0"/>
          <w:divBdr>
            <w:top w:val="none" w:sz="0" w:space="0" w:color="auto"/>
            <w:left w:val="none" w:sz="0" w:space="0" w:color="auto"/>
            <w:bottom w:val="none" w:sz="0" w:space="0" w:color="auto"/>
            <w:right w:val="none" w:sz="0" w:space="0" w:color="auto"/>
          </w:divBdr>
        </w:div>
      </w:divsChild>
    </w:div>
    <w:div w:id="1165785388">
      <w:bodyDiv w:val="1"/>
      <w:marLeft w:val="0"/>
      <w:marRight w:val="0"/>
      <w:marTop w:val="0"/>
      <w:marBottom w:val="0"/>
      <w:divBdr>
        <w:top w:val="none" w:sz="0" w:space="0" w:color="auto"/>
        <w:left w:val="none" w:sz="0" w:space="0" w:color="auto"/>
        <w:bottom w:val="none" w:sz="0" w:space="0" w:color="auto"/>
        <w:right w:val="none" w:sz="0" w:space="0" w:color="auto"/>
      </w:divBdr>
      <w:divsChild>
        <w:div w:id="1991514846">
          <w:marLeft w:val="547"/>
          <w:marRight w:val="0"/>
          <w:marTop w:val="480"/>
          <w:marBottom w:val="0"/>
          <w:divBdr>
            <w:top w:val="none" w:sz="0" w:space="0" w:color="auto"/>
            <w:left w:val="none" w:sz="0" w:space="0" w:color="auto"/>
            <w:bottom w:val="none" w:sz="0" w:space="0" w:color="auto"/>
            <w:right w:val="none" w:sz="0" w:space="0" w:color="auto"/>
          </w:divBdr>
        </w:div>
      </w:divsChild>
    </w:div>
    <w:div w:id="1201044284">
      <w:bodyDiv w:val="1"/>
      <w:marLeft w:val="0"/>
      <w:marRight w:val="0"/>
      <w:marTop w:val="0"/>
      <w:marBottom w:val="0"/>
      <w:divBdr>
        <w:top w:val="none" w:sz="0" w:space="0" w:color="auto"/>
        <w:left w:val="none" w:sz="0" w:space="0" w:color="auto"/>
        <w:bottom w:val="none" w:sz="0" w:space="0" w:color="auto"/>
        <w:right w:val="none" w:sz="0" w:space="0" w:color="auto"/>
      </w:divBdr>
      <w:divsChild>
        <w:div w:id="1120299644">
          <w:marLeft w:val="547"/>
          <w:marRight w:val="0"/>
          <w:marTop w:val="480"/>
          <w:marBottom w:val="0"/>
          <w:divBdr>
            <w:top w:val="none" w:sz="0" w:space="0" w:color="auto"/>
            <w:left w:val="none" w:sz="0" w:space="0" w:color="auto"/>
            <w:bottom w:val="none" w:sz="0" w:space="0" w:color="auto"/>
            <w:right w:val="none" w:sz="0" w:space="0" w:color="auto"/>
          </w:divBdr>
        </w:div>
      </w:divsChild>
    </w:div>
    <w:div w:id="1220753110">
      <w:bodyDiv w:val="1"/>
      <w:marLeft w:val="0"/>
      <w:marRight w:val="0"/>
      <w:marTop w:val="0"/>
      <w:marBottom w:val="0"/>
      <w:divBdr>
        <w:top w:val="none" w:sz="0" w:space="0" w:color="auto"/>
        <w:left w:val="none" w:sz="0" w:space="0" w:color="auto"/>
        <w:bottom w:val="none" w:sz="0" w:space="0" w:color="auto"/>
        <w:right w:val="none" w:sz="0" w:space="0" w:color="auto"/>
      </w:divBdr>
    </w:div>
    <w:div w:id="1282032456">
      <w:bodyDiv w:val="1"/>
      <w:marLeft w:val="0"/>
      <w:marRight w:val="0"/>
      <w:marTop w:val="0"/>
      <w:marBottom w:val="0"/>
      <w:divBdr>
        <w:top w:val="none" w:sz="0" w:space="0" w:color="auto"/>
        <w:left w:val="none" w:sz="0" w:space="0" w:color="auto"/>
        <w:bottom w:val="none" w:sz="0" w:space="0" w:color="auto"/>
        <w:right w:val="none" w:sz="0" w:space="0" w:color="auto"/>
      </w:divBdr>
    </w:div>
    <w:div w:id="1565221776">
      <w:bodyDiv w:val="1"/>
      <w:marLeft w:val="0"/>
      <w:marRight w:val="0"/>
      <w:marTop w:val="0"/>
      <w:marBottom w:val="0"/>
      <w:divBdr>
        <w:top w:val="none" w:sz="0" w:space="0" w:color="auto"/>
        <w:left w:val="none" w:sz="0" w:space="0" w:color="auto"/>
        <w:bottom w:val="none" w:sz="0" w:space="0" w:color="auto"/>
        <w:right w:val="none" w:sz="0" w:space="0" w:color="auto"/>
      </w:divBdr>
      <w:divsChild>
        <w:div w:id="1363166702">
          <w:marLeft w:val="806"/>
          <w:marRight w:val="0"/>
          <w:marTop w:val="480"/>
          <w:marBottom w:val="0"/>
          <w:divBdr>
            <w:top w:val="none" w:sz="0" w:space="0" w:color="auto"/>
            <w:left w:val="none" w:sz="0" w:space="0" w:color="auto"/>
            <w:bottom w:val="none" w:sz="0" w:space="0" w:color="auto"/>
            <w:right w:val="none" w:sz="0" w:space="0" w:color="auto"/>
          </w:divBdr>
        </w:div>
        <w:div w:id="1413743676">
          <w:marLeft w:val="806"/>
          <w:marRight w:val="0"/>
          <w:marTop w:val="480"/>
          <w:marBottom w:val="0"/>
          <w:divBdr>
            <w:top w:val="none" w:sz="0" w:space="0" w:color="auto"/>
            <w:left w:val="none" w:sz="0" w:space="0" w:color="auto"/>
            <w:bottom w:val="none" w:sz="0" w:space="0" w:color="auto"/>
            <w:right w:val="none" w:sz="0" w:space="0" w:color="auto"/>
          </w:divBdr>
        </w:div>
        <w:div w:id="458651669">
          <w:marLeft w:val="806"/>
          <w:marRight w:val="0"/>
          <w:marTop w:val="480"/>
          <w:marBottom w:val="0"/>
          <w:divBdr>
            <w:top w:val="none" w:sz="0" w:space="0" w:color="auto"/>
            <w:left w:val="none" w:sz="0" w:space="0" w:color="auto"/>
            <w:bottom w:val="none" w:sz="0" w:space="0" w:color="auto"/>
            <w:right w:val="none" w:sz="0" w:space="0" w:color="auto"/>
          </w:divBdr>
        </w:div>
      </w:divsChild>
    </w:div>
    <w:div w:id="1826432369">
      <w:bodyDiv w:val="1"/>
      <w:marLeft w:val="0"/>
      <w:marRight w:val="0"/>
      <w:marTop w:val="0"/>
      <w:marBottom w:val="0"/>
      <w:divBdr>
        <w:top w:val="none" w:sz="0" w:space="0" w:color="auto"/>
        <w:left w:val="none" w:sz="0" w:space="0" w:color="auto"/>
        <w:bottom w:val="none" w:sz="0" w:space="0" w:color="auto"/>
        <w:right w:val="none" w:sz="0" w:space="0" w:color="auto"/>
      </w:divBdr>
      <w:divsChild>
        <w:div w:id="1290476732">
          <w:marLeft w:val="806"/>
          <w:marRight w:val="0"/>
          <w:marTop w:val="480"/>
          <w:marBottom w:val="0"/>
          <w:divBdr>
            <w:top w:val="none" w:sz="0" w:space="0" w:color="auto"/>
            <w:left w:val="none" w:sz="0" w:space="0" w:color="auto"/>
            <w:bottom w:val="none" w:sz="0" w:space="0" w:color="auto"/>
            <w:right w:val="none" w:sz="0" w:space="0" w:color="auto"/>
          </w:divBdr>
        </w:div>
      </w:divsChild>
    </w:div>
    <w:div w:id="2033215947">
      <w:bodyDiv w:val="1"/>
      <w:marLeft w:val="0"/>
      <w:marRight w:val="0"/>
      <w:marTop w:val="0"/>
      <w:marBottom w:val="0"/>
      <w:divBdr>
        <w:top w:val="none" w:sz="0" w:space="0" w:color="auto"/>
        <w:left w:val="none" w:sz="0" w:space="0" w:color="auto"/>
        <w:bottom w:val="none" w:sz="0" w:space="0" w:color="auto"/>
        <w:right w:val="none" w:sz="0" w:space="0" w:color="auto"/>
      </w:divBdr>
      <w:divsChild>
        <w:div w:id="347341577">
          <w:marLeft w:val="274"/>
          <w:marRight w:val="0"/>
          <w:marTop w:val="120"/>
          <w:marBottom w:val="0"/>
          <w:divBdr>
            <w:top w:val="none" w:sz="0" w:space="0" w:color="auto"/>
            <w:left w:val="none" w:sz="0" w:space="0" w:color="auto"/>
            <w:bottom w:val="none" w:sz="0" w:space="0" w:color="auto"/>
            <w:right w:val="none" w:sz="0" w:space="0" w:color="auto"/>
          </w:divBdr>
        </w:div>
      </w:divsChild>
    </w:div>
    <w:div w:id="2082096645">
      <w:bodyDiv w:val="1"/>
      <w:marLeft w:val="0"/>
      <w:marRight w:val="0"/>
      <w:marTop w:val="0"/>
      <w:marBottom w:val="0"/>
      <w:divBdr>
        <w:top w:val="none" w:sz="0" w:space="0" w:color="auto"/>
        <w:left w:val="none" w:sz="0" w:space="0" w:color="auto"/>
        <w:bottom w:val="none" w:sz="0" w:space="0" w:color="auto"/>
        <w:right w:val="none" w:sz="0" w:space="0" w:color="auto"/>
      </w:divBdr>
      <w:divsChild>
        <w:div w:id="2145927723">
          <w:marLeft w:val="547"/>
          <w:marRight w:val="0"/>
          <w:marTop w:val="480"/>
          <w:marBottom w:val="0"/>
          <w:divBdr>
            <w:top w:val="none" w:sz="0" w:space="0" w:color="auto"/>
            <w:left w:val="none" w:sz="0" w:space="0" w:color="auto"/>
            <w:bottom w:val="none" w:sz="0" w:space="0" w:color="auto"/>
            <w:right w:val="none" w:sz="0" w:space="0" w:color="auto"/>
          </w:divBdr>
        </w:div>
        <w:div w:id="1948998410">
          <w:marLeft w:val="547"/>
          <w:marRight w:val="0"/>
          <w:marTop w:val="480"/>
          <w:marBottom w:val="0"/>
          <w:divBdr>
            <w:top w:val="none" w:sz="0" w:space="0" w:color="auto"/>
            <w:left w:val="none" w:sz="0" w:space="0" w:color="auto"/>
            <w:bottom w:val="none" w:sz="0" w:space="0" w:color="auto"/>
            <w:right w:val="none" w:sz="0" w:space="0" w:color="auto"/>
          </w:divBdr>
        </w:div>
        <w:div w:id="2111965638">
          <w:marLeft w:val="547"/>
          <w:marRight w:val="0"/>
          <w:marTop w:val="480"/>
          <w:marBottom w:val="0"/>
          <w:divBdr>
            <w:top w:val="none" w:sz="0" w:space="0" w:color="auto"/>
            <w:left w:val="none" w:sz="0" w:space="0" w:color="auto"/>
            <w:bottom w:val="none" w:sz="0" w:space="0" w:color="auto"/>
            <w:right w:val="none" w:sz="0" w:space="0" w:color="auto"/>
          </w:divBdr>
        </w:div>
        <w:div w:id="784008391">
          <w:marLeft w:val="547"/>
          <w:marRight w:val="0"/>
          <w:marTop w:val="480"/>
          <w:marBottom w:val="0"/>
          <w:divBdr>
            <w:top w:val="none" w:sz="0" w:space="0" w:color="auto"/>
            <w:left w:val="none" w:sz="0" w:space="0" w:color="auto"/>
            <w:bottom w:val="none" w:sz="0" w:space="0" w:color="auto"/>
            <w:right w:val="none" w:sz="0" w:space="0" w:color="auto"/>
          </w:divBdr>
        </w:div>
        <w:div w:id="5526777">
          <w:marLeft w:val="547"/>
          <w:marRight w:val="0"/>
          <w:marTop w:val="480"/>
          <w:marBottom w:val="0"/>
          <w:divBdr>
            <w:top w:val="none" w:sz="0" w:space="0" w:color="auto"/>
            <w:left w:val="none" w:sz="0" w:space="0" w:color="auto"/>
            <w:bottom w:val="none" w:sz="0" w:space="0" w:color="auto"/>
            <w:right w:val="none" w:sz="0" w:space="0" w:color="auto"/>
          </w:divBdr>
        </w:div>
      </w:divsChild>
    </w:div>
    <w:div w:id="2140997745">
      <w:bodyDiv w:val="1"/>
      <w:marLeft w:val="0"/>
      <w:marRight w:val="0"/>
      <w:marTop w:val="0"/>
      <w:marBottom w:val="0"/>
      <w:divBdr>
        <w:top w:val="none" w:sz="0" w:space="0" w:color="auto"/>
        <w:left w:val="none" w:sz="0" w:space="0" w:color="auto"/>
        <w:bottom w:val="none" w:sz="0" w:space="0" w:color="auto"/>
        <w:right w:val="none" w:sz="0" w:space="0" w:color="auto"/>
      </w:divBdr>
      <w:divsChild>
        <w:div w:id="83768751">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1AE1-5CF9-43DF-80A4-EB4B9C31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Belmore</dc:creator>
  <cp:lastModifiedBy>USDOT_User</cp:lastModifiedBy>
  <cp:revision>3</cp:revision>
  <cp:lastPrinted>2015-07-22T19:29:00Z</cp:lastPrinted>
  <dcterms:created xsi:type="dcterms:W3CDTF">2015-08-25T12:46:00Z</dcterms:created>
  <dcterms:modified xsi:type="dcterms:W3CDTF">2015-08-25T16:57:00Z</dcterms:modified>
</cp:coreProperties>
</file>