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4156D" w:rsidP="00B234AC" w14:paraId="471347BB" w14:textId="77777777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Department of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Transportation</w:t>
      </w:r>
    </w:p>
    <w:p w:rsidR="00877DDB" w:rsidP="00B234AC" w14:paraId="2C7F63A7" w14:textId="371F5EA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Maritime Administration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:rsidR="00B4156D" w:rsidP="00B234AC" w14:paraId="497E687C" w14:textId="0B62D8FD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Information Collection Request (ICR)</w:t>
      </w:r>
    </w:p>
    <w:p w:rsidR="00B4156D" w:rsidP="00B234AC" w14:paraId="6A2B25DE" w14:textId="0EE60E57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OMB 2133-0546</w:t>
      </w:r>
    </w:p>
    <w:p w:rsidR="00877DDB" w:rsidP="00B234AC" w14:paraId="0E41AA61" w14:textId="028CADA2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Generic Clearance of Customer Satisfaction Surveys</w:t>
      </w:r>
    </w:p>
    <w:p w:rsidR="00877DDB" w:rsidP="00B234AC" w14:paraId="7F1FBA01" w14:textId="77777777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415EDF" w:rsidP="00B234AC" w14:paraId="2A54C056" w14:textId="0831F20E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B234AC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SUPPORTING STATEMENT </w:t>
      </w:r>
    </w:p>
    <w:p w:rsidR="00415EDF" w:rsidP="00B4156D" w14:paraId="55A506EA" w14:textId="4700681A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B234AC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:rsidR="00B4156D" w:rsidRPr="00B4156D" w:rsidP="00415EDF" w14:paraId="0E3C30A5" w14:textId="23277EF8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B4156D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INTRODUCTION</w:t>
      </w:r>
    </w:p>
    <w:p w:rsidR="00B4156D" w:rsidP="00415EDF" w14:paraId="7144D2AC" w14:textId="77777777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415EDF" w:rsidRPr="00211578" w:rsidP="00415EDF" w14:paraId="370721EA" w14:textId="46618450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21157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This</w:t>
      </w:r>
      <w:r w:rsidR="00B4156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submission is to request a three-year approval from the </w:t>
      </w:r>
      <w:r w:rsidRPr="0021157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Office of Management and Budget (OMB) </w:t>
      </w:r>
      <w:r w:rsidR="00B4156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for the </w:t>
      </w:r>
      <w:r w:rsidRPr="0021157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information collection entitled</w:t>
      </w:r>
      <w:r w:rsidR="00B4156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bookmarkStart w:id="0" w:name="_Hlk135750858"/>
      <w:r w:rsidR="00B4156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2133</w:t>
      </w:r>
      <w:r w:rsidR="008E6FD4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-</w:t>
      </w:r>
      <w:r w:rsidR="00B4156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0546 (</w:t>
      </w:r>
      <w:r w:rsidRPr="0021157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Generic Clearance Customer Satisfaction Surveys</w:t>
      </w:r>
      <w:r w:rsidR="00B4156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)</w:t>
      </w:r>
      <w:bookmarkEnd w:id="0"/>
      <w:r w:rsidR="00B4156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, which expires on </w:t>
      </w:r>
      <w:r w:rsidR="007B047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August</w:t>
      </w:r>
      <w:r w:rsidR="00B4156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31, 2023. </w:t>
      </w:r>
      <w:r w:rsidR="007B047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There are no changes, so this request will be submitted as a</w:t>
      </w:r>
      <w:r w:rsidR="00071BD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r w:rsidRPr="00071BDB" w:rsidR="00071BDB"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zh-CN"/>
        </w:rPr>
        <w:t xml:space="preserve">renewal </w:t>
      </w:r>
      <w:r w:rsidRPr="007B0475" w:rsidR="007B0475"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zh-CN"/>
        </w:rPr>
        <w:t>of a previously approved collection</w:t>
      </w:r>
      <w:r w:rsidRPr="00211578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.</w:t>
      </w:r>
    </w:p>
    <w:p w:rsidR="00B234AC" w:rsidP="007E4585" w14:paraId="27ACDED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C2041" w:rsidRPr="007B0475" w:rsidP="007B0475" w14:paraId="2DEE5106" w14:textId="3A5BDF04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7B0475">
        <w:rPr>
          <w:rFonts w:ascii="Times New Roman" w:eastAsia="Times New Roman" w:hAnsi="Times New Roman" w:cs="Times New Roman"/>
          <w:b/>
          <w:sz w:val="24"/>
        </w:rPr>
        <w:t>JUSTIFICATION</w:t>
      </w:r>
    </w:p>
    <w:p w:rsidR="006C2041" w14:paraId="2AA7286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C2041" w:rsidRPr="007B0475" w:rsidP="007B0475" w14:paraId="69C4B281" w14:textId="22821297">
      <w:pPr>
        <w:pStyle w:val="ListParagraph"/>
        <w:numPr>
          <w:ilvl w:val="0"/>
          <w:numId w:val="25"/>
        </w:num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7B0475">
        <w:rPr>
          <w:rFonts w:ascii="Times New Roman" w:eastAsia="Times New Roman" w:hAnsi="Times New Roman" w:cs="Times New Roman"/>
          <w:b/>
          <w:sz w:val="24"/>
        </w:rPr>
        <w:t>Circumstances Making the Collection of Information Necessary</w:t>
      </w:r>
    </w:p>
    <w:p w:rsidR="006C2041" w14:paraId="3A00F194" w14:textId="7777777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458EA" w:rsidP="00043F3C" w14:paraId="51409820" w14:textId="3D7C7C5E">
      <w:pPr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Executive Order 12862 directs Federal agencies to provide service to the public that matches or exceeds </w:t>
      </w:r>
      <w:r w:rsidR="007B0475">
        <w:rPr>
          <w:rFonts w:ascii="Times New Roman" w:eastAsia="Times New Roman" w:hAnsi="Times New Roman" w:cs="Times New Roman"/>
          <w:sz w:val="24"/>
        </w:rPr>
        <w:t>existing capabilities in the</w:t>
      </w:r>
      <w:r>
        <w:rPr>
          <w:rFonts w:ascii="Times New Roman" w:eastAsia="Times New Roman" w:hAnsi="Times New Roman" w:cs="Times New Roman"/>
          <w:sz w:val="24"/>
        </w:rPr>
        <w:t xml:space="preserve"> private sector. In </w:t>
      </w:r>
      <w:r w:rsidR="007B0475">
        <w:rPr>
          <w:rFonts w:ascii="Times New Roman" w:eastAsia="Times New Roman" w:hAnsi="Times New Roman" w:cs="Times New Roman"/>
          <w:sz w:val="24"/>
        </w:rPr>
        <w:t>an effort</w:t>
      </w:r>
      <w:r>
        <w:rPr>
          <w:rFonts w:ascii="Times New Roman" w:eastAsia="Times New Roman" w:hAnsi="Times New Roman" w:cs="Times New Roman"/>
          <w:sz w:val="24"/>
        </w:rPr>
        <w:t xml:space="preserve"> to ensure that our programs are effective and </w:t>
      </w:r>
      <w:r w:rsidR="007B0475">
        <w:rPr>
          <w:rFonts w:ascii="Times New Roman" w:eastAsia="Times New Roman" w:hAnsi="Times New Roman" w:cs="Times New Roman"/>
          <w:sz w:val="24"/>
        </w:rPr>
        <w:t xml:space="preserve">continue to </w:t>
      </w:r>
      <w:r>
        <w:rPr>
          <w:rFonts w:ascii="Times New Roman" w:eastAsia="Times New Roman" w:hAnsi="Times New Roman" w:cs="Times New Roman"/>
          <w:sz w:val="24"/>
        </w:rPr>
        <w:t xml:space="preserve">meet </w:t>
      </w:r>
      <w:r w:rsidR="007B0475">
        <w:rPr>
          <w:rFonts w:ascii="Times New Roman" w:eastAsia="Times New Roman" w:hAnsi="Times New Roman" w:cs="Times New Roman"/>
          <w:sz w:val="24"/>
        </w:rPr>
        <w:t>the needs of our customers, t</w:t>
      </w:r>
      <w:r>
        <w:rPr>
          <w:rFonts w:ascii="Times New Roman" w:eastAsia="Times New Roman" w:hAnsi="Times New Roman" w:cs="Times New Roman"/>
          <w:sz w:val="24"/>
        </w:rPr>
        <w:t xml:space="preserve">he Maritime Administration </w:t>
      </w:r>
      <w:r w:rsidR="008F46CB">
        <w:rPr>
          <w:rFonts w:ascii="Times New Roman" w:eastAsia="Times New Roman" w:hAnsi="Times New Roman" w:cs="Times New Roman"/>
          <w:sz w:val="24"/>
        </w:rPr>
        <w:t xml:space="preserve">(MARAD) </w:t>
      </w:r>
      <w:r w:rsidR="00EE025A">
        <w:rPr>
          <w:rFonts w:ascii="Times New Roman" w:eastAsia="Times New Roman" w:hAnsi="Times New Roman" w:cs="Times New Roman"/>
          <w:sz w:val="24"/>
        </w:rPr>
        <w:t xml:space="preserve">requested </w:t>
      </w:r>
      <w:r>
        <w:rPr>
          <w:rFonts w:ascii="Times New Roman" w:eastAsia="Times New Roman" w:hAnsi="Times New Roman" w:cs="Times New Roman"/>
          <w:sz w:val="24"/>
        </w:rPr>
        <w:t xml:space="preserve">OMB approval of a generic clearance to collect feedback on our </w:t>
      </w:r>
      <w:r w:rsidR="00A31D20">
        <w:rPr>
          <w:rFonts w:ascii="Times New Roman" w:eastAsia="Times New Roman" w:hAnsi="Times New Roman" w:cs="Times New Roman"/>
          <w:sz w:val="24"/>
        </w:rPr>
        <w:t xml:space="preserve">customer </w:t>
      </w:r>
      <w:r>
        <w:rPr>
          <w:rFonts w:ascii="Times New Roman" w:eastAsia="Times New Roman" w:hAnsi="Times New Roman" w:cs="Times New Roman"/>
          <w:sz w:val="24"/>
        </w:rPr>
        <w:t>service delivery</w:t>
      </w:r>
      <w:r w:rsidR="008E6FD4">
        <w:rPr>
          <w:rFonts w:ascii="Times New Roman" w:eastAsia="Times New Roman" w:hAnsi="Times New Roman" w:cs="Times New Roman"/>
          <w:sz w:val="24"/>
        </w:rPr>
        <w:t>.</w:t>
      </w:r>
    </w:p>
    <w:p w:rsidR="00A458EA" w:rsidP="00043F3C" w14:paraId="3618E9E7" w14:textId="77777777">
      <w:pPr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A458EA" w:rsidRPr="00B033E6" w:rsidP="004D481A" w14:paraId="74D21A6E" w14:textId="6BBBF983">
      <w:pPr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B033E6">
        <w:rPr>
          <w:rFonts w:ascii="Times New Roman" w:hAnsi="Times New Roman"/>
          <w:sz w:val="24"/>
          <w:szCs w:val="24"/>
        </w:rPr>
        <w:t xml:space="preserve">Surveys </w:t>
      </w:r>
      <w:r w:rsidRPr="00B033E6" w:rsidR="00EE025A">
        <w:rPr>
          <w:rFonts w:ascii="Times New Roman" w:hAnsi="Times New Roman"/>
          <w:sz w:val="24"/>
          <w:szCs w:val="24"/>
        </w:rPr>
        <w:t xml:space="preserve">submitted under </w:t>
      </w:r>
      <w:r w:rsidRPr="00615C24" w:rsidR="00615C24">
        <w:rPr>
          <w:rFonts w:ascii="Times New Roman" w:hAnsi="Times New Roman"/>
          <w:sz w:val="24"/>
          <w:szCs w:val="24"/>
        </w:rPr>
        <w:t xml:space="preserve">OMB </w:t>
      </w:r>
      <w:r w:rsidRPr="00615C24" w:rsidR="00615C24">
        <w:rPr>
          <w:rFonts w:ascii="Times New Roman" w:hAnsi="Times New Roman"/>
          <w:bCs/>
          <w:sz w:val="24"/>
          <w:szCs w:val="24"/>
        </w:rPr>
        <w:t>2133-0546 (Generic Clearance Customer Satisfaction Surveys)</w:t>
      </w:r>
      <w:r w:rsidR="00A31D20">
        <w:rPr>
          <w:rFonts w:ascii="Times New Roman" w:hAnsi="Times New Roman"/>
          <w:bCs/>
          <w:sz w:val="24"/>
          <w:szCs w:val="24"/>
        </w:rPr>
        <w:t xml:space="preserve"> </w:t>
      </w:r>
      <w:r w:rsidRPr="00B033E6" w:rsidR="00EE025A">
        <w:rPr>
          <w:rFonts w:ascii="Times New Roman" w:hAnsi="Times New Roman"/>
          <w:sz w:val="24"/>
          <w:szCs w:val="24"/>
        </w:rPr>
        <w:t xml:space="preserve">will be limited to exercises intended to </w:t>
      </w:r>
      <w:r w:rsidRPr="00B033E6">
        <w:rPr>
          <w:rFonts w:ascii="Times New Roman" w:hAnsi="Times New Roman"/>
          <w:sz w:val="24"/>
          <w:szCs w:val="24"/>
        </w:rPr>
        <w:t xml:space="preserve">improve customer service </w:t>
      </w:r>
      <w:r w:rsidRPr="00B033E6" w:rsidR="00EE025A">
        <w:rPr>
          <w:rFonts w:ascii="Times New Roman" w:hAnsi="Times New Roman"/>
          <w:sz w:val="24"/>
          <w:szCs w:val="24"/>
        </w:rPr>
        <w:t xml:space="preserve">delivery in MARAD </w:t>
      </w:r>
      <w:r w:rsidRPr="00B033E6">
        <w:rPr>
          <w:rFonts w:ascii="Times New Roman" w:hAnsi="Times New Roman"/>
          <w:sz w:val="24"/>
          <w:szCs w:val="24"/>
        </w:rPr>
        <w:t xml:space="preserve">or collect </w:t>
      </w:r>
      <w:r w:rsidRPr="00B033E6" w:rsidR="00EE025A">
        <w:rPr>
          <w:rFonts w:ascii="Times New Roman" w:hAnsi="Times New Roman"/>
          <w:sz w:val="24"/>
          <w:szCs w:val="24"/>
        </w:rPr>
        <w:t xml:space="preserve">public </w:t>
      </w:r>
      <w:r w:rsidRPr="00B033E6">
        <w:rPr>
          <w:rFonts w:ascii="Times New Roman" w:hAnsi="Times New Roman"/>
          <w:sz w:val="24"/>
          <w:szCs w:val="24"/>
        </w:rPr>
        <w:t xml:space="preserve">feedback about </w:t>
      </w:r>
      <w:r w:rsidRPr="00B033E6" w:rsidR="00EE025A">
        <w:rPr>
          <w:rFonts w:ascii="Times New Roman" w:hAnsi="Times New Roman"/>
          <w:sz w:val="24"/>
          <w:szCs w:val="24"/>
        </w:rPr>
        <w:t>specific programs and benefits available through our agency.</w:t>
      </w:r>
      <w:r w:rsidRPr="00B033E6">
        <w:rPr>
          <w:rFonts w:ascii="Times New Roman" w:hAnsi="Times New Roman"/>
          <w:sz w:val="24"/>
          <w:szCs w:val="24"/>
        </w:rPr>
        <w:t xml:space="preserve"> The results of the</w:t>
      </w:r>
      <w:r w:rsidRPr="00B033E6" w:rsidR="00EE025A">
        <w:rPr>
          <w:rFonts w:ascii="Times New Roman" w:hAnsi="Times New Roman"/>
          <w:sz w:val="24"/>
          <w:szCs w:val="24"/>
        </w:rPr>
        <w:t>se</w:t>
      </w:r>
      <w:r w:rsidRPr="00B033E6">
        <w:rPr>
          <w:rFonts w:ascii="Times New Roman" w:hAnsi="Times New Roman"/>
          <w:sz w:val="24"/>
          <w:szCs w:val="24"/>
        </w:rPr>
        <w:t xml:space="preserve"> customer surveys will</w:t>
      </w:r>
      <w:r w:rsidRPr="00B033E6" w:rsidR="00EE025A">
        <w:rPr>
          <w:rFonts w:ascii="Times New Roman" w:hAnsi="Times New Roman"/>
          <w:sz w:val="24"/>
          <w:szCs w:val="24"/>
        </w:rPr>
        <w:t xml:space="preserve"> be compiled, reviewed, and wherever possible assist </w:t>
      </w:r>
      <w:r w:rsidRPr="00B033E6">
        <w:rPr>
          <w:rFonts w:ascii="Times New Roman" w:hAnsi="Times New Roman"/>
          <w:sz w:val="24"/>
          <w:szCs w:val="24"/>
        </w:rPr>
        <w:t>MARAD</w:t>
      </w:r>
      <w:r w:rsidRPr="00B033E6" w:rsidR="00EE025A">
        <w:rPr>
          <w:rFonts w:ascii="Times New Roman" w:hAnsi="Times New Roman"/>
          <w:sz w:val="24"/>
          <w:szCs w:val="24"/>
        </w:rPr>
        <w:t xml:space="preserve"> </w:t>
      </w:r>
      <w:r w:rsidRPr="00B033E6">
        <w:rPr>
          <w:rFonts w:ascii="Times New Roman" w:hAnsi="Times New Roman"/>
          <w:sz w:val="24"/>
          <w:szCs w:val="24"/>
        </w:rPr>
        <w:t>managers</w:t>
      </w:r>
      <w:r w:rsidRPr="00B033E6" w:rsidR="00EE025A">
        <w:rPr>
          <w:rFonts w:ascii="Times New Roman" w:hAnsi="Times New Roman"/>
          <w:sz w:val="24"/>
          <w:szCs w:val="24"/>
        </w:rPr>
        <w:t xml:space="preserve"> to</w:t>
      </w:r>
      <w:r w:rsidRPr="00B033E6">
        <w:rPr>
          <w:rFonts w:ascii="Times New Roman" w:hAnsi="Times New Roman"/>
          <w:sz w:val="24"/>
          <w:szCs w:val="24"/>
        </w:rPr>
        <w:t xml:space="preserve"> plan and implement program </w:t>
      </w:r>
      <w:r w:rsidRPr="00B033E6" w:rsidR="00EE025A">
        <w:rPr>
          <w:rFonts w:ascii="Times New Roman" w:hAnsi="Times New Roman"/>
          <w:sz w:val="24"/>
          <w:szCs w:val="24"/>
        </w:rPr>
        <w:t xml:space="preserve">and customer service satisfaction </w:t>
      </w:r>
      <w:r w:rsidRPr="00B033E6">
        <w:rPr>
          <w:rFonts w:ascii="Times New Roman" w:hAnsi="Times New Roman"/>
          <w:sz w:val="24"/>
          <w:szCs w:val="24"/>
        </w:rPr>
        <w:t>improvement</w:t>
      </w:r>
      <w:r w:rsidRPr="00B033E6" w:rsidR="00EE025A">
        <w:rPr>
          <w:rFonts w:ascii="Times New Roman" w:hAnsi="Times New Roman"/>
          <w:sz w:val="24"/>
          <w:szCs w:val="24"/>
        </w:rPr>
        <w:t xml:space="preserve"> </w:t>
      </w:r>
      <w:r w:rsidRPr="00B033E6">
        <w:rPr>
          <w:rFonts w:ascii="Times New Roman" w:hAnsi="Times New Roman"/>
          <w:sz w:val="24"/>
          <w:szCs w:val="24"/>
        </w:rPr>
        <w:t xml:space="preserve">initiatives. Focus groups that will be considered under the generic clearance will assess customer satisfaction with a direct service, be of limited size or scope, and/or designed to inform a customer satisfaction survey </w:t>
      </w:r>
      <w:r w:rsidR="00B033E6">
        <w:rPr>
          <w:rFonts w:ascii="Times New Roman" w:hAnsi="Times New Roman"/>
          <w:sz w:val="24"/>
          <w:szCs w:val="24"/>
        </w:rPr>
        <w:t xml:space="preserve"> being considered by </w:t>
      </w:r>
      <w:r w:rsidRPr="00B033E6">
        <w:rPr>
          <w:rFonts w:ascii="Times New Roman" w:hAnsi="Times New Roman"/>
          <w:sz w:val="24"/>
          <w:szCs w:val="24"/>
        </w:rPr>
        <w:t xml:space="preserve">MARAD. Surveys that have the potential to influence policy will not be considered under this generic clearance.  </w:t>
      </w:r>
    </w:p>
    <w:p w:rsidR="00A458EA" w:rsidP="004D481A" w14:paraId="3B4CF428" w14:textId="65F5F3C7">
      <w:pPr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bookmarkStart w:id="1" w:name="_Hlk31374913"/>
      <w:r w:rsidRPr="00B033E6">
        <w:rPr>
          <w:rFonts w:ascii="Times New Roman" w:hAnsi="Times New Roman"/>
          <w:sz w:val="24"/>
          <w:szCs w:val="24"/>
        </w:rPr>
        <w:t xml:space="preserve">The types of </w:t>
      </w:r>
      <w:r w:rsidR="00A31D20">
        <w:rPr>
          <w:rFonts w:ascii="Times New Roman" w:hAnsi="Times New Roman"/>
          <w:sz w:val="24"/>
          <w:szCs w:val="24"/>
        </w:rPr>
        <w:t>forums</w:t>
      </w:r>
      <w:r w:rsidRPr="00B033E6">
        <w:rPr>
          <w:rFonts w:ascii="Times New Roman" w:hAnsi="Times New Roman"/>
          <w:sz w:val="24"/>
          <w:szCs w:val="24"/>
        </w:rPr>
        <w:t xml:space="preserve"> to be included in this clearance</w:t>
      </w:r>
      <w:r w:rsidR="00B033E6">
        <w:rPr>
          <w:rFonts w:ascii="Times New Roman" w:hAnsi="Times New Roman"/>
          <w:sz w:val="24"/>
          <w:szCs w:val="24"/>
        </w:rPr>
        <w:t xml:space="preserve"> </w:t>
      </w:r>
      <w:r w:rsidR="002F48CC">
        <w:rPr>
          <w:rFonts w:ascii="Times New Roman" w:hAnsi="Times New Roman"/>
          <w:sz w:val="24"/>
          <w:szCs w:val="24"/>
        </w:rPr>
        <w:t xml:space="preserve">are </w:t>
      </w:r>
      <w:r w:rsidRPr="00B033E6">
        <w:rPr>
          <w:rFonts w:ascii="Times New Roman" w:hAnsi="Times New Roman"/>
          <w:sz w:val="24"/>
          <w:szCs w:val="24"/>
        </w:rPr>
        <w:t xml:space="preserve">customer </w:t>
      </w:r>
      <w:r w:rsidR="00B033E6">
        <w:rPr>
          <w:rFonts w:ascii="Times New Roman" w:hAnsi="Times New Roman"/>
          <w:sz w:val="24"/>
          <w:szCs w:val="24"/>
        </w:rPr>
        <w:t xml:space="preserve">satisfaction </w:t>
      </w:r>
      <w:r w:rsidRPr="00B033E6">
        <w:rPr>
          <w:rFonts w:ascii="Times New Roman" w:hAnsi="Times New Roman"/>
          <w:sz w:val="24"/>
          <w:szCs w:val="24"/>
        </w:rPr>
        <w:t>surveys</w:t>
      </w:r>
      <w:r w:rsidRPr="00B033E6" w:rsidR="004D481A">
        <w:rPr>
          <w:rFonts w:ascii="Times New Roman" w:hAnsi="Times New Roman"/>
          <w:sz w:val="24"/>
          <w:szCs w:val="24"/>
        </w:rPr>
        <w:t>, listening sessions</w:t>
      </w:r>
      <w:r w:rsidR="00B033E6">
        <w:rPr>
          <w:rFonts w:ascii="Times New Roman" w:hAnsi="Times New Roman"/>
          <w:sz w:val="24"/>
          <w:szCs w:val="24"/>
        </w:rPr>
        <w:t>,</w:t>
      </w:r>
      <w:r w:rsidRPr="00B033E6">
        <w:rPr>
          <w:rFonts w:ascii="Times New Roman" w:hAnsi="Times New Roman"/>
          <w:sz w:val="24"/>
          <w:szCs w:val="24"/>
        </w:rPr>
        <w:t xml:space="preserve"> and focus groups. Program offices will</w:t>
      </w:r>
      <w:r w:rsidR="00B033E6">
        <w:rPr>
          <w:rFonts w:ascii="Times New Roman" w:hAnsi="Times New Roman"/>
          <w:sz w:val="24"/>
          <w:szCs w:val="24"/>
        </w:rPr>
        <w:t xml:space="preserve"> be required to</w:t>
      </w:r>
      <w:r w:rsidRPr="00B033E6">
        <w:rPr>
          <w:rFonts w:ascii="Times New Roman" w:hAnsi="Times New Roman"/>
          <w:sz w:val="24"/>
          <w:szCs w:val="24"/>
        </w:rPr>
        <w:t xml:space="preserve"> submit a generic information collection </w:t>
      </w:r>
      <w:r w:rsidR="00B033E6">
        <w:rPr>
          <w:rFonts w:ascii="Times New Roman" w:hAnsi="Times New Roman"/>
          <w:sz w:val="24"/>
          <w:szCs w:val="24"/>
        </w:rPr>
        <w:t xml:space="preserve">request </w:t>
      </w:r>
      <w:r w:rsidRPr="00B033E6">
        <w:rPr>
          <w:rFonts w:ascii="Times New Roman" w:hAnsi="Times New Roman"/>
          <w:sz w:val="24"/>
          <w:szCs w:val="24"/>
        </w:rPr>
        <w:t>that shall include all relevant information, including a statement of need, intended use of information, description of respondents, information collection procedures, expected response rates, justification for incentives and estimated burden</w:t>
      </w:r>
      <w:r w:rsidR="00B033E6">
        <w:rPr>
          <w:rFonts w:ascii="Times New Roman" w:hAnsi="Times New Roman"/>
          <w:sz w:val="24"/>
          <w:szCs w:val="24"/>
        </w:rPr>
        <w:t xml:space="preserve"> along with the survey instrument or tool</w:t>
      </w:r>
      <w:r w:rsidRPr="00B033E6">
        <w:rPr>
          <w:rFonts w:ascii="Times New Roman" w:hAnsi="Times New Roman"/>
          <w:sz w:val="24"/>
          <w:szCs w:val="24"/>
        </w:rPr>
        <w:t>.</w:t>
      </w:r>
    </w:p>
    <w:p w:rsidR="00A31D20" w:rsidRPr="00B033E6" w:rsidP="004D481A" w14:paraId="27960916" w14:textId="77777777">
      <w:pPr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</w:p>
    <w:bookmarkEnd w:id="1"/>
    <w:p w:rsidR="00A458EA" w:rsidRPr="00E302A6" w:rsidP="00E302A6" w14:paraId="123F88A9" w14:textId="57124433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E302A6">
        <w:rPr>
          <w:rFonts w:ascii="Times New Roman" w:eastAsia="Times New Roman" w:hAnsi="Times New Roman" w:cs="Times New Roman"/>
          <w:b/>
          <w:sz w:val="24"/>
        </w:rPr>
        <w:t>Purpose and Use of the Information Collection</w:t>
      </w:r>
      <w:r w:rsidRPr="00E302A6">
        <w:rPr>
          <w:rFonts w:ascii="Times New Roman" w:hAnsi="Times New Roman"/>
          <w:szCs w:val="24"/>
        </w:rPr>
        <w:t xml:space="preserve"> </w:t>
      </w:r>
    </w:p>
    <w:p w:rsidR="00D250CA" w:rsidP="00D250CA" w14:paraId="2A6A84FA" w14:textId="13C7027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 w:rsidRPr="00615C24">
        <w:rPr>
          <w:rFonts w:ascii="Times New Roman" w:eastAsia="Times New Roman" w:hAnsi="Times New Roman" w:cs="Times New Roman"/>
          <w:sz w:val="24"/>
        </w:rPr>
        <w:t xml:space="preserve">OMB </w:t>
      </w:r>
      <w:r w:rsidRPr="00615C24">
        <w:rPr>
          <w:rFonts w:ascii="Times New Roman" w:eastAsia="Times New Roman" w:hAnsi="Times New Roman" w:cs="Times New Roman"/>
          <w:bCs/>
          <w:sz w:val="24"/>
        </w:rPr>
        <w:t>2133-0546 (Generic Clearance Customer Satisfaction Surveys)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is necessary to enable MARAD to garner customer and stakeholder feedback in an efficient</w:t>
      </w:r>
      <w:r w:rsidR="002F48CC">
        <w:rPr>
          <w:rFonts w:ascii="Times New Roman" w:eastAsia="Times New Roman" w:hAnsi="Times New Roman" w:cs="Times New Roman"/>
          <w:sz w:val="24"/>
        </w:rPr>
        <w:t xml:space="preserve"> and</w:t>
      </w:r>
      <w:r>
        <w:rPr>
          <w:rFonts w:ascii="Times New Roman" w:eastAsia="Times New Roman" w:hAnsi="Times New Roman" w:cs="Times New Roman"/>
          <w:sz w:val="24"/>
        </w:rPr>
        <w:t xml:space="preserve"> timely manner, in accordance with our commitment to impro</w:t>
      </w:r>
      <w:r w:rsidR="002F48CC">
        <w:rPr>
          <w:rFonts w:ascii="Times New Roman" w:eastAsia="Times New Roman" w:hAnsi="Times New Roman" w:cs="Times New Roman"/>
          <w:sz w:val="24"/>
        </w:rPr>
        <w:t>ve</w:t>
      </w:r>
      <w:r>
        <w:rPr>
          <w:rFonts w:ascii="Times New Roman" w:eastAsia="Times New Roman" w:hAnsi="Times New Roman" w:cs="Times New Roman"/>
          <w:sz w:val="24"/>
        </w:rPr>
        <w:t xml:space="preserve"> service delivery. The information collected from our customers and stakeholders </w:t>
      </w:r>
      <w:r w:rsidR="000642D4">
        <w:rPr>
          <w:rFonts w:ascii="Times New Roman" w:eastAsia="Times New Roman" w:hAnsi="Times New Roman" w:cs="Times New Roman"/>
          <w:sz w:val="24"/>
        </w:rPr>
        <w:t>(</w:t>
      </w:r>
      <w:r w:rsidR="0091640F">
        <w:rPr>
          <w:rFonts w:ascii="Times New Roman" w:eastAsia="Times New Roman" w:hAnsi="Times New Roman" w:cs="Times New Roman"/>
          <w:sz w:val="24"/>
        </w:rPr>
        <w:t xml:space="preserve">i.e., </w:t>
      </w:r>
      <w:r w:rsidR="000642D4">
        <w:rPr>
          <w:rFonts w:ascii="Times New Roman" w:eastAsia="Times New Roman" w:hAnsi="Times New Roman" w:cs="Times New Roman"/>
          <w:sz w:val="24"/>
        </w:rPr>
        <w:t>merchant marine academy alumni, ship owners and/or managers, etc.)</w:t>
      </w:r>
      <w:r w:rsidR="00A31D20">
        <w:rPr>
          <w:rFonts w:ascii="Times New Roman" w:eastAsia="Times New Roman" w:hAnsi="Times New Roman" w:cs="Times New Roman"/>
          <w:sz w:val="24"/>
        </w:rPr>
        <w:t>,</w:t>
      </w:r>
      <w:r w:rsidR="000642D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will help ensure that users have an effective, efficient, and satisfying experience with the agency’s programs. This feedback will</w:t>
      </w:r>
      <w:r w:rsidR="002F48CC">
        <w:rPr>
          <w:rFonts w:ascii="Times New Roman" w:eastAsia="Times New Roman" w:hAnsi="Times New Roman" w:cs="Times New Roman"/>
          <w:sz w:val="24"/>
        </w:rPr>
        <w:t xml:space="preserve"> also</w:t>
      </w:r>
      <w:r>
        <w:rPr>
          <w:rFonts w:ascii="Times New Roman" w:eastAsia="Times New Roman" w:hAnsi="Times New Roman" w:cs="Times New Roman"/>
          <w:sz w:val="24"/>
        </w:rPr>
        <w:t xml:space="preserve"> provide insight into customer or stakeholder perceptions, </w:t>
      </w:r>
      <w:r w:rsidR="002F48CC">
        <w:rPr>
          <w:rFonts w:ascii="Times New Roman" w:eastAsia="Times New Roman" w:hAnsi="Times New Roman" w:cs="Times New Roman"/>
          <w:sz w:val="24"/>
        </w:rPr>
        <w:t>experiences,</w:t>
      </w:r>
      <w:r>
        <w:rPr>
          <w:rFonts w:ascii="Times New Roman" w:eastAsia="Times New Roman" w:hAnsi="Times New Roman" w:cs="Times New Roman"/>
          <w:sz w:val="24"/>
        </w:rPr>
        <w:t xml:space="preserve"> and expectations</w:t>
      </w:r>
      <w:r w:rsidR="002F48CC">
        <w:rPr>
          <w:rFonts w:ascii="Times New Roman" w:eastAsia="Times New Roman" w:hAnsi="Times New Roman" w:cs="Times New Roman"/>
          <w:sz w:val="24"/>
        </w:rPr>
        <w:t xml:space="preserve">. This collection </w:t>
      </w:r>
      <w:r w:rsidR="0091640F">
        <w:rPr>
          <w:rFonts w:ascii="Times New Roman" w:eastAsia="Times New Roman" w:hAnsi="Times New Roman" w:cs="Times New Roman"/>
          <w:sz w:val="24"/>
        </w:rPr>
        <w:t xml:space="preserve">is </w:t>
      </w:r>
      <w:r w:rsidR="002F48CC">
        <w:rPr>
          <w:rFonts w:ascii="Times New Roman" w:eastAsia="Times New Roman" w:hAnsi="Times New Roman" w:cs="Times New Roman"/>
          <w:sz w:val="24"/>
        </w:rPr>
        <w:t xml:space="preserve">also </w:t>
      </w:r>
      <w:r w:rsidR="0091640F">
        <w:rPr>
          <w:rFonts w:ascii="Times New Roman" w:eastAsia="Times New Roman" w:hAnsi="Times New Roman" w:cs="Times New Roman"/>
          <w:sz w:val="24"/>
        </w:rPr>
        <w:t xml:space="preserve">intended to </w:t>
      </w:r>
      <w:r w:rsidR="002F48CC">
        <w:rPr>
          <w:rFonts w:ascii="Times New Roman" w:eastAsia="Times New Roman" w:hAnsi="Times New Roman" w:cs="Times New Roman"/>
          <w:sz w:val="24"/>
        </w:rPr>
        <w:t xml:space="preserve">provide </w:t>
      </w:r>
      <w:r>
        <w:rPr>
          <w:rFonts w:ascii="Times New Roman" w:eastAsia="Times New Roman" w:hAnsi="Times New Roman" w:cs="Times New Roman"/>
          <w:sz w:val="24"/>
        </w:rPr>
        <w:t xml:space="preserve">early warning </w:t>
      </w:r>
      <w:r w:rsidR="002F48CC">
        <w:rPr>
          <w:rFonts w:ascii="Times New Roman" w:eastAsia="Times New Roman" w:hAnsi="Times New Roman" w:cs="Times New Roman"/>
          <w:sz w:val="24"/>
        </w:rPr>
        <w:t>about</w:t>
      </w:r>
      <w:r>
        <w:rPr>
          <w:rFonts w:ascii="Times New Roman" w:eastAsia="Times New Roman" w:hAnsi="Times New Roman" w:cs="Times New Roman"/>
          <w:sz w:val="24"/>
        </w:rPr>
        <w:t xml:space="preserve"> issues with service</w:t>
      </w:r>
      <w:r w:rsidR="002F48CC">
        <w:rPr>
          <w:rFonts w:ascii="Times New Roman" w:eastAsia="Times New Roman" w:hAnsi="Times New Roman" w:cs="Times New Roman"/>
          <w:sz w:val="24"/>
        </w:rPr>
        <w:t xml:space="preserve"> delivery</w:t>
      </w:r>
      <w:r>
        <w:rPr>
          <w:rFonts w:ascii="Times New Roman" w:eastAsia="Times New Roman" w:hAnsi="Times New Roman" w:cs="Times New Roman"/>
          <w:sz w:val="24"/>
        </w:rPr>
        <w:t>, or focus attention on areas where communication, training</w:t>
      </w:r>
      <w:r w:rsidR="002F48CC">
        <w:rPr>
          <w:rFonts w:ascii="Times New Roman" w:eastAsia="Times New Roman" w:hAnsi="Times New Roman" w:cs="Times New Roman"/>
          <w:sz w:val="24"/>
        </w:rPr>
        <w:t>, and/</w:t>
      </w:r>
      <w:r>
        <w:rPr>
          <w:rFonts w:ascii="Times New Roman" w:eastAsia="Times New Roman" w:hAnsi="Times New Roman" w:cs="Times New Roman"/>
          <w:sz w:val="24"/>
        </w:rPr>
        <w:t xml:space="preserve">or changes in operations might improve </w:t>
      </w:r>
      <w:r w:rsidR="002F48CC">
        <w:rPr>
          <w:rFonts w:ascii="Times New Roman" w:eastAsia="Times New Roman" w:hAnsi="Times New Roman" w:cs="Times New Roman"/>
          <w:sz w:val="24"/>
        </w:rPr>
        <w:t>customer service experience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="002F48CC">
        <w:rPr>
          <w:rFonts w:ascii="Times New Roman" w:eastAsia="Times New Roman" w:hAnsi="Times New Roman" w:cs="Times New Roman"/>
          <w:sz w:val="24"/>
        </w:rPr>
        <w:t>Additionally, this collection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7401A">
        <w:rPr>
          <w:rFonts w:ascii="Times New Roman" w:eastAsia="Times New Roman" w:hAnsi="Times New Roman" w:cs="Times New Roman"/>
          <w:sz w:val="24"/>
        </w:rPr>
        <w:t>will</w:t>
      </w:r>
      <w:r w:rsidR="002F48CC">
        <w:rPr>
          <w:rFonts w:ascii="Times New Roman" w:eastAsia="Times New Roman" w:hAnsi="Times New Roman" w:cs="Times New Roman"/>
          <w:sz w:val="24"/>
        </w:rPr>
        <w:t xml:space="preserve"> facilitate </w:t>
      </w:r>
      <w:r>
        <w:rPr>
          <w:rFonts w:ascii="Times New Roman" w:eastAsia="Times New Roman" w:hAnsi="Times New Roman" w:cs="Times New Roman"/>
          <w:sz w:val="24"/>
        </w:rPr>
        <w:t>ongoing, collaborative</w:t>
      </w:r>
      <w:r w:rsidR="002F48CC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and actionable communication between MARAD and its customers and stakeholders</w:t>
      </w:r>
      <w:r w:rsidR="002F48CC">
        <w:rPr>
          <w:rFonts w:ascii="Times New Roman" w:eastAsia="Times New Roman" w:hAnsi="Times New Roman" w:cs="Times New Roman"/>
          <w:sz w:val="24"/>
        </w:rPr>
        <w:t>. Public f</w:t>
      </w:r>
      <w:r>
        <w:rPr>
          <w:rFonts w:ascii="Times New Roman" w:eastAsia="Times New Roman" w:hAnsi="Times New Roman" w:cs="Times New Roman"/>
          <w:sz w:val="24"/>
        </w:rPr>
        <w:t>eedback</w:t>
      </w:r>
      <w:r w:rsidR="002F48CC">
        <w:rPr>
          <w:rFonts w:ascii="Times New Roman" w:eastAsia="Times New Roman" w:hAnsi="Times New Roman" w:cs="Times New Roman"/>
          <w:sz w:val="24"/>
        </w:rPr>
        <w:t xml:space="preserve"> is also expected to </w:t>
      </w:r>
      <w:r>
        <w:rPr>
          <w:rFonts w:ascii="Times New Roman" w:eastAsia="Times New Roman" w:hAnsi="Times New Roman" w:cs="Times New Roman"/>
          <w:sz w:val="24"/>
        </w:rPr>
        <w:t xml:space="preserve">contribute directly to the improvement of program </w:t>
      </w:r>
      <w:r w:rsidR="002F48CC">
        <w:rPr>
          <w:rFonts w:ascii="Times New Roman" w:eastAsia="Times New Roman" w:hAnsi="Times New Roman" w:cs="Times New Roman"/>
          <w:sz w:val="24"/>
        </w:rPr>
        <w:t>operations that directly affect the public.</w:t>
      </w:r>
    </w:p>
    <w:p w:rsidR="006C2041" w14:paraId="537C2C8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C2041" w:rsidRPr="00E302A6" w:rsidP="00E302A6" w14:paraId="5DC542B5" w14:textId="661F6283">
      <w:pPr>
        <w:pStyle w:val="ListParagraph"/>
        <w:numPr>
          <w:ilvl w:val="0"/>
          <w:numId w:val="25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CF5C94">
        <w:rPr>
          <w:rFonts w:ascii="Times New Roman" w:eastAsia="Times New Roman" w:hAnsi="Times New Roman" w:cs="Times New Roman"/>
          <w:b/>
          <w:sz w:val="24"/>
        </w:rPr>
        <w:t>Automation or Use of Information Technology (IT)</w:t>
      </w:r>
    </w:p>
    <w:p w:rsidR="006C2041" w14:paraId="739D09C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00"/>
        </w:rPr>
      </w:pPr>
    </w:p>
    <w:p w:rsidR="006C2041" w:rsidP="00D907BC" w14:paraId="6A8CB99C" w14:textId="4B359EAB">
      <w:pPr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Every effort will be made to ensure that all </w:t>
      </w:r>
      <w:r w:rsidR="00615C24">
        <w:rPr>
          <w:rFonts w:ascii="Times New Roman" w:eastAsia="Times New Roman" w:hAnsi="Times New Roman" w:cs="Times New Roman"/>
          <w:sz w:val="24"/>
        </w:rPr>
        <w:t xml:space="preserve">survey and feedback </w:t>
      </w:r>
      <w:r>
        <w:rPr>
          <w:rFonts w:ascii="Times New Roman" w:eastAsia="Times New Roman" w:hAnsi="Times New Roman" w:cs="Times New Roman"/>
          <w:sz w:val="24"/>
        </w:rPr>
        <w:t>instruments ap</w:t>
      </w:r>
      <w:r w:rsidR="00615C24">
        <w:rPr>
          <w:rFonts w:ascii="Times New Roman" w:eastAsia="Times New Roman" w:hAnsi="Times New Roman" w:cs="Times New Roman"/>
          <w:sz w:val="24"/>
        </w:rPr>
        <w:t xml:space="preserve">proved under </w:t>
      </w:r>
      <w:r w:rsidRPr="00615C24" w:rsidR="00615C24">
        <w:rPr>
          <w:rFonts w:ascii="Times New Roman" w:eastAsia="Times New Roman" w:hAnsi="Times New Roman" w:cs="Times New Roman"/>
          <w:sz w:val="24"/>
        </w:rPr>
        <w:t xml:space="preserve">OMB </w:t>
      </w:r>
      <w:r w:rsidRPr="00615C24" w:rsidR="00615C24">
        <w:rPr>
          <w:rFonts w:ascii="Times New Roman" w:eastAsia="Times New Roman" w:hAnsi="Times New Roman" w:cs="Times New Roman"/>
          <w:bCs/>
          <w:sz w:val="24"/>
        </w:rPr>
        <w:t>2133-0546 (Generic Clearance Customer Satisfaction Surveys)</w:t>
      </w:r>
      <w:r w:rsidR="00615C24">
        <w:rPr>
          <w:rFonts w:ascii="Times New Roman" w:eastAsia="Times New Roman" w:hAnsi="Times New Roman" w:cs="Times New Roman"/>
          <w:sz w:val="24"/>
        </w:rPr>
        <w:t xml:space="preserve"> will be partially or fully electronic, utilize accessible information technology, and/or allow electronic submission via email or </w:t>
      </w:r>
      <w:r w:rsidR="00A31D20">
        <w:rPr>
          <w:rFonts w:ascii="Times New Roman" w:eastAsia="Times New Roman" w:hAnsi="Times New Roman" w:cs="Times New Roman"/>
          <w:sz w:val="24"/>
        </w:rPr>
        <w:t xml:space="preserve">an </w:t>
      </w:r>
      <w:r w:rsidR="00615C24">
        <w:rPr>
          <w:rFonts w:ascii="Times New Roman" w:eastAsia="Times New Roman" w:hAnsi="Times New Roman" w:cs="Times New Roman"/>
          <w:sz w:val="24"/>
        </w:rPr>
        <w:t>electronic platform</w:t>
      </w:r>
      <w:r w:rsidR="00043F3C">
        <w:rPr>
          <w:rFonts w:ascii="Times New Roman" w:eastAsia="Times New Roman" w:hAnsi="Times New Roman" w:cs="Times New Roman"/>
          <w:sz w:val="24"/>
        </w:rPr>
        <w:t>.</w:t>
      </w:r>
    </w:p>
    <w:p w:rsidR="00211578" w:rsidP="00D907BC" w14:paraId="33B97701" w14:textId="77777777">
      <w:pPr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6C2041" w:rsidRPr="00CF5C94" w:rsidP="00CF5C94" w14:paraId="2EFF2ECC" w14:textId="0CDAAE25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b/>
          <w:sz w:val="24"/>
        </w:rPr>
      </w:pPr>
      <w:r w:rsidRPr="00CF5C94">
        <w:rPr>
          <w:rFonts w:ascii="Times New Roman" w:eastAsia="Times New Roman" w:hAnsi="Times New Roman" w:cs="Times New Roman"/>
          <w:b/>
          <w:sz w:val="24"/>
        </w:rPr>
        <w:t xml:space="preserve">Efforts to Identify Duplication  </w:t>
      </w:r>
    </w:p>
    <w:p w:rsidR="006C2041" w:rsidP="00D907BC" w14:paraId="0EB31583" w14:textId="0833DA93">
      <w:pPr>
        <w:tabs>
          <w:tab w:val="left" w:pos="0"/>
          <w:tab w:val="left" w:pos="27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No similar data </w:t>
      </w:r>
      <w:r w:rsidR="00615C24">
        <w:rPr>
          <w:rFonts w:ascii="Times New Roman" w:eastAsia="Times New Roman" w:hAnsi="Times New Roman" w:cs="Times New Roman"/>
          <w:sz w:val="24"/>
        </w:rPr>
        <w:t>is</w:t>
      </w:r>
      <w:r>
        <w:rPr>
          <w:rFonts w:ascii="Times New Roman" w:eastAsia="Times New Roman" w:hAnsi="Times New Roman" w:cs="Times New Roman"/>
          <w:sz w:val="24"/>
        </w:rPr>
        <w:t xml:space="preserve"> gathered or maintained by </w:t>
      </w:r>
      <w:r w:rsidR="008F46CB">
        <w:rPr>
          <w:rFonts w:ascii="Times New Roman" w:eastAsia="Times New Roman" w:hAnsi="Times New Roman" w:cs="Times New Roman"/>
          <w:sz w:val="24"/>
        </w:rPr>
        <w:t>MARAD</w:t>
      </w:r>
      <w:r>
        <w:rPr>
          <w:rFonts w:ascii="Times New Roman" w:eastAsia="Times New Roman" w:hAnsi="Times New Roman" w:cs="Times New Roman"/>
          <w:sz w:val="24"/>
        </w:rPr>
        <w:t xml:space="preserve"> or are available from other sources</w:t>
      </w:r>
      <w:r w:rsidR="00615C24">
        <w:rPr>
          <w:rFonts w:ascii="Times New Roman" w:eastAsia="Times New Roman" w:hAnsi="Times New Roman" w:cs="Times New Roman"/>
          <w:sz w:val="24"/>
        </w:rPr>
        <w:t xml:space="preserve">, that fulfill the needs of this collection. </w:t>
      </w:r>
    </w:p>
    <w:p w:rsidR="00D907BC" w14:paraId="074D0E6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C2041" w:rsidRPr="00CF5C94" w:rsidP="00CF5C94" w14:paraId="322EF1D1" w14:textId="3B03B9DC">
      <w:pPr>
        <w:pStyle w:val="ListParagraph"/>
        <w:numPr>
          <w:ilvl w:val="0"/>
          <w:numId w:val="25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CF5C94">
        <w:rPr>
          <w:rFonts w:ascii="Times New Roman" w:eastAsia="Times New Roman" w:hAnsi="Times New Roman" w:cs="Times New Roman"/>
          <w:b/>
          <w:sz w:val="24"/>
        </w:rPr>
        <w:t>Impact on Small Businesses or Other Small Entities</w:t>
      </w:r>
    </w:p>
    <w:p w:rsidR="006C2041" w:rsidRPr="00D907BC" w:rsidP="00D907BC" w14:paraId="4DFFBBB0" w14:textId="7777777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907BC" w:rsidP="00D907BC" w14:paraId="66D023D4" w14:textId="2B0D665A">
      <w:pPr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There is minimal impact on s</w:t>
      </w:r>
      <w:r w:rsidR="00043F3C">
        <w:rPr>
          <w:rFonts w:ascii="Times New Roman" w:eastAsia="Times New Roman" w:hAnsi="Times New Roman" w:cs="Times New Roman"/>
          <w:sz w:val="24"/>
        </w:rPr>
        <w:t>mall business or other small entities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="00A31D20">
        <w:rPr>
          <w:rFonts w:ascii="Times New Roman" w:eastAsia="Times New Roman" w:hAnsi="Times New Roman" w:cs="Times New Roman"/>
          <w:sz w:val="24"/>
        </w:rPr>
        <w:t>Business o</w:t>
      </w:r>
      <w:r>
        <w:rPr>
          <w:rFonts w:ascii="Times New Roman" w:eastAsia="Times New Roman" w:hAnsi="Times New Roman" w:cs="Times New Roman"/>
          <w:sz w:val="24"/>
        </w:rPr>
        <w:t>wners may be asked to participate in a</w:t>
      </w:r>
      <w:r w:rsidR="00043F3C">
        <w:rPr>
          <w:rFonts w:ascii="Times New Roman" w:eastAsia="Times New Roman" w:hAnsi="Times New Roman" w:cs="Times New Roman"/>
          <w:sz w:val="24"/>
        </w:rPr>
        <w:t xml:space="preserve"> sampling, </w:t>
      </w:r>
      <w:r>
        <w:rPr>
          <w:rFonts w:ascii="Times New Roman" w:eastAsia="Times New Roman" w:hAnsi="Times New Roman" w:cs="Times New Roman"/>
          <w:sz w:val="24"/>
        </w:rPr>
        <w:t>provide</w:t>
      </w:r>
      <w:r w:rsidR="00043F3C">
        <w:rPr>
          <w:rFonts w:ascii="Times New Roman" w:eastAsia="Times New Roman" w:hAnsi="Times New Roman" w:cs="Times New Roman"/>
          <w:sz w:val="24"/>
        </w:rPr>
        <w:t xml:space="preserve"> readily available information, and</w:t>
      </w:r>
      <w:r w:rsidR="00A31D20">
        <w:rPr>
          <w:rFonts w:ascii="Times New Roman" w:eastAsia="Times New Roman" w:hAnsi="Times New Roman" w:cs="Times New Roman"/>
          <w:sz w:val="24"/>
        </w:rPr>
        <w:t>/</w:t>
      </w:r>
      <w:r>
        <w:rPr>
          <w:rFonts w:ascii="Times New Roman" w:eastAsia="Times New Roman" w:hAnsi="Times New Roman" w:cs="Times New Roman"/>
          <w:sz w:val="24"/>
        </w:rPr>
        <w:t>or be required to complete</w:t>
      </w:r>
      <w:r w:rsidR="00043F3C">
        <w:rPr>
          <w:rFonts w:ascii="Times New Roman" w:eastAsia="Times New Roman" w:hAnsi="Times New Roman" w:cs="Times New Roman"/>
          <w:sz w:val="24"/>
        </w:rPr>
        <w:t xml:space="preserve"> short</w:t>
      </w:r>
      <w:r>
        <w:rPr>
          <w:rFonts w:ascii="Times New Roman" w:eastAsia="Times New Roman" w:hAnsi="Times New Roman" w:cs="Times New Roman"/>
          <w:sz w:val="24"/>
        </w:rPr>
        <w:t xml:space="preserve"> instruments as part of this collection. </w:t>
      </w:r>
    </w:p>
    <w:p w:rsidR="00D907BC" w:rsidRPr="00D907BC" w:rsidP="00D907BC" w14:paraId="59FB7480" w14:textId="77777777">
      <w:pPr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</w:p>
    <w:p w:rsidR="006C2041" w:rsidRPr="00CF5C94" w:rsidP="00CF5C94" w14:paraId="0E71D21C" w14:textId="46FDFDB7">
      <w:pPr>
        <w:pStyle w:val="ListParagraph"/>
        <w:numPr>
          <w:ilvl w:val="0"/>
          <w:numId w:val="25"/>
        </w:numPr>
        <w:tabs>
          <w:tab w:val="left" w:pos="360"/>
        </w:tabs>
        <w:rPr>
          <w:rFonts w:ascii="Times New Roman" w:eastAsia="Times New Roman" w:hAnsi="Times New Roman" w:cs="Times New Roman"/>
          <w:b/>
          <w:sz w:val="24"/>
        </w:rPr>
      </w:pPr>
      <w:r w:rsidRPr="00CF5C94">
        <w:rPr>
          <w:rFonts w:ascii="Times New Roman" w:eastAsia="Times New Roman" w:hAnsi="Times New Roman" w:cs="Times New Roman"/>
          <w:b/>
          <w:sz w:val="24"/>
        </w:rPr>
        <w:t xml:space="preserve">Impact of Not Conducting or Less Frequent Collection of Information  </w:t>
      </w:r>
    </w:p>
    <w:p w:rsidR="006C2041" w:rsidP="00D907BC" w14:paraId="3F9623CF" w14:textId="3C1C4E5B">
      <w:pPr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Without </w:t>
      </w:r>
      <w:r w:rsidR="000705C3">
        <w:rPr>
          <w:rFonts w:ascii="Times New Roman" w:eastAsia="Times New Roman" w:hAnsi="Times New Roman" w:cs="Times New Roman"/>
          <w:sz w:val="24"/>
        </w:rPr>
        <w:t>this collection of information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8F46CB">
        <w:rPr>
          <w:rFonts w:ascii="Times New Roman" w:eastAsia="Times New Roman" w:hAnsi="Times New Roman" w:cs="Times New Roman"/>
          <w:sz w:val="24"/>
        </w:rPr>
        <w:t>MARAD</w:t>
      </w:r>
      <w:r>
        <w:rPr>
          <w:rFonts w:ascii="Times New Roman" w:eastAsia="Times New Roman" w:hAnsi="Times New Roman" w:cs="Times New Roman"/>
          <w:sz w:val="24"/>
        </w:rPr>
        <w:t xml:space="preserve"> will </w:t>
      </w:r>
      <w:r w:rsidR="000705C3">
        <w:rPr>
          <w:rFonts w:ascii="Times New Roman" w:eastAsia="Times New Roman" w:hAnsi="Times New Roman" w:cs="Times New Roman"/>
          <w:sz w:val="24"/>
        </w:rPr>
        <w:t>be unable access helpful data that can positively impact service delivery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6C2041" w14:paraId="7DE8996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C2041" w:rsidRPr="00CF5C94" w:rsidP="00CF5C94" w14:paraId="6E0E59E1" w14:textId="64252CA3">
      <w:pPr>
        <w:pStyle w:val="ListParagraph"/>
        <w:numPr>
          <w:ilvl w:val="0"/>
          <w:numId w:val="25"/>
        </w:numPr>
        <w:tabs>
          <w:tab w:val="left" w:pos="360"/>
        </w:tabs>
        <w:rPr>
          <w:rFonts w:ascii="Times New Roman" w:eastAsia="Times New Roman" w:hAnsi="Times New Roman" w:cs="Times New Roman"/>
          <w:b/>
          <w:sz w:val="24"/>
        </w:rPr>
      </w:pPr>
      <w:r w:rsidRPr="00E302A6">
        <w:rPr>
          <w:rFonts w:ascii="Times New Roman" w:eastAsia="Times New Roman" w:hAnsi="Times New Roman" w:cs="Times New Roman"/>
          <w:b/>
          <w:sz w:val="24"/>
        </w:rPr>
        <w:t>Special Circumstances</w:t>
      </w:r>
      <w:r w:rsidRPr="00CF5C94" w:rsidR="00CF5C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F5C94" w:rsidR="00CF5C94">
        <w:rPr>
          <w:rFonts w:ascii="Times New Roman" w:eastAsia="Times New Roman" w:hAnsi="Times New Roman" w:cs="Times New Roman"/>
          <w:b/>
          <w:sz w:val="24"/>
        </w:rPr>
        <w:t>Relating to the Guidelines 5 CFR 1320.5</w:t>
      </w:r>
    </w:p>
    <w:p w:rsidR="000705C3" w:rsidP="00D907BC" w14:paraId="52F40C3C" w14:textId="77777777">
      <w:pPr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There are no special circumstances</w:t>
      </w:r>
      <w:r>
        <w:rPr>
          <w:rFonts w:ascii="Times New Roman" w:eastAsia="Times New Roman" w:hAnsi="Times New Roman" w:cs="Times New Roman"/>
          <w:sz w:val="24"/>
        </w:rPr>
        <w:t xml:space="preserve"> that would cause this collection to be collected in a different manner such as those outlined below: </w:t>
      </w:r>
    </w:p>
    <w:p w:rsidR="000705C3" w:rsidP="00D907BC" w14:paraId="7585A2B5" w14:textId="77777777">
      <w:pPr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0705C3" w:rsidRPr="00C94597" w:rsidP="000705C3" w14:paraId="4B54AE75" w14:textId="7777777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/>
          <w:bCs/>
          <w:sz w:val="24"/>
          <w:szCs w:val="24"/>
        </w:rPr>
      </w:pPr>
      <w:r w:rsidRPr="00C94597">
        <w:rPr>
          <w:rFonts w:ascii="Times New Roman" w:hAnsi="Times New Roman"/>
          <w:bCs/>
          <w:sz w:val="24"/>
          <w:szCs w:val="24"/>
        </w:rPr>
        <w:t>Requiring respondents to report information to MARAD more often than quarterly;</w:t>
      </w:r>
    </w:p>
    <w:p w:rsidR="000705C3" w:rsidRPr="00C94597" w:rsidP="000705C3" w14:paraId="0AB595E0" w14:textId="7777777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/>
          <w:bCs/>
          <w:sz w:val="24"/>
          <w:szCs w:val="24"/>
        </w:rPr>
      </w:pPr>
      <w:r w:rsidRPr="00C94597">
        <w:rPr>
          <w:rFonts w:ascii="Times New Roman" w:hAnsi="Times New Roman"/>
          <w:bCs/>
          <w:sz w:val="24"/>
          <w:szCs w:val="24"/>
        </w:rPr>
        <w:t>Requiring respondents to prepare a written response in fewer than 30 days after receipt of a collection instrument;</w:t>
      </w:r>
    </w:p>
    <w:p w:rsidR="000705C3" w:rsidRPr="00C94597" w:rsidP="000705C3" w14:paraId="73435DE8" w14:textId="7777777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/>
          <w:bCs/>
          <w:sz w:val="24"/>
          <w:szCs w:val="24"/>
        </w:rPr>
      </w:pPr>
      <w:r w:rsidRPr="00C94597">
        <w:rPr>
          <w:rFonts w:ascii="Times New Roman" w:hAnsi="Times New Roman"/>
          <w:bCs/>
          <w:sz w:val="24"/>
          <w:szCs w:val="24"/>
        </w:rPr>
        <w:t>Requiring respondents to submit more than one original copy of any document;</w:t>
      </w:r>
    </w:p>
    <w:p w:rsidR="000705C3" w:rsidRPr="00C94597" w:rsidP="000705C3" w14:paraId="7A767B93" w14:textId="7777777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/>
          <w:bCs/>
          <w:sz w:val="24"/>
          <w:szCs w:val="24"/>
        </w:rPr>
      </w:pPr>
      <w:r w:rsidRPr="00C94597">
        <w:rPr>
          <w:rFonts w:ascii="Times New Roman" w:hAnsi="Times New Roman"/>
          <w:bCs/>
          <w:sz w:val="24"/>
          <w:szCs w:val="24"/>
        </w:rPr>
        <w:t>Requiring respondents to retain records, other than health, medical, government contract, grant-in-aid, or tax records for more than three years;</w:t>
      </w:r>
    </w:p>
    <w:p w:rsidR="000705C3" w:rsidRPr="00C94597" w:rsidP="000705C3" w14:paraId="2E6F9EA1" w14:textId="7777777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/>
          <w:bCs/>
          <w:sz w:val="24"/>
          <w:szCs w:val="24"/>
        </w:rPr>
      </w:pPr>
      <w:r w:rsidRPr="00C94597">
        <w:rPr>
          <w:rFonts w:ascii="Times New Roman" w:hAnsi="Times New Roman"/>
          <w:bCs/>
          <w:sz w:val="24"/>
          <w:szCs w:val="24"/>
        </w:rPr>
        <w:t>Requiring the use of any statistical data that is not designed to produce valid and reliable results that can be generalized to the universe of study;</w:t>
      </w:r>
    </w:p>
    <w:p w:rsidR="000705C3" w:rsidRPr="00C94597" w:rsidP="000705C3" w14:paraId="0B255371" w14:textId="7777777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/>
          <w:bCs/>
          <w:sz w:val="24"/>
          <w:szCs w:val="24"/>
        </w:rPr>
      </w:pPr>
      <w:r w:rsidRPr="00C94597">
        <w:rPr>
          <w:rFonts w:ascii="Times New Roman" w:hAnsi="Times New Roman"/>
          <w:bCs/>
          <w:sz w:val="24"/>
          <w:szCs w:val="24"/>
        </w:rPr>
        <w:t>Requiring the use of a statistical data classification that has not been reviewed and approved by OMB;</w:t>
      </w:r>
    </w:p>
    <w:p w:rsidR="000705C3" w:rsidRPr="00C94597" w:rsidP="000705C3" w14:paraId="31FEDE6F" w14:textId="7777777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Requiring any</w:t>
      </w:r>
      <w:r w:rsidRPr="00C94597">
        <w:rPr>
          <w:rFonts w:ascii="Times New Roman" w:hAnsi="Times New Roman"/>
          <w:bCs/>
          <w:sz w:val="24"/>
          <w:szCs w:val="24"/>
        </w:rPr>
        <w:t xml:space="preserve"> pledge of confidentiality</w:t>
      </w:r>
      <w:r>
        <w:rPr>
          <w:rFonts w:ascii="Times New Roman" w:hAnsi="Times New Roman"/>
          <w:bCs/>
          <w:sz w:val="24"/>
          <w:szCs w:val="24"/>
        </w:rPr>
        <w:t xml:space="preserve">; </w:t>
      </w:r>
      <w:r w:rsidRPr="00C94597">
        <w:rPr>
          <w:rFonts w:ascii="Times New Roman" w:hAnsi="Times New Roman"/>
          <w:bCs/>
          <w:sz w:val="24"/>
          <w:szCs w:val="24"/>
        </w:rPr>
        <w:t xml:space="preserve">or </w:t>
      </w:r>
    </w:p>
    <w:p w:rsidR="000705C3" w:rsidRPr="00C94597" w:rsidP="000705C3" w14:paraId="19A80DA3" w14:textId="7777777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/>
          <w:bCs/>
          <w:sz w:val="24"/>
          <w:szCs w:val="24"/>
        </w:rPr>
      </w:pPr>
      <w:r w:rsidRPr="00C94597">
        <w:rPr>
          <w:rFonts w:ascii="Times New Roman" w:hAnsi="Times New Roman"/>
          <w:bCs/>
          <w:sz w:val="24"/>
          <w:szCs w:val="24"/>
        </w:rPr>
        <w:t xml:space="preserve">Requiring respondents to submit </w:t>
      </w:r>
      <w:r>
        <w:rPr>
          <w:rFonts w:ascii="Times New Roman" w:hAnsi="Times New Roman"/>
          <w:bCs/>
          <w:sz w:val="24"/>
          <w:szCs w:val="24"/>
        </w:rPr>
        <w:t xml:space="preserve">any </w:t>
      </w:r>
      <w:r w:rsidRPr="00C94597">
        <w:rPr>
          <w:rFonts w:ascii="Times New Roman" w:hAnsi="Times New Roman"/>
          <w:bCs/>
          <w:sz w:val="24"/>
          <w:szCs w:val="24"/>
        </w:rPr>
        <w:t>proprietary</w:t>
      </w:r>
      <w:r>
        <w:rPr>
          <w:rFonts w:ascii="Times New Roman" w:hAnsi="Times New Roman"/>
          <w:bCs/>
          <w:sz w:val="24"/>
          <w:szCs w:val="24"/>
        </w:rPr>
        <w:t xml:space="preserve"> or</w:t>
      </w:r>
      <w:r w:rsidRPr="00C94597">
        <w:rPr>
          <w:rFonts w:ascii="Times New Roman" w:hAnsi="Times New Roman"/>
          <w:bCs/>
          <w:sz w:val="24"/>
          <w:szCs w:val="24"/>
        </w:rPr>
        <w:t xml:space="preserve"> trade secret</w:t>
      </w:r>
      <w:r>
        <w:rPr>
          <w:rFonts w:ascii="Times New Roman" w:hAnsi="Times New Roman"/>
          <w:bCs/>
          <w:sz w:val="24"/>
          <w:szCs w:val="24"/>
        </w:rPr>
        <w:t>s</w:t>
      </w:r>
      <w:r w:rsidRPr="00C94597">
        <w:rPr>
          <w:rFonts w:ascii="Times New Roman" w:hAnsi="Times New Roman"/>
          <w:bCs/>
          <w:sz w:val="24"/>
          <w:szCs w:val="24"/>
        </w:rPr>
        <w:t>.</w:t>
      </w:r>
    </w:p>
    <w:p w:rsidR="006C2041" w14:paraId="4E61188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F5C94" w:rsidRPr="00CF5C94" w:rsidP="00CF5C94" w14:paraId="760A7096" w14:textId="62E5FC8B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CF5C94">
        <w:rPr>
          <w:rFonts w:ascii="Times New Roman" w:eastAsia="Times New Roman" w:hAnsi="Times New Roman" w:cs="Times New Roman"/>
          <w:b/>
          <w:sz w:val="24"/>
        </w:rPr>
        <w:t xml:space="preserve">Public Comments in Response to the Federal Register Notice and Outside  Consultation </w:t>
      </w:r>
    </w:p>
    <w:p w:rsidR="006C2041" w14:paraId="6277415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74BEA" w:rsidRPr="00AB480C" w:rsidP="00C74BEA" w14:paraId="0C114462" w14:textId="672E11E8">
      <w:pPr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480C">
        <w:rPr>
          <w:rFonts w:ascii="Times New Roman" w:eastAsia="Times New Roman" w:hAnsi="Times New Roman" w:cs="Times New Roman"/>
          <w:sz w:val="24"/>
          <w:szCs w:val="24"/>
        </w:rPr>
        <w:t xml:space="preserve">MARAD published </w:t>
      </w:r>
      <w:r w:rsidRPr="00AB48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60-day notice and request for comments on this information collection in the Federal Register on June 6, 2023 (FR 37127</w:t>
      </w:r>
      <w:r w:rsidR="006B1F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Vol. 88, No. 108</w:t>
      </w:r>
      <w:r w:rsidRPr="00AB48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), indicating comments should be submitted on or before August 7, 2023. </w:t>
      </w:r>
      <w:r w:rsidR="006B1F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 comments were received.</w:t>
      </w:r>
      <w:r w:rsidRPr="00AB48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30-day FR notice will now be published to solicit public comments.</w:t>
      </w:r>
    </w:p>
    <w:p w:rsidR="00AB480C" w:rsidP="00C74BEA" w14:paraId="5BD9B6FF" w14:textId="77777777">
      <w:pPr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FF0000"/>
          <w:sz w:val="24"/>
        </w:rPr>
      </w:pPr>
    </w:p>
    <w:p w:rsidR="006C2041" w:rsidRPr="00CF5C94" w:rsidP="00A84EF1" w14:paraId="793DAE85" w14:textId="1353EAC3">
      <w:pPr>
        <w:pStyle w:val="ListParagraph"/>
        <w:numPr>
          <w:ilvl w:val="0"/>
          <w:numId w:val="25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CF5C94">
        <w:rPr>
          <w:rFonts w:ascii="Times New Roman" w:eastAsia="Times New Roman" w:hAnsi="Times New Roman" w:cs="Times New Roman"/>
          <w:b/>
          <w:sz w:val="24"/>
        </w:rPr>
        <w:t>Explanation of Any Payments or Gifts to Respondents</w:t>
      </w:r>
      <w:r w:rsidRPr="00CF5C94">
        <w:rPr>
          <w:rFonts w:ascii="Times New Roman" w:eastAsia="Times New Roman" w:hAnsi="Times New Roman" w:cs="Times New Roman"/>
          <w:b/>
          <w:sz w:val="24"/>
        </w:rPr>
        <w:br/>
      </w:r>
    </w:p>
    <w:p w:rsidR="006C2041" w:rsidP="00D907BC" w14:paraId="4E5D29C3" w14:textId="29D9D940">
      <w:pPr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There are no payments or gifts provided to respondents for participation in this collection. </w:t>
      </w:r>
    </w:p>
    <w:p w:rsidR="006C2041" w:rsidP="00D907BC" w14:paraId="67180B02" w14:textId="7777777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F5C94" w:rsidRPr="00CF5C94" w:rsidP="00CF5C94" w14:paraId="5AC6AE0F" w14:textId="64AE489D">
      <w:pPr>
        <w:pStyle w:val="ListParagraph"/>
        <w:numPr>
          <w:ilvl w:val="0"/>
          <w:numId w:val="25"/>
        </w:numPr>
        <w:tabs>
          <w:tab w:val="left" w:pos="360"/>
        </w:tabs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CF5C94">
        <w:rPr>
          <w:rFonts w:ascii="Times New Roman" w:eastAsia="Times New Roman" w:hAnsi="Times New Roman" w:cs="Times New Roman"/>
          <w:b/>
          <w:sz w:val="24"/>
        </w:rPr>
        <w:t>Assurance of Confidentiality and Protection of Privacy</w:t>
      </w:r>
    </w:p>
    <w:p w:rsidR="00D250CA" w:rsidRPr="00CF5C94" w:rsidP="00CF5C94" w14:paraId="4D4A3248" w14:textId="13106EC3">
      <w:pPr>
        <w:pStyle w:val="ListParagraph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82CF5" w:rsidRPr="00D71CB5" w:rsidP="00E731FB" w14:paraId="3277D650" w14:textId="402ABAA0">
      <w:pPr>
        <w:pStyle w:val="PlainText"/>
        <w:ind w:left="360"/>
        <w:rPr>
          <w:rFonts w:ascii="Times New Roman" w:hAnsi="Times New Roman"/>
          <w:sz w:val="24"/>
          <w:szCs w:val="24"/>
        </w:rPr>
      </w:pPr>
      <w:r w:rsidRPr="00D71CB5">
        <w:rPr>
          <w:rFonts w:ascii="Times New Roman" w:hAnsi="Times New Roman"/>
          <w:sz w:val="24"/>
          <w:szCs w:val="24"/>
        </w:rPr>
        <w:t>The information requested is not of a confidential nature</w:t>
      </w:r>
      <w:r>
        <w:rPr>
          <w:rFonts w:ascii="Times New Roman" w:hAnsi="Times New Roman"/>
          <w:sz w:val="24"/>
          <w:szCs w:val="24"/>
        </w:rPr>
        <w:t>.</w:t>
      </w:r>
      <w:r w:rsidR="00554D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D71CB5">
        <w:rPr>
          <w:rFonts w:ascii="Times New Roman" w:hAnsi="Times New Roman"/>
          <w:sz w:val="24"/>
          <w:szCs w:val="24"/>
        </w:rPr>
        <w:t xml:space="preserve">onsequently, no assurance of confidentiality </w:t>
      </w:r>
      <w:r w:rsidR="00554D8D">
        <w:rPr>
          <w:rFonts w:ascii="Times New Roman" w:hAnsi="Times New Roman"/>
          <w:sz w:val="24"/>
          <w:szCs w:val="24"/>
        </w:rPr>
        <w:t>is required</w:t>
      </w:r>
      <w:r w:rsidRPr="00D71CB5">
        <w:rPr>
          <w:rFonts w:ascii="Times New Roman" w:hAnsi="Times New Roman"/>
          <w:sz w:val="24"/>
          <w:szCs w:val="24"/>
        </w:rPr>
        <w:t>.</w:t>
      </w:r>
    </w:p>
    <w:p w:rsidR="006C2041" w14:paraId="3A6592F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C2041" w:rsidP="00F14292" w14:paraId="16B74017" w14:textId="513E5E5A">
      <w:pPr>
        <w:pStyle w:val="ListParagraph"/>
        <w:numPr>
          <w:ilvl w:val="0"/>
          <w:numId w:val="25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CF5C94">
        <w:rPr>
          <w:rFonts w:ascii="Times New Roman" w:eastAsia="Times New Roman" w:hAnsi="Times New Roman" w:cs="Times New Roman"/>
          <w:b/>
          <w:sz w:val="24"/>
        </w:rPr>
        <w:t>Justification for Sensitive Questions</w:t>
      </w:r>
    </w:p>
    <w:p w:rsidR="00CF5C94" w:rsidRPr="00CF5C94" w:rsidP="00CF5C94" w14:paraId="60B684C6" w14:textId="77777777">
      <w:pPr>
        <w:pStyle w:val="ListParagraph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C2041" w:rsidP="007E4C5D" w14:paraId="0F2276D8" w14:textId="64D5E2AA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043F3C">
        <w:rPr>
          <w:rFonts w:ascii="Times New Roman" w:eastAsia="Times New Roman" w:hAnsi="Times New Roman" w:cs="Times New Roman"/>
          <w:sz w:val="24"/>
        </w:rPr>
        <w:t>No questions of a personal or sensitive nature</w:t>
      </w:r>
      <w:r w:rsidR="00554D8D">
        <w:rPr>
          <w:rFonts w:ascii="Times New Roman" w:eastAsia="Times New Roman" w:hAnsi="Times New Roman" w:cs="Times New Roman"/>
          <w:sz w:val="24"/>
        </w:rPr>
        <w:t xml:space="preserve"> are asked</w:t>
      </w:r>
      <w:r w:rsidR="00043F3C">
        <w:rPr>
          <w:rFonts w:ascii="Times New Roman" w:eastAsia="Times New Roman" w:hAnsi="Times New Roman" w:cs="Times New Roman"/>
          <w:sz w:val="24"/>
        </w:rPr>
        <w:t>.</w:t>
      </w:r>
    </w:p>
    <w:p w:rsidR="006C2041" w14:paraId="3835F0B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C2041" w:rsidP="00CF5C94" w14:paraId="58A1BEC9" w14:textId="4A23E975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b/>
          <w:sz w:val="24"/>
        </w:rPr>
      </w:pPr>
      <w:r w:rsidRPr="00CF5C94">
        <w:rPr>
          <w:rFonts w:ascii="Times New Roman" w:eastAsia="Times New Roman" w:hAnsi="Times New Roman" w:cs="Times New Roman"/>
          <w:b/>
          <w:sz w:val="24"/>
        </w:rPr>
        <w:t xml:space="preserve">Estimate of Annualized Burden Hours and Cost </w:t>
      </w:r>
    </w:p>
    <w:p w:rsidR="00CF5C94" w:rsidRPr="00CF5C94" w:rsidP="00CF5C94" w14:paraId="5EC0186D" w14:textId="5901B677">
      <w:pPr>
        <w:ind w:left="360"/>
        <w:rPr>
          <w:rFonts w:ascii="Times New Roman" w:eastAsia="Times New Roman" w:hAnsi="Times New Roman" w:cs="Times New Roman"/>
          <w:b/>
          <w:sz w:val="24"/>
        </w:rPr>
      </w:pPr>
      <w:r w:rsidRPr="00CF5C94">
        <w:rPr>
          <w:rFonts w:ascii="Times New Roman" w:eastAsia="Times New Roman" w:hAnsi="Times New Roman" w:cs="Times New Roman"/>
          <w:b/>
          <w:sz w:val="24"/>
        </w:rPr>
        <w:t>a.</w:t>
      </w:r>
      <w:r w:rsidRPr="00CF5C94">
        <w:rPr>
          <w:rFonts w:ascii="Times New Roman" w:eastAsia="Times New Roman" w:hAnsi="Times New Roman" w:cs="Times New Roman"/>
          <w:b/>
          <w:sz w:val="24"/>
        </w:rPr>
        <w:tab/>
        <w:t>Estimated Annualized Burden Hours</w:t>
      </w:r>
    </w:p>
    <w:p w:rsidR="006C2041" w:rsidP="007E4C5D" w14:paraId="50211D5B" w14:textId="7F762A93">
      <w:pPr>
        <w:tabs>
          <w:tab w:val="left" w:pos="-1080"/>
          <w:tab w:val="left" w:pos="-720"/>
          <w:tab w:val="left" w:pos="0"/>
          <w:tab w:val="left" w:pos="360"/>
          <w:tab w:val="left" w:pos="450"/>
          <w:tab w:val="left" w:pos="21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 variety of instruments and </w:t>
      </w:r>
      <w:r w:rsidR="00D06B65">
        <w:rPr>
          <w:rFonts w:ascii="Times New Roman" w:eastAsia="Times New Roman" w:hAnsi="Times New Roman" w:cs="Times New Roman"/>
          <w:sz w:val="24"/>
        </w:rPr>
        <w:t xml:space="preserve">electronic </w:t>
      </w:r>
      <w:r>
        <w:rPr>
          <w:rFonts w:ascii="Times New Roman" w:eastAsia="Times New Roman" w:hAnsi="Times New Roman" w:cs="Times New Roman"/>
          <w:sz w:val="24"/>
        </w:rPr>
        <w:t xml:space="preserve">platforms will be used to collect information from respondents. The burden hours requested </w:t>
      </w:r>
      <w:r w:rsidR="002A7077">
        <w:rPr>
          <w:rFonts w:ascii="Times New Roman" w:eastAsia="Times New Roman" w:hAnsi="Times New Roman" w:cs="Times New Roman"/>
          <w:sz w:val="24"/>
        </w:rPr>
        <w:t xml:space="preserve">for three years is </w:t>
      </w:r>
      <w:r w:rsidR="000A1D2C">
        <w:rPr>
          <w:rFonts w:ascii="Times New Roman" w:eastAsia="Times New Roman" w:hAnsi="Times New Roman" w:cs="Times New Roman"/>
          <w:sz w:val="24"/>
        </w:rPr>
        <w:t>5</w:t>
      </w:r>
      <w:r w:rsidR="000B55FF">
        <w:rPr>
          <w:rFonts w:ascii="Times New Roman" w:eastAsia="Times New Roman" w:hAnsi="Times New Roman" w:cs="Times New Roman"/>
          <w:sz w:val="24"/>
        </w:rPr>
        <w:t>,</w:t>
      </w:r>
      <w:r w:rsidR="000A1D2C">
        <w:rPr>
          <w:rFonts w:ascii="Times New Roman" w:eastAsia="Times New Roman" w:hAnsi="Times New Roman" w:cs="Times New Roman"/>
          <w:sz w:val="24"/>
        </w:rPr>
        <w:t>274</w:t>
      </w:r>
      <w:r w:rsidR="002A7077">
        <w:rPr>
          <w:rFonts w:ascii="Times New Roman" w:eastAsia="Times New Roman" w:hAnsi="Times New Roman" w:cs="Times New Roman"/>
          <w:sz w:val="24"/>
        </w:rPr>
        <w:t xml:space="preserve"> (</w:t>
      </w:r>
      <w:r w:rsidR="000A1D2C">
        <w:rPr>
          <w:rFonts w:ascii="Times New Roman" w:eastAsia="Times New Roman" w:hAnsi="Times New Roman" w:cs="Times New Roman"/>
          <w:sz w:val="24"/>
        </w:rPr>
        <w:t>1</w:t>
      </w:r>
      <w:r w:rsidR="008D63BF">
        <w:rPr>
          <w:rFonts w:ascii="Times New Roman" w:eastAsia="Times New Roman" w:hAnsi="Times New Roman" w:cs="Times New Roman"/>
          <w:sz w:val="24"/>
        </w:rPr>
        <w:t>,</w:t>
      </w:r>
      <w:r w:rsidR="000A1D2C">
        <w:rPr>
          <w:rFonts w:ascii="Times New Roman" w:eastAsia="Times New Roman" w:hAnsi="Times New Roman" w:cs="Times New Roman"/>
          <w:sz w:val="24"/>
        </w:rPr>
        <w:t>758</w:t>
      </w:r>
      <w:r w:rsidR="002A7077">
        <w:rPr>
          <w:rFonts w:ascii="Times New Roman" w:eastAsia="Times New Roman" w:hAnsi="Times New Roman" w:cs="Times New Roman"/>
          <w:sz w:val="24"/>
        </w:rPr>
        <w:t xml:space="preserve"> annually)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are based on the </w:t>
      </w:r>
      <w:r w:rsidR="00C55802">
        <w:rPr>
          <w:rFonts w:ascii="Times New Roman" w:eastAsia="Times New Roman" w:hAnsi="Times New Roman" w:cs="Times New Roman"/>
          <w:sz w:val="24"/>
        </w:rPr>
        <w:t xml:space="preserve">estimated </w:t>
      </w:r>
      <w:r>
        <w:rPr>
          <w:rFonts w:ascii="Times New Roman" w:eastAsia="Times New Roman" w:hAnsi="Times New Roman" w:cs="Times New Roman"/>
          <w:sz w:val="24"/>
        </w:rPr>
        <w:t>number of collections we expect to conduct over the requested period for this clearance</w:t>
      </w:r>
      <w:r w:rsidR="008D63BF">
        <w:rPr>
          <w:rFonts w:ascii="Times New Roman" w:eastAsia="Times New Roman" w:hAnsi="Times New Roman" w:cs="Times New Roman"/>
          <w:sz w:val="24"/>
        </w:rPr>
        <w:t xml:space="preserve"> and can be calculated as follows in the table below</w:t>
      </w:r>
      <w:r>
        <w:rPr>
          <w:rFonts w:ascii="Times New Roman" w:eastAsia="Times New Roman" w:hAnsi="Times New Roman" w:cs="Times New Roman"/>
          <w:sz w:val="24"/>
        </w:rPr>
        <w:t xml:space="preserve">.  </w:t>
      </w:r>
    </w:p>
    <w:p w:rsidR="00D06B65" w:rsidP="007F5B2B" w14:paraId="7AC3A87B" w14:textId="6FA57615">
      <w:pPr>
        <w:tabs>
          <w:tab w:val="left" w:pos="-1080"/>
          <w:tab w:val="left" w:pos="-720"/>
          <w:tab w:val="left" w:pos="0"/>
          <w:tab w:val="left" w:pos="360"/>
          <w:tab w:val="left" w:pos="45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5B2B" w:rsidP="007F5B2B" w14:paraId="39AFFCCA" w14:textId="2F81A049">
      <w:pPr>
        <w:tabs>
          <w:tab w:val="left" w:pos="-1080"/>
          <w:tab w:val="left" w:pos="-720"/>
          <w:tab w:val="left" w:pos="0"/>
          <w:tab w:val="left" w:pos="360"/>
          <w:tab w:val="left" w:pos="45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5B2B" w:rsidP="007F5B2B" w14:paraId="1AEECE43" w14:textId="566BAD97">
      <w:pPr>
        <w:tabs>
          <w:tab w:val="left" w:pos="-1080"/>
          <w:tab w:val="left" w:pos="-720"/>
          <w:tab w:val="left" w:pos="0"/>
          <w:tab w:val="left" w:pos="360"/>
          <w:tab w:val="left" w:pos="45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5B2B" w:rsidP="007F5B2B" w14:paraId="7BEF5E1B" w14:textId="28FA335D">
      <w:pPr>
        <w:tabs>
          <w:tab w:val="left" w:pos="-1080"/>
          <w:tab w:val="left" w:pos="-720"/>
          <w:tab w:val="left" w:pos="0"/>
          <w:tab w:val="left" w:pos="360"/>
          <w:tab w:val="left" w:pos="45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5B2B" w:rsidP="007F5B2B" w14:paraId="21912C83" w14:textId="59655A21">
      <w:pPr>
        <w:tabs>
          <w:tab w:val="left" w:pos="-1080"/>
          <w:tab w:val="left" w:pos="-720"/>
          <w:tab w:val="left" w:pos="0"/>
          <w:tab w:val="left" w:pos="360"/>
          <w:tab w:val="left" w:pos="45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5B2B" w:rsidP="007F5B2B" w14:paraId="203F9B34" w14:textId="4331CCFE">
      <w:pPr>
        <w:tabs>
          <w:tab w:val="left" w:pos="-1080"/>
          <w:tab w:val="left" w:pos="-720"/>
          <w:tab w:val="left" w:pos="0"/>
          <w:tab w:val="left" w:pos="360"/>
          <w:tab w:val="left" w:pos="45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5B2B" w:rsidP="007F5B2B" w14:paraId="68920177" w14:textId="77777777">
      <w:pPr>
        <w:tabs>
          <w:tab w:val="left" w:pos="-1080"/>
          <w:tab w:val="left" w:pos="-720"/>
          <w:tab w:val="left" w:pos="0"/>
          <w:tab w:val="left" w:pos="360"/>
          <w:tab w:val="left" w:pos="45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11566" w:type="dxa"/>
        <w:tblInd w:w="-1000" w:type="dxa"/>
        <w:tblLook w:val="04A0"/>
      </w:tblPr>
      <w:tblGrid>
        <w:gridCol w:w="1889"/>
        <w:gridCol w:w="1475"/>
        <w:gridCol w:w="562"/>
        <w:gridCol w:w="1442"/>
        <w:gridCol w:w="759"/>
        <w:gridCol w:w="1228"/>
        <w:gridCol w:w="699"/>
        <w:gridCol w:w="1928"/>
        <w:gridCol w:w="409"/>
        <w:gridCol w:w="1175"/>
      </w:tblGrid>
      <w:tr w14:paraId="19E5AF37" w14:textId="77777777" w:rsidTr="007F5B2B">
        <w:tblPrEx>
          <w:tblW w:w="11566" w:type="dxa"/>
          <w:tblInd w:w="-1000" w:type="dxa"/>
          <w:tblLook w:val="04A0"/>
        </w:tblPrEx>
        <w:trPr>
          <w:trHeight w:val="860"/>
        </w:trPr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B65" w:rsidRPr="00D06B65" w:rsidP="00D06B65" w14:paraId="4CB9F1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6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Type of Collection 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B65" w:rsidRPr="00D06B65" w:rsidP="00D06B65" w14:paraId="146178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6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Estimated No. of Respondents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B65" w:rsidRPr="00D06B65" w:rsidP="00D06B65" w14:paraId="7A6465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6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B65" w:rsidRPr="00D06B65" w:rsidP="00D06B65" w14:paraId="7885AB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6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Annual Frequency of  Responses per Respondents</w:t>
            </w:r>
          </w:p>
        </w:tc>
        <w:tc>
          <w:tcPr>
            <w:tcW w:w="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B65" w:rsidRPr="00D06B65" w:rsidP="00D06B65" w14:paraId="3B0B20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6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B65" w:rsidRPr="00D06B65" w:rsidP="00D06B65" w14:paraId="34DBED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6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Annual  Responses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B65" w:rsidRPr="00D06B65" w:rsidP="00D06B65" w14:paraId="74444E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6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B65" w:rsidRPr="00D06B65" w:rsidP="00D06B65" w14:paraId="7B95D2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6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Estimated Time Per Response ( Mins in hours) </w:t>
            </w:r>
          </w:p>
        </w:tc>
        <w:tc>
          <w:tcPr>
            <w:tcW w:w="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B65" w:rsidRPr="00D06B65" w:rsidP="00D06B65" w14:paraId="3DA6A2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6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B65" w:rsidRPr="00D06B65" w:rsidP="00D06B65" w14:paraId="3CA826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6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Estimated Total Annual Burden Hours</w:t>
            </w:r>
          </w:p>
        </w:tc>
      </w:tr>
      <w:tr w14:paraId="27CC16EC" w14:textId="77777777" w:rsidTr="007F5B2B">
        <w:tblPrEx>
          <w:tblW w:w="11566" w:type="dxa"/>
          <w:tblInd w:w="-1000" w:type="dxa"/>
          <w:tblLook w:val="04A0"/>
        </w:tblPrEx>
        <w:trPr>
          <w:trHeight w:val="720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C699B" w:rsidRPr="00EC699B" w:rsidP="00EC699B" w14:paraId="3521AC02" w14:textId="3EF7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69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Customer Service Satisfaction Survey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C699B" w:rsidRPr="00EC699B" w:rsidP="00EC699B" w14:paraId="67D085CB" w14:textId="36F9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699B">
              <w:rPr>
                <w:rFonts w:ascii="Times New Roman" w:hAnsi="Times New Roman" w:cs="Times New Roman"/>
                <w:sz w:val="20"/>
                <w:szCs w:val="20"/>
              </w:rPr>
              <w:t>5,000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699B" w:rsidRPr="00EC699B" w:rsidP="00EC699B" w14:paraId="5FD1ED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C699B" w:rsidRPr="00EC699B" w:rsidP="00EC699B" w14:paraId="10CEB2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C699B" w:rsidRPr="00EC699B" w:rsidP="00EC699B" w14:paraId="7290E0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C699B" w:rsidRPr="00EC699B" w:rsidP="00EC699B" w14:paraId="0E373C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C699B" w:rsidRPr="00EC699B" w:rsidP="00EC699B" w14:paraId="36D198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C699B" w:rsidRPr="00EC699B" w:rsidP="00EC699B" w14:paraId="36E306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C699B" w:rsidRPr="00EC699B" w:rsidP="00EC699B" w14:paraId="555666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C699B" w:rsidRPr="00EC699B" w:rsidP="00EC699B" w14:paraId="17B1B7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C699B" w:rsidRPr="00EC699B" w:rsidP="00EC699B" w14:paraId="1BE124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C699B" w:rsidRPr="00EC699B" w:rsidP="00EC699B" w14:paraId="5819AE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6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  <w:p w:rsidR="00EC699B" w:rsidRPr="00EC699B" w:rsidP="00D06B65" w14:paraId="45A99802" w14:textId="6C54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6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C699B" w:rsidRPr="00EC699B" w:rsidP="00EC699B" w14:paraId="163967B6" w14:textId="0EB4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6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EC699B" w:rsidRPr="00EC699B" w:rsidP="00EC699B" w14:paraId="440B09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C699B" w:rsidRPr="00EC699B" w:rsidP="00EC699B" w14:paraId="03D763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C699B" w:rsidRPr="00EC699B" w:rsidP="00EC699B" w14:paraId="300C4D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C699B" w:rsidRPr="00EC699B" w:rsidP="00EC699B" w14:paraId="2F95BD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C699B" w:rsidRPr="00EC699B" w:rsidP="00EC699B" w14:paraId="6D4F1E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C699B" w:rsidRPr="00EC699B" w:rsidP="00EC699B" w14:paraId="1D2CDB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C699B" w:rsidRPr="00EC699B" w:rsidP="00EC699B" w14:paraId="196482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C699B" w:rsidRPr="00EC699B" w:rsidP="00EC699B" w14:paraId="17D9DA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C699B" w:rsidRPr="00EC699B" w:rsidP="00EC699B" w14:paraId="2FF5DEE6" w14:textId="3FF79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6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</w:t>
            </w:r>
          </w:p>
          <w:p w:rsidR="00EC699B" w:rsidRPr="00EC699B" w:rsidP="00EC699B" w14:paraId="0674DCCA" w14:textId="4B08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C699B" w:rsidRPr="00EC699B" w:rsidP="00EC699B" w14:paraId="334C6292" w14:textId="1214E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C699B" w:rsidRPr="00EC699B" w:rsidP="00EC699B" w14:paraId="146E5063" w14:textId="3A82F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699B">
              <w:rPr>
                <w:rFonts w:ascii="Times New Roman" w:hAnsi="Times New Roman" w:cs="Times New Roman"/>
                <w:sz w:val="20"/>
                <w:szCs w:val="20"/>
              </w:rPr>
              <w:t>5,000</w:t>
            </w:r>
          </w:p>
        </w:tc>
        <w:tc>
          <w:tcPr>
            <w:tcW w:w="69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EC699B" w:rsidRPr="00EC699B" w:rsidP="00EC699B" w14:paraId="3C5DAF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C699B" w:rsidRPr="00EC699B" w:rsidP="00EC699B" w14:paraId="07AD63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C699B" w:rsidRPr="00EC699B" w:rsidP="00EC699B" w14:paraId="66F9E7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C699B" w:rsidRPr="00EC699B" w:rsidP="00EC699B" w14:paraId="2DC3D4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C699B" w:rsidRPr="00EC699B" w:rsidP="00EC699B" w14:paraId="17553A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C699B" w:rsidRPr="00EC699B" w:rsidP="00EC699B" w14:paraId="4BDA8B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C699B" w:rsidRPr="00EC699B" w:rsidP="00EC699B" w14:paraId="6EF99E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C699B" w:rsidRPr="00EC699B" w:rsidP="00EC699B" w14:paraId="1B09C5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C699B" w:rsidRPr="00EC699B" w:rsidP="00EC699B" w14:paraId="045E193B" w14:textId="7950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6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  <w:p w:rsidR="00EC699B" w:rsidRPr="00EC699B" w:rsidP="00EC699B" w14:paraId="28FAA9BA" w14:textId="1935D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C699B" w:rsidRPr="00EC699B" w:rsidP="00EC699B" w14:paraId="670E952B" w14:textId="4083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C699B" w:rsidRPr="00EC699B" w:rsidP="00EC699B" w14:paraId="357D7D18" w14:textId="4EFE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699B">
              <w:rPr>
                <w:rFonts w:ascii="Times New Roman" w:hAnsi="Times New Roman" w:cs="Times New Roman"/>
                <w:sz w:val="20"/>
                <w:szCs w:val="20"/>
              </w:rPr>
              <w:t>10  (. 16666667 hrs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C69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EC699B" w:rsidRPr="00EC699B" w:rsidP="00EC699B" w14:paraId="475CD5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C699B" w:rsidRPr="00EC699B" w:rsidP="00EC699B" w14:paraId="01D8E9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C699B" w:rsidRPr="00EC699B" w:rsidP="00EC699B" w14:paraId="490256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C699B" w:rsidRPr="00EC699B" w:rsidP="00EC699B" w14:paraId="26C9FB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C699B" w:rsidRPr="00EC699B" w:rsidP="00EC699B" w14:paraId="344864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C699B" w:rsidRPr="00EC699B" w:rsidP="00EC699B" w14:paraId="7FB1F4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C699B" w:rsidRPr="00EC699B" w:rsidP="00EC699B" w14:paraId="0D5A61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C699B" w:rsidRPr="00EC699B" w:rsidP="00EC699B" w14:paraId="0B47F949" w14:textId="5F6BE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6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</w:t>
            </w:r>
          </w:p>
          <w:p w:rsidR="00EC699B" w:rsidRPr="00EC699B" w:rsidP="00EC699B" w14:paraId="63331938" w14:textId="490AD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C699B" w:rsidRPr="00EC699B" w:rsidP="00EC699B" w14:paraId="2A34DFD5" w14:textId="40D8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C699B" w:rsidRPr="00EC699B" w:rsidP="00EC699B" w14:paraId="497BA740" w14:textId="5BE7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699B">
              <w:rPr>
                <w:rFonts w:ascii="Times New Roman" w:hAnsi="Times New Roman" w:cs="Times New Roman"/>
                <w:sz w:val="20"/>
                <w:szCs w:val="20"/>
              </w:rPr>
              <w:t>833</w:t>
            </w:r>
          </w:p>
        </w:tc>
      </w:tr>
      <w:tr w14:paraId="651F5CF8" w14:textId="77777777" w:rsidTr="007F5B2B">
        <w:tblPrEx>
          <w:tblW w:w="11566" w:type="dxa"/>
          <w:tblInd w:w="-1000" w:type="dxa"/>
          <w:tblLook w:val="04A0"/>
        </w:tblPrEx>
        <w:trPr>
          <w:trHeight w:val="720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C699B" w:rsidRPr="00D06B65" w:rsidP="00D06B65" w14:paraId="77343F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6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Listening Sessions/ Stakeholder Feedback Forums 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699B" w:rsidRPr="00D06B65" w:rsidP="00D06B65" w14:paraId="2A63E8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6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C699B" w:rsidRPr="00D06B65" w:rsidP="00D06B65" w14:paraId="55DB96C5" w14:textId="6333D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699B" w:rsidRPr="00D06B65" w:rsidP="00D06B65" w14:paraId="6433F1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6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9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699B" w:rsidRPr="00D06B65" w:rsidP="00D06B65" w14:paraId="37CCAD68" w14:textId="05F5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699B" w:rsidRPr="00D06B65" w:rsidP="00D06B65" w14:paraId="422543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6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99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699B" w:rsidRPr="00D06B65" w:rsidP="00D06B65" w14:paraId="2AAAB595" w14:textId="34CF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699B" w:rsidRPr="00D06B65" w:rsidP="00D06B65" w14:paraId="7204E599" w14:textId="1034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6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(2 hrs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06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08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699B" w:rsidRPr="00D06B65" w:rsidP="00D06B65" w14:paraId="40E921EE" w14:textId="1A640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699B" w:rsidRPr="00D06B65" w:rsidP="00D06B65" w14:paraId="4AC791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6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</w:tr>
      <w:tr w14:paraId="2DADB064" w14:textId="77777777" w:rsidTr="007F5B2B">
        <w:tblPrEx>
          <w:tblW w:w="11566" w:type="dxa"/>
          <w:tblInd w:w="-1000" w:type="dxa"/>
          <w:tblLook w:val="04A0"/>
        </w:tblPrEx>
        <w:trPr>
          <w:trHeight w:val="248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C699B" w:rsidRPr="00D06B65" w:rsidP="00D06B65" w14:paraId="7F3E6F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6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Focus Group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699B" w:rsidRPr="00D06B65" w:rsidP="00D06B65" w14:paraId="1958F5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6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C699B" w:rsidRPr="00D06B65" w:rsidP="00D06B65" w14:paraId="04CEE2AE" w14:textId="3682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699B" w:rsidRPr="00D06B65" w:rsidP="00D06B65" w14:paraId="0FDAE3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6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9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699B" w:rsidRPr="00D06B65" w:rsidP="00D06B65" w14:paraId="5B43AD99" w14:textId="28D1F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699B" w:rsidRPr="00D06B65" w:rsidP="00D06B65" w14:paraId="4E67B9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6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99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699B" w:rsidRPr="00D06B65" w:rsidP="00D06B65" w14:paraId="7C4AD552" w14:textId="3EAAB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699B" w:rsidRPr="00D06B65" w:rsidP="00D06B65" w14:paraId="5DE6A2D3" w14:textId="431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6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(2 hrs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06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08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699B" w:rsidRPr="00D06B65" w:rsidP="00D06B65" w14:paraId="74015230" w14:textId="42337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699B" w:rsidRPr="00D06B65" w:rsidP="00D06B65" w14:paraId="71BAFDF6" w14:textId="05ED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</w:tr>
      <w:tr w14:paraId="3AAA6540" w14:textId="77777777" w:rsidTr="007F5B2B">
        <w:tblPrEx>
          <w:tblW w:w="11566" w:type="dxa"/>
          <w:tblInd w:w="-1000" w:type="dxa"/>
          <w:tblLook w:val="04A0"/>
        </w:tblPrEx>
        <w:trPr>
          <w:trHeight w:val="554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C699B" w:rsidRPr="00D06B65" w:rsidP="00D06B65" w14:paraId="7B54C7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6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Strategic Planning Online Surveys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699B" w:rsidRPr="00D06B65" w:rsidP="00D06B65" w14:paraId="7E65AF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6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99B" w:rsidRPr="00D06B65" w:rsidP="00D06B65" w14:paraId="1E13DA7A" w14:textId="76A32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699B" w:rsidRPr="00D06B65" w:rsidP="00D06B65" w14:paraId="7AB134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6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699B" w:rsidRPr="00D06B65" w:rsidP="00D06B65" w14:paraId="7B3F30E1" w14:textId="7295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699B" w:rsidRPr="00D06B65" w:rsidP="00D06B65" w14:paraId="42432C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6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69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699B" w:rsidRPr="00D06B65" w:rsidP="00D06B65" w14:paraId="2601130F" w14:textId="7354E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699B" w:rsidRPr="00D06B65" w:rsidP="00D06B65" w14:paraId="1244DFD9" w14:textId="7155D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6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(.25 hrs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06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699B" w:rsidRPr="00D06B65" w:rsidP="00D06B65" w14:paraId="774C408D" w14:textId="5D13F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699B" w:rsidRPr="00D06B65" w:rsidP="00D06B65" w14:paraId="43554E52" w14:textId="14D4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952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14:paraId="0E695338" w14:textId="77777777" w:rsidTr="007F5B2B">
        <w:tblPrEx>
          <w:tblW w:w="11566" w:type="dxa"/>
          <w:tblInd w:w="-1000" w:type="dxa"/>
          <w:tblLook w:val="04A0"/>
        </w:tblPrEx>
        <w:trPr>
          <w:trHeight w:val="248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4105D" w:rsidRPr="00D06B65" w:rsidP="00D06B65" w14:paraId="35FB0A56" w14:textId="122C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ANNUAL TOTAL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105D" w:rsidRPr="00D06B65" w:rsidP="00D06B65" w14:paraId="7AC867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6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5,900</w:t>
            </w:r>
          </w:p>
        </w:tc>
        <w:tc>
          <w:tcPr>
            <w:tcW w:w="276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4105D" w:rsidRPr="00D06B65" w:rsidP="00D06B65" w14:paraId="64F480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6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:rsidR="0024105D" w:rsidRPr="00D06B65" w:rsidP="00D06B65" w14:paraId="12FCA8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6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:rsidR="0024105D" w:rsidRPr="00D06B65" w:rsidP="00D06B65" w14:paraId="7E47B493" w14:textId="01D2A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6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105D" w:rsidRPr="00D06B65" w:rsidP="00D06B65" w14:paraId="1FE76E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6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5,900</w:t>
            </w:r>
          </w:p>
        </w:tc>
        <w:tc>
          <w:tcPr>
            <w:tcW w:w="3036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05D" w:rsidRPr="00D06B65" w:rsidP="00D06B65" w14:paraId="3E0841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6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:rsidR="0024105D" w:rsidRPr="00D06B65" w:rsidP="00D06B65" w14:paraId="53C7527C" w14:textId="20B4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6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:rsidR="0024105D" w:rsidRPr="00D06B65" w:rsidP="00D06B65" w14:paraId="7CFB5C32" w14:textId="520CE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6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:rsidR="0024105D" w:rsidRPr="00D06B65" w:rsidP="00D06B65" w14:paraId="5DD319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6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:rsidR="0024105D" w:rsidRPr="00D06B65" w:rsidP="00D06B65" w14:paraId="068E73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6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:rsidR="0024105D" w:rsidRPr="00D06B65" w:rsidP="00D06B65" w14:paraId="20E2BA21" w14:textId="21EA0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6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105D" w:rsidRPr="00D06B65" w:rsidP="00D06B65" w14:paraId="350B52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6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1,758</w:t>
            </w:r>
          </w:p>
        </w:tc>
      </w:tr>
      <w:tr w14:paraId="429B7E6D" w14:textId="77777777" w:rsidTr="007F5B2B">
        <w:tblPrEx>
          <w:tblW w:w="11566" w:type="dxa"/>
          <w:tblInd w:w="-1000" w:type="dxa"/>
          <w:tblLook w:val="04A0"/>
        </w:tblPrEx>
        <w:trPr>
          <w:trHeight w:val="574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F5B2B" w:rsidRPr="00D06B65" w:rsidP="007F5B2B" w14:paraId="79AA46D5" w14:textId="2929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THREE YEAR TOTAL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105D" w:rsidRPr="00D06B65" w:rsidP="007F5B2B" w14:paraId="146C62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6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17,700</w:t>
            </w:r>
          </w:p>
        </w:tc>
        <w:tc>
          <w:tcPr>
            <w:tcW w:w="276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4105D" w:rsidRPr="00D06B65" w:rsidP="007F5B2B" w14:paraId="1A588485" w14:textId="1A6D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105D" w:rsidRPr="00D06B65" w:rsidP="007F5B2B" w14:paraId="50E09C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6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17,700</w:t>
            </w:r>
          </w:p>
        </w:tc>
        <w:tc>
          <w:tcPr>
            <w:tcW w:w="303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05D" w:rsidRPr="00D06B65" w:rsidP="007F5B2B" w14:paraId="06084305" w14:textId="4B89B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5B2B" w:rsidRPr="00D06B65" w:rsidP="007F5B2B" w14:paraId="05FFD503" w14:textId="04C4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6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5,274</w:t>
            </w:r>
          </w:p>
        </w:tc>
      </w:tr>
    </w:tbl>
    <w:p w:rsidR="007E4585" w:rsidP="00D06B65" w14:paraId="216FFAF6" w14:textId="77777777">
      <w:pPr>
        <w:spacing w:after="0" w:line="240" w:lineRule="auto"/>
        <w:ind w:left="-720"/>
        <w:rPr>
          <w:rFonts w:ascii="Times New Roman" w:eastAsia="Times New Roman" w:hAnsi="Times New Roman" w:cs="Times New Roman"/>
          <w:sz w:val="24"/>
        </w:rPr>
      </w:pPr>
    </w:p>
    <w:p w:rsidR="009542BA" w:rsidRPr="001F4DE8" w:rsidP="005D2D87" w14:paraId="78494091" w14:textId="7777777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2041" w:rsidRPr="005B477C" w:rsidP="005B477C" w14:paraId="6031C944" w14:textId="04B24017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477C">
        <w:rPr>
          <w:rFonts w:ascii="Times New Roman" w:eastAsia="Times New Roman" w:hAnsi="Times New Roman" w:cs="Times New Roman"/>
          <w:b/>
          <w:sz w:val="24"/>
          <w:szCs w:val="24"/>
        </w:rPr>
        <w:t>Estimate of the Total Annual Costs Burden to Respondents</w:t>
      </w:r>
      <w:r w:rsidRPr="005B47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and/or Record Keeper</w:t>
      </w:r>
    </w:p>
    <w:p w:rsidR="008D63BF" w:rsidP="005D2D87" w14:paraId="643D1973" w14:textId="381CF2C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DE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There are no capital, start-up, operations, or maintenance costs associated with this </w:t>
      </w:r>
    </w:p>
    <w:p w:rsidR="006C2041" w:rsidRPr="001F4DE8" w:rsidP="005D2D87" w14:paraId="7103171B" w14:textId="109BC8DA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information collection. </w:t>
      </w:r>
      <w:r w:rsidRPr="001F4DE8" w:rsidR="00043F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C2041" w:rsidRPr="001F4DE8" w14:paraId="1E9A6C1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71A9" w:rsidRPr="00CD71A9" w:rsidP="00CD71A9" w14:paraId="6436CE1B" w14:textId="377C3023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D71A9">
        <w:rPr>
          <w:rFonts w:ascii="Times New Roman" w:eastAsia="Times New Roman" w:hAnsi="Times New Roman" w:cs="Times New Roman"/>
          <w:b/>
          <w:sz w:val="24"/>
          <w:szCs w:val="24"/>
        </w:rPr>
        <w:t xml:space="preserve">Estimate of Federal Government Costs  </w:t>
      </w:r>
    </w:p>
    <w:p w:rsidR="006C2041" w:rsidRPr="00CD71A9" w:rsidP="00CD71A9" w14:paraId="1010A5AB" w14:textId="258DC863">
      <w:pPr>
        <w:pStyle w:val="ListParagraph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0908" w:rsidP="005D2D87" w14:paraId="69B04E56" w14:textId="3487AD4E">
      <w:pPr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F4DE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8D63BF">
        <w:rPr>
          <w:rFonts w:ascii="Times New Roman" w:eastAsia="Times New Roman" w:hAnsi="Times New Roman" w:cs="Times New Roman"/>
          <w:sz w:val="24"/>
          <w:szCs w:val="24"/>
        </w:rPr>
        <w:t xml:space="preserve">total annual estimated </w:t>
      </w:r>
      <w:r w:rsidRPr="001F4DE8">
        <w:rPr>
          <w:rFonts w:ascii="Times New Roman" w:eastAsia="Times New Roman" w:hAnsi="Times New Roman" w:cs="Times New Roman"/>
          <w:sz w:val="24"/>
          <w:szCs w:val="24"/>
        </w:rPr>
        <w:t>Federal Government</w:t>
      </w:r>
      <w:r w:rsidR="008D63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BDF">
        <w:rPr>
          <w:rFonts w:ascii="Times New Roman" w:eastAsia="Times New Roman" w:hAnsi="Times New Roman" w:cs="Times New Roman"/>
          <w:sz w:val="24"/>
          <w:szCs w:val="24"/>
        </w:rPr>
        <w:t xml:space="preserve">cost </w:t>
      </w:r>
      <w:r w:rsidR="008D63BF">
        <w:rPr>
          <w:rFonts w:ascii="Times New Roman" w:eastAsia="Times New Roman" w:hAnsi="Times New Roman" w:cs="Times New Roman"/>
          <w:sz w:val="24"/>
          <w:szCs w:val="24"/>
        </w:rPr>
        <w:t>for one</w:t>
      </w:r>
      <w:r w:rsidR="00DD3429">
        <w:rPr>
          <w:rFonts w:ascii="Times New Roman" w:eastAsia="Times New Roman" w:hAnsi="Times New Roman" w:cs="Times New Roman"/>
          <w:sz w:val="24"/>
          <w:szCs w:val="24"/>
        </w:rPr>
        <w:t xml:space="preserve"> (1)</w:t>
      </w:r>
      <w:r w:rsidR="008D63BF">
        <w:rPr>
          <w:rFonts w:ascii="Times New Roman" w:eastAsia="Times New Roman" w:hAnsi="Times New Roman" w:cs="Times New Roman"/>
          <w:sz w:val="24"/>
          <w:szCs w:val="24"/>
        </w:rPr>
        <w:t xml:space="preserve"> GS 14 step 10 </w:t>
      </w:r>
      <w:r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2"/>
      </w:r>
      <w:r w:rsidR="00D530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BDF">
        <w:rPr>
          <w:rFonts w:ascii="Times New Roman" w:eastAsia="Times New Roman" w:hAnsi="Times New Roman" w:cs="Times New Roman"/>
          <w:sz w:val="24"/>
          <w:szCs w:val="24"/>
        </w:rPr>
        <w:t xml:space="preserve">employee </w:t>
      </w:r>
      <w:r w:rsidR="00DD3429">
        <w:rPr>
          <w:rFonts w:ascii="Times New Roman" w:eastAsia="Times New Roman" w:hAnsi="Times New Roman" w:cs="Times New Roman"/>
          <w:sz w:val="24"/>
          <w:szCs w:val="24"/>
        </w:rPr>
        <w:t xml:space="preserve">who will </w:t>
      </w:r>
      <w:r w:rsidR="00DE3BDF">
        <w:rPr>
          <w:rFonts w:ascii="Times New Roman" w:eastAsia="Times New Roman" w:hAnsi="Times New Roman" w:cs="Times New Roman"/>
          <w:sz w:val="24"/>
          <w:szCs w:val="24"/>
        </w:rPr>
        <w:t xml:space="preserve">spend </w:t>
      </w:r>
      <w:r w:rsidR="002406C6">
        <w:rPr>
          <w:rFonts w:ascii="Times New Roman" w:eastAsia="Times New Roman" w:hAnsi="Times New Roman" w:cs="Times New Roman"/>
          <w:sz w:val="24"/>
          <w:szCs w:val="24"/>
        </w:rPr>
        <w:t xml:space="preserve">a total </w:t>
      </w:r>
      <w:r w:rsidR="00DE3BDF">
        <w:rPr>
          <w:rFonts w:ascii="Times New Roman" w:eastAsia="Times New Roman" w:hAnsi="Times New Roman" w:cs="Times New Roman"/>
          <w:sz w:val="24"/>
          <w:szCs w:val="24"/>
        </w:rPr>
        <w:t xml:space="preserve">250 hours to complete all tasks </w:t>
      </w:r>
      <w:r w:rsidR="008D63BF">
        <w:rPr>
          <w:rFonts w:ascii="Times New Roman" w:eastAsia="Times New Roman" w:hAnsi="Times New Roman" w:cs="Times New Roman"/>
          <w:sz w:val="24"/>
          <w:szCs w:val="24"/>
        </w:rPr>
        <w:t xml:space="preserve">related to processing responses to </w:t>
      </w:r>
      <w:r w:rsidR="00DD3429">
        <w:rPr>
          <w:rFonts w:ascii="Times New Roman" w:eastAsia="Times New Roman" w:hAnsi="Times New Roman" w:cs="Times New Roman"/>
          <w:sz w:val="24"/>
          <w:szCs w:val="24"/>
        </w:rPr>
        <w:t xml:space="preserve">any </w:t>
      </w:r>
      <w:r w:rsidR="008D63BF">
        <w:rPr>
          <w:rFonts w:ascii="Times New Roman" w:eastAsia="Times New Roman" w:hAnsi="Times New Roman" w:cs="Times New Roman"/>
          <w:sz w:val="24"/>
          <w:szCs w:val="24"/>
        </w:rPr>
        <w:t>instrument</w:t>
      </w:r>
      <w:r w:rsidR="00DD3429">
        <w:rPr>
          <w:rFonts w:ascii="Times New Roman" w:eastAsia="Times New Roman" w:hAnsi="Times New Roman" w:cs="Times New Roman"/>
          <w:sz w:val="24"/>
          <w:szCs w:val="24"/>
        </w:rPr>
        <w:t>s</w:t>
      </w:r>
      <w:r w:rsidR="008D63BF">
        <w:rPr>
          <w:rFonts w:ascii="Times New Roman" w:eastAsia="Times New Roman" w:hAnsi="Times New Roman" w:cs="Times New Roman"/>
          <w:sz w:val="24"/>
          <w:szCs w:val="24"/>
        </w:rPr>
        <w:t xml:space="preserve"> or platform</w:t>
      </w:r>
      <w:r w:rsidR="002406C6">
        <w:rPr>
          <w:rFonts w:ascii="Times New Roman" w:eastAsia="Times New Roman" w:hAnsi="Times New Roman" w:cs="Times New Roman"/>
          <w:sz w:val="24"/>
          <w:szCs w:val="24"/>
        </w:rPr>
        <w:t xml:space="preserve"> that may be</w:t>
      </w:r>
      <w:r w:rsidR="008D63BF">
        <w:rPr>
          <w:rFonts w:ascii="Times New Roman" w:eastAsia="Times New Roman" w:hAnsi="Times New Roman" w:cs="Times New Roman"/>
          <w:sz w:val="24"/>
          <w:szCs w:val="24"/>
        </w:rPr>
        <w:t xml:space="preserve"> used to collect feedback for this generic clearance </w:t>
      </w:r>
      <w:r w:rsidRPr="001F4DE8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D5305A" w:rsidR="007B634D">
        <w:rPr>
          <w:rFonts w:ascii="Times New Roman" w:eastAsia="Times New Roman" w:hAnsi="Times New Roman" w:cs="Times New Roman"/>
          <w:sz w:val="24"/>
          <w:szCs w:val="24"/>
        </w:rPr>
        <w:t>$</w:t>
      </w:r>
      <w:r w:rsidRPr="00D5305A" w:rsidR="005A1AB7">
        <w:rPr>
          <w:rFonts w:ascii="Times New Roman" w:eastAsia="Times New Roman" w:hAnsi="Times New Roman" w:cs="Times New Roman"/>
          <w:sz w:val="24"/>
          <w:szCs w:val="24"/>
        </w:rPr>
        <w:t>28,857.50</w:t>
      </w:r>
      <w:r w:rsidR="002406C6">
        <w:rPr>
          <w:rFonts w:ascii="Times New Roman" w:eastAsia="Times New Roman" w:hAnsi="Times New Roman" w:cs="Times New Roman"/>
          <w:sz w:val="24"/>
          <w:szCs w:val="24"/>
        </w:rPr>
        <w:t>,</w:t>
      </w:r>
      <w:r w:rsidR="005A1A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06C6">
        <w:rPr>
          <w:rFonts w:ascii="Times New Roman" w:eastAsia="Times New Roman" w:hAnsi="Times New Roman" w:cs="Times New Roman"/>
          <w:sz w:val="24"/>
          <w:szCs w:val="24"/>
        </w:rPr>
        <w:t xml:space="preserve">which </w:t>
      </w:r>
      <w:r w:rsidR="005A1AB7">
        <w:rPr>
          <w:rFonts w:ascii="Times New Roman" w:eastAsia="Times New Roman" w:hAnsi="Times New Roman" w:cs="Times New Roman"/>
          <w:sz w:val="24"/>
          <w:szCs w:val="24"/>
        </w:rPr>
        <w:t xml:space="preserve">can be calculated as shown below: </w:t>
      </w:r>
    </w:p>
    <w:p w:rsidR="005A1AB7" w:rsidP="005D2D87" w14:paraId="0EB65FC7" w14:textId="59E9F8E9">
      <w:pPr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340" w:type="dxa"/>
        <w:tblInd w:w="-995" w:type="dxa"/>
        <w:tblLayout w:type="fixed"/>
        <w:tblLook w:val="04A0"/>
      </w:tblPr>
      <w:tblGrid>
        <w:gridCol w:w="1705"/>
        <w:gridCol w:w="1085"/>
        <w:gridCol w:w="435"/>
        <w:gridCol w:w="1046"/>
        <w:gridCol w:w="445"/>
        <w:gridCol w:w="881"/>
        <w:gridCol w:w="413"/>
        <w:gridCol w:w="1390"/>
        <w:gridCol w:w="425"/>
        <w:gridCol w:w="1445"/>
        <w:gridCol w:w="450"/>
        <w:gridCol w:w="1620"/>
      </w:tblGrid>
      <w:tr w14:paraId="33A66F0B" w14:textId="77777777" w:rsidTr="007F5B2B">
        <w:tblPrEx>
          <w:tblW w:w="11340" w:type="dxa"/>
          <w:tblInd w:w="-995" w:type="dxa"/>
          <w:tblLayout w:type="fixed"/>
          <w:tblLook w:val="04A0"/>
        </w:tblPrEx>
        <w:trPr>
          <w:trHeight w:val="1083"/>
        </w:trPr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406C6" w:rsidRPr="005A1AB7" w:rsidP="005A1AB7" w14:paraId="679BED30" w14:textId="46B90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FTE Gra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</w:t>
            </w:r>
            <w:r w:rsidRPr="005A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e </w:t>
            </w:r>
            <w:r w:rsidR="00241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</w:t>
            </w:r>
            <w:r w:rsidRPr="005A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and Step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406C6" w:rsidRPr="005A1AB7" w:rsidP="005A1AB7" w14:paraId="63E749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Number of FTE(s)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2406C6" w:rsidRPr="005A1AB7" w:rsidP="005A1AB7" w14:paraId="26DAC6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406C6" w:rsidRPr="005A1AB7" w:rsidP="005A1AB7" w14:paraId="3AEDC9D6" w14:textId="104AF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Average Hourly Wage Rate 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2406C6" w:rsidRPr="005A1AB7" w:rsidP="005A1AB7" w14:paraId="07557F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406C6" w:rsidRPr="005A1AB7" w:rsidP="005A1AB7" w14:paraId="4F64F5D3" w14:textId="7BFF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Total Hours </w:t>
            </w:r>
          </w:p>
        </w:tc>
        <w:tc>
          <w:tcPr>
            <w:tcW w:w="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2406C6" w:rsidRPr="005A1AB7" w:rsidP="005A1AB7" w14:paraId="7D6930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406C6" w:rsidRPr="005A1AB7" w:rsidP="005A1AB7" w14:paraId="6F378CBF" w14:textId="7281E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Total Wages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2406C6" w:rsidRPr="005A1AB7" w:rsidP="005A1AB7" w14:paraId="02E657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406C6" w:rsidRPr="005A1AB7" w:rsidP="005A1AB7" w14:paraId="411F6735" w14:textId="62481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Benefits Multiplier 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2406C6" w:rsidRPr="005A1AB7" w:rsidP="005A1AB7" w14:paraId="6EEEBE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406C6" w:rsidRPr="005A1AB7" w:rsidP="005A1AB7" w14:paraId="6CC744C7" w14:textId="78BA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LOADED WAGES</w:t>
            </w:r>
            <w:r w:rsidRPr="005A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14:paraId="5AF1E56B" w14:textId="77777777" w:rsidTr="0024105D">
        <w:tblPrEx>
          <w:tblW w:w="11340" w:type="dxa"/>
          <w:tblInd w:w="-995" w:type="dxa"/>
          <w:tblLayout w:type="fixed"/>
          <w:tblLook w:val="04A0"/>
        </w:tblPrEx>
        <w:trPr>
          <w:trHeight w:val="291"/>
        </w:trPr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6C6" w:rsidRPr="005A1AB7" w:rsidP="005A1AB7" w14:paraId="12FED071" w14:textId="69DDF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GS 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A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(Step 10)</w:t>
            </w: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6C6" w:rsidRPr="005A1AB7" w:rsidP="005A1AB7" w14:paraId="548F31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06C6" w:rsidRPr="005A1AB7" w:rsidP="005A1AB7" w14:paraId="2A68857D" w14:textId="77578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1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6C6" w:rsidRPr="005A1AB7" w:rsidP="005A1AB7" w14:paraId="146CD866" w14:textId="0331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5A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82.45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06C6" w:rsidRPr="005A1AB7" w:rsidP="005A1AB7" w14:paraId="365D125E" w14:textId="23C0A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6C6" w:rsidRPr="005A1AB7" w:rsidP="005A1AB7" w14:paraId="2EB6834B" w14:textId="11D3F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06C6" w:rsidP="005A1AB7" w14:paraId="05F79A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2406C6" w:rsidRPr="005A1AB7" w:rsidP="005A1AB7" w14:paraId="0721EADE" w14:textId="06FAB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=</w:t>
            </w: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6C6" w:rsidRPr="005A1AB7" w:rsidP="005A1AB7" w14:paraId="2AD79D9A" w14:textId="08AAB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$  20,612.50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06C6" w:rsidRPr="005A1AB7" w:rsidP="002406C6" w14:paraId="7CE5FE2D" w14:textId="61990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41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6C6" w:rsidRPr="005A1AB7" w:rsidP="005A1AB7" w14:paraId="2CC5F01E" w14:textId="59ADD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06C6" w:rsidRPr="005A1AB7" w:rsidP="005A1AB7" w14:paraId="098E1B4A" w14:textId="5207A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=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6C6" w:rsidRPr="005A1AB7" w:rsidP="005A1AB7" w14:paraId="40997A34" w14:textId="4B4C6862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$       28,857.50</w:t>
            </w:r>
          </w:p>
        </w:tc>
      </w:tr>
    </w:tbl>
    <w:p w:rsidR="006C2041" w14:paraId="4AFBCE5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C2041" w:rsidRPr="00CD71A9" w:rsidP="00CD71A9" w14:paraId="061FC8F2" w14:textId="681BDC24">
      <w:pPr>
        <w:pStyle w:val="ListParagraph"/>
        <w:numPr>
          <w:ilvl w:val="0"/>
          <w:numId w:val="25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CD71A9">
        <w:rPr>
          <w:rFonts w:ascii="Times New Roman" w:eastAsia="Times New Roman" w:hAnsi="Times New Roman" w:cs="Times New Roman"/>
          <w:b/>
          <w:sz w:val="24"/>
        </w:rPr>
        <w:t xml:space="preserve">Explanation of Program Changes or Adjustments </w:t>
      </w:r>
    </w:p>
    <w:p w:rsidR="00FA4537" w:rsidP="005D2D87" w14:paraId="0C6CACBB" w14:textId="7777777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FA4537" w:rsidRPr="00FA4537" w:rsidP="005D2D87" w14:paraId="402B39FB" w14:textId="62F9E7DA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 w:rsidRPr="00FA4537">
        <w:rPr>
          <w:rFonts w:ascii="Times New Roman" w:eastAsia="Times New Roman" w:hAnsi="Times New Roman" w:cs="Times New Roman"/>
          <w:sz w:val="24"/>
        </w:rPr>
        <w:t xml:space="preserve">There </w:t>
      </w:r>
      <w:r w:rsidR="00D5305A">
        <w:rPr>
          <w:rFonts w:ascii="Times New Roman" w:eastAsia="Times New Roman" w:hAnsi="Times New Roman" w:cs="Times New Roman"/>
          <w:sz w:val="24"/>
        </w:rPr>
        <w:t>are</w:t>
      </w:r>
      <w:r w:rsidRPr="00FA4537">
        <w:rPr>
          <w:rFonts w:ascii="Times New Roman" w:eastAsia="Times New Roman" w:hAnsi="Times New Roman" w:cs="Times New Roman"/>
          <w:sz w:val="24"/>
        </w:rPr>
        <w:t xml:space="preserve"> no</w:t>
      </w:r>
      <w:r w:rsidR="00D5305A">
        <w:rPr>
          <w:rFonts w:ascii="Times New Roman" w:eastAsia="Times New Roman" w:hAnsi="Times New Roman" w:cs="Times New Roman"/>
          <w:sz w:val="24"/>
        </w:rPr>
        <w:t xml:space="preserve"> program changes or adjustments since the last renewal</w:t>
      </w:r>
      <w:r w:rsidRPr="00FA4537">
        <w:rPr>
          <w:rFonts w:ascii="Times New Roman" w:eastAsia="Times New Roman" w:hAnsi="Times New Roman" w:cs="Times New Roman"/>
          <w:sz w:val="24"/>
        </w:rPr>
        <w:t>.</w:t>
      </w:r>
    </w:p>
    <w:p w:rsidR="006C2041" w14:paraId="555C26E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C2041" w:rsidRPr="00E302A6" w:rsidP="00E302A6" w14:paraId="4B4E3CA5" w14:textId="124A5821">
      <w:pPr>
        <w:pStyle w:val="ListParagraph"/>
        <w:numPr>
          <w:ilvl w:val="0"/>
          <w:numId w:val="25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Publication of Data Collection </w:t>
      </w:r>
      <w:r w:rsidRPr="00E302A6" w:rsidR="00043F3C">
        <w:rPr>
          <w:rFonts w:ascii="Times New Roman" w:eastAsia="Times New Roman" w:hAnsi="Times New Roman" w:cs="Times New Roman"/>
          <w:b/>
          <w:sz w:val="24"/>
        </w:rPr>
        <w:t>Results</w:t>
      </w:r>
    </w:p>
    <w:p w:rsidR="006C2041" w14:paraId="13796B0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C2041" w:rsidP="005D2D87" w14:paraId="340B79EE" w14:textId="7903B5A1">
      <w:pPr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Feedback collected </w:t>
      </w:r>
      <w:r w:rsidR="00D5305A">
        <w:rPr>
          <w:rFonts w:ascii="Times New Roman" w:eastAsia="Times New Roman" w:hAnsi="Times New Roman" w:cs="Times New Roman"/>
          <w:sz w:val="24"/>
        </w:rPr>
        <w:t xml:space="preserve">through </w:t>
      </w:r>
      <w:r>
        <w:rPr>
          <w:rFonts w:ascii="Times New Roman" w:eastAsia="Times New Roman" w:hAnsi="Times New Roman" w:cs="Times New Roman"/>
          <w:sz w:val="24"/>
        </w:rPr>
        <w:t xml:space="preserve">this generic clearance </w:t>
      </w:r>
      <w:r w:rsidR="00237759">
        <w:rPr>
          <w:rFonts w:ascii="Times New Roman" w:eastAsia="Times New Roman" w:hAnsi="Times New Roman" w:cs="Times New Roman"/>
          <w:sz w:val="24"/>
        </w:rPr>
        <w:t xml:space="preserve">will </w:t>
      </w:r>
      <w:r>
        <w:rPr>
          <w:rFonts w:ascii="Times New Roman" w:eastAsia="Times New Roman" w:hAnsi="Times New Roman" w:cs="Times New Roman"/>
          <w:sz w:val="24"/>
        </w:rPr>
        <w:t>provide useful information</w:t>
      </w:r>
      <w:r w:rsidR="00D5305A">
        <w:rPr>
          <w:rFonts w:ascii="Times New Roman" w:eastAsia="Times New Roman" w:hAnsi="Times New Roman" w:cs="Times New Roman"/>
          <w:sz w:val="24"/>
        </w:rPr>
        <w:t xml:space="preserve"> that will </w:t>
      </w:r>
      <w:r w:rsidR="002406C6">
        <w:rPr>
          <w:rFonts w:ascii="Times New Roman" w:eastAsia="Times New Roman" w:hAnsi="Times New Roman" w:cs="Times New Roman"/>
          <w:sz w:val="24"/>
        </w:rPr>
        <w:t>improve customer service delivery. Results will not be published.</w:t>
      </w:r>
    </w:p>
    <w:p w:rsidR="006C2041" w14:paraId="3751748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C2041" w:rsidRPr="00E302A6" w:rsidP="00E302A6" w14:paraId="4AEF58EC" w14:textId="3A31C565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302A6">
        <w:rPr>
          <w:rFonts w:ascii="Times New Roman" w:eastAsia="Times New Roman" w:hAnsi="Times New Roman" w:cs="Times New Roman"/>
          <w:b/>
          <w:sz w:val="24"/>
        </w:rPr>
        <w:t xml:space="preserve">Display of OMB </w:t>
      </w:r>
      <w:r w:rsidR="00CD71A9">
        <w:rPr>
          <w:rFonts w:ascii="Times New Roman" w:eastAsia="Times New Roman" w:hAnsi="Times New Roman" w:cs="Times New Roman"/>
          <w:b/>
          <w:sz w:val="24"/>
        </w:rPr>
        <w:t>Expiration</w:t>
      </w:r>
      <w:r w:rsidRPr="00E302A6">
        <w:rPr>
          <w:rFonts w:ascii="Times New Roman" w:eastAsia="Times New Roman" w:hAnsi="Times New Roman" w:cs="Times New Roman"/>
          <w:b/>
          <w:sz w:val="24"/>
        </w:rPr>
        <w:t xml:space="preserve"> Date</w:t>
      </w:r>
    </w:p>
    <w:p w:rsidR="006C2041" w:rsidP="00C461F7" w14:paraId="54EBB520" w14:textId="4FAB97C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</w:rPr>
      </w:pPr>
    </w:p>
    <w:p w:rsidR="002406C6" w:rsidP="00C461F7" w14:paraId="0A5606DC" w14:textId="7777777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MARAD is not requesting approval to omit publication of the OMB expiration date on any </w:t>
      </w:r>
    </w:p>
    <w:p w:rsidR="002406C6" w:rsidP="00C461F7" w14:paraId="04EB9195" w14:textId="3B7C687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instruments implemented under this </w:t>
      </w:r>
      <w:r w:rsidR="007F5B2B">
        <w:rPr>
          <w:rFonts w:ascii="Times New Roman" w:eastAsia="Times New Roman" w:hAnsi="Times New Roman" w:cs="Times New Roman"/>
          <w:sz w:val="24"/>
        </w:rPr>
        <w:t>clearance.</w:t>
      </w:r>
    </w:p>
    <w:p w:rsidR="006C2041" w14:paraId="719079F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C2041" w:rsidRPr="00E302A6" w:rsidP="00E302A6" w14:paraId="4EA31347" w14:textId="3058B86C">
      <w:pPr>
        <w:pStyle w:val="ListParagraph"/>
        <w:numPr>
          <w:ilvl w:val="0"/>
          <w:numId w:val="25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302A6">
        <w:rPr>
          <w:rFonts w:ascii="Times New Roman" w:eastAsia="Times New Roman" w:hAnsi="Times New Roman" w:cs="Times New Roman"/>
          <w:b/>
          <w:sz w:val="24"/>
        </w:rPr>
        <w:t xml:space="preserve">Exceptions to </w:t>
      </w:r>
      <w:r w:rsidR="00CD71A9">
        <w:rPr>
          <w:rFonts w:ascii="Times New Roman" w:eastAsia="Times New Roman" w:hAnsi="Times New Roman" w:cs="Times New Roman"/>
          <w:b/>
          <w:sz w:val="24"/>
        </w:rPr>
        <w:t xml:space="preserve">the </w:t>
      </w:r>
      <w:r w:rsidRPr="00E302A6">
        <w:rPr>
          <w:rFonts w:ascii="Times New Roman" w:eastAsia="Times New Roman" w:hAnsi="Times New Roman" w:cs="Times New Roman"/>
          <w:b/>
          <w:sz w:val="24"/>
        </w:rPr>
        <w:t xml:space="preserve">Certification </w:t>
      </w:r>
      <w:r w:rsidR="00CD71A9">
        <w:rPr>
          <w:rFonts w:ascii="Times New Roman" w:eastAsia="Times New Roman" w:hAnsi="Times New Roman" w:cs="Times New Roman"/>
          <w:b/>
          <w:sz w:val="24"/>
        </w:rPr>
        <w:t xml:space="preserve">Statement </w:t>
      </w:r>
    </w:p>
    <w:p w:rsidR="006C2041" w14:paraId="6127670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C2041" w:rsidRPr="0024105D" w:rsidP="006B74ED" w14:paraId="3FA86863" w14:textId="58C8322E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</w:rPr>
        <w:tab/>
      </w:r>
      <w:r w:rsidRPr="0024105D">
        <w:rPr>
          <w:rFonts w:ascii="Times New Roman" w:hAnsi="Times New Roman"/>
          <w:color w:val="000000"/>
          <w:sz w:val="24"/>
          <w:szCs w:val="24"/>
        </w:rPr>
        <w:t>There are no exceptions to th</w:t>
      </w:r>
      <w:r w:rsidRPr="0024105D" w:rsidR="002406C6">
        <w:rPr>
          <w:rFonts w:ascii="Times New Roman" w:hAnsi="Times New Roman"/>
          <w:color w:val="000000"/>
          <w:sz w:val="24"/>
          <w:szCs w:val="24"/>
        </w:rPr>
        <w:t>is</w:t>
      </w:r>
      <w:r w:rsidRPr="0024105D">
        <w:rPr>
          <w:rFonts w:ascii="Times New Roman" w:hAnsi="Times New Roman"/>
          <w:color w:val="000000"/>
          <w:sz w:val="24"/>
          <w:szCs w:val="24"/>
        </w:rPr>
        <w:t xml:space="preserve"> certification</w:t>
      </w:r>
      <w:r w:rsidRPr="0024105D" w:rsidR="002406C6">
        <w:rPr>
          <w:rFonts w:ascii="Times New Roman" w:hAnsi="Times New Roman"/>
          <w:color w:val="000000"/>
          <w:sz w:val="24"/>
          <w:szCs w:val="24"/>
        </w:rPr>
        <w:t xml:space="preserve"> statement</w:t>
      </w:r>
      <w:r w:rsidRPr="0024105D">
        <w:rPr>
          <w:rFonts w:ascii="Times New Roman" w:hAnsi="Times New Roman"/>
          <w:color w:val="000000"/>
          <w:sz w:val="24"/>
          <w:szCs w:val="24"/>
        </w:rPr>
        <w:t>.</w:t>
      </w:r>
    </w:p>
    <w:sectPr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PS MT">
    <w:altName w:val="Times New Roman PS 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7106992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71A9" w14:paraId="3F066C79" w14:textId="5E94A6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D71A9" w14:paraId="039AA40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BB54C6" w:rsidP="00877DDB" w14:paraId="79104A35" w14:textId="77777777">
      <w:pPr>
        <w:spacing w:after="0" w:line="240" w:lineRule="auto"/>
      </w:pPr>
      <w:r>
        <w:separator/>
      </w:r>
    </w:p>
  </w:footnote>
  <w:footnote w:type="continuationSeparator" w:id="1">
    <w:p w:rsidR="00BB54C6" w:rsidP="00877DDB" w14:paraId="56C3EE7F" w14:textId="77777777">
      <w:pPr>
        <w:spacing w:after="0" w:line="240" w:lineRule="auto"/>
      </w:pPr>
      <w:r>
        <w:continuationSeparator/>
      </w:r>
    </w:p>
  </w:footnote>
  <w:footnote w:id="2">
    <w:p w:rsidR="00E602F8" w:rsidRPr="00E602F8" w14:paraId="17439E5E" w14:textId="68E246CC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E602F8">
        <w:rPr>
          <w:rFonts w:ascii="Times New Roman" w:hAnsi="Times New Roman" w:cs="Times New Roman"/>
        </w:rPr>
        <w:t xml:space="preserve">The average hourly wage of a GS 14 (Step 10) employee in the DMV locality  is taken from the OPM wage table: </w:t>
      </w:r>
      <w:hyperlink r:id="rId1" w:history="1">
        <w:r w:rsidRPr="00E602F8">
          <w:rPr>
            <w:rStyle w:val="Hyperlink"/>
            <w:rFonts w:ascii="Times New Roman" w:hAnsi="Times New Roman" w:cs="Times New Roman"/>
          </w:rPr>
          <w:t>https://www.opm.gov/policy-data-oversight/pay-leave/salaries-wages/salary-tables/pdf/2023/DCB_h.pdf</w:t>
        </w:r>
      </w:hyperlink>
    </w:p>
    <w:p w:rsidR="00E602F8" w14:paraId="6FF67C71" w14:textId="77777777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E03F79"/>
    <w:multiLevelType w:val="multilevel"/>
    <w:tmpl w:val="79A2ACBE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29641C9"/>
    <w:multiLevelType w:val="hybridMultilevel"/>
    <w:tmpl w:val="D638A606"/>
    <w:lvl w:ilvl="0">
      <w:start w:val="1"/>
      <w:numFmt w:val="bullet"/>
      <w:lvlText w:val=""/>
      <w:lvlJc w:val="left"/>
      <w:pPr>
        <w:ind w:left="1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>
    <w:nsid w:val="23D023D4"/>
    <w:multiLevelType w:val="multilevel"/>
    <w:tmpl w:val="8A1481BA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41870B7"/>
    <w:multiLevelType w:val="multilevel"/>
    <w:tmpl w:val="DEFA9CBE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242133A6"/>
    <w:multiLevelType w:val="hybridMultilevel"/>
    <w:tmpl w:val="D4DA57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u w:val="none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5641A8"/>
    <w:multiLevelType w:val="hybridMultilevel"/>
    <w:tmpl w:val="3766BA64"/>
    <w:lvl w:ilvl="0">
      <w:start w:val="1"/>
      <w:numFmt w:val="decimal"/>
      <w:lvlText w:val="%1."/>
      <w:lvlJc w:val="left"/>
      <w:pPr>
        <w:ind w:left="936" w:hanging="360"/>
      </w:pPr>
    </w:lvl>
    <w:lvl w:ilvl="1" w:tentative="1">
      <w:start w:val="1"/>
      <w:numFmt w:val="lowerLetter"/>
      <w:lvlText w:val="%2."/>
      <w:lvlJc w:val="left"/>
      <w:pPr>
        <w:ind w:left="1656" w:hanging="360"/>
      </w:pPr>
    </w:lvl>
    <w:lvl w:ilvl="2" w:tentative="1">
      <w:start w:val="1"/>
      <w:numFmt w:val="lowerRoman"/>
      <w:lvlText w:val="%3."/>
      <w:lvlJc w:val="right"/>
      <w:pPr>
        <w:ind w:left="2376" w:hanging="180"/>
      </w:pPr>
    </w:lvl>
    <w:lvl w:ilvl="3" w:tentative="1">
      <w:start w:val="1"/>
      <w:numFmt w:val="decimal"/>
      <w:lvlText w:val="%4."/>
      <w:lvlJc w:val="left"/>
      <w:pPr>
        <w:ind w:left="3096" w:hanging="360"/>
      </w:pPr>
    </w:lvl>
    <w:lvl w:ilvl="4" w:tentative="1">
      <w:start w:val="1"/>
      <w:numFmt w:val="lowerLetter"/>
      <w:lvlText w:val="%5."/>
      <w:lvlJc w:val="left"/>
      <w:pPr>
        <w:ind w:left="3816" w:hanging="360"/>
      </w:pPr>
    </w:lvl>
    <w:lvl w:ilvl="5" w:tentative="1">
      <w:start w:val="1"/>
      <w:numFmt w:val="lowerRoman"/>
      <w:lvlText w:val="%6."/>
      <w:lvlJc w:val="right"/>
      <w:pPr>
        <w:ind w:left="4536" w:hanging="180"/>
      </w:pPr>
    </w:lvl>
    <w:lvl w:ilvl="6" w:tentative="1">
      <w:start w:val="1"/>
      <w:numFmt w:val="decimal"/>
      <w:lvlText w:val="%7."/>
      <w:lvlJc w:val="left"/>
      <w:pPr>
        <w:ind w:left="5256" w:hanging="360"/>
      </w:pPr>
    </w:lvl>
    <w:lvl w:ilvl="7" w:tentative="1">
      <w:start w:val="1"/>
      <w:numFmt w:val="lowerLetter"/>
      <w:lvlText w:val="%8."/>
      <w:lvlJc w:val="left"/>
      <w:pPr>
        <w:ind w:left="5976" w:hanging="360"/>
      </w:pPr>
    </w:lvl>
    <w:lvl w:ilvl="8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>
    <w:nsid w:val="25380964"/>
    <w:multiLevelType w:val="hybridMultilevel"/>
    <w:tmpl w:val="DE723C4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A7362D"/>
    <w:multiLevelType w:val="multilevel"/>
    <w:tmpl w:val="2432121C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2AA23E5C"/>
    <w:multiLevelType w:val="multilevel"/>
    <w:tmpl w:val="311E9E9E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2EAA7AF4"/>
    <w:multiLevelType w:val="multilevel"/>
    <w:tmpl w:val="4C0247A0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306848BC"/>
    <w:multiLevelType w:val="multilevel"/>
    <w:tmpl w:val="37204FB0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313330F1"/>
    <w:multiLevelType w:val="multilevel"/>
    <w:tmpl w:val="B2B4301C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31E54939"/>
    <w:multiLevelType w:val="multilevel"/>
    <w:tmpl w:val="8B14265E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">
    <w:nsid w:val="34950215"/>
    <w:multiLevelType w:val="multilevel"/>
    <w:tmpl w:val="2E946A68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4">
    <w:nsid w:val="377A0B78"/>
    <w:multiLevelType w:val="multilevel"/>
    <w:tmpl w:val="54140294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5">
    <w:nsid w:val="4AC94509"/>
    <w:multiLevelType w:val="multilevel"/>
    <w:tmpl w:val="3ACE3B62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6">
    <w:nsid w:val="4CC61194"/>
    <w:multiLevelType w:val="multilevel"/>
    <w:tmpl w:val="387A187A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7">
    <w:nsid w:val="513816FF"/>
    <w:multiLevelType w:val="multilevel"/>
    <w:tmpl w:val="B3A0B3AA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8">
    <w:nsid w:val="526B1AD0"/>
    <w:multiLevelType w:val="multilevel"/>
    <w:tmpl w:val="9826610A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9">
    <w:nsid w:val="56AA7159"/>
    <w:multiLevelType w:val="multilevel"/>
    <w:tmpl w:val="8A5A28E8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0">
    <w:nsid w:val="597A702A"/>
    <w:multiLevelType w:val="multilevel"/>
    <w:tmpl w:val="89CE1D18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1">
    <w:nsid w:val="61BF1D82"/>
    <w:multiLevelType w:val="multilevel"/>
    <w:tmpl w:val="92485B1C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2">
    <w:nsid w:val="64F566EB"/>
    <w:multiLevelType w:val="multilevel"/>
    <w:tmpl w:val="28CA3CD0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3">
    <w:nsid w:val="697B67C1"/>
    <w:multiLevelType w:val="multilevel"/>
    <w:tmpl w:val="632ADAA0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4">
    <w:nsid w:val="6D95480D"/>
    <w:multiLevelType w:val="multilevel"/>
    <w:tmpl w:val="B1967D28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5">
    <w:nsid w:val="71867324"/>
    <w:multiLevelType w:val="hybridMultilevel"/>
    <w:tmpl w:val="B41E655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D635DE"/>
    <w:multiLevelType w:val="multilevel"/>
    <w:tmpl w:val="6736015C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 w16cid:durableId="1020547964">
    <w:abstractNumId w:val="11"/>
  </w:num>
  <w:num w:numId="2" w16cid:durableId="1569271014">
    <w:abstractNumId w:val="10"/>
  </w:num>
  <w:num w:numId="3" w16cid:durableId="411243920">
    <w:abstractNumId w:val="0"/>
  </w:num>
  <w:num w:numId="4" w16cid:durableId="825361999">
    <w:abstractNumId w:val="17"/>
  </w:num>
  <w:num w:numId="5" w16cid:durableId="1870794494">
    <w:abstractNumId w:val="26"/>
  </w:num>
  <w:num w:numId="6" w16cid:durableId="1503544940">
    <w:abstractNumId w:val="7"/>
  </w:num>
  <w:num w:numId="7" w16cid:durableId="1092048760">
    <w:abstractNumId w:val="2"/>
  </w:num>
  <w:num w:numId="8" w16cid:durableId="912814716">
    <w:abstractNumId w:val="14"/>
  </w:num>
  <w:num w:numId="9" w16cid:durableId="493224714">
    <w:abstractNumId w:val="16"/>
  </w:num>
  <w:num w:numId="10" w16cid:durableId="1146698770">
    <w:abstractNumId w:val="13"/>
  </w:num>
  <w:num w:numId="11" w16cid:durableId="1437598387">
    <w:abstractNumId w:val="15"/>
  </w:num>
  <w:num w:numId="12" w16cid:durableId="2016027969">
    <w:abstractNumId w:val="20"/>
  </w:num>
  <w:num w:numId="13" w16cid:durableId="377440513">
    <w:abstractNumId w:val="19"/>
  </w:num>
  <w:num w:numId="14" w16cid:durableId="687607998">
    <w:abstractNumId w:val="8"/>
  </w:num>
  <w:num w:numId="15" w16cid:durableId="1539588139">
    <w:abstractNumId w:val="9"/>
  </w:num>
  <w:num w:numId="16" w16cid:durableId="416638713">
    <w:abstractNumId w:val="12"/>
  </w:num>
  <w:num w:numId="17" w16cid:durableId="519516337">
    <w:abstractNumId w:val="22"/>
  </w:num>
  <w:num w:numId="18" w16cid:durableId="1218904195">
    <w:abstractNumId w:val="3"/>
  </w:num>
  <w:num w:numId="19" w16cid:durableId="173957789">
    <w:abstractNumId w:val="18"/>
  </w:num>
  <w:num w:numId="20" w16cid:durableId="441150033">
    <w:abstractNumId w:val="23"/>
  </w:num>
  <w:num w:numId="21" w16cid:durableId="1838767890">
    <w:abstractNumId w:val="24"/>
  </w:num>
  <w:num w:numId="22" w16cid:durableId="132794909">
    <w:abstractNumId w:val="21"/>
  </w:num>
  <w:num w:numId="23" w16cid:durableId="1863547476">
    <w:abstractNumId w:val="4"/>
  </w:num>
  <w:num w:numId="24" w16cid:durableId="468212691">
    <w:abstractNumId w:val="25"/>
  </w:num>
  <w:num w:numId="25" w16cid:durableId="1681158058">
    <w:abstractNumId w:val="6"/>
  </w:num>
  <w:num w:numId="26" w16cid:durableId="1997108671">
    <w:abstractNumId w:val="5"/>
  </w:num>
  <w:num w:numId="27" w16cid:durableId="1203518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041"/>
    <w:rsid w:val="000069AA"/>
    <w:rsid w:val="000146FA"/>
    <w:rsid w:val="00043F3C"/>
    <w:rsid w:val="00053312"/>
    <w:rsid w:val="000642D4"/>
    <w:rsid w:val="0006540C"/>
    <w:rsid w:val="00067545"/>
    <w:rsid w:val="000705C3"/>
    <w:rsid w:val="0007145B"/>
    <w:rsid w:val="00071BDB"/>
    <w:rsid w:val="0007401A"/>
    <w:rsid w:val="00096E62"/>
    <w:rsid w:val="000A04C7"/>
    <w:rsid w:val="000A1D2C"/>
    <w:rsid w:val="000B55FF"/>
    <w:rsid w:val="000C5C66"/>
    <w:rsid w:val="000D35B0"/>
    <w:rsid w:val="00104DA9"/>
    <w:rsid w:val="001166AE"/>
    <w:rsid w:val="00162109"/>
    <w:rsid w:val="0018399B"/>
    <w:rsid w:val="001F4DE8"/>
    <w:rsid w:val="00205B90"/>
    <w:rsid w:val="00211578"/>
    <w:rsid w:val="00237759"/>
    <w:rsid w:val="002406C6"/>
    <w:rsid w:val="0024105D"/>
    <w:rsid w:val="002A7077"/>
    <w:rsid w:val="002E19DC"/>
    <w:rsid w:val="002F1C21"/>
    <w:rsid w:val="002F48CC"/>
    <w:rsid w:val="003633C4"/>
    <w:rsid w:val="00382CF5"/>
    <w:rsid w:val="0041359C"/>
    <w:rsid w:val="00415EDF"/>
    <w:rsid w:val="004477EB"/>
    <w:rsid w:val="00480687"/>
    <w:rsid w:val="00484781"/>
    <w:rsid w:val="004B3188"/>
    <w:rsid w:val="004D481A"/>
    <w:rsid w:val="0052678E"/>
    <w:rsid w:val="00554D8D"/>
    <w:rsid w:val="005607D9"/>
    <w:rsid w:val="00562DE4"/>
    <w:rsid w:val="005A1AB7"/>
    <w:rsid w:val="005A3ECE"/>
    <w:rsid w:val="005B477C"/>
    <w:rsid w:val="005D2D87"/>
    <w:rsid w:val="005E0BD7"/>
    <w:rsid w:val="005E2228"/>
    <w:rsid w:val="005E5454"/>
    <w:rsid w:val="005F1CA4"/>
    <w:rsid w:val="00607FF3"/>
    <w:rsid w:val="00614B09"/>
    <w:rsid w:val="00615C24"/>
    <w:rsid w:val="006231A7"/>
    <w:rsid w:val="00642010"/>
    <w:rsid w:val="00673182"/>
    <w:rsid w:val="00690FFF"/>
    <w:rsid w:val="00694F40"/>
    <w:rsid w:val="006A40BB"/>
    <w:rsid w:val="006A4EA6"/>
    <w:rsid w:val="006B1F30"/>
    <w:rsid w:val="006B41F2"/>
    <w:rsid w:val="006B74ED"/>
    <w:rsid w:val="006C01F1"/>
    <w:rsid w:val="006C2041"/>
    <w:rsid w:val="006C6B59"/>
    <w:rsid w:val="006F4966"/>
    <w:rsid w:val="00727965"/>
    <w:rsid w:val="00736E60"/>
    <w:rsid w:val="007A01C0"/>
    <w:rsid w:val="007B0475"/>
    <w:rsid w:val="007B634D"/>
    <w:rsid w:val="007E08CC"/>
    <w:rsid w:val="007E4585"/>
    <w:rsid w:val="007E4C5D"/>
    <w:rsid w:val="007F1E47"/>
    <w:rsid w:val="007F5B2B"/>
    <w:rsid w:val="00812C89"/>
    <w:rsid w:val="00830D9C"/>
    <w:rsid w:val="00846D80"/>
    <w:rsid w:val="00877DDB"/>
    <w:rsid w:val="00884A7B"/>
    <w:rsid w:val="008C4CB0"/>
    <w:rsid w:val="008D63BF"/>
    <w:rsid w:val="008E415F"/>
    <w:rsid w:val="008E6FD4"/>
    <w:rsid w:val="008F46CB"/>
    <w:rsid w:val="00902714"/>
    <w:rsid w:val="0091640F"/>
    <w:rsid w:val="00952BAF"/>
    <w:rsid w:val="009542BA"/>
    <w:rsid w:val="00961321"/>
    <w:rsid w:val="009640BF"/>
    <w:rsid w:val="00973CE2"/>
    <w:rsid w:val="00986266"/>
    <w:rsid w:val="009A1E2A"/>
    <w:rsid w:val="009A5FEA"/>
    <w:rsid w:val="009C0F08"/>
    <w:rsid w:val="00A263AE"/>
    <w:rsid w:val="00A31D20"/>
    <w:rsid w:val="00A321F7"/>
    <w:rsid w:val="00A3770E"/>
    <w:rsid w:val="00A458EA"/>
    <w:rsid w:val="00A614BD"/>
    <w:rsid w:val="00A8462B"/>
    <w:rsid w:val="00A84EF1"/>
    <w:rsid w:val="00AB480C"/>
    <w:rsid w:val="00AC1AD7"/>
    <w:rsid w:val="00AD206A"/>
    <w:rsid w:val="00AD4E04"/>
    <w:rsid w:val="00AD5488"/>
    <w:rsid w:val="00AD6F68"/>
    <w:rsid w:val="00AE77FA"/>
    <w:rsid w:val="00AE7C52"/>
    <w:rsid w:val="00B033E6"/>
    <w:rsid w:val="00B234AC"/>
    <w:rsid w:val="00B4156D"/>
    <w:rsid w:val="00B50908"/>
    <w:rsid w:val="00B7585E"/>
    <w:rsid w:val="00B82687"/>
    <w:rsid w:val="00B958C7"/>
    <w:rsid w:val="00BA00F3"/>
    <w:rsid w:val="00BB54C6"/>
    <w:rsid w:val="00BC4264"/>
    <w:rsid w:val="00BD1C3B"/>
    <w:rsid w:val="00BF38B0"/>
    <w:rsid w:val="00BF6810"/>
    <w:rsid w:val="00C22FC6"/>
    <w:rsid w:val="00C44790"/>
    <w:rsid w:val="00C461F7"/>
    <w:rsid w:val="00C55802"/>
    <w:rsid w:val="00C74BEA"/>
    <w:rsid w:val="00C94597"/>
    <w:rsid w:val="00CD7048"/>
    <w:rsid w:val="00CD71A9"/>
    <w:rsid w:val="00CF3FD0"/>
    <w:rsid w:val="00CF5C94"/>
    <w:rsid w:val="00D06B65"/>
    <w:rsid w:val="00D250CA"/>
    <w:rsid w:val="00D5305A"/>
    <w:rsid w:val="00D71CB5"/>
    <w:rsid w:val="00D907BC"/>
    <w:rsid w:val="00DD3429"/>
    <w:rsid w:val="00DE3BDF"/>
    <w:rsid w:val="00DF538B"/>
    <w:rsid w:val="00DF7554"/>
    <w:rsid w:val="00E2312A"/>
    <w:rsid w:val="00E302A6"/>
    <w:rsid w:val="00E57865"/>
    <w:rsid w:val="00E602F8"/>
    <w:rsid w:val="00E731FB"/>
    <w:rsid w:val="00EA3AD0"/>
    <w:rsid w:val="00EC699B"/>
    <w:rsid w:val="00EE025A"/>
    <w:rsid w:val="00EE08BE"/>
    <w:rsid w:val="00F14292"/>
    <w:rsid w:val="00F40DA1"/>
    <w:rsid w:val="00F824C1"/>
    <w:rsid w:val="00FA4537"/>
    <w:rsid w:val="00FB3882"/>
    <w:rsid w:val="00FB5E5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A0C940"/>
  <w15:docId w15:val="{E6840142-FAF3-40B5-A148-9AE6C1E7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1F7"/>
    <w:pPr>
      <w:ind w:left="720"/>
      <w:contextualSpacing/>
    </w:pPr>
  </w:style>
  <w:style w:type="paragraph" w:customStyle="1" w:styleId="Default">
    <w:name w:val="Default"/>
    <w:rsid w:val="00884A7B"/>
    <w:pPr>
      <w:autoSpaceDE w:val="0"/>
      <w:autoSpaceDN w:val="0"/>
      <w:adjustRightInd w:val="0"/>
      <w:spacing w:after="0" w:line="240" w:lineRule="auto"/>
    </w:pPr>
    <w:rPr>
      <w:rFonts w:ascii="Times New Roman PS MT" w:hAnsi="Times New Roman PS MT" w:cs="Times New Roman PS MT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382CF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82CF5"/>
    <w:rPr>
      <w:rFonts w:ascii="Courier New" w:eastAsia="Times New Roman" w:hAnsi="Courier New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78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52678E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2678E"/>
    <w:rPr>
      <w:rFonts w:ascii="Times New Roman" w:eastAsia="Times New Roman" w:hAnsi="Times New Roman" w:cs="Times New Roman"/>
      <w:b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0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0F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00F3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iPriority w:val="99"/>
    <w:unhideWhenUsed/>
    <w:rsid w:val="007B634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634D"/>
  </w:style>
  <w:style w:type="table" w:styleId="TableGrid">
    <w:name w:val="Table Grid"/>
    <w:basedOn w:val="TableNormal"/>
    <w:uiPriority w:val="59"/>
    <w:rsid w:val="007B6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08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8B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E08B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7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DDB"/>
  </w:style>
  <w:style w:type="paragraph" w:styleId="Footer">
    <w:name w:val="footer"/>
    <w:basedOn w:val="Normal"/>
    <w:link w:val="FooterChar"/>
    <w:uiPriority w:val="99"/>
    <w:unhideWhenUsed/>
    <w:rsid w:val="00877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DDB"/>
  </w:style>
  <w:style w:type="paragraph" w:styleId="FootnoteText">
    <w:name w:val="footnote text"/>
    <w:basedOn w:val="Normal"/>
    <w:link w:val="FootnoteTextChar"/>
    <w:uiPriority w:val="99"/>
    <w:semiHidden/>
    <w:unhideWhenUsed/>
    <w:rsid w:val="00E602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02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02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opm.gov/policy-data-oversight/pay-leave/salaries-wages/salary-tables/pdf/2023/DCB_h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AB951-3D5B-4080-86AF-6CFD277CF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Jackson, Barbara (MARAD)</dc:creator>
  <cp:lastModifiedBy>Author</cp:lastModifiedBy>
  <cp:revision>3</cp:revision>
  <cp:lastPrinted>2020-02-03T16:27:00Z</cp:lastPrinted>
  <dcterms:created xsi:type="dcterms:W3CDTF">2023-08-04T15:14:00Z</dcterms:created>
  <dcterms:modified xsi:type="dcterms:W3CDTF">2023-08-04T15:14:00Z</dcterms:modified>
</cp:coreProperties>
</file>