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87980" w:rsidP="4633D759" w14:paraId="0FA6A042" w14:textId="77777777">
      <w:pPr>
        <w:jc w:val="center"/>
        <w:rPr>
          <w:b/>
          <w:bCs/>
          <w:sz w:val="24"/>
          <w:szCs w:val="24"/>
        </w:rPr>
      </w:pPr>
      <w:r w:rsidRPr="4633D759">
        <w:rPr>
          <w:b/>
          <w:bCs/>
          <w:sz w:val="24"/>
          <w:szCs w:val="24"/>
        </w:rPr>
        <w:t>Supporting Statement for Paperwork Reduction Act Submissions</w:t>
      </w:r>
    </w:p>
    <w:p w:rsidR="00787980" w:rsidRPr="00167E53" w:rsidP="4633D759" w14:paraId="065EB48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bCs/>
          <w:sz w:val="24"/>
          <w:szCs w:val="24"/>
        </w:rPr>
      </w:pPr>
      <w:r w:rsidRPr="4633D759">
        <w:rPr>
          <w:b/>
          <w:bCs/>
          <w:sz w:val="24"/>
          <w:szCs w:val="24"/>
        </w:rPr>
        <w:t>(Name of Collection)</w:t>
      </w:r>
    </w:p>
    <w:p w:rsidR="00787980" w:rsidRPr="00167E53" w:rsidP="4633D759" w14:paraId="7A4093DA" w14:textId="5B3B6E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bCs/>
          <w:sz w:val="24"/>
          <w:szCs w:val="24"/>
        </w:rPr>
      </w:pPr>
      <w:r w:rsidRPr="4633D759">
        <w:rPr>
          <w:b/>
          <w:bCs/>
          <w:sz w:val="24"/>
          <w:szCs w:val="24"/>
        </w:rPr>
        <w:t xml:space="preserve">(OMB# </w:t>
      </w:r>
      <w:r w:rsidRPr="00070409" w:rsidR="001F5ED4">
        <w:rPr>
          <w:b/>
          <w:bCs/>
          <w:sz w:val="24"/>
          <w:szCs w:val="24"/>
        </w:rPr>
        <w:t>250</w:t>
      </w:r>
      <w:r w:rsidR="00D5090A">
        <w:rPr>
          <w:b/>
          <w:bCs/>
          <w:sz w:val="24"/>
          <w:szCs w:val="24"/>
        </w:rPr>
        <w:t>2</w:t>
      </w:r>
      <w:r w:rsidRPr="00070409">
        <w:rPr>
          <w:b/>
          <w:bCs/>
          <w:sz w:val="24"/>
          <w:szCs w:val="24"/>
        </w:rPr>
        <w:t>-</w:t>
      </w:r>
      <w:r w:rsidRPr="00070409" w:rsidR="00070409">
        <w:rPr>
          <w:b/>
          <w:bCs/>
          <w:sz w:val="24"/>
          <w:szCs w:val="24"/>
        </w:rPr>
        <w:t>XX</w:t>
      </w:r>
      <w:r w:rsidRPr="00070409">
        <w:rPr>
          <w:b/>
          <w:bCs/>
          <w:sz w:val="24"/>
          <w:szCs w:val="24"/>
        </w:rPr>
        <w:t>)</w:t>
      </w:r>
    </w:p>
    <w:p w:rsidR="00787980" w:rsidRPr="00167E53" w:rsidP="4633D759" w14:paraId="1A751938" w14:textId="77777777">
      <w:pPr>
        <w:rPr>
          <w:b/>
          <w:bCs/>
          <w:sz w:val="24"/>
          <w:szCs w:val="24"/>
        </w:rPr>
      </w:pPr>
    </w:p>
    <w:p w:rsidR="00787980" w:rsidRPr="006C7FAE" w:rsidP="4633D759" w14:paraId="1955391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4633D759">
        <w:rPr>
          <w:b/>
          <w:bCs/>
          <w:sz w:val="24"/>
          <w:szCs w:val="24"/>
        </w:rPr>
        <w:t xml:space="preserve">A. </w:t>
      </w:r>
      <w:r>
        <w:tab/>
      </w:r>
      <w:r w:rsidRPr="4633D759">
        <w:rPr>
          <w:b/>
          <w:bCs/>
          <w:sz w:val="24"/>
          <w:szCs w:val="24"/>
        </w:rPr>
        <w:t>Justification</w:t>
      </w:r>
    </w:p>
    <w:p w:rsidR="00787980" w:rsidRPr="006C7FAE" w:rsidP="4633D759" w14:paraId="757CB0C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787980" w:rsidRPr="00A505EC" w:rsidP="4633D759" w14:paraId="4B959DD3" w14:textId="77777777">
      <w:pPr>
        <w:keepLines/>
        <w:tabs>
          <w:tab w:val="left" w:pos="360"/>
        </w:tabs>
        <w:spacing w:after="80"/>
        <w:ind w:left="360" w:hanging="360"/>
        <w:rPr>
          <w:sz w:val="24"/>
          <w:szCs w:val="24"/>
        </w:rPr>
      </w:pPr>
      <w:r w:rsidRPr="4633D759">
        <w:rPr>
          <w:sz w:val="24"/>
          <w:szCs w:val="24"/>
        </w:rPr>
        <w:t>1.</w:t>
      </w:r>
      <w:r>
        <w:tab/>
      </w:r>
      <w:r w:rsidRPr="4633D759">
        <w:rPr>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87980" w:rsidRPr="00A505EC" w:rsidP="4633D759" w14:paraId="45D48D08" w14:textId="77777777">
      <w:pPr>
        <w:keepLines/>
        <w:tabs>
          <w:tab w:val="left" w:pos="360"/>
        </w:tabs>
        <w:spacing w:after="80"/>
        <w:rPr>
          <w:sz w:val="24"/>
          <w:szCs w:val="24"/>
        </w:rPr>
      </w:pPr>
    </w:p>
    <w:p w:rsidR="00787980" w:rsidP="4633D759" w14:paraId="06333C88" w14:textId="3C2005B7">
      <w:pPr>
        <w:rPr>
          <w:sz w:val="24"/>
          <w:szCs w:val="24"/>
        </w:rPr>
      </w:pPr>
      <w:r w:rsidRPr="4633D759">
        <w:rPr>
          <w:sz w:val="24"/>
          <w:szCs w:val="24"/>
        </w:rPr>
        <w:t>This information collection request will enable HUD to collect information</w:t>
      </w:r>
      <w:r w:rsidRPr="4633D759">
        <w:rPr>
          <w:color w:val="374151"/>
          <w:sz w:val="24"/>
          <w:szCs w:val="24"/>
          <w:shd w:val="clear" w:color="auto" w:fill="F7F7F8"/>
        </w:rPr>
        <w:t xml:space="preserve"> </w:t>
      </w:r>
      <w:r w:rsidRPr="4633D759">
        <w:rPr>
          <w:sz w:val="24"/>
          <w:szCs w:val="24"/>
        </w:rPr>
        <w:t>for conducting waiver reviews, as mandated by the provisions specified in section 70914(c) of the Build America Buy America (BABA) Act. The purpose of this collection is to ensure HUD's compliance with the outlined requirements of the BABA Act and facilitate an effective and thorough assessment of waiver requests. The respondents for this information collection request are the HUD recipients of Federal financial assistance grants that exceeds $250,000. Each proposed waiver submitted should include the following information, as applicable:</w:t>
      </w:r>
    </w:p>
    <w:p w:rsidR="00AE76E7" w:rsidP="4633D759" w14:paraId="3387FF32" w14:textId="0355E01C">
      <w:pPr>
        <w:rPr>
          <w:sz w:val="24"/>
          <w:szCs w:val="24"/>
        </w:rPr>
      </w:pPr>
    </w:p>
    <w:p w:rsidR="00AE76E7" w:rsidP="4633D759" w14:paraId="10833577" w14:textId="77777777">
      <w:pPr>
        <w:rPr>
          <w:sz w:val="24"/>
          <w:szCs w:val="24"/>
        </w:rPr>
      </w:pPr>
    </w:p>
    <w:p w:rsidR="00AE76E7" w:rsidP="00AE76E7" w14:paraId="6731EA54" w14:textId="77777777">
      <w:pPr>
        <w:numPr>
          <w:ilvl w:val="0"/>
          <w:numId w:val="4"/>
        </w:numPr>
        <w:overflowPunct/>
        <w:autoSpaceDE/>
        <w:autoSpaceDN/>
        <w:adjustRightInd/>
        <w:spacing w:after="200" w:line="276" w:lineRule="auto"/>
        <w:textAlignment w:val="auto"/>
        <w:rPr>
          <w:sz w:val="24"/>
          <w:szCs w:val="24"/>
        </w:rPr>
      </w:pPr>
      <w:r w:rsidRPr="351EB51F">
        <w:rPr>
          <w:sz w:val="24"/>
          <w:szCs w:val="24"/>
        </w:rPr>
        <w:t>Submitter Contact Information</w:t>
      </w:r>
    </w:p>
    <w:p w:rsidR="00AE76E7" w:rsidP="00AE76E7" w14:paraId="00F7797A" w14:textId="77777777">
      <w:pPr>
        <w:numPr>
          <w:ilvl w:val="0"/>
          <w:numId w:val="5"/>
        </w:numPr>
        <w:overflowPunct/>
        <w:autoSpaceDE/>
        <w:autoSpaceDN/>
        <w:adjustRightInd/>
        <w:spacing w:after="200" w:line="276" w:lineRule="auto"/>
        <w:textAlignment w:val="auto"/>
        <w:rPr>
          <w:sz w:val="24"/>
          <w:szCs w:val="24"/>
        </w:rPr>
      </w:pPr>
      <w:r w:rsidRPr="00B13BBE">
        <w:rPr>
          <w:sz w:val="24"/>
          <w:szCs w:val="24"/>
        </w:rPr>
        <w:t xml:space="preserve">Legal Name *  </w:t>
      </w:r>
      <w:r w:rsidRPr="00B13BBE">
        <w:rPr>
          <w:sz w:val="24"/>
          <w:szCs w:val="24"/>
        </w:rPr>
        <w:tab/>
      </w:r>
    </w:p>
    <w:p w:rsidR="00AE76E7" w:rsidRPr="00B13BBE" w:rsidP="00AE76E7" w14:paraId="30FBF272" w14:textId="77777777">
      <w:pPr>
        <w:numPr>
          <w:ilvl w:val="0"/>
          <w:numId w:val="5"/>
        </w:numPr>
        <w:overflowPunct/>
        <w:autoSpaceDE/>
        <w:autoSpaceDN/>
        <w:adjustRightInd/>
        <w:spacing w:after="200" w:line="276" w:lineRule="auto"/>
        <w:textAlignment w:val="auto"/>
        <w:rPr>
          <w:sz w:val="24"/>
          <w:szCs w:val="24"/>
        </w:rPr>
      </w:pPr>
      <w:r w:rsidRPr="00B13BBE">
        <w:rPr>
          <w:sz w:val="24"/>
          <w:szCs w:val="24"/>
        </w:rPr>
        <w:t xml:space="preserve">Unique Entity Identifier (UEI) *  </w:t>
      </w:r>
    </w:p>
    <w:p w:rsidR="00AE76E7" w:rsidRPr="00B13BBE" w:rsidP="00AE76E7" w14:paraId="4C90D0F0" w14:textId="77777777">
      <w:pPr>
        <w:numPr>
          <w:ilvl w:val="0"/>
          <w:numId w:val="5"/>
        </w:numPr>
        <w:overflowPunct/>
        <w:autoSpaceDE/>
        <w:autoSpaceDN/>
        <w:adjustRightInd/>
        <w:spacing w:after="200" w:line="276" w:lineRule="auto"/>
        <w:textAlignment w:val="auto"/>
        <w:rPr>
          <w:sz w:val="24"/>
          <w:szCs w:val="24"/>
        </w:rPr>
      </w:pPr>
      <w:r w:rsidRPr="00B13BBE">
        <w:rPr>
          <w:sz w:val="24"/>
          <w:szCs w:val="24"/>
        </w:rPr>
        <w:t>Address 1 *</w:t>
      </w:r>
    </w:p>
    <w:p w:rsidR="00AE76E7" w:rsidRPr="00B13BBE" w:rsidP="00AE76E7" w14:paraId="6AAC5E24" w14:textId="77777777">
      <w:pPr>
        <w:numPr>
          <w:ilvl w:val="0"/>
          <w:numId w:val="5"/>
        </w:numPr>
        <w:overflowPunct/>
        <w:autoSpaceDE/>
        <w:autoSpaceDN/>
        <w:adjustRightInd/>
        <w:spacing w:after="200" w:line="276" w:lineRule="auto"/>
        <w:textAlignment w:val="auto"/>
        <w:rPr>
          <w:sz w:val="24"/>
          <w:szCs w:val="24"/>
        </w:rPr>
      </w:pPr>
      <w:r w:rsidRPr="00B13BBE">
        <w:rPr>
          <w:sz w:val="24"/>
          <w:szCs w:val="24"/>
        </w:rPr>
        <w:t xml:space="preserve">Address 2 </w:t>
      </w:r>
    </w:p>
    <w:p w:rsidR="00AE76E7" w:rsidRPr="00B13BBE" w:rsidP="00AE76E7" w14:paraId="71A4703B" w14:textId="77777777">
      <w:pPr>
        <w:numPr>
          <w:ilvl w:val="0"/>
          <w:numId w:val="5"/>
        </w:numPr>
        <w:overflowPunct/>
        <w:autoSpaceDE/>
        <w:autoSpaceDN/>
        <w:adjustRightInd/>
        <w:spacing w:after="200" w:line="276" w:lineRule="auto"/>
        <w:textAlignment w:val="auto"/>
        <w:rPr>
          <w:sz w:val="24"/>
          <w:szCs w:val="24"/>
        </w:rPr>
      </w:pPr>
      <w:r w:rsidRPr="00B13BBE">
        <w:rPr>
          <w:sz w:val="24"/>
          <w:szCs w:val="24"/>
        </w:rPr>
        <w:t xml:space="preserve">City *  </w:t>
      </w:r>
    </w:p>
    <w:p w:rsidR="00AE76E7" w:rsidRPr="00B13BBE" w:rsidP="00AE76E7" w14:paraId="4C726984" w14:textId="77777777">
      <w:pPr>
        <w:numPr>
          <w:ilvl w:val="0"/>
          <w:numId w:val="5"/>
        </w:numPr>
        <w:overflowPunct/>
        <w:autoSpaceDE/>
        <w:autoSpaceDN/>
        <w:adjustRightInd/>
        <w:spacing w:after="200" w:line="276" w:lineRule="auto"/>
        <w:textAlignment w:val="auto"/>
        <w:rPr>
          <w:sz w:val="24"/>
          <w:szCs w:val="24"/>
        </w:rPr>
      </w:pPr>
      <w:r w:rsidRPr="00B13BBE">
        <w:rPr>
          <w:sz w:val="24"/>
          <w:szCs w:val="24"/>
        </w:rPr>
        <w:t xml:space="preserve">County/Parish  </w:t>
      </w:r>
    </w:p>
    <w:p w:rsidR="00AE76E7" w:rsidRPr="00B13BBE" w:rsidP="00AE76E7" w14:paraId="5C46BDF3" w14:textId="77777777">
      <w:pPr>
        <w:numPr>
          <w:ilvl w:val="0"/>
          <w:numId w:val="5"/>
        </w:numPr>
        <w:overflowPunct/>
        <w:autoSpaceDE/>
        <w:autoSpaceDN/>
        <w:adjustRightInd/>
        <w:spacing w:after="200" w:line="276" w:lineRule="auto"/>
        <w:textAlignment w:val="auto"/>
        <w:rPr>
          <w:sz w:val="24"/>
          <w:szCs w:val="24"/>
        </w:rPr>
      </w:pPr>
      <w:r w:rsidRPr="00B13BBE">
        <w:rPr>
          <w:sz w:val="24"/>
          <w:szCs w:val="24"/>
        </w:rPr>
        <w:t xml:space="preserve">State </w:t>
      </w:r>
    </w:p>
    <w:p w:rsidR="00AE76E7" w:rsidRPr="00B13BBE" w:rsidP="00AE76E7" w14:paraId="20F1FAAE" w14:textId="77777777">
      <w:pPr>
        <w:numPr>
          <w:ilvl w:val="0"/>
          <w:numId w:val="5"/>
        </w:numPr>
        <w:overflowPunct/>
        <w:autoSpaceDE/>
        <w:autoSpaceDN/>
        <w:adjustRightInd/>
        <w:spacing w:after="200" w:line="276" w:lineRule="auto"/>
        <w:textAlignment w:val="auto"/>
        <w:rPr>
          <w:sz w:val="24"/>
          <w:szCs w:val="24"/>
        </w:rPr>
      </w:pPr>
      <w:r w:rsidRPr="00B13BBE">
        <w:rPr>
          <w:sz w:val="24"/>
          <w:szCs w:val="24"/>
        </w:rPr>
        <w:t xml:space="preserve">Territory/Province  </w:t>
      </w:r>
    </w:p>
    <w:p w:rsidR="00AE76E7" w:rsidRPr="00B13BBE" w:rsidP="00AE76E7" w14:paraId="7E2AB229" w14:textId="77777777">
      <w:pPr>
        <w:numPr>
          <w:ilvl w:val="0"/>
          <w:numId w:val="5"/>
        </w:numPr>
        <w:overflowPunct/>
        <w:autoSpaceDE/>
        <w:autoSpaceDN/>
        <w:adjustRightInd/>
        <w:spacing w:after="200" w:line="276" w:lineRule="auto"/>
        <w:textAlignment w:val="auto"/>
        <w:rPr>
          <w:sz w:val="24"/>
          <w:szCs w:val="24"/>
        </w:rPr>
      </w:pPr>
      <w:r w:rsidRPr="00B13BBE">
        <w:rPr>
          <w:sz w:val="24"/>
          <w:szCs w:val="24"/>
        </w:rPr>
        <w:t xml:space="preserve">Country *  </w:t>
      </w:r>
    </w:p>
    <w:p w:rsidR="00AE76E7" w:rsidRPr="000D0E89" w:rsidP="00AE76E7" w14:paraId="4701BDA3" w14:textId="77777777">
      <w:pPr>
        <w:numPr>
          <w:ilvl w:val="0"/>
          <w:numId w:val="5"/>
        </w:numPr>
        <w:overflowPunct/>
        <w:autoSpaceDE/>
        <w:autoSpaceDN/>
        <w:adjustRightInd/>
        <w:spacing w:after="200" w:line="276" w:lineRule="auto"/>
        <w:textAlignment w:val="auto"/>
        <w:rPr>
          <w:sz w:val="24"/>
          <w:szCs w:val="24"/>
        </w:rPr>
      </w:pPr>
      <w:r w:rsidRPr="00B13BBE">
        <w:rPr>
          <w:sz w:val="24"/>
          <w:szCs w:val="24"/>
        </w:rPr>
        <w:t>Zip/Postal Code *</w:t>
      </w:r>
    </w:p>
    <w:p w:rsidR="00AE76E7" w:rsidRPr="000D0E89" w:rsidP="00AE76E7" w14:paraId="28D5020A" w14:textId="77777777">
      <w:pPr>
        <w:numPr>
          <w:ilvl w:val="0"/>
          <w:numId w:val="4"/>
        </w:numPr>
        <w:overflowPunct/>
        <w:autoSpaceDE/>
        <w:autoSpaceDN/>
        <w:adjustRightInd/>
        <w:spacing w:after="200" w:line="276" w:lineRule="auto"/>
        <w:textAlignment w:val="auto"/>
        <w:rPr>
          <w:sz w:val="24"/>
          <w:szCs w:val="24"/>
        </w:rPr>
      </w:pPr>
      <w:r w:rsidRPr="351EB51F">
        <w:rPr>
          <w:sz w:val="24"/>
          <w:szCs w:val="24"/>
        </w:rPr>
        <w:t xml:space="preserve">Submitter Email </w:t>
      </w:r>
    </w:p>
    <w:p w:rsidR="00AE76E7" w:rsidRPr="000D0E89" w:rsidP="00AE76E7" w14:paraId="0EBBFBB9" w14:textId="77777777">
      <w:pPr>
        <w:numPr>
          <w:ilvl w:val="0"/>
          <w:numId w:val="4"/>
        </w:numPr>
        <w:overflowPunct/>
        <w:autoSpaceDE/>
        <w:autoSpaceDN/>
        <w:adjustRightInd/>
        <w:spacing w:after="200" w:line="276" w:lineRule="auto"/>
        <w:textAlignment w:val="auto"/>
        <w:rPr>
          <w:sz w:val="24"/>
          <w:szCs w:val="24"/>
        </w:rPr>
      </w:pPr>
      <w:r w:rsidRPr="351EB51F">
        <w:rPr>
          <w:sz w:val="24"/>
          <w:szCs w:val="24"/>
        </w:rPr>
        <w:t>Submitter Phone Number</w:t>
      </w:r>
    </w:p>
    <w:p w:rsidR="00AE76E7" w:rsidRPr="000D0E89" w:rsidP="00AE76E7" w14:paraId="5CB4A3A0" w14:textId="77777777">
      <w:pPr>
        <w:numPr>
          <w:ilvl w:val="0"/>
          <w:numId w:val="4"/>
        </w:numPr>
        <w:overflowPunct/>
        <w:autoSpaceDE/>
        <w:autoSpaceDN/>
        <w:adjustRightInd/>
        <w:spacing w:after="200" w:line="276" w:lineRule="auto"/>
        <w:textAlignment w:val="auto"/>
        <w:rPr>
          <w:sz w:val="24"/>
          <w:szCs w:val="24"/>
        </w:rPr>
      </w:pPr>
      <w:r w:rsidRPr="351EB51F">
        <w:rPr>
          <w:sz w:val="24"/>
          <w:szCs w:val="24"/>
        </w:rPr>
        <w:t>Federal Financial Assistance Identification No. (FAIN)</w:t>
      </w:r>
    </w:p>
    <w:p w:rsidR="00AE76E7" w:rsidRPr="000D0E89" w:rsidP="00AE76E7" w14:paraId="18F60C8A" w14:textId="77777777">
      <w:pPr>
        <w:numPr>
          <w:ilvl w:val="0"/>
          <w:numId w:val="4"/>
        </w:numPr>
        <w:overflowPunct/>
        <w:autoSpaceDE/>
        <w:autoSpaceDN/>
        <w:adjustRightInd/>
        <w:spacing w:after="200" w:line="276" w:lineRule="auto"/>
        <w:textAlignment w:val="auto"/>
        <w:rPr>
          <w:sz w:val="24"/>
          <w:szCs w:val="24"/>
        </w:rPr>
      </w:pPr>
      <w:r w:rsidRPr="351EB51F">
        <w:rPr>
          <w:sz w:val="24"/>
          <w:szCs w:val="24"/>
        </w:rPr>
        <w:t>HUD Program Name</w:t>
      </w:r>
    </w:p>
    <w:p w:rsidR="00AE76E7" w:rsidRPr="000D0E89" w:rsidP="00AE76E7" w14:paraId="324BD4B0" w14:textId="77777777">
      <w:pPr>
        <w:numPr>
          <w:ilvl w:val="0"/>
          <w:numId w:val="4"/>
        </w:numPr>
        <w:overflowPunct/>
        <w:autoSpaceDE/>
        <w:autoSpaceDN/>
        <w:adjustRightInd/>
        <w:spacing w:after="200" w:line="276" w:lineRule="auto"/>
        <w:textAlignment w:val="auto"/>
        <w:rPr>
          <w:sz w:val="24"/>
          <w:szCs w:val="24"/>
        </w:rPr>
      </w:pPr>
      <w:r w:rsidRPr="351EB51F">
        <w:rPr>
          <w:sz w:val="24"/>
          <w:szCs w:val="24"/>
        </w:rPr>
        <w:t>Federal Financial Assistance Funding Amount</w:t>
      </w:r>
    </w:p>
    <w:p w:rsidR="00AE76E7" w:rsidRPr="000D0E89" w:rsidP="00AE76E7" w14:paraId="222B3383" w14:textId="77777777">
      <w:pPr>
        <w:numPr>
          <w:ilvl w:val="0"/>
          <w:numId w:val="4"/>
        </w:numPr>
        <w:overflowPunct/>
        <w:autoSpaceDE/>
        <w:autoSpaceDN/>
        <w:adjustRightInd/>
        <w:spacing w:after="200" w:line="276" w:lineRule="auto"/>
        <w:textAlignment w:val="auto"/>
        <w:rPr>
          <w:sz w:val="24"/>
          <w:szCs w:val="24"/>
        </w:rPr>
      </w:pPr>
      <w:r w:rsidRPr="351EB51F">
        <w:rPr>
          <w:sz w:val="24"/>
          <w:szCs w:val="24"/>
        </w:rPr>
        <w:t>Infrastructure Project</w:t>
      </w:r>
    </w:p>
    <w:p w:rsidR="00AE76E7" w:rsidRPr="000D0E89" w:rsidP="00AE76E7" w14:paraId="6E63FEAE" w14:textId="77777777">
      <w:pPr>
        <w:ind w:left="2160"/>
        <w:rPr>
          <w:sz w:val="24"/>
          <w:szCs w:val="24"/>
        </w:rPr>
      </w:pPr>
      <w:r>
        <w:rPr>
          <w:sz w:val="24"/>
          <w:szCs w:val="24"/>
        </w:rPr>
        <w:t xml:space="preserve">7.1 </w:t>
      </w:r>
      <w:r w:rsidRPr="351EB51F">
        <w:rPr>
          <w:sz w:val="24"/>
          <w:szCs w:val="24"/>
        </w:rPr>
        <w:t>State the Infrastructure Project description and location to the extent known</w:t>
      </w:r>
    </w:p>
    <w:p w:rsidR="00AE76E7" w:rsidRPr="000D0E89" w:rsidP="00AE76E7" w14:paraId="0D2E4E1A" w14:textId="77777777">
      <w:pPr>
        <w:ind w:left="2160"/>
        <w:rPr>
          <w:sz w:val="24"/>
          <w:szCs w:val="24"/>
        </w:rPr>
      </w:pPr>
      <w:r>
        <w:rPr>
          <w:sz w:val="24"/>
          <w:szCs w:val="24"/>
        </w:rPr>
        <w:t xml:space="preserve">7.2 </w:t>
      </w:r>
      <w:r w:rsidRPr="351EB51F">
        <w:rPr>
          <w:sz w:val="24"/>
          <w:szCs w:val="24"/>
        </w:rPr>
        <w:t>Are products used in projects funded by other Agencies beside HUD?</w:t>
      </w:r>
    </w:p>
    <w:p w:rsidR="00AE76E7" w:rsidRPr="000D0E89" w:rsidP="00AE76E7" w14:paraId="4476FCB5" w14:textId="77777777">
      <w:pPr>
        <w:numPr>
          <w:ilvl w:val="0"/>
          <w:numId w:val="4"/>
        </w:numPr>
        <w:overflowPunct/>
        <w:autoSpaceDE/>
        <w:autoSpaceDN/>
        <w:adjustRightInd/>
        <w:spacing w:after="200" w:line="276" w:lineRule="auto"/>
        <w:textAlignment w:val="auto"/>
        <w:rPr>
          <w:sz w:val="24"/>
          <w:szCs w:val="24"/>
        </w:rPr>
      </w:pPr>
      <w:r w:rsidRPr="351EB51F">
        <w:rPr>
          <w:sz w:val="24"/>
          <w:szCs w:val="24"/>
        </w:rPr>
        <w:t>Total funding (Federal &amp; Non-Federal shares)</w:t>
      </w:r>
    </w:p>
    <w:p w:rsidR="00AE76E7" w:rsidRPr="000D0E89" w:rsidP="00AE76E7" w14:paraId="23C98D9D" w14:textId="77777777">
      <w:pPr>
        <w:numPr>
          <w:ilvl w:val="0"/>
          <w:numId w:val="4"/>
        </w:numPr>
        <w:overflowPunct/>
        <w:autoSpaceDE/>
        <w:autoSpaceDN/>
        <w:adjustRightInd/>
        <w:spacing w:after="200" w:line="276" w:lineRule="auto"/>
        <w:textAlignment w:val="auto"/>
        <w:rPr>
          <w:sz w:val="24"/>
          <w:szCs w:val="24"/>
        </w:rPr>
      </w:pPr>
      <w:r w:rsidRPr="351EB51F">
        <w:rPr>
          <w:sz w:val="24"/>
          <w:szCs w:val="24"/>
        </w:rPr>
        <w:t>Total estimated infrastructure costs (Federal &amp; Non-Federal shares) to the extent known</w:t>
      </w:r>
    </w:p>
    <w:p w:rsidR="00AE76E7" w:rsidP="00AE76E7" w14:paraId="064A7C0E" w14:textId="77777777">
      <w:pPr>
        <w:numPr>
          <w:ilvl w:val="0"/>
          <w:numId w:val="4"/>
        </w:numPr>
        <w:overflowPunct/>
        <w:autoSpaceDE/>
        <w:autoSpaceDN/>
        <w:adjustRightInd/>
        <w:spacing w:after="200" w:line="276" w:lineRule="auto"/>
        <w:textAlignment w:val="auto"/>
        <w:rPr>
          <w:sz w:val="24"/>
          <w:szCs w:val="24"/>
        </w:rPr>
      </w:pPr>
      <w:r w:rsidRPr="351EB51F">
        <w:rPr>
          <w:sz w:val="24"/>
          <w:szCs w:val="24"/>
        </w:rPr>
        <w:t xml:space="preserve">Is this waiver for a specific product or a category of products? </w:t>
      </w:r>
    </w:p>
    <w:p w:rsidR="00AE76E7" w:rsidP="00AE76E7" w14:paraId="7285EB84" w14:textId="77777777">
      <w:pPr>
        <w:ind w:left="2160"/>
        <w:rPr>
          <w:sz w:val="24"/>
          <w:szCs w:val="24"/>
        </w:rPr>
      </w:pPr>
      <w:r>
        <w:rPr>
          <w:sz w:val="24"/>
          <w:szCs w:val="24"/>
        </w:rPr>
        <w:t xml:space="preserve">a. </w:t>
      </w:r>
      <w:r w:rsidRPr="351EB51F">
        <w:rPr>
          <w:sz w:val="24"/>
          <w:szCs w:val="24"/>
        </w:rPr>
        <w:t>Specific Product</w:t>
      </w:r>
    </w:p>
    <w:p w:rsidR="00AE76E7" w:rsidRPr="000D0E89" w:rsidP="00AE76E7" w14:paraId="16A91D45" w14:textId="77777777">
      <w:pPr>
        <w:ind w:left="2160"/>
        <w:rPr>
          <w:sz w:val="24"/>
          <w:szCs w:val="24"/>
        </w:rPr>
      </w:pPr>
      <w:r>
        <w:rPr>
          <w:sz w:val="24"/>
          <w:szCs w:val="24"/>
        </w:rPr>
        <w:t xml:space="preserve">b. </w:t>
      </w:r>
      <w:r w:rsidRPr="351EB51F">
        <w:rPr>
          <w:sz w:val="24"/>
          <w:szCs w:val="24"/>
        </w:rPr>
        <w:t>Category of Products)</w:t>
      </w:r>
    </w:p>
    <w:p w:rsidR="00AE76E7" w:rsidRPr="000D0E89" w:rsidP="00AE76E7" w14:paraId="70D48C59" w14:textId="77777777">
      <w:pPr>
        <w:numPr>
          <w:ilvl w:val="0"/>
          <w:numId w:val="4"/>
        </w:numPr>
        <w:overflowPunct/>
        <w:autoSpaceDE/>
        <w:autoSpaceDN/>
        <w:adjustRightInd/>
        <w:spacing w:after="200" w:line="276" w:lineRule="auto"/>
        <w:textAlignment w:val="auto"/>
        <w:rPr>
          <w:sz w:val="24"/>
          <w:szCs w:val="24"/>
        </w:rPr>
      </w:pPr>
      <w:r w:rsidRPr="351EB51F">
        <w:rPr>
          <w:sz w:val="24"/>
          <w:szCs w:val="24"/>
        </w:rPr>
        <w:t>Listing of Materials, Technical Specifications, and Quantity</w:t>
      </w:r>
    </w:p>
    <w:p w:rsidR="00AE76E7" w:rsidRPr="000D0E89" w:rsidP="00AE76E7" w14:paraId="25191996" w14:textId="77777777">
      <w:pPr>
        <w:ind w:left="2160"/>
        <w:rPr>
          <w:sz w:val="24"/>
          <w:szCs w:val="24"/>
        </w:rPr>
      </w:pPr>
      <w:r>
        <w:rPr>
          <w:sz w:val="24"/>
          <w:szCs w:val="24"/>
        </w:rPr>
        <w:t xml:space="preserve">11.1 </w:t>
      </w:r>
      <w:r w:rsidRPr="351EB51F">
        <w:rPr>
          <w:sz w:val="24"/>
          <w:szCs w:val="24"/>
        </w:rPr>
        <w:t xml:space="preserve">Technical specification descriptions of items to be waived, if applicable </w:t>
      </w:r>
    </w:p>
    <w:p w:rsidR="00AE76E7" w:rsidRPr="0043035F" w:rsidP="00AE76E7" w14:paraId="4EF74EA8" w14:textId="77777777">
      <w:pPr>
        <w:pStyle w:val="ListParagraph"/>
        <w:numPr>
          <w:ilvl w:val="1"/>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3035F">
        <w:rPr>
          <w:rFonts w:ascii="Times New Roman" w:eastAsia="Times New Roman" w:hAnsi="Times New Roman" w:cs="Times New Roman"/>
          <w:sz w:val="24"/>
          <w:szCs w:val="24"/>
        </w:rPr>
        <w:t xml:space="preserve">Quantity Required </w:t>
      </w:r>
    </w:p>
    <w:p w:rsidR="00AE76E7" w:rsidP="00AE76E7" w14:paraId="00916198" w14:textId="77777777">
      <w:pPr>
        <w:numPr>
          <w:ilvl w:val="0"/>
          <w:numId w:val="4"/>
        </w:numPr>
        <w:overflowPunct/>
        <w:autoSpaceDE/>
        <w:autoSpaceDN/>
        <w:adjustRightInd/>
        <w:spacing w:after="200" w:line="276" w:lineRule="auto"/>
        <w:textAlignment w:val="auto"/>
        <w:rPr>
          <w:sz w:val="24"/>
          <w:szCs w:val="24"/>
        </w:rPr>
      </w:pPr>
      <w:r w:rsidRPr="351EB51F">
        <w:rPr>
          <w:sz w:val="24"/>
          <w:szCs w:val="24"/>
        </w:rPr>
        <w:t xml:space="preserve">Scope and Level of Waiver </w:t>
      </w:r>
    </w:p>
    <w:p w:rsidR="00AE76E7" w:rsidRPr="00943524" w:rsidP="00AE76E7" w14:paraId="6459C089" w14:textId="77777777">
      <w:pPr>
        <w:spacing w:line="276" w:lineRule="exact"/>
        <w:ind w:left="720" w:firstLine="720"/>
        <w:rPr>
          <w:sz w:val="24"/>
          <w:szCs w:val="24"/>
        </w:rPr>
      </w:pPr>
      <w:r>
        <w:rPr>
          <w:sz w:val="24"/>
          <w:szCs w:val="24"/>
        </w:rPr>
        <w:t xml:space="preserve">12.1 </w:t>
      </w:r>
      <w:r w:rsidRPr="00943524">
        <w:rPr>
          <w:sz w:val="24"/>
          <w:szCs w:val="24"/>
        </w:rPr>
        <w:t xml:space="preserve">Waiver level: </w:t>
      </w:r>
    </w:p>
    <w:p w:rsidR="00AE76E7" w:rsidRPr="00943524" w:rsidP="00AE76E7" w14:paraId="623C2A13" w14:textId="77777777">
      <w:pPr>
        <w:pStyle w:val="ListParagraph"/>
        <w:spacing w:before="160" w:line="336" w:lineRule="exact"/>
        <w:ind w:left="2160"/>
        <w:rPr>
          <w:rFonts w:ascii="Times New Roman" w:hAnsi="Times New Roman" w:cs="Times New Roman"/>
          <w:color w:val="000000"/>
          <w:sz w:val="24"/>
          <w:szCs w:val="24"/>
        </w:rPr>
      </w:pPr>
      <w:r w:rsidRPr="00943524">
        <w:rPr>
          <w:rFonts w:ascii="Times New Roman" w:hAnsi="Times New Roman" w:cs="Times New Roman"/>
          <w:color w:val="000000"/>
          <w:sz w:val="24"/>
          <w:szCs w:val="24"/>
        </w:rPr>
        <w:t>a. Award Level</w:t>
      </w:r>
      <w:r w:rsidRPr="00943524">
        <w:rPr>
          <w:rFonts w:ascii="Times New Roman" w:hAnsi="Times New Roman" w:cs="Times New Roman"/>
          <w:color w:val="000000"/>
          <w:sz w:val="24"/>
          <w:szCs w:val="24"/>
        </w:rPr>
        <w:tab/>
      </w:r>
      <w:r w:rsidRPr="00943524">
        <w:rPr>
          <w:rFonts w:ascii="Times New Roman" w:hAnsi="Times New Roman" w:cs="Times New Roman"/>
          <w:color w:val="000000"/>
          <w:sz w:val="24"/>
          <w:szCs w:val="24"/>
        </w:rPr>
        <w:tab/>
      </w:r>
      <w:r w:rsidRPr="00943524">
        <w:rPr>
          <w:rFonts w:ascii="Times New Roman" w:hAnsi="Times New Roman" w:cs="Times New Roman"/>
          <w:color w:val="000000"/>
          <w:sz w:val="24"/>
          <w:szCs w:val="24"/>
        </w:rPr>
        <w:tab/>
      </w:r>
      <w:r w:rsidRPr="00943524">
        <w:rPr>
          <w:rFonts w:ascii="Times New Roman" w:hAnsi="Times New Roman" w:cs="Times New Roman"/>
          <w:color w:val="000000"/>
          <w:sz w:val="24"/>
          <w:szCs w:val="24"/>
        </w:rPr>
        <w:tab/>
      </w:r>
      <w:r w:rsidRPr="00943524">
        <w:rPr>
          <w:rFonts w:ascii="Times New Roman" w:hAnsi="Times New Roman" w:cs="Times New Roman"/>
          <w:color w:val="000000"/>
          <w:sz w:val="24"/>
          <w:szCs w:val="24"/>
        </w:rPr>
        <w:tab/>
      </w:r>
      <w:r w:rsidRPr="00943524">
        <w:rPr>
          <w:rFonts w:ascii="Times New Roman" w:hAnsi="Times New Roman" w:cs="Times New Roman"/>
          <w:color w:val="000000"/>
          <w:sz w:val="24"/>
          <w:szCs w:val="24"/>
        </w:rPr>
        <w:tab/>
      </w:r>
    </w:p>
    <w:p w:rsidR="00AE76E7" w:rsidRPr="00943524" w:rsidP="00AE76E7" w14:paraId="39270C32" w14:textId="77777777">
      <w:pPr>
        <w:pStyle w:val="ListParagraph"/>
        <w:spacing w:before="160" w:line="336" w:lineRule="exact"/>
        <w:ind w:left="2160"/>
        <w:rPr>
          <w:rFonts w:ascii="Times New Roman" w:hAnsi="Times New Roman" w:cs="Times New Roman"/>
          <w:color w:val="010302"/>
          <w:sz w:val="24"/>
          <w:szCs w:val="24"/>
        </w:rPr>
      </w:pPr>
      <w:r w:rsidRPr="00943524">
        <w:rPr>
          <w:rFonts w:ascii="Times New Roman" w:hAnsi="Times New Roman" w:cs="Times New Roman"/>
          <w:color w:val="000000"/>
          <w:sz w:val="24"/>
          <w:szCs w:val="24"/>
        </w:rPr>
        <w:t>c. Agency Level</w:t>
      </w:r>
    </w:p>
    <w:p w:rsidR="00AE76E7" w:rsidRPr="00943524" w:rsidP="00AE76E7" w14:paraId="2A0BA638" w14:textId="77777777">
      <w:pPr>
        <w:pStyle w:val="ListParagraph"/>
        <w:spacing w:line="336" w:lineRule="exact"/>
        <w:ind w:left="2160"/>
        <w:rPr>
          <w:rFonts w:ascii="Times New Roman" w:hAnsi="Times New Roman" w:cs="Times New Roman"/>
          <w:color w:val="000000"/>
          <w:sz w:val="24"/>
          <w:szCs w:val="24"/>
        </w:rPr>
      </w:pPr>
      <w:r w:rsidRPr="00943524">
        <w:rPr>
          <w:rFonts w:ascii="Times New Roman" w:hAnsi="Times New Roman" w:cs="Times New Roman"/>
          <w:color w:val="000000"/>
          <w:sz w:val="24"/>
          <w:szCs w:val="24"/>
        </w:rPr>
        <w:t xml:space="preserve">b. Project Level  </w:t>
      </w:r>
      <w:r w:rsidRPr="00943524">
        <w:rPr>
          <w:rFonts w:ascii="Times New Roman" w:hAnsi="Times New Roman" w:cs="Times New Roman"/>
          <w:color w:val="000000"/>
          <w:sz w:val="24"/>
          <w:szCs w:val="24"/>
        </w:rPr>
        <w:tab/>
      </w:r>
      <w:r w:rsidRPr="00943524">
        <w:rPr>
          <w:rFonts w:ascii="Times New Roman" w:hAnsi="Times New Roman" w:cs="Times New Roman"/>
          <w:color w:val="000000"/>
          <w:sz w:val="24"/>
          <w:szCs w:val="24"/>
        </w:rPr>
        <w:tab/>
      </w:r>
      <w:r w:rsidRPr="00943524">
        <w:rPr>
          <w:rFonts w:ascii="Times New Roman" w:hAnsi="Times New Roman" w:cs="Times New Roman"/>
          <w:color w:val="000000"/>
          <w:sz w:val="24"/>
          <w:szCs w:val="24"/>
        </w:rPr>
        <w:tab/>
      </w:r>
      <w:r w:rsidRPr="00943524">
        <w:rPr>
          <w:rFonts w:ascii="Times New Roman" w:hAnsi="Times New Roman" w:cs="Times New Roman"/>
          <w:color w:val="000000"/>
          <w:sz w:val="24"/>
          <w:szCs w:val="24"/>
        </w:rPr>
        <w:tab/>
      </w:r>
      <w:r w:rsidRPr="00943524">
        <w:rPr>
          <w:rFonts w:ascii="Times New Roman" w:hAnsi="Times New Roman" w:cs="Times New Roman"/>
          <w:color w:val="000000"/>
          <w:sz w:val="24"/>
          <w:szCs w:val="24"/>
        </w:rPr>
        <w:tab/>
      </w:r>
      <w:r w:rsidRPr="00943524">
        <w:rPr>
          <w:rFonts w:ascii="Times New Roman" w:hAnsi="Times New Roman" w:cs="Times New Roman"/>
          <w:color w:val="000000"/>
          <w:sz w:val="24"/>
          <w:szCs w:val="24"/>
        </w:rPr>
        <w:tab/>
      </w:r>
    </w:p>
    <w:p w:rsidR="00AE76E7" w:rsidP="00AE76E7" w14:paraId="1BF473D5" w14:textId="77777777">
      <w:pPr>
        <w:pStyle w:val="ListParagraph"/>
        <w:spacing w:line="336" w:lineRule="exact"/>
        <w:ind w:left="2160"/>
        <w:rPr>
          <w:rFonts w:ascii="Times New Roman" w:hAnsi="Times New Roman" w:cs="Times New Roman"/>
          <w:color w:val="000000"/>
          <w:sz w:val="24"/>
          <w:szCs w:val="24"/>
        </w:rPr>
      </w:pPr>
      <w:r w:rsidRPr="00943524">
        <w:rPr>
          <w:rFonts w:ascii="Times New Roman" w:hAnsi="Times New Roman" w:cs="Times New Roman"/>
          <w:color w:val="000000"/>
          <w:sz w:val="24"/>
          <w:szCs w:val="24"/>
        </w:rPr>
        <w:t>d. Program Level</w:t>
      </w:r>
    </w:p>
    <w:p w:rsidR="00AE76E7" w:rsidRPr="00943524" w:rsidP="00AE76E7" w14:paraId="0C0C82C8" w14:textId="77777777">
      <w:pPr>
        <w:pStyle w:val="ListParagraph"/>
        <w:spacing w:line="336" w:lineRule="exact"/>
        <w:ind w:left="2160"/>
        <w:rPr>
          <w:rFonts w:ascii="Times New Roman" w:hAnsi="Times New Roman" w:cs="Times New Roman"/>
          <w:color w:val="010302"/>
          <w:sz w:val="24"/>
          <w:szCs w:val="24"/>
        </w:rPr>
      </w:pPr>
    </w:p>
    <w:p w:rsidR="00AE76E7" w:rsidRPr="00943524" w:rsidP="00AE76E7" w14:paraId="5701E24F" w14:textId="77777777">
      <w:pPr>
        <w:ind w:left="720" w:firstLine="720"/>
        <w:rPr>
          <w:sz w:val="24"/>
          <w:szCs w:val="24"/>
        </w:rPr>
      </w:pPr>
      <w:r>
        <w:rPr>
          <w:sz w:val="24"/>
          <w:szCs w:val="24"/>
        </w:rPr>
        <w:t>12.2</w:t>
      </w:r>
      <w:r w:rsidRPr="00943524">
        <w:rPr>
          <w:sz w:val="24"/>
          <w:szCs w:val="24"/>
        </w:rPr>
        <w:t xml:space="preserve"> Describe the scope of waiver</w:t>
      </w:r>
    </w:p>
    <w:p w:rsidR="00AE76E7" w:rsidP="00AE76E7" w14:paraId="7E53DE9E" w14:textId="77777777">
      <w:pPr>
        <w:numPr>
          <w:ilvl w:val="0"/>
          <w:numId w:val="4"/>
        </w:numPr>
        <w:overflowPunct/>
        <w:autoSpaceDE/>
        <w:autoSpaceDN/>
        <w:adjustRightInd/>
        <w:spacing w:after="200" w:line="276" w:lineRule="auto"/>
        <w:textAlignment w:val="auto"/>
        <w:rPr>
          <w:sz w:val="24"/>
          <w:szCs w:val="24"/>
        </w:rPr>
      </w:pPr>
      <w:r w:rsidRPr="351EB51F">
        <w:rPr>
          <w:sz w:val="24"/>
          <w:szCs w:val="24"/>
        </w:rPr>
        <w:t xml:space="preserve">Waiver Type (Non-availability vs Unreasonable Cost vs Public Interest) </w:t>
      </w:r>
    </w:p>
    <w:p w:rsidR="00AE76E7" w:rsidP="00AE76E7" w14:paraId="72903F24" w14:textId="77777777">
      <w:pPr>
        <w:pStyle w:val="ListParagraph"/>
        <w:numPr>
          <w:ilvl w:val="1"/>
          <w:numId w:val="7"/>
        </w:numPr>
        <w:spacing w:before="200" w:line="338"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w:t>
      </w:r>
      <w:r w:rsidRPr="00FF6E21">
        <w:rPr>
          <w:rFonts w:ascii="Times New Roman" w:eastAsia="Times New Roman" w:hAnsi="Times New Roman" w:cs="Times New Roman"/>
          <w:sz w:val="24"/>
          <w:szCs w:val="24"/>
        </w:rPr>
        <w:t xml:space="preserve">onavailability Waiver  </w:t>
      </w:r>
    </w:p>
    <w:p w:rsidR="00AE76E7" w:rsidP="00AE76E7" w14:paraId="22D35013" w14:textId="77777777">
      <w:pPr>
        <w:pStyle w:val="ListParagraph"/>
        <w:numPr>
          <w:ilvl w:val="2"/>
          <w:numId w:val="7"/>
        </w:numPr>
        <w:rPr>
          <w:rFonts w:ascii="Times New Roman" w:eastAsia="Times New Roman" w:hAnsi="Times New Roman" w:cs="Times New Roman"/>
          <w:sz w:val="24"/>
          <w:szCs w:val="24"/>
        </w:rPr>
      </w:pPr>
      <w:r w:rsidRPr="00FF6E21">
        <w:rPr>
          <w:rFonts w:ascii="Times New Roman" w:eastAsia="Times New Roman" w:hAnsi="Times New Roman" w:cs="Times New Roman"/>
          <w:sz w:val="24"/>
          <w:szCs w:val="24"/>
        </w:rPr>
        <w:t xml:space="preserve">A description of the due diligence performed by the applicant, including names and contact information of the manufacturers, distributors, or suppliers contacted for quotes (minimum 3), and the responses provided. </w:t>
      </w:r>
    </w:p>
    <w:p w:rsidR="00AE76E7" w:rsidP="00AE76E7" w14:paraId="1FB3B675" w14:textId="77777777">
      <w:pPr>
        <w:pStyle w:val="ListParagraph"/>
        <w:numPr>
          <w:ilvl w:val="2"/>
          <w:numId w:val="7"/>
        </w:numPr>
        <w:rPr>
          <w:rFonts w:ascii="Times New Roman" w:eastAsia="Times New Roman" w:hAnsi="Times New Roman" w:cs="Times New Roman"/>
          <w:sz w:val="24"/>
          <w:szCs w:val="24"/>
        </w:rPr>
      </w:pPr>
      <w:r w:rsidRPr="00FF6E21">
        <w:rPr>
          <w:rFonts w:ascii="Times New Roman" w:eastAsia="Times New Roman" w:hAnsi="Times New Roman" w:cs="Times New Roman"/>
          <w:sz w:val="24"/>
          <w:szCs w:val="24"/>
        </w:rPr>
        <w:t xml:space="preserve">In the instance that the lead time to obtain a BABA compliant item is excessive, please attach documentation which indicates in an itemized manner: the sum of the project cost and products that were identified, the cost differential between the BABA compliant products and the Non-BABA compliant products that increase the overall project cost to be above the threshold of 25%, and any quality or quantity issues that were interfaced in the BABA compliant process. </w:t>
      </w:r>
    </w:p>
    <w:p w:rsidR="00AE76E7" w:rsidRPr="005F2AAE" w:rsidP="00AE76E7" w14:paraId="4C6B59E7" w14:textId="77777777">
      <w:pPr>
        <w:pStyle w:val="ListParagraph"/>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4D46FB">
        <w:rPr>
          <w:rFonts w:ascii="Times New Roman" w:eastAsia="Times New Roman" w:hAnsi="Times New Roman" w:cs="Times New Roman"/>
          <w:sz w:val="24"/>
          <w:szCs w:val="24"/>
        </w:rPr>
        <w:t xml:space="preserve">Unreasonable Cost Waiver (BABA compliance increases total project cost by more than 25 percent)  </w:t>
      </w:r>
    </w:p>
    <w:p w:rsidR="00AE76E7" w:rsidP="00AE76E7" w14:paraId="4D64E3FC" w14:textId="77777777">
      <w:pPr>
        <w:pStyle w:val="ListParagraph"/>
        <w:numPr>
          <w:ilvl w:val="2"/>
          <w:numId w:val="7"/>
        </w:numPr>
        <w:rPr>
          <w:rFonts w:ascii="Times New Roman" w:eastAsia="Times New Roman" w:hAnsi="Times New Roman" w:cs="Times New Roman"/>
          <w:sz w:val="24"/>
          <w:szCs w:val="24"/>
        </w:rPr>
      </w:pPr>
      <w:r w:rsidRPr="005F2AAE">
        <w:rPr>
          <w:rFonts w:ascii="Times New Roman" w:eastAsia="Times New Roman" w:hAnsi="Times New Roman" w:cs="Times New Roman"/>
          <w:sz w:val="24"/>
          <w:szCs w:val="24"/>
        </w:rPr>
        <w:t xml:space="preserve">What is the additional cost of the BABA compliant items, compared to using iron and steel, manufactured products, and construction materials of non-domestic or unknown origin? If the additional cost is less than 25 % of the total project cost, please state, in an itemized manner, which items the Grantee is requesting to be waived. Attach documentation of prices for BABA compliant and non-compliant items for items to be included in the cost comparison. </w:t>
      </w:r>
    </w:p>
    <w:p w:rsidR="00AE76E7" w:rsidRPr="005F2AAE" w:rsidP="00AE76E7" w14:paraId="328B180F" w14:textId="77777777">
      <w:pPr>
        <w:pStyle w:val="ListParagraph"/>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Public Interest Waiver</w:t>
      </w:r>
    </w:p>
    <w:p w:rsidR="00AE76E7" w:rsidRPr="000D0E89" w:rsidP="00AE76E7" w14:paraId="1D26C54D" w14:textId="77777777">
      <w:pPr>
        <w:numPr>
          <w:ilvl w:val="2"/>
          <w:numId w:val="7"/>
        </w:numPr>
        <w:overflowPunct/>
        <w:autoSpaceDE/>
        <w:autoSpaceDN/>
        <w:adjustRightInd/>
        <w:spacing w:after="200" w:line="276" w:lineRule="auto"/>
        <w:textAlignment w:val="auto"/>
        <w:rPr>
          <w:sz w:val="24"/>
          <w:szCs w:val="24"/>
        </w:rPr>
      </w:pPr>
      <w:r w:rsidRPr="351EB51F">
        <w:rPr>
          <w:sz w:val="24"/>
          <w:szCs w:val="24"/>
        </w:rPr>
        <w:t>Explain how waiving the BABA requirement for this project or product serves the public interest</w:t>
      </w:r>
    </w:p>
    <w:p w:rsidR="00AE76E7" w:rsidRPr="000D0E89" w:rsidP="00AE76E7" w14:paraId="736BEA3E" w14:textId="77777777">
      <w:pPr>
        <w:numPr>
          <w:ilvl w:val="0"/>
          <w:numId w:val="7"/>
        </w:numPr>
        <w:overflowPunct/>
        <w:autoSpaceDE/>
        <w:autoSpaceDN/>
        <w:adjustRightInd/>
        <w:spacing w:after="200" w:line="276" w:lineRule="auto"/>
        <w:ind w:left="1080"/>
        <w:textAlignment w:val="auto"/>
        <w:rPr>
          <w:sz w:val="24"/>
          <w:szCs w:val="24"/>
        </w:rPr>
      </w:pPr>
      <w:r w:rsidRPr="351EB51F">
        <w:rPr>
          <w:sz w:val="24"/>
          <w:szCs w:val="24"/>
        </w:rPr>
        <w:t>Provide any additional information for HUD’s consideration of the requested waiver</w:t>
      </w:r>
    </w:p>
    <w:p w:rsidR="00AE76E7" w:rsidRPr="000D0E89" w:rsidP="00AE76E7" w14:paraId="0E065379" w14:textId="77777777">
      <w:pPr>
        <w:numPr>
          <w:ilvl w:val="0"/>
          <w:numId w:val="7"/>
        </w:numPr>
        <w:overflowPunct/>
        <w:autoSpaceDE/>
        <w:autoSpaceDN/>
        <w:adjustRightInd/>
        <w:spacing w:after="200" w:line="276" w:lineRule="auto"/>
        <w:ind w:left="1080"/>
        <w:textAlignment w:val="auto"/>
        <w:rPr>
          <w:sz w:val="24"/>
          <w:szCs w:val="24"/>
        </w:rPr>
      </w:pPr>
      <w:r w:rsidRPr="351EB51F">
        <w:rPr>
          <w:sz w:val="24"/>
          <w:szCs w:val="24"/>
        </w:rPr>
        <w:t>Identify any anticipated impacts if no waiver is issued</w:t>
      </w:r>
    </w:p>
    <w:p w:rsidR="00AE76E7" w:rsidRPr="000D0E89" w:rsidP="00AE76E7" w14:paraId="23BD01AE" w14:textId="77777777">
      <w:pPr>
        <w:numPr>
          <w:ilvl w:val="0"/>
          <w:numId w:val="7"/>
        </w:numPr>
        <w:overflowPunct/>
        <w:autoSpaceDE/>
        <w:autoSpaceDN/>
        <w:adjustRightInd/>
        <w:spacing w:after="200" w:line="276" w:lineRule="auto"/>
        <w:ind w:left="1080"/>
        <w:textAlignment w:val="auto"/>
        <w:rPr>
          <w:sz w:val="24"/>
          <w:szCs w:val="24"/>
        </w:rPr>
      </w:pPr>
      <w:r w:rsidRPr="351EB51F">
        <w:rPr>
          <w:sz w:val="24"/>
          <w:szCs w:val="24"/>
        </w:rPr>
        <w:t>Certification that the Federal official or assistance recipient made a good faith effort to solicit bids for domestic products supported by terms included in requests for proposals, contracts, and nonproprietary communications with the prime contractor</w:t>
      </w:r>
    </w:p>
    <w:p w:rsidR="00AE76E7" w:rsidRPr="000D0E89" w:rsidP="00AE76E7" w14:paraId="24F636F2" w14:textId="77777777">
      <w:pPr>
        <w:numPr>
          <w:ilvl w:val="0"/>
          <w:numId w:val="7"/>
        </w:numPr>
        <w:overflowPunct/>
        <w:autoSpaceDE/>
        <w:autoSpaceDN/>
        <w:adjustRightInd/>
        <w:spacing w:after="200" w:line="276" w:lineRule="auto"/>
        <w:ind w:left="1080"/>
        <w:textAlignment w:val="auto"/>
        <w:rPr>
          <w:sz w:val="24"/>
          <w:szCs w:val="24"/>
        </w:rPr>
      </w:pPr>
      <w:r w:rsidRPr="351EB51F">
        <w:rPr>
          <w:sz w:val="24"/>
          <w:szCs w:val="24"/>
        </w:rPr>
        <w:t xml:space="preserve">Certifying official name </w:t>
      </w:r>
    </w:p>
    <w:p w:rsidR="00AE76E7" w:rsidRPr="000D0E89" w:rsidP="00AE76E7" w14:paraId="14A6A760" w14:textId="77777777">
      <w:pPr>
        <w:numPr>
          <w:ilvl w:val="0"/>
          <w:numId w:val="7"/>
        </w:numPr>
        <w:overflowPunct/>
        <w:autoSpaceDE/>
        <w:autoSpaceDN/>
        <w:adjustRightInd/>
        <w:spacing w:after="200" w:line="276" w:lineRule="auto"/>
        <w:ind w:left="1080"/>
        <w:textAlignment w:val="auto"/>
        <w:rPr>
          <w:sz w:val="24"/>
          <w:szCs w:val="24"/>
        </w:rPr>
      </w:pPr>
      <w:r w:rsidRPr="351EB51F">
        <w:rPr>
          <w:sz w:val="24"/>
          <w:szCs w:val="24"/>
        </w:rPr>
        <w:t xml:space="preserve">Certifying official signature </w:t>
      </w:r>
    </w:p>
    <w:p w:rsidR="00AE76E7" w:rsidRPr="000D0E89" w:rsidP="00AE76E7" w14:paraId="586FCFF6" w14:textId="77777777">
      <w:pPr>
        <w:numPr>
          <w:ilvl w:val="0"/>
          <w:numId w:val="7"/>
        </w:numPr>
        <w:overflowPunct/>
        <w:autoSpaceDE/>
        <w:autoSpaceDN/>
        <w:adjustRightInd/>
        <w:spacing w:after="200" w:line="276" w:lineRule="auto"/>
        <w:ind w:left="1080"/>
        <w:textAlignment w:val="auto"/>
        <w:rPr>
          <w:sz w:val="24"/>
          <w:szCs w:val="24"/>
        </w:rPr>
      </w:pPr>
      <w:r w:rsidRPr="351EB51F">
        <w:rPr>
          <w:sz w:val="24"/>
          <w:szCs w:val="24"/>
        </w:rPr>
        <w:t>Date of Certification</w:t>
      </w:r>
    </w:p>
    <w:p w:rsidR="00787980" w:rsidRPr="00A505EC" w:rsidP="00AE76E7" w14:paraId="2015685D" w14:textId="77777777">
      <w:pPr>
        <w:tabs>
          <w:tab w:val="left" w:pos="360"/>
        </w:tabs>
        <w:rPr>
          <w:sz w:val="24"/>
          <w:szCs w:val="24"/>
        </w:rPr>
      </w:pPr>
    </w:p>
    <w:p w:rsidR="00787980" w:rsidRPr="00A505EC" w:rsidP="4633D759" w14:paraId="70516809" w14:textId="77777777">
      <w:pPr>
        <w:keepLines/>
        <w:tabs>
          <w:tab w:val="left" w:pos="360"/>
        </w:tabs>
        <w:spacing w:after="80"/>
        <w:ind w:left="360" w:hanging="360"/>
        <w:rPr>
          <w:sz w:val="24"/>
          <w:szCs w:val="24"/>
        </w:rPr>
      </w:pPr>
      <w:r w:rsidRPr="4633D759">
        <w:rPr>
          <w:sz w:val="24"/>
          <w:szCs w:val="24"/>
        </w:rPr>
        <w:t>2.</w:t>
      </w:r>
      <w:r>
        <w:tab/>
      </w:r>
      <w:r w:rsidRPr="4633D759">
        <w:rPr>
          <w:sz w:val="24"/>
          <w:szCs w:val="24"/>
        </w:rPr>
        <w:t>Indicate how, by whom and for what purpose the information is to be used.  Except for a new collection, indicate the actual use the agency has made of the information received from the current collection.</w:t>
      </w:r>
    </w:p>
    <w:p w:rsidR="00787980" w:rsidRPr="00A505EC" w:rsidP="4633D759" w14:paraId="7E112092" w14:textId="77777777">
      <w:pPr>
        <w:keepLines/>
        <w:tabs>
          <w:tab w:val="left" w:pos="360"/>
          <w:tab w:val="left" w:pos="720"/>
        </w:tabs>
        <w:ind w:left="360"/>
        <w:rPr>
          <w:sz w:val="24"/>
          <w:szCs w:val="24"/>
        </w:rPr>
      </w:pPr>
    </w:p>
    <w:p w:rsidR="00787980" w:rsidRPr="00A505EC" w:rsidP="4633D759" w14:paraId="721B7241" w14:textId="77777777">
      <w:pPr>
        <w:keepLines/>
        <w:tabs>
          <w:tab w:val="left" w:pos="360"/>
        </w:tabs>
        <w:spacing w:after="80"/>
        <w:rPr>
          <w:sz w:val="24"/>
          <w:szCs w:val="24"/>
        </w:rPr>
      </w:pPr>
      <w:r w:rsidRPr="4633D759">
        <w:rPr>
          <w:sz w:val="24"/>
          <w:szCs w:val="24"/>
        </w:rPr>
        <w:t xml:space="preserve">This information will be reported by the grant recipients to HUD. The collected information will constitute the necessary documentation for the BABA waiver review conducted by HUD. Once the grantee has submitted all the required information to seek exemption from BABA requirements, HUD will perform the review process as outlined in section 70914(c) of the BABA Act. </w:t>
      </w:r>
    </w:p>
    <w:p w:rsidR="00787980" w:rsidRPr="00A505EC" w:rsidP="4633D759" w14:paraId="21FB1323" w14:textId="77777777">
      <w:pPr>
        <w:keepLines/>
        <w:tabs>
          <w:tab w:val="left" w:pos="360"/>
        </w:tabs>
        <w:spacing w:after="80"/>
        <w:rPr>
          <w:sz w:val="24"/>
          <w:szCs w:val="24"/>
        </w:rPr>
      </w:pPr>
      <w:r w:rsidRPr="4633D759">
        <w:rPr>
          <w:sz w:val="24"/>
          <w:szCs w:val="24"/>
        </w:rPr>
        <w:t>This is a newly introduced information collection request and aims to facilitate the review and granting of waivers to HUD grantees who qualify for exemption from BABA requirements.</w:t>
      </w:r>
    </w:p>
    <w:p w:rsidR="00787980" w:rsidRPr="00A505EC" w:rsidP="4633D759" w14:paraId="3819F25E" w14:textId="77777777">
      <w:pPr>
        <w:keepLines/>
        <w:tabs>
          <w:tab w:val="left" w:pos="360"/>
          <w:tab w:val="left" w:pos="720"/>
        </w:tabs>
        <w:ind w:left="360"/>
        <w:rPr>
          <w:sz w:val="24"/>
          <w:szCs w:val="24"/>
        </w:rPr>
      </w:pPr>
    </w:p>
    <w:p w:rsidR="00787980" w:rsidRPr="00A505EC" w:rsidP="4633D759" w14:paraId="5673D305" w14:textId="77777777">
      <w:pPr>
        <w:keepLines/>
        <w:tabs>
          <w:tab w:val="left" w:pos="360"/>
        </w:tabs>
        <w:spacing w:after="80"/>
        <w:ind w:left="360" w:hanging="360"/>
        <w:rPr>
          <w:sz w:val="24"/>
          <w:szCs w:val="24"/>
        </w:rPr>
      </w:pPr>
      <w:r w:rsidRPr="4633D759">
        <w:rPr>
          <w:sz w:val="24"/>
          <w:szCs w:val="24"/>
        </w:rPr>
        <w:t>3.</w:t>
      </w:r>
      <w:r>
        <w:tab/>
      </w:r>
      <w:r w:rsidRPr="4633D759">
        <w:rPr>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87980" w:rsidRPr="00A505EC" w:rsidP="4633D759" w14:paraId="34733C9C" w14:textId="77777777">
      <w:pPr>
        <w:tabs>
          <w:tab w:val="left" w:pos="360"/>
        </w:tabs>
        <w:ind w:left="360" w:hanging="360"/>
        <w:rPr>
          <w:sz w:val="24"/>
          <w:szCs w:val="24"/>
        </w:rPr>
      </w:pPr>
    </w:p>
    <w:p w:rsidR="00787980" w:rsidRPr="00A505EC" w:rsidP="4633D759" w14:paraId="43E905B0" w14:textId="6DF55244">
      <w:pPr>
        <w:keepLines/>
        <w:tabs>
          <w:tab w:val="left" w:pos="360"/>
        </w:tabs>
        <w:spacing w:after="80"/>
        <w:rPr>
          <w:sz w:val="24"/>
          <w:szCs w:val="24"/>
        </w:rPr>
      </w:pPr>
      <w:r w:rsidRPr="4633D759">
        <w:rPr>
          <w:sz w:val="24"/>
          <w:szCs w:val="24"/>
        </w:rPr>
        <w:t xml:space="preserve">The collection of this information will utilize the existing information technology systems and reporting channels already in place at HUD. To streamline the process, a new PDF waiver form will be introduced, and all waiver requests will be processed using this form. This approach has been specifically adopted to minimize any additional burden on HUD’s grant recipients. By leveraging the existing systems and implementing an easily accessible PDF form, HUD aims to facilitate the submission and processing of waiver requests while minimizing any potential challenges for </w:t>
      </w:r>
      <w:r w:rsidRPr="4633D759" w:rsidR="487C032F">
        <w:rPr>
          <w:sz w:val="24"/>
          <w:szCs w:val="24"/>
        </w:rPr>
        <w:t xml:space="preserve">grant </w:t>
      </w:r>
      <w:r w:rsidRPr="4633D759">
        <w:rPr>
          <w:sz w:val="24"/>
          <w:szCs w:val="24"/>
        </w:rPr>
        <w:t>recipients.</w:t>
      </w:r>
    </w:p>
    <w:p w:rsidR="00787980" w:rsidRPr="00A505EC" w:rsidP="4633D759" w14:paraId="5D8C02AF" w14:textId="77777777">
      <w:pPr>
        <w:tabs>
          <w:tab w:val="left" w:pos="360"/>
        </w:tabs>
        <w:ind w:left="360" w:hanging="360"/>
        <w:rPr>
          <w:sz w:val="24"/>
          <w:szCs w:val="24"/>
        </w:rPr>
      </w:pPr>
    </w:p>
    <w:p w:rsidR="00787980" w:rsidRPr="00A505EC" w:rsidP="4633D759" w14:paraId="5F4FD3EE" w14:textId="77777777">
      <w:pPr>
        <w:tabs>
          <w:tab w:val="left" w:pos="360"/>
        </w:tabs>
        <w:ind w:left="360" w:hanging="360"/>
        <w:rPr>
          <w:sz w:val="24"/>
          <w:szCs w:val="24"/>
        </w:rPr>
      </w:pPr>
    </w:p>
    <w:p w:rsidR="00787980" w:rsidRPr="00A505EC" w:rsidP="4633D759" w14:paraId="148241EE" w14:textId="77777777">
      <w:pPr>
        <w:keepLines/>
        <w:tabs>
          <w:tab w:val="left" w:pos="360"/>
        </w:tabs>
        <w:spacing w:after="80"/>
        <w:ind w:left="360" w:hanging="360"/>
        <w:rPr>
          <w:sz w:val="24"/>
          <w:szCs w:val="24"/>
        </w:rPr>
      </w:pPr>
      <w:r w:rsidRPr="4633D759">
        <w:rPr>
          <w:sz w:val="24"/>
          <w:szCs w:val="24"/>
        </w:rPr>
        <w:t>4.</w:t>
      </w:r>
      <w:r>
        <w:tab/>
      </w:r>
      <w:r w:rsidRPr="4633D759">
        <w:rPr>
          <w:sz w:val="24"/>
          <w:szCs w:val="24"/>
        </w:rPr>
        <w:t>Describe efforts to identify duplication.  Show specifically why any similar information already available cannot be used or modified for use for the purposes described in Item 2 above.</w:t>
      </w:r>
    </w:p>
    <w:p w:rsidR="00787980" w:rsidRPr="00A505EC" w:rsidP="4633D759" w14:paraId="64281396" w14:textId="58599BE0">
      <w:pPr>
        <w:keepLines/>
        <w:tabs>
          <w:tab w:val="left" w:pos="360"/>
        </w:tabs>
        <w:spacing w:after="80"/>
        <w:rPr>
          <w:sz w:val="24"/>
          <w:szCs w:val="24"/>
        </w:rPr>
      </w:pPr>
      <w:r w:rsidRPr="4633D759">
        <w:rPr>
          <w:sz w:val="24"/>
          <w:szCs w:val="24"/>
        </w:rPr>
        <w:t>BABA Waiver form is a new process to collect information from HUD</w:t>
      </w:r>
      <w:r w:rsidRPr="4633D759" w:rsidR="462BE452">
        <w:rPr>
          <w:sz w:val="24"/>
          <w:szCs w:val="24"/>
        </w:rPr>
        <w:t>’s</w:t>
      </w:r>
      <w:r w:rsidRPr="4633D759">
        <w:rPr>
          <w:sz w:val="24"/>
          <w:szCs w:val="24"/>
        </w:rPr>
        <w:t xml:space="preserve"> </w:t>
      </w:r>
      <w:r w:rsidRPr="4633D759" w:rsidR="44F01DB1">
        <w:rPr>
          <w:sz w:val="24"/>
          <w:szCs w:val="24"/>
        </w:rPr>
        <w:t xml:space="preserve">infrastructure </w:t>
      </w:r>
      <w:r w:rsidRPr="4633D759">
        <w:rPr>
          <w:sz w:val="24"/>
          <w:szCs w:val="24"/>
        </w:rPr>
        <w:t>grant</w:t>
      </w:r>
      <w:r w:rsidRPr="4633D759" w:rsidR="69F27A5B">
        <w:rPr>
          <w:sz w:val="24"/>
          <w:szCs w:val="24"/>
        </w:rPr>
        <w:t xml:space="preserve"> recipients.</w:t>
      </w:r>
      <w:r w:rsidRPr="4633D759">
        <w:rPr>
          <w:sz w:val="24"/>
          <w:szCs w:val="24"/>
        </w:rPr>
        <w:t xml:space="preserve"> An assessment was performed and found that the information collection using BABA waiver will be a new process, therefore this collection effort would not result in any duplication of efforts.</w:t>
      </w:r>
    </w:p>
    <w:p w:rsidR="00787980" w:rsidRPr="00A505EC" w:rsidP="4633D759" w14:paraId="7084504F" w14:textId="77777777">
      <w:pPr>
        <w:keepLines/>
        <w:tabs>
          <w:tab w:val="left" w:pos="360"/>
          <w:tab w:val="left" w:pos="720"/>
        </w:tabs>
        <w:ind w:left="360"/>
        <w:rPr>
          <w:sz w:val="24"/>
          <w:szCs w:val="24"/>
        </w:rPr>
      </w:pPr>
    </w:p>
    <w:p w:rsidR="00787980" w:rsidRPr="00A505EC" w:rsidP="4633D759" w14:paraId="1F09D958" w14:textId="77777777">
      <w:pPr>
        <w:keepLines/>
        <w:tabs>
          <w:tab w:val="left" w:pos="360"/>
        </w:tabs>
        <w:spacing w:after="80"/>
        <w:ind w:left="360" w:hanging="360"/>
        <w:rPr>
          <w:sz w:val="24"/>
          <w:szCs w:val="24"/>
        </w:rPr>
      </w:pPr>
      <w:r w:rsidRPr="4633D759">
        <w:rPr>
          <w:sz w:val="24"/>
          <w:szCs w:val="24"/>
        </w:rPr>
        <w:t>5.</w:t>
      </w:r>
      <w:r>
        <w:tab/>
      </w:r>
      <w:r w:rsidRPr="4633D759">
        <w:rPr>
          <w:sz w:val="24"/>
          <w:szCs w:val="24"/>
        </w:rPr>
        <w:t>If the collection of information impacts small businesses or other small entities (Item 5 of OMB Form 83-I) describe any methods used to minimize burden.</w:t>
      </w:r>
    </w:p>
    <w:p w:rsidR="00787980" w:rsidRPr="00A505EC" w:rsidP="4633D759" w14:paraId="105429E1" w14:textId="7E2EFF71">
      <w:pPr>
        <w:keepLines/>
        <w:tabs>
          <w:tab w:val="left" w:pos="360"/>
        </w:tabs>
        <w:spacing w:after="80"/>
        <w:rPr>
          <w:sz w:val="24"/>
          <w:szCs w:val="24"/>
        </w:rPr>
      </w:pPr>
      <w:r w:rsidRPr="4633D759">
        <w:rPr>
          <w:sz w:val="24"/>
          <w:szCs w:val="24"/>
        </w:rPr>
        <w:t>To ease the burden on s</w:t>
      </w:r>
      <w:r w:rsidRPr="4633D759" w:rsidR="1EE2AD33">
        <w:rPr>
          <w:sz w:val="24"/>
          <w:szCs w:val="24"/>
        </w:rPr>
        <w:t>mall entities</w:t>
      </w:r>
      <w:r w:rsidRPr="4633D759" w:rsidR="04D25FBE">
        <w:rPr>
          <w:sz w:val="24"/>
          <w:szCs w:val="24"/>
        </w:rPr>
        <w:t xml:space="preserve"> </w:t>
      </w:r>
      <w:r w:rsidRPr="4633D759" w:rsidR="74ED6E1F">
        <w:rPr>
          <w:sz w:val="24"/>
          <w:szCs w:val="24"/>
        </w:rPr>
        <w:t xml:space="preserve">HUD’s field office staff will be available to answer any BABA </w:t>
      </w:r>
      <w:r w:rsidRPr="4633D759" w:rsidR="0270BA94">
        <w:rPr>
          <w:sz w:val="24"/>
          <w:szCs w:val="24"/>
        </w:rPr>
        <w:t xml:space="preserve">related </w:t>
      </w:r>
      <w:r w:rsidRPr="4633D759" w:rsidR="74ED6E1F">
        <w:rPr>
          <w:sz w:val="24"/>
          <w:szCs w:val="24"/>
        </w:rPr>
        <w:t xml:space="preserve">inquiries as well as a dedicated BABA mailbox for waiver inquiries. </w:t>
      </w:r>
    </w:p>
    <w:p w:rsidR="00787980" w:rsidRPr="00A505EC" w:rsidP="4633D759" w14:paraId="55A944C6" w14:textId="343B3429">
      <w:pPr>
        <w:keepLines/>
        <w:tabs>
          <w:tab w:val="left" w:pos="360"/>
        </w:tabs>
        <w:spacing w:after="80"/>
        <w:rPr>
          <w:sz w:val="24"/>
          <w:szCs w:val="24"/>
        </w:rPr>
      </w:pPr>
    </w:p>
    <w:p w:rsidR="00787980" w:rsidRPr="00A505EC" w:rsidP="4633D759" w14:paraId="59C05531" w14:textId="77777777">
      <w:pPr>
        <w:keepLines/>
        <w:tabs>
          <w:tab w:val="left" w:pos="360"/>
        </w:tabs>
        <w:spacing w:after="80"/>
        <w:ind w:left="360" w:hanging="360"/>
        <w:rPr>
          <w:sz w:val="24"/>
          <w:szCs w:val="24"/>
        </w:rPr>
      </w:pPr>
      <w:r w:rsidRPr="4633D759">
        <w:rPr>
          <w:sz w:val="24"/>
          <w:szCs w:val="24"/>
        </w:rPr>
        <w:t>6.</w:t>
      </w:r>
      <w:r>
        <w:tab/>
      </w:r>
      <w:r w:rsidRPr="4633D759">
        <w:rPr>
          <w:sz w:val="24"/>
          <w:szCs w:val="24"/>
        </w:rPr>
        <w:t>Describe the consequence to Federal program or policy activities if the collection is not conducted or is conducted less frequently, as well as any technical or legal obstacles to reducing burden.</w:t>
      </w:r>
    </w:p>
    <w:p w:rsidR="00787980" w:rsidRPr="00A505EC" w:rsidP="4633D759" w14:paraId="42911CE8" w14:textId="41772813">
      <w:pPr>
        <w:keepLines/>
        <w:tabs>
          <w:tab w:val="left" w:pos="360"/>
        </w:tabs>
        <w:spacing w:after="80"/>
        <w:rPr>
          <w:sz w:val="24"/>
          <w:szCs w:val="24"/>
        </w:rPr>
      </w:pPr>
      <w:r w:rsidRPr="4633D759">
        <w:rPr>
          <w:sz w:val="24"/>
          <w:szCs w:val="24"/>
        </w:rPr>
        <w:t xml:space="preserve">Without this effort, HUD will not </w:t>
      </w:r>
      <w:r w:rsidRPr="4633D759">
        <w:rPr>
          <w:sz w:val="24"/>
          <w:szCs w:val="24"/>
        </w:rPr>
        <w:t>be in compliance with</w:t>
      </w:r>
      <w:r w:rsidRPr="4633D759">
        <w:rPr>
          <w:sz w:val="24"/>
          <w:szCs w:val="24"/>
        </w:rPr>
        <w:t xml:space="preserve"> the BABA Act. The successful implementation of this effort is crucial for HUD to maintain compliance with the BABA Act. Failure to meet the BABA requirements would have significant implications, including potential funding delays for HUD</w:t>
      </w:r>
      <w:r w:rsidRPr="4633D759" w:rsidR="1C2CC6FD">
        <w:rPr>
          <w:sz w:val="24"/>
          <w:szCs w:val="24"/>
        </w:rPr>
        <w:t xml:space="preserve">’s grant </w:t>
      </w:r>
      <w:r w:rsidRPr="4633D759">
        <w:rPr>
          <w:sz w:val="24"/>
          <w:szCs w:val="24"/>
        </w:rPr>
        <w:t xml:space="preserve">recipients. These delays could, in turn, lead to project setbacks, hindering HUD's ability to fulfill its mission of providing affordable housing. </w:t>
      </w:r>
      <w:r w:rsidRPr="4633D759" w:rsidR="29616B6D">
        <w:rPr>
          <w:sz w:val="24"/>
          <w:szCs w:val="24"/>
        </w:rPr>
        <w:t>Furthermore, without this information HUD</w:t>
      </w:r>
      <w:r w:rsidRPr="4633D759" w:rsidR="44C0CF4A">
        <w:rPr>
          <w:sz w:val="24"/>
          <w:szCs w:val="24"/>
        </w:rPr>
        <w:t xml:space="preserve"> will have no way to make a waiver determination, leaving grant recipients in non-compliance and violation of federal law.</w:t>
      </w:r>
    </w:p>
    <w:p w:rsidR="00787980" w:rsidRPr="00A505EC" w:rsidP="4633D759" w14:paraId="540EBD88" w14:textId="77777777">
      <w:pPr>
        <w:keepLines/>
        <w:tabs>
          <w:tab w:val="left" w:pos="360"/>
          <w:tab w:val="left" w:pos="720"/>
        </w:tabs>
        <w:ind w:left="360"/>
        <w:rPr>
          <w:sz w:val="24"/>
          <w:szCs w:val="24"/>
        </w:rPr>
      </w:pPr>
    </w:p>
    <w:p w:rsidR="00787980" w:rsidRPr="00C43836" w:rsidP="4633D759" w14:paraId="5489EEA9" w14:textId="77777777">
      <w:pPr>
        <w:numPr>
          <w:ilvl w:val="0"/>
          <w:numId w:val="1"/>
        </w:numPr>
        <w:tabs>
          <w:tab w:val="left" w:pos="360"/>
        </w:tabs>
        <w:rPr>
          <w:sz w:val="24"/>
          <w:szCs w:val="24"/>
        </w:rPr>
      </w:pPr>
      <w:r w:rsidRPr="4633D759">
        <w:rPr>
          <w:sz w:val="24"/>
          <w:szCs w:val="24"/>
        </w:rPr>
        <w:t xml:space="preserve">Explain any special circumstances that would cause an information collection to be conducted in a manner: </w:t>
      </w:r>
    </w:p>
    <w:p w:rsidR="00787980" w:rsidRPr="00A505EC" w:rsidP="4633D759" w14:paraId="4A95A495" w14:textId="77777777">
      <w:pPr>
        <w:numPr>
          <w:ilvl w:val="0"/>
          <w:numId w:val="2"/>
        </w:numPr>
        <w:tabs>
          <w:tab w:val="left" w:pos="600"/>
        </w:tabs>
        <w:rPr>
          <w:color w:val="4472C4"/>
          <w:sz w:val="24"/>
          <w:szCs w:val="24"/>
        </w:rPr>
      </w:pPr>
      <w:bookmarkStart w:id="0" w:name="_Hlk62911990"/>
      <w:r w:rsidRPr="4633D759">
        <w:rPr>
          <w:sz w:val="24"/>
          <w:szCs w:val="24"/>
        </w:rPr>
        <w:t xml:space="preserve">requiring respondents to report information to the agency more than </w:t>
      </w:r>
      <w:r w:rsidRPr="4633D759">
        <w:rPr>
          <w:sz w:val="24"/>
          <w:szCs w:val="24"/>
        </w:rPr>
        <w:t>quarterly;</w:t>
      </w:r>
      <w:r w:rsidRPr="4633D759">
        <w:rPr>
          <w:color w:val="4472C4" w:themeColor="accent1"/>
          <w:sz w:val="24"/>
          <w:szCs w:val="24"/>
        </w:rPr>
        <w:t xml:space="preserve"> </w:t>
      </w:r>
    </w:p>
    <w:bookmarkEnd w:id="0"/>
    <w:p w:rsidR="00787980" w:rsidRPr="00A505EC" w:rsidP="4633D759" w14:paraId="69D7C423" w14:textId="77777777">
      <w:pPr>
        <w:tabs>
          <w:tab w:val="left" w:pos="600"/>
        </w:tabs>
        <w:rPr>
          <w:sz w:val="24"/>
          <w:szCs w:val="24"/>
        </w:rPr>
      </w:pPr>
    </w:p>
    <w:p w:rsidR="00787980" w:rsidRPr="00A505EC" w:rsidP="4633D759" w14:paraId="158C7505" w14:textId="50D3F168">
      <w:pPr>
        <w:tabs>
          <w:tab w:val="left" w:pos="600"/>
        </w:tabs>
        <w:rPr>
          <w:sz w:val="24"/>
          <w:szCs w:val="24"/>
        </w:rPr>
      </w:pPr>
      <w:r w:rsidRPr="4633D759">
        <w:rPr>
          <w:sz w:val="24"/>
          <w:szCs w:val="24"/>
        </w:rPr>
        <w:t xml:space="preserve">Not applicable. </w:t>
      </w:r>
      <w:r w:rsidRPr="4633D759" w:rsidR="1101605F">
        <w:rPr>
          <w:sz w:val="24"/>
          <w:szCs w:val="24"/>
        </w:rPr>
        <w:t xml:space="preserve">As grantees would only apply if they </w:t>
      </w:r>
      <w:r w:rsidRPr="4633D759" w:rsidR="1C2CC6FD">
        <w:rPr>
          <w:sz w:val="24"/>
          <w:szCs w:val="24"/>
        </w:rPr>
        <w:t>needed</w:t>
      </w:r>
      <w:r w:rsidRPr="4633D759" w:rsidR="1101605F">
        <w:rPr>
          <w:sz w:val="24"/>
          <w:szCs w:val="24"/>
        </w:rPr>
        <w:t xml:space="preserve"> a waiver</w:t>
      </w:r>
      <w:r w:rsidRPr="4633D759" w:rsidR="1A2FE499">
        <w:rPr>
          <w:sz w:val="24"/>
          <w:szCs w:val="24"/>
        </w:rPr>
        <w:t xml:space="preserve"> and quarterly reporting is not needed.</w:t>
      </w:r>
    </w:p>
    <w:p w:rsidR="00787980" w:rsidRPr="00A505EC" w:rsidP="4633D759" w14:paraId="4871EF6C" w14:textId="77777777">
      <w:pPr>
        <w:tabs>
          <w:tab w:val="left" w:pos="600"/>
        </w:tabs>
        <w:rPr>
          <w:sz w:val="24"/>
          <w:szCs w:val="24"/>
        </w:rPr>
      </w:pPr>
    </w:p>
    <w:p w:rsidR="00787980" w:rsidRPr="00A505EC" w:rsidP="4633D759" w14:paraId="55FADB53" w14:textId="77777777">
      <w:pPr>
        <w:numPr>
          <w:ilvl w:val="0"/>
          <w:numId w:val="2"/>
        </w:numPr>
        <w:tabs>
          <w:tab w:val="left" w:pos="600"/>
        </w:tabs>
        <w:rPr>
          <w:sz w:val="24"/>
          <w:szCs w:val="24"/>
        </w:rPr>
      </w:pPr>
      <w:r w:rsidRPr="4633D759">
        <w:rPr>
          <w:sz w:val="24"/>
          <w:szCs w:val="24"/>
        </w:rPr>
        <w:t xml:space="preserve">requiring respondents to prepare a written response to a collection of information in fewer than 30 days after receipt of </w:t>
      </w:r>
      <w:r w:rsidRPr="4633D759">
        <w:rPr>
          <w:sz w:val="24"/>
          <w:szCs w:val="24"/>
        </w:rPr>
        <w:t>it;</w:t>
      </w:r>
      <w:r w:rsidRPr="4633D759">
        <w:rPr>
          <w:sz w:val="24"/>
          <w:szCs w:val="24"/>
        </w:rPr>
        <w:t xml:space="preserve"> </w:t>
      </w:r>
    </w:p>
    <w:p w:rsidR="00787980" w:rsidRPr="00A505EC" w:rsidP="4633D759" w14:paraId="13BCD7DF" w14:textId="77777777">
      <w:pPr>
        <w:tabs>
          <w:tab w:val="left" w:pos="600"/>
        </w:tabs>
        <w:rPr>
          <w:sz w:val="24"/>
          <w:szCs w:val="24"/>
        </w:rPr>
      </w:pPr>
    </w:p>
    <w:p w:rsidR="00787980" w:rsidRPr="00A505EC" w:rsidP="4633D759" w14:paraId="4EB23BE2" w14:textId="321AD6B7">
      <w:pPr>
        <w:tabs>
          <w:tab w:val="left" w:pos="600"/>
        </w:tabs>
        <w:rPr>
          <w:sz w:val="24"/>
          <w:szCs w:val="24"/>
        </w:rPr>
      </w:pPr>
      <w:r w:rsidRPr="4633D759">
        <w:rPr>
          <w:sz w:val="24"/>
          <w:szCs w:val="24"/>
        </w:rPr>
        <w:t xml:space="preserve">Not applicable, as the </w:t>
      </w:r>
      <w:r w:rsidRPr="4633D759" w:rsidR="1A2FE499">
        <w:rPr>
          <w:sz w:val="24"/>
          <w:szCs w:val="24"/>
        </w:rPr>
        <w:t xml:space="preserve">collection of information will only be applied when the grantee </w:t>
      </w:r>
      <w:r w:rsidRPr="4633D759" w:rsidR="32292B0A">
        <w:rPr>
          <w:sz w:val="24"/>
          <w:szCs w:val="24"/>
        </w:rPr>
        <w:t>submits a waiver.</w:t>
      </w:r>
      <w:r w:rsidRPr="4633D759">
        <w:rPr>
          <w:sz w:val="24"/>
          <w:szCs w:val="24"/>
        </w:rPr>
        <w:t xml:space="preserve"> </w:t>
      </w:r>
    </w:p>
    <w:p w:rsidR="00787980" w:rsidRPr="00A505EC" w:rsidP="4633D759" w14:paraId="26B03DF2" w14:textId="77777777">
      <w:pPr>
        <w:tabs>
          <w:tab w:val="left" w:pos="600"/>
        </w:tabs>
        <w:ind w:left="684"/>
        <w:rPr>
          <w:sz w:val="24"/>
          <w:szCs w:val="24"/>
        </w:rPr>
      </w:pPr>
    </w:p>
    <w:p w:rsidR="00787980" w:rsidRPr="00A505EC" w:rsidP="4633D759" w14:paraId="52453585" w14:textId="77777777">
      <w:pPr>
        <w:numPr>
          <w:ilvl w:val="0"/>
          <w:numId w:val="2"/>
        </w:numPr>
        <w:tabs>
          <w:tab w:val="left" w:pos="600"/>
        </w:tabs>
        <w:rPr>
          <w:sz w:val="24"/>
          <w:szCs w:val="24"/>
        </w:rPr>
      </w:pPr>
      <w:r w:rsidRPr="4633D759">
        <w:rPr>
          <w:sz w:val="24"/>
          <w:szCs w:val="24"/>
        </w:rPr>
        <w:t xml:space="preserve">requiring respondents to submit more than an original and two copies of any </w:t>
      </w:r>
      <w:r w:rsidRPr="4633D759">
        <w:rPr>
          <w:sz w:val="24"/>
          <w:szCs w:val="24"/>
        </w:rPr>
        <w:t>document;</w:t>
      </w:r>
      <w:r w:rsidRPr="4633D759">
        <w:rPr>
          <w:sz w:val="24"/>
          <w:szCs w:val="24"/>
        </w:rPr>
        <w:t xml:space="preserve"> </w:t>
      </w:r>
    </w:p>
    <w:p w:rsidR="00787980" w:rsidRPr="00A505EC" w:rsidP="4633D759" w14:paraId="44230988" w14:textId="77777777">
      <w:pPr>
        <w:tabs>
          <w:tab w:val="left" w:pos="600"/>
        </w:tabs>
        <w:rPr>
          <w:sz w:val="24"/>
          <w:szCs w:val="24"/>
        </w:rPr>
      </w:pPr>
    </w:p>
    <w:p w:rsidR="00787980" w:rsidRPr="00A505EC" w:rsidP="4633D759" w14:paraId="0F31748F" w14:textId="77777777">
      <w:pPr>
        <w:tabs>
          <w:tab w:val="left" w:pos="600"/>
        </w:tabs>
        <w:rPr>
          <w:sz w:val="24"/>
          <w:szCs w:val="24"/>
        </w:rPr>
      </w:pPr>
      <w:r w:rsidRPr="4633D759">
        <w:rPr>
          <w:sz w:val="24"/>
          <w:szCs w:val="24"/>
        </w:rPr>
        <w:t xml:space="preserve">Not applicable. </w:t>
      </w:r>
    </w:p>
    <w:p w:rsidR="00787980" w:rsidRPr="00A505EC" w:rsidP="4633D759" w14:paraId="775156BB" w14:textId="77777777">
      <w:pPr>
        <w:tabs>
          <w:tab w:val="left" w:pos="600"/>
        </w:tabs>
        <w:rPr>
          <w:sz w:val="24"/>
          <w:szCs w:val="24"/>
        </w:rPr>
      </w:pPr>
    </w:p>
    <w:p w:rsidR="00787980" w:rsidRPr="00A505EC" w:rsidP="4633D759" w14:paraId="06793A66" w14:textId="77777777">
      <w:pPr>
        <w:numPr>
          <w:ilvl w:val="0"/>
          <w:numId w:val="2"/>
        </w:numPr>
        <w:tabs>
          <w:tab w:val="left" w:pos="600"/>
        </w:tabs>
        <w:rPr>
          <w:sz w:val="24"/>
          <w:szCs w:val="24"/>
        </w:rPr>
      </w:pPr>
      <w:r w:rsidRPr="4633D759">
        <w:rPr>
          <w:sz w:val="24"/>
          <w:szCs w:val="24"/>
        </w:rPr>
        <w:t xml:space="preserve">requiring respondents to retain records other than health, medical, government contract, grant-in-aid, or tax records for more than three </w:t>
      </w:r>
      <w:r w:rsidRPr="4633D759">
        <w:rPr>
          <w:sz w:val="24"/>
          <w:szCs w:val="24"/>
        </w:rPr>
        <w:t>years;</w:t>
      </w:r>
      <w:r w:rsidRPr="4633D759">
        <w:rPr>
          <w:sz w:val="24"/>
          <w:szCs w:val="24"/>
        </w:rPr>
        <w:t xml:space="preserve"> </w:t>
      </w:r>
    </w:p>
    <w:p w:rsidR="00787980" w:rsidRPr="00A505EC" w:rsidP="4633D759" w14:paraId="73C21545" w14:textId="77777777">
      <w:pPr>
        <w:tabs>
          <w:tab w:val="left" w:pos="600"/>
        </w:tabs>
        <w:ind w:left="684"/>
        <w:rPr>
          <w:sz w:val="24"/>
          <w:szCs w:val="24"/>
        </w:rPr>
      </w:pPr>
    </w:p>
    <w:p w:rsidR="00787980" w:rsidRPr="00A505EC" w:rsidP="4633D759" w14:paraId="77B6FD70" w14:textId="77777777">
      <w:pPr>
        <w:tabs>
          <w:tab w:val="left" w:pos="600"/>
        </w:tabs>
        <w:rPr>
          <w:sz w:val="24"/>
          <w:szCs w:val="24"/>
        </w:rPr>
      </w:pPr>
      <w:r w:rsidRPr="4633D759">
        <w:rPr>
          <w:sz w:val="24"/>
          <w:szCs w:val="24"/>
        </w:rPr>
        <w:t xml:space="preserve">Not applicable. </w:t>
      </w:r>
    </w:p>
    <w:p w:rsidR="00787980" w:rsidRPr="00A505EC" w:rsidP="4633D759" w14:paraId="422597D1" w14:textId="77777777">
      <w:pPr>
        <w:tabs>
          <w:tab w:val="left" w:pos="600"/>
        </w:tabs>
        <w:ind w:left="684"/>
        <w:rPr>
          <w:sz w:val="24"/>
          <w:szCs w:val="24"/>
        </w:rPr>
      </w:pPr>
    </w:p>
    <w:p w:rsidR="00787980" w:rsidRPr="00A505EC" w:rsidP="4633D759" w14:paraId="373DF695" w14:textId="77777777">
      <w:pPr>
        <w:numPr>
          <w:ilvl w:val="0"/>
          <w:numId w:val="2"/>
        </w:numPr>
        <w:tabs>
          <w:tab w:val="left" w:pos="600"/>
        </w:tabs>
        <w:rPr>
          <w:sz w:val="24"/>
          <w:szCs w:val="24"/>
        </w:rPr>
      </w:pPr>
      <w:r w:rsidRPr="4633D759">
        <w:rPr>
          <w:sz w:val="24"/>
          <w:szCs w:val="24"/>
        </w:rPr>
        <w:t xml:space="preserve">in connection with a statistical survey, that is not designed to produce valid and reliable results than can be generalized to the universe of </w:t>
      </w:r>
      <w:r w:rsidRPr="4633D759">
        <w:rPr>
          <w:sz w:val="24"/>
          <w:szCs w:val="24"/>
        </w:rPr>
        <w:t>study;</w:t>
      </w:r>
      <w:r w:rsidRPr="4633D759">
        <w:rPr>
          <w:sz w:val="24"/>
          <w:szCs w:val="24"/>
        </w:rPr>
        <w:t xml:space="preserve"> </w:t>
      </w:r>
    </w:p>
    <w:p w:rsidR="00787980" w:rsidRPr="00A505EC" w:rsidP="4633D759" w14:paraId="5F297ACF" w14:textId="77777777">
      <w:pPr>
        <w:tabs>
          <w:tab w:val="left" w:pos="600"/>
        </w:tabs>
        <w:ind w:left="684"/>
        <w:rPr>
          <w:sz w:val="24"/>
          <w:szCs w:val="24"/>
        </w:rPr>
      </w:pPr>
    </w:p>
    <w:p w:rsidR="00787980" w:rsidRPr="00A505EC" w:rsidP="4633D759" w14:paraId="55593861" w14:textId="77777777">
      <w:pPr>
        <w:tabs>
          <w:tab w:val="left" w:pos="600"/>
        </w:tabs>
        <w:rPr>
          <w:sz w:val="24"/>
          <w:szCs w:val="24"/>
        </w:rPr>
      </w:pPr>
      <w:r w:rsidRPr="4633D759">
        <w:rPr>
          <w:sz w:val="24"/>
          <w:szCs w:val="24"/>
        </w:rPr>
        <w:t xml:space="preserve">Not applicable. </w:t>
      </w:r>
    </w:p>
    <w:p w:rsidR="00787980" w:rsidRPr="00A505EC" w:rsidP="4633D759" w14:paraId="5AD4D1A1" w14:textId="77777777">
      <w:pPr>
        <w:tabs>
          <w:tab w:val="left" w:pos="600"/>
        </w:tabs>
        <w:ind w:left="684"/>
        <w:rPr>
          <w:sz w:val="24"/>
          <w:szCs w:val="24"/>
        </w:rPr>
      </w:pPr>
    </w:p>
    <w:p w:rsidR="00787980" w:rsidRPr="00A505EC" w:rsidP="4633D759" w14:paraId="317AF903" w14:textId="77777777">
      <w:pPr>
        <w:numPr>
          <w:ilvl w:val="0"/>
          <w:numId w:val="2"/>
        </w:numPr>
        <w:tabs>
          <w:tab w:val="left" w:pos="600"/>
        </w:tabs>
        <w:rPr>
          <w:sz w:val="24"/>
          <w:szCs w:val="24"/>
        </w:rPr>
      </w:pPr>
      <w:r w:rsidRPr="4633D759">
        <w:rPr>
          <w:sz w:val="24"/>
          <w:szCs w:val="24"/>
        </w:rPr>
        <w:t xml:space="preserve">requiring the use of a statistical data classification that has not been reviewed and approved by </w:t>
      </w:r>
      <w:r w:rsidRPr="4633D759">
        <w:rPr>
          <w:sz w:val="24"/>
          <w:szCs w:val="24"/>
        </w:rPr>
        <w:t>OMB;</w:t>
      </w:r>
      <w:r w:rsidRPr="4633D759">
        <w:rPr>
          <w:sz w:val="24"/>
          <w:szCs w:val="24"/>
        </w:rPr>
        <w:t xml:space="preserve"> </w:t>
      </w:r>
    </w:p>
    <w:p w:rsidR="00787980" w:rsidRPr="00A505EC" w:rsidP="4633D759" w14:paraId="55AFB4AA" w14:textId="77777777">
      <w:pPr>
        <w:tabs>
          <w:tab w:val="left" w:pos="600"/>
        </w:tabs>
        <w:ind w:left="684"/>
        <w:rPr>
          <w:sz w:val="24"/>
          <w:szCs w:val="24"/>
        </w:rPr>
      </w:pPr>
    </w:p>
    <w:p w:rsidR="00787980" w:rsidRPr="00A505EC" w:rsidP="4633D759" w14:paraId="50B2D006" w14:textId="77777777">
      <w:pPr>
        <w:tabs>
          <w:tab w:val="left" w:pos="600"/>
        </w:tabs>
        <w:rPr>
          <w:sz w:val="24"/>
          <w:szCs w:val="24"/>
        </w:rPr>
      </w:pPr>
      <w:r w:rsidRPr="4633D759">
        <w:rPr>
          <w:sz w:val="24"/>
          <w:szCs w:val="24"/>
        </w:rPr>
        <w:t xml:space="preserve">Not applicable. </w:t>
      </w:r>
    </w:p>
    <w:p w:rsidR="00787980" w:rsidRPr="00A505EC" w:rsidP="4633D759" w14:paraId="76E35017" w14:textId="77777777">
      <w:pPr>
        <w:tabs>
          <w:tab w:val="left" w:pos="600"/>
        </w:tabs>
        <w:ind w:left="684"/>
        <w:rPr>
          <w:sz w:val="24"/>
          <w:szCs w:val="24"/>
        </w:rPr>
      </w:pPr>
    </w:p>
    <w:p w:rsidR="00787980" w:rsidRPr="00A505EC" w:rsidP="4633D759" w14:paraId="0984815D" w14:textId="77777777">
      <w:pPr>
        <w:numPr>
          <w:ilvl w:val="0"/>
          <w:numId w:val="2"/>
        </w:numPr>
        <w:tabs>
          <w:tab w:val="left" w:pos="600"/>
        </w:tabs>
        <w:rPr>
          <w:sz w:val="24"/>
          <w:szCs w:val="24"/>
        </w:rPr>
      </w:pPr>
      <w:r w:rsidRPr="4633D759">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787980" w:rsidRPr="00A505EC" w:rsidP="4633D759" w14:paraId="3B637BC4" w14:textId="77777777">
      <w:pPr>
        <w:keepLines/>
        <w:tabs>
          <w:tab w:val="left" w:pos="600"/>
        </w:tabs>
        <w:spacing w:after="80"/>
        <w:ind w:left="684"/>
        <w:rPr>
          <w:sz w:val="24"/>
          <w:szCs w:val="24"/>
        </w:rPr>
      </w:pPr>
    </w:p>
    <w:p w:rsidR="00787980" w:rsidRPr="00A505EC" w:rsidP="4633D759" w14:paraId="728FE3C5" w14:textId="77777777">
      <w:pPr>
        <w:tabs>
          <w:tab w:val="left" w:pos="600"/>
        </w:tabs>
        <w:rPr>
          <w:sz w:val="24"/>
          <w:szCs w:val="24"/>
        </w:rPr>
      </w:pPr>
      <w:r w:rsidRPr="4633D759">
        <w:rPr>
          <w:sz w:val="24"/>
          <w:szCs w:val="24"/>
        </w:rPr>
        <w:t xml:space="preserve">Not applicable. </w:t>
      </w:r>
    </w:p>
    <w:p w:rsidR="00787980" w:rsidRPr="00A505EC" w:rsidP="4633D759" w14:paraId="1521E70B" w14:textId="77777777">
      <w:pPr>
        <w:keepLines/>
        <w:tabs>
          <w:tab w:val="left" w:pos="600"/>
        </w:tabs>
        <w:spacing w:after="80"/>
        <w:ind w:left="684"/>
        <w:rPr>
          <w:sz w:val="24"/>
          <w:szCs w:val="24"/>
        </w:rPr>
      </w:pPr>
    </w:p>
    <w:p w:rsidR="00787980" w:rsidRPr="00A505EC" w:rsidP="4633D759" w14:paraId="50A948D1" w14:textId="77777777">
      <w:pPr>
        <w:keepLines/>
        <w:numPr>
          <w:ilvl w:val="0"/>
          <w:numId w:val="2"/>
        </w:numPr>
        <w:tabs>
          <w:tab w:val="left" w:pos="600"/>
        </w:tabs>
        <w:spacing w:after="80"/>
        <w:rPr>
          <w:sz w:val="24"/>
          <w:szCs w:val="24"/>
        </w:rPr>
      </w:pPr>
      <w:r w:rsidRPr="4633D759">
        <w:rPr>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787980" w:rsidRPr="00A505EC" w:rsidP="4633D759" w14:paraId="095B6022" w14:textId="77777777">
      <w:pPr>
        <w:tabs>
          <w:tab w:val="left" w:pos="360"/>
        </w:tabs>
        <w:ind w:left="360" w:hanging="360"/>
        <w:rPr>
          <w:sz w:val="24"/>
          <w:szCs w:val="24"/>
        </w:rPr>
      </w:pPr>
    </w:p>
    <w:p w:rsidR="00787980" w:rsidRPr="00A505EC" w:rsidP="4633D759" w14:paraId="1183A28A" w14:textId="77777777">
      <w:pPr>
        <w:tabs>
          <w:tab w:val="left" w:pos="600"/>
        </w:tabs>
        <w:rPr>
          <w:sz w:val="24"/>
          <w:szCs w:val="24"/>
        </w:rPr>
      </w:pPr>
      <w:r w:rsidRPr="4633D759">
        <w:rPr>
          <w:sz w:val="24"/>
          <w:szCs w:val="24"/>
        </w:rPr>
        <w:t xml:space="preserve">Not applicable. </w:t>
      </w:r>
    </w:p>
    <w:p w:rsidR="00787980" w:rsidRPr="00A505EC" w:rsidP="4633D759" w14:paraId="01FF45BA" w14:textId="77777777">
      <w:pPr>
        <w:tabs>
          <w:tab w:val="left" w:pos="360"/>
        </w:tabs>
        <w:ind w:left="360" w:hanging="360"/>
        <w:rPr>
          <w:sz w:val="24"/>
          <w:szCs w:val="24"/>
        </w:rPr>
      </w:pPr>
    </w:p>
    <w:p w:rsidR="00787980" w:rsidRPr="00A505EC" w:rsidP="4633D759" w14:paraId="3922AFE3" w14:textId="77777777">
      <w:pPr>
        <w:numPr>
          <w:ilvl w:val="0"/>
          <w:numId w:val="1"/>
        </w:numPr>
        <w:tabs>
          <w:tab w:val="left" w:pos="360"/>
        </w:tabs>
        <w:rPr>
          <w:sz w:val="24"/>
          <w:szCs w:val="24"/>
        </w:rPr>
      </w:pPr>
      <w:r w:rsidRPr="4633D759">
        <w:rPr>
          <w:sz w:val="24"/>
          <w:szCs w:val="24"/>
        </w:rPr>
        <w:t xml:space="preserve">If applicable, provide a copy and identify the date and page number of </w:t>
      </w:r>
      <w:r w:rsidRPr="4633D759">
        <w:rPr>
          <w:sz w:val="24"/>
          <w:szCs w:val="24"/>
        </w:rPr>
        <w:t>publication</w:t>
      </w:r>
      <w:r w:rsidRPr="4633D759">
        <w:rPr>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787980" w:rsidRPr="00A505EC" w:rsidP="4633D759" w14:paraId="02C25D9B" w14:textId="77777777">
      <w:pPr>
        <w:numPr>
          <w:ilvl w:val="0"/>
          <w:numId w:val="2"/>
        </w:numPr>
        <w:tabs>
          <w:tab w:val="left" w:pos="360"/>
        </w:tabs>
        <w:ind w:left="480"/>
        <w:rPr>
          <w:sz w:val="24"/>
          <w:szCs w:val="24"/>
        </w:rPr>
      </w:pPr>
      <w:r w:rsidRPr="4633D759">
        <w:rPr>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787980" w:rsidRPr="00A505EC" w:rsidP="4633D759" w14:paraId="758DA805" w14:textId="77777777">
      <w:pPr>
        <w:keepLines/>
        <w:numPr>
          <w:ilvl w:val="0"/>
          <w:numId w:val="2"/>
        </w:numPr>
        <w:tabs>
          <w:tab w:val="left" w:pos="360"/>
        </w:tabs>
        <w:spacing w:after="80"/>
        <w:ind w:left="480"/>
        <w:rPr>
          <w:sz w:val="24"/>
          <w:szCs w:val="24"/>
        </w:rPr>
      </w:pPr>
      <w:r w:rsidRPr="4633D759">
        <w:rPr>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787980" w:rsidRPr="00A505EC" w:rsidP="4633D759" w14:paraId="5673C82B" w14:textId="77777777">
      <w:pPr>
        <w:tabs>
          <w:tab w:val="left" w:pos="600"/>
        </w:tabs>
        <w:rPr>
          <w:sz w:val="24"/>
          <w:szCs w:val="24"/>
        </w:rPr>
      </w:pPr>
    </w:p>
    <w:p w:rsidR="00787980" w:rsidRPr="00A505EC" w:rsidP="4633D759" w14:paraId="32D3103C" w14:textId="702ECE5D">
      <w:pPr>
        <w:tabs>
          <w:tab w:val="left" w:pos="600"/>
        </w:tabs>
        <w:rPr>
          <w:sz w:val="24"/>
          <w:szCs w:val="24"/>
        </w:rPr>
      </w:pPr>
      <w:r w:rsidRPr="4633D759">
        <w:rPr>
          <w:sz w:val="24"/>
          <w:szCs w:val="24"/>
        </w:rPr>
        <w:t xml:space="preserve">A notice requesting public comments for </w:t>
      </w:r>
      <w:r w:rsidRPr="4633D759" w:rsidR="564E9722">
        <w:rPr>
          <w:sz w:val="24"/>
          <w:szCs w:val="24"/>
        </w:rPr>
        <w:t>7 d</w:t>
      </w:r>
      <w:r w:rsidRPr="4633D759">
        <w:rPr>
          <w:sz w:val="24"/>
          <w:szCs w:val="24"/>
        </w:rPr>
        <w:t>ays will be published in the Federal Register on TBD, Volume TBD, Number TBD, Page TBD.  TBD comments were received.</w:t>
      </w:r>
    </w:p>
    <w:p w:rsidR="00787980" w:rsidRPr="00A505EC" w:rsidP="4633D759" w14:paraId="662295E0" w14:textId="77777777">
      <w:pPr>
        <w:tabs>
          <w:tab w:val="left" w:pos="360"/>
        </w:tabs>
        <w:ind w:left="360" w:hanging="360"/>
        <w:rPr>
          <w:sz w:val="24"/>
          <w:szCs w:val="24"/>
        </w:rPr>
      </w:pPr>
    </w:p>
    <w:p w:rsidR="00787980" w:rsidRPr="00A505EC" w:rsidP="4633D759" w14:paraId="57DCA889" w14:textId="77777777">
      <w:pPr>
        <w:keepLines/>
        <w:numPr>
          <w:ilvl w:val="0"/>
          <w:numId w:val="1"/>
        </w:numPr>
        <w:tabs>
          <w:tab w:val="left" w:pos="360"/>
        </w:tabs>
        <w:spacing w:after="80"/>
        <w:rPr>
          <w:sz w:val="24"/>
          <w:szCs w:val="24"/>
        </w:rPr>
      </w:pPr>
      <w:r w:rsidRPr="4633D759">
        <w:rPr>
          <w:sz w:val="24"/>
          <w:szCs w:val="24"/>
        </w:rPr>
        <w:t xml:space="preserve">Explain any decision to provide any payment or gift to respondents, other than </w:t>
      </w:r>
      <w:r w:rsidRPr="4633D759">
        <w:rPr>
          <w:sz w:val="24"/>
          <w:szCs w:val="24"/>
        </w:rPr>
        <w:t>reenumeration</w:t>
      </w:r>
      <w:r w:rsidRPr="4633D759">
        <w:rPr>
          <w:sz w:val="24"/>
          <w:szCs w:val="24"/>
        </w:rPr>
        <w:t xml:space="preserve"> of contractors or grantees.</w:t>
      </w:r>
    </w:p>
    <w:p w:rsidR="00787980" w:rsidRPr="00A505EC" w:rsidP="4633D759" w14:paraId="473A7AC4" w14:textId="77777777">
      <w:pPr>
        <w:tabs>
          <w:tab w:val="left" w:pos="600"/>
        </w:tabs>
        <w:rPr>
          <w:color w:val="4472C4"/>
          <w:sz w:val="24"/>
          <w:szCs w:val="24"/>
        </w:rPr>
      </w:pPr>
      <w:r w:rsidRPr="4633D759">
        <w:rPr>
          <w:sz w:val="24"/>
          <w:szCs w:val="24"/>
        </w:rPr>
        <w:t xml:space="preserve">Not applicable, as there are no payments or gifts to respondents of this collection effort. </w:t>
      </w:r>
    </w:p>
    <w:p w:rsidR="00787980" w:rsidRPr="00A505EC" w:rsidP="4633D759" w14:paraId="298499BB" w14:textId="77777777">
      <w:pPr>
        <w:keepLines/>
        <w:tabs>
          <w:tab w:val="left" w:pos="360"/>
        </w:tabs>
        <w:spacing w:after="80"/>
        <w:rPr>
          <w:sz w:val="24"/>
          <w:szCs w:val="24"/>
        </w:rPr>
      </w:pPr>
    </w:p>
    <w:p w:rsidR="00787980" w:rsidRPr="00A505EC" w:rsidP="4633D759" w14:paraId="5F0A5D52" w14:textId="77777777">
      <w:pPr>
        <w:tabs>
          <w:tab w:val="left" w:pos="360"/>
        </w:tabs>
        <w:ind w:left="360" w:hanging="360"/>
        <w:rPr>
          <w:sz w:val="24"/>
          <w:szCs w:val="24"/>
        </w:rPr>
      </w:pPr>
    </w:p>
    <w:p w:rsidR="00787980" w:rsidRPr="00A505EC" w:rsidP="4633D759" w14:paraId="2BAAEA15" w14:textId="77777777">
      <w:pPr>
        <w:keepLines/>
        <w:tabs>
          <w:tab w:val="left" w:pos="360"/>
        </w:tabs>
        <w:spacing w:after="80"/>
        <w:ind w:left="360" w:hanging="360"/>
        <w:rPr>
          <w:sz w:val="24"/>
          <w:szCs w:val="24"/>
        </w:rPr>
      </w:pPr>
      <w:r w:rsidRPr="4633D759">
        <w:rPr>
          <w:sz w:val="24"/>
          <w:szCs w:val="24"/>
        </w:rPr>
        <w:t>10.</w:t>
      </w:r>
      <w:r>
        <w:tab/>
      </w:r>
      <w:r w:rsidRPr="4633D759">
        <w:rPr>
          <w:sz w:val="24"/>
          <w:szCs w:val="24"/>
        </w:rPr>
        <w:t xml:space="preserve">Describe any assurance of confidentiality provided to respondents and the basis for assurance in statute, </w:t>
      </w:r>
      <w:r w:rsidRPr="4633D759">
        <w:rPr>
          <w:sz w:val="24"/>
          <w:szCs w:val="24"/>
        </w:rPr>
        <w:t>regulation</w:t>
      </w:r>
      <w:r w:rsidRPr="4633D759">
        <w:rPr>
          <w:sz w:val="24"/>
          <w:szCs w:val="24"/>
        </w:rPr>
        <w:t xml:space="preserve"> or agency policy.</w:t>
      </w:r>
    </w:p>
    <w:p w:rsidR="00787980" w:rsidRPr="00A505EC" w:rsidP="4633D759" w14:paraId="56E2F28E" w14:textId="77777777">
      <w:pPr>
        <w:tabs>
          <w:tab w:val="left" w:pos="600"/>
        </w:tabs>
        <w:rPr>
          <w:sz w:val="24"/>
          <w:szCs w:val="24"/>
        </w:rPr>
      </w:pPr>
      <w:r w:rsidRPr="4633D759">
        <w:rPr>
          <w:sz w:val="24"/>
          <w:szCs w:val="24"/>
        </w:rPr>
        <w:t>There are no assurances of confidentiality provided or needed for these collections.  The Privacy Act of 1974 provided privacy protection to respondents.</w:t>
      </w:r>
    </w:p>
    <w:p w:rsidR="00787980" w:rsidRPr="00A505EC" w:rsidP="4633D759" w14:paraId="5B802400" w14:textId="77777777">
      <w:pPr>
        <w:tabs>
          <w:tab w:val="left" w:pos="360"/>
        </w:tabs>
        <w:ind w:left="360" w:hanging="360"/>
        <w:rPr>
          <w:sz w:val="24"/>
          <w:szCs w:val="24"/>
        </w:rPr>
      </w:pPr>
    </w:p>
    <w:p w:rsidR="00787980" w:rsidRPr="00A505EC" w:rsidP="4633D759" w14:paraId="5DF1FBD9" w14:textId="77777777">
      <w:pPr>
        <w:keepLines/>
        <w:tabs>
          <w:tab w:val="left" w:pos="360"/>
        </w:tabs>
        <w:spacing w:after="80"/>
        <w:ind w:left="360" w:hanging="360"/>
        <w:rPr>
          <w:sz w:val="24"/>
          <w:szCs w:val="24"/>
        </w:rPr>
      </w:pPr>
      <w:r w:rsidRPr="4633D759">
        <w:rPr>
          <w:sz w:val="24"/>
          <w:szCs w:val="24"/>
        </w:rPr>
        <w:t>11.</w:t>
      </w:r>
      <w:r>
        <w:tab/>
      </w:r>
      <w:r w:rsidRPr="4633D759">
        <w:rPr>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87980" w:rsidRPr="00A505EC" w:rsidP="4633D759" w14:paraId="2757AA98" w14:textId="77777777">
      <w:pPr>
        <w:tabs>
          <w:tab w:val="left" w:pos="600"/>
        </w:tabs>
        <w:rPr>
          <w:sz w:val="24"/>
          <w:szCs w:val="24"/>
        </w:rPr>
      </w:pPr>
      <w:r w:rsidRPr="4633D759">
        <w:rPr>
          <w:sz w:val="24"/>
          <w:szCs w:val="24"/>
        </w:rPr>
        <w:t>Not applicable, as this collection effort does not solicit any information of a sensitive nature as described above.</w:t>
      </w:r>
    </w:p>
    <w:p w:rsidR="00787980" w:rsidRPr="00A505EC" w:rsidP="4633D759" w14:paraId="69385F3C" w14:textId="77777777">
      <w:pPr>
        <w:tabs>
          <w:tab w:val="left" w:pos="360"/>
        </w:tabs>
        <w:ind w:left="360" w:hanging="360"/>
        <w:rPr>
          <w:sz w:val="24"/>
          <w:szCs w:val="24"/>
        </w:rPr>
      </w:pPr>
    </w:p>
    <w:p w:rsidR="00787980" w:rsidRPr="00070409" w:rsidP="4633D759" w14:paraId="32AA6EB8" w14:textId="77777777">
      <w:pPr>
        <w:tabs>
          <w:tab w:val="left" w:pos="360"/>
        </w:tabs>
        <w:ind w:left="360" w:hanging="360"/>
        <w:rPr>
          <w:sz w:val="24"/>
          <w:szCs w:val="24"/>
        </w:rPr>
      </w:pPr>
      <w:r w:rsidRPr="4633D759">
        <w:rPr>
          <w:sz w:val="24"/>
          <w:szCs w:val="24"/>
        </w:rPr>
        <w:t>12.</w:t>
      </w:r>
      <w:r>
        <w:tab/>
      </w:r>
      <w:r w:rsidRPr="00070409">
        <w:rPr>
          <w:sz w:val="24"/>
          <w:szCs w:val="24"/>
        </w:rPr>
        <w:t xml:space="preserve">Provide estimates of the hour burden of the collection of information.  The statement should: </w:t>
      </w:r>
    </w:p>
    <w:p w:rsidR="00787980" w:rsidRPr="00A505EC" w:rsidP="4633D759" w14:paraId="4F664E3A" w14:textId="77777777">
      <w:pPr>
        <w:keepLines/>
        <w:numPr>
          <w:ilvl w:val="0"/>
          <w:numId w:val="2"/>
        </w:numPr>
        <w:tabs>
          <w:tab w:val="left" w:pos="480"/>
        </w:tabs>
        <w:spacing w:after="80"/>
        <w:ind w:left="480"/>
        <w:rPr>
          <w:sz w:val="24"/>
          <w:szCs w:val="24"/>
        </w:rPr>
      </w:pPr>
      <w:r w:rsidRPr="00070409">
        <w:rPr>
          <w:sz w:val="24"/>
          <w:szCs w:val="24"/>
        </w:rPr>
        <w:t>indicate the number of</w:t>
      </w:r>
      <w:r w:rsidRPr="4633D759">
        <w:rPr>
          <w:sz w:val="24"/>
          <w:szCs w:val="24"/>
        </w:rPr>
        <w:t xml:space="preserve">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w:t>
      </w:r>
      <w:r w:rsidRPr="4633D759">
        <w:rPr>
          <w:sz w:val="24"/>
          <w:szCs w:val="24"/>
        </w:rPr>
        <w:t>practices;</w:t>
      </w:r>
      <w:r w:rsidRPr="4633D759">
        <w:rPr>
          <w:sz w:val="24"/>
          <w:szCs w:val="24"/>
        </w:rPr>
        <w:t xml:space="preserve"> </w:t>
      </w:r>
    </w:p>
    <w:p w:rsidR="00787980" w:rsidRPr="00A505EC" w:rsidP="4633D759" w14:paraId="22D3E88E" w14:textId="77777777">
      <w:pPr>
        <w:keepLines/>
        <w:numPr>
          <w:ilvl w:val="0"/>
          <w:numId w:val="2"/>
        </w:numPr>
        <w:tabs>
          <w:tab w:val="left" w:pos="480"/>
        </w:tabs>
        <w:spacing w:after="80"/>
        <w:ind w:left="480"/>
        <w:rPr>
          <w:sz w:val="24"/>
          <w:szCs w:val="24"/>
        </w:rPr>
      </w:pPr>
      <w:r w:rsidRPr="4633D759">
        <w:rPr>
          <w:sz w:val="24"/>
          <w:szCs w:val="24"/>
        </w:rPr>
        <w:t>if this request covers more than one form, provide separate hour burden estimates for each form and aggregate the hour burdens in Item 13 of OMB Form 83-</w:t>
      </w:r>
      <w:r w:rsidRPr="4633D759">
        <w:rPr>
          <w:sz w:val="24"/>
          <w:szCs w:val="24"/>
        </w:rPr>
        <w:t>I;</w:t>
      </w:r>
      <w:r w:rsidRPr="4633D759">
        <w:rPr>
          <w:sz w:val="24"/>
          <w:szCs w:val="24"/>
        </w:rPr>
        <w:t xml:space="preserve"> and </w:t>
      </w:r>
    </w:p>
    <w:p w:rsidR="00787980" w:rsidRPr="00A505EC" w:rsidP="4633D759" w14:paraId="368D4F20" w14:textId="77777777">
      <w:pPr>
        <w:keepLines/>
        <w:numPr>
          <w:ilvl w:val="0"/>
          <w:numId w:val="2"/>
        </w:numPr>
        <w:tabs>
          <w:tab w:val="left" w:pos="480"/>
        </w:tabs>
        <w:spacing w:after="80"/>
        <w:ind w:left="480"/>
        <w:rPr>
          <w:sz w:val="24"/>
          <w:szCs w:val="24"/>
        </w:rPr>
      </w:pPr>
      <w:r w:rsidRPr="00070409">
        <w:rPr>
          <w:sz w:val="24"/>
          <w:szCs w:val="24"/>
        </w:rPr>
        <w:t>provide estimates of annualized cost</w:t>
      </w:r>
      <w:r w:rsidRPr="4633D759">
        <w:rPr>
          <w:sz w:val="24"/>
          <w:szCs w:val="24"/>
        </w:rPr>
        <w:t xml:space="preserve"> to respondents for the hour burdens for collections of information, identifying and using appropriate wage rate categories.  The cost of contracting out or paying outside parties for information collection activities should not be included here.  </w:t>
      </w:r>
      <w:r w:rsidRPr="4633D759">
        <w:rPr>
          <w:sz w:val="24"/>
          <w:szCs w:val="24"/>
        </w:rPr>
        <w:t>Instead</w:t>
      </w:r>
      <w:r w:rsidRPr="4633D759">
        <w:rPr>
          <w:sz w:val="24"/>
          <w:szCs w:val="24"/>
        </w:rPr>
        <w:t xml:space="preserve"> this cost should be included in Item 13.</w:t>
      </w:r>
    </w:p>
    <w:p w:rsidR="00787980" w:rsidRPr="00A505EC" w:rsidP="4633D759" w14:paraId="662159A9" w14:textId="77777777">
      <w:pPr>
        <w:keepLines/>
        <w:tabs>
          <w:tab w:val="left" w:pos="360"/>
          <w:tab w:val="left" w:pos="720"/>
          <w:tab w:val="center" w:pos="1680"/>
          <w:tab w:val="center" w:pos="3120"/>
          <w:tab w:val="center" w:pos="4560"/>
          <w:tab w:val="center" w:pos="6000"/>
          <w:tab w:val="center" w:pos="7440"/>
          <w:tab w:val="center" w:pos="8880"/>
        </w:tabs>
        <w:ind w:left="360"/>
        <w:rPr>
          <w:sz w:val="24"/>
          <w:szCs w:val="24"/>
        </w:rPr>
      </w:pPr>
    </w:p>
    <w:tbl>
      <w:tblPr>
        <w:tblW w:w="10509" w:type="dxa"/>
        <w:tblInd w:w="588" w:type="dxa"/>
        <w:tblCellMar>
          <w:left w:w="0" w:type="dxa"/>
          <w:right w:w="0" w:type="dxa"/>
        </w:tblCellMar>
        <w:tblLook w:val="04A0"/>
      </w:tblPr>
      <w:tblGrid>
        <w:gridCol w:w="1470"/>
        <w:gridCol w:w="1523"/>
        <w:gridCol w:w="1310"/>
        <w:gridCol w:w="1286"/>
        <w:gridCol w:w="1253"/>
        <w:gridCol w:w="1184"/>
        <w:gridCol w:w="1253"/>
        <w:gridCol w:w="1230"/>
      </w:tblGrid>
      <w:tr w14:paraId="62A7C2B5" w14:textId="77777777" w:rsidTr="4633D759">
        <w:tblPrEx>
          <w:tblW w:w="10509" w:type="dxa"/>
          <w:tblInd w:w="588" w:type="dxa"/>
          <w:tblCellMar>
            <w:left w:w="0" w:type="dxa"/>
            <w:right w:w="0" w:type="dxa"/>
          </w:tblCellMar>
          <w:tblLook w:val="04A0"/>
        </w:tblPrEx>
        <w:tc>
          <w:tcPr>
            <w:tcW w:w="14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7980" w:rsidRPr="000F06DD" w:rsidP="4633D759" w14:paraId="28799CD6" w14:textId="77777777">
            <w:pPr>
              <w:adjustRightInd/>
              <w:jc w:val="center"/>
              <w:textAlignment w:val="auto"/>
              <w:rPr>
                <w:b/>
                <w:bCs/>
                <w:color w:val="000000"/>
                <w:sz w:val="24"/>
                <w:szCs w:val="24"/>
              </w:rPr>
            </w:pPr>
            <w:r w:rsidRPr="4633D759">
              <w:rPr>
                <w:b/>
                <w:bCs/>
                <w:color w:val="000000" w:themeColor="text1"/>
                <w:sz w:val="24"/>
                <w:szCs w:val="24"/>
              </w:rPr>
              <w:t>Information Collection</w:t>
            </w:r>
          </w:p>
        </w:tc>
        <w:tc>
          <w:tcPr>
            <w:tcW w:w="12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7980" w:rsidRPr="000F06DD" w:rsidP="4633D759" w14:paraId="5C827B8E" w14:textId="77777777">
            <w:pPr>
              <w:adjustRightInd/>
              <w:jc w:val="center"/>
              <w:textAlignment w:val="auto"/>
              <w:rPr>
                <w:b/>
                <w:bCs/>
                <w:color w:val="000000"/>
                <w:sz w:val="24"/>
                <w:szCs w:val="24"/>
              </w:rPr>
            </w:pPr>
            <w:r w:rsidRPr="4633D759">
              <w:rPr>
                <w:b/>
                <w:bCs/>
                <w:color w:val="000000" w:themeColor="text1"/>
                <w:sz w:val="24"/>
                <w:szCs w:val="24"/>
              </w:rPr>
              <w:t>Number of Respondents</w:t>
            </w:r>
          </w:p>
        </w:tc>
        <w:tc>
          <w:tcPr>
            <w:tcW w:w="12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7980" w:rsidRPr="000F06DD" w:rsidP="4633D759" w14:paraId="14CAF12C" w14:textId="77777777">
            <w:pPr>
              <w:adjustRightInd/>
              <w:jc w:val="center"/>
              <w:textAlignment w:val="auto"/>
              <w:rPr>
                <w:b/>
                <w:bCs/>
                <w:color w:val="000000"/>
                <w:sz w:val="24"/>
                <w:szCs w:val="24"/>
              </w:rPr>
            </w:pPr>
            <w:r w:rsidRPr="4633D759">
              <w:rPr>
                <w:b/>
                <w:bCs/>
                <w:color w:val="000000" w:themeColor="text1"/>
                <w:sz w:val="24"/>
                <w:szCs w:val="24"/>
              </w:rPr>
              <w:t>Frequency of Response</w:t>
            </w:r>
          </w:p>
        </w:tc>
        <w:tc>
          <w:tcPr>
            <w:tcW w:w="12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7980" w:rsidRPr="000F06DD" w:rsidP="4633D759" w14:paraId="4892DEC1" w14:textId="77777777">
            <w:pPr>
              <w:overflowPunct/>
              <w:autoSpaceDE/>
              <w:autoSpaceDN/>
              <w:adjustRightInd/>
              <w:jc w:val="center"/>
              <w:textAlignment w:val="auto"/>
              <w:rPr>
                <w:b/>
                <w:bCs/>
                <w:color w:val="000000"/>
                <w:sz w:val="24"/>
                <w:szCs w:val="24"/>
              </w:rPr>
            </w:pPr>
            <w:r w:rsidRPr="4633D759">
              <w:rPr>
                <w:b/>
                <w:bCs/>
                <w:color w:val="000000" w:themeColor="text1"/>
                <w:sz w:val="24"/>
                <w:szCs w:val="24"/>
              </w:rPr>
              <w:t>Responses</w:t>
            </w:r>
          </w:p>
          <w:p w:rsidR="00787980" w:rsidRPr="000F06DD" w:rsidP="4633D759" w14:paraId="45786DAD" w14:textId="77777777">
            <w:pPr>
              <w:adjustRightInd/>
              <w:jc w:val="center"/>
              <w:textAlignment w:val="auto"/>
              <w:rPr>
                <w:b/>
                <w:bCs/>
                <w:color w:val="000000"/>
                <w:sz w:val="24"/>
                <w:szCs w:val="24"/>
              </w:rPr>
            </w:pPr>
            <w:r w:rsidRPr="4633D759">
              <w:rPr>
                <w:b/>
                <w:bCs/>
                <w:color w:val="000000" w:themeColor="text1"/>
                <w:sz w:val="24"/>
                <w:szCs w:val="24"/>
              </w:rPr>
              <w:t>Per Annum</w:t>
            </w:r>
          </w:p>
        </w:tc>
        <w:tc>
          <w:tcPr>
            <w:tcW w:w="12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7980" w:rsidRPr="000F06DD" w:rsidP="4633D759" w14:paraId="38145E57" w14:textId="77777777">
            <w:pPr>
              <w:adjustRightInd/>
              <w:jc w:val="center"/>
              <w:textAlignment w:val="auto"/>
              <w:rPr>
                <w:b/>
                <w:bCs/>
                <w:color w:val="000000"/>
                <w:sz w:val="24"/>
                <w:szCs w:val="24"/>
              </w:rPr>
            </w:pPr>
            <w:r w:rsidRPr="4633D759">
              <w:rPr>
                <w:b/>
                <w:bCs/>
                <w:color w:val="000000" w:themeColor="text1"/>
                <w:sz w:val="24"/>
                <w:szCs w:val="24"/>
              </w:rPr>
              <w:t>Burden Hour Per Response</w:t>
            </w:r>
          </w:p>
        </w:tc>
        <w:tc>
          <w:tcPr>
            <w:tcW w:w="12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7980" w:rsidRPr="000F06DD" w:rsidP="4633D759" w14:paraId="0073F6F1" w14:textId="77777777">
            <w:pPr>
              <w:adjustRightInd/>
              <w:jc w:val="center"/>
              <w:textAlignment w:val="auto"/>
              <w:rPr>
                <w:b/>
                <w:bCs/>
                <w:color w:val="000000"/>
                <w:sz w:val="24"/>
                <w:szCs w:val="24"/>
              </w:rPr>
            </w:pPr>
            <w:r w:rsidRPr="4633D759">
              <w:rPr>
                <w:b/>
                <w:bCs/>
                <w:color w:val="000000" w:themeColor="text1"/>
                <w:sz w:val="24"/>
                <w:szCs w:val="24"/>
              </w:rPr>
              <w:t>Annual Burden Hours</w:t>
            </w:r>
          </w:p>
        </w:tc>
        <w:tc>
          <w:tcPr>
            <w:tcW w:w="12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7980" w:rsidRPr="000F06DD" w:rsidP="4633D759" w14:paraId="7BD52C07" w14:textId="77777777">
            <w:pPr>
              <w:adjustRightInd/>
              <w:jc w:val="center"/>
              <w:textAlignment w:val="auto"/>
              <w:rPr>
                <w:b/>
                <w:bCs/>
                <w:color w:val="000000"/>
                <w:sz w:val="24"/>
                <w:szCs w:val="24"/>
              </w:rPr>
            </w:pPr>
            <w:r w:rsidRPr="4633D759">
              <w:rPr>
                <w:b/>
                <w:bCs/>
                <w:color w:val="000000" w:themeColor="text1"/>
                <w:sz w:val="24"/>
                <w:szCs w:val="24"/>
              </w:rPr>
              <w:t>Hourly Cost Per Response</w:t>
            </w:r>
          </w:p>
        </w:tc>
        <w:tc>
          <w:tcPr>
            <w:tcW w:w="129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87980" w:rsidRPr="000F06DD" w:rsidP="4633D759" w14:paraId="3C06F664" w14:textId="77777777">
            <w:pPr>
              <w:overflowPunct/>
              <w:autoSpaceDE/>
              <w:autoSpaceDN/>
              <w:adjustRightInd/>
              <w:jc w:val="center"/>
              <w:textAlignment w:val="auto"/>
              <w:rPr>
                <w:b/>
                <w:bCs/>
                <w:color w:val="000000"/>
                <w:sz w:val="24"/>
                <w:szCs w:val="24"/>
              </w:rPr>
            </w:pPr>
            <w:r w:rsidRPr="4633D759">
              <w:rPr>
                <w:b/>
                <w:bCs/>
                <w:color w:val="000000" w:themeColor="text1"/>
                <w:sz w:val="24"/>
                <w:szCs w:val="24"/>
              </w:rPr>
              <w:t>Annual Cost</w:t>
            </w:r>
          </w:p>
          <w:p w:rsidR="00787980" w:rsidRPr="000F06DD" w:rsidP="4633D759" w14:paraId="72272448" w14:textId="77777777">
            <w:pPr>
              <w:adjustRightInd/>
              <w:jc w:val="center"/>
              <w:textAlignment w:val="auto"/>
              <w:rPr>
                <w:b/>
                <w:bCs/>
                <w:color w:val="000000"/>
                <w:sz w:val="24"/>
                <w:szCs w:val="24"/>
              </w:rPr>
            </w:pPr>
          </w:p>
        </w:tc>
      </w:tr>
      <w:tr w14:paraId="1E5EDAC0" w14:textId="77777777" w:rsidTr="4633D759">
        <w:tblPrEx>
          <w:tblW w:w="10509" w:type="dxa"/>
          <w:tblInd w:w="588" w:type="dxa"/>
          <w:tblCellMar>
            <w:left w:w="0" w:type="dxa"/>
            <w:right w:w="0" w:type="dxa"/>
          </w:tblCellMar>
          <w:tblLook w:val="04A0"/>
        </w:tblPrEx>
        <w:tc>
          <w:tcPr>
            <w:tcW w:w="14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87980" w:rsidRPr="000F06DD" w:rsidP="4633D759" w14:paraId="58E590F7" w14:textId="0B37C29C">
            <w:pPr>
              <w:adjustRightInd/>
              <w:textAlignment w:val="auto"/>
              <w:rPr>
                <w:b/>
                <w:bCs/>
                <w:color w:val="000000"/>
                <w:sz w:val="24"/>
                <w:szCs w:val="24"/>
              </w:rPr>
            </w:pPr>
            <w:r w:rsidRPr="4633D759">
              <w:rPr>
                <w:b/>
                <w:bCs/>
                <w:color w:val="000000" w:themeColor="text1"/>
                <w:sz w:val="24"/>
                <w:szCs w:val="24"/>
              </w:rPr>
              <w:t>HUD Grantees</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rsidR="00787980" w:rsidRPr="000F06DD" w:rsidP="4633D759" w14:paraId="79F72D31" w14:textId="4141FF53">
            <w:pPr>
              <w:jc w:val="center"/>
              <w:rPr>
                <w:b/>
                <w:bCs/>
                <w:color w:val="000000" w:themeColor="text1"/>
                <w:sz w:val="24"/>
                <w:szCs w:val="24"/>
              </w:rPr>
            </w:pPr>
            <w:r w:rsidRPr="4633D759">
              <w:rPr>
                <w:b/>
                <w:bCs/>
                <w:color w:val="000000" w:themeColor="text1"/>
                <w:sz w:val="24"/>
                <w:szCs w:val="24"/>
              </w:rPr>
              <w:t>5000-6500</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rsidR="00787980" w:rsidRPr="000F06DD" w:rsidP="4633D759" w14:paraId="1A8DAC5C" w14:textId="72171C2C">
            <w:pPr>
              <w:adjustRightInd/>
              <w:jc w:val="center"/>
              <w:textAlignment w:val="auto"/>
              <w:rPr>
                <w:b/>
                <w:bCs/>
                <w:color w:val="000000"/>
                <w:sz w:val="24"/>
                <w:szCs w:val="24"/>
              </w:rPr>
            </w:pPr>
            <w:r w:rsidRPr="4633D759">
              <w:rPr>
                <w:b/>
                <w:bCs/>
                <w:color w:val="000000" w:themeColor="text1"/>
                <w:sz w:val="24"/>
                <w:szCs w:val="24"/>
              </w:rPr>
              <w:t>20</w:t>
            </w:r>
            <w:r w:rsidRPr="4633D759" w:rsidR="75B6ED62">
              <w:rPr>
                <w:b/>
                <w:bCs/>
                <w:color w:val="000000" w:themeColor="text1"/>
                <w:sz w:val="24"/>
                <w:szCs w:val="24"/>
              </w:rPr>
              <w:t>-100</w:t>
            </w:r>
            <w:r w:rsidRPr="4633D759">
              <w:rPr>
                <w:b/>
                <w:bCs/>
                <w:color w:val="000000" w:themeColor="text1"/>
                <w:sz w:val="24"/>
                <w:szCs w:val="24"/>
              </w:rPr>
              <w:t>/Week</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rsidR="00787980" w:rsidRPr="000F06DD" w:rsidP="4633D759" w14:paraId="481A0D21" w14:textId="1576C144">
            <w:pPr>
              <w:adjustRightInd/>
              <w:jc w:val="center"/>
              <w:textAlignment w:val="auto"/>
              <w:rPr>
                <w:b/>
                <w:bCs/>
                <w:color w:val="000000"/>
                <w:sz w:val="24"/>
                <w:szCs w:val="24"/>
              </w:rPr>
            </w:pPr>
            <w:r w:rsidRPr="4633D759">
              <w:rPr>
                <w:b/>
                <w:bCs/>
                <w:color w:val="000000" w:themeColor="text1"/>
                <w:sz w:val="24"/>
                <w:szCs w:val="24"/>
              </w:rPr>
              <w:t>&lt;</w:t>
            </w:r>
            <w:r w:rsidRPr="4633D759" w:rsidR="4990AB71">
              <w:rPr>
                <w:b/>
                <w:bCs/>
                <w:color w:val="000000" w:themeColor="text1"/>
                <w:sz w:val="24"/>
                <w:szCs w:val="24"/>
              </w:rPr>
              <w:t>5</w:t>
            </w:r>
            <w:r w:rsidRPr="4633D759" w:rsidR="68B77648">
              <w:rPr>
                <w:b/>
                <w:bCs/>
                <w:color w:val="000000" w:themeColor="text1"/>
                <w:sz w:val="24"/>
                <w:szCs w:val="24"/>
              </w:rPr>
              <w:t>,</w:t>
            </w:r>
            <w:r w:rsidRPr="4633D759" w:rsidR="4DCA0D32">
              <w:rPr>
                <w:b/>
                <w:bCs/>
                <w:color w:val="000000" w:themeColor="text1"/>
                <w:sz w:val="24"/>
                <w:szCs w:val="24"/>
              </w:rPr>
              <w:t>000</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rsidR="00787980" w:rsidRPr="000F06DD" w:rsidP="4633D759" w14:paraId="2A767E4F" w14:textId="5C5E9C25">
            <w:pPr>
              <w:adjustRightInd/>
              <w:jc w:val="center"/>
              <w:textAlignment w:val="auto"/>
              <w:rPr>
                <w:b/>
                <w:bCs/>
                <w:color w:val="000000"/>
                <w:sz w:val="24"/>
                <w:szCs w:val="24"/>
              </w:rPr>
            </w:pPr>
            <w:r w:rsidRPr="4633D759">
              <w:rPr>
                <w:b/>
                <w:bCs/>
                <w:color w:val="000000" w:themeColor="text1"/>
                <w:sz w:val="24"/>
                <w:szCs w:val="24"/>
              </w:rPr>
              <w:t xml:space="preserve">30 Min – 1 </w:t>
            </w:r>
            <w:r w:rsidRPr="4633D759">
              <w:rPr>
                <w:b/>
                <w:bCs/>
                <w:color w:val="000000" w:themeColor="text1"/>
                <w:sz w:val="24"/>
                <w:szCs w:val="24"/>
              </w:rPr>
              <w:t>Hr</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rsidR="00787980" w:rsidRPr="000F06DD" w:rsidP="4633D759" w14:paraId="1ED875F1" w14:textId="05EC8612">
            <w:pPr>
              <w:adjustRightInd/>
              <w:jc w:val="center"/>
              <w:textAlignment w:val="auto"/>
              <w:rPr>
                <w:b/>
                <w:bCs/>
                <w:color w:val="000000"/>
                <w:sz w:val="24"/>
                <w:szCs w:val="24"/>
              </w:rPr>
            </w:pPr>
            <w:r w:rsidRPr="4633D759">
              <w:rPr>
                <w:b/>
                <w:bCs/>
                <w:color w:val="000000" w:themeColor="text1"/>
                <w:sz w:val="24"/>
                <w:szCs w:val="24"/>
              </w:rPr>
              <w:t xml:space="preserve">2500-5000 </w:t>
            </w:r>
            <w:r w:rsidRPr="4633D759">
              <w:rPr>
                <w:b/>
                <w:bCs/>
                <w:color w:val="000000" w:themeColor="text1"/>
                <w:sz w:val="24"/>
                <w:szCs w:val="24"/>
              </w:rPr>
              <w:t>hrs</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rsidR="00787980" w:rsidRPr="000F06DD" w:rsidP="4633D759" w14:paraId="71315ED6" w14:textId="1181B776">
            <w:pPr>
              <w:adjustRightInd/>
              <w:jc w:val="right"/>
              <w:textAlignment w:val="auto"/>
              <w:rPr>
                <w:b/>
                <w:bCs/>
                <w:color w:val="000000"/>
                <w:sz w:val="24"/>
                <w:szCs w:val="24"/>
              </w:rPr>
            </w:pPr>
            <w:r w:rsidRPr="4633D759">
              <w:rPr>
                <w:b/>
                <w:bCs/>
                <w:color w:val="000000" w:themeColor="text1"/>
                <w:sz w:val="24"/>
                <w:szCs w:val="24"/>
              </w:rPr>
              <w:t>$31.12</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rsidR="00787980" w:rsidRPr="000F06DD" w:rsidP="4633D759" w14:paraId="0E10321A" w14:textId="28E28DDD">
            <w:pPr>
              <w:adjustRightInd/>
              <w:jc w:val="right"/>
              <w:textAlignment w:val="auto"/>
              <w:rPr>
                <w:b/>
                <w:bCs/>
                <w:color w:val="000000"/>
                <w:sz w:val="24"/>
                <w:szCs w:val="24"/>
              </w:rPr>
            </w:pPr>
            <w:r w:rsidRPr="4633D759">
              <w:rPr>
                <w:b/>
                <w:bCs/>
                <w:color w:val="000000" w:themeColor="text1"/>
                <w:sz w:val="24"/>
                <w:szCs w:val="24"/>
              </w:rPr>
              <w:t>$77,800- $155,600</w:t>
            </w:r>
          </w:p>
        </w:tc>
      </w:tr>
    </w:tbl>
    <w:p w:rsidR="4633D759" w:rsidP="4633D759" w14:paraId="14588D8C" w14:textId="187FF86F"/>
    <w:p w:rsidR="00787980" w:rsidRPr="00A505EC" w:rsidP="4633D759" w14:paraId="5F58FBE2"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00787980" w:rsidRPr="00A505EC" w:rsidP="4633D759" w14:paraId="73C3E5BD" w14:textId="77777777">
      <w:pPr>
        <w:keepLines/>
        <w:tabs>
          <w:tab w:val="left" w:pos="360"/>
          <w:tab w:val="left" w:pos="720"/>
          <w:tab w:val="center" w:pos="1680"/>
          <w:tab w:val="center" w:pos="3120"/>
          <w:tab w:val="center" w:pos="4560"/>
          <w:tab w:val="center" w:pos="6000"/>
          <w:tab w:val="center" w:pos="7440"/>
          <w:tab w:val="center" w:pos="8880"/>
        </w:tabs>
        <w:rPr>
          <w:sz w:val="24"/>
          <w:szCs w:val="24"/>
        </w:rPr>
      </w:pPr>
    </w:p>
    <w:p w:rsidR="00787980" w:rsidRPr="00A505EC" w:rsidP="4633D759" w14:paraId="3D517F4B" w14:textId="21CFAD95">
      <w:pPr>
        <w:keepLines/>
        <w:tabs>
          <w:tab w:val="left" w:pos="360"/>
          <w:tab w:val="left" w:pos="720"/>
          <w:tab w:val="center" w:pos="1680"/>
          <w:tab w:val="center" w:pos="3120"/>
          <w:tab w:val="center" w:pos="4560"/>
          <w:tab w:val="center" w:pos="6000"/>
          <w:tab w:val="center" w:pos="7440"/>
          <w:tab w:val="center" w:pos="8880"/>
        </w:tabs>
        <w:rPr>
          <w:sz w:val="24"/>
          <w:szCs w:val="24"/>
        </w:rPr>
      </w:pPr>
    </w:p>
    <w:p w:rsidR="00787980" w:rsidRPr="00A505EC" w:rsidP="4633D759" w14:paraId="7A8D2EFE" w14:textId="77777777">
      <w:pPr>
        <w:suppressAutoHyphens/>
        <w:spacing w:line="480" w:lineRule="auto"/>
        <w:rPr>
          <w:color w:val="000000"/>
          <w:sz w:val="24"/>
          <w:szCs w:val="24"/>
        </w:rPr>
      </w:pPr>
      <w:r w:rsidRPr="00A505EC">
        <w:rPr>
          <w:color w:val="000000"/>
          <w:sz w:val="24"/>
          <w:szCs w:val="24"/>
        </w:rPr>
        <w:tab/>
      </w:r>
      <w:r w:rsidRPr="4633D759" w:rsidR="68B77648">
        <w:rPr>
          <w:color w:val="000000"/>
          <w:sz w:val="24"/>
          <w:szCs w:val="24"/>
          <w:u w:val="single"/>
        </w:rPr>
        <w:t>Estimated Number of Respondents</w:t>
      </w:r>
      <w:r w:rsidRPr="4633D759" w:rsidR="68B77648">
        <w:rPr>
          <w:color w:val="000000"/>
          <w:sz w:val="24"/>
          <w:szCs w:val="24"/>
        </w:rPr>
        <w:t xml:space="preserve">: </w:t>
      </w:r>
    </w:p>
    <w:p w:rsidR="00787980" w:rsidRPr="00A505EC" w:rsidP="4633D759" w14:paraId="1550C2CF" w14:textId="6A1DDC40">
      <w:pPr>
        <w:tabs>
          <w:tab w:val="left" w:pos="600"/>
        </w:tabs>
        <w:rPr>
          <w:sz w:val="24"/>
          <w:szCs w:val="24"/>
        </w:rPr>
      </w:pPr>
      <w:r w:rsidRPr="4633D759">
        <w:rPr>
          <w:sz w:val="24"/>
          <w:szCs w:val="24"/>
        </w:rPr>
        <w:t>The respondents for this information collection request are the HUD</w:t>
      </w:r>
      <w:r w:rsidRPr="4633D759" w:rsidR="28499FD9">
        <w:rPr>
          <w:sz w:val="24"/>
          <w:szCs w:val="24"/>
        </w:rPr>
        <w:t>’s grant</w:t>
      </w:r>
      <w:r w:rsidRPr="4633D759">
        <w:rPr>
          <w:sz w:val="24"/>
          <w:szCs w:val="24"/>
        </w:rPr>
        <w:t xml:space="preserve"> recipients who received </w:t>
      </w:r>
      <w:r w:rsidRPr="4633D759" w:rsidR="51AE4875">
        <w:rPr>
          <w:sz w:val="24"/>
          <w:szCs w:val="24"/>
        </w:rPr>
        <w:t xml:space="preserve">infrastructure </w:t>
      </w:r>
      <w:r w:rsidRPr="4633D759">
        <w:rPr>
          <w:sz w:val="24"/>
          <w:szCs w:val="24"/>
        </w:rPr>
        <w:t>grants with amount over $250,000</w:t>
      </w:r>
      <w:r w:rsidRPr="4633D759" w:rsidR="621BADE0">
        <w:rPr>
          <w:sz w:val="24"/>
          <w:szCs w:val="24"/>
        </w:rPr>
        <w:t xml:space="preserve"> and are not covered by other any other General Applicability or Public Interest waivers HUD has obtained</w:t>
      </w:r>
      <w:r w:rsidRPr="4633D759">
        <w:rPr>
          <w:sz w:val="24"/>
          <w:szCs w:val="24"/>
        </w:rPr>
        <w:t xml:space="preserve">. </w:t>
      </w:r>
    </w:p>
    <w:p w:rsidR="00787980" w:rsidRPr="00A505EC" w:rsidP="4633D759" w14:paraId="564E2E7A" w14:textId="77777777">
      <w:pPr>
        <w:tabs>
          <w:tab w:val="left" w:pos="600"/>
        </w:tabs>
        <w:rPr>
          <w:sz w:val="24"/>
          <w:szCs w:val="24"/>
        </w:rPr>
      </w:pPr>
    </w:p>
    <w:p w:rsidR="00787980" w:rsidRPr="00A505EC" w:rsidP="4633D759" w14:paraId="1059EFC4" w14:textId="392318E4">
      <w:pPr>
        <w:tabs>
          <w:tab w:val="left" w:pos="600"/>
        </w:tabs>
        <w:rPr>
          <w:sz w:val="24"/>
          <w:szCs w:val="24"/>
        </w:rPr>
      </w:pPr>
      <w:r w:rsidRPr="4633D759">
        <w:rPr>
          <w:sz w:val="24"/>
          <w:szCs w:val="24"/>
        </w:rPr>
        <w:t>The estimate of ~</w:t>
      </w:r>
      <w:r w:rsidRPr="4633D759" w:rsidR="075FF477">
        <w:rPr>
          <w:sz w:val="24"/>
          <w:szCs w:val="24"/>
        </w:rPr>
        <w:t>5,000</w:t>
      </w:r>
      <w:r w:rsidRPr="4633D759">
        <w:rPr>
          <w:sz w:val="24"/>
          <w:szCs w:val="24"/>
        </w:rPr>
        <w:t xml:space="preserve"> respondents used for this calculation is based on the number of recipients of the HUD</w:t>
      </w:r>
      <w:r w:rsidRPr="4633D759" w:rsidR="28499FD9">
        <w:rPr>
          <w:sz w:val="24"/>
          <w:szCs w:val="24"/>
        </w:rPr>
        <w:t xml:space="preserve">’s </w:t>
      </w:r>
      <w:r w:rsidRPr="4633D759" w:rsidR="7ECAFAB6">
        <w:rPr>
          <w:sz w:val="24"/>
          <w:szCs w:val="24"/>
        </w:rPr>
        <w:t xml:space="preserve">infrastructure </w:t>
      </w:r>
      <w:r w:rsidRPr="4633D759" w:rsidR="28499FD9">
        <w:rPr>
          <w:sz w:val="24"/>
          <w:szCs w:val="24"/>
        </w:rPr>
        <w:t>grant</w:t>
      </w:r>
      <w:r w:rsidRPr="4633D759">
        <w:rPr>
          <w:sz w:val="24"/>
          <w:szCs w:val="24"/>
        </w:rPr>
        <w:t xml:space="preserve">s.  </w:t>
      </w:r>
    </w:p>
    <w:p w:rsidR="4633D759" w:rsidP="4633D759" w14:paraId="2189FE5D" w14:textId="46E1D336">
      <w:pPr>
        <w:tabs>
          <w:tab w:val="left" w:pos="600"/>
        </w:tabs>
        <w:rPr>
          <w:sz w:val="24"/>
          <w:szCs w:val="24"/>
        </w:rPr>
      </w:pPr>
    </w:p>
    <w:p w:rsidR="00787980" w:rsidRPr="00A505EC" w:rsidP="4633D759" w14:paraId="654FE5D4" w14:textId="77777777">
      <w:pPr>
        <w:rPr>
          <w:sz w:val="24"/>
          <w:szCs w:val="24"/>
        </w:rPr>
      </w:pPr>
    </w:p>
    <w:p w:rsidR="00787980" w:rsidRPr="00A505EC" w:rsidP="4633D759" w14:paraId="4530D5A0" w14:textId="77777777">
      <w:pPr>
        <w:suppressAutoHyphens/>
        <w:spacing w:line="480" w:lineRule="auto"/>
        <w:rPr>
          <w:color w:val="000000"/>
          <w:sz w:val="24"/>
          <w:szCs w:val="24"/>
        </w:rPr>
      </w:pPr>
      <w:r w:rsidRPr="00A505EC">
        <w:rPr>
          <w:color w:val="000000"/>
          <w:sz w:val="24"/>
          <w:szCs w:val="24"/>
        </w:rPr>
        <w:tab/>
      </w:r>
      <w:r w:rsidRPr="4633D759" w:rsidR="68B77648">
        <w:rPr>
          <w:color w:val="000000"/>
          <w:sz w:val="24"/>
          <w:szCs w:val="24"/>
          <w:u w:val="single"/>
        </w:rPr>
        <w:t>Frequency of Response</w:t>
      </w:r>
      <w:r w:rsidRPr="4633D759" w:rsidR="68B77648">
        <w:rPr>
          <w:color w:val="000000"/>
          <w:sz w:val="24"/>
          <w:szCs w:val="24"/>
        </w:rPr>
        <w:t>:</w:t>
      </w:r>
    </w:p>
    <w:p w:rsidR="720591AD" w:rsidP="4633D759" w14:paraId="5986453C" w14:textId="03196DE8">
      <w:pPr>
        <w:rPr>
          <w:sz w:val="24"/>
          <w:szCs w:val="24"/>
        </w:rPr>
      </w:pPr>
      <w:r w:rsidRPr="4633D759">
        <w:rPr>
          <w:sz w:val="24"/>
          <w:szCs w:val="24"/>
        </w:rPr>
        <w:t xml:space="preserve">This information is to be captured when a grantee submits a waiver request to HUD to be exempted from BABA requirements, outlined in the reporting requirements section of the BABA Act.  </w:t>
      </w:r>
    </w:p>
    <w:p w:rsidR="4633D759" w:rsidP="4633D759" w14:paraId="4116C013" w14:textId="6AEFB5E1">
      <w:pPr>
        <w:tabs>
          <w:tab w:val="left" w:pos="600"/>
        </w:tabs>
        <w:rPr>
          <w:sz w:val="24"/>
          <w:szCs w:val="24"/>
        </w:rPr>
      </w:pPr>
    </w:p>
    <w:p w:rsidR="00787980" w:rsidRPr="00A505EC" w:rsidP="4633D759" w14:paraId="392F4868" w14:textId="77777777">
      <w:pPr>
        <w:suppressAutoHyphens/>
        <w:spacing w:line="480" w:lineRule="auto"/>
        <w:rPr>
          <w:color w:val="000000"/>
          <w:sz w:val="24"/>
          <w:szCs w:val="24"/>
        </w:rPr>
      </w:pPr>
    </w:p>
    <w:p w:rsidR="00787980" w:rsidRPr="00A505EC" w:rsidP="4633D759" w14:paraId="65F982A3" w14:textId="77777777">
      <w:pPr>
        <w:suppressAutoHyphens/>
        <w:spacing w:line="480" w:lineRule="auto"/>
        <w:rPr>
          <w:color w:val="000000"/>
          <w:sz w:val="24"/>
          <w:szCs w:val="24"/>
        </w:rPr>
      </w:pPr>
      <w:r w:rsidRPr="00A505EC">
        <w:rPr>
          <w:color w:val="000000"/>
          <w:sz w:val="24"/>
          <w:szCs w:val="24"/>
        </w:rPr>
        <w:tab/>
      </w:r>
      <w:r w:rsidRPr="4633D759" w:rsidR="68B77648">
        <w:rPr>
          <w:color w:val="000000"/>
          <w:sz w:val="24"/>
          <w:szCs w:val="24"/>
          <w:u w:val="single"/>
        </w:rPr>
        <w:t>Average Hours per Response</w:t>
      </w:r>
      <w:r w:rsidRPr="4633D759" w:rsidR="68B77648">
        <w:rPr>
          <w:color w:val="000000"/>
          <w:sz w:val="24"/>
          <w:szCs w:val="24"/>
        </w:rPr>
        <w:t>:</w:t>
      </w:r>
    </w:p>
    <w:p w:rsidR="00787980" w:rsidRPr="00A505EC" w:rsidP="4633D759" w14:paraId="3015A4A5" w14:textId="34231CAA">
      <w:pPr>
        <w:tabs>
          <w:tab w:val="left" w:pos="600"/>
        </w:tabs>
        <w:rPr>
          <w:sz w:val="24"/>
          <w:szCs w:val="24"/>
        </w:rPr>
      </w:pPr>
      <w:r w:rsidRPr="4633D759">
        <w:rPr>
          <w:sz w:val="24"/>
          <w:szCs w:val="24"/>
        </w:rPr>
        <w:t xml:space="preserve">30 Minutes – 1 Hour to complete one waiver. </w:t>
      </w:r>
      <w:r w:rsidRPr="4633D759" w:rsidR="68B77648">
        <w:rPr>
          <w:sz w:val="24"/>
          <w:szCs w:val="24"/>
        </w:rPr>
        <w:t xml:space="preserve">These values were calculated for each waiver type based on the fields required. </w:t>
      </w:r>
    </w:p>
    <w:p w:rsidR="00787980" w:rsidRPr="00A505EC" w:rsidP="4633D759" w14:paraId="4DFEE966" w14:textId="6BC24BEE">
      <w:pPr>
        <w:tabs>
          <w:tab w:val="left" w:pos="600"/>
        </w:tabs>
        <w:rPr>
          <w:sz w:val="24"/>
          <w:szCs w:val="24"/>
        </w:rPr>
      </w:pPr>
    </w:p>
    <w:p w:rsidR="00787980" w:rsidRPr="00A505EC" w:rsidP="4633D759" w14:paraId="474CDB86"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00787980" w:rsidRPr="00A505EC" w:rsidP="4633D759" w14:paraId="6A8E8BFA" w14:textId="77777777">
      <w:pPr>
        <w:tabs>
          <w:tab w:val="left" w:pos="360"/>
        </w:tabs>
        <w:ind w:left="360" w:hanging="360"/>
        <w:rPr>
          <w:sz w:val="24"/>
          <w:szCs w:val="24"/>
        </w:rPr>
      </w:pPr>
      <w:r w:rsidRPr="00070409">
        <w:rPr>
          <w:sz w:val="24"/>
          <w:szCs w:val="24"/>
        </w:rPr>
        <w:t>13.</w:t>
      </w:r>
      <w:r w:rsidRPr="00070409">
        <w:tab/>
      </w:r>
      <w:r w:rsidRPr="00070409">
        <w:rPr>
          <w:sz w:val="24"/>
          <w:szCs w:val="24"/>
        </w:rPr>
        <w:t>Provide an estimate of the</w:t>
      </w:r>
      <w:r w:rsidRPr="4633D759">
        <w:rPr>
          <w:sz w:val="24"/>
          <w:szCs w:val="24"/>
        </w:rPr>
        <w:t xml:space="preserve"> total annual cost burden to respondents or recordkeepers resulting from the collection of information (do not include the cost of any hour burden shown in Items 12 and 14). </w:t>
      </w:r>
    </w:p>
    <w:p w:rsidR="00787980" w:rsidRPr="00A505EC" w:rsidP="4633D759" w14:paraId="799CF006" w14:textId="77777777">
      <w:pPr>
        <w:numPr>
          <w:ilvl w:val="0"/>
          <w:numId w:val="2"/>
        </w:numPr>
        <w:tabs>
          <w:tab w:val="left" w:pos="360"/>
        </w:tabs>
        <w:ind w:left="480"/>
        <w:rPr>
          <w:sz w:val="24"/>
          <w:szCs w:val="24"/>
        </w:rPr>
      </w:pPr>
      <w:r w:rsidRPr="4633D759">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r w:rsidRPr="4633D759">
        <w:rPr>
          <w:sz w:val="24"/>
          <w:szCs w:val="24"/>
        </w:rPr>
        <w:t>take into account</w:t>
      </w:r>
      <w:r w:rsidRPr="4633D759">
        <w:rPr>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4633D759">
        <w:rPr>
          <w:sz w:val="24"/>
          <w:szCs w:val="24"/>
        </w:rPr>
        <w:t>time period</w:t>
      </w:r>
      <w:r w:rsidRPr="4633D759">
        <w:rPr>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w:t>
      </w:r>
      <w:r w:rsidRPr="4633D759">
        <w:rPr>
          <w:sz w:val="24"/>
          <w:szCs w:val="24"/>
        </w:rPr>
        <w:t>facilities;</w:t>
      </w:r>
      <w:r w:rsidRPr="4633D759">
        <w:rPr>
          <w:sz w:val="24"/>
          <w:szCs w:val="24"/>
        </w:rPr>
        <w:t xml:space="preserve"> </w:t>
      </w:r>
    </w:p>
    <w:p w:rsidR="00787980" w:rsidRPr="00A505EC" w:rsidP="4633D759" w14:paraId="14B12033" w14:textId="77777777">
      <w:pPr>
        <w:tabs>
          <w:tab w:val="left" w:pos="600"/>
        </w:tabs>
        <w:rPr>
          <w:sz w:val="24"/>
          <w:szCs w:val="24"/>
        </w:rPr>
      </w:pPr>
      <w:bookmarkStart w:id="1" w:name="_Hlk61360778"/>
    </w:p>
    <w:p w:rsidR="00787980" w:rsidRPr="00A505EC" w:rsidP="4633D759" w14:paraId="6A2D0E7B" w14:textId="77777777">
      <w:pPr>
        <w:tabs>
          <w:tab w:val="left" w:pos="600"/>
        </w:tabs>
        <w:rPr>
          <w:sz w:val="24"/>
          <w:szCs w:val="24"/>
        </w:rPr>
      </w:pPr>
      <w:r w:rsidRPr="4633D759">
        <w:rPr>
          <w:sz w:val="24"/>
          <w:szCs w:val="24"/>
        </w:rPr>
        <w:t>Not applicable, as there are no additional costs associated with this collection.</w:t>
      </w:r>
    </w:p>
    <w:bookmarkEnd w:id="1"/>
    <w:p w:rsidR="00787980" w:rsidRPr="00A505EC" w:rsidP="4633D759" w14:paraId="5D91693C" w14:textId="77777777">
      <w:pPr>
        <w:tabs>
          <w:tab w:val="left" w:pos="360"/>
        </w:tabs>
        <w:rPr>
          <w:sz w:val="24"/>
          <w:szCs w:val="24"/>
        </w:rPr>
      </w:pPr>
    </w:p>
    <w:p w:rsidR="00787980" w:rsidRPr="00A505EC" w:rsidP="4633D759" w14:paraId="2E7F19DC" w14:textId="77777777">
      <w:pPr>
        <w:numPr>
          <w:ilvl w:val="0"/>
          <w:numId w:val="2"/>
        </w:numPr>
        <w:tabs>
          <w:tab w:val="left" w:pos="360"/>
        </w:tabs>
        <w:ind w:left="480"/>
        <w:rPr>
          <w:sz w:val="24"/>
          <w:szCs w:val="24"/>
        </w:rPr>
      </w:pPr>
      <w:r w:rsidRPr="4633D759">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787980" w:rsidRPr="00A505EC" w:rsidP="4633D759" w14:paraId="5D0FD873" w14:textId="77777777">
      <w:pPr>
        <w:tabs>
          <w:tab w:val="left" w:pos="600"/>
        </w:tabs>
        <w:rPr>
          <w:sz w:val="24"/>
          <w:szCs w:val="24"/>
        </w:rPr>
      </w:pPr>
    </w:p>
    <w:p w:rsidR="00787980" w:rsidRPr="00A505EC" w:rsidP="4633D759" w14:paraId="43EF9137" w14:textId="77777777">
      <w:pPr>
        <w:tabs>
          <w:tab w:val="left" w:pos="600"/>
        </w:tabs>
        <w:rPr>
          <w:sz w:val="24"/>
          <w:szCs w:val="24"/>
        </w:rPr>
      </w:pPr>
      <w:r w:rsidRPr="4633D759">
        <w:rPr>
          <w:sz w:val="24"/>
          <w:szCs w:val="24"/>
        </w:rPr>
        <w:t>Not applicable, as there are no additional costs associated with this collection.</w:t>
      </w:r>
    </w:p>
    <w:p w:rsidR="00787980" w:rsidRPr="00A505EC" w:rsidP="4633D759" w14:paraId="58A2B1DD" w14:textId="77777777">
      <w:pPr>
        <w:keepLines/>
        <w:tabs>
          <w:tab w:val="left" w:pos="360"/>
        </w:tabs>
        <w:spacing w:after="80"/>
        <w:ind w:left="480"/>
        <w:rPr>
          <w:sz w:val="24"/>
          <w:szCs w:val="24"/>
        </w:rPr>
      </w:pPr>
    </w:p>
    <w:p w:rsidR="00787980" w:rsidRPr="00A505EC" w:rsidP="4633D759" w14:paraId="748E3EAD" w14:textId="77777777">
      <w:pPr>
        <w:keepLines/>
        <w:numPr>
          <w:ilvl w:val="0"/>
          <w:numId w:val="2"/>
        </w:numPr>
        <w:tabs>
          <w:tab w:val="left" w:pos="360"/>
        </w:tabs>
        <w:spacing w:after="80"/>
        <w:ind w:left="480"/>
        <w:rPr>
          <w:sz w:val="24"/>
          <w:szCs w:val="24"/>
        </w:rPr>
      </w:pPr>
      <w:r w:rsidRPr="4633D759">
        <w:rPr>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87980" w:rsidRPr="00A505EC" w:rsidP="4633D759" w14:paraId="1007796C" w14:textId="77777777">
      <w:pPr>
        <w:tabs>
          <w:tab w:val="left" w:pos="600"/>
        </w:tabs>
        <w:rPr>
          <w:sz w:val="24"/>
          <w:szCs w:val="24"/>
        </w:rPr>
      </w:pPr>
    </w:p>
    <w:p w:rsidR="00787980" w:rsidRPr="00A505EC" w:rsidP="4633D759" w14:paraId="09C9E068" w14:textId="77777777">
      <w:pPr>
        <w:tabs>
          <w:tab w:val="left" w:pos="600"/>
        </w:tabs>
        <w:rPr>
          <w:sz w:val="24"/>
          <w:szCs w:val="24"/>
        </w:rPr>
      </w:pPr>
      <w:r w:rsidRPr="4633D759">
        <w:rPr>
          <w:sz w:val="24"/>
          <w:szCs w:val="24"/>
        </w:rPr>
        <w:t>Not applicable, as there are no additional costs associated with this collection.</w:t>
      </w:r>
    </w:p>
    <w:p w:rsidR="00787980" w:rsidRPr="00A505EC" w:rsidP="4633D759" w14:paraId="20B2A3CA" w14:textId="77777777">
      <w:pPr>
        <w:keepLines/>
        <w:tabs>
          <w:tab w:val="left" w:pos="360"/>
          <w:tab w:val="left" w:pos="720"/>
        </w:tabs>
        <w:ind w:left="360"/>
        <w:rPr>
          <w:sz w:val="24"/>
          <w:szCs w:val="24"/>
        </w:rPr>
      </w:pPr>
    </w:p>
    <w:p w:rsidR="00787980" w:rsidRPr="00A505EC" w:rsidP="4633D759" w14:paraId="00424418" w14:textId="77777777">
      <w:pPr>
        <w:keepLines/>
        <w:tabs>
          <w:tab w:val="left" w:pos="360"/>
        </w:tabs>
        <w:spacing w:after="80"/>
        <w:ind w:left="360" w:hanging="360"/>
        <w:rPr>
          <w:sz w:val="24"/>
          <w:szCs w:val="24"/>
        </w:rPr>
      </w:pPr>
      <w:r w:rsidRPr="00070409">
        <w:rPr>
          <w:sz w:val="24"/>
          <w:szCs w:val="24"/>
        </w:rPr>
        <w:t>14.</w:t>
      </w:r>
      <w:r w:rsidRPr="00070409">
        <w:tab/>
      </w:r>
      <w:r w:rsidRPr="00070409">
        <w:rPr>
          <w:sz w:val="24"/>
          <w:szCs w:val="24"/>
        </w:rPr>
        <w:t>Provide estimates of annualized</w:t>
      </w:r>
      <w:r w:rsidRPr="4633D759">
        <w:rPr>
          <w:sz w:val="24"/>
          <w:szCs w:val="24"/>
        </w:rPr>
        <w:t xml:space="preserve">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787980" w:rsidRPr="00A505EC" w:rsidP="4633D759" w14:paraId="093AF9AE" w14:textId="77777777">
      <w:pPr>
        <w:overflowPunct/>
        <w:autoSpaceDE/>
        <w:autoSpaceDN/>
        <w:adjustRightInd/>
        <w:spacing w:after="80"/>
        <w:ind w:left="360"/>
        <w:textAlignment w:val="auto"/>
        <w:rPr>
          <w:color w:val="000000"/>
          <w:sz w:val="24"/>
          <w:szCs w:val="24"/>
        </w:rPr>
      </w:pPr>
    </w:p>
    <w:tbl>
      <w:tblPr>
        <w:tblW w:w="0" w:type="auto"/>
        <w:tblInd w:w="468" w:type="dxa"/>
        <w:tblCellMar>
          <w:left w:w="0" w:type="dxa"/>
          <w:right w:w="0" w:type="dxa"/>
        </w:tblCellMar>
        <w:tblLook w:val="04A0"/>
      </w:tblPr>
      <w:tblGrid>
        <w:gridCol w:w="1347"/>
        <w:gridCol w:w="1394"/>
        <w:gridCol w:w="1202"/>
        <w:gridCol w:w="1166"/>
        <w:gridCol w:w="1082"/>
        <w:gridCol w:w="1112"/>
        <w:gridCol w:w="1082"/>
        <w:gridCol w:w="1027"/>
      </w:tblGrid>
      <w:tr w14:paraId="7956B1BA" w14:textId="77777777" w:rsidTr="4633D759">
        <w:tblPrEx>
          <w:tblW w:w="0" w:type="auto"/>
          <w:tblInd w:w="468" w:type="dxa"/>
          <w:tblCellMar>
            <w:left w:w="0" w:type="dxa"/>
            <w:right w:w="0" w:type="dxa"/>
          </w:tblCellMar>
          <w:tblLook w:val="04A0"/>
        </w:tblPrEx>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7980" w:rsidRPr="00A505EC" w:rsidP="4633D759" w14:paraId="36893B17" w14:textId="77777777">
            <w:pPr>
              <w:adjustRightInd/>
              <w:jc w:val="center"/>
              <w:textAlignment w:val="auto"/>
              <w:rPr>
                <w:b/>
                <w:bCs/>
                <w:color w:val="000000"/>
                <w:sz w:val="24"/>
                <w:szCs w:val="24"/>
              </w:rPr>
            </w:pPr>
            <w:r w:rsidRPr="4633D759">
              <w:rPr>
                <w:b/>
                <w:bCs/>
                <w:color w:val="000000" w:themeColor="text1"/>
                <w:sz w:val="24"/>
                <w:szCs w:val="24"/>
              </w:rPr>
              <w:t>Information Collection</w:t>
            </w:r>
          </w:p>
        </w:tc>
        <w:tc>
          <w:tcPr>
            <w:tcW w:w="14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7980" w:rsidRPr="00A505EC" w:rsidP="4633D759" w14:paraId="49ACB005" w14:textId="53703627">
            <w:pPr>
              <w:adjustRightInd/>
              <w:jc w:val="center"/>
              <w:textAlignment w:val="auto"/>
              <w:rPr>
                <w:b/>
                <w:bCs/>
                <w:color w:val="000000"/>
                <w:sz w:val="24"/>
                <w:szCs w:val="24"/>
              </w:rPr>
            </w:pPr>
            <w:r w:rsidRPr="4633D759">
              <w:rPr>
                <w:b/>
                <w:bCs/>
                <w:color w:val="000000" w:themeColor="text1"/>
                <w:sz w:val="24"/>
                <w:szCs w:val="24"/>
              </w:rPr>
              <w:t>Number of Respondents</w:t>
            </w:r>
            <w:r w:rsidRPr="4633D759" w:rsidR="2EEA03A4">
              <w:rPr>
                <w:b/>
                <w:bCs/>
                <w:color w:val="000000" w:themeColor="text1"/>
                <w:sz w:val="24"/>
                <w:szCs w:val="24"/>
              </w:rPr>
              <w:t xml:space="preserve"> (Annual Estimate)</w:t>
            </w:r>
          </w:p>
        </w:tc>
        <w:tc>
          <w:tcPr>
            <w:tcW w:w="12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7980" w:rsidRPr="00A505EC" w:rsidP="4633D759" w14:paraId="00E99619" w14:textId="77777777">
            <w:pPr>
              <w:adjustRightInd/>
              <w:jc w:val="center"/>
              <w:textAlignment w:val="auto"/>
              <w:rPr>
                <w:b/>
                <w:bCs/>
                <w:color w:val="000000"/>
                <w:sz w:val="24"/>
                <w:szCs w:val="24"/>
              </w:rPr>
            </w:pPr>
            <w:r w:rsidRPr="4633D759">
              <w:rPr>
                <w:b/>
                <w:bCs/>
                <w:color w:val="000000" w:themeColor="text1"/>
                <w:sz w:val="24"/>
                <w:szCs w:val="24"/>
              </w:rPr>
              <w:t>Frequency of Response</w:t>
            </w:r>
          </w:p>
        </w:tc>
        <w:tc>
          <w:tcPr>
            <w:tcW w:w="11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7980" w:rsidRPr="00A505EC" w:rsidP="4633D759" w14:paraId="1C2FEE3D" w14:textId="77777777">
            <w:pPr>
              <w:overflowPunct/>
              <w:autoSpaceDE/>
              <w:autoSpaceDN/>
              <w:adjustRightInd/>
              <w:jc w:val="center"/>
              <w:textAlignment w:val="auto"/>
              <w:rPr>
                <w:b/>
                <w:bCs/>
                <w:color w:val="000000"/>
                <w:sz w:val="24"/>
                <w:szCs w:val="24"/>
              </w:rPr>
            </w:pPr>
            <w:r w:rsidRPr="4633D759">
              <w:rPr>
                <w:b/>
                <w:bCs/>
                <w:color w:val="000000" w:themeColor="text1"/>
                <w:sz w:val="24"/>
                <w:szCs w:val="24"/>
              </w:rPr>
              <w:t>Responses</w:t>
            </w:r>
          </w:p>
          <w:p w:rsidR="00787980" w:rsidRPr="00A505EC" w:rsidP="4633D759" w14:paraId="75D353A1" w14:textId="77777777">
            <w:pPr>
              <w:adjustRightInd/>
              <w:jc w:val="center"/>
              <w:textAlignment w:val="auto"/>
              <w:rPr>
                <w:b/>
                <w:bCs/>
                <w:color w:val="000000"/>
                <w:sz w:val="24"/>
                <w:szCs w:val="24"/>
              </w:rPr>
            </w:pPr>
            <w:r w:rsidRPr="4633D759">
              <w:rPr>
                <w:b/>
                <w:bCs/>
                <w:color w:val="000000" w:themeColor="text1"/>
                <w:sz w:val="24"/>
                <w:szCs w:val="24"/>
              </w:rPr>
              <w:t>Per Annum</w:t>
            </w:r>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7980" w:rsidRPr="00A505EC" w:rsidP="4633D759" w14:paraId="473C390B" w14:textId="77777777">
            <w:pPr>
              <w:adjustRightInd/>
              <w:jc w:val="center"/>
              <w:textAlignment w:val="auto"/>
              <w:rPr>
                <w:b/>
                <w:bCs/>
                <w:color w:val="000000"/>
                <w:sz w:val="24"/>
                <w:szCs w:val="24"/>
              </w:rPr>
            </w:pPr>
            <w:r w:rsidRPr="4633D759">
              <w:rPr>
                <w:b/>
                <w:bCs/>
                <w:color w:val="000000" w:themeColor="text1"/>
                <w:sz w:val="24"/>
                <w:szCs w:val="24"/>
              </w:rPr>
              <w:t>Burden Hour Per Response</w:t>
            </w:r>
          </w:p>
        </w:tc>
        <w:tc>
          <w:tcPr>
            <w:tcW w:w="9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7980" w:rsidRPr="00A505EC" w:rsidP="4633D759" w14:paraId="6C652C4A" w14:textId="77777777">
            <w:pPr>
              <w:adjustRightInd/>
              <w:jc w:val="center"/>
              <w:textAlignment w:val="auto"/>
              <w:rPr>
                <w:b/>
                <w:bCs/>
                <w:color w:val="000000"/>
                <w:sz w:val="24"/>
                <w:szCs w:val="24"/>
              </w:rPr>
            </w:pPr>
            <w:r w:rsidRPr="4633D759">
              <w:rPr>
                <w:b/>
                <w:bCs/>
                <w:color w:val="000000" w:themeColor="text1"/>
                <w:sz w:val="24"/>
                <w:szCs w:val="24"/>
              </w:rPr>
              <w:t>Annual Burden Hours</w:t>
            </w:r>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7980" w:rsidRPr="00A505EC" w:rsidP="4633D759" w14:paraId="00611629" w14:textId="77777777">
            <w:pPr>
              <w:adjustRightInd/>
              <w:jc w:val="center"/>
              <w:textAlignment w:val="auto"/>
              <w:rPr>
                <w:b/>
                <w:bCs/>
                <w:color w:val="000000"/>
                <w:sz w:val="24"/>
                <w:szCs w:val="24"/>
              </w:rPr>
            </w:pPr>
            <w:r w:rsidRPr="4633D759">
              <w:rPr>
                <w:b/>
                <w:bCs/>
                <w:color w:val="000000" w:themeColor="text1"/>
                <w:sz w:val="24"/>
                <w:szCs w:val="24"/>
              </w:rPr>
              <w:t>Hourly Cost Per Response</w:t>
            </w:r>
          </w:p>
        </w:tc>
        <w:tc>
          <w:tcPr>
            <w:tcW w:w="104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87980" w:rsidRPr="00A505EC" w:rsidP="4633D759" w14:paraId="279BDF5D" w14:textId="77777777">
            <w:pPr>
              <w:overflowPunct/>
              <w:autoSpaceDE/>
              <w:autoSpaceDN/>
              <w:adjustRightInd/>
              <w:jc w:val="center"/>
              <w:textAlignment w:val="auto"/>
              <w:rPr>
                <w:b/>
                <w:bCs/>
                <w:color w:val="000000"/>
                <w:sz w:val="24"/>
                <w:szCs w:val="24"/>
              </w:rPr>
            </w:pPr>
            <w:r w:rsidRPr="4633D759">
              <w:rPr>
                <w:b/>
                <w:bCs/>
                <w:color w:val="000000" w:themeColor="text1"/>
                <w:sz w:val="24"/>
                <w:szCs w:val="24"/>
              </w:rPr>
              <w:t>Annual Cost</w:t>
            </w:r>
          </w:p>
          <w:p w:rsidR="00787980" w:rsidRPr="00A505EC" w:rsidP="4633D759" w14:paraId="21D4BCAB" w14:textId="77777777">
            <w:pPr>
              <w:adjustRightInd/>
              <w:jc w:val="center"/>
              <w:textAlignment w:val="auto"/>
              <w:rPr>
                <w:b/>
                <w:bCs/>
                <w:color w:val="000000"/>
                <w:sz w:val="24"/>
                <w:szCs w:val="24"/>
              </w:rPr>
            </w:pPr>
          </w:p>
        </w:tc>
      </w:tr>
      <w:tr w14:paraId="6147656E" w14:textId="77777777" w:rsidTr="4633D759">
        <w:tblPrEx>
          <w:tblW w:w="0" w:type="auto"/>
          <w:tblInd w:w="468" w:type="dxa"/>
          <w:tblCellMar>
            <w:left w:w="0" w:type="dxa"/>
            <w:right w:w="0" w:type="dxa"/>
          </w:tblCellMar>
          <w:tblLook w:val="04A0"/>
        </w:tblPrEx>
        <w:tc>
          <w:tcPr>
            <w:tcW w:w="1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7980" w:rsidRPr="00A505EC" w:rsidP="4633D759" w14:paraId="0DED22F6" w14:textId="77777777">
            <w:pPr>
              <w:adjustRightInd/>
              <w:textAlignment w:val="auto"/>
              <w:rPr>
                <w:b/>
                <w:bCs/>
                <w:color w:val="000000"/>
                <w:sz w:val="24"/>
                <w:szCs w:val="24"/>
              </w:rPr>
            </w:pPr>
            <w:r w:rsidRPr="4633D759">
              <w:rPr>
                <w:b/>
                <w:bCs/>
                <w:color w:val="000000" w:themeColor="text1"/>
                <w:sz w:val="24"/>
                <w:szCs w:val="24"/>
              </w:rPr>
              <w:t>BABA Waiver</w:t>
            </w:r>
          </w:p>
        </w:tc>
        <w:tc>
          <w:tcPr>
            <w:tcW w:w="1419" w:type="dxa"/>
            <w:tcBorders>
              <w:top w:val="nil"/>
              <w:left w:val="nil"/>
              <w:bottom w:val="single" w:sz="8" w:space="0" w:color="auto"/>
              <w:right w:val="single" w:sz="8" w:space="0" w:color="auto"/>
            </w:tcBorders>
            <w:tcMar>
              <w:top w:w="0" w:type="dxa"/>
              <w:left w:w="108" w:type="dxa"/>
              <w:bottom w:w="0" w:type="dxa"/>
              <w:right w:w="108" w:type="dxa"/>
            </w:tcMar>
          </w:tcPr>
          <w:p w:rsidR="00787980" w:rsidRPr="00A505EC" w:rsidP="4633D759" w14:paraId="5D62EA8B" w14:textId="3B996D4B">
            <w:pPr>
              <w:adjustRightInd/>
              <w:jc w:val="center"/>
              <w:textAlignment w:val="auto"/>
              <w:rPr>
                <w:b/>
                <w:bCs/>
                <w:color w:val="000000"/>
                <w:sz w:val="24"/>
                <w:szCs w:val="24"/>
              </w:rPr>
            </w:pPr>
            <w:r w:rsidRPr="4633D759">
              <w:rPr>
                <w:b/>
                <w:bCs/>
                <w:color w:val="000000" w:themeColor="text1"/>
                <w:sz w:val="24"/>
                <w:szCs w:val="24"/>
              </w:rPr>
              <w:t>5000-6500</w:t>
            </w:r>
          </w:p>
        </w:tc>
        <w:tc>
          <w:tcPr>
            <w:tcW w:w="1224" w:type="dxa"/>
            <w:tcBorders>
              <w:top w:val="nil"/>
              <w:left w:val="nil"/>
              <w:bottom w:val="single" w:sz="8" w:space="0" w:color="auto"/>
              <w:right w:val="single" w:sz="8" w:space="0" w:color="auto"/>
            </w:tcBorders>
            <w:tcMar>
              <w:top w:w="0" w:type="dxa"/>
              <w:left w:w="108" w:type="dxa"/>
              <w:bottom w:w="0" w:type="dxa"/>
              <w:right w:w="108" w:type="dxa"/>
            </w:tcMar>
          </w:tcPr>
          <w:p w:rsidR="00787980" w:rsidRPr="00A505EC" w:rsidP="4633D759" w14:paraId="36CCB2A9" w14:textId="662A2174">
            <w:pPr>
              <w:adjustRightInd/>
              <w:jc w:val="center"/>
              <w:textAlignment w:val="auto"/>
              <w:rPr>
                <w:b/>
                <w:bCs/>
                <w:color w:val="000000"/>
                <w:sz w:val="24"/>
                <w:szCs w:val="24"/>
              </w:rPr>
            </w:pPr>
            <w:r w:rsidRPr="4633D759">
              <w:rPr>
                <w:b/>
                <w:bCs/>
                <w:color w:val="000000" w:themeColor="text1"/>
                <w:sz w:val="24"/>
                <w:szCs w:val="24"/>
              </w:rPr>
              <w:t>2</w:t>
            </w:r>
            <w:r w:rsidRPr="4633D759" w:rsidR="68B77648">
              <w:rPr>
                <w:b/>
                <w:bCs/>
                <w:color w:val="000000" w:themeColor="text1"/>
                <w:sz w:val="24"/>
                <w:szCs w:val="24"/>
              </w:rPr>
              <w:t>0</w:t>
            </w:r>
            <w:r w:rsidRPr="4633D759" w:rsidR="3ED31D9C">
              <w:rPr>
                <w:b/>
                <w:bCs/>
                <w:color w:val="000000" w:themeColor="text1"/>
                <w:sz w:val="24"/>
                <w:szCs w:val="24"/>
              </w:rPr>
              <w:t>-100</w:t>
            </w:r>
            <w:r w:rsidRPr="4633D759" w:rsidR="3416E68A">
              <w:rPr>
                <w:b/>
                <w:bCs/>
                <w:color w:val="000000" w:themeColor="text1"/>
                <w:sz w:val="24"/>
                <w:szCs w:val="24"/>
              </w:rPr>
              <w:t>/w</w:t>
            </w:r>
            <w:r w:rsidRPr="4633D759">
              <w:rPr>
                <w:b/>
                <w:bCs/>
                <w:color w:val="000000" w:themeColor="text1"/>
                <w:sz w:val="24"/>
                <w:szCs w:val="24"/>
              </w:rPr>
              <w:t>ee</w:t>
            </w:r>
            <w:r w:rsidRPr="4633D759" w:rsidR="68B77648">
              <w:rPr>
                <w:b/>
                <w:bCs/>
                <w:color w:val="000000" w:themeColor="text1"/>
                <w:sz w:val="24"/>
                <w:szCs w:val="24"/>
              </w:rPr>
              <w:t>k</w:t>
            </w:r>
          </w:p>
        </w:tc>
        <w:tc>
          <w:tcPr>
            <w:tcW w:w="1186" w:type="dxa"/>
            <w:tcBorders>
              <w:top w:val="nil"/>
              <w:left w:val="nil"/>
              <w:bottom w:val="single" w:sz="8" w:space="0" w:color="auto"/>
              <w:right w:val="single" w:sz="8" w:space="0" w:color="auto"/>
            </w:tcBorders>
            <w:tcMar>
              <w:top w:w="0" w:type="dxa"/>
              <w:left w:w="108" w:type="dxa"/>
              <w:bottom w:w="0" w:type="dxa"/>
              <w:right w:w="108" w:type="dxa"/>
            </w:tcMar>
          </w:tcPr>
          <w:p w:rsidR="00787980" w:rsidRPr="00A505EC" w:rsidP="4633D759" w14:paraId="65EEC0E7" w14:textId="2A1E88F5">
            <w:pPr>
              <w:adjustRightInd/>
              <w:jc w:val="center"/>
              <w:textAlignment w:val="auto"/>
              <w:rPr>
                <w:b/>
                <w:bCs/>
                <w:color w:val="000000"/>
                <w:sz w:val="24"/>
                <w:szCs w:val="24"/>
              </w:rPr>
            </w:pPr>
            <w:r w:rsidRPr="4633D759">
              <w:rPr>
                <w:b/>
                <w:bCs/>
                <w:color w:val="000000" w:themeColor="text1"/>
                <w:sz w:val="24"/>
                <w:szCs w:val="24"/>
              </w:rPr>
              <w:t>&lt;</w:t>
            </w:r>
            <w:r w:rsidRPr="4633D759" w:rsidR="7BEC4FE8">
              <w:rPr>
                <w:b/>
                <w:bCs/>
                <w:color w:val="000000" w:themeColor="text1"/>
                <w:sz w:val="24"/>
                <w:szCs w:val="24"/>
              </w:rPr>
              <w:t>5000</w:t>
            </w:r>
          </w:p>
        </w:tc>
        <w:tc>
          <w:tcPr>
            <w:tcW w:w="1100" w:type="dxa"/>
            <w:tcBorders>
              <w:top w:val="nil"/>
              <w:left w:val="nil"/>
              <w:bottom w:val="single" w:sz="8" w:space="0" w:color="auto"/>
              <w:right w:val="single" w:sz="8" w:space="0" w:color="auto"/>
            </w:tcBorders>
            <w:tcMar>
              <w:top w:w="0" w:type="dxa"/>
              <w:left w:w="108" w:type="dxa"/>
              <w:bottom w:w="0" w:type="dxa"/>
              <w:right w:w="108" w:type="dxa"/>
            </w:tcMar>
          </w:tcPr>
          <w:p w:rsidR="00787980" w:rsidRPr="00A505EC" w:rsidP="4633D759" w14:paraId="136B5103" w14:textId="79615851">
            <w:pPr>
              <w:adjustRightInd/>
              <w:jc w:val="center"/>
              <w:textAlignment w:val="auto"/>
              <w:rPr>
                <w:b/>
                <w:bCs/>
                <w:color w:val="000000"/>
                <w:sz w:val="24"/>
                <w:szCs w:val="24"/>
              </w:rPr>
            </w:pPr>
            <w:r w:rsidRPr="4633D759">
              <w:rPr>
                <w:b/>
                <w:bCs/>
                <w:color w:val="000000" w:themeColor="text1"/>
                <w:sz w:val="24"/>
                <w:szCs w:val="24"/>
              </w:rPr>
              <w:t>2</w:t>
            </w:r>
            <w:r w:rsidRPr="4633D759" w:rsidR="7D0DA04F">
              <w:rPr>
                <w:b/>
                <w:bCs/>
                <w:color w:val="000000" w:themeColor="text1"/>
                <w:sz w:val="24"/>
                <w:szCs w:val="24"/>
              </w:rPr>
              <w:t xml:space="preserve"> </w:t>
            </w:r>
            <w:r w:rsidRPr="4633D759" w:rsidR="7D0DA04F">
              <w:rPr>
                <w:b/>
                <w:bCs/>
                <w:color w:val="000000" w:themeColor="text1"/>
                <w:sz w:val="24"/>
                <w:szCs w:val="24"/>
              </w:rPr>
              <w:t>hrs</w:t>
            </w:r>
          </w:p>
        </w:tc>
        <w:tc>
          <w:tcPr>
            <w:tcW w:w="929" w:type="dxa"/>
            <w:tcBorders>
              <w:top w:val="nil"/>
              <w:left w:val="nil"/>
              <w:bottom w:val="single" w:sz="8" w:space="0" w:color="auto"/>
              <w:right w:val="single" w:sz="8" w:space="0" w:color="auto"/>
            </w:tcBorders>
            <w:tcMar>
              <w:top w:w="0" w:type="dxa"/>
              <w:left w:w="108" w:type="dxa"/>
              <w:bottom w:w="0" w:type="dxa"/>
              <w:right w:w="108" w:type="dxa"/>
            </w:tcMar>
          </w:tcPr>
          <w:p w:rsidR="00787980" w:rsidRPr="00A505EC" w:rsidP="4633D759" w14:paraId="170F9392" w14:textId="067F6EE8">
            <w:pPr>
              <w:adjustRightInd/>
              <w:jc w:val="center"/>
              <w:textAlignment w:val="auto"/>
              <w:rPr>
                <w:b/>
                <w:bCs/>
                <w:color w:val="000000"/>
                <w:sz w:val="24"/>
                <w:szCs w:val="24"/>
              </w:rPr>
            </w:pPr>
            <w:r w:rsidRPr="4633D759">
              <w:rPr>
                <w:b/>
                <w:bCs/>
                <w:color w:val="000000" w:themeColor="text1"/>
                <w:sz w:val="24"/>
                <w:szCs w:val="24"/>
              </w:rPr>
              <w:t>1</w:t>
            </w:r>
            <w:r w:rsidRPr="4633D759" w:rsidR="76AE9ABE">
              <w:rPr>
                <w:b/>
                <w:bCs/>
                <w:color w:val="000000" w:themeColor="text1"/>
                <w:sz w:val="24"/>
                <w:szCs w:val="24"/>
              </w:rPr>
              <w:t>0,000hrs</w:t>
            </w:r>
          </w:p>
        </w:tc>
        <w:tc>
          <w:tcPr>
            <w:tcW w:w="1100" w:type="dxa"/>
            <w:tcBorders>
              <w:top w:val="nil"/>
              <w:left w:val="nil"/>
              <w:bottom w:val="single" w:sz="8" w:space="0" w:color="auto"/>
              <w:right w:val="single" w:sz="8" w:space="0" w:color="auto"/>
            </w:tcBorders>
            <w:tcMar>
              <w:top w:w="0" w:type="dxa"/>
              <w:left w:w="108" w:type="dxa"/>
              <w:bottom w:w="0" w:type="dxa"/>
              <w:right w:w="108" w:type="dxa"/>
            </w:tcMar>
          </w:tcPr>
          <w:p w:rsidR="00787980" w:rsidRPr="00A505EC" w:rsidP="4633D759" w14:paraId="4B9CF359" w14:textId="0D0515F2">
            <w:pPr>
              <w:adjustRightInd/>
              <w:jc w:val="right"/>
              <w:textAlignment w:val="auto"/>
              <w:rPr>
                <w:b/>
                <w:bCs/>
                <w:color w:val="000000"/>
                <w:sz w:val="24"/>
                <w:szCs w:val="24"/>
              </w:rPr>
            </w:pPr>
            <w:r w:rsidRPr="4633D759">
              <w:rPr>
                <w:b/>
                <w:bCs/>
                <w:color w:val="000000" w:themeColor="text1"/>
                <w:sz w:val="24"/>
                <w:szCs w:val="24"/>
              </w:rPr>
              <w:t>$</w:t>
            </w:r>
            <w:r w:rsidRPr="4633D759" w:rsidR="70516ACD">
              <w:rPr>
                <w:b/>
                <w:bCs/>
                <w:color w:val="000000" w:themeColor="text1"/>
                <w:sz w:val="24"/>
                <w:szCs w:val="24"/>
              </w:rPr>
              <w:t>53.67</w:t>
            </w:r>
          </w:p>
        </w:tc>
        <w:tc>
          <w:tcPr>
            <w:tcW w:w="1041" w:type="dxa"/>
            <w:tcBorders>
              <w:top w:val="nil"/>
              <w:left w:val="nil"/>
              <w:bottom w:val="single" w:sz="8" w:space="0" w:color="auto"/>
              <w:right w:val="single" w:sz="8" w:space="0" w:color="auto"/>
            </w:tcBorders>
            <w:tcMar>
              <w:top w:w="0" w:type="dxa"/>
              <w:left w:w="108" w:type="dxa"/>
              <w:bottom w:w="0" w:type="dxa"/>
              <w:right w:w="108" w:type="dxa"/>
            </w:tcMar>
          </w:tcPr>
          <w:p w:rsidR="00787980" w:rsidRPr="00A505EC" w:rsidP="4633D759" w14:paraId="5F3076B8" w14:textId="4F6FF32C">
            <w:pPr>
              <w:adjustRightInd/>
              <w:jc w:val="right"/>
              <w:textAlignment w:val="auto"/>
              <w:rPr>
                <w:b/>
                <w:bCs/>
                <w:color w:val="000000"/>
                <w:sz w:val="24"/>
                <w:szCs w:val="24"/>
              </w:rPr>
            </w:pPr>
            <w:r w:rsidRPr="4633D759">
              <w:rPr>
                <w:b/>
                <w:bCs/>
                <w:color w:val="000000" w:themeColor="text1"/>
                <w:sz w:val="24"/>
                <w:szCs w:val="24"/>
              </w:rPr>
              <w:t>$</w:t>
            </w:r>
            <w:r w:rsidRPr="4633D759" w:rsidR="7C4AA866">
              <w:rPr>
                <w:b/>
                <w:bCs/>
                <w:color w:val="000000" w:themeColor="text1"/>
                <w:sz w:val="24"/>
                <w:szCs w:val="24"/>
              </w:rPr>
              <w:t>536,700</w:t>
            </w:r>
          </w:p>
        </w:tc>
      </w:tr>
    </w:tbl>
    <w:p w:rsidR="00787980" w:rsidRPr="00A505EC" w:rsidP="4633D759" w14:paraId="0B0B1F15" w14:textId="77777777">
      <w:pPr>
        <w:keepLines/>
        <w:tabs>
          <w:tab w:val="left" w:pos="360"/>
          <w:tab w:val="left" w:pos="720"/>
        </w:tabs>
        <w:ind w:left="720"/>
        <w:rPr>
          <w:sz w:val="24"/>
          <w:szCs w:val="24"/>
        </w:rPr>
      </w:pPr>
    </w:p>
    <w:p w:rsidR="1BB7B766" w:rsidP="4633D759" w14:paraId="76D5222A" w14:textId="5250EDC6">
      <w:pPr>
        <w:tabs>
          <w:tab w:val="left" w:pos="360"/>
        </w:tabs>
        <w:ind w:left="360" w:hanging="360"/>
        <w:rPr>
          <w:sz w:val="24"/>
          <w:szCs w:val="24"/>
        </w:rPr>
      </w:pPr>
    </w:p>
    <w:p w:rsidR="00787980" w:rsidRPr="00A505EC" w:rsidP="4633D759" w14:paraId="4A934168" w14:textId="77777777">
      <w:pPr>
        <w:tabs>
          <w:tab w:val="left" w:pos="360"/>
        </w:tabs>
        <w:ind w:left="360" w:hanging="360"/>
        <w:rPr>
          <w:sz w:val="24"/>
          <w:szCs w:val="24"/>
        </w:rPr>
      </w:pPr>
    </w:p>
    <w:p w:rsidR="00787980" w:rsidRPr="00A505EC" w:rsidP="4633D759" w14:paraId="0E41074E" w14:textId="77777777">
      <w:pPr>
        <w:keepLines/>
        <w:tabs>
          <w:tab w:val="left" w:pos="360"/>
        </w:tabs>
        <w:spacing w:after="80"/>
        <w:ind w:left="360" w:hanging="360"/>
        <w:rPr>
          <w:sz w:val="24"/>
          <w:szCs w:val="24"/>
        </w:rPr>
      </w:pPr>
      <w:r w:rsidRPr="4633D759">
        <w:rPr>
          <w:sz w:val="24"/>
          <w:szCs w:val="24"/>
        </w:rPr>
        <w:t>15.</w:t>
      </w:r>
      <w:r>
        <w:tab/>
      </w:r>
      <w:r w:rsidRPr="4633D759">
        <w:rPr>
          <w:sz w:val="24"/>
          <w:szCs w:val="24"/>
        </w:rPr>
        <w:t>Explain the reasons for any program changes or adjustments reported in Items 13 and 14 of the OMB Form 83-I.</w:t>
      </w:r>
    </w:p>
    <w:p w:rsidR="00787980" w:rsidRPr="00A505EC" w:rsidP="4633D759" w14:paraId="6FC1EA9D" w14:textId="77777777">
      <w:pPr>
        <w:keepLines/>
        <w:tabs>
          <w:tab w:val="left" w:pos="360"/>
        </w:tabs>
        <w:spacing w:after="80"/>
        <w:ind w:left="360" w:hanging="360"/>
        <w:rPr>
          <w:sz w:val="24"/>
          <w:szCs w:val="24"/>
        </w:rPr>
      </w:pPr>
    </w:p>
    <w:p w:rsidR="00787980" w:rsidRPr="00A505EC" w:rsidP="4633D759" w14:paraId="7D527A79" w14:textId="442D382D">
      <w:pPr>
        <w:tabs>
          <w:tab w:val="left" w:pos="600"/>
        </w:tabs>
        <w:rPr>
          <w:sz w:val="24"/>
          <w:szCs w:val="24"/>
        </w:rPr>
      </w:pPr>
      <w:r w:rsidRPr="4633D759">
        <w:rPr>
          <w:sz w:val="24"/>
          <w:szCs w:val="24"/>
        </w:rPr>
        <w:t xml:space="preserve">Not applicable. This information collection request </w:t>
      </w:r>
      <w:r w:rsidRPr="4633D759" w:rsidR="620D5F11">
        <w:rPr>
          <w:sz w:val="24"/>
          <w:szCs w:val="24"/>
        </w:rPr>
        <w:t xml:space="preserve">will not require any program changes or adjustments. </w:t>
      </w:r>
    </w:p>
    <w:p w:rsidR="00787980" w:rsidRPr="00A505EC" w:rsidP="4633D759" w14:paraId="60317475" w14:textId="77777777">
      <w:pPr>
        <w:tabs>
          <w:tab w:val="left" w:pos="600"/>
        </w:tabs>
        <w:rPr>
          <w:sz w:val="24"/>
          <w:szCs w:val="24"/>
        </w:rPr>
      </w:pPr>
    </w:p>
    <w:p w:rsidR="00787980" w:rsidRPr="00A505EC" w:rsidP="4633D759" w14:paraId="644D9A1F" w14:textId="77777777">
      <w:pPr>
        <w:keepLines/>
        <w:tabs>
          <w:tab w:val="left" w:pos="360"/>
          <w:tab w:val="left" w:pos="720"/>
        </w:tabs>
        <w:ind w:left="360"/>
        <w:rPr>
          <w:sz w:val="24"/>
          <w:szCs w:val="24"/>
        </w:rPr>
      </w:pPr>
    </w:p>
    <w:p w:rsidR="00787980" w:rsidRPr="00A505EC" w:rsidP="4633D759" w14:paraId="101E8D80" w14:textId="77777777">
      <w:pPr>
        <w:keepLines/>
        <w:tabs>
          <w:tab w:val="left" w:pos="360"/>
        </w:tabs>
        <w:spacing w:after="80"/>
        <w:ind w:left="360" w:hanging="360"/>
        <w:rPr>
          <w:sz w:val="24"/>
          <w:szCs w:val="24"/>
        </w:rPr>
      </w:pPr>
      <w:r w:rsidRPr="4633D759">
        <w:rPr>
          <w:sz w:val="24"/>
          <w:szCs w:val="24"/>
        </w:rPr>
        <w:t>16.</w:t>
      </w:r>
      <w:r>
        <w:tab/>
      </w:r>
      <w:r w:rsidRPr="4633D759">
        <w:rPr>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2347B" w:rsidRPr="00A505EC" w:rsidP="4633D759" w14:paraId="34D78BD8" w14:textId="5B668A45">
      <w:pPr>
        <w:tabs>
          <w:tab w:val="left" w:pos="600"/>
        </w:tabs>
        <w:rPr>
          <w:sz w:val="24"/>
          <w:szCs w:val="24"/>
        </w:rPr>
      </w:pPr>
      <w:r w:rsidRPr="4633D759">
        <w:rPr>
          <w:sz w:val="24"/>
          <w:szCs w:val="24"/>
        </w:rPr>
        <w:t xml:space="preserve">Not applicable. </w:t>
      </w:r>
      <w:r w:rsidRPr="4633D759" w:rsidR="064F7E46">
        <w:rPr>
          <w:sz w:val="24"/>
          <w:szCs w:val="24"/>
        </w:rPr>
        <w:t xml:space="preserve">The information obtained </w:t>
      </w:r>
      <w:r w:rsidRPr="4633D759" w:rsidR="064F7E46">
        <w:rPr>
          <w:sz w:val="24"/>
          <w:szCs w:val="24"/>
        </w:rPr>
        <w:t>as a result of</w:t>
      </w:r>
      <w:r w:rsidRPr="4633D759" w:rsidR="064F7E46">
        <w:rPr>
          <w:sz w:val="24"/>
          <w:szCs w:val="24"/>
        </w:rPr>
        <w:t xml:space="preserve"> this collection request will not be included</w:t>
      </w:r>
      <w:r w:rsidRPr="4633D759" w:rsidR="446879D6">
        <w:rPr>
          <w:sz w:val="24"/>
          <w:szCs w:val="24"/>
        </w:rPr>
        <w:t xml:space="preserve"> in any reports</w:t>
      </w:r>
      <w:r w:rsidRPr="4633D759" w:rsidR="730088E5">
        <w:rPr>
          <w:sz w:val="24"/>
          <w:szCs w:val="24"/>
        </w:rPr>
        <w:t xml:space="preserve"> or publication. </w:t>
      </w:r>
    </w:p>
    <w:p w:rsidR="00787980" w:rsidRPr="00A505EC" w:rsidP="4633D759" w14:paraId="4DAACF9E" w14:textId="77777777">
      <w:pPr>
        <w:keepLines/>
        <w:tabs>
          <w:tab w:val="left" w:pos="360"/>
        </w:tabs>
        <w:spacing w:after="80"/>
        <w:rPr>
          <w:sz w:val="24"/>
          <w:szCs w:val="24"/>
        </w:rPr>
      </w:pPr>
    </w:p>
    <w:p w:rsidR="00787980" w:rsidRPr="00A505EC" w:rsidP="4633D759" w14:paraId="2CEBAE66" w14:textId="77777777">
      <w:pPr>
        <w:tabs>
          <w:tab w:val="left" w:pos="360"/>
        </w:tabs>
        <w:ind w:left="360" w:hanging="360"/>
        <w:rPr>
          <w:sz w:val="24"/>
          <w:szCs w:val="24"/>
        </w:rPr>
      </w:pPr>
    </w:p>
    <w:p w:rsidR="00787980" w:rsidRPr="00A505EC" w:rsidP="4633D759" w14:paraId="688E5C43" w14:textId="77777777">
      <w:pPr>
        <w:keepLines/>
        <w:tabs>
          <w:tab w:val="left" w:pos="360"/>
        </w:tabs>
        <w:spacing w:after="80"/>
        <w:ind w:left="360" w:hanging="360"/>
        <w:rPr>
          <w:sz w:val="24"/>
          <w:szCs w:val="24"/>
        </w:rPr>
      </w:pPr>
      <w:r w:rsidRPr="4633D759">
        <w:rPr>
          <w:sz w:val="24"/>
          <w:szCs w:val="24"/>
        </w:rPr>
        <w:t>17.</w:t>
      </w:r>
      <w:r>
        <w:tab/>
      </w:r>
      <w:r w:rsidRPr="4633D759">
        <w:rPr>
          <w:sz w:val="24"/>
          <w:szCs w:val="24"/>
        </w:rPr>
        <w:t>If seeking approval to not display the expiration date for OMB approval of the information collection, explain the reasons that display would be inappropriate.</w:t>
      </w:r>
    </w:p>
    <w:p w:rsidR="00787980" w:rsidRPr="00A505EC" w:rsidP="4633D759" w14:paraId="3876750B" w14:textId="77777777">
      <w:pPr>
        <w:tabs>
          <w:tab w:val="left" w:pos="600"/>
        </w:tabs>
        <w:rPr>
          <w:sz w:val="24"/>
          <w:szCs w:val="24"/>
        </w:rPr>
      </w:pPr>
      <w:r w:rsidRPr="4633D759">
        <w:rPr>
          <w:sz w:val="24"/>
          <w:szCs w:val="24"/>
        </w:rPr>
        <w:t xml:space="preserve">Not applicable, as HUD is not seeking approval for this. </w:t>
      </w:r>
    </w:p>
    <w:p w:rsidR="00787980" w:rsidRPr="00A505EC" w:rsidP="4633D759" w14:paraId="337506C1" w14:textId="77777777">
      <w:pPr>
        <w:keepLines/>
        <w:tabs>
          <w:tab w:val="left" w:pos="360"/>
          <w:tab w:val="left" w:pos="720"/>
        </w:tabs>
        <w:ind w:left="360"/>
        <w:rPr>
          <w:sz w:val="24"/>
          <w:szCs w:val="24"/>
        </w:rPr>
      </w:pPr>
    </w:p>
    <w:p w:rsidR="00787980" w:rsidRPr="00A505EC" w:rsidP="4633D759" w14:paraId="2B90F933" w14:textId="77777777">
      <w:pPr>
        <w:keepLines/>
        <w:tabs>
          <w:tab w:val="left" w:pos="360"/>
        </w:tabs>
        <w:spacing w:after="80"/>
        <w:ind w:left="360" w:hanging="360"/>
        <w:rPr>
          <w:sz w:val="24"/>
          <w:szCs w:val="24"/>
        </w:rPr>
      </w:pPr>
      <w:r w:rsidRPr="4633D759">
        <w:rPr>
          <w:sz w:val="24"/>
          <w:szCs w:val="24"/>
        </w:rPr>
        <w:t>18.</w:t>
      </w:r>
      <w:r>
        <w:tab/>
      </w:r>
      <w:r w:rsidRPr="4633D759">
        <w:rPr>
          <w:sz w:val="24"/>
          <w:szCs w:val="24"/>
        </w:rPr>
        <w:t>Explain each exception to the certification statement identified in item 19.</w:t>
      </w:r>
    </w:p>
    <w:p w:rsidR="00787980" w:rsidRPr="00A505EC" w:rsidP="4633D759" w14:paraId="73B4E042" w14:textId="77777777">
      <w:pPr>
        <w:tabs>
          <w:tab w:val="left" w:pos="600"/>
        </w:tabs>
        <w:rPr>
          <w:sz w:val="24"/>
          <w:szCs w:val="24"/>
        </w:rPr>
      </w:pPr>
      <w:r w:rsidRPr="4633D759">
        <w:rPr>
          <w:sz w:val="24"/>
          <w:szCs w:val="24"/>
        </w:rPr>
        <w:t>Not applicable, as there are no exceptions to the certification statement from item 19</w:t>
      </w:r>
    </w:p>
    <w:p w:rsidR="00787980" w:rsidRPr="00A505EC" w:rsidP="4633D759" w14:paraId="7D0C2FCC" w14:textId="77777777">
      <w:pPr>
        <w:keepLines/>
        <w:tabs>
          <w:tab w:val="left" w:pos="360"/>
          <w:tab w:val="left" w:pos="720"/>
        </w:tabs>
        <w:ind w:left="360"/>
        <w:rPr>
          <w:sz w:val="24"/>
          <w:szCs w:val="24"/>
        </w:rPr>
      </w:pPr>
    </w:p>
    <w:p w:rsidR="00787980" w:rsidRPr="00A505EC" w:rsidP="4633D759" w14:paraId="57928DA2" w14:textId="77777777">
      <w:pPr>
        <w:tabs>
          <w:tab w:val="left" w:pos="360"/>
          <w:tab w:val="left" w:pos="720"/>
        </w:tabs>
        <w:rPr>
          <w:sz w:val="24"/>
          <w:szCs w:val="24"/>
        </w:rPr>
      </w:pPr>
    </w:p>
    <w:p w:rsidR="00787980" w:rsidRPr="00A505EC" w:rsidP="4633D759" w14:paraId="2C5068AE"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bookmarkStart w:id="2" w:name="_Hlk66199457"/>
      <w:r w:rsidRPr="4633D759">
        <w:rPr>
          <w:sz w:val="24"/>
          <w:szCs w:val="24"/>
        </w:rPr>
        <w:t xml:space="preserve"> </w:t>
      </w:r>
    </w:p>
    <w:bookmarkEnd w:id="2"/>
    <w:p w:rsidR="00787980" w:rsidRPr="00A505EC" w:rsidP="4633D759" w14:paraId="23CC931C"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8376D4" w:rsidRPr="00A505EC" w:rsidP="4633D759" w14:paraId="6D98C825" w14:textId="77777777">
      <w:pPr>
        <w:rPr>
          <w:sz w:val="24"/>
          <w:szCs w:val="24"/>
        </w:rPr>
      </w:pPr>
    </w:p>
    <w:sectPr w:rsidSect="006C7FAE">
      <w:headerReference w:type="default" r:id="rId7"/>
      <w:pgSz w:w="12240" w:h="15840"/>
      <w:pgMar w:top="1440" w:right="1440" w:bottom="1440" w:left="90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13B1" w14:paraId="7A345FF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B26EA4E0"/>
    <w:lvl w:ilvl="0">
      <w:start w:val="0"/>
      <w:numFmt w:val="decimal"/>
      <w:lvlText w:val="*"/>
      <w:lvlJc w:val="left"/>
    </w:lvl>
  </w:abstractNum>
  <w:abstractNum w:abstractNumId="1">
    <w:nsid w:val="12F90E82"/>
    <w:multiLevelType w:val="hybridMultilevel"/>
    <w:tmpl w:val="A7224DDA"/>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F485657"/>
    <w:multiLevelType w:val="multilevel"/>
    <w:tmpl w:val="24229A14"/>
    <w:lvl w:ilvl="0">
      <w:start w:val="13"/>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4">
    <w:nsid w:val="67311268"/>
    <w:multiLevelType w:val="multilevel"/>
    <w:tmpl w:val="A308FA3E"/>
    <w:lvl w:ilvl="0">
      <w:start w:val="1"/>
      <w:numFmt w:val="lowerRoman"/>
      <w:lvlText w:val="%1."/>
      <w:lvlJc w:val="right"/>
      <w:pPr>
        <w:ind w:left="2160" w:hanging="360"/>
      </w:pPr>
    </w:lvl>
    <w:lvl w:ilvl="1">
      <w:start w:val="1"/>
      <w:numFmt w:val="lowerLetter"/>
      <w:lvlText w:val="%2)"/>
      <w:lvlJc w:val="left"/>
      <w:pPr>
        <w:ind w:left="2520" w:hanging="360"/>
      </w:p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5">
    <w:nsid w:val="689313C2"/>
    <w:multiLevelType w:val="hybridMultilevel"/>
    <w:tmpl w:val="3FF876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4C444B2"/>
    <w:multiLevelType w:val="multilevel"/>
    <w:tmpl w:val="3C1A166C"/>
    <w:lvl w:ilvl="0">
      <w:start w:val="11"/>
      <w:numFmt w:val="decimal"/>
      <w:lvlText w:val="%1"/>
      <w:lvlJc w:val="left"/>
      <w:pPr>
        <w:ind w:left="420" w:hanging="420"/>
      </w:pPr>
      <w:rPr>
        <w:rFonts w:hint="default"/>
      </w:rPr>
    </w:lvl>
    <w:lvl w:ilvl="1">
      <w:start w:val="2"/>
      <w:numFmt w:val="decimal"/>
      <w:lvlText w:val="%1.%2"/>
      <w:lvlJc w:val="left"/>
      <w:pPr>
        <w:ind w:left="2580" w:hanging="4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num w:numId="1">
    <w:abstractNumId w:val="3"/>
  </w:num>
  <w:num w:numId="2">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3">
    <w:abstractNumId w:val="5"/>
  </w:num>
  <w:num w:numId="4">
    <w:abstractNumId w:val="1"/>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980"/>
    <w:rsid w:val="00001FEE"/>
    <w:rsid w:val="000407AE"/>
    <w:rsid w:val="00070409"/>
    <w:rsid w:val="000C4131"/>
    <w:rsid w:val="000D0E89"/>
    <w:rsid w:val="000F06DD"/>
    <w:rsid w:val="00116367"/>
    <w:rsid w:val="00167E53"/>
    <w:rsid w:val="001A49DE"/>
    <w:rsid w:val="001F5ED4"/>
    <w:rsid w:val="002222B3"/>
    <w:rsid w:val="00250E38"/>
    <w:rsid w:val="00277765"/>
    <w:rsid w:val="003D0A44"/>
    <w:rsid w:val="003D4D47"/>
    <w:rsid w:val="00424380"/>
    <w:rsid w:val="0043035F"/>
    <w:rsid w:val="0049555B"/>
    <w:rsid w:val="004D46FB"/>
    <w:rsid w:val="004E3ED3"/>
    <w:rsid w:val="00526B86"/>
    <w:rsid w:val="00535AD1"/>
    <w:rsid w:val="0056576D"/>
    <w:rsid w:val="005761D5"/>
    <w:rsid w:val="005F2AAE"/>
    <w:rsid w:val="00601B31"/>
    <w:rsid w:val="006C7FAE"/>
    <w:rsid w:val="00787980"/>
    <w:rsid w:val="00822971"/>
    <w:rsid w:val="008376D4"/>
    <w:rsid w:val="00877D25"/>
    <w:rsid w:val="008E3E1C"/>
    <w:rsid w:val="008E4B25"/>
    <w:rsid w:val="0090417B"/>
    <w:rsid w:val="009043D1"/>
    <w:rsid w:val="009173D1"/>
    <w:rsid w:val="00933EAC"/>
    <w:rsid w:val="00943524"/>
    <w:rsid w:val="00985CFD"/>
    <w:rsid w:val="009945E6"/>
    <w:rsid w:val="009B5B8E"/>
    <w:rsid w:val="009E13B1"/>
    <w:rsid w:val="00A505EC"/>
    <w:rsid w:val="00A613CA"/>
    <w:rsid w:val="00AA74FE"/>
    <w:rsid w:val="00AB341A"/>
    <w:rsid w:val="00AE6673"/>
    <w:rsid w:val="00AE76E7"/>
    <w:rsid w:val="00B13BBE"/>
    <w:rsid w:val="00B2347B"/>
    <w:rsid w:val="00B24F20"/>
    <w:rsid w:val="00B72203"/>
    <w:rsid w:val="00BF29C1"/>
    <w:rsid w:val="00C43836"/>
    <w:rsid w:val="00C954D6"/>
    <w:rsid w:val="00CC2F10"/>
    <w:rsid w:val="00D5090A"/>
    <w:rsid w:val="00E537E6"/>
    <w:rsid w:val="00E60132"/>
    <w:rsid w:val="00E7341D"/>
    <w:rsid w:val="00EE2721"/>
    <w:rsid w:val="00FF6E21"/>
    <w:rsid w:val="012C6092"/>
    <w:rsid w:val="019B450E"/>
    <w:rsid w:val="01CB5D83"/>
    <w:rsid w:val="01FD890D"/>
    <w:rsid w:val="02099394"/>
    <w:rsid w:val="0270BA94"/>
    <w:rsid w:val="02FCF731"/>
    <w:rsid w:val="0399596E"/>
    <w:rsid w:val="04D25FBE"/>
    <w:rsid w:val="04F4A389"/>
    <w:rsid w:val="0519C133"/>
    <w:rsid w:val="05AE1C83"/>
    <w:rsid w:val="05BB1B9E"/>
    <w:rsid w:val="06302BB0"/>
    <w:rsid w:val="0643A1CF"/>
    <w:rsid w:val="064F7E46"/>
    <w:rsid w:val="075FF477"/>
    <w:rsid w:val="07B7D609"/>
    <w:rsid w:val="07C360D8"/>
    <w:rsid w:val="08B671AD"/>
    <w:rsid w:val="095020AA"/>
    <w:rsid w:val="0A2D730D"/>
    <w:rsid w:val="0A5A317F"/>
    <w:rsid w:val="0A64E93E"/>
    <w:rsid w:val="0A941159"/>
    <w:rsid w:val="0B9B3212"/>
    <w:rsid w:val="0CDC9109"/>
    <w:rsid w:val="0D6A6C05"/>
    <w:rsid w:val="0E762877"/>
    <w:rsid w:val="1101605F"/>
    <w:rsid w:val="115D8672"/>
    <w:rsid w:val="11C49CE8"/>
    <w:rsid w:val="127D1D45"/>
    <w:rsid w:val="1468CE38"/>
    <w:rsid w:val="147ADD84"/>
    <w:rsid w:val="15884D65"/>
    <w:rsid w:val="163EE3D1"/>
    <w:rsid w:val="167DD5C5"/>
    <w:rsid w:val="19B57687"/>
    <w:rsid w:val="1A2FE499"/>
    <w:rsid w:val="1B1D82DA"/>
    <w:rsid w:val="1B5256D1"/>
    <w:rsid w:val="1BB7B766"/>
    <w:rsid w:val="1C2CC6FD"/>
    <w:rsid w:val="1D41FFD5"/>
    <w:rsid w:val="1DA1B62F"/>
    <w:rsid w:val="1ECBD8AD"/>
    <w:rsid w:val="1EE2AD33"/>
    <w:rsid w:val="20486741"/>
    <w:rsid w:val="2079E2D4"/>
    <w:rsid w:val="22829E1A"/>
    <w:rsid w:val="2368760C"/>
    <w:rsid w:val="23E38424"/>
    <w:rsid w:val="248ECC82"/>
    <w:rsid w:val="2490DDB6"/>
    <w:rsid w:val="25510164"/>
    <w:rsid w:val="25CD8551"/>
    <w:rsid w:val="26C0C440"/>
    <w:rsid w:val="26CFFBFB"/>
    <w:rsid w:val="2762844D"/>
    <w:rsid w:val="277B474B"/>
    <w:rsid w:val="28499FD9"/>
    <w:rsid w:val="285C94A1"/>
    <w:rsid w:val="289B7005"/>
    <w:rsid w:val="2903741A"/>
    <w:rsid w:val="29616B6D"/>
    <w:rsid w:val="2ADC4131"/>
    <w:rsid w:val="2BD310C7"/>
    <w:rsid w:val="2C6BFC8B"/>
    <w:rsid w:val="2EEA03A4"/>
    <w:rsid w:val="2F6A995A"/>
    <w:rsid w:val="32292B0A"/>
    <w:rsid w:val="32E5404D"/>
    <w:rsid w:val="3416E68A"/>
    <w:rsid w:val="34A4BE7E"/>
    <w:rsid w:val="34ED6AE1"/>
    <w:rsid w:val="351EB51F"/>
    <w:rsid w:val="356D1143"/>
    <w:rsid w:val="3576ACD8"/>
    <w:rsid w:val="366B3717"/>
    <w:rsid w:val="37764BC9"/>
    <w:rsid w:val="37A45439"/>
    <w:rsid w:val="39D3BB21"/>
    <w:rsid w:val="39D79DB0"/>
    <w:rsid w:val="3A24E7B0"/>
    <w:rsid w:val="3A6C61A4"/>
    <w:rsid w:val="3A971E1B"/>
    <w:rsid w:val="3B93E36C"/>
    <w:rsid w:val="3C6FB02A"/>
    <w:rsid w:val="3C7B39EB"/>
    <w:rsid w:val="3CAD53DB"/>
    <w:rsid w:val="3D0633FF"/>
    <w:rsid w:val="3E7B24CA"/>
    <w:rsid w:val="3E95ADED"/>
    <w:rsid w:val="3ED31D9C"/>
    <w:rsid w:val="3FB61F63"/>
    <w:rsid w:val="40317E4E"/>
    <w:rsid w:val="40687F5E"/>
    <w:rsid w:val="40F6F7A8"/>
    <w:rsid w:val="42EEE448"/>
    <w:rsid w:val="43224DC0"/>
    <w:rsid w:val="43E670CF"/>
    <w:rsid w:val="44464FC3"/>
    <w:rsid w:val="444CC1AD"/>
    <w:rsid w:val="446879D6"/>
    <w:rsid w:val="44C0CF4A"/>
    <w:rsid w:val="44F01DB1"/>
    <w:rsid w:val="455E9998"/>
    <w:rsid w:val="462BE452"/>
    <w:rsid w:val="4633D759"/>
    <w:rsid w:val="464472C4"/>
    <w:rsid w:val="4698A5EA"/>
    <w:rsid w:val="481CE543"/>
    <w:rsid w:val="487C032F"/>
    <w:rsid w:val="491B852F"/>
    <w:rsid w:val="4938F68A"/>
    <w:rsid w:val="4990AB71"/>
    <w:rsid w:val="49C0E929"/>
    <w:rsid w:val="49D1EA9C"/>
    <w:rsid w:val="4A793648"/>
    <w:rsid w:val="4A9149F9"/>
    <w:rsid w:val="4BF95602"/>
    <w:rsid w:val="4C1E4CCC"/>
    <w:rsid w:val="4D035A06"/>
    <w:rsid w:val="4D2FCAA8"/>
    <w:rsid w:val="4DCA0D32"/>
    <w:rsid w:val="4E5397DA"/>
    <w:rsid w:val="4EE17AF2"/>
    <w:rsid w:val="5012B499"/>
    <w:rsid w:val="5035067B"/>
    <w:rsid w:val="51AE4875"/>
    <w:rsid w:val="52BF9B57"/>
    <w:rsid w:val="53946EE2"/>
    <w:rsid w:val="5480BD4A"/>
    <w:rsid w:val="54ECF25C"/>
    <w:rsid w:val="5554BA80"/>
    <w:rsid w:val="564E9722"/>
    <w:rsid w:val="57F4EF75"/>
    <w:rsid w:val="588C9733"/>
    <w:rsid w:val="594330BB"/>
    <w:rsid w:val="597392D4"/>
    <w:rsid w:val="5981F898"/>
    <w:rsid w:val="59EBED93"/>
    <w:rsid w:val="5A4F7B61"/>
    <w:rsid w:val="5B2C9037"/>
    <w:rsid w:val="5B729755"/>
    <w:rsid w:val="5C5D8E59"/>
    <w:rsid w:val="5DD78DAD"/>
    <w:rsid w:val="5F02C923"/>
    <w:rsid w:val="5F6F7F21"/>
    <w:rsid w:val="6008C1E6"/>
    <w:rsid w:val="60CEFBE0"/>
    <w:rsid w:val="6131AF8B"/>
    <w:rsid w:val="61521474"/>
    <w:rsid w:val="618ECFA7"/>
    <w:rsid w:val="61C82F2F"/>
    <w:rsid w:val="61CBD7E2"/>
    <w:rsid w:val="620D5F11"/>
    <w:rsid w:val="621BADE0"/>
    <w:rsid w:val="6223302E"/>
    <w:rsid w:val="62D614CD"/>
    <w:rsid w:val="63CEF3DD"/>
    <w:rsid w:val="6472E859"/>
    <w:rsid w:val="65D20869"/>
    <w:rsid w:val="65FECDDB"/>
    <w:rsid w:val="66259017"/>
    <w:rsid w:val="66CE0F5B"/>
    <w:rsid w:val="66E67601"/>
    <w:rsid w:val="68B77648"/>
    <w:rsid w:val="69C51E02"/>
    <w:rsid w:val="69E683F1"/>
    <w:rsid w:val="69F27A5B"/>
    <w:rsid w:val="6B3ED760"/>
    <w:rsid w:val="6BE5ACE1"/>
    <w:rsid w:val="6C507DB4"/>
    <w:rsid w:val="6EB9DAB4"/>
    <w:rsid w:val="6F042546"/>
    <w:rsid w:val="6FF482B5"/>
    <w:rsid w:val="70516ACD"/>
    <w:rsid w:val="709FF5A7"/>
    <w:rsid w:val="70DF6622"/>
    <w:rsid w:val="7142395B"/>
    <w:rsid w:val="71B97B94"/>
    <w:rsid w:val="720591AD"/>
    <w:rsid w:val="7232E1F6"/>
    <w:rsid w:val="723BC608"/>
    <w:rsid w:val="72CD8D05"/>
    <w:rsid w:val="730088E5"/>
    <w:rsid w:val="733C8B0F"/>
    <w:rsid w:val="73E47C1D"/>
    <w:rsid w:val="74ED6E1F"/>
    <w:rsid w:val="75B6ED62"/>
    <w:rsid w:val="76AE9ABE"/>
    <w:rsid w:val="76AF20DF"/>
    <w:rsid w:val="76CF7F05"/>
    <w:rsid w:val="772DA0C2"/>
    <w:rsid w:val="77E980AC"/>
    <w:rsid w:val="7832F790"/>
    <w:rsid w:val="799B79B2"/>
    <w:rsid w:val="7A071FC7"/>
    <w:rsid w:val="7BEC4FE8"/>
    <w:rsid w:val="7C4AA866"/>
    <w:rsid w:val="7CB8EDC1"/>
    <w:rsid w:val="7CEF429B"/>
    <w:rsid w:val="7D0DA04F"/>
    <w:rsid w:val="7D273554"/>
    <w:rsid w:val="7E27F110"/>
    <w:rsid w:val="7EB2B551"/>
    <w:rsid w:val="7ECAFAB6"/>
    <w:rsid w:val="7F4E38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837C55"/>
  <w15:chartTrackingRefBased/>
  <w15:docId w15:val="{3EC0AA20-F2A7-4467-BE52-8FEFADCD4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798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787980"/>
    <w:pPr>
      <w:tabs>
        <w:tab w:val="center" w:pos="4320"/>
        <w:tab w:val="right" w:pos="8640"/>
      </w:tabs>
    </w:pPr>
  </w:style>
  <w:style w:type="character" w:customStyle="1" w:styleId="HeaderChar">
    <w:name w:val="Header Char"/>
    <w:basedOn w:val="DefaultParagraphFont"/>
    <w:link w:val="Header"/>
    <w:semiHidden/>
    <w:rsid w:val="00787980"/>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424380"/>
    <w:rPr>
      <w:sz w:val="16"/>
      <w:szCs w:val="16"/>
    </w:rPr>
  </w:style>
  <w:style w:type="paragraph" w:styleId="CommentText">
    <w:name w:val="annotation text"/>
    <w:basedOn w:val="Normal"/>
    <w:link w:val="CommentTextChar"/>
    <w:uiPriority w:val="99"/>
    <w:semiHidden/>
    <w:unhideWhenUsed/>
    <w:rsid w:val="00424380"/>
  </w:style>
  <w:style w:type="character" w:customStyle="1" w:styleId="CommentTextChar">
    <w:name w:val="Comment Text Char"/>
    <w:basedOn w:val="DefaultParagraphFont"/>
    <w:link w:val="CommentText"/>
    <w:uiPriority w:val="99"/>
    <w:semiHidden/>
    <w:rsid w:val="004243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4380"/>
    <w:rPr>
      <w:b/>
      <w:bCs/>
    </w:rPr>
  </w:style>
  <w:style w:type="character" w:customStyle="1" w:styleId="CommentSubjectChar">
    <w:name w:val="Comment Subject Char"/>
    <w:basedOn w:val="CommentTextChar"/>
    <w:link w:val="CommentSubject"/>
    <w:uiPriority w:val="99"/>
    <w:semiHidden/>
    <w:rsid w:val="00424380"/>
    <w:rPr>
      <w:rFonts w:ascii="Times New Roman" w:eastAsia="Times New Roman" w:hAnsi="Times New Roman" w:cs="Times New Roman"/>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E76E7"/>
    <w:pPr>
      <w:overflowPunct/>
      <w:autoSpaceDE/>
      <w:autoSpaceDN/>
      <w:adjustRightInd/>
      <w:spacing w:after="200" w:line="276" w:lineRule="auto"/>
      <w:ind w:left="720"/>
      <w:contextualSpacing/>
      <w:textAlignment w:val="auto"/>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B1FBCED2C95A46A2B01FAD99A48DDC" ma:contentTypeVersion="4" ma:contentTypeDescription="Create a new document." ma:contentTypeScope="" ma:versionID="cf6545982a1b01f085949a5471f23d03">
  <xsd:schema xmlns:xsd="http://www.w3.org/2001/XMLSchema" xmlns:xs="http://www.w3.org/2001/XMLSchema" xmlns:p="http://schemas.microsoft.com/office/2006/metadata/properties" xmlns:ns2="4632a73a-5528-4b4a-bb94-561b0f59f5e7" xmlns:ns3="f8ce01af-2c47-4af5-aa22-02f57c0e1892" targetNamespace="http://schemas.microsoft.com/office/2006/metadata/properties" ma:root="true" ma:fieldsID="ca7af123a47cf9103a3b784d25226855" ns2:_="" ns3:_="">
    <xsd:import namespace="4632a73a-5528-4b4a-bb94-561b0f59f5e7"/>
    <xsd:import namespace="f8ce01af-2c47-4af5-aa22-02f57c0e1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32a73a-5528-4b4a-bb94-561b0f59f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ce01af-2c47-4af5-aa22-02f57c0e1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50DB01-DC97-4001-9220-54FE1B746D52}">
  <ds:schemaRefs>
    <ds:schemaRef ds:uri="http://www.w3.org/XML/1998/namespace"/>
    <ds:schemaRef ds:uri="http://purl.org/dc/elements/1.1/"/>
    <ds:schemaRef ds:uri="4632a73a-5528-4b4a-bb94-561b0f59f5e7"/>
    <ds:schemaRef ds:uri="http://schemas.microsoft.com/office/2006/metadata/properties"/>
    <ds:schemaRef ds:uri="http://purl.org/dc/terms/"/>
    <ds:schemaRef ds:uri="http://schemas.microsoft.com/office/2006/documentManagement/types"/>
    <ds:schemaRef ds:uri="f8ce01af-2c47-4af5-aa22-02f57c0e1892"/>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9CE14003-4573-4C39-B8F5-D42522D4F2B2}">
  <ds:schemaRefs>
    <ds:schemaRef ds:uri="http://schemas.microsoft.com/sharepoint/v3/contenttype/forms"/>
  </ds:schemaRefs>
</ds:datastoreItem>
</file>

<file path=customXml/itemProps3.xml><?xml version="1.0" encoding="utf-8"?>
<ds:datastoreItem xmlns:ds="http://schemas.openxmlformats.org/officeDocument/2006/customXml" ds:itemID="{85AC23AA-4DA5-497A-A4C1-CB2FF18AC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32a73a-5528-4b4a-bb94-561b0f59f5e7"/>
    <ds:schemaRef ds:uri="f8ce01af-2c47-4af5-aa22-02f57c0e1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2663</Words>
  <Characters>15184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Ammara Ramzan</dc:creator>
  <cp:lastModifiedBy>Ammara Ramzan</cp:lastModifiedBy>
  <cp:revision>2</cp:revision>
  <dcterms:created xsi:type="dcterms:W3CDTF">2023-06-29T18:38:00Z</dcterms:created>
  <dcterms:modified xsi:type="dcterms:W3CDTF">2023-06-29T18:38:00Z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0x01010026B1FBCED2C95A46A2B01FAD99A48DDC</vt:lpwstr>
  </property>
  <property fmtid="{D5CDD505-2E9C-101B-9397-08002B2CF9AE}" pid="3" name="MediaServiceImageTags">
    <vt:lpwstr/>
  </property>
</Properties>
</file>