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3C01" w:rsidRPr="00A067DE" w:rsidP="00500254" w14:paraId="1D141894" w14:textId="77777777">
      <w:pPr>
        <w:spacing w:after="0" w:line="240" w:lineRule="auto"/>
        <w:jc w:val="center"/>
        <w:rPr>
          <w:rFonts w:ascii="Times New Roman" w:eastAsia="Times New Roman" w:hAnsi="Times New Roman" w:cs="Times New Roman"/>
          <w:b/>
          <w:sz w:val="24"/>
          <w:szCs w:val="24"/>
        </w:rPr>
      </w:pPr>
    </w:p>
    <w:p w:rsidR="00500254" w:rsidRPr="00F46935" w:rsidP="00F46935" w14:paraId="26FFB5B7" w14:textId="77777777">
      <w:pPr>
        <w:spacing w:after="0" w:line="360" w:lineRule="auto"/>
        <w:jc w:val="center"/>
        <w:rPr>
          <w:rFonts w:ascii="Times New Roman" w:eastAsia="Times New Roman" w:hAnsi="Times New Roman" w:cs="Times New Roman"/>
          <w:b/>
          <w:sz w:val="28"/>
          <w:szCs w:val="28"/>
        </w:rPr>
      </w:pPr>
      <w:r w:rsidRPr="00F46935">
        <w:rPr>
          <w:rFonts w:ascii="Times New Roman" w:eastAsia="Times New Roman" w:hAnsi="Times New Roman" w:cs="Times New Roman"/>
          <w:b/>
          <w:sz w:val="28"/>
          <w:szCs w:val="28"/>
        </w:rPr>
        <w:t>Requirements for Recognition as a VA Accredited Organization</w:t>
      </w:r>
      <w:r w:rsidRPr="00F46935">
        <w:rPr>
          <w:rFonts w:ascii="Times New Roman" w:eastAsia="Times New Roman" w:hAnsi="Times New Roman" w:cs="Times New Roman"/>
          <w:b/>
          <w:sz w:val="28"/>
          <w:szCs w:val="28"/>
        </w:rPr>
        <w:br/>
      </w:r>
      <w:r w:rsidRPr="00F46935">
        <w:rPr>
          <w:rFonts w:ascii="Times New Roman" w:eastAsia="Times New Roman" w:hAnsi="Times New Roman" w:cs="Times New Roman"/>
          <w:b/>
          <w:sz w:val="26"/>
          <w:szCs w:val="26"/>
        </w:rPr>
        <w:t>OMB 2900-</w:t>
      </w:r>
      <w:r w:rsidRPr="00F46935" w:rsidR="007035F2">
        <w:rPr>
          <w:rFonts w:ascii="Times New Roman" w:eastAsia="Times New Roman" w:hAnsi="Times New Roman" w:cs="Times New Roman"/>
          <w:b/>
          <w:sz w:val="26"/>
          <w:szCs w:val="26"/>
        </w:rPr>
        <w:t>0850</w:t>
      </w:r>
    </w:p>
    <w:p w:rsidR="00500254" w:rsidP="00500254" w14:paraId="3AEB000D" w14:textId="5B0ECAA4">
      <w:pPr>
        <w:tabs>
          <w:tab w:val="left" w:pos="480"/>
          <w:tab w:val="right" w:pos="8640"/>
        </w:tabs>
        <w:spacing w:after="0" w:line="240" w:lineRule="auto"/>
        <w:ind w:right="684"/>
        <w:jc w:val="center"/>
        <w:rPr>
          <w:rFonts w:ascii="Times New Roman" w:eastAsia="Times New Roman" w:hAnsi="Times New Roman" w:cs="Times New Roman"/>
          <w:sz w:val="24"/>
          <w:szCs w:val="24"/>
        </w:rPr>
      </w:pPr>
    </w:p>
    <w:p w:rsidR="00BF5FF4" w:rsidP="00BF5FF4" w14:paraId="6180EA51" w14:textId="33FC23CC">
      <w:pPr>
        <w:tabs>
          <w:tab w:val="left" w:pos="480"/>
          <w:tab w:val="right" w:pos="8640"/>
        </w:tabs>
        <w:spacing w:after="0" w:line="240" w:lineRule="auto"/>
        <w:ind w:right="684"/>
        <w:rPr>
          <w:rFonts w:ascii="Times New Roman" w:eastAsia="Times New Roman" w:hAnsi="Times New Roman" w:cs="Times New Roman"/>
          <w:sz w:val="24"/>
          <w:szCs w:val="24"/>
        </w:rPr>
      </w:pPr>
      <w:bookmarkStart w:id="0" w:name="_Hlk148337456"/>
      <w:r>
        <w:rPr>
          <w:rFonts w:ascii="Times New Roman" w:eastAsia="Times New Roman" w:hAnsi="Times New Roman" w:cs="Times New Roman"/>
          <w:sz w:val="24"/>
          <w:szCs w:val="24"/>
        </w:rPr>
        <w:t>Summary:  This ICR type is an ICR extension because there is no change to burden hours.</w:t>
      </w:r>
      <w:r w:rsidR="000845F7">
        <w:rPr>
          <w:rFonts w:ascii="Times New Roman" w:eastAsia="Times New Roman" w:hAnsi="Times New Roman" w:cs="Times New Roman"/>
          <w:sz w:val="24"/>
          <w:szCs w:val="24"/>
        </w:rPr>
        <w:t xml:space="preserve">  (The prior, October 2020, approval misstated the number of respondents that </w:t>
      </w:r>
      <w:r w:rsidR="00871ED8">
        <w:rPr>
          <w:rFonts w:ascii="Times New Roman" w:eastAsia="Times New Roman" w:hAnsi="Times New Roman" w:cs="Times New Roman"/>
          <w:sz w:val="24"/>
          <w:szCs w:val="24"/>
        </w:rPr>
        <w:t>were</w:t>
      </w:r>
      <w:r w:rsidR="000845F7">
        <w:rPr>
          <w:rFonts w:ascii="Times New Roman" w:eastAsia="Times New Roman" w:hAnsi="Times New Roman" w:cs="Times New Roman"/>
          <w:sz w:val="24"/>
          <w:szCs w:val="24"/>
        </w:rPr>
        <w:t xml:space="preserve"> in the 30-day FRN.)</w:t>
      </w:r>
      <w:bookmarkEnd w:id="0"/>
    </w:p>
    <w:p w:rsidR="00BF5FF4" w:rsidRPr="00A067DE" w:rsidP="009C7F5F" w14:paraId="4E3C7DDC"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500254" w:rsidRPr="00A067DE" w:rsidP="00500254" w14:paraId="646DD301" w14:textId="77777777">
      <w:pPr>
        <w:tabs>
          <w:tab w:val="left" w:pos="480"/>
          <w:tab w:val="right" w:pos="8640"/>
        </w:tabs>
        <w:spacing w:after="0" w:line="240" w:lineRule="auto"/>
        <w:ind w:right="684"/>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 xml:space="preserve">A.  </w:t>
      </w:r>
      <w:r w:rsidRPr="00A067DE">
        <w:rPr>
          <w:rFonts w:ascii="Times New Roman" w:eastAsia="Times New Roman" w:hAnsi="Times New Roman" w:cs="Times New Roman"/>
          <w:b/>
          <w:sz w:val="24"/>
          <w:szCs w:val="24"/>
          <w:u w:val="single"/>
        </w:rPr>
        <w:t>Justification</w:t>
      </w:r>
    </w:p>
    <w:p w:rsidR="00500254" w:rsidRPr="00A067DE" w:rsidP="00500254" w14:paraId="6444B6DC" w14:textId="77777777">
      <w:pPr>
        <w:tabs>
          <w:tab w:val="left" w:pos="480"/>
          <w:tab w:val="right" w:pos="8640"/>
        </w:tabs>
        <w:spacing w:after="0" w:line="240" w:lineRule="auto"/>
        <w:ind w:right="684"/>
        <w:rPr>
          <w:rFonts w:ascii="Times New Roman" w:eastAsia="Times New Roman" w:hAnsi="Times New Roman" w:cs="Times New Roman"/>
          <w:b/>
          <w:sz w:val="24"/>
          <w:szCs w:val="24"/>
        </w:rPr>
      </w:pPr>
    </w:p>
    <w:p w:rsidR="00500254" w:rsidRPr="00A067DE" w:rsidP="00500254" w14:paraId="3B280C89" w14:textId="77777777">
      <w:pPr>
        <w:numPr>
          <w:ilvl w:val="0"/>
          <w:numId w:val="1"/>
        </w:numPr>
        <w:spacing w:after="0" w:line="240" w:lineRule="auto"/>
        <w:ind w:right="540"/>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 xml:space="preserve">Explain the circumstances that make the collection of information necessary.  Identify legal or administrative requirements that necessitate the collection of information.  </w:t>
      </w:r>
    </w:p>
    <w:p w:rsidR="00500254" w:rsidRPr="00A067DE" w:rsidP="00500254" w14:paraId="0A75ABDB" w14:textId="77777777">
      <w:pPr>
        <w:spacing w:after="0" w:line="240" w:lineRule="auto"/>
        <w:ind w:left="720" w:right="540"/>
        <w:contextualSpacing/>
        <w:rPr>
          <w:rFonts w:ascii="Times New Roman" w:eastAsia="Times New Roman" w:hAnsi="Times New Roman" w:cs="Times New Roman"/>
          <w:sz w:val="24"/>
          <w:szCs w:val="24"/>
        </w:rPr>
      </w:pPr>
    </w:p>
    <w:p w:rsidR="00D30863" w:rsidP="00D30863" w14:paraId="5F4E99FE" w14:textId="7777777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I</w:t>
      </w:r>
      <w:r w:rsidRPr="00D30863">
        <w:rPr>
          <w:rFonts w:ascii="Times New Roman" w:eastAsia="Times New Roman" w:hAnsi="Times New Roman" w:cs="Times New Roman"/>
          <w:sz w:val="24"/>
          <w:szCs w:val="24"/>
        </w:rPr>
        <w:t>n order for</w:t>
      </w:r>
      <w:r w:rsidRPr="00D30863">
        <w:rPr>
          <w:rFonts w:ascii="Times New Roman" w:eastAsia="Times New Roman" w:hAnsi="Times New Roman" w:cs="Times New Roman"/>
          <w:sz w:val="24"/>
          <w:szCs w:val="24"/>
        </w:rPr>
        <w:t xml:space="preserve"> an organization to assist Veterans or their survivors with their claims for benefits, the organization must be recognized by VA for that purpose.  Section 5902(a) of title 38, United States Code, authorizes VA to recognize organizations for the limited purpose of ensuring competent representation of veterans in claims for benefits administered by VA.  VA implemented this authority in 38 C.F.R. § 14.628.  An organization must apply for VA recognition, supplying information as specified in section 14.628</w:t>
      </w:r>
      <w:r>
        <w:rPr>
          <w:rFonts w:ascii="Times New Roman" w:eastAsia="Times New Roman" w:hAnsi="Times New Roman" w:cs="Times New Roman"/>
          <w:sz w:val="24"/>
          <w:szCs w:val="24"/>
        </w:rPr>
        <w:t xml:space="preserve"> to </w:t>
      </w:r>
      <w:r w:rsidRPr="00D30863">
        <w:rPr>
          <w:rFonts w:ascii="Times New Roman" w:eastAsia="Times New Roman" w:hAnsi="Times New Roman" w:cs="Times New Roman"/>
          <w:sz w:val="24"/>
          <w:szCs w:val="24"/>
        </w:rPr>
        <w:t>demonstrate that it satisfies the legal requirements for recognition</w:t>
      </w:r>
      <w:r>
        <w:rPr>
          <w:rFonts w:ascii="Times New Roman" w:eastAsia="Times New Roman" w:hAnsi="Times New Roman" w:cs="Times New Roman"/>
          <w:sz w:val="24"/>
          <w:szCs w:val="24"/>
        </w:rPr>
        <w:t>.  (</w:t>
      </w:r>
      <w:r w:rsidRPr="00D30863">
        <w:rPr>
          <w:rFonts w:ascii="Times New Roman" w:eastAsia="Times New Roman" w:hAnsi="Times New Roman" w:cs="Times New Roman"/>
          <w:sz w:val="24"/>
          <w:szCs w:val="24"/>
        </w:rPr>
        <w:t>Organizations may provide services to veterans without VA recognition if the services do not include the preparation, presentation, and prosecution of claims for VA benefits.</w:t>
      </w:r>
      <w:r>
        <w:rPr>
          <w:rFonts w:ascii="Times New Roman" w:eastAsia="Times New Roman" w:hAnsi="Times New Roman" w:cs="Times New Roman"/>
          <w:sz w:val="24"/>
          <w:szCs w:val="24"/>
        </w:rPr>
        <w:t xml:space="preserve">)  </w:t>
      </w:r>
      <w:r w:rsidRPr="00D30863">
        <w:rPr>
          <w:rFonts w:ascii="Times New Roman" w:eastAsia="Times New Roman" w:hAnsi="Times New Roman" w:cs="Times New Roman"/>
          <w:sz w:val="24"/>
          <w:szCs w:val="24"/>
        </w:rPr>
        <w:t>In order for</w:t>
      </w:r>
      <w:r w:rsidRPr="00D30863">
        <w:rPr>
          <w:rFonts w:ascii="Times New Roman" w:eastAsia="Times New Roman" w:hAnsi="Times New Roman" w:cs="Times New Roman"/>
          <w:sz w:val="24"/>
          <w:szCs w:val="24"/>
        </w:rPr>
        <w:t xml:space="preserve"> an organization to request VA recognition, the director or leader of the organization should submit a letter to the Secretary of VA through the Office of General Counsel. </w:t>
      </w:r>
      <w:r>
        <w:rPr>
          <w:rFonts w:ascii="Times New Roman" w:eastAsia="Times New Roman" w:hAnsi="Times New Roman" w:cs="Times New Roman"/>
          <w:sz w:val="24"/>
          <w:szCs w:val="24"/>
        </w:rPr>
        <w:t xml:space="preserve"> </w:t>
      </w:r>
      <w:r w:rsidRPr="00D30863">
        <w:rPr>
          <w:rFonts w:ascii="Times New Roman" w:eastAsia="Times New Roman" w:hAnsi="Times New Roman" w:cs="Times New Roman"/>
          <w:sz w:val="24"/>
          <w:szCs w:val="24"/>
        </w:rPr>
        <w:t xml:space="preserve">The letter should address </w:t>
      </w:r>
      <w:r w:rsidRPr="00D30863">
        <w:rPr>
          <w:rFonts w:ascii="Times New Roman" w:eastAsia="Times New Roman" w:hAnsi="Times New Roman" w:cs="Times New Roman"/>
          <w:sz w:val="24"/>
          <w:szCs w:val="24"/>
        </w:rPr>
        <w:t>all of</w:t>
      </w:r>
      <w:r w:rsidRPr="00D30863">
        <w:rPr>
          <w:rFonts w:ascii="Times New Roman" w:eastAsia="Times New Roman" w:hAnsi="Times New Roman" w:cs="Times New Roman"/>
          <w:sz w:val="24"/>
          <w:szCs w:val="24"/>
        </w:rPr>
        <w:t xml:space="preserve"> the requirements laid out in 38 C.F.R. § 14.628 and include documentation to support the request.</w:t>
      </w:r>
    </w:p>
    <w:p w:rsidR="00D30863" w:rsidP="00D30863" w14:paraId="65769045" w14:textId="77777777">
      <w:pPr>
        <w:spacing w:after="0" w:line="240" w:lineRule="auto"/>
        <w:ind w:left="720"/>
        <w:rPr>
          <w:rFonts w:ascii="Times New Roman" w:eastAsia="Times New Roman" w:hAnsi="Times New Roman" w:cs="Times New Roman"/>
          <w:sz w:val="24"/>
          <w:szCs w:val="24"/>
        </w:rPr>
      </w:pPr>
    </w:p>
    <w:p w:rsidR="00AA1A7C" w:rsidP="00B31959" w14:paraId="10898F98" w14:textId="77777777">
      <w:pPr>
        <w:spacing w:after="0" w:line="240" w:lineRule="auto"/>
        <w:ind w:left="720" w:firstLine="720"/>
        <w:rPr>
          <w:rFonts w:ascii="Times New Roman" w:eastAsia="Times New Roman" w:hAnsi="Times New Roman" w:cs="Times New Roman"/>
          <w:sz w:val="24"/>
          <w:szCs w:val="24"/>
        </w:rPr>
      </w:pPr>
      <w:r w:rsidRPr="00AA1A7C">
        <w:rPr>
          <w:rFonts w:ascii="Times New Roman" w:eastAsia="Times New Roman" w:hAnsi="Times New Roman" w:cs="Times New Roman"/>
          <w:sz w:val="24"/>
          <w:szCs w:val="24"/>
        </w:rPr>
        <w:t xml:space="preserve">Pursuant to § 14.628(d), an organization requesting recognition must have as a primary purpose serving veterans.  In establishing that it meets this requirement, an organization requesting recognition shall submit a statement establishing the purpose of the organization and that veterans would benefit by recognition of the organization.  The organization must also demonstrate a substantial service commitment to veterans either by showing a sizable organizational membership or by showing performance of veterans' services to a sizable number of veterans.  In establishing that it meets this requirement, an organization requesting recognition shall submit: the number of members and number of posts, chapters, or offices and their addresses; a copy of the articles of incorporation, constitution, charter, and bylaws of the organization, as appropriate; a description of the services performed or to be performed in connection with programs administered by VA, with an approximation of the number of veterans, survivors, and dependents served or to be served by the organization in each type of service designated; and a description of the type of services, if any, performed in connection with other Federal and State programs which are designed to assist former Armed Forces personnel and their dependents, with an approximation of the number of veterans, survivors, and dependents served by the organization under each program designated.  </w:t>
      </w:r>
    </w:p>
    <w:p w:rsidR="00B31959" w:rsidRPr="00AA1A7C" w:rsidP="00AA1A7C" w14:paraId="08567C9C" w14:textId="77777777">
      <w:pPr>
        <w:spacing w:after="0" w:line="240" w:lineRule="auto"/>
        <w:ind w:left="720"/>
        <w:rPr>
          <w:rFonts w:ascii="Times New Roman" w:eastAsia="Times New Roman" w:hAnsi="Times New Roman" w:cs="Times New Roman"/>
          <w:sz w:val="24"/>
          <w:szCs w:val="24"/>
        </w:rPr>
      </w:pPr>
    </w:p>
    <w:p w:rsidR="00AA1A7C" w:rsidP="00B31959" w14:paraId="78F71D99" w14:textId="77777777">
      <w:pPr>
        <w:spacing w:after="0" w:line="240" w:lineRule="auto"/>
        <w:ind w:left="720" w:firstLine="720"/>
        <w:rPr>
          <w:rFonts w:ascii="Times New Roman" w:eastAsia="Times New Roman" w:hAnsi="Times New Roman" w:cs="Times New Roman"/>
          <w:sz w:val="24"/>
          <w:szCs w:val="24"/>
        </w:rPr>
      </w:pPr>
      <w:r w:rsidRPr="00AA1A7C">
        <w:rPr>
          <w:rFonts w:ascii="Times New Roman" w:eastAsia="Times New Roman" w:hAnsi="Times New Roman" w:cs="Times New Roman"/>
          <w:sz w:val="24"/>
          <w:szCs w:val="24"/>
        </w:rPr>
        <w:t xml:space="preserve">An organization requesting recognition must commit a significant portion of its assets to veterans' services and have adequate funding to properly perform those services.  In establishing that it meets this requirement, an organization requesting recognition shall submit: </w:t>
      </w:r>
      <w:r w:rsidRPr="00AA1A7C">
        <w:rPr>
          <w:rFonts w:ascii="Times New Roman" w:eastAsia="Times New Roman" w:hAnsi="Times New Roman" w:cs="Times New Roman"/>
          <w:sz w:val="24"/>
          <w:szCs w:val="24"/>
        </w:rPr>
        <w:t>a copy of the last financial statement of the organization indicating the amount of funds allocated for conducting particular veterans' services (VA may, in cases where it deems necessary, require an audited financial statement); and a statement indicating that use of the organization's funding is not subject to limitations imposed under any Federal grant or law which would prevent it from representing claimants before VA.</w:t>
      </w:r>
    </w:p>
    <w:p w:rsidR="00B31959" w:rsidRPr="00AA1A7C" w:rsidP="00B31959" w14:paraId="3B3767E0" w14:textId="77777777">
      <w:pPr>
        <w:spacing w:after="0" w:line="240" w:lineRule="auto"/>
        <w:ind w:left="720" w:firstLine="720"/>
        <w:rPr>
          <w:rFonts w:ascii="Times New Roman" w:eastAsia="Times New Roman" w:hAnsi="Times New Roman" w:cs="Times New Roman"/>
          <w:sz w:val="24"/>
          <w:szCs w:val="24"/>
        </w:rPr>
      </w:pPr>
    </w:p>
    <w:p w:rsidR="00AA1A7C" w:rsidP="00AA1A7C" w14:paraId="5798C86D" w14:textId="7777777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A1A7C">
        <w:rPr>
          <w:rFonts w:ascii="Times New Roman" w:eastAsia="Times New Roman" w:hAnsi="Times New Roman" w:cs="Times New Roman"/>
          <w:sz w:val="24"/>
          <w:szCs w:val="24"/>
        </w:rPr>
        <w:t>An organization requesting recognition must maintain a policy and capability of providing complete claims service to each claimant requesting representation or give written notice of any limitation in its claims service with advice concerning the availability of alternative sources of claims service.  In establishing that it meets this requirement, an organization requesting recognition shall submit evidence of its capability to represent claimants before VA regional offices and before the Board of Veterans' Appeals.  If an organization does not intend to represent claimants before the Board of Veterans' Appeals, the organization shall submit evidence of an association or agreement with a recognized service organization for the purpose of representation before the Board of Veterans' Appeals, or the proposed method of informing claimants of the limitations in service that can be provided, with advice concerning the availability of alternative sources of claims service.  If an organization does not intend to represent each claimant requesting assistance, the organization shall submit a statement of its policy concerning the selection of claimants and the proposed method of informing claimants of this policy, with advice concerning the availability of alternative sources of claims service.</w:t>
      </w:r>
    </w:p>
    <w:p w:rsidR="00B31959" w:rsidRPr="00AA1A7C" w:rsidP="00AA1A7C" w14:paraId="1B4DE573" w14:textId="77777777">
      <w:pPr>
        <w:spacing w:after="0" w:line="240" w:lineRule="auto"/>
        <w:ind w:left="720"/>
        <w:rPr>
          <w:rFonts w:ascii="Times New Roman" w:eastAsia="Times New Roman" w:hAnsi="Times New Roman" w:cs="Times New Roman"/>
          <w:sz w:val="24"/>
          <w:szCs w:val="24"/>
        </w:rPr>
      </w:pPr>
    </w:p>
    <w:p w:rsidR="00AA1A7C" w:rsidP="00AA1A7C" w14:paraId="16683D2E" w14:textId="7777777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A1A7C">
        <w:rPr>
          <w:rFonts w:ascii="Times New Roman" w:eastAsia="Times New Roman" w:hAnsi="Times New Roman" w:cs="Times New Roman"/>
          <w:sz w:val="24"/>
          <w:szCs w:val="24"/>
        </w:rPr>
        <w:t xml:space="preserve">An organization requesting recognition must take affirmative action, including training and monitoring of accredited representatives, to ensure proper handling of claims.  In establishing that it meets this requirement, an organization requesting recognition shall submit: a statement of the skills, training, and other qualifications of current paid or volunteer staff personnel for handling veterans' claims; and a plan for recruiting and training qualified claim representatives, including the number of hours of formal classroom instruction, the subjects to be taught, the period of on-the-job training, a schedule or timetable for training, the projected number of trainees for the first year, and the name(s) and qualifications of the individual(s) primarily responsible for the training. </w:t>
      </w:r>
    </w:p>
    <w:p w:rsidR="00B31959" w:rsidRPr="00AA1A7C" w:rsidP="00AA1A7C" w14:paraId="37FFBD5E" w14:textId="77777777">
      <w:pPr>
        <w:spacing w:after="0" w:line="240" w:lineRule="auto"/>
        <w:ind w:left="720"/>
        <w:rPr>
          <w:rFonts w:ascii="Times New Roman" w:eastAsia="Times New Roman" w:hAnsi="Times New Roman" w:cs="Times New Roman"/>
          <w:sz w:val="24"/>
          <w:szCs w:val="24"/>
        </w:rPr>
      </w:pPr>
    </w:p>
    <w:p w:rsidR="00AA1A7C" w:rsidRPr="00AA1A7C" w:rsidP="00B31959" w14:paraId="691086B4" w14:textId="77777777">
      <w:pPr>
        <w:spacing w:after="0" w:line="240" w:lineRule="auto"/>
        <w:ind w:left="720" w:firstLine="720"/>
        <w:rPr>
          <w:rFonts w:ascii="Times New Roman" w:eastAsia="Times New Roman" w:hAnsi="Times New Roman" w:cs="Times New Roman"/>
          <w:sz w:val="24"/>
          <w:szCs w:val="24"/>
        </w:rPr>
      </w:pPr>
      <w:r w:rsidRPr="00AA1A7C">
        <w:rPr>
          <w:rFonts w:ascii="Times New Roman" w:eastAsia="Times New Roman" w:hAnsi="Times New Roman" w:cs="Times New Roman"/>
          <w:sz w:val="24"/>
          <w:szCs w:val="24"/>
        </w:rPr>
        <w:t>In addition, the organization requesting recognition shall supply: a statement that neither the organization nor its accredited representatives will charge or accept a fee or gratuity for service to a claimant and that the organization will not represent to the public that VA recognition of the organization is for any purpose other than claimant representation; and the names, titles, and addresses of officers and the official(s) authorized to certify representatives.</w:t>
      </w:r>
    </w:p>
    <w:p w:rsidR="00500254" w:rsidRPr="00A067DE" w:rsidP="00500254" w14:paraId="3A0C9323" w14:textId="77777777">
      <w:pPr>
        <w:spacing w:after="0" w:line="240" w:lineRule="auto"/>
        <w:ind w:left="720"/>
        <w:rPr>
          <w:rFonts w:ascii="Times New Roman" w:eastAsia="Times New Roman" w:hAnsi="Times New Roman" w:cs="Times New Roman"/>
          <w:sz w:val="24"/>
          <w:szCs w:val="24"/>
        </w:rPr>
      </w:pPr>
    </w:p>
    <w:p w:rsidR="00500254" w:rsidRPr="00A067DE" w:rsidP="00500254" w14:paraId="0F758733" w14:textId="77777777">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Indicate how, by whom, and for what purposes the information is to be used; indicate actual use the agency has made of the information received from current collection.</w:t>
      </w:r>
    </w:p>
    <w:p w:rsidR="00500254" w:rsidRPr="00A067DE" w:rsidP="00500254" w14:paraId="2AD06F11" w14:textId="77777777">
      <w:pPr>
        <w:spacing w:after="0" w:line="240" w:lineRule="auto"/>
        <w:ind w:left="720"/>
        <w:contextualSpacing/>
        <w:rPr>
          <w:rFonts w:ascii="Times New Roman" w:eastAsia="Times New Roman" w:hAnsi="Times New Roman" w:cs="Times New Roman"/>
          <w:sz w:val="24"/>
          <w:szCs w:val="24"/>
        </w:rPr>
      </w:pPr>
    </w:p>
    <w:p w:rsidR="00947A41" w:rsidRPr="00A067DE" w:rsidP="00B31959" w14:paraId="1941BA37" w14:textId="77777777">
      <w:pPr>
        <w:spacing w:after="0" w:line="240" w:lineRule="auto"/>
        <w:ind w:left="720" w:firstLine="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bCs/>
          <w:sz w:val="24"/>
          <w:szCs w:val="24"/>
        </w:rPr>
        <w:t>The information is used by VA</w:t>
      </w:r>
      <w:r w:rsidRPr="00A067DE">
        <w:rPr>
          <w:rFonts w:ascii="Times New Roman" w:eastAsia="Times New Roman" w:hAnsi="Times New Roman" w:cs="Times New Roman"/>
          <w:bCs/>
          <w:sz w:val="24"/>
          <w:szCs w:val="24"/>
        </w:rPr>
        <w:t xml:space="preserve"> in reviewing accreditation applications to determine whether organizations meet the requirements for VA accreditation under § 14.628. </w:t>
      </w:r>
      <w:r w:rsidR="00C1541F">
        <w:rPr>
          <w:rFonts w:ascii="Times New Roman" w:eastAsia="Times New Roman" w:hAnsi="Times New Roman" w:cs="Times New Roman"/>
          <w:bCs/>
          <w:sz w:val="24"/>
          <w:szCs w:val="24"/>
        </w:rPr>
        <w:t xml:space="preserve"> </w:t>
      </w:r>
    </w:p>
    <w:p w:rsidR="00500254" w:rsidRPr="00A067DE" w:rsidP="00500254" w14:paraId="09919E0F" w14:textId="77777777">
      <w:pPr>
        <w:spacing w:after="0" w:line="240" w:lineRule="auto"/>
        <w:ind w:left="720"/>
        <w:contextualSpacing/>
        <w:rPr>
          <w:rFonts w:ascii="Times New Roman" w:eastAsia="Times New Roman" w:hAnsi="Times New Roman" w:cs="Times New Roman"/>
          <w:sz w:val="24"/>
          <w:szCs w:val="24"/>
        </w:rPr>
      </w:pPr>
    </w:p>
    <w:p w:rsidR="00500254" w:rsidRPr="00A067DE" w:rsidP="00500254" w14:paraId="32696344" w14:textId="77777777">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w:t>
      </w:r>
      <w:r w:rsidRPr="00A067DE">
        <w:rPr>
          <w:rFonts w:ascii="Times New Roman" w:eastAsia="Times New Roman" w:hAnsi="Times New Roman" w:cs="Times New Roman"/>
          <w:b/>
          <w:sz w:val="24"/>
          <w:szCs w:val="24"/>
        </w:rPr>
        <w:t>e.g.</w:t>
      </w:r>
      <w:r w:rsidRPr="00A067DE">
        <w:rPr>
          <w:rFonts w:ascii="Times New Roman" w:eastAsia="Times New Roman" w:hAnsi="Times New Roman" w:cs="Times New Roman"/>
          <w:b/>
          <w:sz w:val="24"/>
          <w:szCs w:val="24"/>
        </w:rPr>
        <w:t xml:space="preserve"> permitting electronic submission of responses, and the basis for the decision for adopting this means of collection.  Also describe any consideration of using information technology to reduce burden.</w:t>
      </w:r>
    </w:p>
    <w:p w:rsidR="00500254" w:rsidRPr="00A067DE" w:rsidP="00500254" w14:paraId="1011FBED" w14:textId="77777777">
      <w:pPr>
        <w:spacing w:after="0" w:line="240" w:lineRule="auto"/>
        <w:ind w:left="720"/>
        <w:contextualSpacing/>
        <w:rPr>
          <w:rFonts w:ascii="Times New Roman" w:eastAsia="Times New Roman" w:hAnsi="Times New Roman" w:cs="Times New Roman"/>
          <w:sz w:val="24"/>
          <w:szCs w:val="24"/>
        </w:rPr>
      </w:pPr>
    </w:p>
    <w:p w:rsidR="00500254" w:rsidRPr="00A067DE" w:rsidP="00B31959" w14:paraId="1CFA6CDF" w14:textId="77777777">
      <w:pPr>
        <w:spacing w:after="0" w:line="240" w:lineRule="auto"/>
        <w:ind w:left="720" w:firstLine="720"/>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Most responses will be by mail</w:t>
      </w:r>
      <w:r w:rsidR="00827510">
        <w:rPr>
          <w:rFonts w:ascii="Times New Roman" w:eastAsia="Times New Roman" w:hAnsi="Times New Roman" w:cs="Times New Roman"/>
          <w:sz w:val="24"/>
          <w:szCs w:val="24"/>
        </w:rPr>
        <w:t>,</w:t>
      </w:r>
      <w:r w:rsidRPr="00A067DE">
        <w:rPr>
          <w:rFonts w:ascii="Times New Roman" w:eastAsia="Times New Roman" w:hAnsi="Times New Roman" w:cs="Times New Roman"/>
          <w:sz w:val="24"/>
          <w:szCs w:val="24"/>
        </w:rPr>
        <w:t xml:space="preserve"> but some may be submitted electro</w:t>
      </w:r>
      <w:r w:rsidR="00827510">
        <w:rPr>
          <w:rFonts w:ascii="Times New Roman" w:eastAsia="Times New Roman" w:hAnsi="Times New Roman" w:cs="Times New Roman"/>
          <w:sz w:val="24"/>
          <w:szCs w:val="24"/>
        </w:rPr>
        <w:t xml:space="preserve">nically.  The form of submission </w:t>
      </w:r>
      <w:r w:rsidRPr="00A067DE">
        <w:rPr>
          <w:rFonts w:ascii="Times New Roman" w:eastAsia="Times New Roman" w:hAnsi="Times New Roman" w:cs="Times New Roman"/>
          <w:sz w:val="24"/>
          <w:szCs w:val="24"/>
        </w:rPr>
        <w:t>would</w:t>
      </w:r>
      <w:r w:rsidR="00827510">
        <w:rPr>
          <w:rFonts w:ascii="Times New Roman" w:eastAsia="Times New Roman" w:hAnsi="Times New Roman" w:cs="Times New Roman"/>
          <w:sz w:val="24"/>
          <w:szCs w:val="24"/>
        </w:rPr>
        <w:t xml:space="preserve"> not</w:t>
      </w:r>
      <w:r w:rsidRPr="00A067DE">
        <w:rPr>
          <w:rFonts w:ascii="Times New Roman" w:eastAsia="Times New Roman" w:hAnsi="Times New Roman" w:cs="Times New Roman"/>
          <w:sz w:val="24"/>
          <w:szCs w:val="24"/>
        </w:rPr>
        <w:t xml:space="preserve"> reduce any burden.</w:t>
      </w:r>
    </w:p>
    <w:p w:rsidR="00500254" w:rsidRPr="00A067DE" w:rsidP="00500254" w14:paraId="4E2F5C36" w14:textId="77777777">
      <w:pPr>
        <w:spacing w:after="0" w:line="240" w:lineRule="auto"/>
        <w:rPr>
          <w:rFonts w:ascii="Times New Roman" w:eastAsia="Times New Roman" w:hAnsi="Times New Roman" w:cs="Times New Roman"/>
          <w:sz w:val="24"/>
          <w:szCs w:val="24"/>
        </w:rPr>
      </w:pPr>
    </w:p>
    <w:p w:rsidR="00500254" w:rsidRPr="00A067DE" w:rsidP="00500254" w14:paraId="09F15C1C" w14:textId="77777777">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AA1A7C" w:rsidP="00500254" w14:paraId="0B676582" w14:textId="77777777">
      <w:pPr>
        <w:spacing w:after="0" w:line="240" w:lineRule="auto"/>
        <w:ind w:left="720"/>
        <w:contextualSpacing/>
        <w:rPr>
          <w:rFonts w:ascii="Times New Roman" w:eastAsia="Times New Roman" w:hAnsi="Times New Roman" w:cs="Times New Roman"/>
          <w:sz w:val="24"/>
          <w:szCs w:val="24"/>
        </w:rPr>
      </w:pPr>
    </w:p>
    <w:p w:rsidR="00500254" w:rsidRPr="00A067DE" w:rsidP="00B31959" w14:paraId="18ADDCB5" w14:textId="77777777">
      <w:pPr>
        <w:spacing w:after="0" w:line="240" w:lineRule="auto"/>
        <w:ind w:left="720" w:firstLine="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The information sought is specific to each applying organization.  This information is not available publicly. </w:t>
      </w:r>
    </w:p>
    <w:p w:rsidR="00500254" w:rsidRPr="00A067DE" w:rsidP="00500254" w14:paraId="60F8D33C" w14:textId="77777777">
      <w:pPr>
        <w:spacing w:after="0" w:line="240" w:lineRule="auto"/>
        <w:ind w:left="720"/>
        <w:contextualSpacing/>
        <w:rPr>
          <w:rFonts w:ascii="Times New Roman" w:eastAsia="Times New Roman" w:hAnsi="Times New Roman" w:cs="Times New Roman"/>
          <w:sz w:val="24"/>
          <w:szCs w:val="24"/>
        </w:rPr>
      </w:pPr>
    </w:p>
    <w:p w:rsidR="00500254" w:rsidRPr="00A067DE" w:rsidP="00500254" w14:paraId="44CC8993" w14:textId="77777777">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If the collection of information impacts small businesses or other small entities, describe any methods used to minimize burden.</w:t>
      </w:r>
    </w:p>
    <w:p w:rsidR="00AA1A7C" w:rsidP="00500254" w14:paraId="75C6B201" w14:textId="77777777">
      <w:pPr>
        <w:spacing w:after="0" w:line="240" w:lineRule="auto"/>
        <w:ind w:left="720"/>
        <w:contextualSpacing/>
        <w:rPr>
          <w:rFonts w:ascii="Times New Roman" w:eastAsia="Times New Roman" w:hAnsi="Times New Roman" w:cs="Times New Roman"/>
          <w:sz w:val="24"/>
          <w:szCs w:val="24"/>
        </w:rPr>
      </w:pPr>
    </w:p>
    <w:p w:rsidR="0006157B" w:rsidP="00B31959" w14:paraId="62A7B5E4" w14:textId="77777777">
      <w:pPr>
        <w:spacing w:after="0" w:line="240" w:lineRule="auto"/>
        <w:ind w:left="72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 believes this collection may </w:t>
      </w:r>
      <w:r w:rsidR="00F84D6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ffect small entities but certifies that any such effect will not have a significant economic impact on a substantial number </w:t>
      </w:r>
      <w:r w:rsidRPr="0006157B">
        <w:rPr>
          <w:rFonts w:ascii="Times New Roman" w:eastAsia="Times New Roman" w:hAnsi="Times New Roman" w:cs="Times New Roman"/>
          <w:sz w:val="24"/>
          <w:szCs w:val="24"/>
        </w:rPr>
        <w:t>of small entities as they are defined in the Regulatory Flexibility Act, 5 U.S.C. 601-612.  It does not require any action on the part of any entity but merely provides a</w:t>
      </w:r>
      <w:r w:rsidR="006A7E5F">
        <w:rPr>
          <w:rFonts w:ascii="Times New Roman" w:eastAsia="Times New Roman" w:hAnsi="Times New Roman" w:cs="Times New Roman"/>
          <w:sz w:val="24"/>
          <w:szCs w:val="24"/>
        </w:rPr>
        <w:t>n</w:t>
      </w:r>
      <w:r w:rsidRPr="0006157B">
        <w:rPr>
          <w:rFonts w:ascii="Times New Roman" w:eastAsia="Times New Roman" w:hAnsi="Times New Roman" w:cs="Times New Roman"/>
          <w:sz w:val="24"/>
          <w:szCs w:val="24"/>
        </w:rPr>
        <w:t xml:space="preserve"> opportunity for organizations to become recognized by VA for the purpose of assisting VA claimants in the preparation, presentation, and prosecution of claims for VA benefits.  </w:t>
      </w:r>
    </w:p>
    <w:p w:rsidR="0006157B" w:rsidP="0006157B" w14:paraId="56F9CA76" w14:textId="77777777">
      <w:pPr>
        <w:spacing w:after="0" w:line="240" w:lineRule="auto"/>
        <w:ind w:left="720"/>
        <w:contextualSpacing/>
        <w:rPr>
          <w:rFonts w:ascii="Times New Roman" w:eastAsia="Times New Roman" w:hAnsi="Times New Roman" w:cs="Times New Roman"/>
          <w:sz w:val="24"/>
          <w:szCs w:val="24"/>
        </w:rPr>
      </w:pPr>
    </w:p>
    <w:p w:rsidR="009E64EF" w:rsidRPr="00A067DE" w:rsidP="00B31959" w14:paraId="47D8FA84" w14:textId="77777777">
      <w:pPr>
        <w:spacing w:after="0" w:line="240" w:lineRule="auto"/>
        <w:ind w:left="72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evaluate the competency of an organization requesting to become an accredited organization, that organization must state that is meets the requirements in </w:t>
      </w:r>
      <w:r w:rsidRPr="0006157B">
        <w:rPr>
          <w:rFonts w:ascii="Times New Roman" w:eastAsia="Times New Roman" w:hAnsi="Times New Roman" w:cs="Times New Roman"/>
          <w:bCs/>
          <w:sz w:val="24"/>
          <w:szCs w:val="24"/>
        </w:rPr>
        <w:t>§</w:t>
      </w:r>
      <w:r w:rsidR="006A7E5F">
        <w:rPr>
          <w:rFonts w:ascii="Times New Roman" w:eastAsia="Times New Roman" w:hAnsi="Times New Roman" w:cs="Times New Roman"/>
          <w:bCs/>
          <w:sz w:val="24"/>
          <w:szCs w:val="24"/>
        </w:rPr>
        <w:t> </w:t>
      </w:r>
      <w:r w:rsidRPr="0006157B">
        <w:rPr>
          <w:rFonts w:ascii="Times New Roman" w:eastAsia="Times New Roman" w:hAnsi="Times New Roman" w:cs="Times New Roman"/>
          <w:bCs/>
          <w:sz w:val="24"/>
          <w:szCs w:val="24"/>
        </w:rPr>
        <w:t>14.628</w:t>
      </w:r>
      <w:r>
        <w:rPr>
          <w:rFonts w:ascii="Times New Roman" w:eastAsia="Times New Roman" w:hAnsi="Times New Roman" w:cs="Times New Roman"/>
          <w:bCs/>
          <w:sz w:val="24"/>
          <w:szCs w:val="24"/>
        </w:rPr>
        <w:t xml:space="preserve">(d). </w:t>
      </w:r>
      <w:r>
        <w:rPr>
          <w:rFonts w:ascii="Times New Roman" w:eastAsia="Times New Roman" w:hAnsi="Times New Roman" w:cs="Times New Roman"/>
          <w:bCs/>
          <w:sz w:val="24"/>
          <w:szCs w:val="24"/>
        </w:rPr>
        <w:t>In order to</w:t>
      </w:r>
      <w:r>
        <w:rPr>
          <w:rFonts w:ascii="Times New Roman" w:eastAsia="Times New Roman" w:hAnsi="Times New Roman" w:cs="Times New Roman"/>
          <w:bCs/>
          <w:sz w:val="24"/>
          <w:szCs w:val="24"/>
        </w:rPr>
        <w:t xml:space="preserve"> reduce the burden on the organization, VA does allow for the submission to be done electronically, via email. </w:t>
      </w:r>
      <w:r w:rsidR="00651805">
        <w:rPr>
          <w:rFonts w:ascii="Times New Roman" w:eastAsia="Times New Roman" w:hAnsi="Times New Roman" w:cs="Times New Roman"/>
          <w:bCs/>
          <w:sz w:val="24"/>
          <w:szCs w:val="24"/>
        </w:rPr>
        <w:t>VA encourages applications that are as succinct as possible.</w:t>
      </w:r>
      <w:r>
        <w:rPr>
          <w:rFonts w:ascii="Times New Roman" w:eastAsia="Times New Roman" w:hAnsi="Times New Roman" w:cs="Times New Roman"/>
          <w:bCs/>
          <w:sz w:val="24"/>
          <w:szCs w:val="24"/>
        </w:rPr>
        <w:t xml:space="preserve"> </w:t>
      </w:r>
    </w:p>
    <w:p w:rsidR="003619D7" w:rsidRPr="00A067DE" w:rsidP="00500254" w14:paraId="6A0F7823" w14:textId="77777777">
      <w:pPr>
        <w:spacing w:after="0" w:line="240" w:lineRule="auto"/>
        <w:ind w:left="720"/>
        <w:contextualSpacing/>
        <w:rPr>
          <w:rFonts w:ascii="Times New Roman" w:eastAsia="Times New Roman" w:hAnsi="Times New Roman" w:cs="Times New Roman"/>
          <w:sz w:val="24"/>
          <w:szCs w:val="24"/>
        </w:rPr>
      </w:pPr>
    </w:p>
    <w:p w:rsidR="00422AF0" w:rsidRPr="00A067DE" w:rsidP="00500254" w14:paraId="6E80BCEA" w14:textId="77777777">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AA1A7C" w:rsidP="00422AF0" w14:paraId="5BDC53EB" w14:textId="77777777">
      <w:pPr>
        <w:spacing w:after="0" w:line="240" w:lineRule="auto"/>
        <w:ind w:left="720"/>
        <w:contextualSpacing/>
        <w:rPr>
          <w:rFonts w:ascii="Times New Roman" w:eastAsia="Times New Roman" w:hAnsi="Times New Roman" w:cs="Times New Roman"/>
          <w:sz w:val="24"/>
          <w:szCs w:val="24"/>
        </w:rPr>
      </w:pPr>
    </w:p>
    <w:p w:rsidR="00024149" w:rsidP="00B31959" w14:paraId="2E8C4267" w14:textId="77777777">
      <w:pPr>
        <w:spacing w:after="0" w:line="240" w:lineRule="auto"/>
        <w:ind w:left="720" w:firstLine="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VA relies on this information to ensure that it is accrediting organizations that can provide long-term, competent representation to VA claimants.  </w:t>
      </w:r>
    </w:p>
    <w:p w:rsidR="00024149" w:rsidP="00422AF0" w14:paraId="55DC2FB3" w14:textId="77777777">
      <w:pPr>
        <w:spacing w:after="0" w:line="240" w:lineRule="auto"/>
        <w:ind w:left="720"/>
        <w:contextualSpacing/>
        <w:rPr>
          <w:rFonts w:ascii="Times New Roman" w:eastAsia="Times New Roman" w:hAnsi="Times New Roman" w:cs="Times New Roman"/>
          <w:sz w:val="24"/>
          <w:szCs w:val="24"/>
        </w:rPr>
      </w:pPr>
    </w:p>
    <w:p w:rsidR="00024149" w:rsidRPr="00A067DE" w:rsidP="00024149" w14:paraId="7B1ECE66" w14:textId="77777777">
      <w:pPr>
        <w:numPr>
          <w:ilvl w:val="0"/>
          <w:numId w:val="1"/>
        </w:numPr>
        <w:spacing w:after="0" w:line="240" w:lineRule="auto"/>
        <w:contextualSpacing/>
        <w:rPr>
          <w:rFonts w:ascii="Times New Roman" w:eastAsia="Times New Roman" w:hAnsi="Times New Roman" w:cs="Times New Roman"/>
          <w:b/>
          <w:bCs/>
          <w:sz w:val="24"/>
          <w:szCs w:val="24"/>
        </w:rPr>
      </w:pPr>
      <w:r w:rsidRPr="00A067DE">
        <w:rPr>
          <w:rFonts w:ascii="Times New Roman" w:eastAsia="Times New Roman" w:hAnsi="Times New Roman" w:cs="Times New Roman"/>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24149" w:rsidRPr="00A067DE" w:rsidP="00024149" w14:paraId="67E1203B" w14:textId="77777777">
      <w:pPr>
        <w:spacing w:after="0" w:line="240" w:lineRule="auto"/>
        <w:ind w:left="720"/>
        <w:contextualSpacing/>
        <w:rPr>
          <w:rFonts w:ascii="Times New Roman" w:eastAsia="Times New Roman" w:hAnsi="Times New Roman" w:cs="Times New Roman"/>
          <w:bCs/>
          <w:sz w:val="24"/>
          <w:szCs w:val="24"/>
        </w:rPr>
      </w:pPr>
    </w:p>
    <w:p w:rsidR="00024149" w:rsidRPr="00A067DE" w:rsidP="00B31959" w14:paraId="429E56F8" w14:textId="77777777">
      <w:pPr>
        <w:spacing w:after="0" w:line="240" w:lineRule="auto"/>
        <w:ind w:left="720" w:firstLine="720"/>
        <w:contextualSpacing/>
        <w:rPr>
          <w:rFonts w:ascii="Times New Roman" w:eastAsia="Times New Roman" w:hAnsi="Times New Roman" w:cs="Times New Roman"/>
          <w:bCs/>
          <w:sz w:val="24"/>
          <w:szCs w:val="24"/>
        </w:rPr>
      </w:pPr>
      <w:r w:rsidRPr="00A067DE">
        <w:rPr>
          <w:rFonts w:ascii="Times New Roman" w:eastAsia="Times New Roman" w:hAnsi="Times New Roman" w:cs="Times New Roman"/>
          <w:bCs/>
          <w:sz w:val="24"/>
          <w:szCs w:val="24"/>
        </w:rPr>
        <w:t>There is no special circumstance requiring collection in a manner inconsistent with 5</w:t>
      </w:r>
      <w:r w:rsidR="001644D8">
        <w:rPr>
          <w:rFonts w:ascii="Times New Roman" w:eastAsia="Times New Roman" w:hAnsi="Times New Roman" w:cs="Times New Roman"/>
          <w:bCs/>
          <w:sz w:val="24"/>
          <w:szCs w:val="24"/>
        </w:rPr>
        <w:t> </w:t>
      </w:r>
      <w:r w:rsidRPr="00A067DE">
        <w:rPr>
          <w:rFonts w:ascii="Times New Roman" w:eastAsia="Times New Roman" w:hAnsi="Times New Roman" w:cs="Times New Roman"/>
          <w:bCs/>
          <w:sz w:val="24"/>
          <w:szCs w:val="24"/>
        </w:rPr>
        <w:t>CFR 1320.6 guidelines.</w:t>
      </w:r>
    </w:p>
    <w:p w:rsidR="00024149" w:rsidRPr="00A067DE" w:rsidP="00024149" w14:paraId="4F7B3246" w14:textId="77777777">
      <w:pPr>
        <w:spacing w:after="0" w:line="240" w:lineRule="auto"/>
        <w:rPr>
          <w:rFonts w:ascii="Times New Roman" w:eastAsia="Times New Roman" w:hAnsi="Times New Roman" w:cs="Times New Roman"/>
          <w:bCs/>
          <w:sz w:val="24"/>
          <w:szCs w:val="24"/>
        </w:rPr>
      </w:pPr>
    </w:p>
    <w:p w:rsidR="00024149" w:rsidRPr="00B62A31" w:rsidP="00024149" w14:paraId="44447A86" w14:textId="3717761D">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B62A31">
        <w:rPr>
          <w:rFonts w:ascii="Times New Roman" w:eastAsia="Times New Roman" w:hAnsi="Times New Roman" w:cs="Times New Roman"/>
          <w:b/>
          <w:sz w:val="24"/>
          <w:szCs w:val="24"/>
        </w:rPr>
        <w:t xml:space="preserve">If applicable, provide a copy and identify the date and page number of </w:t>
      </w:r>
      <w:r w:rsidRPr="00B62A31">
        <w:rPr>
          <w:rFonts w:ascii="Times New Roman" w:eastAsia="Times New Roman" w:hAnsi="Times New Roman" w:cs="Times New Roman"/>
          <w:b/>
          <w:sz w:val="24"/>
          <w:szCs w:val="24"/>
        </w:rPr>
        <w:t>publication</w:t>
      </w:r>
      <w:r w:rsidRPr="00B62A31">
        <w:rPr>
          <w:rFonts w:ascii="Times New Roman" w:eastAsia="Times New Roman" w:hAnsi="Times New Roman" w:cs="Times New Roman"/>
          <w:b/>
          <w:sz w:val="24"/>
          <w:szCs w:val="24"/>
        </w:rPr>
        <w:t xml:space="preserve"> in the Federal Register of the sponsor’s notice, required by 5 CFR 1320.8(d), soliciting comments on the information collection prior to submission to OMB.  </w:t>
      </w:r>
      <w:r w:rsidRPr="00B62A31">
        <w:rPr>
          <w:rFonts w:ascii="Times New Roman" w:eastAsia="Times New Roman" w:hAnsi="Times New Roman" w:cs="Times New Roman"/>
          <w:b/>
          <w:sz w:val="24"/>
          <w:szCs w:val="24"/>
        </w:rPr>
        <w:t>Summarize public comments received in response to that notice and describe actions taken by the sponsor in response to these comments.  Specifically address comments re</w:t>
      </w:r>
      <w:r w:rsidR="00B62A31">
        <w:rPr>
          <w:rFonts w:ascii="Times New Roman" w:eastAsia="Times New Roman" w:hAnsi="Times New Roman" w:cs="Times New Roman"/>
          <w:b/>
          <w:sz w:val="24"/>
          <w:szCs w:val="24"/>
        </w:rPr>
        <w:t>ceived on cost and hour burden.</w:t>
      </w:r>
    </w:p>
    <w:p w:rsidR="00024149" w:rsidRPr="00B62A31" w:rsidP="00024149" w14:paraId="121D5161"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C1541F" w:rsidRPr="00C1541F" w:rsidP="00C1541F" w14:paraId="09C7C2E5" w14:textId="23538A25">
      <w:pPr>
        <w:spacing w:after="0" w:line="240" w:lineRule="auto"/>
        <w:ind w:left="720" w:firstLine="720"/>
        <w:contextualSpacing/>
        <w:rPr>
          <w:rFonts w:ascii="Times New Roman" w:eastAsia="Times New Roman" w:hAnsi="Times New Roman" w:cs="Times New Roman"/>
          <w:sz w:val="24"/>
          <w:szCs w:val="24"/>
        </w:rPr>
      </w:pPr>
      <w:r w:rsidRPr="00C1541F">
        <w:rPr>
          <w:rFonts w:ascii="Times New Roman" w:eastAsia="Times New Roman" w:hAnsi="Times New Roman" w:cs="Times New Roman"/>
          <w:sz w:val="24"/>
          <w:szCs w:val="24"/>
        </w:rPr>
        <w:t xml:space="preserve">The Department notice was published in the Federal Register on </w:t>
      </w:r>
      <w:r w:rsidR="001644D8">
        <w:rPr>
          <w:rFonts w:ascii="Times New Roman" w:eastAsia="Times New Roman" w:hAnsi="Times New Roman" w:cs="Times New Roman"/>
          <w:sz w:val="24"/>
          <w:szCs w:val="24"/>
        </w:rPr>
        <w:t>Monday</w:t>
      </w:r>
      <w:r w:rsidRPr="00C1541F">
        <w:rPr>
          <w:rFonts w:ascii="Times New Roman" w:eastAsia="Times New Roman" w:hAnsi="Times New Roman" w:cs="Times New Roman"/>
          <w:sz w:val="24"/>
          <w:szCs w:val="24"/>
        </w:rPr>
        <w:t xml:space="preserve">, </w:t>
      </w:r>
      <w:r w:rsidR="00593548">
        <w:rPr>
          <w:rFonts w:ascii="Times New Roman" w:eastAsia="Times New Roman" w:hAnsi="Times New Roman" w:cs="Times New Roman"/>
          <w:sz w:val="24"/>
          <w:szCs w:val="24"/>
        </w:rPr>
        <w:t>August 14, 2023</w:t>
      </w:r>
      <w:r w:rsidRPr="00C1541F">
        <w:rPr>
          <w:rFonts w:ascii="Times New Roman" w:eastAsia="Times New Roman" w:hAnsi="Times New Roman" w:cs="Times New Roman"/>
          <w:sz w:val="24"/>
          <w:szCs w:val="24"/>
        </w:rPr>
        <w:t xml:space="preserve">, Volume </w:t>
      </w:r>
      <w:r w:rsidR="00593548">
        <w:rPr>
          <w:rFonts w:ascii="Times New Roman" w:eastAsia="Times New Roman" w:hAnsi="Times New Roman" w:cs="Times New Roman"/>
          <w:sz w:val="24"/>
          <w:szCs w:val="24"/>
        </w:rPr>
        <w:t>88</w:t>
      </w:r>
      <w:r w:rsidRPr="00C1541F">
        <w:rPr>
          <w:rFonts w:ascii="Times New Roman" w:eastAsia="Times New Roman" w:hAnsi="Times New Roman" w:cs="Times New Roman"/>
          <w:sz w:val="24"/>
          <w:szCs w:val="24"/>
        </w:rPr>
        <w:t xml:space="preserve">, No. </w:t>
      </w:r>
      <w:r w:rsidR="00593548">
        <w:rPr>
          <w:rFonts w:ascii="Times New Roman" w:eastAsia="Times New Roman" w:hAnsi="Times New Roman" w:cs="Times New Roman"/>
          <w:sz w:val="24"/>
          <w:szCs w:val="24"/>
        </w:rPr>
        <w:t>155</w:t>
      </w:r>
      <w:r w:rsidRPr="00C1541F">
        <w:rPr>
          <w:rFonts w:ascii="Times New Roman" w:eastAsia="Times New Roman" w:hAnsi="Times New Roman" w:cs="Times New Roman"/>
          <w:sz w:val="24"/>
          <w:szCs w:val="24"/>
        </w:rPr>
        <w:t xml:space="preserve">, page </w:t>
      </w:r>
      <w:r w:rsidR="00593548">
        <w:rPr>
          <w:rFonts w:ascii="Times New Roman" w:eastAsia="Times New Roman" w:hAnsi="Times New Roman" w:cs="Times New Roman"/>
          <w:sz w:val="24"/>
          <w:szCs w:val="24"/>
        </w:rPr>
        <w:t>55124</w:t>
      </w:r>
      <w:r w:rsidRPr="00C1541F">
        <w:rPr>
          <w:rFonts w:ascii="Times New Roman" w:eastAsia="Times New Roman" w:hAnsi="Times New Roman" w:cs="Times New Roman"/>
          <w:sz w:val="24"/>
          <w:szCs w:val="24"/>
        </w:rPr>
        <w:t>.  No comments were received.</w:t>
      </w:r>
    </w:p>
    <w:p w:rsidR="004967C2" w:rsidRPr="00A067DE" w:rsidP="004967C2" w14:paraId="4F8C77B3" w14:textId="77777777">
      <w:pPr>
        <w:spacing w:after="0" w:line="240" w:lineRule="auto"/>
        <w:ind w:left="720"/>
        <w:contextualSpacing/>
        <w:rPr>
          <w:rFonts w:ascii="Times New Roman" w:eastAsia="Times New Roman" w:hAnsi="Times New Roman" w:cs="Times New Roman"/>
          <w:bCs/>
          <w:sz w:val="24"/>
          <w:szCs w:val="24"/>
        </w:rPr>
      </w:pPr>
    </w:p>
    <w:p w:rsidR="00024149" w:rsidRPr="00A067DE" w:rsidP="00024149" w14:paraId="5AD8E3D2"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Explain any decision to provide any payment or gift to respondents, other than remuneration of contractors or grantees.</w:t>
      </w:r>
    </w:p>
    <w:p w:rsidR="00024149" w:rsidRPr="00A067DE" w:rsidP="00024149" w14:paraId="4DA8C84E"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024149" w:rsidRPr="00A067DE" w:rsidP="00B31959" w14:paraId="5F192A15" w14:textId="77777777">
      <w:pPr>
        <w:spacing w:after="0" w:line="240" w:lineRule="auto"/>
        <w:ind w:firstLine="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No payment or gift will be provided. </w:t>
      </w:r>
    </w:p>
    <w:p w:rsidR="00024149" w:rsidRPr="00A067DE" w:rsidP="00024149" w14:paraId="637047FC" w14:textId="77777777">
      <w:pPr>
        <w:spacing w:after="0" w:line="240" w:lineRule="auto"/>
        <w:ind w:left="720"/>
        <w:contextualSpacing/>
        <w:rPr>
          <w:rFonts w:ascii="Times New Roman" w:eastAsia="Times New Roman" w:hAnsi="Times New Roman" w:cs="Times New Roman"/>
          <w:sz w:val="24"/>
          <w:szCs w:val="24"/>
        </w:rPr>
      </w:pPr>
    </w:p>
    <w:p w:rsidR="00024149" w:rsidRPr="00A067DE" w:rsidP="00024149" w14:paraId="65867F03"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Describe any assurance of privacy, to the extent permitted by law, provided to respondents and the basis for the assurance in statute, regulation, or agency policy.</w:t>
      </w:r>
    </w:p>
    <w:p w:rsidR="00024149" w:rsidRPr="00A067DE" w:rsidP="00024149" w14:paraId="73C38894"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024149" w:rsidP="00F46935" w14:paraId="2F5B8496" w14:textId="77777777">
      <w:pPr>
        <w:spacing w:after="0" w:line="240" w:lineRule="auto"/>
        <w:ind w:left="81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VA complies with the provisions of 38 U.S.C. 5701 and the Privacy Act of 1974 (5 U.S.C. 552a).  </w:t>
      </w:r>
    </w:p>
    <w:p w:rsidR="00C1541F" w:rsidRPr="00A067DE" w:rsidP="00F46935" w14:paraId="64FA3AD8" w14:textId="77777777">
      <w:pPr>
        <w:spacing w:after="0" w:line="240" w:lineRule="auto"/>
        <w:ind w:left="810"/>
        <w:contextualSpacing/>
        <w:rPr>
          <w:rFonts w:ascii="Times New Roman" w:eastAsia="Times New Roman" w:hAnsi="Times New Roman" w:cs="Times New Roman"/>
          <w:sz w:val="24"/>
          <w:szCs w:val="24"/>
        </w:rPr>
      </w:pPr>
    </w:p>
    <w:p w:rsidR="00A2089D" w:rsidP="00C1541F" w14:paraId="6EB04DD4" w14:textId="77777777">
      <w:pPr>
        <w:spacing w:after="0" w:line="240" w:lineRule="auto"/>
        <w:ind w:left="810"/>
        <w:contextualSpacing/>
        <w:rPr>
          <w:rFonts w:ascii="Times New Roman" w:eastAsia="Times New Roman" w:hAnsi="Times New Roman" w:cs="Times New Roman"/>
          <w:bCs/>
          <w:sz w:val="24"/>
          <w:szCs w:val="24"/>
        </w:rPr>
      </w:pPr>
      <w:r w:rsidRPr="00C1541F">
        <w:rPr>
          <w:rFonts w:ascii="Times New Roman" w:eastAsia="Times New Roman" w:hAnsi="Times New Roman" w:cs="Times New Roman"/>
          <w:sz w:val="24"/>
          <w:szCs w:val="24"/>
        </w:rPr>
        <w:t>Assurances of confidentiality are provided in the systems of records identified as Compensation, Pension, Education and Vocational Rehabilitation and Employment Records—VA, 58VA21/22/28; Veterans Appellate Records System—VA, 44VA01; and Accreditation Records—VA, 01VA022.</w:t>
      </w:r>
    </w:p>
    <w:p w:rsidR="00A2089D" w:rsidP="00A2089D" w14:paraId="7CA6A44A" w14:textId="77777777">
      <w:pPr>
        <w:spacing w:after="0" w:line="240" w:lineRule="auto"/>
        <w:ind w:left="720"/>
        <w:contextualSpacing/>
        <w:rPr>
          <w:rFonts w:ascii="Times New Roman" w:eastAsia="Times New Roman" w:hAnsi="Times New Roman" w:cs="Times New Roman"/>
          <w:bCs/>
          <w:sz w:val="24"/>
          <w:szCs w:val="24"/>
        </w:rPr>
      </w:pPr>
    </w:p>
    <w:p w:rsidR="00500254" w:rsidRPr="00A2089D" w:rsidP="00A2089D" w14:paraId="1FF9A8D7" w14:textId="77777777">
      <w:pPr>
        <w:spacing w:after="0" w:line="240" w:lineRule="auto"/>
        <w:ind w:left="810" w:hanging="450"/>
        <w:contextualSpacing/>
        <w:rPr>
          <w:rFonts w:ascii="Times New Roman" w:eastAsia="Times New Roman" w:hAnsi="Times New Roman" w:cs="Times New Roman"/>
          <w:bCs/>
          <w:sz w:val="24"/>
          <w:szCs w:val="24"/>
        </w:rPr>
      </w:pPr>
      <w:r w:rsidRPr="00A2089D">
        <w:rPr>
          <w:rFonts w:ascii="Times New Roman" w:eastAsia="Times New Roman" w:hAnsi="Times New Roman" w:cs="Times New Roman"/>
          <w:b/>
          <w:bCs/>
          <w:sz w:val="24"/>
          <w:szCs w:val="24"/>
        </w:rPr>
        <w:t xml:space="preserve">11.  </w:t>
      </w:r>
      <w:r w:rsidRPr="00A2089D">
        <w:rPr>
          <w:rFonts w:ascii="Times New Roman" w:eastAsia="Times New Roman" w:hAnsi="Times New Roman" w:cs="Times New Roman"/>
          <w:b/>
          <w:sz w:val="24"/>
          <w:szCs w:val="24"/>
        </w:rPr>
        <w:t>Provide additional</w:t>
      </w:r>
      <w:r w:rsidRPr="00A067DE">
        <w:rPr>
          <w:rFonts w:ascii="Times New Roman" w:eastAsia="Times New Roman" w:hAnsi="Times New Roman" w:cs="Times New Roman"/>
          <w:b/>
          <w:sz w:val="24"/>
          <w:szCs w:val="24"/>
        </w:rPr>
        <w:t xml:space="preserve">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A067DE" w:rsidP="00500254" w14:paraId="47CF009E"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4967C2" w:rsidP="00500254" w14:paraId="6B57964C" w14:textId="77777777">
      <w:pPr>
        <w:spacing w:after="0" w:line="240" w:lineRule="auto"/>
        <w:ind w:left="720"/>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None of the information solicited for this collection </w:t>
      </w:r>
      <w:r w:rsidRPr="004967C2">
        <w:rPr>
          <w:rFonts w:ascii="Times New Roman" w:eastAsia="Times New Roman" w:hAnsi="Times New Roman" w:cs="Times New Roman"/>
          <w:sz w:val="24"/>
          <w:szCs w:val="24"/>
        </w:rPr>
        <w:t>is considered to be</w:t>
      </w:r>
      <w:r w:rsidRPr="004967C2">
        <w:rPr>
          <w:rFonts w:ascii="Times New Roman" w:eastAsia="Times New Roman" w:hAnsi="Times New Roman" w:cs="Times New Roman"/>
          <w:sz w:val="24"/>
          <w:szCs w:val="24"/>
        </w:rPr>
        <w:t xml:space="preserve"> of a sensitive nature.</w:t>
      </w:r>
    </w:p>
    <w:p w:rsidR="003619D7" w:rsidRPr="004967C2" w:rsidP="00500254" w14:paraId="1A2DC6D7" w14:textId="77777777">
      <w:pPr>
        <w:spacing w:after="0" w:line="240" w:lineRule="auto"/>
        <w:ind w:left="720"/>
        <w:contextualSpacing/>
        <w:rPr>
          <w:rFonts w:ascii="Times New Roman" w:eastAsia="Times New Roman" w:hAnsi="Times New Roman" w:cs="Times New Roman"/>
          <w:sz w:val="24"/>
          <w:szCs w:val="24"/>
        </w:rPr>
      </w:pPr>
    </w:p>
    <w:p w:rsidR="00500254" w:rsidRPr="004967C2" w:rsidP="00A2089D" w14:paraId="6931E8DD" w14:textId="77777777">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Pr="004967C2">
        <w:rPr>
          <w:rFonts w:ascii="Times New Roman" w:eastAsia="Times New Roman" w:hAnsi="Times New Roman" w:cs="Times New Roman"/>
          <w:b/>
          <w:sz w:val="24"/>
          <w:szCs w:val="24"/>
        </w:rPr>
        <w:t>Estimate of the hour burden of the collection of information:</w:t>
      </w:r>
    </w:p>
    <w:p w:rsidR="00500254" w:rsidRPr="004967C2" w:rsidP="00500254" w14:paraId="3ABF606B"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4967C2" w:rsidP="00827510" w14:paraId="5AE2C58E" w14:textId="77777777">
      <w:pPr>
        <w:tabs>
          <w:tab w:val="left" w:pos="480"/>
          <w:tab w:val="right" w:pos="8640"/>
        </w:tabs>
        <w:spacing w:after="0" w:line="240" w:lineRule="auto"/>
        <w:ind w:left="90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Estimate o</w:t>
      </w:r>
      <w:r w:rsidRPr="004967C2" w:rsidR="00A33337">
        <w:rPr>
          <w:rFonts w:ascii="Times New Roman" w:eastAsia="Times New Roman" w:hAnsi="Times New Roman" w:cs="Times New Roman"/>
          <w:sz w:val="24"/>
          <w:szCs w:val="24"/>
        </w:rPr>
        <w:t>f Information Collection Burden:</w:t>
      </w:r>
    </w:p>
    <w:p w:rsidR="00500254" w:rsidRPr="004967C2" w:rsidP="00827510" w14:paraId="48C1CCE0" w14:textId="77777777">
      <w:pPr>
        <w:spacing w:after="0" w:line="240" w:lineRule="auto"/>
        <w:ind w:left="1260"/>
        <w:rPr>
          <w:rFonts w:ascii="Times New Roman" w:eastAsia="Times New Roman" w:hAnsi="Times New Roman" w:cs="Times New Roman"/>
          <w:sz w:val="24"/>
          <w:szCs w:val="24"/>
        </w:rPr>
      </w:pPr>
    </w:p>
    <w:p w:rsidR="00500254" w:rsidRPr="004967C2" w:rsidP="00827510" w14:paraId="4DDD839E" w14:textId="77777777">
      <w:pPr>
        <w:numPr>
          <w:ilvl w:val="0"/>
          <w:numId w:val="2"/>
        </w:numPr>
        <w:tabs>
          <w:tab w:val="left" w:pos="480"/>
          <w:tab w:val="right" w:pos="8640"/>
        </w:tabs>
        <w:spacing w:after="0" w:line="240" w:lineRule="auto"/>
        <w:ind w:left="126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Number of Respondents: </w:t>
      </w:r>
      <w:r w:rsidRPr="004967C2" w:rsidR="00184FBE">
        <w:rPr>
          <w:rFonts w:ascii="Times New Roman" w:eastAsia="Times New Roman" w:hAnsi="Times New Roman" w:cs="Times New Roman"/>
          <w:sz w:val="24"/>
          <w:szCs w:val="24"/>
        </w:rPr>
        <w:t>10</w:t>
      </w:r>
      <w:r w:rsidRPr="004967C2" w:rsidR="008A7EC9">
        <w:rPr>
          <w:rFonts w:ascii="Times New Roman" w:eastAsia="Times New Roman" w:hAnsi="Times New Roman" w:cs="Times New Roman"/>
          <w:sz w:val="24"/>
          <w:szCs w:val="24"/>
        </w:rPr>
        <w:t xml:space="preserve"> applicants per year.</w:t>
      </w:r>
    </w:p>
    <w:p w:rsidR="00500254" w:rsidRPr="004967C2" w:rsidP="00827510" w14:paraId="460F20DC" w14:textId="77777777">
      <w:pPr>
        <w:tabs>
          <w:tab w:val="left" w:pos="480"/>
          <w:tab w:val="right" w:pos="8640"/>
        </w:tabs>
        <w:spacing w:after="0" w:line="240" w:lineRule="auto"/>
        <w:ind w:left="1260" w:right="684"/>
        <w:rPr>
          <w:rFonts w:ascii="Times New Roman" w:eastAsia="Times New Roman" w:hAnsi="Times New Roman" w:cs="Times New Roman"/>
          <w:sz w:val="24"/>
          <w:szCs w:val="24"/>
        </w:rPr>
      </w:pPr>
    </w:p>
    <w:p w:rsidR="00500254" w:rsidRPr="004967C2" w:rsidP="00827510" w14:paraId="4D6C774E" w14:textId="77777777">
      <w:pPr>
        <w:numPr>
          <w:ilvl w:val="0"/>
          <w:numId w:val="3"/>
        </w:numPr>
        <w:tabs>
          <w:tab w:val="left" w:pos="480"/>
          <w:tab w:val="right" w:pos="8640"/>
        </w:tabs>
        <w:spacing w:after="0" w:line="240" w:lineRule="auto"/>
        <w:ind w:left="126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Frequency of Response: </w:t>
      </w:r>
      <w:r w:rsidRPr="004967C2" w:rsidR="008A7EC9">
        <w:rPr>
          <w:rFonts w:ascii="Times New Roman" w:eastAsia="Times New Roman" w:hAnsi="Times New Roman" w:cs="Times New Roman"/>
          <w:sz w:val="24"/>
          <w:szCs w:val="24"/>
        </w:rPr>
        <w:t>This is a one-time collection.</w:t>
      </w:r>
    </w:p>
    <w:p w:rsidR="00500254" w:rsidRPr="004967C2" w:rsidP="00827510" w14:paraId="5529CDF1" w14:textId="77777777">
      <w:pPr>
        <w:spacing w:after="0" w:line="240" w:lineRule="auto"/>
        <w:ind w:left="1260"/>
        <w:rPr>
          <w:rFonts w:ascii="Times New Roman" w:eastAsia="Times New Roman" w:hAnsi="Times New Roman" w:cs="Times New Roman"/>
          <w:sz w:val="24"/>
          <w:szCs w:val="24"/>
        </w:rPr>
      </w:pPr>
    </w:p>
    <w:p w:rsidR="00500254" w:rsidRPr="004967C2" w:rsidP="00827510" w14:paraId="3FCE71E4" w14:textId="77777777">
      <w:pPr>
        <w:numPr>
          <w:ilvl w:val="0"/>
          <w:numId w:val="3"/>
        </w:numPr>
        <w:spacing w:after="0" w:line="240" w:lineRule="auto"/>
        <w:ind w:left="1260"/>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Estimated Completion Time: 5 hours.</w:t>
      </w:r>
    </w:p>
    <w:p w:rsidR="00500254" w:rsidRPr="004967C2" w:rsidP="00827510" w14:paraId="6DF3FB69" w14:textId="77777777">
      <w:pPr>
        <w:spacing w:after="0" w:line="240" w:lineRule="auto"/>
        <w:ind w:left="1260"/>
        <w:rPr>
          <w:rFonts w:ascii="Times New Roman" w:eastAsia="Times New Roman" w:hAnsi="Times New Roman" w:cs="Times New Roman"/>
          <w:sz w:val="24"/>
          <w:szCs w:val="24"/>
        </w:rPr>
      </w:pPr>
    </w:p>
    <w:p w:rsidR="00500254" w:rsidRPr="004967C2" w:rsidP="00827510" w14:paraId="4400E534" w14:textId="77777777">
      <w:pPr>
        <w:numPr>
          <w:ilvl w:val="0"/>
          <w:numId w:val="3"/>
        </w:numPr>
        <w:tabs>
          <w:tab w:val="left" w:pos="480"/>
          <w:tab w:val="right" w:pos="8640"/>
        </w:tabs>
        <w:spacing w:after="0" w:line="240" w:lineRule="auto"/>
        <w:ind w:left="1260"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Annual Burden Hours:</w:t>
      </w:r>
      <w:r w:rsidRPr="004967C2" w:rsidR="008A7EC9">
        <w:rPr>
          <w:rFonts w:ascii="Times New Roman" w:hAnsi="Times New Roman" w:cs="Times New Roman"/>
          <w:sz w:val="28"/>
          <w:szCs w:val="28"/>
        </w:rPr>
        <w:t xml:space="preserve"> </w:t>
      </w:r>
      <w:r w:rsidRPr="004967C2" w:rsidR="00184FBE">
        <w:rPr>
          <w:rFonts w:ascii="Times New Roman" w:eastAsia="Times New Roman" w:hAnsi="Times New Roman" w:cs="Times New Roman"/>
          <w:sz w:val="24"/>
          <w:szCs w:val="24"/>
        </w:rPr>
        <w:t>50</w:t>
      </w:r>
      <w:r w:rsidRPr="004967C2" w:rsidR="008A7EC9">
        <w:rPr>
          <w:rFonts w:ascii="Times New Roman" w:eastAsia="Times New Roman" w:hAnsi="Times New Roman" w:cs="Times New Roman"/>
          <w:sz w:val="24"/>
          <w:szCs w:val="24"/>
        </w:rPr>
        <w:t xml:space="preserve"> hours per year. </w:t>
      </w:r>
    </w:p>
    <w:p w:rsidR="00500254" w:rsidRPr="004967C2" w:rsidP="00827510" w14:paraId="7165D1AE" w14:textId="77777777">
      <w:pPr>
        <w:spacing w:after="0" w:line="240" w:lineRule="auto"/>
        <w:ind w:left="1260"/>
        <w:rPr>
          <w:rFonts w:ascii="Times New Roman" w:eastAsia="Times New Roman" w:hAnsi="Times New Roman" w:cs="Times New Roman"/>
          <w:sz w:val="24"/>
          <w:szCs w:val="24"/>
        </w:rPr>
      </w:pPr>
    </w:p>
    <w:p w:rsidR="00C85A3C" w:rsidRPr="00C85A3C" w:rsidP="00C85A3C" w14:paraId="6A29FF96" w14:textId="56E7790B">
      <w:pPr>
        <w:pStyle w:val="ListParagraph"/>
        <w:numPr>
          <w:ilvl w:val="0"/>
          <w:numId w:val="3"/>
        </w:numPr>
        <w:rPr>
          <w:rFonts w:ascii="Times New Roman" w:eastAsia="Times New Roman" w:hAnsi="Times New Roman" w:cs="Times New Roman"/>
          <w:sz w:val="24"/>
          <w:szCs w:val="24"/>
        </w:rPr>
      </w:pPr>
      <w:r w:rsidRPr="00C85A3C">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  $</w:t>
      </w:r>
      <w:r w:rsidR="00AD3574">
        <w:rPr>
          <w:rFonts w:ascii="Times New Roman" w:eastAsia="Times New Roman" w:hAnsi="Times New Roman" w:cs="Times New Roman"/>
          <w:sz w:val="24"/>
          <w:szCs w:val="24"/>
        </w:rPr>
        <w:t>3,937.00</w:t>
      </w:r>
    </w:p>
    <w:p w:rsidR="00396C41" w:rsidP="00396C41" w14:paraId="683F159A" w14:textId="581D2A2D">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According to the </w:t>
      </w:r>
      <w:r w:rsidR="00A879D7">
        <w:rPr>
          <w:rFonts w:ascii="Times New Roman" w:eastAsia="Times New Roman" w:hAnsi="Times New Roman" w:cs="Times New Roman"/>
          <w:sz w:val="24"/>
          <w:szCs w:val="24"/>
        </w:rPr>
        <w:t xml:space="preserve">May </w:t>
      </w:r>
      <w:r w:rsidR="00C85A3C">
        <w:rPr>
          <w:rFonts w:ascii="Times New Roman" w:eastAsia="Times New Roman" w:hAnsi="Times New Roman" w:cs="Times New Roman"/>
          <w:sz w:val="24"/>
          <w:szCs w:val="24"/>
        </w:rPr>
        <w:t>20</w:t>
      </w:r>
      <w:r w:rsidR="00AD3574">
        <w:rPr>
          <w:rFonts w:ascii="Times New Roman" w:eastAsia="Times New Roman" w:hAnsi="Times New Roman" w:cs="Times New Roman"/>
          <w:sz w:val="24"/>
          <w:szCs w:val="24"/>
        </w:rPr>
        <w:t>22</w:t>
      </w:r>
      <w:r w:rsidR="00A879D7">
        <w:rPr>
          <w:rFonts w:ascii="Times New Roman" w:eastAsia="Times New Roman" w:hAnsi="Times New Roman" w:cs="Times New Roman"/>
          <w:sz w:val="24"/>
          <w:szCs w:val="24"/>
        </w:rPr>
        <w:t xml:space="preserve"> </w:t>
      </w:r>
      <w:r w:rsidRPr="004967C2">
        <w:rPr>
          <w:rFonts w:ascii="Times New Roman" w:eastAsia="Times New Roman" w:hAnsi="Times New Roman" w:cs="Times New Roman"/>
          <w:sz w:val="24"/>
          <w:szCs w:val="24"/>
        </w:rPr>
        <w:t>U.S. Bureau of Labor Statistics</w:t>
      </w:r>
      <w:r w:rsidRPr="004967C2" w:rsidR="005A3C01">
        <w:rPr>
          <w:rFonts w:ascii="Times New Roman" w:eastAsia="Times New Roman" w:hAnsi="Times New Roman" w:cs="Times New Roman"/>
          <w:sz w:val="24"/>
          <w:szCs w:val="24"/>
        </w:rPr>
        <w:t xml:space="preserve"> Occupational Wage Code’s</w:t>
      </w:r>
      <w:r w:rsidRPr="004967C2">
        <w:rPr>
          <w:rFonts w:ascii="Times New Roman" w:eastAsia="Times New Roman" w:hAnsi="Times New Roman" w:cs="Times New Roman"/>
          <w:sz w:val="24"/>
          <w:szCs w:val="24"/>
        </w:rPr>
        <w:t xml:space="preserve"> Average Hourly Earnings, the </w:t>
      </w:r>
      <w:r w:rsidR="00C85A3C">
        <w:rPr>
          <w:rFonts w:ascii="Times New Roman" w:eastAsia="Times New Roman" w:hAnsi="Times New Roman" w:cs="Times New Roman"/>
          <w:sz w:val="24"/>
          <w:szCs w:val="24"/>
        </w:rPr>
        <w:t xml:space="preserve">hourly </w:t>
      </w:r>
      <w:r w:rsidRPr="004967C2">
        <w:rPr>
          <w:rFonts w:ascii="Times New Roman" w:eastAsia="Times New Roman" w:hAnsi="Times New Roman" w:cs="Times New Roman"/>
          <w:sz w:val="24"/>
          <w:szCs w:val="24"/>
        </w:rPr>
        <w:t xml:space="preserve">cost to the respondent is </w:t>
      </w:r>
      <w:r w:rsidRPr="004967C2" w:rsidR="008A7EC9">
        <w:rPr>
          <w:rFonts w:ascii="Times New Roman" w:eastAsia="Times New Roman" w:hAnsi="Times New Roman" w:cs="Times New Roman"/>
          <w:sz w:val="24"/>
          <w:szCs w:val="24"/>
        </w:rPr>
        <w:t>$</w:t>
      </w:r>
      <w:r w:rsidR="00AD3574">
        <w:rPr>
          <w:rFonts w:ascii="Times New Roman" w:eastAsia="Times New Roman" w:hAnsi="Times New Roman" w:cs="Times New Roman"/>
          <w:sz w:val="24"/>
          <w:szCs w:val="24"/>
        </w:rPr>
        <w:t>78.74</w:t>
      </w:r>
      <w:r w:rsidRPr="004967C2">
        <w:rPr>
          <w:rFonts w:ascii="Times New Roman" w:eastAsia="Times New Roman" w:hAnsi="Times New Roman" w:cs="Times New Roman"/>
          <w:sz w:val="24"/>
          <w:szCs w:val="24"/>
        </w:rPr>
        <w:t xml:space="preserve">, making the total cost to </w:t>
      </w:r>
      <w:r w:rsidR="00C85A3C">
        <w:rPr>
          <w:rFonts w:ascii="Times New Roman" w:eastAsia="Times New Roman" w:hAnsi="Times New Roman" w:cs="Times New Roman"/>
          <w:sz w:val="24"/>
          <w:szCs w:val="24"/>
        </w:rPr>
        <w:t>a</w:t>
      </w:r>
      <w:r w:rsidRPr="004967C2" w:rsidR="00C85A3C">
        <w:rPr>
          <w:rFonts w:ascii="Times New Roman" w:eastAsia="Times New Roman" w:hAnsi="Times New Roman" w:cs="Times New Roman"/>
          <w:sz w:val="24"/>
          <w:szCs w:val="24"/>
        </w:rPr>
        <w:t xml:space="preserve"> </w:t>
      </w:r>
      <w:r w:rsidRPr="004967C2">
        <w:rPr>
          <w:rFonts w:ascii="Times New Roman" w:eastAsia="Times New Roman" w:hAnsi="Times New Roman" w:cs="Times New Roman"/>
          <w:sz w:val="24"/>
          <w:szCs w:val="24"/>
        </w:rPr>
        <w:t>respondent</w:t>
      </w:r>
      <w:r w:rsidR="00C85A3C">
        <w:rPr>
          <w:rFonts w:ascii="Times New Roman" w:eastAsia="Times New Roman" w:hAnsi="Times New Roman" w:cs="Times New Roman"/>
          <w:sz w:val="24"/>
          <w:szCs w:val="24"/>
        </w:rPr>
        <w:t xml:space="preserve"> i</w:t>
      </w:r>
      <w:r w:rsidRPr="004967C2">
        <w:rPr>
          <w:rFonts w:ascii="Times New Roman" w:eastAsia="Times New Roman" w:hAnsi="Times New Roman" w:cs="Times New Roman"/>
          <w:sz w:val="24"/>
          <w:szCs w:val="24"/>
        </w:rPr>
        <w:t>s $</w:t>
      </w:r>
      <w:r w:rsidR="00AD3574">
        <w:rPr>
          <w:rFonts w:ascii="Times New Roman" w:eastAsia="Times New Roman" w:hAnsi="Times New Roman" w:cs="Times New Roman"/>
          <w:sz w:val="24"/>
          <w:szCs w:val="24"/>
        </w:rPr>
        <w:t>393.70</w:t>
      </w:r>
      <w:r w:rsidRPr="004967C2">
        <w:rPr>
          <w:rFonts w:ascii="Times New Roman" w:eastAsia="Times New Roman" w:hAnsi="Times New Roman" w:cs="Times New Roman"/>
          <w:sz w:val="24"/>
          <w:szCs w:val="24"/>
        </w:rPr>
        <w:t xml:space="preserve"> (</w:t>
      </w:r>
      <w:r w:rsidRPr="004967C2" w:rsidR="00C44AC0">
        <w:rPr>
          <w:rFonts w:ascii="Times New Roman" w:eastAsia="Times New Roman" w:hAnsi="Times New Roman" w:cs="Times New Roman"/>
          <w:sz w:val="24"/>
          <w:szCs w:val="24"/>
        </w:rPr>
        <w:t>5</w:t>
      </w:r>
      <w:r w:rsidR="00A879D7">
        <w:rPr>
          <w:rFonts w:ascii="Times New Roman" w:eastAsia="Times New Roman" w:hAnsi="Times New Roman" w:cs="Times New Roman"/>
          <w:sz w:val="24"/>
          <w:szCs w:val="24"/>
        </w:rPr>
        <w:t xml:space="preserve"> </w:t>
      </w:r>
      <w:r w:rsidRPr="004967C2">
        <w:rPr>
          <w:rFonts w:ascii="Times New Roman" w:eastAsia="Times New Roman" w:hAnsi="Times New Roman" w:cs="Times New Roman"/>
          <w:sz w:val="24"/>
          <w:szCs w:val="24"/>
        </w:rPr>
        <w:t>burden hours x $</w:t>
      </w:r>
      <w:r w:rsidR="00AD3574">
        <w:rPr>
          <w:rFonts w:ascii="Times New Roman" w:eastAsia="Times New Roman" w:hAnsi="Times New Roman" w:cs="Times New Roman"/>
          <w:sz w:val="24"/>
          <w:szCs w:val="24"/>
        </w:rPr>
        <w:t>78.74</w:t>
      </w:r>
      <w:r w:rsidRPr="004967C2">
        <w:rPr>
          <w:rFonts w:ascii="Times New Roman" w:eastAsia="Times New Roman" w:hAnsi="Times New Roman" w:cs="Times New Roman"/>
          <w:sz w:val="24"/>
          <w:szCs w:val="24"/>
        </w:rPr>
        <w:t xml:space="preserve"> </w:t>
      </w:r>
      <w:r w:rsidRPr="004967C2" w:rsidR="00C44AC0">
        <w:rPr>
          <w:rFonts w:ascii="Times New Roman" w:eastAsia="Times New Roman" w:hAnsi="Times New Roman" w:cs="Times New Roman"/>
          <w:sz w:val="24"/>
          <w:szCs w:val="24"/>
        </w:rPr>
        <w:t>(23-1011</w:t>
      </w:r>
      <w:r w:rsidRPr="004967C2" w:rsidR="005A3C01">
        <w:rPr>
          <w:rFonts w:ascii="Times New Roman" w:eastAsia="Times New Roman" w:hAnsi="Times New Roman" w:cs="Times New Roman"/>
          <w:sz w:val="24"/>
          <w:szCs w:val="24"/>
        </w:rPr>
        <w:t xml:space="preserve">) </w:t>
      </w:r>
      <w:r w:rsidRPr="004967C2">
        <w:rPr>
          <w:rFonts w:ascii="Times New Roman" w:eastAsia="Times New Roman" w:hAnsi="Times New Roman" w:cs="Times New Roman"/>
          <w:sz w:val="24"/>
          <w:szCs w:val="24"/>
        </w:rPr>
        <w:t>per hour).</w:t>
      </w:r>
      <w:r w:rsidRPr="004967C2" w:rsidR="00C54AC0">
        <w:rPr>
          <w:rFonts w:ascii="Times New Roman" w:eastAsia="Times New Roman" w:hAnsi="Times New Roman" w:cs="Times New Roman"/>
          <w:sz w:val="24"/>
          <w:szCs w:val="24"/>
        </w:rPr>
        <w:t xml:space="preserve"> </w:t>
      </w:r>
      <w:r w:rsidRPr="004967C2" w:rsidR="00067132">
        <w:rPr>
          <w:rFonts w:ascii="Times New Roman" w:eastAsia="Times New Roman" w:hAnsi="Times New Roman" w:cs="Times New Roman"/>
          <w:sz w:val="24"/>
          <w:szCs w:val="24"/>
        </w:rPr>
        <w:t xml:space="preserve"> This is bas</w:t>
      </w:r>
      <w:r w:rsidRPr="004967C2" w:rsidR="00C44AC0">
        <w:rPr>
          <w:rFonts w:ascii="Times New Roman" w:eastAsia="Times New Roman" w:hAnsi="Times New Roman" w:cs="Times New Roman"/>
          <w:sz w:val="24"/>
          <w:szCs w:val="24"/>
        </w:rPr>
        <w:t>ed on occupational code: 23-1011</w:t>
      </w:r>
      <w:r w:rsidR="0081121C">
        <w:rPr>
          <w:rFonts w:ascii="Times New Roman" w:eastAsia="Times New Roman" w:hAnsi="Times New Roman" w:cs="Times New Roman"/>
          <w:sz w:val="24"/>
          <w:szCs w:val="24"/>
        </w:rPr>
        <w:t xml:space="preserve"> (Lawyers)</w:t>
      </w:r>
      <w:r w:rsidRPr="004967C2" w:rsidR="00067132">
        <w:rPr>
          <w:rFonts w:ascii="Times New Roman" w:eastAsia="Times New Roman" w:hAnsi="Times New Roman" w:cs="Times New Roman"/>
          <w:sz w:val="24"/>
          <w:szCs w:val="24"/>
        </w:rPr>
        <w:t>.</w:t>
      </w:r>
      <w:r w:rsidRPr="00A067DE" w:rsidR="00067132">
        <w:rPr>
          <w:rFonts w:ascii="Times New Roman" w:eastAsia="Times New Roman" w:hAnsi="Times New Roman" w:cs="Times New Roman"/>
          <w:sz w:val="24"/>
          <w:szCs w:val="24"/>
        </w:rPr>
        <w:t xml:space="preserve"> </w:t>
      </w:r>
      <w:r w:rsidRPr="00A067DE" w:rsidR="00C54AC0">
        <w:rPr>
          <w:rFonts w:ascii="Times New Roman" w:eastAsia="Times New Roman" w:hAnsi="Times New Roman" w:cs="Times New Roman"/>
          <w:sz w:val="24"/>
          <w:szCs w:val="24"/>
        </w:rPr>
        <w:t xml:space="preserve"> </w:t>
      </w:r>
      <w:hyperlink r:id="rId4" w:history="1">
        <w:r w:rsidRPr="00C85A3C" w:rsidR="00C85A3C">
          <w:rPr>
            <w:rStyle w:val="Hyperlink"/>
            <w:rFonts w:ascii="Times New Roman" w:eastAsia="Times New Roman" w:hAnsi="Times New Roman" w:cs="Times New Roman"/>
            <w:sz w:val="24"/>
            <w:szCs w:val="24"/>
          </w:rPr>
          <w:t>https://www.bls.gov/Oes/current/oes_stru.htm</w:t>
        </w:r>
      </w:hyperlink>
      <w:r w:rsidR="00C85A3C">
        <w:rPr>
          <w:rFonts w:ascii="Times New Roman" w:eastAsia="Times New Roman" w:hAnsi="Times New Roman" w:cs="Times New Roman"/>
          <w:sz w:val="24"/>
          <w:szCs w:val="24"/>
        </w:rPr>
        <w:t>.</w:t>
      </w:r>
      <w:r w:rsidRPr="00DE33FE" w:rsidR="00C85A3C">
        <w:rPr>
          <w:rStyle w:val="Hyperlink"/>
          <w:rFonts w:ascii="Times New Roman" w:eastAsia="Times New Roman" w:hAnsi="Times New Roman" w:cs="Times New Roman"/>
          <w:sz w:val="24"/>
          <w:szCs w:val="24"/>
          <w:u w:val="none"/>
        </w:rPr>
        <w:t xml:space="preserve">  </w:t>
      </w:r>
      <w:r w:rsidRPr="00DE33FE" w:rsidR="00C85A3C">
        <w:rPr>
          <w:rStyle w:val="Hyperlink"/>
          <w:rFonts w:ascii="Times New Roman" w:eastAsia="Times New Roman" w:hAnsi="Times New Roman" w:cs="Times New Roman"/>
          <w:color w:val="000000" w:themeColor="text1"/>
          <w:sz w:val="24"/>
          <w:szCs w:val="24"/>
          <w:u w:val="none"/>
        </w:rPr>
        <w:t xml:space="preserve">Multiplied by </w:t>
      </w:r>
      <w:r w:rsidR="00DE33FE">
        <w:rPr>
          <w:rStyle w:val="Hyperlink"/>
          <w:rFonts w:ascii="Times New Roman" w:eastAsia="Times New Roman" w:hAnsi="Times New Roman" w:cs="Times New Roman"/>
          <w:color w:val="000000" w:themeColor="text1"/>
          <w:sz w:val="24"/>
          <w:szCs w:val="24"/>
          <w:u w:val="none"/>
        </w:rPr>
        <w:t>ten</w:t>
      </w:r>
      <w:r w:rsidRPr="00DE33FE" w:rsidR="00C85A3C">
        <w:rPr>
          <w:rStyle w:val="Hyperlink"/>
          <w:rFonts w:ascii="Times New Roman" w:eastAsia="Times New Roman" w:hAnsi="Times New Roman" w:cs="Times New Roman"/>
          <w:color w:val="000000" w:themeColor="text1"/>
          <w:sz w:val="24"/>
          <w:szCs w:val="24"/>
          <w:u w:val="none"/>
        </w:rPr>
        <w:t xml:space="preserve"> respondents, the to</w:t>
      </w:r>
      <w:r w:rsidR="00DE33FE">
        <w:rPr>
          <w:rStyle w:val="Hyperlink"/>
          <w:rFonts w:ascii="Times New Roman" w:eastAsia="Times New Roman" w:hAnsi="Times New Roman" w:cs="Times New Roman"/>
          <w:color w:val="000000" w:themeColor="text1"/>
          <w:sz w:val="24"/>
          <w:szCs w:val="24"/>
          <w:u w:val="none"/>
        </w:rPr>
        <w:t>tal</w:t>
      </w:r>
      <w:r w:rsidRPr="00DE33FE" w:rsidR="00C85A3C">
        <w:rPr>
          <w:rStyle w:val="Hyperlink"/>
          <w:rFonts w:ascii="Times New Roman" w:eastAsia="Times New Roman" w:hAnsi="Times New Roman" w:cs="Times New Roman"/>
          <w:color w:val="000000" w:themeColor="text1"/>
          <w:sz w:val="24"/>
          <w:szCs w:val="24"/>
          <w:u w:val="none"/>
        </w:rPr>
        <w:t xml:space="preserve"> cost is $</w:t>
      </w:r>
      <w:r w:rsidR="00AD3574">
        <w:rPr>
          <w:rStyle w:val="Hyperlink"/>
          <w:rFonts w:ascii="Times New Roman" w:eastAsia="Times New Roman" w:hAnsi="Times New Roman" w:cs="Times New Roman"/>
          <w:color w:val="000000" w:themeColor="text1"/>
          <w:sz w:val="24"/>
          <w:szCs w:val="24"/>
          <w:u w:val="none"/>
        </w:rPr>
        <w:t>3,937.00</w:t>
      </w:r>
      <w:r w:rsidRPr="00DE33FE" w:rsidR="00C85A3C">
        <w:rPr>
          <w:rStyle w:val="Hyperlink"/>
          <w:rFonts w:ascii="Times New Roman" w:eastAsia="Times New Roman" w:hAnsi="Times New Roman" w:cs="Times New Roman"/>
          <w:color w:val="000000" w:themeColor="text1"/>
          <w:sz w:val="24"/>
          <w:szCs w:val="24"/>
          <w:u w:val="none"/>
        </w:rPr>
        <w:t>.</w:t>
      </w:r>
    </w:p>
    <w:p w:rsidR="00396C41" w:rsidRPr="00A067DE" w:rsidP="00396C41" w14:paraId="572C954D" w14:textId="77777777">
      <w:pPr>
        <w:pStyle w:val="ListParagraph"/>
        <w:tabs>
          <w:tab w:val="left" w:pos="1080"/>
        </w:tabs>
        <w:spacing w:after="0" w:line="240" w:lineRule="auto"/>
        <w:ind w:left="1080"/>
        <w:rPr>
          <w:rFonts w:ascii="Times New Roman" w:eastAsia="Times New Roman" w:hAnsi="Times New Roman" w:cs="Times New Roman"/>
          <w:i/>
          <w:sz w:val="24"/>
          <w:szCs w:val="24"/>
        </w:rPr>
      </w:pPr>
    </w:p>
    <w:p w:rsidR="00396C41" w:rsidRPr="00A067DE" w:rsidP="00396C41" w14:paraId="64689B70" w14:textId="77777777">
      <w:pPr>
        <w:pStyle w:val="ListParagraph"/>
        <w:tabs>
          <w:tab w:val="left" w:pos="720"/>
        </w:tabs>
        <w:spacing w:after="0" w:line="240" w:lineRule="auto"/>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 xml:space="preserve">If this request for approval covers more than one form, provide separate hour burden estimates for each form and aggregate the hour burdens in </w:t>
      </w:r>
      <w:r w:rsidRPr="00A067DE">
        <w:rPr>
          <w:rFonts w:ascii="Times New Roman" w:eastAsia="Times New Roman" w:hAnsi="Times New Roman" w:cs="Times New Roman"/>
          <w:b/>
          <w:sz w:val="24"/>
          <w:szCs w:val="24"/>
        </w:rPr>
        <w:t>Item</w:t>
      </w:r>
    </w:p>
    <w:p w:rsidR="00396C41" w:rsidRPr="00A067DE" w:rsidP="00396C41" w14:paraId="1C200A2E" w14:textId="77777777">
      <w:pPr>
        <w:tabs>
          <w:tab w:val="left" w:pos="720"/>
        </w:tabs>
        <w:spacing w:after="0" w:line="240" w:lineRule="auto"/>
        <w:ind w:left="720"/>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13 of OMB Form 83-I.</w:t>
      </w:r>
    </w:p>
    <w:p w:rsidR="00AA1A7C" w:rsidP="00C54AC0" w14:paraId="14334F2B"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A067DE" w:rsidP="00C54AC0" w14:paraId="0F70F0E7"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No forms are used for this collection. </w:t>
      </w:r>
      <w:r w:rsidR="00B819AD">
        <w:rPr>
          <w:rFonts w:ascii="Times New Roman" w:eastAsia="Times New Roman" w:hAnsi="Times New Roman" w:cs="Times New Roman"/>
          <w:sz w:val="24"/>
          <w:szCs w:val="24"/>
        </w:rPr>
        <w:t xml:space="preserve"> </w:t>
      </w:r>
      <w:r w:rsidRPr="00A067DE">
        <w:rPr>
          <w:rFonts w:ascii="Times New Roman" w:eastAsia="Times New Roman" w:hAnsi="Times New Roman" w:cs="Times New Roman"/>
          <w:sz w:val="24"/>
          <w:szCs w:val="24"/>
        </w:rPr>
        <w:t>Respondents will respond in a letter format.</w:t>
      </w:r>
    </w:p>
    <w:p w:rsidR="00500254" w:rsidRPr="00A067DE" w:rsidP="00500254" w14:paraId="7AD67DF2" w14:textId="77777777">
      <w:pPr>
        <w:tabs>
          <w:tab w:val="left" w:pos="480"/>
          <w:tab w:val="right" w:pos="8640"/>
        </w:tabs>
        <w:spacing w:after="0" w:line="240" w:lineRule="auto"/>
        <w:ind w:right="684"/>
        <w:rPr>
          <w:rFonts w:ascii="Times New Roman" w:eastAsia="Times New Roman" w:hAnsi="Times New Roman" w:cs="Times New Roman"/>
          <w:b/>
          <w:sz w:val="24"/>
          <w:szCs w:val="24"/>
        </w:rPr>
      </w:pPr>
    </w:p>
    <w:p w:rsidR="00500254" w:rsidRPr="004967C2" w:rsidP="00A2089D" w14:paraId="11AA9751" w14:textId="77777777">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Pr="00A067DE">
        <w:rPr>
          <w:rFonts w:ascii="Times New Roman" w:eastAsia="Times New Roman" w:hAnsi="Times New Roman" w:cs="Times New Roman"/>
          <w:b/>
          <w:sz w:val="24"/>
          <w:szCs w:val="24"/>
        </w:rPr>
        <w:t xml:space="preserve">Provide an estimate of the total annual cost burden to respondents or recordkeepers resulting from the collection of information.  (Do not include the cost of any hour burden shown </w:t>
      </w:r>
      <w:r w:rsidRPr="004967C2">
        <w:rPr>
          <w:rFonts w:ascii="Times New Roman" w:eastAsia="Times New Roman" w:hAnsi="Times New Roman" w:cs="Times New Roman"/>
          <w:b/>
          <w:sz w:val="24"/>
          <w:szCs w:val="24"/>
        </w:rPr>
        <w:t>in Items 12 and 14).</w:t>
      </w:r>
    </w:p>
    <w:p w:rsidR="00500254" w:rsidRPr="004967C2" w:rsidP="00500254" w14:paraId="587BAF34"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E0765E" w:rsidRPr="004967C2" w:rsidP="00500254" w14:paraId="1BFD4140"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There should be no costs to respondents other than those identified in question 12.  </w:t>
      </w:r>
    </w:p>
    <w:p w:rsidR="003619D7" w:rsidRPr="004967C2" w:rsidP="00500254" w14:paraId="5DBCE22E" w14:textId="77777777">
      <w:pPr>
        <w:spacing w:after="0" w:line="240" w:lineRule="auto"/>
        <w:rPr>
          <w:rFonts w:ascii="Times New Roman" w:eastAsia="Times New Roman" w:hAnsi="Times New Roman" w:cs="Times New Roman"/>
          <w:sz w:val="24"/>
          <w:szCs w:val="24"/>
        </w:rPr>
      </w:pPr>
    </w:p>
    <w:p w:rsidR="00500254" w:rsidRPr="004967C2" w:rsidP="00A2089D" w14:paraId="323DE5D0" w14:textId="77777777">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sidRPr="004967C2">
        <w:rPr>
          <w:rFonts w:ascii="Times New Roman" w:eastAsia="Times New Roman" w:hAnsi="Times New Roman" w:cs="Times New Roman"/>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4967C2" w:rsidP="00500254" w14:paraId="0BA63402"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11694A" w:rsidRPr="004967C2" w:rsidP="0011694A" w14:paraId="0225E33B" w14:textId="71E7F4B5">
      <w:pPr>
        <w:tabs>
          <w:tab w:val="left" w:pos="720"/>
          <w:tab w:val="right" w:pos="8640"/>
        </w:tabs>
        <w:spacing w:after="0" w:line="240" w:lineRule="auto"/>
        <w:ind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ab/>
        <w:t xml:space="preserve">Total cost to the Federal Government is </w:t>
      </w:r>
      <w:r w:rsidRPr="004967C2" w:rsidR="00184FBE">
        <w:rPr>
          <w:rFonts w:ascii="Times New Roman" w:eastAsia="Times New Roman" w:hAnsi="Times New Roman" w:cs="Times New Roman"/>
          <w:sz w:val="24"/>
          <w:szCs w:val="24"/>
        </w:rPr>
        <w:t>$</w:t>
      </w:r>
      <w:r w:rsidR="00457E63">
        <w:rPr>
          <w:rFonts w:ascii="Times New Roman" w:eastAsia="Times New Roman" w:hAnsi="Times New Roman" w:cs="Times New Roman"/>
          <w:sz w:val="24"/>
          <w:szCs w:val="24"/>
        </w:rPr>
        <w:t>38,405.40</w:t>
      </w:r>
    </w:p>
    <w:p w:rsidR="0011694A" w:rsidRPr="004967C2" w:rsidP="006A7E5F" w14:paraId="028B123F" w14:textId="77777777">
      <w:pPr>
        <w:tabs>
          <w:tab w:val="left" w:pos="720"/>
          <w:tab w:val="right" w:pos="8640"/>
        </w:tabs>
        <w:spacing w:after="0" w:line="240" w:lineRule="auto"/>
        <w:ind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ab/>
      </w:r>
    </w:p>
    <w:tbl>
      <w:tblPr>
        <w:tblW w:w="0" w:type="auto"/>
        <w:tblInd w:w="558" w:type="dxa"/>
        <w:tblLayout w:type="fixed"/>
        <w:tblLook w:val="0000"/>
      </w:tblPr>
      <w:tblGrid>
        <w:gridCol w:w="2700"/>
        <w:gridCol w:w="360"/>
        <w:gridCol w:w="4140"/>
        <w:gridCol w:w="270"/>
        <w:gridCol w:w="1350"/>
      </w:tblGrid>
      <w:tr w14:paraId="60861374" w14:textId="77777777" w:rsidTr="00A72AAC">
        <w:tblPrEx>
          <w:tblW w:w="0" w:type="auto"/>
          <w:tblInd w:w="558" w:type="dxa"/>
          <w:tblLayout w:type="fixed"/>
          <w:tblLook w:val="0000"/>
        </w:tblPrEx>
        <w:trPr>
          <w:cantSplit/>
        </w:trPr>
        <w:tc>
          <w:tcPr>
            <w:tcW w:w="2700" w:type="dxa"/>
          </w:tcPr>
          <w:p w:rsidR="00392EF3" w:rsidRPr="001852B7" w:rsidP="00A72AAC" w14:paraId="2C47BD21" w14:textId="77777777">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1852B7">
              <w:rPr>
                <w:rFonts w:ascii="Times New Roman" w:eastAsia="Times New Roman" w:hAnsi="Times New Roman" w:cs="Times New Roman"/>
                <w:sz w:val="24"/>
                <w:szCs w:val="24"/>
              </w:rPr>
              <w:t xml:space="preserve"> </w:t>
            </w:r>
            <w:r w:rsidR="00437021">
              <w:rPr>
                <w:rFonts w:ascii="Times New Roman" w:eastAsia="Times New Roman" w:hAnsi="Times New Roman" w:cs="Times New Roman"/>
                <w:sz w:val="24"/>
                <w:szCs w:val="24"/>
              </w:rPr>
              <w:t>responses</w:t>
            </w:r>
            <w:r w:rsidRPr="001852B7">
              <w:rPr>
                <w:rFonts w:ascii="Times New Roman" w:eastAsia="Times New Roman" w:hAnsi="Times New Roman" w:cs="Times New Roman"/>
                <w:sz w:val="24"/>
                <w:szCs w:val="24"/>
              </w:rPr>
              <w:t xml:space="preserve"> for paralegal review</w:t>
            </w:r>
          </w:p>
        </w:tc>
        <w:tc>
          <w:tcPr>
            <w:tcW w:w="360" w:type="dxa"/>
          </w:tcPr>
          <w:p w:rsidR="00392EF3" w:rsidRPr="001852B7" w:rsidP="00A72AAC" w14:paraId="572F54FA" w14:textId="7777777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4140" w:type="dxa"/>
          </w:tcPr>
          <w:p w:rsidR="00392EF3" w:rsidRPr="001852B7" w:rsidP="00A72AAC" w14:paraId="4DDBE3A5" w14:textId="6AA3C753">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AB3EAA">
              <w:rPr>
                <w:rFonts w:ascii="Times New Roman" w:eastAsia="Times New Roman" w:hAnsi="Times New Roman" w:cs="Times New Roman"/>
                <w:sz w:val="24"/>
                <w:szCs w:val="24"/>
              </w:rPr>
              <w:t>40.17</w:t>
            </w:r>
            <w:r w:rsidRPr="001852B7">
              <w:rPr>
                <w:rFonts w:ascii="Times New Roman" w:eastAsia="Times New Roman" w:hAnsi="Times New Roman" w:cs="Times New Roman"/>
                <w:sz w:val="24"/>
                <w:szCs w:val="24"/>
              </w:rPr>
              <w:t xml:space="preserve"> (GS 11/3) </w:t>
            </w:r>
            <w:r w:rsidRPr="001852B7">
              <w:rPr>
                <w:rFonts w:ascii="Times New Roman" w:eastAsia="Times New Roman" w:hAnsi="Times New Roman" w:cs="Times New Roman"/>
                <w:bCs/>
                <w:sz w:val="24"/>
                <w:szCs w:val="24"/>
              </w:rPr>
              <w:t>x</w:t>
            </w:r>
            <w:r w:rsidRPr="001852B7">
              <w:rPr>
                <w:rFonts w:ascii="Times New Roman" w:eastAsia="Times New Roman" w:hAnsi="Times New Roman" w:cs="Times New Roman"/>
                <w:sz w:val="24"/>
                <w:szCs w:val="24"/>
              </w:rPr>
              <w:t xml:space="preserve"> </w:t>
            </w:r>
            <w:r w:rsidR="009B15FC">
              <w:rPr>
                <w:rFonts w:ascii="Times New Roman" w:eastAsia="Times New Roman" w:hAnsi="Times New Roman" w:cs="Times New Roman"/>
                <w:sz w:val="24"/>
                <w:szCs w:val="24"/>
              </w:rPr>
              <w:t xml:space="preserve">12 </w:t>
            </w:r>
            <w:r w:rsidR="003F2A93">
              <w:rPr>
                <w:rFonts w:ascii="Times New Roman" w:eastAsia="Times New Roman" w:hAnsi="Times New Roman" w:cs="Times New Roman"/>
                <w:sz w:val="24"/>
                <w:szCs w:val="24"/>
              </w:rPr>
              <w:t>hours/response</w:t>
            </w:r>
          </w:p>
        </w:tc>
        <w:tc>
          <w:tcPr>
            <w:tcW w:w="270" w:type="dxa"/>
          </w:tcPr>
          <w:p w:rsidR="00392EF3" w:rsidRPr="001852B7" w:rsidP="00A72AAC" w14:paraId="07B90F34" w14:textId="77777777">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350" w:type="dxa"/>
          </w:tcPr>
          <w:p w:rsidR="00392EF3" w:rsidRPr="001852B7" w:rsidP="00A72AAC" w14:paraId="618904B2" w14:textId="2822B9DC">
            <w:pPr>
              <w:spacing w:after="0" w:line="240" w:lineRule="auto"/>
              <w:ind w:right="-198"/>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AB3EAA">
              <w:rPr>
                <w:rFonts w:ascii="Times New Roman" w:eastAsia="Times New Roman" w:hAnsi="Times New Roman" w:cs="Times New Roman"/>
                <w:sz w:val="24"/>
                <w:szCs w:val="24"/>
              </w:rPr>
              <w:t>4,820.40</w:t>
            </w:r>
          </w:p>
        </w:tc>
      </w:tr>
      <w:tr w14:paraId="29293012" w14:textId="77777777" w:rsidTr="00A72AAC">
        <w:tblPrEx>
          <w:tblW w:w="0" w:type="auto"/>
          <w:tblInd w:w="558" w:type="dxa"/>
          <w:tblLayout w:type="fixed"/>
          <w:tblLook w:val="0000"/>
        </w:tblPrEx>
        <w:trPr>
          <w:cantSplit/>
        </w:trPr>
        <w:tc>
          <w:tcPr>
            <w:tcW w:w="2700" w:type="dxa"/>
          </w:tcPr>
          <w:p w:rsidR="00392EF3" w:rsidRPr="001852B7" w:rsidP="00A72AAC" w14:paraId="12A52D7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852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responses for </w:t>
            </w:r>
            <w:r w:rsidRPr="001852B7">
              <w:rPr>
                <w:rFonts w:ascii="Times New Roman" w:eastAsia="Times New Roman" w:hAnsi="Times New Roman" w:cs="Times New Roman"/>
                <w:sz w:val="24"/>
                <w:szCs w:val="24"/>
              </w:rPr>
              <w:t>staff attorney review</w:t>
            </w:r>
          </w:p>
          <w:p w:rsidR="00392EF3" w:rsidRPr="001852B7" w:rsidP="00A72AAC" w14:paraId="65CE36B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852B7">
              <w:rPr>
                <w:rFonts w:ascii="Times New Roman" w:eastAsia="Times New Roman" w:hAnsi="Times New Roman" w:cs="Times New Roman"/>
                <w:sz w:val="24"/>
                <w:szCs w:val="24"/>
              </w:rPr>
              <w:t xml:space="preserve"> responses for supervisory review</w:t>
            </w:r>
          </w:p>
          <w:p w:rsidR="00392EF3" w:rsidRPr="001852B7" w:rsidP="00A72AAC" w14:paraId="33173BA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responses for additional level of supervisory review</w:t>
            </w:r>
          </w:p>
          <w:p w:rsidR="00392EF3" w:rsidRPr="001852B7" w:rsidP="00A72AAC" w14:paraId="1D57DEE4" w14:textId="77777777">
            <w:pPr>
              <w:spacing w:after="0" w:line="240" w:lineRule="auto"/>
              <w:rPr>
                <w:rFonts w:ascii="Times New Roman" w:eastAsia="Times New Roman" w:hAnsi="Times New Roman" w:cs="Times New Roman"/>
                <w:sz w:val="24"/>
                <w:szCs w:val="24"/>
              </w:rPr>
            </w:pPr>
          </w:p>
        </w:tc>
        <w:tc>
          <w:tcPr>
            <w:tcW w:w="360" w:type="dxa"/>
          </w:tcPr>
          <w:p w:rsidR="00392EF3" w:rsidRPr="001852B7" w:rsidP="00A72AAC" w14:paraId="4F0EA246"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p w:rsidR="00392EF3" w:rsidRPr="001852B7" w:rsidP="00A72AAC" w14:paraId="7F744246" w14:textId="77777777">
            <w:pPr>
              <w:spacing w:after="0" w:line="240" w:lineRule="auto"/>
              <w:jc w:val="center"/>
              <w:rPr>
                <w:rFonts w:ascii="Times New Roman" w:eastAsia="Times New Roman" w:hAnsi="Times New Roman" w:cs="Times New Roman"/>
                <w:b/>
                <w:bCs/>
                <w:sz w:val="24"/>
                <w:szCs w:val="24"/>
              </w:rPr>
            </w:pPr>
          </w:p>
          <w:p w:rsidR="00392EF3" w:rsidRPr="001852B7" w:rsidP="00A72AAC" w14:paraId="2A1F7862"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p w:rsidR="00392EF3" w:rsidRPr="001852B7" w:rsidP="00A72AAC" w14:paraId="145A124F" w14:textId="77777777">
            <w:pPr>
              <w:spacing w:after="0" w:line="240" w:lineRule="auto"/>
              <w:jc w:val="center"/>
              <w:rPr>
                <w:rFonts w:ascii="Times New Roman" w:eastAsia="Times New Roman" w:hAnsi="Times New Roman" w:cs="Times New Roman"/>
                <w:b/>
                <w:bCs/>
                <w:sz w:val="24"/>
                <w:szCs w:val="24"/>
              </w:rPr>
            </w:pPr>
          </w:p>
          <w:p w:rsidR="00392EF3" w:rsidP="00A72AAC" w14:paraId="5E7D17D8" w14:textId="7777777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p w:rsidR="00392EF3" w:rsidRPr="001852B7" w:rsidP="00A72AAC" w14:paraId="0008ADB0" w14:textId="77777777">
            <w:pPr>
              <w:spacing w:after="0" w:line="240" w:lineRule="auto"/>
              <w:jc w:val="center"/>
              <w:rPr>
                <w:rFonts w:ascii="Times New Roman" w:eastAsia="Times New Roman" w:hAnsi="Times New Roman" w:cs="Times New Roman"/>
                <w:b/>
                <w:bCs/>
                <w:sz w:val="24"/>
                <w:szCs w:val="24"/>
              </w:rPr>
            </w:pPr>
          </w:p>
          <w:p w:rsidR="00392EF3" w:rsidP="00A72AAC" w14:paraId="67FBE1D9" w14:textId="77777777">
            <w:pPr>
              <w:spacing w:after="0" w:line="240" w:lineRule="auto"/>
              <w:jc w:val="center"/>
              <w:rPr>
                <w:rFonts w:ascii="Times New Roman" w:eastAsia="Times New Roman" w:hAnsi="Times New Roman" w:cs="Times New Roman"/>
                <w:b/>
                <w:bCs/>
                <w:sz w:val="24"/>
                <w:szCs w:val="24"/>
              </w:rPr>
            </w:pPr>
          </w:p>
          <w:p w:rsidR="00392EF3" w:rsidRPr="001852B7" w:rsidP="00A72AAC" w14:paraId="4514226A" w14:textId="77777777">
            <w:pPr>
              <w:spacing w:after="0" w:line="240" w:lineRule="auto"/>
              <w:jc w:val="center"/>
              <w:rPr>
                <w:rFonts w:ascii="Times New Roman" w:eastAsia="Times New Roman" w:hAnsi="Times New Roman" w:cs="Times New Roman"/>
                <w:b/>
                <w:bCs/>
                <w:sz w:val="24"/>
                <w:szCs w:val="24"/>
              </w:rPr>
            </w:pPr>
          </w:p>
        </w:tc>
        <w:tc>
          <w:tcPr>
            <w:tcW w:w="4140" w:type="dxa"/>
          </w:tcPr>
          <w:p w:rsidR="00392EF3" w:rsidRPr="001852B7" w:rsidP="00A72AAC" w14:paraId="30792928" w14:textId="6FD0908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AB3EAA">
              <w:rPr>
                <w:rFonts w:ascii="Times New Roman" w:eastAsia="Times New Roman" w:hAnsi="Times New Roman" w:cs="Times New Roman"/>
                <w:sz w:val="24"/>
                <w:szCs w:val="24"/>
              </w:rPr>
              <w:t>71.88</w:t>
            </w:r>
            <w:r w:rsidRPr="001852B7">
              <w:rPr>
                <w:rFonts w:ascii="Times New Roman" w:eastAsia="Times New Roman" w:hAnsi="Times New Roman" w:cs="Times New Roman"/>
                <w:sz w:val="24"/>
                <w:szCs w:val="24"/>
              </w:rPr>
              <w:t xml:space="preserve"> (GS 14/5) x </w:t>
            </w:r>
            <w:r w:rsidR="00F67EB9">
              <w:rPr>
                <w:rFonts w:ascii="Times New Roman" w:eastAsia="Times New Roman" w:hAnsi="Times New Roman" w:cs="Times New Roman"/>
                <w:sz w:val="24"/>
                <w:szCs w:val="24"/>
              </w:rPr>
              <w:t xml:space="preserve">30 </w:t>
            </w:r>
            <w:r w:rsidR="003F2A93">
              <w:rPr>
                <w:rFonts w:ascii="Times New Roman" w:eastAsia="Times New Roman" w:hAnsi="Times New Roman" w:cs="Times New Roman"/>
                <w:sz w:val="24"/>
                <w:szCs w:val="24"/>
              </w:rPr>
              <w:t>hours</w:t>
            </w:r>
            <w:r w:rsidRPr="001852B7">
              <w:rPr>
                <w:rFonts w:ascii="Times New Roman" w:eastAsia="Times New Roman" w:hAnsi="Times New Roman" w:cs="Times New Roman"/>
                <w:sz w:val="24"/>
                <w:szCs w:val="24"/>
              </w:rPr>
              <w:t>/response</w:t>
            </w:r>
          </w:p>
          <w:p w:rsidR="00392EF3" w:rsidRPr="001852B7" w:rsidP="00A72AAC" w14:paraId="332CA58B" w14:textId="77777777">
            <w:pPr>
              <w:spacing w:after="0" w:line="240" w:lineRule="auto"/>
              <w:rPr>
                <w:rFonts w:ascii="Times New Roman" w:eastAsia="Times New Roman" w:hAnsi="Times New Roman" w:cs="Times New Roman"/>
                <w:sz w:val="24"/>
                <w:szCs w:val="24"/>
              </w:rPr>
            </w:pPr>
          </w:p>
          <w:p w:rsidR="00392EF3" w:rsidRPr="001852B7" w:rsidP="00A72AAC" w14:paraId="52D7A04F" w14:textId="2F44B853">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457E63">
              <w:rPr>
                <w:rFonts w:ascii="Times New Roman" w:eastAsia="Times New Roman" w:hAnsi="Times New Roman" w:cs="Times New Roman"/>
                <w:sz w:val="24"/>
                <w:szCs w:val="24"/>
              </w:rPr>
              <w:t>84.55</w:t>
            </w:r>
            <w:r w:rsidRPr="001852B7">
              <w:rPr>
                <w:rFonts w:ascii="Times New Roman" w:eastAsia="Times New Roman" w:hAnsi="Times New Roman" w:cs="Times New Roman"/>
                <w:sz w:val="24"/>
                <w:szCs w:val="24"/>
              </w:rPr>
              <w:t xml:space="preserve"> (GS 15/5) x </w:t>
            </w:r>
            <w:r w:rsidR="003F2A93">
              <w:rPr>
                <w:rFonts w:ascii="Times New Roman" w:eastAsia="Times New Roman" w:hAnsi="Times New Roman" w:cs="Times New Roman"/>
                <w:sz w:val="24"/>
                <w:szCs w:val="24"/>
              </w:rPr>
              <w:t xml:space="preserve">12 </w:t>
            </w:r>
            <w:r w:rsidR="00F67EB9">
              <w:rPr>
                <w:rFonts w:ascii="Times New Roman" w:eastAsia="Times New Roman" w:hAnsi="Times New Roman" w:cs="Times New Roman"/>
                <w:sz w:val="24"/>
                <w:szCs w:val="24"/>
              </w:rPr>
              <w:t xml:space="preserve"> </w:t>
            </w:r>
            <w:r w:rsidR="003F2A93">
              <w:rPr>
                <w:rFonts w:ascii="Times New Roman" w:eastAsia="Times New Roman" w:hAnsi="Times New Roman" w:cs="Times New Roman"/>
                <w:sz w:val="24"/>
                <w:szCs w:val="24"/>
              </w:rPr>
              <w:t>hours</w:t>
            </w:r>
            <w:r w:rsidR="003F2A93">
              <w:rPr>
                <w:rFonts w:ascii="Times New Roman" w:eastAsia="Times New Roman" w:hAnsi="Times New Roman" w:cs="Times New Roman"/>
                <w:sz w:val="24"/>
                <w:szCs w:val="24"/>
              </w:rPr>
              <w:t>/response</w:t>
            </w:r>
          </w:p>
          <w:p w:rsidR="00392EF3" w:rsidP="00A72AAC" w14:paraId="352DD63C" w14:textId="77777777">
            <w:pPr>
              <w:spacing w:after="0" w:line="240" w:lineRule="auto"/>
              <w:rPr>
                <w:rFonts w:ascii="Times New Roman" w:eastAsia="Times New Roman" w:hAnsi="Times New Roman" w:cs="Times New Roman"/>
                <w:sz w:val="24"/>
                <w:szCs w:val="24"/>
              </w:rPr>
            </w:pPr>
          </w:p>
          <w:p w:rsidR="00392EF3" w:rsidP="00A72AAC" w14:paraId="3A8085FA" w14:textId="7A600D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B3EAA">
              <w:rPr>
                <w:rFonts w:ascii="Times New Roman" w:eastAsia="Times New Roman" w:hAnsi="Times New Roman" w:cs="Times New Roman"/>
                <w:sz w:val="24"/>
                <w:szCs w:val="24"/>
              </w:rPr>
              <w:t>93.75</w:t>
            </w:r>
            <w:r>
              <w:rPr>
                <w:rFonts w:ascii="Times New Roman" w:eastAsia="Times New Roman" w:hAnsi="Times New Roman" w:cs="Times New Roman"/>
                <w:sz w:val="24"/>
                <w:szCs w:val="24"/>
              </w:rPr>
              <w:t xml:space="preserve"> (SES Level 3) x </w:t>
            </w:r>
            <w:r w:rsidR="003F2A93">
              <w:rPr>
                <w:rFonts w:ascii="Times New Roman" w:eastAsia="Times New Roman" w:hAnsi="Times New Roman" w:cs="Times New Roman"/>
                <w:sz w:val="24"/>
                <w:szCs w:val="24"/>
              </w:rPr>
              <w:t>2 hours/</w:t>
            </w:r>
            <w:r>
              <w:rPr>
                <w:rFonts w:ascii="Times New Roman" w:eastAsia="Times New Roman" w:hAnsi="Times New Roman" w:cs="Times New Roman"/>
                <w:sz w:val="24"/>
                <w:szCs w:val="24"/>
              </w:rPr>
              <w:t>response</w:t>
            </w:r>
          </w:p>
          <w:p w:rsidR="00392EF3" w:rsidRPr="001852B7" w:rsidP="00A72AAC" w14:paraId="6FA09AEA" w14:textId="77777777">
            <w:pPr>
              <w:spacing w:after="0" w:line="240" w:lineRule="auto"/>
              <w:rPr>
                <w:rFonts w:ascii="Times New Roman" w:eastAsia="Times New Roman" w:hAnsi="Times New Roman" w:cs="Times New Roman"/>
                <w:sz w:val="24"/>
                <w:szCs w:val="24"/>
              </w:rPr>
            </w:pPr>
          </w:p>
          <w:p w:rsidR="00392EF3" w:rsidRPr="001852B7" w:rsidP="00A72AAC" w14:paraId="7F63EDB4" w14:textId="77777777">
            <w:pPr>
              <w:spacing w:after="0" w:line="240" w:lineRule="auto"/>
              <w:rPr>
                <w:rFonts w:ascii="Times New Roman" w:eastAsia="Times New Roman" w:hAnsi="Times New Roman" w:cs="Times New Roman"/>
                <w:sz w:val="24"/>
                <w:szCs w:val="24"/>
              </w:rPr>
            </w:pPr>
          </w:p>
        </w:tc>
        <w:tc>
          <w:tcPr>
            <w:tcW w:w="270" w:type="dxa"/>
          </w:tcPr>
          <w:p w:rsidR="00392EF3" w:rsidRPr="001852B7" w:rsidP="00A72AAC" w14:paraId="37A30568" w14:textId="77777777">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p w:rsidR="00392EF3" w:rsidRPr="001852B7" w:rsidP="00A72AAC" w14:paraId="041339BB" w14:textId="77777777">
            <w:pPr>
              <w:spacing w:after="0" w:line="240" w:lineRule="auto"/>
              <w:jc w:val="center"/>
              <w:rPr>
                <w:rFonts w:ascii="Times New Roman" w:eastAsia="Times New Roman" w:hAnsi="Times New Roman" w:cs="Times New Roman"/>
                <w:b/>
                <w:sz w:val="24"/>
                <w:szCs w:val="24"/>
              </w:rPr>
            </w:pPr>
          </w:p>
          <w:p w:rsidR="00392EF3" w:rsidRPr="001852B7" w:rsidP="00A72AAC" w14:paraId="709A7154" w14:textId="77777777">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p w:rsidR="00392EF3" w:rsidP="00A72AAC" w14:paraId="6FFA9EC5" w14:textId="77777777">
            <w:pPr>
              <w:spacing w:after="0" w:line="240" w:lineRule="auto"/>
              <w:jc w:val="center"/>
              <w:rPr>
                <w:rFonts w:ascii="Times New Roman" w:eastAsia="Times New Roman" w:hAnsi="Times New Roman" w:cs="Times New Roman"/>
                <w:b/>
                <w:sz w:val="24"/>
                <w:szCs w:val="24"/>
              </w:rPr>
            </w:pPr>
          </w:p>
          <w:p w:rsidR="00392EF3" w:rsidRPr="001852B7" w:rsidP="00A72AAC" w14:paraId="7CA9E41F" w14:textId="777777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392EF3" w:rsidRPr="001852B7" w:rsidP="00A72AAC" w14:paraId="1CA18382" w14:textId="77777777">
            <w:pPr>
              <w:spacing w:after="0" w:line="240" w:lineRule="auto"/>
              <w:jc w:val="center"/>
              <w:rPr>
                <w:rFonts w:ascii="Times New Roman" w:eastAsia="Times New Roman" w:hAnsi="Times New Roman" w:cs="Times New Roman"/>
                <w:b/>
                <w:sz w:val="24"/>
                <w:szCs w:val="24"/>
              </w:rPr>
            </w:pPr>
          </w:p>
          <w:p w:rsidR="00392EF3" w:rsidP="00A72AAC" w14:paraId="7B3ECAA5" w14:textId="77777777">
            <w:pPr>
              <w:spacing w:after="0" w:line="240" w:lineRule="auto"/>
              <w:jc w:val="center"/>
              <w:rPr>
                <w:rFonts w:ascii="Times New Roman" w:eastAsia="Times New Roman" w:hAnsi="Times New Roman" w:cs="Times New Roman"/>
                <w:b/>
                <w:sz w:val="24"/>
                <w:szCs w:val="24"/>
              </w:rPr>
            </w:pPr>
          </w:p>
          <w:p w:rsidR="00392EF3" w:rsidRPr="001852B7" w:rsidP="00A72AAC" w14:paraId="32F11387" w14:textId="77777777">
            <w:pPr>
              <w:spacing w:after="0" w:line="240" w:lineRule="auto"/>
              <w:jc w:val="center"/>
              <w:rPr>
                <w:rFonts w:ascii="Times New Roman" w:eastAsia="Times New Roman" w:hAnsi="Times New Roman" w:cs="Times New Roman"/>
                <w:b/>
                <w:sz w:val="24"/>
                <w:szCs w:val="24"/>
              </w:rPr>
            </w:pPr>
          </w:p>
        </w:tc>
        <w:tc>
          <w:tcPr>
            <w:tcW w:w="1350" w:type="dxa"/>
          </w:tcPr>
          <w:p w:rsidR="00392EF3" w:rsidRPr="001852B7" w:rsidP="00A72AAC" w14:paraId="6586F7FC" w14:textId="51F7021F">
            <w:pPr>
              <w:spacing w:after="0" w:line="240" w:lineRule="auto"/>
              <w:ind w:right="-198"/>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457E63">
              <w:rPr>
                <w:rFonts w:ascii="Times New Roman" w:eastAsia="Times New Roman" w:hAnsi="Times New Roman" w:cs="Times New Roman"/>
                <w:sz w:val="24"/>
                <w:szCs w:val="24"/>
              </w:rPr>
              <w:t>21,564.00</w:t>
            </w:r>
          </w:p>
          <w:p w:rsidR="00392EF3" w:rsidRPr="001852B7" w:rsidP="00A72AAC" w14:paraId="05E46581" w14:textId="77777777">
            <w:pPr>
              <w:spacing w:after="0" w:line="240" w:lineRule="auto"/>
              <w:ind w:right="-198"/>
              <w:rPr>
                <w:rFonts w:ascii="Times New Roman" w:eastAsia="Times New Roman" w:hAnsi="Times New Roman" w:cs="Times New Roman"/>
                <w:sz w:val="24"/>
                <w:szCs w:val="24"/>
              </w:rPr>
            </w:pPr>
          </w:p>
          <w:p w:rsidR="00392EF3" w:rsidRPr="001852B7" w:rsidP="00A72AAC" w14:paraId="2616A902" w14:textId="73E77F01">
            <w:pPr>
              <w:spacing w:after="0" w:line="240" w:lineRule="auto"/>
              <w:ind w:right="-198"/>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457E63">
              <w:rPr>
                <w:rFonts w:ascii="Times New Roman" w:eastAsia="Times New Roman" w:hAnsi="Times New Roman" w:cs="Times New Roman"/>
                <w:sz w:val="24"/>
                <w:szCs w:val="24"/>
              </w:rPr>
              <w:t>10,146.00</w:t>
            </w:r>
          </w:p>
          <w:p w:rsidR="00392EF3" w:rsidRPr="001852B7" w:rsidP="00A72AAC" w14:paraId="4E5E6C78" w14:textId="77777777">
            <w:pPr>
              <w:spacing w:after="0" w:line="240" w:lineRule="auto"/>
              <w:ind w:right="-198"/>
              <w:rPr>
                <w:rFonts w:ascii="Times New Roman" w:eastAsia="Times New Roman" w:hAnsi="Times New Roman" w:cs="Times New Roman"/>
                <w:sz w:val="24"/>
                <w:szCs w:val="24"/>
              </w:rPr>
            </w:pPr>
          </w:p>
          <w:p w:rsidR="00392EF3" w:rsidRPr="001852B7" w:rsidP="00A72AAC" w14:paraId="17742105" w14:textId="13003EC7">
            <w:pPr>
              <w:spacing w:after="0" w:line="240" w:lineRule="auto"/>
              <w:ind w:right="-198"/>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B3EAA">
              <w:rPr>
                <w:rFonts w:ascii="Times New Roman" w:eastAsia="Times New Roman" w:hAnsi="Times New Roman" w:cs="Times New Roman"/>
                <w:sz w:val="24"/>
                <w:szCs w:val="24"/>
              </w:rPr>
              <w:t>1,875.00</w:t>
            </w:r>
          </w:p>
          <w:p w:rsidR="00392EF3" w:rsidP="00A72AAC" w14:paraId="5D238618" w14:textId="77777777">
            <w:pPr>
              <w:spacing w:after="0" w:line="240" w:lineRule="auto"/>
              <w:ind w:right="-198"/>
              <w:rPr>
                <w:rFonts w:ascii="Times New Roman" w:eastAsia="Times New Roman" w:hAnsi="Times New Roman" w:cs="Times New Roman"/>
                <w:sz w:val="24"/>
                <w:szCs w:val="24"/>
              </w:rPr>
            </w:pPr>
          </w:p>
          <w:p w:rsidR="00392EF3" w:rsidP="00A72AAC" w14:paraId="36DC3949" w14:textId="77777777">
            <w:pPr>
              <w:spacing w:after="0" w:line="240" w:lineRule="auto"/>
              <w:ind w:right="-198"/>
              <w:rPr>
                <w:rFonts w:ascii="Times New Roman" w:eastAsia="Times New Roman" w:hAnsi="Times New Roman" w:cs="Times New Roman"/>
                <w:sz w:val="24"/>
                <w:szCs w:val="24"/>
              </w:rPr>
            </w:pPr>
          </w:p>
          <w:p w:rsidR="00392EF3" w:rsidRPr="001852B7" w:rsidP="00A72AAC" w14:paraId="398E74F2" w14:textId="77777777">
            <w:pPr>
              <w:spacing w:after="0" w:line="240" w:lineRule="auto"/>
              <w:ind w:right="-198"/>
              <w:rPr>
                <w:rFonts w:ascii="Times New Roman" w:eastAsia="Times New Roman" w:hAnsi="Times New Roman" w:cs="Times New Roman"/>
                <w:sz w:val="24"/>
                <w:szCs w:val="24"/>
              </w:rPr>
            </w:pPr>
          </w:p>
        </w:tc>
      </w:tr>
    </w:tbl>
    <w:p w:rsidR="00392EF3" w:rsidP="00392EF3" w14:paraId="2C25F94F"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392EF3" w:rsidRPr="00392EF3" w:rsidP="00A72AAC" w14:paraId="47DA0C36" w14:textId="0B75240D">
      <w:pPr>
        <w:tabs>
          <w:tab w:val="left" w:pos="480"/>
          <w:tab w:val="right" w:pos="8640"/>
        </w:tabs>
        <w:spacing w:after="0" w:line="240" w:lineRule="auto"/>
        <w:ind w:left="720" w:right="684"/>
        <w:rPr>
          <w:rFonts w:ascii="Times New Roman" w:eastAsia="Times New Roman" w:hAnsi="Times New Roman" w:cs="Times New Roman"/>
          <w:b/>
          <w:sz w:val="24"/>
          <w:szCs w:val="24"/>
        </w:rPr>
      </w:pPr>
      <w:r w:rsidRPr="00392EF3">
        <w:rPr>
          <w:rFonts w:ascii="Times New Roman" w:eastAsia="Times New Roman" w:hAnsi="Times New Roman" w:cs="Times New Roman"/>
          <w:sz w:val="24"/>
          <w:szCs w:val="24"/>
        </w:rPr>
        <w:t xml:space="preserve">Note:  </w:t>
      </w:r>
      <w:bookmarkStart w:id="1" w:name="_Hlk6581314"/>
      <w:r w:rsidRPr="00392EF3">
        <w:rPr>
          <w:rFonts w:ascii="Times New Roman" w:eastAsia="Times New Roman" w:hAnsi="Times New Roman" w:cs="Times New Roman"/>
          <w:sz w:val="24"/>
          <w:szCs w:val="24"/>
        </w:rPr>
        <w:t>The hourly wage information above is based on the hourly 20</w:t>
      </w:r>
      <w:r w:rsidR="00DE5CAF">
        <w:rPr>
          <w:rFonts w:ascii="Times New Roman" w:eastAsia="Times New Roman" w:hAnsi="Times New Roman" w:cs="Times New Roman"/>
          <w:sz w:val="24"/>
          <w:szCs w:val="24"/>
        </w:rPr>
        <w:t>2</w:t>
      </w:r>
      <w:r w:rsidR="00AB3EAA">
        <w:rPr>
          <w:rFonts w:ascii="Times New Roman" w:eastAsia="Times New Roman" w:hAnsi="Times New Roman" w:cs="Times New Roman"/>
          <w:sz w:val="24"/>
          <w:szCs w:val="24"/>
        </w:rPr>
        <w:t>3</w:t>
      </w:r>
      <w:r w:rsidRPr="00392EF3">
        <w:rPr>
          <w:rFonts w:ascii="Times New Roman" w:eastAsia="Times New Roman" w:hAnsi="Times New Roman" w:cs="Times New Roman"/>
          <w:sz w:val="24"/>
          <w:szCs w:val="24"/>
        </w:rPr>
        <w:t xml:space="preserve"> General Schedule (Base) Pay that includes the applicable locality adjustment for the locality pay area of Washington-Baltimore-Arlington, DC-MD-VA-WV-PA (</w:t>
      </w:r>
      <w:r w:rsidRPr="00AB3EAA" w:rsidR="00AB3EAA">
        <w:rPr>
          <w:rFonts w:ascii="Times New Roman" w:eastAsia="Times New Roman" w:hAnsi="Times New Roman" w:cs="Times New Roman"/>
          <w:sz w:val="24"/>
          <w:szCs w:val="24"/>
          <w:u w:val="single"/>
        </w:rPr>
        <w:t>https://www.opm.gov/policy-data-oversight/pay-leave/salaries-wages/salary-tables/pdf/2023/DCB_h.pdf</w:t>
      </w:r>
      <w:r w:rsidRPr="00392EF3">
        <w:rPr>
          <w:rFonts w:ascii="Times New Roman" w:eastAsia="Times New Roman" w:hAnsi="Times New Roman" w:cs="Times New Roman"/>
          <w:sz w:val="24"/>
          <w:szCs w:val="24"/>
        </w:rPr>
        <w:t>)</w:t>
      </w:r>
      <w:bookmarkEnd w:id="1"/>
      <w:r w:rsidRPr="00392EF3">
        <w:rPr>
          <w:rFonts w:ascii="Times New Roman" w:eastAsia="Times New Roman" w:hAnsi="Times New Roman" w:cs="Times New Roman"/>
          <w:sz w:val="24"/>
          <w:szCs w:val="24"/>
        </w:rPr>
        <w:t xml:space="preserve">.  </w:t>
      </w:r>
    </w:p>
    <w:p w:rsidR="00392EF3" w:rsidP="00392EF3" w14:paraId="13135C85"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500254" w:rsidRPr="00A067DE" w:rsidP="00A2089D" w14:paraId="68D1192E" w14:textId="77777777">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sidRPr="00A067DE">
        <w:rPr>
          <w:rFonts w:ascii="Times New Roman" w:eastAsia="Times New Roman" w:hAnsi="Times New Roman" w:cs="Times New Roman"/>
          <w:b/>
          <w:sz w:val="24"/>
          <w:szCs w:val="24"/>
        </w:rPr>
        <w:t>Explain the reason for any burden hour changes since the last submission.</w:t>
      </w:r>
    </w:p>
    <w:p w:rsidR="00500254" w:rsidRPr="00A067DE" w:rsidP="00396C41" w14:paraId="38BFE2C3" w14:textId="77777777">
      <w:pPr>
        <w:tabs>
          <w:tab w:val="left" w:pos="480"/>
          <w:tab w:val="right" w:pos="8640"/>
        </w:tabs>
        <w:spacing w:after="0" w:line="240" w:lineRule="auto"/>
        <w:ind w:right="684"/>
        <w:contextualSpacing/>
        <w:rPr>
          <w:rFonts w:ascii="Times New Roman" w:eastAsia="Times New Roman" w:hAnsi="Times New Roman" w:cs="Times New Roman"/>
          <w:sz w:val="24"/>
          <w:szCs w:val="24"/>
        </w:rPr>
      </w:pPr>
    </w:p>
    <w:p w:rsidR="00500254" w:rsidRPr="00A067DE" w:rsidP="00500254" w14:paraId="346B1FA4"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respondents, t</w:t>
      </w:r>
      <w:r w:rsidR="00827510">
        <w:rPr>
          <w:rFonts w:ascii="Times New Roman" w:eastAsia="Times New Roman" w:hAnsi="Times New Roman" w:cs="Times New Roman"/>
          <w:sz w:val="24"/>
          <w:szCs w:val="24"/>
        </w:rPr>
        <w:t>here is no burden change</w:t>
      </w:r>
      <w:r>
        <w:rPr>
          <w:rFonts w:ascii="Times New Roman" w:eastAsia="Times New Roman" w:hAnsi="Times New Roman" w:cs="Times New Roman"/>
          <w:sz w:val="24"/>
          <w:szCs w:val="24"/>
        </w:rPr>
        <w:t>, except for revision of cost based on updated Bureau of Labor Statistics hourly rate for the same occupation code as used previously</w:t>
      </w:r>
      <w:r w:rsidRPr="00A067DE" w:rsidR="00A067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45995">
        <w:rPr>
          <w:rFonts w:ascii="Times New Roman" w:eastAsia="Times New Roman" w:hAnsi="Times New Roman" w:cs="Times New Roman"/>
          <w:sz w:val="24"/>
          <w:szCs w:val="24"/>
        </w:rPr>
        <w:t>With regard to</w:t>
      </w:r>
      <w:r w:rsidRPr="00045995">
        <w:rPr>
          <w:rFonts w:ascii="Times New Roman" w:eastAsia="Times New Roman" w:hAnsi="Times New Roman" w:cs="Times New Roman"/>
          <w:sz w:val="24"/>
          <w:szCs w:val="24"/>
        </w:rPr>
        <w:t xml:space="preserve"> the Government’s burden hours, </w:t>
      </w:r>
      <w:r>
        <w:rPr>
          <w:rFonts w:ascii="Times New Roman" w:eastAsia="Times New Roman" w:hAnsi="Times New Roman" w:cs="Times New Roman"/>
          <w:sz w:val="24"/>
          <w:szCs w:val="24"/>
        </w:rPr>
        <w:t>t</w:t>
      </w:r>
      <w:r w:rsidRPr="00045995">
        <w:rPr>
          <w:rFonts w:ascii="Times New Roman" w:eastAsia="Times New Roman" w:hAnsi="Times New Roman" w:cs="Times New Roman"/>
          <w:sz w:val="24"/>
          <w:szCs w:val="24"/>
        </w:rPr>
        <w:t xml:space="preserve">he adjustment is a program adjustment due to </w:t>
      </w:r>
      <w:r>
        <w:rPr>
          <w:rFonts w:ascii="Times New Roman" w:eastAsia="Times New Roman" w:hAnsi="Times New Roman" w:cs="Times New Roman"/>
          <w:sz w:val="24"/>
          <w:szCs w:val="24"/>
        </w:rPr>
        <w:t xml:space="preserve">a </w:t>
      </w:r>
      <w:r w:rsidRPr="00045995">
        <w:rPr>
          <w:rFonts w:ascii="Times New Roman" w:eastAsia="Times New Roman" w:hAnsi="Times New Roman" w:cs="Times New Roman"/>
          <w:sz w:val="24"/>
          <w:szCs w:val="24"/>
        </w:rPr>
        <w:t>change in estimate of the burden hours for the Government</w:t>
      </w:r>
      <w:r>
        <w:rPr>
          <w:rFonts w:ascii="Times New Roman" w:eastAsia="Times New Roman" w:hAnsi="Times New Roman" w:cs="Times New Roman"/>
          <w:sz w:val="24"/>
          <w:szCs w:val="24"/>
        </w:rPr>
        <w:t xml:space="preserve"> based on recent data</w:t>
      </w:r>
      <w:r w:rsidRPr="00045995">
        <w:rPr>
          <w:rFonts w:ascii="Times New Roman" w:eastAsia="Times New Roman" w:hAnsi="Times New Roman" w:cs="Times New Roman"/>
          <w:sz w:val="24"/>
          <w:szCs w:val="24"/>
        </w:rPr>
        <w:t>.</w:t>
      </w:r>
    </w:p>
    <w:p w:rsidR="00A067DE" w:rsidRPr="00A067DE" w:rsidP="00500254" w14:paraId="0CA9B764"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A067DE" w:rsidP="00A2089D" w14:paraId="65ED1E83" w14:textId="77777777">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w:t>
      </w:r>
      <w:r w:rsidRPr="00A067DE">
        <w:rPr>
          <w:rFonts w:ascii="Times New Roman" w:eastAsia="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A067DE" w:rsidP="00396C41" w14:paraId="54B887B7" w14:textId="77777777">
      <w:pPr>
        <w:spacing w:after="0" w:line="240" w:lineRule="auto"/>
        <w:contextualSpacing/>
        <w:rPr>
          <w:rFonts w:ascii="Times New Roman" w:eastAsia="Times New Roman" w:hAnsi="Times New Roman" w:cs="Times New Roman"/>
          <w:sz w:val="24"/>
          <w:szCs w:val="24"/>
        </w:rPr>
      </w:pPr>
    </w:p>
    <w:p w:rsidR="00A067DE" w:rsidRPr="00A067DE" w:rsidP="00A067DE" w14:paraId="463B688C" w14:textId="77777777">
      <w:pPr>
        <w:spacing w:after="0" w:line="240" w:lineRule="auto"/>
        <w:ind w:left="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There are no plans to publish the information collected.</w:t>
      </w:r>
    </w:p>
    <w:p w:rsidR="00A33337" w:rsidRPr="00A067DE" w:rsidP="00500254" w14:paraId="7026A05E" w14:textId="77777777">
      <w:pPr>
        <w:spacing w:after="0" w:line="240" w:lineRule="auto"/>
        <w:ind w:left="720"/>
        <w:contextualSpacing/>
        <w:rPr>
          <w:rFonts w:ascii="Times New Roman" w:eastAsia="Times New Roman" w:hAnsi="Times New Roman" w:cs="Times New Roman"/>
          <w:sz w:val="24"/>
          <w:szCs w:val="24"/>
        </w:rPr>
      </w:pPr>
    </w:p>
    <w:p w:rsidR="00500254" w:rsidRPr="00A067DE" w:rsidP="00A2089D" w14:paraId="14E32A5D" w14:textId="77777777">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827510">
        <w:rPr>
          <w:rFonts w:ascii="Times New Roman" w:eastAsia="Times New Roman" w:hAnsi="Times New Roman" w:cs="Times New Roman"/>
          <w:sz w:val="24"/>
          <w:szCs w:val="24"/>
        </w:rPr>
        <w:t>7.</w:t>
      </w:r>
      <w:r>
        <w:rPr>
          <w:rFonts w:ascii="Times New Roman" w:eastAsia="Times New Roman" w:hAnsi="Times New Roman" w:cs="Times New Roman"/>
          <w:b/>
          <w:sz w:val="24"/>
          <w:szCs w:val="24"/>
        </w:rPr>
        <w:t xml:space="preserve">  </w:t>
      </w:r>
      <w:r w:rsidRPr="00A067DE">
        <w:rPr>
          <w:rFonts w:ascii="Times New Roman" w:eastAsia="Times New Roman" w:hAnsi="Times New Roman" w:cs="Times New Roman"/>
          <w:b/>
          <w:sz w:val="24"/>
          <w:szCs w:val="24"/>
        </w:rPr>
        <w:t>If seeking approval to not display the expiration date for OMB approval of the information collection, explain the reasons that display would be inappropriate.</w:t>
      </w:r>
    </w:p>
    <w:p w:rsidR="00A067DE" w:rsidRPr="00A067DE" w:rsidP="00A067DE" w14:paraId="69DD0122" w14:textId="77777777">
      <w:pPr>
        <w:pStyle w:val="BodyText"/>
        <w:rPr>
          <w:rFonts w:ascii="Times New Roman" w:hAnsi="Times New Roman"/>
        </w:rPr>
      </w:pPr>
      <w:r w:rsidRPr="00A067DE">
        <w:rPr>
          <w:rFonts w:ascii="Times New Roman" w:hAnsi="Times New Roman"/>
        </w:rPr>
        <w:tab/>
      </w:r>
    </w:p>
    <w:p w:rsidR="00A067DE" w:rsidRPr="00A067DE" w:rsidP="00A067DE" w14:paraId="5E815CE7" w14:textId="77777777">
      <w:pPr>
        <w:pStyle w:val="BodyText"/>
        <w:rPr>
          <w:rFonts w:ascii="Times New Roman" w:hAnsi="Times New Roman"/>
        </w:rPr>
      </w:pPr>
      <w:r w:rsidRPr="00A067DE">
        <w:rPr>
          <w:rFonts w:ascii="Times New Roman" w:hAnsi="Times New Roman"/>
        </w:rPr>
        <w:tab/>
      </w:r>
      <w:r w:rsidR="004967C2">
        <w:rPr>
          <w:rFonts w:ascii="Times New Roman" w:hAnsi="Times New Roman"/>
        </w:rPr>
        <w:t>Currently, t</w:t>
      </w:r>
      <w:r w:rsidRPr="00A067DE">
        <w:rPr>
          <w:rFonts w:ascii="Times New Roman" w:hAnsi="Times New Roman"/>
        </w:rPr>
        <w:t>here is no VA form for submitting the</w:t>
      </w:r>
      <w:r w:rsidR="004967C2">
        <w:rPr>
          <w:rFonts w:ascii="Times New Roman" w:hAnsi="Times New Roman"/>
        </w:rPr>
        <w:t xml:space="preserve"> requested</w:t>
      </w:r>
      <w:r w:rsidRPr="00A067DE">
        <w:rPr>
          <w:rFonts w:ascii="Times New Roman" w:hAnsi="Times New Roman"/>
        </w:rPr>
        <w:t xml:space="preserve"> informat</w:t>
      </w:r>
      <w:r w:rsidR="004967C2">
        <w:rPr>
          <w:rFonts w:ascii="Times New Roman" w:hAnsi="Times New Roman"/>
        </w:rPr>
        <w:t xml:space="preserve">ion. VA understands that </w:t>
      </w:r>
      <w:r w:rsidR="004967C2">
        <w:rPr>
          <w:rFonts w:ascii="Times New Roman" w:hAnsi="Times New Roman"/>
        </w:rPr>
        <w:tab/>
        <w:t xml:space="preserve">should it issue a form in the future the form must display the control number. If VA issues any </w:t>
      </w:r>
      <w:r w:rsidR="004967C2">
        <w:rPr>
          <w:rFonts w:ascii="Times New Roman" w:hAnsi="Times New Roman"/>
        </w:rPr>
        <w:tab/>
        <w:t xml:space="preserve">guidance to the public on how to comply with these requirements, including on its website, VA </w:t>
      </w:r>
      <w:r w:rsidR="004967C2">
        <w:rPr>
          <w:rFonts w:ascii="Times New Roman" w:hAnsi="Times New Roman"/>
        </w:rPr>
        <w:tab/>
        <w:t>will list the control number and expiration date.</w:t>
      </w:r>
      <w:r w:rsidR="000D0CD5">
        <w:rPr>
          <w:rFonts w:ascii="Times New Roman" w:hAnsi="Times New Roman"/>
        </w:rPr>
        <w:t xml:space="preserve">  </w:t>
      </w:r>
    </w:p>
    <w:p w:rsidR="00500254" w:rsidRPr="00A067DE" w:rsidP="00500254" w14:paraId="23D5E4CF" w14:textId="77777777">
      <w:pPr>
        <w:spacing w:after="0" w:line="240" w:lineRule="auto"/>
        <w:rPr>
          <w:rFonts w:ascii="Times New Roman" w:eastAsia="Times New Roman" w:hAnsi="Times New Roman" w:cs="Times New Roman"/>
          <w:sz w:val="24"/>
          <w:szCs w:val="24"/>
        </w:rPr>
      </w:pPr>
    </w:p>
    <w:p w:rsidR="00500254" w:rsidRPr="00A067DE" w:rsidP="00A2089D" w14:paraId="5FB79956" w14:textId="77777777">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w:t>
      </w:r>
      <w:r w:rsidRPr="00A067DE">
        <w:rPr>
          <w:rFonts w:ascii="Times New Roman" w:eastAsia="Times New Roman" w:hAnsi="Times New Roman" w:cs="Times New Roman"/>
          <w:b/>
          <w:sz w:val="24"/>
          <w:szCs w:val="24"/>
        </w:rPr>
        <w:t>Explain each exception to the certification statement identified in Item 19, “Certification for Paperwork Reduction Act Submissions,” of OMB 83-I.</w:t>
      </w:r>
    </w:p>
    <w:p w:rsidR="00500254" w:rsidRPr="00A067DE" w:rsidP="00500254" w14:paraId="218264AA"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A067DE" w:rsidP="00500254" w14:paraId="225CA13B"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This submission does not contain any exceptions to the certification statement.</w:t>
      </w:r>
    </w:p>
    <w:p w:rsidR="00500254" w:rsidRPr="00A067DE" w:rsidP="00500254" w14:paraId="56A2153F" w14:textId="77777777">
      <w:pPr>
        <w:tabs>
          <w:tab w:val="left" w:pos="480"/>
          <w:tab w:val="right" w:pos="8640"/>
        </w:tabs>
        <w:spacing w:after="0" w:line="240" w:lineRule="auto"/>
        <w:ind w:right="684"/>
        <w:rPr>
          <w:rFonts w:ascii="Times New Roman" w:eastAsia="Times New Roman" w:hAnsi="Times New Roman" w:cs="Times New Roman"/>
          <w:bCs/>
          <w:sz w:val="24"/>
          <w:szCs w:val="24"/>
        </w:rPr>
      </w:pPr>
    </w:p>
    <w:p w:rsidR="00500254" w:rsidRPr="00A067DE" w:rsidP="00500254" w14:paraId="2315F04C" w14:textId="77777777">
      <w:pPr>
        <w:spacing w:after="0" w:line="240" w:lineRule="auto"/>
        <w:ind w:firstLine="360"/>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 xml:space="preserve">B.  </w:t>
      </w:r>
      <w:r w:rsidRPr="00A067DE">
        <w:rPr>
          <w:rFonts w:ascii="Times New Roman" w:eastAsia="Times New Roman" w:hAnsi="Times New Roman" w:cs="Times New Roman"/>
          <w:b/>
          <w:sz w:val="24"/>
          <w:szCs w:val="24"/>
          <w:u w:val="single"/>
        </w:rPr>
        <w:t>Collection of Information Employing Statistical Methods</w:t>
      </w:r>
    </w:p>
    <w:p w:rsidR="00500254" w:rsidRPr="00A067DE" w:rsidP="00500254" w14:paraId="1BB0685B" w14:textId="77777777">
      <w:pPr>
        <w:spacing w:after="0" w:line="240" w:lineRule="auto"/>
        <w:rPr>
          <w:rFonts w:ascii="Times New Roman" w:eastAsia="Times New Roman" w:hAnsi="Times New Roman" w:cs="Times New Roman"/>
          <w:sz w:val="24"/>
          <w:szCs w:val="24"/>
        </w:rPr>
      </w:pPr>
    </w:p>
    <w:p w:rsidR="00500254" w:rsidRPr="00A067DE" w:rsidP="00A33337" w14:paraId="59A02F3E" w14:textId="77777777">
      <w:pPr>
        <w:spacing w:after="0" w:line="240" w:lineRule="auto"/>
        <w:ind w:left="720"/>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This collection of information does not employ statistical methods. </w:t>
      </w:r>
    </w:p>
    <w:p w:rsidR="00500254" w:rsidRPr="00A067DE" w:rsidP="00500254" w14:paraId="71414299" w14:textId="77777777">
      <w:pPr>
        <w:spacing w:after="0" w:line="240" w:lineRule="auto"/>
        <w:ind w:firstLine="360"/>
        <w:rPr>
          <w:rFonts w:ascii="Times New Roman" w:eastAsia="Times New Roman" w:hAnsi="Times New Roman" w:cs="Times New Roman"/>
          <w:sz w:val="24"/>
          <w:szCs w:val="24"/>
        </w:rPr>
      </w:pPr>
    </w:p>
    <w:sectPr w:rsidSect="007035F2">
      <w:pgSz w:w="12240" w:h="15840"/>
      <w:pgMar w:top="1152" w:right="1350" w:bottom="1152" w:left="1008"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AB6B87"/>
    <w:multiLevelType w:val="hybridMultilevel"/>
    <w:tmpl w:val="7F4647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587549A6"/>
    <w:multiLevelType w:val="hybridMultilevel"/>
    <w:tmpl w:val="45C28184"/>
    <w:lvl w:ilvl="0">
      <w:start w:val="2"/>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
    <w:nsid w:val="7A142888"/>
    <w:multiLevelType w:val="hybridMultilevel"/>
    <w:tmpl w:val="5EAE9CA0"/>
    <w:lvl w:ilvl="0">
      <w:start w:val="1"/>
      <w:numFmt w:val="lowerLetter"/>
      <w:lvlText w:val="%1)"/>
      <w:lvlJc w:val="left"/>
      <w:pPr>
        <w:ind w:left="1440" w:hanging="360"/>
      </w:pPr>
    </w:lvl>
    <w:lvl w:ilvl="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abstractNum w:abstractNumId="3">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
    <w:nsid w:val="7EB96658"/>
    <w:multiLevelType w:val="hybridMultilevel"/>
    <w:tmpl w:val="6BF286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61148038">
    <w:abstractNumId w:val="0"/>
  </w:num>
  <w:num w:numId="2" w16cid:durableId="40591429">
    <w:abstractNumId w:val="3"/>
  </w:num>
  <w:num w:numId="3" w16cid:durableId="1969816336">
    <w:abstractNumId w:val="1"/>
  </w:num>
  <w:num w:numId="4" w16cid:durableId="1902137675">
    <w:abstractNumId w:val="2"/>
  </w:num>
  <w:num w:numId="5" w16cid:durableId="1018585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24149"/>
    <w:rsid w:val="00045995"/>
    <w:rsid w:val="00057C14"/>
    <w:rsid w:val="0006157B"/>
    <w:rsid w:val="00067132"/>
    <w:rsid w:val="000845F7"/>
    <w:rsid w:val="000D0CD5"/>
    <w:rsid w:val="000E574A"/>
    <w:rsid w:val="000E70C9"/>
    <w:rsid w:val="0011694A"/>
    <w:rsid w:val="00151208"/>
    <w:rsid w:val="0016000B"/>
    <w:rsid w:val="001644D8"/>
    <w:rsid w:val="00184FBE"/>
    <w:rsid w:val="001852B7"/>
    <w:rsid w:val="001C4879"/>
    <w:rsid w:val="001E493D"/>
    <w:rsid w:val="00203CA0"/>
    <w:rsid w:val="00203CD1"/>
    <w:rsid w:val="00253095"/>
    <w:rsid w:val="002F113B"/>
    <w:rsid w:val="00320CBF"/>
    <w:rsid w:val="003619D7"/>
    <w:rsid w:val="003621CA"/>
    <w:rsid w:val="0037476C"/>
    <w:rsid w:val="00392EF3"/>
    <w:rsid w:val="00396C41"/>
    <w:rsid w:val="003C1CCD"/>
    <w:rsid w:val="003F2A93"/>
    <w:rsid w:val="00415574"/>
    <w:rsid w:val="00422AF0"/>
    <w:rsid w:val="00437021"/>
    <w:rsid w:val="004428F1"/>
    <w:rsid w:val="00457E63"/>
    <w:rsid w:val="004967C2"/>
    <w:rsid w:val="00500254"/>
    <w:rsid w:val="00567B43"/>
    <w:rsid w:val="00587F70"/>
    <w:rsid w:val="00593548"/>
    <w:rsid w:val="005A3C01"/>
    <w:rsid w:val="005C7C16"/>
    <w:rsid w:val="005D2C10"/>
    <w:rsid w:val="005F0643"/>
    <w:rsid w:val="00615D14"/>
    <w:rsid w:val="00651805"/>
    <w:rsid w:val="006A7E5F"/>
    <w:rsid w:val="006F75D6"/>
    <w:rsid w:val="007035F2"/>
    <w:rsid w:val="0074559D"/>
    <w:rsid w:val="0079015A"/>
    <w:rsid w:val="007D74BA"/>
    <w:rsid w:val="0081121C"/>
    <w:rsid w:val="00827510"/>
    <w:rsid w:val="00830397"/>
    <w:rsid w:val="00871ED8"/>
    <w:rsid w:val="008A7EC9"/>
    <w:rsid w:val="008B282D"/>
    <w:rsid w:val="008B2A10"/>
    <w:rsid w:val="008F7F32"/>
    <w:rsid w:val="00922C60"/>
    <w:rsid w:val="00947A41"/>
    <w:rsid w:val="00947F33"/>
    <w:rsid w:val="009B15FC"/>
    <w:rsid w:val="009C1793"/>
    <w:rsid w:val="009C7F5F"/>
    <w:rsid w:val="009D4B7A"/>
    <w:rsid w:val="009E64EF"/>
    <w:rsid w:val="00A01457"/>
    <w:rsid w:val="00A067DE"/>
    <w:rsid w:val="00A2089D"/>
    <w:rsid w:val="00A27767"/>
    <w:rsid w:val="00A33337"/>
    <w:rsid w:val="00A51E02"/>
    <w:rsid w:val="00A72AAC"/>
    <w:rsid w:val="00A81F7C"/>
    <w:rsid w:val="00A879D7"/>
    <w:rsid w:val="00AA1A7C"/>
    <w:rsid w:val="00AB3EAA"/>
    <w:rsid w:val="00AD3574"/>
    <w:rsid w:val="00B31959"/>
    <w:rsid w:val="00B452EC"/>
    <w:rsid w:val="00B62A31"/>
    <w:rsid w:val="00B736B5"/>
    <w:rsid w:val="00B819AD"/>
    <w:rsid w:val="00BA0F30"/>
    <w:rsid w:val="00BB292C"/>
    <w:rsid w:val="00BB5451"/>
    <w:rsid w:val="00BF3D24"/>
    <w:rsid w:val="00BF5FF4"/>
    <w:rsid w:val="00C04B3D"/>
    <w:rsid w:val="00C1541F"/>
    <w:rsid w:val="00C44AC0"/>
    <w:rsid w:val="00C54AC0"/>
    <w:rsid w:val="00C832B5"/>
    <w:rsid w:val="00C85A3C"/>
    <w:rsid w:val="00C90245"/>
    <w:rsid w:val="00D07FB7"/>
    <w:rsid w:val="00D30863"/>
    <w:rsid w:val="00D40049"/>
    <w:rsid w:val="00D75256"/>
    <w:rsid w:val="00D80C73"/>
    <w:rsid w:val="00DD1491"/>
    <w:rsid w:val="00DE33FE"/>
    <w:rsid w:val="00DE5CAF"/>
    <w:rsid w:val="00E046D7"/>
    <w:rsid w:val="00E0765E"/>
    <w:rsid w:val="00E81E4D"/>
    <w:rsid w:val="00EB20AB"/>
    <w:rsid w:val="00EE60F6"/>
    <w:rsid w:val="00EE66F0"/>
    <w:rsid w:val="00F43637"/>
    <w:rsid w:val="00F46935"/>
    <w:rsid w:val="00F67EB9"/>
    <w:rsid w:val="00F7728D"/>
    <w:rsid w:val="00F808E2"/>
    <w:rsid w:val="00F84D6C"/>
    <w:rsid w:val="00FB70F9"/>
    <w:rsid w:val="00FD69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B7B1E"/>
  <w15:docId w15:val="{AE39CB3F-C399-4734-BB1B-8BF2F244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01"/>
    <w:pPr>
      <w:ind w:left="720"/>
      <w:contextualSpacing/>
    </w:pPr>
  </w:style>
  <w:style w:type="paragraph" w:styleId="Header">
    <w:name w:val="header"/>
    <w:basedOn w:val="Normal"/>
    <w:link w:val="HeaderChar"/>
    <w:uiPriority w:val="99"/>
    <w:unhideWhenUsed/>
    <w:rsid w:val="0094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41"/>
  </w:style>
  <w:style w:type="paragraph" w:styleId="Footer">
    <w:name w:val="footer"/>
    <w:basedOn w:val="Normal"/>
    <w:link w:val="FooterChar"/>
    <w:uiPriority w:val="99"/>
    <w:unhideWhenUsed/>
    <w:rsid w:val="00947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A41"/>
  </w:style>
  <w:style w:type="paragraph" w:styleId="BodyText">
    <w:name w:val="Body Text"/>
    <w:basedOn w:val="Normal"/>
    <w:link w:val="BodyTextChar"/>
    <w:rsid w:val="00A067DE"/>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A067DE"/>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16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94A"/>
    <w:rPr>
      <w:rFonts w:ascii="Tahoma" w:hAnsi="Tahoma" w:cs="Tahoma"/>
      <w:sz w:val="16"/>
      <w:szCs w:val="16"/>
    </w:rPr>
  </w:style>
  <w:style w:type="character" w:styleId="CommentReference">
    <w:name w:val="annotation reference"/>
    <w:basedOn w:val="DefaultParagraphFont"/>
    <w:uiPriority w:val="99"/>
    <w:semiHidden/>
    <w:unhideWhenUsed/>
    <w:rsid w:val="00B62A31"/>
    <w:rPr>
      <w:sz w:val="16"/>
      <w:szCs w:val="16"/>
    </w:rPr>
  </w:style>
  <w:style w:type="paragraph" w:styleId="CommentText">
    <w:name w:val="annotation text"/>
    <w:basedOn w:val="Normal"/>
    <w:link w:val="CommentTextChar"/>
    <w:uiPriority w:val="99"/>
    <w:semiHidden/>
    <w:unhideWhenUsed/>
    <w:rsid w:val="00B62A31"/>
    <w:pPr>
      <w:spacing w:line="240" w:lineRule="auto"/>
    </w:pPr>
    <w:rPr>
      <w:sz w:val="20"/>
      <w:szCs w:val="20"/>
    </w:rPr>
  </w:style>
  <w:style w:type="character" w:customStyle="1" w:styleId="CommentTextChar">
    <w:name w:val="Comment Text Char"/>
    <w:basedOn w:val="DefaultParagraphFont"/>
    <w:link w:val="CommentText"/>
    <w:uiPriority w:val="99"/>
    <w:semiHidden/>
    <w:rsid w:val="00B62A31"/>
    <w:rPr>
      <w:sz w:val="20"/>
      <w:szCs w:val="20"/>
    </w:rPr>
  </w:style>
  <w:style w:type="paragraph" w:styleId="CommentSubject">
    <w:name w:val="annotation subject"/>
    <w:basedOn w:val="CommentText"/>
    <w:next w:val="CommentText"/>
    <w:link w:val="CommentSubjectChar"/>
    <w:uiPriority w:val="99"/>
    <w:semiHidden/>
    <w:unhideWhenUsed/>
    <w:rsid w:val="00B62A31"/>
    <w:rPr>
      <w:b/>
      <w:bCs/>
    </w:rPr>
  </w:style>
  <w:style w:type="character" w:customStyle="1" w:styleId="CommentSubjectChar">
    <w:name w:val="Comment Subject Char"/>
    <w:basedOn w:val="CommentTextChar"/>
    <w:link w:val="CommentSubject"/>
    <w:uiPriority w:val="99"/>
    <w:semiHidden/>
    <w:rsid w:val="00B62A31"/>
    <w:rPr>
      <w:b/>
      <w:bCs/>
      <w:sz w:val="20"/>
      <w:szCs w:val="20"/>
    </w:rPr>
  </w:style>
  <w:style w:type="character" w:styleId="Hyperlink">
    <w:name w:val="Hyperlink"/>
    <w:basedOn w:val="DefaultParagraphFont"/>
    <w:uiPriority w:val="99"/>
    <w:unhideWhenUsed/>
    <w:rsid w:val="00B31959"/>
    <w:rPr>
      <w:color w:val="0000FF" w:themeColor="hyperlink"/>
      <w:u w:val="single"/>
    </w:rPr>
  </w:style>
  <w:style w:type="character" w:styleId="FollowedHyperlink">
    <w:name w:val="FollowedHyperlink"/>
    <w:basedOn w:val="DefaultParagraphFont"/>
    <w:uiPriority w:val="99"/>
    <w:semiHidden/>
    <w:unhideWhenUsed/>
    <w:rsid w:val="00E046D7"/>
    <w:rPr>
      <w:color w:val="800080" w:themeColor="followedHyperlink"/>
      <w:u w:val="single"/>
    </w:rPr>
  </w:style>
  <w:style w:type="character" w:styleId="UnresolvedMention">
    <w:name w:val="Unresolved Mention"/>
    <w:basedOn w:val="DefaultParagraphFont"/>
    <w:uiPriority w:val="99"/>
    <w:semiHidden/>
    <w:unhideWhenUsed/>
    <w:rsid w:val="00C85A3C"/>
    <w:rPr>
      <w:color w:val="605E5C"/>
      <w:shd w:val="clear" w:color="auto" w:fill="E1DFDD"/>
    </w:rPr>
  </w:style>
  <w:style w:type="paragraph" w:styleId="Revision">
    <w:name w:val="Revision"/>
    <w:hidden/>
    <w:uiPriority w:val="99"/>
    <w:semiHidden/>
    <w:rsid w:val="00AD3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stru.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Taylor, Jonathan E (OGC)</cp:lastModifiedBy>
  <cp:revision>2</cp:revision>
  <cp:lastPrinted>2016-05-12T12:27:00Z</cp:lastPrinted>
  <dcterms:created xsi:type="dcterms:W3CDTF">2023-10-16T12:36:00Z</dcterms:created>
  <dcterms:modified xsi:type="dcterms:W3CDTF">2023-10-16T12:36:00Z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a48a567650f838fd62164de2e70aa4d85da5802a0028fcb64ca6cb49e0d5897b</vt:lpwstr>
  </property>
</Properties>
</file>