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43B3" w:rsidP="009B43B3" w14:paraId="19FD98D5" w14:textId="77777777">
      <w:pPr>
        <w:jc w:val="center"/>
        <w:rPr>
          <w:rFonts w:ascii="Arial" w:hAnsi="Arial" w:cs="Arial"/>
          <w:b/>
          <w:sz w:val="32"/>
          <w:szCs w:val="32"/>
        </w:rPr>
      </w:pPr>
      <w:r>
        <w:rPr>
          <w:rFonts w:ascii="Arial" w:hAnsi="Arial" w:cs="Arial"/>
          <w:b/>
          <w:sz w:val="32"/>
          <w:szCs w:val="32"/>
        </w:rPr>
        <w:t xml:space="preserve">2023 SUPPORTING STATEMENT </w:t>
      </w:r>
    </w:p>
    <w:p w:rsidR="009B43B3" w:rsidP="009B43B3" w14:paraId="30DCD80E" w14:textId="77777777">
      <w:pPr>
        <w:jc w:val="center"/>
        <w:rPr>
          <w:rFonts w:ascii="Arial" w:hAnsi="Arial" w:cs="Arial"/>
          <w:b/>
        </w:rPr>
      </w:pPr>
    </w:p>
    <w:p w:rsidR="009B43B3" w:rsidP="009B43B3" w14:paraId="23595F2A" w14:textId="19D63DBD">
      <w:pPr>
        <w:jc w:val="center"/>
        <w:rPr>
          <w:rFonts w:ascii="Arial" w:hAnsi="Arial" w:cs="Arial"/>
          <w:b/>
          <w:sz w:val="28"/>
          <w:szCs w:val="28"/>
        </w:rPr>
      </w:pPr>
      <w:r>
        <w:rPr>
          <w:rFonts w:ascii="Arial" w:hAnsi="Arial" w:cs="Arial"/>
          <w:b/>
          <w:sz w:val="28"/>
          <w:szCs w:val="28"/>
        </w:rPr>
        <w:t xml:space="preserve"> </w:t>
      </w:r>
      <w:r w:rsidRPr="009B43B3">
        <w:rPr>
          <w:rFonts w:ascii="Arial" w:hAnsi="Arial" w:cs="Arial"/>
          <w:b/>
          <w:sz w:val="28"/>
          <w:szCs w:val="28"/>
        </w:rPr>
        <w:t xml:space="preserve">APPLICATION FOR REIMBURSEMENT OF NATIONAL EXAM FEE </w:t>
      </w:r>
      <w:r>
        <w:rPr>
          <w:rFonts w:ascii="Arial" w:hAnsi="Arial" w:cs="Arial"/>
          <w:b/>
          <w:sz w:val="28"/>
          <w:szCs w:val="28"/>
        </w:rPr>
        <w:t xml:space="preserve"> </w:t>
      </w:r>
    </w:p>
    <w:p w:rsidR="009B43B3" w:rsidP="009B43B3" w14:paraId="36A48C13" w14:textId="77777777">
      <w:pPr>
        <w:jc w:val="center"/>
        <w:rPr>
          <w:rFonts w:ascii="Arial" w:hAnsi="Arial" w:cs="Arial"/>
          <w:b/>
          <w:sz w:val="28"/>
          <w:szCs w:val="28"/>
        </w:rPr>
      </w:pPr>
    </w:p>
    <w:p w:rsidR="009B43B3" w:rsidP="009B43B3" w14:paraId="619E891F" w14:textId="047B65A4">
      <w:pPr>
        <w:jc w:val="center"/>
        <w:rPr>
          <w:rFonts w:ascii="Arial" w:hAnsi="Arial" w:cs="Arial"/>
          <w:b/>
          <w:sz w:val="28"/>
          <w:szCs w:val="28"/>
        </w:rPr>
      </w:pPr>
      <w:r>
        <w:rPr>
          <w:rFonts w:ascii="Arial" w:hAnsi="Arial" w:cs="Arial"/>
          <w:b/>
          <w:sz w:val="28"/>
          <w:szCs w:val="28"/>
        </w:rPr>
        <w:t xml:space="preserve"> VA Form # 22-0810 - OMB Control Number 2900-0706</w:t>
      </w:r>
    </w:p>
    <w:p w:rsidR="009B43B3" w:rsidP="009B43B3" w14:paraId="19FF4A66" w14:textId="77777777">
      <w:pPr>
        <w:jc w:val="center"/>
        <w:rPr>
          <w:rFonts w:ascii="Arial" w:hAnsi="Arial" w:cs="Arial"/>
          <w:b/>
        </w:rPr>
      </w:pPr>
    </w:p>
    <w:p w:rsidR="009B43B3" w:rsidP="009B43B3" w14:paraId="71D5E040" w14:textId="77777777">
      <w:pPr>
        <w:rPr>
          <w:rFonts w:ascii="Arial" w:hAnsi="Arial" w:cs="Arial"/>
        </w:rPr>
      </w:pPr>
    </w:p>
    <w:p w:rsidR="00315C3A" w:rsidP="009B43B3" w14:paraId="023FF9C0" w14:textId="0CBA8EBB">
      <w:pPr>
        <w:rPr>
          <w:rFonts w:ascii="Arial" w:hAnsi="Arial" w:cs="Arial"/>
        </w:rPr>
      </w:pPr>
      <w:bookmarkStart w:id="0" w:name="_Hlk143600178"/>
      <w:r>
        <w:rPr>
          <w:rFonts w:ascii="Arial" w:hAnsi="Arial" w:cs="Arial"/>
          <w:b/>
          <w:bCs/>
        </w:rPr>
        <w:t xml:space="preserve">Summary of Changes from </w:t>
      </w:r>
      <w:r w:rsidR="00703E0F">
        <w:rPr>
          <w:rFonts w:ascii="Arial" w:hAnsi="Arial" w:cs="Arial"/>
          <w:b/>
          <w:bCs/>
        </w:rPr>
        <w:t>P</w:t>
      </w:r>
      <w:r>
        <w:rPr>
          <w:rFonts w:ascii="Arial" w:hAnsi="Arial" w:cs="Arial"/>
          <w:b/>
          <w:bCs/>
        </w:rPr>
        <w:t>reviously Approved Collection:</w:t>
      </w:r>
      <w:r>
        <w:rPr>
          <w:rFonts w:ascii="Arial" w:hAnsi="Arial" w:cs="Arial"/>
        </w:rPr>
        <w:t xml:space="preserve"> </w:t>
      </w:r>
    </w:p>
    <w:p w:rsidR="00703E0F" w:rsidP="009B43B3" w14:paraId="6C02449E" w14:textId="2E0F5371">
      <w:pPr>
        <w:rPr>
          <w:rFonts w:ascii="Arial" w:hAnsi="Arial" w:cs="Arial"/>
        </w:rPr>
      </w:pPr>
    </w:p>
    <w:p w:rsidR="00703E0F" w:rsidRPr="00703E0F" w:rsidP="00703E0F" w14:paraId="1D00DB36" w14:textId="654040EC">
      <w:pPr>
        <w:pStyle w:val="ListParagraph"/>
        <w:numPr>
          <w:ilvl w:val="0"/>
          <w:numId w:val="4"/>
        </w:numPr>
        <w:rPr>
          <w:rFonts w:ascii="Arial" w:hAnsi="Arial" w:cs="Arial"/>
        </w:rPr>
      </w:pPr>
      <w:r>
        <w:rPr>
          <w:rFonts w:ascii="Arial" w:hAnsi="Arial" w:cs="Arial"/>
        </w:rPr>
        <w:t>Title:  Application for Reimbursement of National Exam Fee, VAF 22-0810.</w:t>
      </w:r>
    </w:p>
    <w:p w:rsidR="009B43B3" w:rsidP="009B43B3" w14:paraId="3508F61B" w14:textId="2F12E09F">
      <w:pPr>
        <w:rPr>
          <w:rFonts w:ascii="Arial" w:hAnsi="Arial" w:cs="Arial"/>
        </w:rPr>
      </w:pPr>
      <w:r>
        <w:rPr>
          <w:rFonts w:ascii="Arial" w:hAnsi="Arial" w:cs="Arial"/>
        </w:rPr>
        <w:t xml:space="preserve"> </w:t>
      </w:r>
    </w:p>
    <w:p w:rsidR="009B43B3" w:rsidRPr="00315C3A" w:rsidP="00FC4BDE" w14:paraId="20AA5E9A" w14:textId="57BAEAB2">
      <w:pPr>
        <w:pStyle w:val="ListParagraph"/>
        <w:numPr>
          <w:ilvl w:val="0"/>
          <w:numId w:val="3"/>
        </w:numPr>
        <w:rPr>
          <w:rFonts w:ascii="Arial" w:hAnsi="Arial" w:cs="Arial"/>
        </w:rPr>
      </w:pPr>
      <w:r>
        <w:rPr>
          <w:rFonts w:ascii="Arial" w:hAnsi="Arial" w:cs="Arial"/>
        </w:rPr>
        <w:t xml:space="preserve">This collection renewal results in a decrease in burden. </w:t>
      </w:r>
      <w:r w:rsidRPr="00315C3A">
        <w:rPr>
          <w:rFonts w:ascii="Arial" w:hAnsi="Arial" w:cs="Arial"/>
        </w:rPr>
        <w:t xml:space="preserve">The reduction in the burden hours is based on a reduction in the number of average annual </w:t>
      </w:r>
      <w:r w:rsidRPr="00315C3A" w:rsidR="00ED6D68">
        <w:rPr>
          <w:rFonts w:ascii="Arial" w:hAnsi="Arial" w:cs="Arial"/>
        </w:rPr>
        <w:t xml:space="preserve">national examination fees </w:t>
      </w:r>
      <w:r w:rsidRPr="00315C3A" w:rsidR="00CA6AA7">
        <w:rPr>
          <w:rFonts w:ascii="Arial" w:hAnsi="Arial" w:cs="Arial"/>
        </w:rPr>
        <w:t xml:space="preserve">reimbursed </w:t>
      </w:r>
      <w:r w:rsidRPr="00315C3A" w:rsidR="00ED6D68">
        <w:rPr>
          <w:rFonts w:ascii="Arial" w:hAnsi="Arial" w:cs="Arial"/>
        </w:rPr>
        <w:t xml:space="preserve">for periods </w:t>
      </w:r>
      <w:r w:rsidRPr="00315C3A">
        <w:rPr>
          <w:rFonts w:ascii="Arial" w:hAnsi="Arial" w:cs="Arial"/>
        </w:rPr>
        <w:t>2020, 2021 and 2022. This information collection request has been entered in</w:t>
      </w:r>
      <w:r>
        <w:rPr>
          <w:rFonts w:ascii="Arial" w:hAnsi="Arial" w:cs="Arial"/>
        </w:rPr>
        <w:t>to</w:t>
      </w:r>
      <w:r w:rsidRPr="00315C3A">
        <w:rPr>
          <w:rFonts w:ascii="Arial" w:hAnsi="Arial" w:cs="Arial"/>
        </w:rPr>
        <w:t xml:space="preserve"> ROCIS as a “Revision” due to a decrease in the burden hours.</w:t>
      </w:r>
    </w:p>
    <w:p w:rsidR="009B43B3" w:rsidRPr="005E193A" w:rsidP="005E193A" w14:paraId="42FBF271" w14:textId="77777777">
      <w:pPr>
        <w:rPr>
          <w:rFonts w:ascii="Arial" w:hAnsi="Arial" w:cs="Arial"/>
        </w:rPr>
      </w:pPr>
    </w:p>
    <w:p w:rsidR="009B43B3" w:rsidP="00796489" w14:paraId="07EC6959" w14:textId="745C4E02">
      <w:pPr>
        <w:pStyle w:val="ListParagraph"/>
        <w:numPr>
          <w:ilvl w:val="0"/>
          <w:numId w:val="3"/>
        </w:numPr>
        <w:rPr>
          <w:rFonts w:ascii="Arial" w:hAnsi="Arial" w:cs="Arial"/>
        </w:rPr>
      </w:pPr>
      <w:r w:rsidRPr="00703E0F">
        <w:rPr>
          <w:rFonts w:ascii="Arial" w:hAnsi="Arial" w:cs="Arial"/>
        </w:rPr>
        <w:t xml:space="preserve">There are no revisions required </w:t>
      </w:r>
      <w:r w:rsidRPr="00703E0F" w:rsidR="00703E0F">
        <w:rPr>
          <w:rFonts w:ascii="Arial" w:hAnsi="Arial" w:cs="Arial"/>
        </w:rPr>
        <w:t>for the VA Form 22-0810 instrument</w:t>
      </w:r>
      <w:r w:rsidRPr="00703E0F">
        <w:rPr>
          <w:rFonts w:ascii="Arial" w:hAnsi="Arial" w:cs="Arial"/>
        </w:rPr>
        <w:t xml:space="preserve"> that affect</w:t>
      </w:r>
      <w:r w:rsidRPr="00703E0F" w:rsidR="00315C3A">
        <w:rPr>
          <w:rFonts w:ascii="Arial" w:hAnsi="Arial" w:cs="Arial"/>
        </w:rPr>
        <w:t>s</w:t>
      </w:r>
      <w:r w:rsidRPr="00703E0F">
        <w:rPr>
          <w:rFonts w:ascii="Arial" w:hAnsi="Arial" w:cs="Arial"/>
        </w:rPr>
        <w:t xml:space="preserve"> the burden for </w:t>
      </w:r>
      <w:r w:rsidRPr="00703E0F" w:rsidR="00315C3A">
        <w:rPr>
          <w:rFonts w:ascii="Arial" w:hAnsi="Arial" w:cs="Arial"/>
        </w:rPr>
        <w:t xml:space="preserve">this </w:t>
      </w:r>
      <w:r w:rsidRPr="00703E0F">
        <w:rPr>
          <w:rFonts w:ascii="Arial" w:hAnsi="Arial" w:cs="Arial"/>
        </w:rPr>
        <w:t xml:space="preserve">collection. </w:t>
      </w:r>
    </w:p>
    <w:p w:rsidR="001D1097" w:rsidRPr="001D1097" w:rsidP="001D1097" w14:paraId="6B6CCB8B" w14:textId="77777777">
      <w:pPr>
        <w:pStyle w:val="ListParagraph"/>
        <w:rPr>
          <w:rFonts w:ascii="Arial" w:hAnsi="Arial" w:cs="Arial"/>
        </w:rPr>
      </w:pPr>
    </w:p>
    <w:p w:rsidR="001D1097" w:rsidRPr="00703E0F" w:rsidP="00796489" w14:paraId="14299B84" w14:textId="2465E621">
      <w:pPr>
        <w:pStyle w:val="ListParagraph"/>
        <w:numPr>
          <w:ilvl w:val="0"/>
          <w:numId w:val="3"/>
        </w:numPr>
        <w:rPr>
          <w:rFonts w:ascii="Arial" w:hAnsi="Arial" w:cs="Arial"/>
        </w:rPr>
      </w:pPr>
      <w:r>
        <w:rPr>
          <w:rFonts w:ascii="Arial" w:hAnsi="Arial" w:cs="Arial"/>
        </w:rPr>
        <w:t>No comments were received during the Comment Period.</w:t>
      </w:r>
    </w:p>
    <w:bookmarkEnd w:id="0"/>
    <w:p w:rsidR="009B43B3" w:rsidP="009B43B3" w14:paraId="13923C4C" w14:textId="77777777">
      <w:pPr>
        <w:jc w:val="center"/>
        <w:rPr>
          <w:rFonts w:ascii="Arial" w:hAnsi="Arial" w:cs="Arial"/>
        </w:rPr>
      </w:pPr>
    </w:p>
    <w:p w:rsidR="009B43B3" w:rsidP="009B43B3" w14:paraId="6C1FF597" w14:textId="77777777">
      <w:pPr>
        <w:rPr>
          <w:rFonts w:ascii="Arial" w:hAnsi="Arial" w:cs="Arial"/>
          <w:b/>
          <w:sz w:val="28"/>
          <w:szCs w:val="28"/>
          <w:u w:val="single"/>
        </w:rPr>
      </w:pPr>
      <w:r>
        <w:rPr>
          <w:rFonts w:ascii="Arial" w:hAnsi="Arial" w:cs="Arial"/>
          <w:b/>
          <w:sz w:val="28"/>
          <w:szCs w:val="28"/>
          <w:u w:val="single"/>
        </w:rPr>
        <w:t>A.  Justification.</w:t>
      </w:r>
    </w:p>
    <w:p w:rsidR="009B43B3" w:rsidP="009B43B3" w14:paraId="211D94B9" w14:textId="77777777">
      <w:pPr>
        <w:rPr>
          <w:rFonts w:ascii="Arial" w:hAnsi="Arial" w:cs="Arial"/>
          <w:b/>
          <w:sz w:val="28"/>
          <w:szCs w:val="28"/>
          <w:u w:val="single"/>
        </w:rPr>
      </w:pPr>
    </w:p>
    <w:p w:rsidR="009B43B3" w:rsidP="009B43B3" w14:paraId="06DF4238" w14:textId="77777777">
      <w:pPr>
        <w:rPr>
          <w:rFonts w:ascii="Arial" w:hAnsi="Arial" w:cs="Arial"/>
          <w:b/>
        </w:rPr>
      </w:pPr>
      <w:r>
        <w:rPr>
          <w:rFonts w:ascii="Arial" w:hAnsi="Arial" w:cs="Arial"/>
          <w:b/>
        </w:rPr>
        <w:t xml:space="preserve">1.  Explain the circumstances that make the collection of information necessary.  Identify legal or administrative requirements that necessitate the collection of information.  </w:t>
      </w:r>
    </w:p>
    <w:p w:rsidR="009B43B3" w:rsidP="009B43B3" w14:paraId="3DFC1CFC" w14:textId="77777777">
      <w:pPr>
        <w:rPr>
          <w:rFonts w:ascii="Arial" w:hAnsi="Arial" w:cs="Arial"/>
        </w:rPr>
      </w:pPr>
    </w:p>
    <w:p w:rsidR="00FC2446" w:rsidP="00A107D0" w14:paraId="40F35732" w14:textId="77777777">
      <w:pPr>
        <w:rPr>
          <w:rFonts w:ascii="Arial" w:hAnsi="Arial" w:cs="Arial"/>
        </w:rPr>
      </w:pPr>
      <w:r>
        <w:rPr>
          <w:rFonts w:ascii="Arial" w:hAnsi="Arial" w:cs="Arial"/>
        </w:rPr>
        <w:t xml:space="preserve">Public Law 108-454 and Public Law 111-377 authorize the Department of Veterans Affairs (VA) to reimburse claimants for the amount of the fees charged for national tests for admission, and national exams for credit. Section 106 of Public Law 108-454 allows eligible persons under chapters 30, 32, and 35 of title 38, U.S.C., and chapters 1606 of title 10 U.S.C., to receive reimbursement for approved national tests for admission to Institutions of Higher Learning (IHLs) or graduate schools, as well as national tests that provide an opportunity for course credit at IHLs.  </w:t>
      </w:r>
    </w:p>
    <w:p w:rsidR="00FC2446" w:rsidP="00A107D0" w14:paraId="04AEABD8" w14:textId="77777777">
      <w:pPr>
        <w:rPr>
          <w:rFonts w:ascii="Arial" w:hAnsi="Arial" w:cs="Arial"/>
        </w:rPr>
      </w:pPr>
    </w:p>
    <w:p w:rsidR="000B5C17" w:rsidP="00A107D0" w14:paraId="412B3BD8" w14:textId="4EA39372">
      <w:pPr>
        <w:rPr>
          <w:rFonts w:ascii="Arial" w:hAnsi="Arial" w:cs="Arial"/>
        </w:rPr>
      </w:pPr>
      <w:r>
        <w:rPr>
          <w:rFonts w:ascii="Arial" w:hAnsi="Arial" w:cs="Arial"/>
        </w:rPr>
        <w:t>Section 108 of Public Law 111-377 allows eligible persons under chapter 33 of title 38, U.S.C.</w:t>
      </w:r>
      <w:r w:rsidR="00FC2446">
        <w:rPr>
          <w:rFonts w:ascii="Arial" w:hAnsi="Arial" w:cs="Arial"/>
        </w:rPr>
        <w:t>,</w:t>
      </w:r>
      <w:r>
        <w:rPr>
          <w:rFonts w:ascii="Arial" w:hAnsi="Arial" w:cs="Arial"/>
        </w:rPr>
        <w:t xml:space="preserve"> to receive reimbursement for a national test for admission and national tests for credit.  As required under 38 U.S.C. 5101, and 38 C.F.R. </w:t>
      </w:r>
      <w:r w:rsidR="00FC2446">
        <w:rPr>
          <w:rFonts w:ascii="Arial" w:hAnsi="Arial" w:cs="Arial"/>
        </w:rPr>
        <w:t xml:space="preserve">Section </w:t>
      </w:r>
      <w:r>
        <w:rPr>
          <w:rFonts w:ascii="Arial" w:hAnsi="Arial" w:cs="Arial"/>
        </w:rPr>
        <w:t xml:space="preserve">21.1030, an eligible individual must apply to VA in order to receive an education benefit administered by VA.  VA has developed VA Form 22-0810, </w:t>
      </w:r>
      <w:r w:rsidR="00FC2446">
        <w:rPr>
          <w:rFonts w:ascii="Arial" w:hAnsi="Arial" w:cs="Arial"/>
        </w:rPr>
        <w:t>“</w:t>
      </w:r>
      <w:r>
        <w:rPr>
          <w:rFonts w:ascii="Arial" w:hAnsi="Arial" w:cs="Arial"/>
        </w:rPr>
        <w:t>Application for Reimbursement of National Test Fee</w:t>
      </w:r>
      <w:r w:rsidR="00FC2446">
        <w:rPr>
          <w:rFonts w:ascii="Arial" w:hAnsi="Arial" w:cs="Arial"/>
        </w:rPr>
        <w:t>”</w:t>
      </w:r>
      <w:r>
        <w:rPr>
          <w:rFonts w:ascii="Arial" w:hAnsi="Arial" w:cs="Arial"/>
        </w:rPr>
        <w:t xml:space="preserve">, for claimants’ use in submitting information necessary to receive reimbursement for </w:t>
      </w:r>
      <w:r w:rsidR="00FC2446">
        <w:rPr>
          <w:rFonts w:ascii="Arial" w:hAnsi="Arial" w:cs="Arial"/>
        </w:rPr>
        <w:t xml:space="preserve">their </w:t>
      </w:r>
      <w:r>
        <w:rPr>
          <w:rFonts w:ascii="Arial" w:hAnsi="Arial" w:cs="Arial"/>
        </w:rPr>
        <w:t>national test fees.</w:t>
      </w:r>
      <w:r w:rsidR="001D1097">
        <w:rPr>
          <w:rFonts w:ascii="Arial" w:hAnsi="Arial" w:cs="Arial"/>
        </w:rPr>
        <w:t xml:space="preserve"> </w:t>
      </w:r>
    </w:p>
    <w:p w:rsidR="009B43B3" w:rsidP="009B43B3" w14:paraId="66B4A91C" w14:textId="77777777">
      <w:pPr>
        <w:rPr>
          <w:rFonts w:ascii="Arial" w:hAnsi="Arial" w:cs="Arial"/>
          <w:b/>
        </w:rPr>
      </w:pPr>
    </w:p>
    <w:p w:rsidR="009B43B3" w:rsidP="009B43B3" w14:paraId="3BC88EFC" w14:textId="77777777">
      <w:pPr>
        <w:rPr>
          <w:rFonts w:ascii="Arial" w:hAnsi="Arial" w:cs="Arial"/>
          <w:b/>
        </w:rPr>
      </w:pPr>
      <w:r>
        <w:rPr>
          <w:rFonts w:ascii="Arial" w:hAnsi="Arial" w:cs="Arial"/>
          <w:b/>
        </w:rPr>
        <w:t>2. Indicate how, by whom, and for what purposes the information is to be used; indicate actual use the agency has made of the information received from current collection.</w:t>
      </w:r>
    </w:p>
    <w:p w:rsidR="00A107D0" w:rsidP="00A107D0" w14:paraId="745B028B" w14:textId="77777777">
      <w:pPr>
        <w:contextualSpacing/>
        <w:rPr>
          <w:rFonts w:ascii="Arial" w:hAnsi="Arial" w:cs="Arial"/>
        </w:rPr>
      </w:pPr>
    </w:p>
    <w:p w:rsidR="000B5C17" w:rsidP="00A107D0" w14:paraId="6CABDF1A" w14:textId="5C77550E">
      <w:pPr>
        <w:contextualSpacing/>
        <w:rPr>
          <w:rFonts w:ascii="Arial" w:hAnsi="Arial" w:cs="Arial"/>
        </w:rPr>
      </w:pPr>
      <w:r>
        <w:rPr>
          <w:rFonts w:ascii="Arial" w:hAnsi="Arial" w:cs="Arial"/>
        </w:rPr>
        <w:t>VA will use the information collected to determine whether the claimant qualifies to receive reimbursement for a claimed national test, and if so, the amount of the reimbursement</w:t>
      </w:r>
      <w:r w:rsidR="00FC2446">
        <w:rPr>
          <w:rFonts w:ascii="Arial" w:hAnsi="Arial" w:cs="Arial"/>
        </w:rPr>
        <w:t xml:space="preserve"> of the fee charged</w:t>
      </w:r>
      <w:r>
        <w:rPr>
          <w:rFonts w:ascii="Arial" w:hAnsi="Arial" w:cs="Arial"/>
        </w:rPr>
        <w:t>.</w:t>
      </w:r>
    </w:p>
    <w:p w:rsidR="009B43B3" w:rsidP="009B43B3" w14:paraId="0A1819C5" w14:textId="77777777">
      <w:pPr>
        <w:ind w:left="360"/>
        <w:contextualSpacing/>
        <w:rPr>
          <w:rFonts w:ascii="Arial" w:hAnsi="Arial" w:cs="Arial"/>
        </w:rPr>
      </w:pPr>
    </w:p>
    <w:p w:rsidR="009B43B3" w:rsidP="009B43B3" w14:paraId="59A14ABE" w14:textId="77777777">
      <w:pPr>
        <w:rPr>
          <w:rFonts w:ascii="Arial" w:hAnsi="Arial" w:cs="Arial"/>
          <w:b/>
        </w:rPr>
      </w:pPr>
      <w:r>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07D0" w:rsidP="00A107D0" w14:paraId="05D27B09" w14:textId="77777777">
      <w:pPr>
        <w:rPr>
          <w:rFonts w:ascii="Arial" w:hAnsi="Arial" w:cs="Arial"/>
        </w:rPr>
      </w:pPr>
    </w:p>
    <w:p w:rsidR="000B5C17" w:rsidRPr="000B5C17" w:rsidP="00A107D0" w14:paraId="6BD871F5" w14:textId="2F5F860E">
      <w:pPr>
        <w:rPr>
          <w:rFonts w:ascii="Arial" w:hAnsi="Arial" w:cs="Arial"/>
          <w:color w:val="000000"/>
        </w:rPr>
      </w:pPr>
      <w:r w:rsidRPr="000B5C17">
        <w:rPr>
          <w:rFonts w:ascii="Arial" w:hAnsi="Arial" w:eastAsiaTheme="minorHAnsi" w:cs="Arial"/>
        </w:rPr>
        <w:t xml:space="preserve">Information is collected when the student applies for reimbursement of the fees required to take the national test.  An electronically fillable format of VA Form 22-0810 is available on VA’s </w:t>
      </w:r>
      <w:r w:rsidR="00FC2446">
        <w:rPr>
          <w:rFonts w:ascii="Arial" w:hAnsi="Arial" w:eastAsiaTheme="minorHAnsi" w:cs="Arial"/>
        </w:rPr>
        <w:t xml:space="preserve">GI Bill </w:t>
      </w:r>
      <w:r w:rsidRPr="000B5C17">
        <w:rPr>
          <w:rFonts w:ascii="Arial" w:hAnsi="Arial" w:eastAsiaTheme="minorHAnsi" w:cs="Arial"/>
        </w:rPr>
        <w:t>website for the claimant to fill out, print, and submit to VA.</w:t>
      </w:r>
    </w:p>
    <w:p w:rsidR="009B43B3" w:rsidP="009B43B3" w14:paraId="613F90E4" w14:textId="77777777">
      <w:pPr>
        <w:rPr>
          <w:rFonts w:ascii="Arial" w:hAnsi="Arial" w:cs="Arial"/>
        </w:rPr>
      </w:pPr>
    </w:p>
    <w:p w:rsidR="009B43B3" w:rsidP="009B43B3" w14:paraId="5EA66E71" w14:textId="77777777">
      <w:pPr>
        <w:rPr>
          <w:rFonts w:ascii="Arial" w:hAnsi="Arial" w:cs="Arial"/>
        </w:rPr>
      </w:pPr>
      <w:r>
        <w:rPr>
          <w:rFonts w:ascii="Arial" w:hAnsi="Arial" w:cs="Arial"/>
          <w:b/>
        </w:rPr>
        <w:t>4. Describe efforts to identify duplication.  Show specifically why any similar information already available cannot be used or modified for use for the purposes described in Item 2 above</w:t>
      </w:r>
      <w:r>
        <w:rPr>
          <w:rFonts w:ascii="Arial" w:hAnsi="Arial" w:cs="Arial"/>
        </w:rPr>
        <w:t>.</w:t>
      </w:r>
    </w:p>
    <w:p w:rsidR="00A107D0" w:rsidP="00A107D0" w14:paraId="4353A695" w14:textId="77777777">
      <w:pPr>
        <w:contextualSpacing/>
        <w:rPr>
          <w:rFonts w:ascii="Arial" w:hAnsi="Arial" w:cs="Arial"/>
        </w:rPr>
      </w:pPr>
    </w:p>
    <w:p w:rsidR="000B5C17" w:rsidP="00A107D0" w14:paraId="79EFC36E" w14:textId="79F6A435">
      <w:pPr>
        <w:contextualSpacing/>
        <w:rPr>
          <w:rFonts w:ascii="Arial" w:hAnsi="Arial" w:cs="Arial"/>
        </w:rPr>
      </w:pPr>
      <w:r>
        <w:rPr>
          <w:rFonts w:ascii="Arial" w:hAnsi="Arial" w:cs="Arial"/>
        </w:rPr>
        <w:t xml:space="preserve">The information obtained through this collection is unique and is not already available for use or adaptation from another cleared source. </w:t>
      </w:r>
    </w:p>
    <w:p w:rsidR="009B43B3" w:rsidP="009B43B3" w14:paraId="5D0F40B1" w14:textId="77777777">
      <w:pPr>
        <w:rPr>
          <w:rFonts w:ascii="Arial" w:hAnsi="Arial" w:cs="Arial"/>
          <w:b/>
        </w:rPr>
      </w:pPr>
    </w:p>
    <w:p w:rsidR="009B43B3" w:rsidP="009B43B3" w14:paraId="2D31A23D" w14:textId="77777777">
      <w:pPr>
        <w:rPr>
          <w:rFonts w:ascii="Arial" w:hAnsi="Arial" w:cs="Arial"/>
          <w:b/>
        </w:rPr>
      </w:pPr>
      <w:r>
        <w:rPr>
          <w:rFonts w:ascii="Arial" w:hAnsi="Arial" w:cs="Arial"/>
          <w:b/>
        </w:rPr>
        <w:t>5. If the collection of information impacts small businesses or other small entities, describe any methods used to minimize burden.</w:t>
      </w:r>
    </w:p>
    <w:p w:rsidR="00A107D0" w:rsidP="00A107D0" w14:paraId="26E5B626" w14:textId="77777777">
      <w:pPr>
        <w:contextualSpacing/>
        <w:rPr>
          <w:rFonts w:ascii="Arial" w:hAnsi="Arial" w:cs="Arial"/>
        </w:rPr>
      </w:pPr>
    </w:p>
    <w:p w:rsidR="000B5C17" w:rsidP="00A107D0" w14:paraId="5323CE5B" w14:textId="71681AEA">
      <w:pPr>
        <w:contextualSpacing/>
        <w:rPr>
          <w:rFonts w:ascii="Arial" w:hAnsi="Arial" w:cs="Arial"/>
        </w:rPr>
      </w:pPr>
      <w:r>
        <w:rPr>
          <w:rFonts w:ascii="Arial" w:hAnsi="Arial" w:cs="Arial"/>
        </w:rPr>
        <w:t xml:space="preserve">This information collection does not impose a significant economic impact on a substantial number of small businesses or entities. </w:t>
      </w:r>
    </w:p>
    <w:p w:rsidR="009B43B3" w:rsidP="009B43B3" w14:paraId="0D8EF7B7" w14:textId="77777777">
      <w:pPr>
        <w:rPr>
          <w:rFonts w:ascii="Arial" w:hAnsi="Arial" w:cs="Arial"/>
          <w:b/>
        </w:rPr>
      </w:pPr>
    </w:p>
    <w:p w:rsidR="009B43B3" w:rsidP="009B43B3" w14:paraId="40C1F016" w14:textId="77777777">
      <w:pPr>
        <w:rPr>
          <w:rFonts w:ascii="Arial" w:hAnsi="Arial" w:cs="Arial"/>
          <w:b/>
        </w:rPr>
      </w:pPr>
      <w:r>
        <w:rPr>
          <w:rFonts w:ascii="Arial" w:hAnsi="Arial" w:cs="Arial"/>
          <w:b/>
        </w:rPr>
        <w:t xml:space="preserve">6. Describe the consequences to Federal program or policy activities if the collection is not conducted or is conducted less frequently as well as any technical or legal obstacles to reducing burden.  </w:t>
      </w:r>
    </w:p>
    <w:p w:rsidR="00A107D0" w:rsidP="00A107D0" w14:paraId="1A0D9558" w14:textId="77777777">
      <w:pPr>
        <w:rPr>
          <w:rFonts w:ascii="Arial" w:hAnsi="Arial" w:cs="Arial"/>
        </w:rPr>
      </w:pPr>
    </w:p>
    <w:p w:rsidR="000B5C17" w:rsidP="00A107D0" w14:paraId="5E148B8D" w14:textId="73D40B92">
      <w:pPr>
        <w:rPr>
          <w:rFonts w:ascii="Arial" w:hAnsi="Arial" w:cs="Arial"/>
        </w:rPr>
      </w:pPr>
      <w:r>
        <w:rPr>
          <w:rFonts w:ascii="Arial" w:hAnsi="Arial" w:cs="Arial"/>
        </w:rPr>
        <w:t xml:space="preserve">If this information is not collected, VA will not be able to </w:t>
      </w:r>
      <w:r w:rsidR="00181221">
        <w:rPr>
          <w:rFonts w:ascii="Arial" w:hAnsi="Arial" w:cs="Arial"/>
        </w:rPr>
        <w:t xml:space="preserve">adjudicate </w:t>
      </w:r>
      <w:r>
        <w:rPr>
          <w:rFonts w:ascii="Arial" w:hAnsi="Arial" w:cs="Arial"/>
        </w:rPr>
        <w:t>the reimbursement of national test fees as required by statute.</w:t>
      </w:r>
    </w:p>
    <w:p w:rsidR="009B43B3" w:rsidP="009B43B3" w14:paraId="230543A4" w14:textId="77777777">
      <w:pPr>
        <w:rPr>
          <w:rFonts w:ascii="Arial" w:hAnsi="Arial" w:cs="Arial"/>
          <w:b/>
        </w:rPr>
      </w:pPr>
    </w:p>
    <w:p w:rsidR="009B43B3" w:rsidP="009B43B3" w14:paraId="1C00C1B9" w14:textId="77777777">
      <w:pPr>
        <w:rPr>
          <w:rFonts w:ascii="Arial" w:hAnsi="Arial" w:cs="Arial"/>
          <w:b/>
        </w:rPr>
      </w:pPr>
      <w:r>
        <w:rPr>
          <w:rFonts w:ascii="Arial" w:hAnsi="Arial" w:cs="Arial"/>
          <w:b/>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w:t>
      </w:r>
      <w:r>
        <w:rPr>
          <w:rFonts w:ascii="Arial" w:hAnsi="Arial" w:cs="Arial"/>
          <w:b/>
        </w:rPr>
        <w:t>universe of study and require the use of a statistical data classification that has not been reviewed and approved by OMB.</w:t>
      </w:r>
    </w:p>
    <w:p w:rsidR="009B43B3" w:rsidP="009B43B3" w14:paraId="64149332" w14:textId="77777777">
      <w:pPr>
        <w:pStyle w:val="BodyText"/>
      </w:pPr>
    </w:p>
    <w:p w:rsidR="009B43B3" w:rsidP="009B43B3" w14:paraId="045FDFD3" w14:textId="5219D94E">
      <w:pPr>
        <w:rPr>
          <w:rFonts w:ascii="Arial" w:hAnsi="Arial" w:cs="Arial"/>
          <w:bCs/>
          <w:color w:val="000000" w:themeColor="text1"/>
        </w:rPr>
      </w:pPr>
      <w:r>
        <w:rPr>
          <w:rFonts w:ascii="Arial" w:hAnsi="Arial" w:cs="Arial"/>
          <w:bCs/>
          <w:color w:val="000000" w:themeColor="text1"/>
        </w:rPr>
        <w:t>This collection of information does not require collection to be conducted in a manner inconsistent with the guidelines delineated in 5 CFR 1320.5(d)(2).</w:t>
      </w:r>
    </w:p>
    <w:p w:rsidR="009B43B3" w:rsidP="009B43B3" w14:paraId="6D1A6263" w14:textId="77777777">
      <w:pPr>
        <w:rPr>
          <w:spacing w:val="-13"/>
        </w:rPr>
      </w:pPr>
    </w:p>
    <w:p w:rsidR="009B43B3" w:rsidP="009B43B3" w14:paraId="283D6DC5" w14:textId="77777777">
      <w:pPr>
        <w:rPr>
          <w:rFonts w:ascii="Arial" w:hAnsi="Arial" w:cs="Arial"/>
          <w:b/>
        </w:rPr>
      </w:pPr>
      <w:r>
        <w:rPr>
          <w:rFonts w:ascii="Arial" w:hAnsi="Arial" w:cs="Arial"/>
          <w:b/>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9B43B3" w:rsidP="009B43B3" w14:paraId="57A8F781" w14:textId="77777777">
      <w:pPr>
        <w:rPr>
          <w:rFonts w:ascii="Arial" w:hAnsi="Arial" w:cs="Arial"/>
        </w:rPr>
      </w:pPr>
    </w:p>
    <w:p w:rsidR="009B43B3" w:rsidP="009B43B3" w14:paraId="082C0102" w14:textId="4265AE21">
      <w:pPr>
        <w:rPr>
          <w:rFonts w:ascii="Arial" w:hAnsi="Arial" w:cs="Arial"/>
        </w:rPr>
      </w:pPr>
      <w:r>
        <w:rPr>
          <w:rFonts w:ascii="Arial" w:hAnsi="Arial" w:cs="Arial"/>
        </w:rPr>
        <w:t xml:space="preserve">A 60-Day Federal Register Notice (FRN) for the collection published on </w:t>
      </w:r>
      <w:r w:rsidR="00075119">
        <w:rPr>
          <w:rFonts w:ascii="Arial" w:hAnsi="Arial" w:cs="Arial"/>
        </w:rPr>
        <w:t>Tuesday, September 5, 2023</w:t>
      </w:r>
      <w:r>
        <w:rPr>
          <w:rFonts w:ascii="Arial" w:hAnsi="Arial" w:cs="Arial"/>
        </w:rPr>
        <w:t xml:space="preserve">. </w:t>
      </w:r>
      <w:r>
        <w:rPr>
          <w:rFonts w:ascii="Arial" w:hAnsi="Arial" w:cs="Arial"/>
          <w:spacing w:val="-3"/>
        </w:rPr>
        <w:t>The 60-Day FRN citation is V</w:t>
      </w:r>
      <w:r>
        <w:rPr>
          <w:rFonts w:ascii="Arial" w:hAnsi="Arial" w:cs="Arial"/>
        </w:rPr>
        <w:t xml:space="preserve">olume Number </w:t>
      </w:r>
      <w:r w:rsidR="00075119">
        <w:rPr>
          <w:rFonts w:ascii="Arial" w:hAnsi="Arial" w:cs="Arial"/>
        </w:rPr>
        <w:t>88</w:t>
      </w:r>
      <w:r>
        <w:rPr>
          <w:rFonts w:ascii="Arial" w:hAnsi="Arial" w:cs="Arial"/>
        </w:rPr>
        <w:t xml:space="preserve">, FRN </w:t>
      </w:r>
      <w:r w:rsidR="00075119">
        <w:rPr>
          <w:rFonts w:ascii="Arial" w:hAnsi="Arial" w:cs="Arial"/>
        </w:rPr>
        <w:t>170</w:t>
      </w:r>
      <w:r>
        <w:rPr>
          <w:rFonts w:ascii="Arial" w:hAnsi="Arial" w:cs="Arial"/>
        </w:rPr>
        <w:t xml:space="preserve">, Page </w:t>
      </w:r>
      <w:r w:rsidR="00075119">
        <w:rPr>
          <w:rFonts w:ascii="Arial" w:hAnsi="Arial" w:cs="Arial"/>
        </w:rPr>
        <w:t>60743</w:t>
      </w:r>
      <w:r>
        <w:rPr>
          <w:rFonts w:ascii="Arial" w:hAnsi="Arial" w:cs="Arial"/>
        </w:rPr>
        <w:t>. No comments were received during the 60-Day Comment Period.</w:t>
      </w:r>
    </w:p>
    <w:p w:rsidR="009B43B3" w:rsidP="009B43B3" w14:paraId="1B2F67D8" w14:textId="77777777">
      <w:pPr>
        <w:rPr>
          <w:rFonts w:ascii="Arial" w:hAnsi="Arial" w:cs="Arial"/>
        </w:rPr>
      </w:pPr>
    </w:p>
    <w:p w:rsidR="009B43B3" w:rsidP="009B43B3" w14:paraId="04AF9334" w14:textId="77777777">
      <w:pPr>
        <w:rPr>
          <w:rFonts w:ascii="Arial" w:hAnsi="Arial" w:cs="Arial"/>
        </w:rPr>
      </w:pPr>
      <w:r>
        <w:rPr>
          <w:rFonts w:ascii="Arial" w:hAnsi="Arial" w:cs="Arial"/>
        </w:rPr>
        <w:t>A 30-Day Federal Register Notice (FRN) for the collection published on XXXXX, XXX,XX,XXXX. The 30-Day FRN citation is volume number XX, FRN XX, Page(s) XXXX-XXXX.</w:t>
      </w:r>
    </w:p>
    <w:p w:rsidR="009B43B3" w:rsidP="009B43B3" w14:paraId="5EAEDB2D" w14:textId="77777777">
      <w:pPr>
        <w:rPr>
          <w:rFonts w:ascii="Arial" w:hAnsi="Arial" w:cs="Arial"/>
        </w:rPr>
      </w:pPr>
    </w:p>
    <w:p w:rsidR="009B43B3" w:rsidP="009B43B3" w14:paraId="751B2A68" w14:textId="77777777">
      <w:pPr>
        <w:rPr>
          <w:rFonts w:ascii="Arial" w:hAnsi="Arial" w:cs="Arial"/>
        </w:rPr>
      </w:pPr>
      <w:r>
        <w:rPr>
          <w:rFonts w:ascii="Arial" w:hAnsi="Arial" w:cs="Arial"/>
        </w:rPr>
        <w:t>No additional consultation apart from soliciting public comments through the Federal Register was conducted or this submission.</w:t>
      </w:r>
    </w:p>
    <w:p w:rsidR="009B43B3" w:rsidP="009B43B3" w14:paraId="2E36C88D" w14:textId="77777777">
      <w:pPr>
        <w:rPr>
          <w:rFonts w:ascii="Arial" w:hAnsi="Arial" w:cs="Arial"/>
          <w:b/>
        </w:rPr>
      </w:pPr>
    </w:p>
    <w:p w:rsidR="009B43B3" w:rsidP="009B43B3" w14:paraId="06B88AF0" w14:textId="77777777">
      <w:pPr>
        <w:rPr>
          <w:rFonts w:ascii="Arial" w:hAnsi="Arial" w:cs="Arial"/>
          <w:b/>
        </w:rPr>
      </w:pPr>
      <w:r>
        <w:rPr>
          <w:rFonts w:ascii="Arial" w:hAnsi="Arial" w:cs="Arial"/>
          <w:b/>
        </w:rPr>
        <w:t>9. Explain any decision to provide any payment or gift to respondents, other than remuneration of contractors or grantees.</w:t>
      </w:r>
    </w:p>
    <w:p w:rsidR="009B43B3" w:rsidP="009B43B3" w14:paraId="70B6D820" w14:textId="77777777">
      <w:pPr>
        <w:rPr>
          <w:rFonts w:ascii="Arial" w:hAnsi="Arial" w:cs="Arial"/>
        </w:rPr>
      </w:pPr>
    </w:p>
    <w:p w:rsidR="009B43B3" w:rsidP="009B43B3" w14:paraId="318E33A5" w14:textId="77777777">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 xml:space="preserve">No payments or gifts are being offered to respondents as an incentive to participate in the collection. </w:t>
      </w:r>
    </w:p>
    <w:p w:rsidR="009B43B3" w:rsidP="009B43B3" w14:paraId="376009B3" w14:textId="77777777">
      <w:pPr>
        <w:rPr>
          <w:rFonts w:ascii="Arial" w:hAnsi="Arial" w:cs="Arial"/>
          <w:b/>
        </w:rPr>
      </w:pPr>
    </w:p>
    <w:p w:rsidR="009B43B3" w:rsidP="009B43B3" w14:paraId="7A60D9D0" w14:textId="77777777">
      <w:pPr>
        <w:rPr>
          <w:rFonts w:ascii="Arial" w:hAnsi="Arial" w:cs="Arial"/>
          <w:b/>
        </w:rPr>
      </w:pPr>
      <w:r>
        <w:rPr>
          <w:rFonts w:ascii="Arial" w:hAnsi="Arial" w:cs="Arial"/>
          <w:b/>
        </w:rPr>
        <w:t>10. Describe any assurance of privacy, to the extent permitted by law, provided to respondents and the basis for the assurance in statute, regulation, or agency policy.</w:t>
      </w:r>
    </w:p>
    <w:p w:rsidR="00A107D0" w:rsidP="00A107D0" w14:paraId="74BC7A3C" w14:textId="77777777">
      <w:pPr>
        <w:contextualSpacing/>
        <w:rPr>
          <w:rFonts w:ascii="Arial" w:hAnsi="Arial" w:cs="Arial"/>
          <w:szCs w:val="20"/>
        </w:rPr>
      </w:pPr>
    </w:p>
    <w:p w:rsidR="000B5C17" w:rsidP="00A107D0" w14:paraId="6EFDB9CD" w14:textId="69C06A4D">
      <w:pPr>
        <w:contextualSpacing/>
        <w:rPr>
          <w:rFonts w:ascii="Arial" w:hAnsi="Arial" w:cs="Arial"/>
        </w:rPr>
      </w:pPr>
      <w:r>
        <w:rPr>
          <w:rFonts w:ascii="Arial" w:hAnsi="Arial" w:cs="Arial"/>
        </w:rPr>
        <w:t xml:space="preserve">The VA Form 22-0810 is retained permanently in the claimant's education folder. Our assurance of confidentiality is covered by 38 U.S.C. 5701 and our System of Records, </w:t>
      </w:r>
      <w:r>
        <w:rPr>
          <w:rFonts w:ascii="Arial" w:hAnsi="Arial" w:cs="Arial"/>
          <w:u w:val="single"/>
        </w:rPr>
        <w:t>Compensation, Pension, Education and V</w:t>
      </w:r>
      <w:r w:rsidR="006F320E">
        <w:rPr>
          <w:rFonts w:ascii="Arial" w:hAnsi="Arial" w:cs="Arial"/>
          <w:u w:val="single"/>
        </w:rPr>
        <w:t xml:space="preserve">eteran Readiness and Employment Records- VA </w:t>
      </w:r>
      <w:r>
        <w:rPr>
          <w:rFonts w:ascii="Arial" w:hAnsi="Arial" w:cs="Arial"/>
          <w:u w:val="single"/>
        </w:rPr>
        <w:t>(58VA21/22/28)</w:t>
      </w:r>
      <w:r>
        <w:rPr>
          <w:rFonts w:ascii="Arial" w:hAnsi="Arial" w:cs="Arial"/>
        </w:rPr>
        <w:t>, which are contained in the Privacy Act Issuances, 2012 Compilation.</w:t>
      </w:r>
    </w:p>
    <w:p w:rsidR="0081156E" w:rsidP="00A107D0" w14:paraId="517A0488" w14:textId="510CB7A3">
      <w:pPr>
        <w:contextualSpacing/>
        <w:rPr>
          <w:rFonts w:ascii="Arial" w:hAnsi="Arial" w:cs="Arial"/>
        </w:rPr>
      </w:pPr>
    </w:p>
    <w:p w:rsidR="0081156E" w:rsidP="00A107D0" w14:paraId="6FEDC712" w14:textId="49B20CE9">
      <w:pPr>
        <w:contextualSpacing/>
        <w:rPr>
          <w:rFonts w:ascii="Arial" w:hAnsi="Arial" w:cs="Arial"/>
        </w:rPr>
      </w:pPr>
      <w:r>
        <w:rPr>
          <w:rFonts w:ascii="Arial" w:hAnsi="Arial" w:cs="Arial"/>
        </w:rPr>
        <w:t>A Privacy Impact Assessment (PIA) is not required for this collection because PII is not being collected electronically.</w:t>
      </w:r>
    </w:p>
    <w:p w:rsidR="009B43B3" w:rsidP="009B43B3" w14:paraId="1653B3CC" w14:textId="77777777">
      <w:pPr>
        <w:rPr>
          <w:rFonts w:ascii="Arial" w:hAnsi="Arial" w:cs="Arial"/>
          <w:b/>
        </w:rPr>
      </w:pPr>
    </w:p>
    <w:p w:rsidR="009B43B3" w:rsidP="009B43B3" w14:paraId="24255342" w14:textId="77777777">
      <w:pPr>
        <w:rPr>
          <w:rFonts w:ascii="Arial" w:hAnsi="Arial" w:cs="Arial"/>
          <w:b/>
        </w:rPr>
      </w:pPr>
      <w:r>
        <w:rPr>
          <w:rFonts w:ascii="Arial" w:hAnsi="Arial" w:cs="Arial"/>
          <w:b/>
        </w:rPr>
        <w:t xml:space="preserve">11. Provide additional justification for any questions of a sensitive nature (Information that, with a reasonable degree of medical certainty, is likely to have a serious adverse effect on an individual's mental or physical health if revealed to </w:t>
      </w:r>
      <w:r>
        <w:rPr>
          <w:rFonts w:ascii="Arial" w:hAnsi="Arial" w:cs="Arial"/>
          <w:b/>
        </w:rPr>
        <w:t>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B43B3" w:rsidP="009B43B3" w14:paraId="46F7D3A8" w14:textId="77777777">
      <w:pPr>
        <w:pStyle w:val="BodyText"/>
      </w:pPr>
    </w:p>
    <w:p w:rsidR="009B43B3" w:rsidP="009B43B3" w14:paraId="2C7FB537" w14:textId="77777777">
      <w:pPr>
        <w:rPr>
          <w:rFonts w:ascii="Arial" w:hAnsi="Arial" w:cs="Arial"/>
        </w:rPr>
      </w:pPr>
      <w:r>
        <w:rPr>
          <w:rFonts w:ascii="Arial" w:hAnsi="Arial" w:cs="Arial"/>
        </w:rPr>
        <w:t xml:space="preserve">No questions considered sensitive are being asked in this collection.  </w:t>
      </w:r>
    </w:p>
    <w:p w:rsidR="009B43B3" w:rsidP="009B43B3" w14:paraId="3A57C903" w14:textId="77777777">
      <w:pPr>
        <w:ind w:left="360"/>
        <w:contextualSpacing/>
        <w:rPr>
          <w:rFonts w:ascii="Arial" w:hAnsi="Arial" w:cs="Arial"/>
        </w:rPr>
      </w:pPr>
    </w:p>
    <w:p w:rsidR="009B43B3" w:rsidP="009B43B3" w14:paraId="54C73D3F" w14:textId="77777777">
      <w:pPr>
        <w:rPr>
          <w:rFonts w:ascii="Arial" w:hAnsi="Arial" w:cs="Arial"/>
          <w:b/>
        </w:rPr>
      </w:pPr>
      <w:r>
        <w:rPr>
          <w:rFonts w:ascii="Arial" w:hAnsi="Arial" w:cs="Arial"/>
          <w:b/>
        </w:rPr>
        <w:t xml:space="preserve">12. Estimate of the hour burden of the collection of information:  </w:t>
      </w:r>
    </w:p>
    <w:p w:rsidR="009B43B3" w:rsidP="009B43B3" w14:paraId="7A858CD3" w14:textId="77777777">
      <w:pPr>
        <w:rPr>
          <w:rFonts w:ascii="Arial" w:hAnsi="Arial" w:cs="Arial"/>
          <w:b/>
        </w:rPr>
      </w:pPr>
    </w:p>
    <w:p w:rsidR="009B43B3" w:rsidP="009B43B3" w14:paraId="70786CEA" w14:textId="0BA776CF">
      <w:pPr>
        <w:rPr>
          <w:rFonts w:ascii="Arial" w:hAnsi="Arial" w:cs="Arial"/>
          <w:bCs/>
        </w:rPr>
      </w:pPr>
      <w:r>
        <w:rPr>
          <w:rFonts w:ascii="Arial" w:hAnsi="Arial" w:cs="Arial"/>
          <w:bCs/>
        </w:rPr>
        <w:t>VA Form 22-</w:t>
      </w:r>
      <w:r w:rsidR="000B5C17">
        <w:rPr>
          <w:rFonts w:ascii="Arial" w:hAnsi="Arial" w:cs="Arial"/>
          <w:bCs/>
        </w:rPr>
        <w:t>0810</w:t>
      </w:r>
    </w:p>
    <w:p w:rsidR="009B43B3" w:rsidP="009B43B3" w14:paraId="56F74D5C" w14:textId="77777777">
      <w:pPr>
        <w:rPr>
          <w:rFonts w:ascii="Arial" w:hAnsi="Arial" w:cs="Arial"/>
          <w:b/>
        </w:rPr>
      </w:pPr>
    </w:p>
    <w:p w:rsidR="009B43B3" w:rsidP="009B43B3" w14:paraId="685FA21A" w14:textId="15B1DA71">
      <w:pPr>
        <w:rPr>
          <w:rFonts w:ascii="Arial" w:hAnsi="Arial" w:cs="Arial"/>
          <w:bCs/>
        </w:rPr>
      </w:pPr>
      <w:r>
        <w:rPr>
          <w:rFonts w:ascii="Arial" w:hAnsi="Arial" w:cs="Arial"/>
          <w:bCs/>
        </w:rPr>
        <w:t>[</w:t>
      </w:r>
      <w:r w:rsidR="000B5C17">
        <w:rPr>
          <w:rFonts w:ascii="Arial" w:hAnsi="Arial" w:cs="Arial"/>
          <w:bCs/>
        </w:rPr>
        <w:t>Application for Reimbursement of National Exam Fee</w:t>
      </w:r>
      <w:r>
        <w:rPr>
          <w:rFonts w:ascii="Arial" w:hAnsi="Arial" w:cs="Arial"/>
          <w:bCs/>
        </w:rPr>
        <w:t>]</w:t>
      </w:r>
    </w:p>
    <w:p w:rsidR="009B43B3" w:rsidP="009B43B3" w14:paraId="37DABDED" w14:textId="77777777">
      <w:pPr>
        <w:rPr>
          <w:rFonts w:ascii="Arial" w:hAnsi="Arial" w:cs="Arial"/>
        </w:rPr>
      </w:pPr>
      <w:r>
        <w:rPr>
          <w:rFonts w:ascii="Arial" w:hAnsi="Arial" w:cs="Arial"/>
        </w:rPr>
        <w:t xml:space="preserve">     </w:t>
      </w:r>
    </w:p>
    <w:p w:rsidR="009B43B3" w:rsidP="009B43B3" w14:paraId="5DB4F7F3" w14:textId="4EAFD982">
      <w:pPr>
        <w:rPr>
          <w:rFonts w:ascii="Arial" w:hAnsi="Arial" w:cs="Arial"/>
        </w:rPr>
      </w:pPr>
      <w:r>
        <w:rPr>
          <w:rFonts w:ascii="Arial" w:hAnsi="Arial" w:cs="Arial"/>
        </w:rPr>
        <w:t xml:space="preserve">The estimate for this Information Collection burden is based on figures from 2020, 2021 and 2022. There was approximately a total of </w:t>
      </w:r>
      <w:r w:rsidR="0059599F">
        <w:rPr>
          <w:rFonts w:ascii="Arial" w:hAnsi="Arial" w:cs="Arial"/>
        </w:rPr>
        <w:t>692</w:t>
      </w:r>
      <w:r w:rsidR="000B5C17">
        <w:rPr>
          <w:rFonts w:ascii="Arial" w:hAnsi="Arial" w:cs="Arial"/>
        </w:rPr>
        <w:t xml:space="preserve"> </w:t>
      </w:r>
      <w:r>
        <w:rPr>
          <w:rFonts w:ascii="Arial" w:hAnsi="Arial" w:cs="Arial"/>
        </w:rPr>
        <w:t xml:space="preserve">responses received for these periods, resulting in an annual average of </w:t>
      </w:r>
      <w:r w:rsidR="0059599F">
        <w:rPr>
          <w:rFonts w:ascii="Arial" w:hAnsi="Arial" w:cs="Arial"/>
        </w:rPr>
        <w:t>230</w:t>
      </w:r>
      <w:r>
        <w:rPr>
          <w:rFonts w:ascii="Arial" w:hAnsi="Arial" w:cs="Arial"/>
        </w:rPr>
        <w:t xml:space="preserve"> responses received, with a burden of </w:t>
      </w:r>
      <w:r w:rsidR="0059599F">
        <w:rPr>
          <w:rFonts w:ascii="Arial" w:hAnsi="Arial" w:cs="Arial"/>
        </w:rPr>
        <w:t>57</w:t>
      </w:r>
      <w:r>
        <w:rPr>
          <w:rFonts w:ascii="Arial" w:hAnsi="Arial" w:cs="Arial"/>
        </w:rPr>
        <w:t xml:space="preserve"> hours.</w:t>
      </w:r>
    </w:p>
    <w:p w:rsidR="009B43B3" w:rsidP="009B43B3" w14:paraId="029910BB" w14:textId="77777777">
      <w:pPr>
        <w:ind w:firstLine="720"/>
        <w:rPr>
          <w:rFonts w:ascii="Arial" w:hAnsi="Arial" w:cs="Arial"/>
        </w:rPr>
      </w:pPr>
    </w:p>
    <w:p w:rsidR="009B43B3" w:rsidP="009B43B3" w14:paraId="4523752E" w14:textId="5A897FBF">
      <w:pPr>
        <w:pStyle w:val="ListParagraph"/>
        <w:numPr>
          <w:ilvl w:val="0"/>
          <w:numId w:val="1"/>
        </w:numPr>
        <w:tabs>
          <w:tab w:val="left" w:pos="480"/>
          <w:tab w:val="right" w:pos="8640"/>
        </w:tabs>
        <w:ind w:right="684"/>
        <w:rPr>
          <w:rFonts w:ascii="Arial" w:hAnsi="Arial" w:cs="Arial"/>
        </w:rPr>
      </w:pPr>
      <w:r>
        <w:rPr>
          <w:rFonts w:ascii="Arial" w:hAnsi="Arial" w:cs="Arial"/>
        </w:rPr>
        <w:t xml:space="preserve">Number of Respondents:  </w:t>
      </w:r>
      <w:r w:rsidR="0059599F">
        <w:rPr>
          <w:rFonts w:ascii="Arial" w:hAnsi="Arial" w:cs="Arial"/>
        </w:rPr>
        <w:t>230</w:t>
      </w:r>
      <w:r w:rsidR="009A098B">
        <w:rPr>
          <w:rFonts w:ascii="Arial" w:hAnsi="Arial" w:cs="Arial"/>
        </w:rPr>
        <w:t>.</w:t>
      </w:r>
    </w:p>
    <w:p w:rsidR="009B43B3" w:rsidP="009B43B3" w14:paraId="7C5335BC" w14:textId="77777777">
      <w:pPr>
        <w:pStyle w:val="ListParagraph"/>
        <w:tabs>
          <w:tab w:val="left" w:pos="480"/>
          <w:tab w:val="right" w:pos="8640"/>
        </w:tabs>
        <w:ind w:left="1080" w:right="684"/>
        <w:rPr>
          <w:rFonts w:ascii="Arial" w:hAnsi="Arial" w:cs="Arial"/>
        </w:rPr>
      </w:pPr>
    </w:p>
    <w:p w:rsidR="009B43B3" w:rsidP="009B43B3" w14:paraId="1F415DD7" w14:textId="15E05780">
      <w:pPr>
        <w:numPr>
          <w:ilvl w:val="0"/>
          <w:numId w:val="2"/>
        </w:numPr>
        <w:spacing w:after="200"/>
        <w:rPr>
          <w:rFonts w:ascii="Arial" w:hAnsi="Arial" w:cs="Arial"/>
        </w:rPr>
      </w:pPr>
      <w:r>
        <w:rPr>
          <w:rFonts w:ascii="Arial" w:hAnsi="Arial" w:cs="Arial"/>
        </w:rPr>
        <w:t>Frequency of Response:  On</w:t>
      </w:r>
      <w:r w:rsidR="000B5C17">
        <w:rPr>
          <w:rFonts w:ascii="Arial" w:hAnsi="Arial" w:cs="Arial"/>
        </w:rPr>
        <w:t>ce</w:t>
      </w:r>
      <w:r w:rsidR="009A098B">
        <w:rPr>
          <w:rFonts w:ascii="Arial" w:hAnsi="Arial" w:cs="Arial"/>
        </w:rPr>
        <w:t>.</w:t>
      </w:r>
      <w:r>
        <w:rPr>
          <w:rFonts w:ascii="Arial" w:hAnsi="Arial" w:cs="Arial"/>
        </w:rPr>
        <w:t xml:space="preserve">   </w:t>
      </w:r>
    </w:p>
    <w:p w:rsidR="009B43B3" w:rsidP="009B43B3" w14:paraId="29B9D45A" w14:textId="67F6AFB4">
      <w:pPr>
        <w:numPr>
          <w:ilvl w:val="0"/>
          <w:numId w:val="2"/>
        </w:numPr>
        <w:spacing w:after="200"/>
        <w:rPr>
          <w:rFonts w:ascii="Arial" w:hAnsi="Arial" w:cs="Arial"/>
        </w:rPr>
      </w:pPr>
      <w:r>
        <w:rPr>
          <w:rFonts w:ascii="Arial" w:hAnsi="Arial" w:cs="Arial"/>
        </w:rPr>
        <w:t xml:space="preserve">Annual Burden Hours:  </w:t>
      </w:r>
      <w:r w:rsidR="009A098B">
        <w:rPr>
          <w:rFonts w:ascii="Arial" w:hAnsi="Arial" w:cs="Arial"/>
        </w:rPr>
        <w:t>57</w:t>
      </w:r>
      <w:r>
        <w:rPr>
          <w:rFonts w:ascii="Arial" w:hAnsi="Arial" w:cs="Arial"/>
        </w:rPr>
        <w:t xml:space="preserve"> [</w:t>
      </w:r>
      <w:r w:rsidR="0059599F">
        <w:rPr>
          <w:rFonts w:ascii="Arial" w:hAnsi="Arial" w:cs="Arial"/>
        </w:rPr>
        <w:t xml:space="preserve">230 X </w:t>
      </w:r>
      <w:r w:rsidR="000B5C17">
        <w:rPr>
          <w:rFonts w:ascii="Arial" w:hAnsi="Arial" w:cs="Arial"/>
        </w:rPr>
        <w:t>1</w:t>
      </w:r>
      <w:r>
        <w:rPr>
          <w:rFonts w:ascii="Arial" w:hAnsi="Arial" w:cs="Arial"/>
        </w:rPr>
        <w:t>5</w:t>
      </w:r>
      <w:r w:rsidR="0059599F">
        <w:rPr>
          <w:rFonts w:ascii="Arial" w:hAnsi="Arial" w:cs="Arial"/>
        </w:rPr>
        <w:t xml:space="preserve"> </w:t>
      </w:r>
      <w:r>
        <w:rPr>
          <w:rFonts w:ascii="Arial" w:hAnsi="Arial" w:cs="Arial"/>
        </w:rPr>
        <w:t>min</w:t>
      </w:r>
      <w:r w:rsidR="0059599F">
        <w:rPr>
          <w:rFonts w:ascii="Arial" w:hAnsi="Arial" w:cs="Arial"/>
        </w:rPr>
        <w:t>utes</w:t>
      </w:r>
      <w:r w:rsidR="009A098B">
        <w:rPr>
          <w:rFonts w:ascii="Arial" w:hAnsi="Arial" w:cs="Arial"/>
        </w:rPr>
        <w:t>.</w:t>
      </w:r>
      <w:r>
        <w:rPr>
          <w:rFonts w:ascii="Arial" w:hAnsi="Arial" w:cs="Arial"/>
        </w:rPr>
        <w:t xml:space="preserve"> / 60min = </w:t>
      </w:r>
      <w:r w:rsidR="0059599F">
        <w:rPr>
          <w:rFonts w:ascii="Arial" w:hAnsi="Arial" w:cs="Arial"/>
        </w:rPr>
        <w:t>57</w:t>
      </w:r>
      <w:r>
        <w:rPr>
          <w:rFonts w:ascii="Arial" w:hAnsi="Arial" w:cs="Arial"/>
        </w:rPr>
        <w:t>]</w:t>
      </w:r>
      <w:r w:rsidR="009A098B">
        <w:rPr>
          <w:rFonts w:ascii="Arial" w:hAnsi="Arial" w:cs="Arial"/>
        </w:rPr>
        <w:t>.</w:t>
      </w:r>
    </w:p>
    <w:p w:rsidR="009B43B3" w:rsidP="009B43B3" w14:paraId="591452F7" w14:textId="790380E4">
      <w:pPr>
        <w:spacing w:after="240"/>
        <w:ind w:left="720"/>
        <w:rPr>
          <w:rFonts w:ascii="Arial" w:hAnsi="Arial" w:cs="Arial"/>
        </w:rPr>
      </w:pPr>
      <w:r>
        <w:rPr>
          <w:rFonts w:ascii="Arial" w:hAnsi="Arial" w:cs="Arial"/>
        </w:rPr>
        <w:t xml:space="preserve">d. Estimated Completion Time:  </w:t>
      </w:r>
      <w:r w:rsidR="0015324B">
        <w:rPr>
          <w:rFonts w:ascii="Arial" w:hAnsi="Arial" w:cs="Arial"/>
        </w:rPr>
        <w:t>1</w:t>
      </w:r>
      <w:r>
        <w:rPr>
          <w:rFonts w:ascii="Arial" w:hAnsi="Arial" w:cs="Arial"/>
        </w:rPr>
        <w:t xml:space="preserve">5 </w:t>
      </w:r>
      <w:r w:rsidR="009A098B">
        <w:rPr>
          <w:rFonts w:ascii="Arial" w:hAnsi="Arial" w:cs="Arial"/>
        </w:rPr>
        <w:t>minutes.</w:t>
      </w:r>
    </w:p>
    <w:p w:rsidR="009B43B3" w:rsidP="009B43B3" w14:paraId="7BBFB880" w14:textId="389593FC">
      <w:pPr>
        <w:spacing w:after="240"/>
        <w:rPr>
          <w:rFonts w:ascii="Arial" w:hAnsi="Arial" w:cs="Arial"/>
        </w:rPr>
      </w:pPr>
      <w:r>
        <w:rPr>
          <w:rFonts w:ascii="Arial" w:hAnsi="Arial" w:cs="Arial"/>
        </w:rPr>
        <w:t xml:space="preserve">e. </w:t>
      </w:r>
      <w:r w:rsidR="000B5C17">
        <w:rPr>
          <w:rFonts w:ascii="Arial" w:hAnsi="Arial" w:cs="Arial"/>
        </w:rPr>
        <w:t xml:space="preserve">The respondent population is </w:t>
      </w:r>
      <w:r w:rsidR="009A098B">
        <w:rPr>
          <w:rFonts w:ascii="Arial" w:hAnsi="Arial" w:cs="Arial"/>
        </w:rPr>
        <w:t>V</w:t>
      </w:r>
      <w:r w:rsidR="000B5C17">
        <w:rPr>
          <w:rFonts w:ascii="Arial" w:hAnsi="Arial" w:cs="Arial"/>
        </w:rPr>
        <w:t>eterans who are pursuing approved programs of education</w:t>
      </w:r>
      <w:r>
        <w:rPr>
          <w:rFonts w:ascii="Arial" w:hAnsi="Arial" w:cs="Arial"/>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9B43B3" w:rsidP="009B43B3" w14:paraId="0516007D" w14:textId="77777777">
      <w:pPr>
        <w:rPr>
          <w:rFonts w:ascii="Arial" w:hAnsi="Arial" w:cs="Arial"/>
        </w:rPr>
      </w:pPr>
      <w:r>
        <w:rPr>
          <w:rFonts w:ascii="Arial" w:hAnsi="Arial" w:cs="Arial"/>
        </w:rPr>
        <w:t xml:space="preserve">The Bureau of Labor Statistics (BLS) gathers information on full-time wage and salary workers. According to the latest available BLS data, the mean weekly earnings of full-time wage and salary workers are $1,190.40. Assuming a forty (40) hour work week, the </w:t>
      </w:r>
      <w:r>
        <w:rPr>
          <w:rFonts w:ascii="Arial" w:hAnsi="Arial" w:cs="Arial"/>
          <w:b/>
          <w:bCs/>
        </w:rPr>
        <w:t xml:space="preserve">mean hourly wage is $29.76 based on the BLS wage code – “00-0000 All Occupations.” ($29.76 X 40 hours). </w:t>
      </w:r>
      <w:r>
        <w:rPr>
          <w:rFonts w:ascii="Arial" w:hAnsi="Arial" w:cs="Arial"/>
        </w:rPr>
        <w:t xml:space="preserve">This information was taken from the following website:  </w:t>
      </w:r>
      <w:hyperlink r:id="rId5" w:history="1">
        <w:r>
          <w:rPr>
            <w:rStyle w:val="Hyperlink"/>
            <w:rFonts w:ascii="Arial" w:hAnsi="Arial" w:cs="Arial"/>
          </w:rPr>
          <w:t>https://www.bls.gov/oes/current/oes_nat.htm</w:t>
        </w:r>
      </w:hyperlink>
      <w:r>
        <w:rPr>
          <w:rFonts w:ascii="Arial" w:hAnsi="Arial" w:cs="Arial"/>
        </w:rPr>
        <w:t xml:space="preserve"> May 2023.</w:t>
      </w:r>
    </w:p>
    <w:p w:rsidR="009B43B3" w:rsidP="009B43B3" w14:paraId="381D63CC" w14:textId="77777777">
      <w:pPr>
        <w:rPr>
          <w:rFonts w:ascii="Arial" w:hAnsi="Arial" w:cs="Arial"/>
        </w:rPr>
      </w:pPr>
    </w:p>
    <w:p w:rsidR="009B43B3" w:rsidP="009B43B3" w14:paraId="5A8A5F47" w14:textId="441C119B">
      <w:pPr>
        <w:rPr>
          <w:rFonts w:ascii="Arial" w:hAnsi="Arial" w:cs="Arial"/>
        </w:rPr>
      </w:pPr>
      <w:r>
        <w:rPr>
          <w:rFonts w:ascii="Arial" w:hAnsi="Arial"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9A098B">
        <w:rPr>
          <w:rFonts w:ascii="Arial" w:hAnsi="Arial" w:cs="Arial"/>
        </w:rPr>
        <w:t>1,696.32</w:t>
      </w:r>
      <w:r>
        <w:rPr>
          <w:rFonts w:ascii="Arial" w:hAnsi="Arial" w:cs="Arial"/>
        </w:rPr>
        <w:t xml:space="preserve"> (</w:t>
      </w:r>
      <w:r w:rsidR="009A098B">
        <w:rPr>
          <w:rFonts w:ascii="Arial" w:hAnsi="Arial" w:cs="Arial"/>
        </w:rPr>
        <w:t>57</w:t>
      </w:r>
      <w:r>
        <w:rPr>
          <w:rFonts w:ascii="Arial" w:hAnsi="Arial" w:cs="Arial"/>
        </w:rPr>
        <w:t xml:space="preserve"> burden hours x $29.76 per hour). </w:t>
      </w:r>
    </w:p>
    <w:p w:rsidR="009B43B3" w:rsidP="009B43B3" w14:paraId="0975FC4A" w14:textId="77777777">
      <w:pPr>
        <w:rPr>
          <w:rFonts w:ascii="Arial" w:hAnsi="Arial" w:cs="Arial"/>
        </w:rPr>
      </w:pPr>
    </w:p>
    <w:p w:rsidR="009B43B3" w:rsidP="009B43B3" w14:paraId="0E5C6007" w14:textId="77777777">
      <w:pPr>
        <w:pStyle w:val="BodyText"/>
        <w:rPr>
          <w:b/>
        </w:rPr>
      </w:pPr>
      <w:r>
        <w:rPr>
          <w:b/>
        </w:rPr>
        <w:t>13.  Provide an estimate of the total annual cost burden to respondents or</w:t>
      </w:r>
    </w:p>
    <w:p w:rsidR="009B43B3" w:rsidP="009B43B3" w14:paraId="08DCA86A" w14:textId="77777777">
      <w:pPr>
        <w:pStyle w:val="BodyText"/>
        <w:rPr>
          <w:b/>
        </w:rPr>
      </w:pPr>
      <w:r>
        <w:rPr>
          <w:b/>
        </w:rPr>
        <w:t>recordkeepers resulting from the collection of information.  (Do not include the cost of any hour burden shown in items 12 and 14).</w:t>
      </w:r>
    </w:p>
    <w:p w:rsidR="009B43B3" w:rsidP="009B43B3" w14:paraId="1435A302" w14:textId="77777777">
      <w:pPr>
        <w:pStyle w:val="BodyText"/>
        <w:rPr>
          <w:b/>
        </w:rPr>
      </w:pPr>
    </w:p>
    <w:p w:rsidR="009B43B3" w:rsidP="009B43B3" w14:paraId="68BB358D" w14:textId="77777777">
      <w:pPr>
        <w:rPr>
          <w:rFonts w:ascii="Arial" w:hAnsi="Arial" w:cs="Arial"/>
        </w:rPr>
      </w:pPr>
      <w:r>
        <w:rPr>
          <w:rFonts w:ascii="Arial" w:hAnsi="Arial" w:cs="Arial"/>
        </w:rPr>
        <w:t>There are no annualized costs to respondents other than the labor burden costs addressed in Section 12 of this document to complete this collection.</w:t>
      </w:r>
    </w:p>
    <w:p w:rsidR="009B43B3" w:rsidP="009B43B3" w14:paraId="71025A68" w14:textId="77777777">
      <w:pPr>
        <w:rPr>
          <w:rFonts w:ascii="Arial" w:hAnsi="Arial" w:cs="Arial"/>
          <w:b/>
        </w:rPr>
      </w:pPr>
    </w:p>
    <w:p w:rsidR="009B43B3" w:rsidP="009B43B3" w14:paraId="02532F1D" w14:textId="77777777">
      <w:pPr>
        <w:rPr>
          <w:rFonts w:ascii="Arial" w:hAnsi="Arial" w:cs="Arial"/>
          <w:b/>
        </w:rPr>
      </w:pPr>
      <w:r>
        <w:rPr>
          <w:rFonts w:ascii="Arial" w:hAnsi="Arial" w:cs="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B43B3" w:rsidP="009B43B3" w14:paraId="4C430B3B" w14:textId="77777777">
      <w:pPr>
        <w:pStyle w:val="BodyText"/>
      </w:pPr>
    </w:p>
    <w:p w:rsidR="009B43B3" w:rsidP="009B43B3" w14:paraId="4312A9E8" w14:textId="77777777">
      <w:pPr>
        <w:rPr>
          <w:rFonts w:ascii="Arial" w:hAnsi="Arial" w:cs="Arial"/>
        </w:rPr>
      </w:pPr>
      <w:r>
        <w:rPr>
          <w:rFonts w:ascii="Arial" w:hAnsi="Arial" w:cs="Arial"/>
        </w:rPr>
        <w:t>Estimated Costs to the</w:t>
      </w:r>
      <w:r>
        <w:rPr>
          <w:rFonts w:ascii="Arial" w:hAnsi="Arial" w:cs="Arial"/>
          <w:spacing w:val="27"/>
        </w:rPr>
        <w:t xml:space="preserve"> </w:t>
      </w:r>
      <w:r>
        <w:rPr>
          <w:rFonts w:ascii="Arial" w:hAnsi="Arial" w:cs="Arial"/>
        </w:rPr>
        <w:t>Federal Government</w:t>
      </w:r>
      <w:r>
        <w:rPr>
          <w:rFonts w:ascii="Arial" w:hAnsi="Arial" w:cs="Arial"/>
          <w:spacing w:val="-5"/>
        </w:rPr>
        <w:t xml:space="preserve"> </w:t>
      </w:r>
      <w:r>
        <w:rPr>
          <w:rFonts w:ascii="Arial" w:hAnsi="Arial" w:cs="Arial"/>
        </w:rPr>
        <w:t>are</w:t>
      </w:r>
      <w:r>
        <w:rPr>
          <w:rFonts w:ascii="Arial" w:hAnsi="Arial" w:cs="Arial"/>
          <w:spacing w:val="-2"/>
        </w:rPr>
        <w:t xml:space="preserve"> </w:t>
      </w:r>
      <w:r>
        <w:rPr>
          <w:rFonts w:ascii="Arial" w:hAnsi="Arial" w:cs="Arial"/>
        </w:rPr>
        <w:t>accessible</w:t>
      </w:r>
      <w:r>
        <w:rPr>
          <w:rFonts w:ascii="Arial" w:hAnsi="Arial" w:cs="Arial"/>
          <w:spacing w:val="-2"/>
        </w:rPr>
        <w:t xml:space="preserve"> </w:t>
      </w:r>
      <w:r>
        <w:rPr>
          <w:rFonts w:ascii="Arial" w:hAnsi="Arial" w:cs="Arial"/>
        </w:rPr>
        <w:t>through</w:t>
      </w:r>
      <w:r>
        <w:rPr>
          <w:rFonts w:ascii="Arial" w:hAnsi="Arial" w:cs="Arial"/>
          <w:spacing w:val="-2"/>
        </w:rPr>
        <w:t xml:space="preserve"> </w:t>
      </w:r>
      <w:r>
        <w:rPr>
          <w:rFonts w:ascii="Arial" w:hAnsi="Arial" w:cs="Arial"/>
        </w:rPr>
        <w:t>this</w:t>
      </w:r>
      <w:r>
        <w:rPr>
          <w:rFonts w:ascii="Arial" w:hAnsi="Arial" w:cs="Arial"/>
          <w:spacing w:val="-3"/>
        </w:rPr>
        <w:t xml:space="preserve"> </w:t>
      </w:r>
      <w:r>
        <w:rPr>
          <w:rFonts w:ascii="Arial" w:hAnsi="Arial" w:cs="Arial"/>
        </w:rPr>
        <w:t xml:space="preserve">link: </w:t>
      </w:r>
    </w:p>
    <w:p w:rsidR="009B43B3" w:rsidP="009B43B3" w14:paraId="3E0D0119" w14:textId="77777777">
      <w:pPr>
        <w:rPr>
          <w:rStyle w:val="Hyperlink"/>
        </w:rPr>
      </w:pPr>
      <w:hyperlink r:id="rId6" w:history="1">
        <w:r>
          <w:rPr>
            <w:rStyle w:val="Hyperlink"/>
            <w:rFonts w:ascii="Arial" w:hAnsi="Arial" w:cs="Arial"/>
          </w:rPr>
          <w:t>https://www.opm.gov/policy-data-oversight/pay-leave/salaries-wages/salary-tables/pdf/2023/RUS_h.pdf</w:t>
        </w:r>
      </w:hyperlink>
      <w:r>
        <w:rPr>
          <w:rStyle w:val="Hyperlink"/>
          <w:rFonts w:ascii="Arial" w:hAnsi="Arial" w:cs="Arial"/>
        </w:rPr>
        <w:t xml:space="preserve">.  </w:t>
      </w:r>
    </w:p>
    <w:p w:rsidR="009B43B3" w:rsidP="009B43B3" w14:paraId="13EFF16E" w14:textId="77777777">
      <w:pPr>
        <w:rPr>
          <w:rStyle w:val="Hyperlink"/>
          <w:rFonts w:ascii="Arial" w:hAnsi="Arial" w:cs="Arial"/>
        </w:rPr>
      </w:pPr>
    </w:p>
    <w:p w:rsidR="009B43B3" w:rsidP="009B43B3" w14:paraId="770DB82A" w14:textId="77777777">
      <w:r>
        <w:rPr>
          <w:rFonts w:ascii="Arial" w:hAnsi="Arial" w:cs="Arial"/>
          <w:b/>
          <w:bCs/>
        </w:rPr>
        <w:t>Note:</w:t>
      </w:r>
      <w:r>
        <w:rPr>
          <w:rFonts w:ascii="Arial" w:hAnsi="Arial" w:cs="Arial"/>
        </w:rPr>
        <w:t xml:space="preserve">  The hourly wage information below is based on the hourly 2023 General Schedule (Base) Pay.</w:t>
      </w:r>
    </w:p>
    <w:p w:rsidR="009B43B3" w:rsidP="009B43B3" w14:paraId="645F0DBB" w14:textId="77777777">
      <w:pPr>
        <w:pStyle w:val="BodyText"/>
        <w:rPr>
          <w:rStyle w:val="Hyperlink"/>
        </w:rPr>
      </w:pPr>
    </w:p>
    <w:p w:rsidR="009B43B3" w:rsidP="009B43B3" w14:paraId="2D9E9D1F" w14:textId="70441DC8">
      <w:pPr>
        <w:tabs>
          <w:tab w:val="left" w:pos="480"/>
          <w:tab w:val="right" w:pos="8640"/>
        </w:tabs>
        <w:ind w:right="684"/>
        <w:contextualSpacing/>
        <w:rPr>
          <w:rFonts w:ascii="Arial" w:hAnsi="Arial" w:cs="Arial"/>
        </w:rPr>
      </w:pPr>
      <w:r>
        <w:rPr>
          <w:rFonts w:ascii="Arial" w:hAnsi="Arial" w:cs="Arial"/>
          <w:b/>
          <w:bCs/>
        </w:rPr>
        <w:t xml:space="preserve">Estimated Costs to the Federal Government:  </w:t>
      </w:r>
      <w:r>
        <w:rPr>
          <w:rFonts w:ascii="Arial" w:hAnsi="Arial" w:cs="Arial"/>
        </w:rPr>
        <w:t>$</w:t>
      </w:r>
      <w:r w:rsidR="00F2351D">
        <w:rPr>
          <w:rFonts w:ascii="Arial" w:hAnsi="Arial" w:cs="Arial"/>
        </w:rPr>
        <w:t>1,783.65</w:t>
      </w:r>
    </w:p>
    <w:p w:rsidR="009B43B3" w:rsidP="009B43B3" w14:paraId="38FE6E1A" w14:textId="77777777">
      <w:pPr>
        <w:tabs>
          <w:tab w:val="left" w:pos="480"/>
          <w:tab w:val="right" w:pos="8640"/>
        </w:tabs>
        <w:ind w:right="684"/>
        <w:contextualSpacing/>
        <w:rPr>
          <w:rFonts w:ascii="Arial" w:hAnsi="Arial" w:cs="Arial"/>
        </w:rPr>
      </w:pPr>
    </w:p>
    <w:p w:rsidR="009B43B3" w:rsidP="009B43B3" w14:paraId="13D2ABFF" w14:textId="05041D6E">
      <w:pPr>
        <w:tabs>
          <w:tab w:val="left" w:pos="480"/>
          <w:tab w:val="right" w:pos="8640"/>
        </w:tabs>
        <w:ind w:right="684"/>
        <w:contextualSpacing/>
        <w:rPr>
          <w:rFonts w:ascii="Arial" w:hAnsi="Arial" w:cs="Arial"/>
        </w:rPr>
      </w:pPr>
      <w:r>
        <w:rPr>
          <w:rFonts w:ascii="Arial" w:hAnsi="Arial" w:cs="Arial"/>
        </w:rPr>
        <w:t>VA Form 22-</w:t>
      </w:r>
      <w:r w:rsidR="000B5C17">
        <w:rPr>
          <w:rFonts w:ascii="Arial" w:hAnsi="Arial" w:cs="Arial"/>
        </w:rPr>
        <w:t>0810</w:t>
      </w:r>
    </w:p>
    <w:p w:rsidR="009B43B3" w:rsidP="009B43B3" w14:paraId="141D133B" w14:textId="77777777">
      <w:pPr>
        <w:tabs>
          <w:tab w:val="left" w:pos="480"/>
          <w:tab w:val="right" w:pos="8640"/>
        </w:tabs>
        <w:ind w:right="684"/>
        <w:contextualSpacing/>
        <w:rPr>
          <w:rFonts w:ascii="Arial" w:hAnsi="Arial" w:cs="Arial"/>
        </w:rPr>
      </w:pPr>
    </w:p>
    <w:p w:rsidR="009B43B3" w:rsidP="009B43B3" w14:paraId="3A777DC0" w14:textId="73EB5841">
      <w:pPr>
        <w:tabs>
          <w:tab w:val="left" w:pos="480"/>
          <w:tab w:val="right" w:pos="8640"/>
        </w:tabs>
        <w:ind w:right="684"/>
        <w:contextualSpacing/>
        <w:rPr>
          <w:rFonts w:ascii="Arial" w:hAnsi="Arial" w:cs="Arial"/>
        </w:rPr>
      </w:pPr>
      <w:r>
        <w:rPr>
          <w:rFonts w:ascii="Arial" w:hAnsi="Arial" w:cs="Arial"/>
        </w:rPr>
        <w:t>[</w:t>
      </w:r>
      <w:r w:rsidR="000B5C17">
        <w:rPr>
          <w:rFonts w:ascii="Arial" w:hAnsi="Arial" w:cs="Arial"/>
        </w:rPr>
        <w:t>Application for Reimbursement of National Exam Fee</w:t>
      </w:r>
      <w:r>
        <w:rPr>
          <w:rFonts w:ascii="Arial" w:hAnsi="Arial" w:cs="Arial"/>
        </w:rPr>
        <w:t>]</w:t>
      </w:r>
    </w:p>
    <w:p w:rsidR="009B43B3" w:rsidP="009B43B3" w14:paraId="151FF4E3" w14:textId="77777777">
      <w:pPr>
        <w:tabs>
          <w:tab w:val="left" w:pos="480"/>
          <w:tab w:val="right" w:pos="4680"/>
          <w:tab w:val="right" w:pos="8640"/>
        </w:tabs>
        <w:ind w:right="684"/>
        <w:rPr>
          <w:rFonts w:ascii="Arial" w:hAnsi="Arial" w:cs="Arial"/>
          <w:color w:val="000000" w:themeColor="text1"/>
        </w:rPr>
      </w:pPr>
      <w:r>
        <w:rPr>
          <w:rFonts w:ascii="Arial" w:hAnsi="Arial" w:cs="Arial"/>
          <w:color w:val="000000" w:themeColor="text1"/>
        </w:rPr>
        <w:tab/>
      </w:r>
    </w:p>
    <w:p w:rsidR="009B43B3" w:rsidP="009B43B3" w14:paraId="559FB3E3" w14:textId="77777777">
      <w:pPr>
        <w:ind w:left="1080"/>
        <w:contextualSpacing/>
        <w:rPr>
          <w:rStyle w:val="Hyperlink"/>
        </w:rPr>
      </w:pPr>
      <w:r>
        <w:rPr>
          <w:rFonts w:ascii="Arial" w:hAnsi="Arial" w:cs="Arial"/>
        </w:rPr>
        <w:t xml:space="preserve"> </w:t>
      </w:r>
    </w:p>
    <w:tbl>
      <w:tblPr>
        <w:tblStyle w:val="TableGrid"/>
        <w:tblW w:w="0" w:type="auto"/>
        <w:jc w:val="center"/>
        <w:tblLook w:val="04A0"/>
      </w:tblPr>
      <w:tblGrid>
        <w:gridCol w:w="985"/>
        <w:gridCol w:w="1925"/>
        <w:gridCol w:w="1304"/>
        <w:gridCol w:w="981"/>
        <w:gridCol w:w="1302"/>
        <w:gridCol w:w="1417"/>
        <w:gridCol w:w="1436"/>
      </w:tblGrid>
      <w:tr w14:paraId="42B2D777"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14:paraId="6AC4E873" w14:textId="77777777">
            <w:pPr>
              <w:pStyle w:val="BodyText"/>
              <w:jc w:val="center"/>
              <w:rPr>
                <w:rStyle w:val="Hyperlink"/>
              </w:rPr>
            </w:pPr>
            <w:r>
              <w:rPr>
                <w:rStyle w:val="Hyperlink"/>
              </w:rPr>
              <w:t>Grade</w:t>
            </w:r>
          </w:p>
        </w:tc>
        <w:tc>
          <w:tcPr>
            <w:tcW w:w="1925" w:type="dxa"/>
            <w:tcBorders>
              <w:top w:val="single" w:sz="4" w:space="0" w:color="auto"/>
              <w:left w:val="single" w:sz="4" w:space="0" w:color="auto"/>
              <w:bottom w:val="single" w:sz="4" w:space="0" w:color="auto"/>
              <w:right w:val="single" w:sz="4" w:space="0" w:color="auto"/>
            </w:tcBorders>
            <w:hideMark/>
          </w:tcPr>
          <w:p w:rsidR="009B43B3" w14:paraId="1F166D94" w14:textId="77777777">
            <w:pPr>
              <w:pStyle w:val="BodyText"/>
              <w:jc w:val="center"/>
              <w:rPr>
                <w:rStyle w:val="Hyperlink"/>
              </w:rPr>
            </w:pPr>
            <w:r>
              <w:rPr>
                <w:rStyle w:val="Hyperlink"/>
              </w:rPr>
              <w:t>Step</w:t>
            </w:r>
          </w:p>
        </w:tc>
        <w:tc>
          <w:tcPr>
            <w:tcW w:w="1304" w:type="dxa"/>
            <w:tcBorders>
              <w:top w:val="single" w:sz="4" w:space="0" w:color="auto"/>
              <w:left w:val="single" w:sz="4" w:space="0" w:color="auto"/>
              <w:bottom w:val="single" w:sz="4" w:space="0" w:color="auto"/>
              <w:right w:val="single" w:sz="4" w:space="0" w:color="auto"/>
            </w:tcBorders>
            <w:hideMark/>
          </w:tcPr>
          <w:p w:rsidR="009B43B3" w14:paraId="3A768C86" w14:textId="77777777">
            <w:pPr>
              <w:pStyle w:val="BodyText"/>
              <w:jc w:val="center"/>
              <w:rPr>
                <w:rStyle w:val="Hyperlink"/>
              </w:rPr>
            </w:pPr>
            <w:r>
              <w:rPr>
                <w:rStyle w:val="Hyperlink"/>
              </w:rPr>
              <w:t>Burden Time Employee</w:t>
            </w:r>
          </w:p>
        </w:tc>
        <w:tc>
          <w:tcPr>
            <w:tcW w:w="981" w:type="dxa"/>
            <w:tcBorders>
              <w:top w:val="single" w:sz="4" w:space="0" w:color="auto"/>
              <w:left w:val="single" w:sz="4" w:space="0" w:color="auto"/>
              <w:bottom w:val="single" w:sz="4" w:space="0" w:color="auto"/>
              <w:right w:val="single" w:sz="4" w:space="0" w:color="auto"/>
            </w:tcBorders>
            <w:hideMark/>
          </w:tcPr>
          <w:p w:rsidR="009B43B3" w14:paraId="70F9CEA3" w14:textId="77777777">
            <w:pPr>
              <w:pStyle w:val="BodyText"/>
              <w:jc w:val="center"/>
              <w:rPr>
                <w:rStyle w:val="Hyperlink"/>
              </w:rPr>
            </w:pPr>
            <w:r>
              <w:rPr>
                <w:rStyle w:val="Hyperlink"/>
              </w:rPr>
              <w:t>Hourly Wage Rate</w:t>
            </w:r>
          </w:p>
        </w:tc>
        <w:tc>
          <w:tcPr>
            <w:tcW w:w="1302" w:type="dxa"/>
            <w:tcBorders>
              <w:top w:val="single" w:sz="4" w:space="0" w:color="auto"/>
              <w:left w:val="single" w:sz="4" w:space="0" w:color="auto"/>
              <w:bottom w:val="single" w:sz="4" w:space="0" w:color="auto"/>
              <w:right w:val="single" w:sz="4" w:space="0" w:color="auto"/>
            </w:tcBorders>
            <w:hideMark/>
          </w:tcPr>
          <w:p w:rsidR="009B43B3" w14:paraId="3A793AE0" w14:textId="77777777">
            <w:pPr>
              <w:pStyle w:val="BodyText"/>
              <w:jc w:val="center"/>
              <w:rPr>
                <w:rStyle w:val="Hyperlink"/>
              </w:rPr>
            </w:pPr>
            <w:r>
              <w:rPr>
                <w:rStyle w:val="Hyperlink"/>
              </w:rPr>
              <w:t>Cost per Response</w:t>
            </w:r>
          </w:p>
        </w:tc>
        <w:tc>
          <w:tcPr>
            <w:tcW w:w="1417" w:type="dxa"/>
            <w:tcBorders>
              <w:top w:val="single" w:sz="4" w:space="0" w:color="auto"/>
              <w:left w:val="single" w:sz="4" w:space="0" w:color="auto"/>
              <w:bottom w:val="single" w:sz="4" w:space="0" w:color="auto"/>
              <w:right w:val="single" w:sz="4" w:space="0" w:color="auto"/>
            </w:tcBorders>
            <w:hideMark/>
          </w:tcPr>
          <w:p w:rsidR="009B43B3" w14:paraId="57D4805C" w14:textId="77777777">
            <w:pPr>
              <w:pStyle w:val="BodyText"/>
              <w:jc w:val="center"/>
              <w:rPr>
                <w:rStyle w:val="Hyperlink"/>
              </w:rPr>
            </w:pPr>
            <w:r>
              <w:rPr>
                <w:rStyle w:val="Hyperlink"/>
              </w:rPr>
              <w:t>Total Responses</w:t>
            </w:r>
          </w:p>
        </w:tc>
        <w:tc>
          <w:tcPr>
            <w:tcW w:w="1436" w:type="dxa"/>
            <w:tcBorders>
              <w:top w:val="single" w:sz="4" w:space="0" w:color="auto"/>
              <w:left w:val="single" w:sz="4" w:space="0" w:color="auto"/>
              <w:bottom w:val="single" w:sz="4" w:space="0" w:color="auto"/>
              <w:right w:val="single" w:sz="4" w:space="0" w:color="auto"/>
            </w:tcBorders>
            <w:hideMark/>
          </w:tcPr>
          <w:p w:rsidR="009B43B3" w14:paraId="0E4D3339" w14:textId="77777777">
            <w:pPr>
              <w:pStyle w:val="BodyText"/>
              <w:jc w:val="center"/>
              <w:rPr>
                <w:rStyle w:val="Hyperlink"/>
              </w:rPr>
            </w:pPr>
            <w:r>
              <w:rPr>
                <w:rStyle w:val="Hyperlink"/>
              </w:rPr>
              <w:t>Gov. Cost</w:t>
            </w:r>
          </w:p>
        </w:tc>
      </w:tr>
      <w:tr w14:paraId="0A47497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14:paraId="6200CE30" w14:textId="77777777">
            <w:pPr>
              <w:pStyle w:val="BodyText"/>
              <w:jc w:val="center"/>
              <w:rPr>
                <w:rStyle w:val="Hyperlink"/>
                <w:u w:val="none"/>
              </w:rPr>
            </w:pPr>
            <w:r>
              <w:rPr>
                <w:rStyle w:val="Hyperlink"/>
                <w:u w:val="none"/>
              </w:rPr>
              <w:t>09</w:t>
            </w:r>
          </w:p>
        </w:tc>
        <w:tc>
          <w:tcPr>
            <w:tcW w:w="1925" w:type="dxa"/>
            <w:tcBorders>
              <w:top w:val="single" w:sz="4" w:space="0" w:color="auto"/>
              <w:left w:val="single" w:sz="4" w:space="0" w:color="auto"/>
              <w:bottom w:val="single" w:sz="4" w:space="0" w:color="auto"/>
              <w:right w:val="single" w:sz="4" w:space="0" w:color="auto"/>
            </w:tcBorders>
            <w:hideMark/>
          </w:tcPr>
          <w:p w:rsidR="009B43B3" w14:paraId="53F2FF19" w14:textId="77777777">
            <w:pPr>
              <w:pStyle w:val="BodyText"/>
              <w:jc w:val="center"/>
              <w:rPr>
                <w:rStyle w:val="Hyperlink"/>
                <w:u w:val="none"/>
              </w:rPr>
            </w:pPr>
            <w:r>
              <w:rPr>
                <w:rStyle w:val="Hyperlink"/>
                <w:u w:val="none"/>
              </w:rPr>
              <w:t>05</w:t>
            </w:r>
          </w:p>
        </w:tc>
        <w:tc>
          <w:tcPr>
            <w:tcW w:w="1304" w:type="dxa"/>
            <w:tcBorders>
              <w:top w:val="single" w:sz="4" w:space="0" w:color="auto"/>
              <w:left w:val="single" w:sz="4" w:space="0" w:color="auto"/>
              <w:bottom w:val="single" w:sz="4" w:space="0" w:color="auto"/>
              <w:right w:val="single" w:sz="4" w:space="0" w:color="auto"/>
            </w:tcBorders>
            <w:hideMark/>
          </w:tcPr>
          <w:p w:rsidR="009B43B3" w:rsidRPr="009A098B" w14:paraId="2C313EFF" w14:textId="4BBAE7AB">
            <w:pPr>
              <w:pStyle w:val="BodyText"/>
              <w:jc w:val="center"/>
              <w:rPr>
                <w:rStyle w:val="Hyperlink"/>
                <w:u w:val="none"/>
              </w:rPr>
            </w:pPr>
            <w:r w:rsidRPr="009A098B">
              <w:rPr>
                <w:rStyle w:val="Hyperlink"/>
                <w:u w:val="none"/>
              </w:rPr>
              <w:t xml:space="preserve">15 minutes </w:t>
            </w:r>
          </w:p>
        </w:tc>
        <w:tc>
          <w:tcPr>
            <w:tcW w:w="981" w:type="dxa"/>
            <w:tcBorders>
              <w:top w:val="single" w:sz="4" w:space="0" w:color="auto"/>
              <w:left w:val="single" w:sz="4" w:space="0" w:color="auto"/>
              <w:bottom w:val="single" w:sz="4" w:space="0" w:color="auto"/>
              <w:right w:val="single" w:sz="4" w:space="0" w:color="auto"/>
            </w:tcBorders>
            <w:hideMark/>
          </w:tcPr>
          <w:p w:rsidR="009B43B3" w14:paraId="784A791A" w14:textId="77777777">
            <w:pPr>
              <w:pStyle w:val="BodyText"/>
              <w:jc w:val="center"/>
              <w:rPr>
                <w:rStyle w:val="Hyperlink"/>
                <w:u w:val="none"/>
              </w:rPr>
            </w:pPr>
            <w:r>
              <w:rPr>
                <w:rStyle w:val="Hyperlink"/>
                <w:u w:val="none"/>
              </w:rPr>
              <w:t>$31.02</w:t>
            </w:r>
          </w:p>
        </w:tc>
        <w:tc>
          <w:tcPr>
            <w:tcW w:w="1302" w:type="dxa"/>
            <w:tcBorders>
              <w:top w:val="single" w:sz="4" w:space="0" w:color="auto"/>
              <w:left w:val="single" w:sz="4" w:space="0" w:color="auto"/>
              <w:bottom w:val="single" w:sz="4" w:space="0" w:color="auto"/>
              <w:right w:val="single" w:sz="4" w:space="0" w:color="auto"/>
            </w:tcBorders>
            <w:hideMark/>
          </w:tcPr>
          <w:p w:rsidR="009B43B3" w14:paraId="5C14CAB0" w14:textId="22E4DF9C">
            <w:pPr>
              <w:pStyle w:val="BodyText"/>
              <w:jc w:val="center"/>
              <w:rPr>
                <w:rStyle w:val="Hyperlink"/>
                <w:u w:val="none"/>
              </w:rPr>
            </w:pPr>
            <w:r>
              <w:rPr>
                <w:rStyle w:val="Hyperlink"/>
                <w:u w:val="none"/>
              </w:rPr>
              <w:t>$</w:t>
            </w:r>
            <w:r w:rsidR="00F2351D">
              <w:rPr>
                <w:rStyle w:val="Hyperlink"/>
                <w:u w:val="none"/>
              </w:rPr>
              <w:t>7.75</w:t>
            </w:r>
            <w:r w:rsidR="000B5C17">
              <w:rPr>
                <w:rStyle w:val="Hyperlink"/>
                <w:u w:val="none"/>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B43B3" w14:paraId="24B09FAD" w14:textId="3933CD93">
            <w:pPr>
              <w:pStyle w:val="BodyText"/>
              <w:jc w:val="center"/>
              <w:rPr>
                <w:rStyle w:val="Hyperlink"/>
                <w:u w:val="none"/>
              </w:rPr>
            </w:pPr>
            <w:r>
              <w:rPr>
                <w:rStyle w:val="Hyperlink"/>
                <w:u w:val="none"/>
              </w:rPr>
              <w:t>230</w:t>
            </w:r>
            <w:r w:rsidR="000B5C17">
              <w:rPr>
                <w:rStyle w:val="Hyperlink"/>
                <w:u w:val="none"/>
              </w:rPr>
              <w:t xml:space="preserve"> </w:t>
            </w:r>
          </w:p>
        </w:tc>
        <w:tc>
          <w:tcPr>
            <w:tcW w:w="1436" w:type="dxa"/>
            <w:tcBorders>
              <w:top w:val="single" w:sz="4" w:space="0" w:color="auto"/>
              <w:left w:val="single" w:sz="4" w:space="0" w:color="auto"/>
              <w:bottom w:val="single" w:sz="4" w:space="0" w:color="auto"/>
              <w:right w:val="single" w:sz="4" w:space="0" w:color="auto"/>
            </w:tcBorders>
            <w:hideMark/>
          </w:tcPr>
          <w:p w:rsidR="009B43B3" w:rsidRPr="009A098B" w14:paraId="26EA6C3E" w14:textId="28CAC9DF">
            <w:pPr>
              <w:pStyle w:val="BodyText"/>
              <w:jc w:val="center"/>
              <w:rPr>
                <w:rStyle w:val="Hyperlink"/>
                <w:u w:val="none"/>
              </w:rPr>
            </w:pPr>
            <w:r w:rsidRPr="009A098B">
              <w:rPr>
                <w:rStyle w:val="Hyperlink"/>
                <w:u w:val="none"/>
              </w:rPr>
              <w:t>$</w:t>
            </w:r>
            <w:r w:rsidR="00F2351D">
              <w:rPr>
                <w:rStyle w:val="Hyperlink"/>
                <w:u w:val="none"/>
              </w:rPr>
              <w:t>1,783.65</w:t>
            </w:r>
            <w:r w:rsidR="009A098B">
              <w:rPr>
                <w:rStyle w:val="Hyperlink"/>
              </w:rPr>
              <w:t xml:space="preserve"> </w:t>
            </w:r>
            <w:r w:rsidRPr="009A098B">
              <w:rPr>
                <w:rStyle w:val="Hyperlink"/>
                <w:u w:val="none"/>
              </w:rPr>
              <w:t>(</w:t>
            </w:r>
            <w:r w:rsidR="00F2351D">
              <w:rPr>
                <w:rStyle w:val="Hyperlink"/>
                <w:u w:val="none"/>
              </w:rPr>
              <w:t>230</w:t>
            </w:r>
            <w:r w:rsidRPr="009A098B">
              <w:rPr>
                <w:rStyle w:val="Hyperlink"/>
                <w:u w:val="none"/>
              </w:rPr>
              <w:t xml:space="preserve"> X $31.02 X </w:t>
            </w:r>
            <w:r w:rsidRPr="009A098B" w:rsidR="009A098B">
              <w:rPr>
                <w:rStyle w:val="Hyperlink"/>
                <w:u w:val="none"/>
              </w:rPr>
              <w:t>15</w:t>
            </w:r>
            <w:r w:rsidRPr="009A098B">
              <w:rPr>
                <w:rStyle w:val="Hyperlink"/>
                <w:u w:val="none"/>
              </w:rPr>
              <w:t xml:space="preserve"> / 60)</w:t>
            </w:r>
          </w:p>
        </w:tc>
      </w:tr>
      <w:tr w14:paraId="3E0E897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tcPr>
          <w:p w:rsidR="009B43B3" w14:paraId="6BD90907" w14:textId="77777777">
            <w:pPr>
              <w:pStyle w:val="BodyText"/>
              <w:rPr>
                <w:rStyle w:val="Hyperlink"/>
              </w:rPr>
            </w:pP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9A098B" w14:paraId="003C4C5B" w14:textId="77777777">
            <w:pPr>
              <w:pStyle w:val="BodyText"/>
              <w:rPr>
                <w:rStyle w:val="Hyperlink"/>
                <w:u w:val="none"/>
              </w:rPr>
            </w:pPr>
            <w:r w:rsidRPr="009A098B">
              <w:rPr>
                <w:rStyle w:val="Hyperlink"/>
                <w:u w:val="none"/>
              </w:rPr>
              <w:t>Overhead at 100%.  Overhead costs are 100% of salary and are also the same as the wage listed above; and the amount is included in the total.</w:t>
            </w:r>
          </w:p>
        </w:tc>
        <w:tc>
          <w:tcPr>
            <w:tcW w:w="1436" w:type="dxa"/>
            <w:tcBorders>
              <w:top w:val="single" w:sz="4" w:space="0" w:color="auto"/>
              <w:left w:val="single" w:sz="4" w:space="0" w:color="auto"/>
              <w:bottom w:val="single" w:sz="4" w:space="0" w:color="auto"/>
              <w:right w:val="single" w:sz="4" w:space="0" w:color="auto"/>
            </w:tcBorders>
          </w:tcPr>
          <w:p w:rsidR="009B43B3" w:rsidRPr="00F2351D" w14:paraId="2449E772" w14:textId="77777777">
            <w:pPr>
              <w:pStyle w:val="BodyText"/>
              <w:jc w:val="center"/>
              <w:rPr>
                <w:rStyle w:val="Hyperlink"/>
                <w:u w:val="none"/>
              </w:rPr>
            </w:pPr>
          </w:p>
          <w:p w:rsidR="009B43B3" w:rsidRPr="00F2351D" w14:paraId="4240D695" w14:textId="77777777">
            <w:pPr>
              <w:pStyle w:val="BodyText"/>
              <w:jc w:val="center"/>
              <w:rPr>
                <w:rStyle w:val="Hyperlink"/>
                <w:u w:val="none"/>
              </w:rPr>
            </w:pPr>
          </w:p>
          <w:p w:rsidR="009B43B3" w:rsidRPr="00F2351D" w14:paraId="4C74F602" w14:textId="77777777">
            <w:pPr>
              <w:pStyle w:val="BodyText"/>
              <w:jc w:val="center"/>
              <w:rPr>
                <w:rStyle w:val="Hyperlink"/>
                <w:u w:val="none"/>
              </w:rPr>
            </w:pPr>
            <w:r w:rsidRPr="00F2351D">
              <w:rPr>
                <w:rStyle w:val="Hyperlink"/>
                <w:u w:val="none"/>
              </w:rPr>
              <w:t>-0-</w:t>
            </w:r>
          </w:p>
        </w:tc>
      </w:tr>
      <w:tr w14:paraId="42FB8F1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14:paraId="4EBB57F1" w14:textId="77777777">
            <w:pPr>
              <w:pStyle w:val="BodyText"/>
              <w:rPr>
                <w:rStyle w:val="Hyperlink"/>
              </w:rPr>
            </w:pPr>
            <w:r>
              <w:rPr>
                <w:rStyle w:val="Hyperlink"/>
              </w:rPr>
              <w:t xml:space="preserve"> </w:t>
            </w: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9A098B" w14:paraId="0429929E" w14:textId="77777777">
            <w:pPr>
              <w:pStyle w:val="BodyText"/>
              <w:rPr>
                <w:rStyle w:val="Hyperlink"/>
                <w:u w:val="none"/>
              </w:rPr>
            </w:pPr>
            <w:r w:rsidRPr="009A098B">
              <w:rPr>
                <w:rStyle w:val="Hyperlink"/>
                <w:u w:val="none"/>
              </w:rPr>
              <w:t xml:space="preserve">Processing / Analyzing Cost </w:t>
            </w:r>
          </w:p>
        </w:tc>
        <w:tc>
          <w:tcPr>
            <w:tcW w:w="1436" w:type="dxa"/>
            <w:tcBorders>
              <w:top w:val="single" w:sz="4" w:space="0" w:color="auto"/>
              <w:left w:val="single" w:sz="4" w:space="0" w:color="auto"/>
              <w:bottom w:val="single" w:sz="4" w:space="0" w:color="auto"/>
              <w:right w:val="single" w:sz="4" w:space="0" w:color="auto"/>
            </w:tcBorders>
            <w:hideMark/>
          </w:tcPr>
          <w:p w:rsidR="009B43B3" w:rsidRPr="00F2351D" w14:paraId="49EA779D" w14:textId="1B8EA3B3">
            <w:pPr>
              <w:pStyle w:val="BodyText"/>
              <w:jc w:val="center"/>
              <w:rPr>
                <w:rStyle w:val="Hyperlink"/>
                <w:u w:val="none"/>
              </w:rPr>
            </w:pPr>
            <w:r w:rsidRPr="00F2351D">
              <w:rPr>
                <w:rStyle w:val="Hyperlink"/>
                <w:u w:val="none"/>
              </w:rPr>
              <w:t>$</w:t>
            </w:r>
            <w:r w:rsidR="00F2351D">
              <w:rPr>
                <w:rStyle w:val="Hyperlink"/>
                <w:u w:val="none"/>
              </w:rPr>
              <w:t>1,783.65</w:t>
            </w:r>
            <w:r w:rsidRPr="00F2351D" w:rsidR="000B5C17">
              <w:rPr>
                <w:rStyle w:val="Hyperlink"/>
                <w:u w:val="none"/>
              </w:rPr>
              <w:t xml:space="preserve"> </w:t>
            </w:r>
          </w:p>
        </w:tc>
      </w:tr>
      <w:tr w14:paraId="0A05D47A"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tcPr>
          <w:p w:rsidR="009B43B3" w14:paraId="47AC2829" w14:textId="77777777">
            <w:pPr>
              <w:pStyle w:val="BodyText"/>
              <w:rPr>
                <w:rStyle w:val="Hyperlink"/>
              </w:rPr>
            </w:pP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9A098B" w14:paraId="328D9472" w14:textId="77777777">
            <w:pPr>
              <w:pStyle w:val="BodyText"/>
              <w:rPr>
                <w:rStyle w:val="Hyperlink"/>
                <w:u w:val="none"/>
              </w:rPr>
            </w:pPr>
            <w:r w:rsidRPr="009A098B">
              <w:rPr>
                <w:rStyle w:val="Hyperlink"/>
                <w:u w:val="none"/>
              </w:rPr>
              <w:t xml:space="preserve">Printing and Production Cost </w:t>
            </w:r>
          </w:p>
        </w:tc>
        <w:tc>
          <w:tcPr>
            <w:tcW w:w="1436" w:type="dxa"/>
            <w:tcBorders>
              <w:top w:val="single" w:sz="4" w:space="0" w:color="auto"/>
              <w:left w:val="single" w:sz="4" w:space="0" w:color="auto"/>
              <w:bottom w:val="single" w:sz="4" w:space="0" w:color="auto"/>
              <w:right w:val="single" w:sz="4" w:space="0" w:color="auto"/>
            </w:tcBorders>
            <w:hideMark/>
          </w:tcPr>
          <w:p w:rsidR="009B43B3" w:rsidRPr="00F2351D" w14:paraId="7C84B44C" w14:textId="77777777">
            <w:pPr>
              <w:pStyle w:val="BodyText"/>
              <w:jc w:val="center"/>
              <w:rPr>
                <w:rStyle w:val="Hyperlink"/>
                <w:u w:val="none"/>
              </w:rPr>
            </w:pPr>
            <w:r w:rsidRPr="00F2351D">
              <w:rPr>
                <w:rStyle w:val="Hyperlink"/>
                <w:u w:val="none"/>
              </w:rPr>
              <w:t>-0-</w:t>
            </w:r>
          </w:p>
        </w:tc>
      </w:tr>
      <w:tr w14:paraId="2A3594EF" w14:textId="77777777" w:rsidTr="009B43B3">
        <w:tblPrEx>
          <w:tblW w:w="0" w:type="auto"/>
          <w:jc w:val="center"/>
          <w:tblLook w:val="04A0"/>
        </w:tblPrEx>
        <w:trPr>
          <w:jc w:val="center"/>
        </w:trPr>
        <w:tc>
          <w:tcPr>
            <w:tcW w:w="7914" w:type="dxa"/>
            <w:gridSpan w:val="6"/>
            <w:tcBorders>
              <w:top w:val="single" w:sz="4" w:space="0" w:color="auto"/>
              <w:left w:val="single" w:sz="4" w:space="0" w:color="auto"/>
              <w:bottom w:val="single" w:sz="4" w:space="0" w:color="auto"/>
              <w:right w:val="single" w:sz="4" w:space="0" w:color="auto"/>
            </w:tcBorders>
            <w:hideMark/>
          </w:tcPr>
          <w:p w:rsidR="009B43B3" w14:paraId="1CB51261" w14:textId="77777777">
            <w:pPr>
              <w:pStyle w:val="BodyText"/>
              <w:rPr>
                <w:rStyle w:val="Hyperlink"/>
                <w:b/>
                <w:bCs w:val="0"/>
              </w:rPr>
            </w:pPr>
            <w:r>
              <w:rPr>
                <w:rStyle w:val="Hyperlink"/>
                <w:b/>
                <w:bCs w:val="0"/>
              </w:rPr>
              <w:t xml:space="preserve">Total Cost to Government </w:t>
            </w:r>
          </w:p>
        </w:tc>
        <w:tc>
          <w:tcPr>
            <w:tcW w:w="1436" w:type="dxa"/>
            <w:tcBorders>
              <w:top w:val="single" w:sz="4" w:space="0" w:color="auto"/>
              <w:left w:val="single" w:sz="4" w:space="0" w:color="auto"/>
              <w:bottom w:val="single" w:sz="4" w:space="0" w:color="auto"/>
              <w:right w:val="single" w:sz="4" w:space="0" w:color="auto"/>
            </w:tcBorders>
            <w:hideMark/>
          </w:tcPr>
          <w:p w:rsidR="009B43B3" w14:paraId="698EE6B5" w14:textId="346A5F6B">
            <w:pPr>
              <w:pStyle w:val="BodyText"/>
              <w:jc w:val="center"/>
              <w:rPr>
                <w:rStyle w:val="Hyperlink"/>
                <w:b/>
                <w:bCs w:val="0"/>
              </w:rPr>
            </w:pPr>
            <w:r>
              <w:rPr>
                <w:rStyle w:val="Hyperlink"/>
                <w:b/>
                <w:bCs w:val="0"/>
              </w:rPr>
              <w:t>$</w:t>
            </w:r>
            <w:r w:rsidR="00F2351D">
              <w:rPr>
                <w:rStyle w:val="Hyperlink"/>
                <w:b/>
                <w:bCs w:val="0"/>
              </w:rPr>
              <w:t>1,783.65</w:t>
            </w:r>
          </w:p>
        </w:tc>
      </w:tr>
    </w:tbl>
    <w:p w:rsidR="009B43B3" w:rsidP="009B43B3" w14:paraId="649F4CDE" w14:textId="77777777">
      <w:pPr>
        <w:pStyle w:val="BodyText"/>
        <w:rPr>
          <w:rStyle w:val="Hyperlink"/>
        </w:rPr>
      </w:pPr>
    </w:p>
    <w:p w:rsidR="009B43B3" w:rsidP="009B43B3" w14:paraId="4E54DBC1" w14:textId="77777777">
      <w:pPr>
        <w:rPr>
          <w:rFonts w:ascii="Arial" w:hAnsi="Arial" w:cs="Arial"/>
          <w:b/>
        </w:rPr>
      </w:pPr>
      <w:r>
        <w:rPr>
          <w:rFonts w:ascii="Arial" w:hAnsi="Arial" w:cs="Arial"/>
          <w:b/>
        </w:rPr>
        <w:t xml:space="preserve">15.  Explain the reason for any burden hour changes since the last submission. </w:t>
      </w:r>
    </w:p>
    <w:p w:rsidR="009B43B3" w:rsidP="009B43B3" w14:paraId="287F65AA" w14:textId="77777777">
      <w:pPr>
        <w:rPr>
          <w:rFonts w:ascii="Arial" w:hAnsi="Arial" w:cs="Arial"/>
        </w:rPr>
      </w:pPr>
    </w:p>
    <w:p w:rsidR="00553ABB" w:rsidRPr="00553ABB" w:rsidP="00553ABB" w14:paraId="38C5115B" w14:textId="0326AAC8">
      <w:pPr>
        <w:rPr>
          <w:rFonts w:ascii="Arial" w:hAnsi="Arial" w:cs="Arial"/>
        </w:rPr>
      </w:pPr>
      <w:r>
        <w:rPr>
          <w:rFonts w:ascii="Arial" w:hAnsi="Arial" w:cs="Arial"/>
        </w:rPr>
        <w:t xml:space="preserve">The burden has decreased since the previous approval due to </w:t>
      </w:r>
      <w:r w:rsidRPr="00553ABB">
        <w:rPr>
          <w:rFonts w:ascii="Arial" w:hAnsi="Arial" w:cs="Arial"/>
        </w:rPr>
        <w:t>a reduction in the number of average annual national examination fees reimbursed for periods 2020, 2021 and 2022. This information collection request has been entered into ROCIS as a “Revision” due to a decrease in the burden hours.</w:t>
      </w:r>
    </w:p>
    <w:p w:rsidR="00553ABB" w:rsidP="00553ABB" w14:paraId="558EAE35" w14:textId="77777777">
      <w:pPr>
        <w:rPr>
          <w:rFonts w:ascii="Arial" w:hAnsi="Arial" w:cs="Arial"/>
        </w:rPr>
      </w:pPr>
    </w:p>
    <w:p w:rsidR="00553ABB" w:rsidRPr="00553ABB" w:rsidP="00553ABB" w14:paraId="2312FBFE" w14:textId="5B9A9D3A">
      <w:pPr>
        <w:rPr>
          <w:rFonts w:ascii="Arial" w:hAnsi="Arial" w:cs="Arial"/>
        </w:rPr>
      </w:pPr>
      <w:r w:rsidRPr="00553ABB">
        <w:rPr>
          <w:rFonts w:ascii="Arial" w:hAnsi="Arial" w:cs="Arial"/>
        </w:rPr>
        <w:t xml:space="preserve">There are no revisions required for the VA Form 22-0810 instrument that affects the burden for this collection. </w:t>
      </w:r>
    </w:p>
    <w:p w:rsidR="000B5C17" w:rsidP="000B5C17" w14:paraId="45323E35" w14:textId="0816F568">
      <w:pPr>
        <w:rPr>
          <w:rFonts w:ascii="Arial" w:hAnsi="Arial" w:cs="Arial"/>
        </w:rPr>
      </w:pPr>
      <w:r>
        <w:rPr>
          <w:rFonts w:ascii="Arial" w:hAnsi="Arial" w:cs="Arial"/>
        </w:rPr>
        <w:t xml:space="preserve"> </w:t>
      </w:r>
    </w:p>
    <w:p w:rsidR="009B43B3" w:rsidP="009B43B3" w14:paraId="09F07C93" w14:textId="77777777">
      <w:pPr>
        <w:rPr>
          <w:rFonts w:ascii="Arial" w:hAnsi="Arial" w:cs="Arial"/>
          <w:b/>
        </w:rPr>
      </w:pPr>
      <w:r>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B43B3" w:rsidP="009B43B3" w14:paraId="69E7CD18" w14:textId="77777777">
      <w:pPr>
        <w:pStyle w:val="BodyText"/>
      </w:pPr>
    </w:p>
    <w:p w:rsidR="009B43B3" w:rsidP="009B43B3" w14:paraId="7CB40CAC"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The results of this information collection will not be published. </w:t>
      </w:r>
    </w:p>
    <w:p w:rsidR="009B43B3" w:rsidP="009B43B3" w14:paraId="22572576" w14:textId="77777777">
      <w:pPr>
        <w:ind w:left="360"/>
        <w:contextualSpacing/>
        <w:rPr>
          <w:rFonts w:ascii="Arial" w:hAnsi="Arial" w:cs="Arial"/>
          <w:color w:val="000000" w:themeColor="text1"/>
        </w:rPr>
      </w:pPr>
    </w:p>
    <w:p w:rsidR="009B43B3" w:rsidP="009B43B3" w14:paraId="0444E6D4" w14:textId="77777777">
      <w:pPr>
        <w:rPr>
          <w:rFonts w:ascii="Arial" w:hAnsi="Arial" w:cs="Arial"/>
          <w:b/>
        </w:rPr>
      </w:pPr>
      <w:r>
        <w:rPr>
          <w:rFonts w:ascii="Arial" w:hAnsi="Arial" w:cs="Arial"/>
          <w:b/>
        </w:rPr>
        <w:t>17. If seeking approval to not display the expiration date for OMB approval of the information collection, explain the reasons that display would be inappropriate.</w:t>
      </w:r>
    </w:p>
    <w:p w:rsidR="009B43B3" w:rsidP="009B43B3" w14:paraId="62580704" w14:textId="77777777">
      <w:pPr>
        <w:rPr>
          <w:rFonts w:ascii="Arial" w:hAnsi="Arial" w:cs="Arial"/>
        </w:rPr>
      </w:pPr>
    </w:p>
    <w:p w:rsidR="009B43B3" w:rsidP="009B43B3" w14:paraId="6612008A"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We are not seeking approval to omit the display of the expiration date for OMB approval on the collection instrument.</w:t>
      </w:r>
    </w:p>
    <w:p w:rsidR="009B43B3" w:rsidP="009B43B3" w14:paraId="5BAB9109" w14:textId="77777777">
      <w:pPr>
        <w:rPr>
          <w:rFonts w:ascii="Arial" w:hAnsi="Arial" w:cs="Arial"/>
          <w:color w:val="000000" w:themeColor="text1"/>
        </w:rPr>
      </w:pPr>
    </w:p>
    <w:p w:rsidR="009B43B3" w:rsidP="009B43B3" w14:paraId="5FE7FD7B" w14:textId="77777777">
      <w:pPr>
        <w:rPr>
          <w:rFonts w:ascii="Arial" w:hAnsi="Arial" w:cs="Arial"/>
          <w:b/>
        </w:rPr>
      </w:pPr>
      <w:r>
        <w:rPr>
          <w:rFonts w:ascii="Arial" w:hAnsi="Arial" w:cs="Arial"/>
          <w:b/>
        </w:rPr>
        <w:t>18. Explain each exception to the certification statement identified in Item 19, “Certification for Paperwork Reduction Act Submissions,” of OMB 83-I.</w:t>
      </w:r>
    </w:p>
    <w:p w:rsidR="009B43B3" w:rsidP="009B43B3" w14:paraId="61F43125" w14:textId="77777777">
      <w:pPr>
        <w:pStyle w:val="BodyText"/>
      </w:pPr>
    </w:p>
    <w:p w:rsidR="009B43B3" w:rsidP="009B43B3" w14:paraId="700E53FF"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We are not requesting any exemptions to the provisions stated in 5 CFR 1320.9.</w:t>
      </w:r>
    </w:p>
    <w:p w:rsidR="009B43B3" w:rsidP="009B43B3" w14:paraId="70B94BA1" w14:textId="77777777">
      <w:pPr>
        <w:rPr>
          <w:rFonts w:ascii="Arial" w:hAnsi="Arial" w:cs="Arial"/>
          <w:b/>
          <w:u w:val="single"/>
        </w:rPr>
      </w:pPr>
    </w:p>
    <w:p w:rsidR="009B43B3" w:rsidP="009B43B3" w14:paraId="0F975235" w14:textId="77777777">
      <w:pPr>
        <w:rPr>
          <w:rFonts w:ascii="Arial" w:hAnsi="Arial" w:cs="Arial"/>
          <w:b/>
          <w:sz w:val="28"/>
          <w:szCs w:val="28"/>
          <w:u w:val="single"/>
        </w:rPr>
      </w:pPr>
      <w:r>
        <w:rPr>
          <w:rFonts w:ascii="Arial" w:hAnsi="Arial" w:cs="Arial"/>
          <w:b/>
          <w:sz w:val="28"/>
          <w:szCs w:val="28"/>
          <w:u w:val="single"/>
        </w:rPr>
        <w:t>B. Collection of Information Employing Statistical Methods.</w:t>
      </w:r>
    </w:p>
    <w:p w:rsidR="009B43B3" w:rsidP="009B43B3" w14:paraId="3B397254" w14:textId="77777777">
      <w:pPr>
        <w:pStyle w:val="BodyText"/>
      </w:pPr>
    </w:p>
    <w:p w:rsidR="009B43B3" w:rsidP="009B43B3" w14:paraId="25E3C766" w14:textId="77777777">
      <w:pPr>
        <w:pStyle w:val="BodyText"/>
      </w:pPr>
      <w:r>
        <w:t>This collection of information by the Veterans Benefits Administration does not employ statistical methods.</w:t>
      </w:r>
    </w:p>
    <w:p w:rsidR="009E2E34" w14:paraId="081044B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8E288C"/>
    <w:multiLevelType w:val="hybridMultilevel"/>
    <w:tmpl w:val="B90239B6"/>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7549A6"/>
    <w:multiLevelType w:val="hybridMultilevel"/>
    <w:tmpl w:val="8F202FF6"/>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248004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6000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214906">
    <w:abstractNumId w:val="1"/>
  </w:num>
  <w:num w:numId="4" w16cid:durableId="80839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B3"/>
    <w:rsid w:val="00075119"/>
    <w:rsid w:val="000B5C17"/>
    <w:rsid w:val="0015324B"/>
    <w:rsid w:val="00181221"/>
    <w:rsid w:val="001D1097"/>
    <w:rsid w:val="001F267A"/>
    <w:rsid w:val="00315C3A"/>
    <w:rsid w:val="0038342C"/>
    <w:rsid w:val="003F5B03"/>
    <w:rsid w:val="00553ABB"/>
    <w:rsid w:val="0059599F"/>
    <w:rsid w:val="005E193A"/>
    <w:rsid w:val="0062430F"/>
    <w:rsid w:val="006D0F5F"/>
    <w:rsid w:val="006F2230"/>
    <w:rsid w:val="006F320E"/>
    <w:rsid w:val="00703E0F"/>
    <w:rsid w:val="00796489"/>
    <w:rsid w:val="0081156E"/>
    <w:rsid w:val="009A098B"/>
    <w:rsid w:val="009B43B3"/>
    <w:rsid w:val="009E2E34"/>
    <w:rsid w:val="00A107D0"/>
    <w:rsid w:val="00BA5CFC"/>
    <w:rsid w:val="00CA6AA7"/>
    <w:rsid w:val="00EA6131"/>
    <w:rsid w:val="00ED6D68"/>
    <w:rsid w:val="00F2351D"/>
    <w:rsid w:val="00FC2446"/>
    <w:rsid w:val="00FC4B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6A500C"/>
  <w15:chartTrackingRefBased/>
  <w15:docId w15:val="{B4060F1E-1EB2-4084-965D-0DE5E8FF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3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43B3"/>
    <w:rPr>
      <w:color w:val="0000FF"/>
      <w:u w:val="single"/>
    </w:rPr>
  </w:style>
  <w:style w:type="paragraph" w:styleId="BodyText">
    <w:name w:val="Body Text"/>
    <w:basedOn w:val="Normal"/>
    <w:link w:val="BodyTextChar"/>
    <w:semiHidden/>
    <w:unhideWhenUsed/>
    <w:rsid w:val="009B43B3"/>
    <w:pPr>
      <w:jc w:val="both"/>
    </w:pPr>
    <w:rPr>
      <w:rFonts w:ascii="Arial" w:hAnsi="Arial" w:cs="Arial"/>
      <w:bCs/>
    </w:rPr>
  </w:style>
  <w:style w:type="character" w:customStyle="1" w:styleId="BodyTextChar">
    <w:name w:val="Body Text Char"/>
    <w:basedOn w:val="DefaultParagraphFont"/>
    <w:link w:val="BodyText"/>
    <w:semiHidden/>
    <w:rsid w:val="009B43B3"/>
    <w:rPr>
      <w:rFonts w:ascii="Arial" w:eastAsia="Times New Roman" w:hAnsi="Arial" w:cs="Arial"/>
      <w:bCs/>
      <w:sz w:val="24"/>
      <w:szCs w:val="24"/>
    </w:rPr>
  </w:style>
  <w:style w:type="paragraph" w:styleId="BodyTextIndent2">
    <w:name w:val="Body Text Indent 2"/>
    <w:basedOn w:val="Normal"/>
    <w:link w:val="BodyTextIndent2Char"/>
    <w:semiHidden/>
    <w:unhideWhenUsed/>
    <w:rsid w:val="009B43B3"/>
    <w:pPr>
      <w:ind w:left="360"/>
    </w:pPr>
    <w:rPr>
      <w:rFonts w:ascii="Arial" w:hAnsi="Arial" w:cs="Arial"/>
    </w:rPr>
  </w:style>
  <w:style w:type="character" w:customStyle="1" w:styleId="BodyTextIndent2Char">
    <w:name w:val="Body Text Indent 2 Char"/>
    <w:basedOn w:val="DefaultParagraphFont"/>
    <w:link w:val="BodyTextIndent2"/>
    <w:semiHidden/>
    <w:rsid w:val="009B43B3"/>
    <w:rPr>
      <w:rFonts w:ascii="Arial" w:eastAsia="Times New Roman" w:hAnsi="Arial" w:cs="Arial"/>
      <w:sz w:val="24"/>
      <w:szCs w:val="24"/>
    </w:rPr>
  </w:style>
  <w:style w:type="paragraph" w:styleId="ListParagraph">
    <w:name w:val="List Paragraph"/>
    <w:basedOn w:val="Normal"/>
    <w:uiPriority w:val="34"/>
    <w:qFormat/>
    <w:rsid w:val="009B43B3"/>
    <w:pPr>
      <w:ind w:left="720"/>
      <w:contextualSpacing/>
    </w:pPr>
  </w:style>
  <w:style w:type="table" w:styleId="TableGrid">
    <w:name w:val="Table Grid"/>
    <w:basedOn w:val="TableNormal"/>
    <w:uiPriority w:val="59"/>
    <w:rsid w:val="009B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19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 /><Relationship Id="rId6"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F9D0-BA98-4687-8B28-3BDDE25B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Mccleave, Kendra</cp:lastModifiedBy>
  <cp:revision>3</cp:revision>
  <dcterms:created xsi:type="dcterms:W3CDTF">2023-11-16T13:33:00Z</dcterms:created>
  <dcterms:modified xsi:type="dcterms:W3CDTF">2023-11-16T13:33:00Z</dcterms:modified>
</cp:coreProperties>
</file>