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6ED" w:rsidP="00676498" w:rsidRDefault="00D23E6C" w14:paraId="7106F456" w14:textId="63ABCE81">
      <w:pPr>
        <w:rPr>
          <w:rFonts w:ascii="Times New Roman" w:hAnsi="Times New Roman" w:cs="Times New Roman"/>
          <w:b/>
          <w:sz w:val="24"/>
          <w:lang w:val="en-GB"/>
        </w:rPr>
      </w:pPr>
      <w:r w:rsidRPr="00D23E6C">
        <w:rPr>
          <w:rFonts w:ascii="Times New Roman" w:hAnsi="Times New Roman" w:cs="Times New Roman"/>
          <w:b/>
          <w:sz w:val="24"/>
          <w:lang w:val="en-GB"/>
        </w:rPr>
        <w:t>Instructions</w:t>
      </w:r>
      <w:r>
        <w:rPr>
          <w:rFonts w:ascii="Times New Roman" w:hAnsi="Times New Roman" w:cs="Times New Roman"/>
          <w:b/>
          <w:sz w:val="24"/>
          <w:lang w:val="en-GB"/>
        </w:rPr>
        <w:t xml:space="preserve"> – Notice, Application, and Reporting </w:t>
      </w:r>
      <w:r w:rsidR="008F3C58">
        <w:rPr>
          <w:rFonts w:ascii="Times New Roman" w:hAnsi="Times New Roman" w:cs="Times New Roman"/>
          <w:b/>
          <w:sz w:val="24"/>
          <w:lang w:val="en-GB"/>
        </w:rPr>
        <w:t xml:space="preserve">Process </w:t>
      </w:r>
      <w:r>
        <w:rPr>
          <w:rFonts w:ascii="Times New Roman" w:hAnsi="Times New Roman" w:cs="Times New Roman"/>
          <w:b/>
          <w:sz w:val="24"/>
          <w:lang w:val="en-GB"/>
        </w:rPr>
        <w:t>for Primary Purpose Exception</w:t>
      </w:r>
      <w:r w:rsidR="00681C5E">
        <w:rPr>
          <w:rFonts w:ascii="Times New Roman" w:hAnsi="Times New Roman" w:cs="Times New Roman"/>
          <w:b/>
          <w:sz w:val="24"/>
          <w:lang w:val="en-GB"/>
        </w:rPr>
        <w:t xml:space="preserve"> (PPE)</w:t>
      </w:r>
    </w:p>
    <w:p w:rsidR="000D48B7" w:rsidP="000D48B7" w:rsidRDefault="000D48B7" w14:paraId="511E1FD3" w14:textId="1691C503">
      <w:pPr>
        <w:pStyle w:val="NoSpacing"/>
        <w:rPr>
          <w:rFonts w:ascii="Times New Roman" w:hAnsi="Times New Roman" w:cs="Times New Roman"/>
          <w:sz w:val="24"/>
          <w:lang w:val="en-GB"/>
        </w:rPr>
      </w:pPr>
      <w:r w:rsidRPr="000D48B7">
        <w:rPr>
          <w:rFonts w:ascii="Times New Roman" w:hAnsi="Times New Roman" w:cs="Times New Roman"/>
          <w:sz w:val="24"/>
          <w:lang w:val="en-GB"/>
        </w:rPr>
        <w:t xml:space="preserve">Below are </w:t>
      </w:r>
      <w:r>
        <w:rPr>
          <w:rFonts w:ascii="Times New Roman" w:hAnsi="Times New Roman" w:cs="Times New Roman"/>
          <w:sz w:val="24"/>
          <w:lang w:val="en-GB"/>
        </w:rPr>
        <w:t xml:space="preserve">filing </w:t>
      </w:r>
      <w:r w:rsidRPr="000D48B7">
        <w:rPr>
          <w:rFonts w:ascii="Times New Roman" w:hAnsi="Times New Roman" w:cs="Times New Roman"/>
          <w:sz w:val="24"/>
          <w:lang w:val="en-GB"/>
        </w:rPr>
        <w:t>instructions for third parties interested</w:t>
      </w:r>
      <w:r>
        <w:rPr>
          <w:rFonts w:ascii="Times New Roman" w:hAnsi="Times New Roman" w:cs="Times New Roman"/>
          <w:sz w:val="24"/>
          <w:lang w:val="en-GB"/>
        </w:rPr>
        <w:t xml:space="preserve"> in relying upon the primary purpose exception to the deposit broker definition provided by the </w:t>
      </w:r>
      <w:hyperlink w:history="1" r:id="rId8">
        <w:r w:rsidRPr="00C51827">
          <w:rPr>
            <w:rStyle w:val="Hyperlink"/>
            <w:rFonts w:ascii="Times New Roman" w:hAnsi="Times New Roman" w:cs="Times New Roman"/>
            <w:sz w:val="24"/>
            <w:lang w:val="en-GB"/>
          </w:rPr>
          <w:t>brokered deposits rulemaking</w:t>
        </w:r>
      </w:hyperlink>
      <w:r>
        <w:rPr>
          <w:rFonts w:ascii="Times New Roman" w:hAnsi="Times New Roman" w:cs="Times New Roman"/>
          <w:sz w:val="24"/>
          <w:lang w:val="en-GB"/>
        </w:rPr>
        <w:t xml:space="preserve"> (effective April 1, 2021).  The instructions below </w:t>
      </w:r>
      <w:r w:rsidR="00634D2D">
        <w:rPr>
          <w:rFonts w:ascii="Times New Roman" w:hAnsi="Times New Roman" w:cs="Times New Roman"/>
          <w:sz w:val="24"/>
          <w:lang w:val="en-GB"/>
        </w:rPr>
        <w:t xml:space="preserve">are for an interim period </w:t>
      </w:r>
      <w:r w:rsidR="00C51827">
        <w:rPr>
          <w:rFonts w:ascii="Times New Roman" w:hAnsi="Times New Roman" w:cs="Times New Roman"/>
          <w:sz w:val="24"/>
          <w:lang w:val="en-GB"/>
        </w:rPr>
        <w:t>until</w:t>
      </w:r>
      <w:r w:rsidR="00634D2D">
        <w:rPr>
          <w:rFonts w:ascii="Times New Roman" w:hAnsi="Times New Roman" w:cs="Times New Roman"/>
          <w:sz w:val="24"/>
          <w:lang w:val="en-GB"/>
        </w:rPr>
        <w:t xml:space="preserve"> a more streamlined process is developed.  </w:t>
      </w:r>
      <w:r w:rsidR="00C51827">
        <w:rPr>
          <w:rFonts w:ascii="Times New Roman" w:hAnsi="Times New Roman" w:cs="Times New Roman"/>
          <w:sz w:val="24"/>
          <w:lang w:val="en-GB"/>
        </w:rPr>
        <w:t xml:space="preserve">As detailed below, submissions must be made through FDIC’s secure email.  </w:t>
      </w:r>
    </w:p>
    <w:p w:rsidR="00634D2D" w:rsidP="000D48B7" w:rsidRDefault="00634D2D" w14:paraId="3A548406" w14:textId="308157E2">
      <w:pPr>
        <w:pStyle w:val="NoSpacing"/>
        <w:rPr>
          <w:rFonts w:ascii="Times New Roman" w:hAnsi="Times New Roman" w:cs="Times New Roman"/>
          <w:sz w:val="24"/>
          <w:lang w:val="en-GB"/>
        </w:rPr>
      </w:pPr>
    </w:p>
    <w:p w:rsidR="00634D2D" w:rsidP="008D7E3F" w:rsidRDefault="00634D2D" w14:paraId="6D154C32" w14:textId="6B1745CC">
      <w:pPr>
        <w:pStyle w:val="NoSpacing"/>
        <w:ind w:left="360"/>
        <w:rPr>
          <w:rFonts w:ascii="Times New Roman" w:hAnsi="Times New Roman" w:cs="Times New Roman"/>
          <w:sz w:val="24"/>
          <w:lang w:val="en-GB"/>
        </w:rPr>
      </w:pPr>
      <w:r>
        <w:rPr>
          <w:rFonts w:ascii="Times New Roman" w:hAnsi="Times New Roman" w:cs="Times New Roman"/>
          <w:sz w:val="24"/>
          <w:lang w:val="en-GB"/>
        </w:rPr>
        <w:t>For PPE notices [CLICK HERE</w:t>
      </w:r>
      <w:r w:rsidR="008D7E3F">
        <w:rPr>
          <w:rFonts w:ascii="Times New Roman" w:hAnsi="Times New Roman" w:cs="Times New Roman"/>
          <w:sz w:val="24"/>
          <w:lang w:val="en-GB"/>
        </w:rPr>
        <w:t xml:space="preserve"> (</w:t>
      </w:r>
      <w:r w:rsidR="00AE346D">
        <w:rPr>
          <w:rFonts w:ascii="Times New Roman" w:hAnsi="Times New Roman" w:cs="Times New Roman"/>
          <w:sz w:val="24"/>
          <w:lang w:val="en-GB"/>
        </w:rPr>
        <w:t>insert hyperlink</w:t>
      </w:r>
      <w:r w:rsidR="008D7E3F">
        <w:rPr>
          <w:rFonts w:ascii="Times New Roman" w:hAnsi="Times New Roman" w:cs="Times New Roman"/>
          <w:sz w:val="24"/>
          <w:szCs w:val="24"/>
        </w:rPr>
        <w:t>)</w:t>
      </w:r>
      <w:r>
        <w:rPr>
          <w:rFonts w:ascii="Times New Roman" w:hAnsi="Times New Roman" w:cs="Times New Roman"/>
          <w:sz w:val="24"/>
          <w:lang w:val="en-GB"/>
        </w:rPr>
        <w:t>]</w:t>
      </w:r>
    </w:p>
    <w:p w:rsidR="00634D2D" w:rsidP="008D7E3F" w:rsidRDefault="00634D2D" w14:paraId="60BE840F" w14:textId="61FDB7AC">
      <w:pPr>
        <w:pStyle w:val="NoSpacing"/>
        <w:ind w:left="360"/>
        <w:rPr>
          <w:rFonts w:ascii="Times New Roman" w:hAnsi="Times New Roman" w:cs="Times New Roman"/>
          <w:sz w:val="24"/>
          <w:lang w:val="en-GB"/>
        </w:rPr>
      </w:pPr>
      <w:r>
        <w:rPr>
          <w:rFonts w:ascii="Times New Roman" w:hAnsi="Times New Roman" w:cs="Times New Roman"/>
          <w:sz w:val="24"/>
          <w:lang w:val="en-GB"/>
        </w:rPr>
        <w:t>For PPE applications [CLICK HERE</w:t>
      </w:r>
      <w:r w:rsidR="008D7E3F">
        <w:rPr>
          <w:rFonts w:ascii="Times New Roman" w:hAnsi="Times New Roman" w:cs="Times New Roman"/>
          <w:sz w:val="24"/>
          <w:lang w:val="en-GB"/>
        </w:rPr>
        <w:t xml:space="preserve"> (</w:t>
      </w:r>
      <w:r w:rsidR="00AE346D">
        <w:rPr>
          <w:rFonts w:ascii="Times New Roman" w:hAnsi="Times New Roman" w:cs="Times New Roman"/>
          <w:sz w:val="24"/>
          <w:lang w:val="en-GB"/>
        </w:rPr>
        <w:t>insert hyperlink</w:t>
      </w:r>
      <w:r w:rsidR="008D7E3F">
        <w:rPr>
          <w:rFonts w:ascii="Times New Roman" w:hAnsi="Times New Roman" w:cs="Times New Roman"/>
          <w:sz w:val="24"/>
          <w:szCs w:val="24"/>
        </w:rPr>
        <w:t>)</w:t>
      </w:r>
      <w:r>
        <w:rPr>
          <w:rFonts w:ascii="Times New Roman" w:hAnsi="Times New Roman" w:cs="Times New Roman"/>
          <w:sz w:val="24"/>
          <w:lang w:val="en-GB"/>
        </w:rPr>
        <w:t>]</w:t>
      </w:r>
    </w:p>
    <w:p w:rsidRPr="008D7E3F" w:rsidR="00634D2D" w:rsidP="008D7E3F" w:rsidRDefault="00634D2D" w14:paraId="5FAD48EC" w14:textId="160FC518">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lang w:val="en-GB"/>
        </w:rPr>
        <w:t>For PPE reporting and certification [CLICK HERE</w:t>
      </w:r>
      <w:r w:rsidR="008D7E3F">
        <w:rPr>
          <w:rFonts w:ascii="Times New Roman" w:hAnsi="Times New Roman" w:cs="Times New Roman"/>
          <w:sz w:val="24"/>
          <w:lang w:val="en-GB"/>
        </w:rPr>
        <w:t xml:space="preserve"> (</w:t>
      </w:r>
      <w:r w:rsidR="00AE346D">
        <w:rPr>
          <w:rFonts w:ascii="Times New Roman" w:hAnsi="Times New Roman" w:cs="Times New Roman"/>
          <w:sz w:val="24"/>
          <w:lang w:val="en-GB"/>
        </w:rPr>
        <w:t>insert hyperlink)</w:t>
      </w:r>
      <w:r>
        <w:rPr>
          <w:rFonts w:ascii="Times New Roman" w:hAnsi="Times New Roman" w:cs="Times New Roman"/>
          <w:sz w:val="24"/>
          <w:lang w:val="en-GB"/>
        </w:rPr>
        <w:t>]</w:t>
      </w:r>
    </w:p>
    <w:p w:rsidRPr="000D48B7" w:rsidR="000D48B7" w:rsidP="000D48B7" w:rsidRDefault="000D48B7" w14:paraId="1B1158BC" w14:textId="77777777">
      <w:pPr>
        <w:pStyle w:val="NoSpacing"/>
        <w:rPr>
          <w:lang w:val="en-GB"/>
        </w:rPr>
      </w:pPr>
    </w:p>
    <w:p w:rsidRPr="00D23E6C" w:rsidR="00D23E6C" w:rsidP="00676498" w:rsidRDefault="00681C5E" w14:paraId="32D8844C" w14:textId="20515440">
      <w:pPr>
        <w:ind w:left="3600" w:firstLine="720"/>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 xml:space="preserve">PPE </w:t>
      </w:r>
      <w:r w:rsidRPr="00D23E6C" w:rsidR="00D23E6C">
        <w:rPr>
          <w:rFonts w:ascii="Times New Roman" w:hAnsi="Times New Roman" w:cs="Times New Roman"/>
          <w:b/>
          <w:sz w:val="24"/>
          <w:szCs w:val="24"/>
          <w:u w:val="single"/>
          <w:lang w:val="en-GB"/>
        </w:rPr>
        <w:t>Notices</w:t>
      </w:r>
    </w:p>
    <w:p w:rsidR="00D23E6C" w:rsidP="008F3C58" w:rsidRDefault="00D23E6C" w14:paraId="37583798" w14:textId="77777777">
      <w:pPr>
        <w:pStyle w:val="NoSpacing"/>
        <w:ind w:firstLine="720"/>
        <w:rPr>
          <w:rFonts w:ascii="Times New Roman" w:hAnsi="Times New Roman" w:cs="Times New Roman"/>
          <w:sz w:val="24"/>
          <w:lang w:val="en-GB"/>
        </w:rPr>
      </w:pPr>
      <w:r w:rsidRPr="008F3C58">
        <w:rPr>
          <w:rFonts w:ascii="Times New Roman" w:hAnsi="Times New Roman" w:cs="Times New Roman"/>
          <w:sz w:val="24"/>
          <w:lang w:val="en-GB"/>
        </w:rPr>
        <w:t xml:space="preserve">Any third party, or an insured depository institution </w:t>
      </w:r>
      <w:r w:rsidR="00AE00CC">
        <w:rPr>
          <w:rFonts w:ascii="Times New Roman" w:hAnsi="Times New Roman" w:cs="Times New Roman"/>
          <w:sz w:val="24"/>
          <w:lang w:val="en-GB"/>
        </w:rPr>
        <w:t xml:space="preserve">(IDI) </w:t>
      </w:r>
      <w:r w:rsidRPr="008F3C58">
        <w:rPr>
          <w:rFonts w:ascii="Times New Roman" w:hAnsi="Times New Roman" w:cs="Times New Roman"/>
          <w:sz w:val="24"/>
          <w:lang w:val="en-GB"/>
        </w:rPr>
        <w:t>on behalf of a third party, may submit a written notice to the FDIC that it will rely upon one of the “designated exceptions” in section 337.6(a)(5)(v)(I)(1)(i) and (ii) of the FDIC’s Rules and Regulations.  The two business rel</w:t>
      </w:r>
      <w:r w:rsidR="00722E3B">
        <w:rPr>
          <w:rFonts w:ascii="Times New Roman" w:hAnsi="Times New Roman" w:cs="Times New Roman"/>
          <w:sz w:val="24"/>
          <w:lang w:val="en-GB"/>
        </w:rPr>
        <w:t xml:space="preserve">ationships that are </w:t>
      </w:r>
      <w:r w:rsidRPr="008F3C58">
        <w:rPr>
          <w:rFonts w:ascii="Times New Roman" w:hAnsi="Times New Roman" w:cs="Times New Roman"/>
          <w:sz w:val="24"/>
          <w:lang w:val="en-GB"/>
        </w:rPr>
        <w:t>designated as meeting the primary purpose exception to the deposit broker definition and require a notice are the:</w:t>
      </w:r>
    </w:p>
    <w:p w:rsidRPr="008F3C58" w:rsidR="008F3C58" w:rsidP="008F3C58" w:rsidRDefault="008F3C58" w14:paraId="4E598FD8" w14:textId="77777777">
      <w:pPr>
        <w:pStyle w:val="NoSpacing"/>
        <w:ind w:firstLine="720"/>
        <w:rPr>
          <w:rFonts w:ascii="Times New Roman" w:hAnsi="Times New Roman" w:cs="Times New Roman"/>
          <w:sz w:val="24"/>
          <w:lang w:val="en-GB"/>
        </w:rPr>
      </w:pPr>
    </w:p>
    <w:p w:rsidRPr="008F3C58" w:rsidR="00D23E6C" w:rsidP="008F3C58" w:rsidRDefault="00D23E6C" w14:paraId="5CF03233" w14:textId="77777777">
      <w:pPr>
        <w:pStyle w:val="NoSpacing"/>
        <w:numPr>
          <w:ilvl w:val="0"/>
          <w:numId w:val="8"/>
        </w:numPr>
        <w:rPr>
          <w:rFonts w:ascii="Times New Roman" w:hAnsi="Times New Roman" w:cs="Times New Roman"/>
          <w:sz w:val="24"/>
          <w:lang w:val="en-GB"/>
        </w:rPr>
      </w:pPr>
      <w:r w:rsidRPr="008F3C58">
        <w:rPr>
          <w:rFonts w:ascii="Times New Roman" w:hAnsi="Times New Roman" w:cs="Times New Roman"/>
          <w:sz w:val="24"/>
          <w:lang w:val="en-GB"/>
        </w:rPr>
        <w:t xml:space="preserve">“25 percent test” – Less than 25 percent of the total </w:t>
      </w:r>
      <w:r w:rsidR="00AE00CC">
        <w:rPr>
          <w:rFonts w:ascii="Times New Roman" w:hAnsi="Times New Roman" w:cs="Times New Roman"/>
          <w:sz w:val="24"/>
          <w:lang w:val="en-GB"/>
        </w:rPr>
        <w:t xml:space="preserve">customer </w:t>
      </w:r>
      <w:r w:rsidRPr="008F3C58">
        <w:rPr>
          <w:rFonts w:ascii="Times New Roman" w:hAnsi="Times New Roman" w:cs="Times New Roman"/>
          <w:sz w:val="24"/>
          <w:lang w:val="en-GB"/>
        </w:rPr>
        <w:t>assets</w:t>
      </w:r>
      <w:r w:rsidR="00AE00CC">
        <w:rPr>
          <w:rFonts w:ascii="Times New Roman" w:hAnsi="Times New Roman" w:cs="Times New Roman"/>
          <w:sz w:val="24"/>
          <w:lang w:val="en-GB"/>
        </w:rPr>
        <w:t xml:space="preserve"> under administration for that particular business line or the total amount of deposits placed on behalf of customers for that particular business line, </w:t>
      </w:r>
      <w:r w:rsidRPr="008F3C58">
        <w:rPr>
          <w:rFonts w:ascii="Times New Roman" w:hAnsi="Times New Roman" w:cs="Times New Roman"/>
          <w:sz w:val="24"/>
          <w:lang w:val="en-GB"/>
        </w:rPr>
        <w:t>is placed at depository institutions; and</w:t>
      </w:r>
    </w:p>
    <w:p w:rsidR="00D23E6C" w:rsidP="008F3C58" w:rsidRDefault="00D23E6C" w14:paraId="05C2BB7A" w14:textId="77777777">
      <w:pPr>
        <w:pStyle w:val="NoSpacing"/>
        <w:numPr>
          <w:ilvl w:val="0"/>
          <w:numId w:val="8"/>
        </w:numPr>
        <w:rPr>
          <w:rFonts w:ascii="Times New Roman" w:hAnsi="Times New Roman" w:cs="Times New Roman"/>
          <w:sz w:val="24"/>
          <w:lang w:val="en-GB"/>
        </w:rPr>
      </w:pPr>
      <w:r w:rsidRPr="008F3C58">
        <w:rPr>
          <w:rFonts w:ascii="Times New Roman" w:hAnsi="Times New Roman" w:cs="Times New Roman"/>
          <w:sz w:val="24"/>
          <w:lang w:val="en-GB"/>
        </w:rPr>
        <w:t xml:space="preserve">“Enabling transactions test” – 100 percent of depositors’ funds that the </w:t>
      </w:r>
      <w:r w:rsidR="00AE00CC">
        <w:rPr>
          <w:rFonts w:ascii="Times New Roman" w:hAnsi="Times New Roman" w:cs="Times New Roman"/>
          <w:sz w:val="24"/>
          <w:lang w:val="en-GB"/>
        </w:rPr>
        <w:t>third party or IDI places</w:t>
      </w:r>
      <w:r w:rsidRPr="008F3C58">
        <w:rPr>
          <w:rFonts w:ascii="Times New Roman" w:hAnsi="Times New Roman" w:cs="Times New Roman"/>
          <w:sz w:val="24"/>
          <w:lang w:val="en-GB"/>
        </w:rPr>
        <w:t>, or assists in placing, at depository institutions are placed into transactional accounts that do not pay any fees, interest, or other remuneration to the depositor.</w:t>
      </w:r>
    </w:p>
    <w:p w:rsidRPr="008F3C58" w:rsidR="00D457FD" w:rsidP="00D457FD" w:rsidRDefault="00D457FD" w14:paraId="1A9EEED8" w14:textId="77777777">
      <w:pPr>
        <w:pStyle w:val="NoSpacing"/>
        <w:ind w:left="720"/>
        <w:rPr>
          <w:rFonts w:ascii="Times New Roman" w:hAnsi="Times New Roman" w:cs="Times New Roman"/>
          <w:sz w:val="24"/>
          <w:lang w:val="en-GB"/>
        </w:rPr>
      </w:pPr>
    </w:p>
    <w:p w:rsidR="00D23E6C" w:rsidP="00446DFA" w:rsidRDefault="00D23E6C" w14:paraId="5E3D9ECC" w14:textId="77777777">
      <w:pPr>
        <w:pStyle w:val="NoSpacing"/>
        <w:ind w:firstLine="720"/>
        <w:rPr>
          <w:rFonts w:ascii="Times New Roman" w:hAnsi="Times New Roman" w:cs="Times New Roman"/>
          <w:sz w:val="24"/>
          <w:lang w:val="en-GB"/>
        </w:rPr>
      </w:pPr>
      <w:r w:rsidRPr="00446DFA">
        <w:rPr>
          <w:rFonts w:ascii="Times New Roman" w:hAnsi="Times New Roman" w:cs="Times New Roman"/>
          <w:sz w:val="24"/>
          <w:lang w:val="en-GB"/>
        </w:rPr>
        <w:t xml:space="preserve">Entities that wish to rely on one of the two designated exceptions above must submit written notices </w:t>
      </w:r>
      <w:r w:rsidR="008E0FC9">
        <w:rPr>
          <w:rFonts w:ascii="Times New Roman" w:hAnsi="Times New Roman" w:cs="Times New Roman"/>
          <w:sz w:val="24"/>
          <w:lang w:val="en-GB"/>
        </w:rPr>
        <w:t>through the</w:t>
      </w:r>
      <w:r w:rsidR="00287D81">
        <w:rPr>
          <w:rFonts w:ascii="Times New Roman" w:hAnsi="Times New Roman" w:cs="Times New Roman"/>
          <w:sz w:val="24"/>
          <w:lang w:val="en-GB"/>
        </w:rPr>
        <w:t xml:space="preserve"> </w:t>
      </w:r>
      <w:r w:rsidR="008E0FC9">
        <w:rPr>
          <w:rFonts w:ascii="Times New Roman" w:hAnsi="Times New Roman" w:cs="Times New Roman"/>
          <w:sz w:val="24"/>
          <w:lang w:val="en-GB"/>
        </w:rPr>
        <w:t>secure email</w:t>
      </w:r>
      <w:r w:rsidR="00DE2BBE">
        <w:rPr>
          <w:rFonts w:ascii="Times New Roman" w:hAnsi="Times New Roman" w:cs="Times New Roman"/>
          <w:sz w:val="24"/>
          <w:lang w:val="en-GB"/>
        </w:rPr>
        <w:t xml:space="preserve"> address</w:t>
      </w:r>
      <w:r w:rsidR="008E0FC9">
        <w:rPr>
          <w:rFonts w:ascii="Times New Roman" w:hAnsi="Times New Roman" w:cs="Times New Roman"/>
          <w:sz w:val="24"/>
          <w:lang w:val="en-GB"/>
        </w:rPr>
        <w:t xml:space="preserve"> listed below </w:t>
      </w:r>
      <w:r w:rsidR="00490963">
        <w:rPr>
          <w:rFonts w:ascii="Times New Roman" w:hAnsi="Times New Roman" w:cs="Times New Roman"/>
          <w:sz w:val="24"/>
          <w:lang w:val="en-GB"/>
        </w:rPr>
        <w:t xml:space="preserve">assigned for notices.  </w:t>
      </w:r>
      <w:r w:rsidRPr="00446DFA">
        <w:rPr>
          <w:rFonts w:ascii="Times New Roman" w:hAnsi="Times New Roman" w:cs="Times New Roman"/>
          <w:sz w:val="24"/>
          <w:lang w:val="en-GB"/>
        </w:rPr>
        <w:t>Each submission should include the name of the organization and contact information, as well as:</w:t>
      </w:r>
    </w:p>
    <w:p w:rsidRPr="00446DFA" w:rsidR="00446DFA" w:rsidP="00446DFA" w:rsidRDefault="00446DFA" w14:paraId="7D01D923" w14:textId="77777777">
      <w:pPr>
        <w:pStyle w:val="NoSpacing"/>
        <w:ind w:firstLine="720"/>
        <w:rPr>
          <w:rFonts w:ascii="Times New Roman" w:hAnsi="Times New Roman" w:cs="Times New Roman"/>
          <w:sz w:val="24"/>
          <w:lang w:val="en-GB"/>
        </w:rPr>
      </w:pPr>
    </w:p>
    <w:p w:rsidRPr="00446DFA" w:rsidR="00446DFA" w:rsidP="00446DFA" w:rsidRDefault="00D23E6C" w14:paraId="4AF41C89" w14:textId="77777777">
      <w:pPr>
        <w:pStyle w:val="NoSpacing"/>
        <w:numPr>
          <w:ilvl w:val="0"/>
          <w:numId w:val="9"/>
        </w:numPr>
        <w:rPr>
          <w:rFonts w:ascii="Times New Roman" w:hAnsi="Times New Roman" w:cs="Times New Roman"/>
          <w:sz w:val="24"/>
          <w:lang w:val="en-GB"/>
        </w:rPr>
      </w:pPr>
      <w:r w:rsidRPr="00446DFA">
        <w:rPr>
          <w:rFonts w:ascii="Times New Roman" w:hAnsi="Times New Roman" w:cs="Times New Roman"/>
          <w:sz w:val="24"/>
          <w:lang w:val="en-GB"/>
        </w:rPr>
        <w:t xml:space="preserve">The designated exception upon which the third party will rely; </w:t>
      </w:r>
    </w:p>
    <w:p w:rsidRPr="00446DFA" w:rsidR="00D23E6C" w:rsidP="00446DFA" w:rsidRDefault="00D23E6C" w14:paraId="11F78153" w14:textId="30BD912D">
      <w:pPr>
        <w:pStyle w:val="NoSpacing"/>
        <w:numPr>
          <w:ilvl w:val="0"/>
          <w:numId w:val="9"/>
        </w:numPr>
        <w:rPr>
          <w:rFonts w:ascii="Times New Roman" w:hAnsi="Times New Roman" w:cs="Times New Roman"/>
          <w:sz w:val="24"/>
          <w:lang w:val="en-GB"/>
        </w:rPr>
      </w:pPr>
      <w:r w:rsidRPr="00446DFA">
        <w:rPr>
          <w:rFonts w:ascii="Times New Roman" w:hAnsi="Times New Roman" w:cs="Times New Roman"/>
          <w:sz w:val="24"/>
          <w:lang w:val="en-GB"/>
        </w:rPr>
        <w:t xml:space="preserve">A brief description of the </w:t>
      </w:r>
      <w:r w:rsidR="000D48B7">
        <w:rPr>
          <w:rFonts w:ascii="Times New Roman" w:hAnsi="Times New Roman" w:cs="Times New Roman"/>
          <w:sz w:val="24"/>
          <w:lang w:val="en-GB"/>
        </w:rPr>
        <w:t xml:space="preserve">relevant </w:t>
      </w:r>
      <w:r w:rsidRPr="00446DFA">
        <w:rPr>
          <w:rFonts w:ascii="Times New Roman" w:hAnsi="Times New Roman" w:cs="Times New Roman"/>
          <w:sz w:val="24"/>
          <w:lang w:val="en-GB"/>
        </w:rPr>
        <w:t xml:space="preserve">business line; </w:t>
      </w:r>
    </w:p>
    <w:p w:rsidRPr="00446DFA" w:rsidR="00D23E6C" w:rsidP="00446DFA" w:rsidRDefault="00446DFA" w14:paraId="5F29008D" w14:textId="77777777">
      <w:pPr>
        <w:pStyle w:val="NoSpacing"/>
        <w:numPr>
          <w:ilvl w:val="0"/>
          <w:numId w:val="9"/>
        </w:numPr>
        <w:rPr>
          <w:rFonts w:ascii="Times New Roman" w:hAnsi="Times New Roman" w:cs="Times New Roman"/>
          <w:sz w:val="24"/>
          <w:lang w:val="en-GB"/>
        </w:rPr>
      </w:pPr>
      <w:r w:rsidRPr="00446DFA">
        <w:rPr>
          <w:rFonts w:ascii="Times New Roman" w:hAnsi="Times New Roman" w:cs="Times New Roman"/>
          <w:sz w:val="24"/>
          <w:lang w:val="en-GB"/>
        </w:rPr>
        <w:t>T</w:t>
      </w:r>
      <w:r w:rsidRPr="00446DFA" w:rsidR="00D23E6C">
        <w:rPr>
          <w:rFonts w:ascii="Times New Roman" w:hAnsi="Times New Roman" w:cs="Times New Roman"/>
          <w:sz w:val="24"/>
          <w:lang w:val="en-GB"/>
        </w:rPr>
        <w:t xml:space="preserve">he applicable specific contents for the designated exception (as described below); </w:t>
      </w:r>
    </w:p>
    <w:p w:rsidRPr="00446DFA" w:rsidR="00D23E6C" w:rsidP="00446DFA" w:rsidRDefault="00D23E6C" w14:paraId="4307124A" w14:textId="77777777">
      <w:pPr>
        <w:pStyle w:val="NoSpacing"/>
        <w:numPr>
          <w:ilvl w:val="0"/>
          <w:numId w:val="9"/>
        </w:numPr>
        <w:rPr>
          <w:rFonts w:ascii="Times New Roman" w:hAnsi="Times New Roman" w:cs="Times New Roman"/>
          <w:sz w:val="24"/>
          <w:lang w:val="en-GB"/>
        </w:rPr>
      </w:pPr>
      <w:r w:rsidRPr="00446DFA">
        <w:rPr>
          <w:rFonts w:ascii="Times New Roman" w:hAnsi="Times New Roman" w:cs="Times New Roman"/>
          <w:sz w:val="24"/>
          <w:lang w:val="en-GB"/>
        </w:rPr>
        <w:t xml:space="preserve">Either a statement that there is no involvement of any additional third party who qualifies as a deposit broker or a brief description of any additional third party that may qualify as a deposit broker; and </w:t>
      </w:r>
    </w:p>
    <w:p w:rsidR="00D23E6C" w:rsidP="00446DFA" w:rsidRDefault="00D23E6C" w14:paraId="01557E66" w14:textId="77777777">
      <w:pPr>
        <w:pStyle w:val="NoSpacing"/>
        <w:numPr>
          <w:ilvl w:val="0"/>
          <w:numId w:val="9"/>
        </w:numPr>
        <w:rPr>
          <w:rFonts w:ascii="Times New Roman" w:hAnsi="Times New Roman" w:cs="Times New Roman"/>
          <w:sz w:val="24"/>
          <w:lang w:val="en-GB"/>
        </w:rPr>
      </w:pPr>
      <w:r w:rsidRPr="00446DFA">
        <w:rPr>
          <w:rFonts w:ascii="Times New Roman" w:hAnsi="Times New Roman" w:cs="Times New Roman"/>
          <w:sz w:val="24"/>
          <w:lang w:val="en-GB"/>
        </w:rPr>
        <w:t>If the notice is provided by a nonbank third party, a list of the insured depository institutions that are receiving deposits by or through the particular business line.</w:t>
      </w:r>
    </w:p>
    <w:p w:rsidRPr="00446DFA" w:rsidR="00446DFA" w:rsidP="00446DFA" w:rsidRDefault="00446DFA" w14:paraId="47DEB68B" w14:textId="77777777">
      <w:pPr>
        <w:pStyle w:val="NoSpacing"/>
        <w:ind w:left="720"/>
        <w:rPr>
          <w:rFonts w:ascii="Times New Roman" w:hAnsi="Times New Roman" w:cs="Times New Roman"/>
          <w:sz w:val="28"/>
          <w:lang w:val="en-GB"/>
        </w:rPr>
      </w:pPr>
    </w:p>
    <w:p w:rsidRPr="00446DFA" w:rsidR="00D23E6C" w:rsidP="00446DFA" w:rsidRDefault="00D23E6C" w14:paraId="460DC1C5" w14:textId="77777777">
      <w:pPr>
        <w:pStyle w:val="NoSpacing"/>
        <w:rPr>
          <w:rFonts w:ascii="Times New Roman" w:hAnsi="Times New Roman" w:cs="Times New Roman"/>
          <w:sz w:val="24"/>
          <w:lang w:val="en-GB"/>
        </w:rPr>
      </w:pPr>
      <w:r w:rsidRPr="00446DFA">
        <w:rPr>
          <w:rFonts w:ascii="Times New Roman" w:hAnsi="Times New Roman" w:cs="Times New Roman"/>
          <w:sz w:val="24"/>
          <w:lang w:val="en-GB"/>
        </w:rPr>
        <w:t xml:space="preserve">The applicable specific contents are as follows: </w:t>
      </w:r>
    </w:p>
    <w:p w:rsidRPr="00446DFA" w:rsidR="00446DFA" w:rsidP="00446DFA" w:rsidRDefault="00446DFA" w14:paraId="18CF8E9E" w14:textId="77777777">
      <w:pPr>
        <w:pStyle w:val="NoSpacing"/>
        <w:rPr>
          <w:rFonts w:ascii="Times New Roman" w:hAnsi="Times New Roman" w:cs="Times New Roman"/>
          <w:sz w:val="24"/>
          <w:lang w:val="en-GB"/>
        </w:rPr>
      </w:pPr>
    </w:p>
    <w:p w:rsidRPr="00446DFA" w:rsidR="00D23E6C" w:rsidP="00446DFA" w:rsidRDefault="00D23E6C" w14:paraId="6D9EF406" w14:textId="77777777">
      <w:pPr>
        <w:pStyle w:val="NoSpacing"/>
        <w:numPr>
          <w:ilvl w:val="0"/>
          <w:numId w:val="10"/>
        </w:numPr>
        <w:rPr>
          <w:rFonts w:ascii="Times New Roman" w:hAnsi="Times New Roman" w:cs="Times New Roman"/>
          <w:sz w:val="24"/>
          <w:lang w:val="en-GB"/>
        </w:rPr>
      </w:pPr>
      <w:r w:rsidRPr="00446DFA">
        <w:rPr>
          <w:rFonts w:ascii="Times New Roman" w:hAnsi="Times New Roman" w:cs="Times New Roman"/>
          <w:sz w:val="24"/>
          <w:lang w:val="en-GB"/>
        </w:rPr>
        <w:t xml:space="preserve">For notices seeking to rely upon the “25 percent test” – </w:t>
      </w:r>
    </w:p>
    <w:p w:rsidRPr="00446DFA" w:rsidR="00D23E6C" w:rsidP="00446DFA" w:rsidRDefault="00D23E6C" w14:paraId="060485F7" w14:textId="77777777">
      <w:pPr>
        <w:pStyle w:val="NoSpacing"/>
        <w:numPr>
          <w:ilvl w:val="0"/>
          <w:numId w:val="11"/>
        </w:numPr>
        <w:rPr>
          <w:rFonts w:ascii="Times New Roman" w:hAnsi="Times New Roman" w:cs="Times New Roman"/>
          <w:sz w:val="24"/>
          <w:lang w:val="en-GB"/>
        </w:rPr>
      </w:pPr>
      <w:r w:rsidRPr="00446DFA">
        <w:rPr>
          <w:rFonts w:ascii="Times New Roman" w:hAnsi="Times New Roman" w:cs="Times New Roman"/>
          <w:sz w:val="24"/>
          <w:lang w:val="en-GB"/>
        </w:rPr>
        <w:t xml:space="preserve">The total amount of customer assets under administration by the third party for that particular business line; </w:t>
      </w:r>
      <w:r w:rsidR="00D457FD">
        <w:rPr>
          <w:rFonts w:ascii="Times New Roman" w:hAnsi="Times New Roman" w:cs="Times New Roman"/>
          <w:sz w:val="24"/>
          <w:lang w:val="en-GB"/>
        </w:rPr>
        <w:t xml:space="preserve"> and</w:t>
      </w:r>
    </w:p>
    <w:p w:rsidR="006513F1" w:rsidP="00446DFA" w:rsidRDefault="00D23E6C" w14:paraId="76940AE7" w14:textId="77777777">
      <w:pPr>
        <w:pStyle w:val="NoSpacing"/>
        <w:numPr>
          <w:ilvl w:val="0"/>
          <w:numId w:val="11"/>
        </w:numPr>
        <w:rPr>
          <w:rFonts w:ascii="Times New Roman" w:hAnsi="Times New Roman" w:cs="Times New Roman"/>
          <w:sz w:val="24"/>
          <w:lang w:val="en-GB"/>
        </w:rPr>
      </w:pPr>
      <w:r w:rsidRPr="00446DFA">
        <w:rPr>
          <w:rFonts w:ascii="Times New Roman" w:hAnsi="Times New Roman" w:cs="Times New Roman"/>
          <w:sz w:val="24"/>
          <w:lang w:val="en-GB"/>
        </w:rPr>
        <w:lastRenderedPageBreak/>
        <w:t>The total amount of deposits placed by the third party on behalf of its customers, for that particular business line, at all depository institutions</w:t>
      </w:r>
      <w:r w:rsidR="00D457FD">
        <w:rPr>
          <w:rFonts w:ascii="Times New Roman" w:hAnsi="Times New Roman" w:cs="Times New Roman"/>
          <w:sz w:val="24"/>
          <w:lang w:val="en-GB"/>
        </w:rPr>
        <w:t>.</w:t>
      </w:r>
    </w:p>
    <w:p w:rsidR="005B5FB8" w:rsidP="00D457FD" w:rsidRDefault="005B5FB8" w14:paraId="28732646" w14:textId="77777777">
      <w:pPr>
        <w:pStyle w:val="NoSpacing"/>
        <w:rPr>
          <w:rFonts w:ascii="Times New Roman" w:hAnsi="Times New Roman" w:cs="Times New Roman"/>
          <w:sz w:val="24"/>
          <w:lang w:val="en-GB"/>
        </w:rPr>
      </w:pPr>
    </w:p>
    <w:p w:rsidRPr="00446DFA" w:rsidR="00D23E6C" w:rsidP="00D457FD" w:rsidRDefault="00D457FD" w14:paraId="649003B3" w14:textId="77777777">
      <w:pPr>
        <w:pStyle w:val="NoSpacing"/>
        <w:rPr>
          <w:rFonts w:ascii="Times New Roman" w:hAnsi="Times New Roman" w:cs="Times New Roman"/>
          <w:sz w:val="24"/>
          <w:lang w:val="en-GB"/>
        </w:rPr>
      </w:pPr>
      <w:r>
        <w:rPr>
          <w:rFonts w:ascii="Times New Roman" w:hAnsi="Times New Roman" w:cs="Times New Roman"/>
          <w:sz w:val="24"/>
          <w:lang w:val="en-GB"/>
        </w:rPr>
        <w:t xml:space="preserve">Notice filers relying on the 25 percent test also must file </w:t>
      </w:r>
      <w:r w:rsidR="006513F1">
        <w:rPr>
          <w:rFonts w:ascii="Times New Roman" w:hAnsi="Times New Roman" w:cs="Times New Roman"/>
          <w:sz w:val="24"/>
          <w:lang w:val="en-GB"/>
        </w:rPr>
        <w:t xml:space="preserve">quarterly </w:t>
      </w:r>
      <w:r>
        <w:rPr>
          <w:rFonts w:ascii="Times New Roman" w:hAnsi="Times New Roman" w:cs="Times New Roman"/>
          <w:sz w:val="24"/>
          <w:lang w:val="en-GB"/>
        </w:rPr>
        <w:t>reports.</w:t>
      </w:r>
      <w:r w:rsidR="00490963">
        <w:rPr>
          <w:rFonts w:ascii="Times New Roman" w:hAnsi="Times New Roman" w:cs="Times New Roman"/>
          <w:sz w:val="24"/>
          <w:lang w:val="en-GB"/>
        </w:rPr>
        <w:t xml:space="preserve"> </w:t>
      </w:r>
      <w:r>
        <w:rPr>
          <w:rFonts w:ascii="Times New Roman" w:hAnsi="Times New Roman" w:cs="Times New Roman"/>
          <w:sz w:val="24"/>
          <w:lang w:val="en-GB"/>
        </w:rPr>
        <w:t xml:space="preserve"> See “Reporting and Certification” </w:t>
      </w:r>
      <w:r w:rsidR="00490963">
        <w:rPr>
          <w:rFonts w:ascii="Times New Roman" w:hAnsi="Times New Roman" w:cs="Times New Roman"/>
          <w:sz w:val="24"/>
          <w:lang w:val="en-GB"/>
        </w:rPr>
        <w:t xml:space="preserve">instructions </w:t>
      </w:r>
      <w:r>
        <w:rPr>
          <w:rFonts w:ascii="Times New Roman" w:hAnsi="Times New Roman" w:cs="Times New Roman"/>
          <w:sz w:val="24"/>
          <w:lang w:val="en-GB"/>
        </w:rPr>
        <w:t>below.</w:t>
      </w:r>
    </w:p>
    <w:p w:rsidRPr="00446DFA" w:rsidR="00446DFA" w:rsidP="00446DFA" w:rsidRDefault="00446DFA" w14:paraId="03EAD3AE" w14:textId="77777777">
      <w:pPr>
        <w:pStyle w:val="NoSpacing"/>
        <w:ind w:left="1080"/>
        <w:rPr>
          <w:rFonts w:ascii="Times New Roman" w:hAnsi="Times New Roman" w:cs="Times New Roman"/>
          <w:sz w:val="24"/>
          <w:lang w:val="en-GB"/>
        </w:rPr>
      </w:pPr>
    </w:p>
    <w:p w:rsidRPr="00446DFA" w:rsidR="00D23E6C" w:rsidP="00446DFA" w:rsidRDefault="00D23E6C" w14:paraId="62C77208" w14:textId="77777777">
      <w:pPr>
        <w:pStyle w:val="NoSpacing"/>
        <w:numPr>
          <w:ilvl w:val="0"/>
          <w:numId w:val="10"/>
        </w:numPr>
        <w:rPr>
          <w:rFonts w:ascii="Times New Roman" w:hAnsi="Times New Roman" w:cs="Times New Roman"/>
          <w:sz w:val="24"/>
          <w:lang w:val="en-GB"/>
        </w:rPr>
      </w:pPr>
      <w:r w:rsidRPr="00446DFA">
        <w:rPr>
          <w:rFonts w:ascii="Times New Roman" w:hAnsi="Times New Roman" w:cs="Times New Roman"/>
          <w:sz w:val="24"/>
          <w:lang w:val="en-GB"/>
        </w:rPr>
        <w:t xml:space="preserve">For notices seeking to rely upon the “enabling transactions test” – </w:t>
      </w:r>
    </w:p>
    <w:p w:rsidRPr="00446DFA" w:rsidR="00D23E6C" w:rsidP="00446DFA" w:rsidRDefault="00D23E6C" w14:paraId="186E831C" w14:textId="77777777">
      <w:pPr>
        <w:pStyle w:val="NoSpacing"/>
        <w:numPr>
          <w:ilvl w:val="0"/>
          <w:numId w:val="12"/>
        </w:numPr>
        <w:rPr>
          <w:rFonts w:ascii="Times New Roman" w:hAnsi="Times New Roman" w:cs="Times New Roman"/>
          <w:sz w:val="24"/>
          <w:lang w:val="en-GB"/>
        </w:rPr>
      </w:pPr>
      <w:r w:rsidRPr="00446DFA">
        <w:rPr>
          <w:rFonts w:ascii="Times New Roman" w:hAnsi="Times New Roman" w:cs="Times New Roman"/>
          <w:sz w:val="24"/>
          <w:lang w:val="en-GB"/>
        </w:rPr>
        <w:t xml:space="preserve">Contractual evidence that there is no interest, fees, or other remuneration, being paid to any customer accounts; and </w:t>
      </w:r>
    </w:p>
    <w:p w:rsidRPr="00446DFA" w:rsidR="00D23E6C" w:rsidP="00446DFA" w:rsidRDefault="00D23E6C" w14:paraId="62A899B8" w14:textId="77777777">
      <w:pPr>
        <w:pStyle w:val="NoSpacing"/>
        <w:numPr>
          <w:ilvl w:val="0"/>
          <w:numId w:val="12"/>
        </w:numPr>
        <w:rPr>
          <w:rFonts w:ascii="Times New Roman" w:hAnsi="Times New Roman" w:cs="Times New Roman"/>
          <w:sz w:val="24"/>
          <w:lang w:val="en-GB"/>
        </w:rPr>
      </w:pPr>
      <w:r w:rsidRPr="00446DFA">
        <w:rPr>
          <w:rFonts w:ascii="Times New Roman" w:hAnsi="Times New Roman" w:cs="Times New Roman"/>
          <w:sz w:val="24"/>
          <w:lang w:val="en-GB"/>
        </w:rPr>
        <w:t>A certification that all customer deposits that are placed at insured depository institutions are in transaction accounts.</w:t>
      </w:r>
    </w:p>
    <w:p w:rsidR="00446DFA" w:rsidP="00446DFA" w:rsidRDefault="00D457FD" w14:paraId="791E0BCC" w14:textId="77777777">
      <w:pPr>
        <w:pStyle w:val="NoSpacing"/>
        <w:ind w:left="360"/>
        <w:rPr>
          <w:rFonts w:ascii="Times New Roman" w:hAnsi="Times New Roman" w:cs="Times New Roman"/>
          <w:sz w:val="24"/>
          <w:lang w:val="en-GB"/>
        </w:rPr>
      </w:pPr>
      <w:r>
        <w:rPr>
          <w:rFonts w:ascii="Times New Roman" w:hAnsi="Times New Roman" w:cs="Times New Roman"/>
          <w:sz w:val="24"/>
          <w:lang w:val="en-GB"/>
        </w:rPr>
        <w:t>Notice filers relying on the enabling transactions test also must file annual re</w:t>
      </w:r>
      <w:r w:rsidR="0005567F">
        <w:rPr>
          <w:rFonts w:ascii="Times New Roman" w:hAnsi="Times New Roman" w:cs="Times New Roman"/>
          <w:sz w:val="24"/>
          <w:lang w:val="en-GB"/>
        </w:rPr>
        <w:t>-</w:t>
      </w:r>
      <w:r>
        <w:rPr>
          <w:rFonts w:ascii="Times New Roman" w:hAnsi="Times New Roman" w:cs="Times New Roman"/>
          <w:sz w:val="24"/>
          <w:lang w:val="en-GB"/>
        </w:rPr>
        <w:t xml:space="preserve">certifications of eligibility under this test. See “Reporting and Certification” </w:t>
      </w:r>
      <w:r w:rsidR="00490963">
        <w:rPr>
          <w:rFonts w:ascii="Times New Roman" w:hAnsi="Times New Roman" w:cs="Times New Roman"/>
          <w:sz w:val="24"/>
          <w:lang w:val="en-GB"/>
        </w:rPr>
        <w:t xml:space="preserve">instructions </w:t>
      </w:r>
      <w:r>
        <w:rPr>
          <w:rFonts w:ascii="Times New Roman" w:hAnsi="Times New Roman" w:cs="Times New Roman"/>
          <w:sz w:val="24"/>
          <w:lang w:val="en-GB"/>
        </w:rPr>
        <w:t>below.</w:t>
      </w:r>
    </w:p>
    <w:p w:rsidRPr="00446DFA" w:rsidR="00D457FD" w:rsidP="00446DFA" w:rsidRDefault="00D457FD" w14:paraId="10B776CA" w14:textId="77777777">
      <w:pPr>
        <w:pStyle w:val="NoSpacing"/>
        <w:ind w:left="360"/>
        <w:rPr>
          <w:rFonts w:ascii="Times New Roman" w:hAnsi="Times New Roman" w:cs="Times New Roman"/>
          <w:sz w:val="24"/>
          <w:lang w:val="en-GB"/>
        </w:rPr>
      </w:pPr>
    </w:p>
    <w:p w:rsidR="00940982" w:rsidP="00446DFA" w:rsidRDefault="00D23E6C" w14:paraId="4C8BA0AA" w14:textId="007B3840">
      <w:pPr>
        <w:pStyle w:val="NoSpacing"/>
        <w:rPr>
          <w:rFonts w:ascii="Times New Roman" w:hAnsi="Times New Roman" w:cs="Times New Roman"/>
          <w:sz w:val="24"/>
          <w:lang w:val="en-GB"/>
        </w:rPr>
      </w:pPr>
      <w:r w:rsidRPr="00446DFA">
        <w:rPr>
          <w:rFonts w:ascii="Times New Roman" w:hAnsi="Times New Roman" w:cs="Times New Roman"/>
          <w:b/>
          <w:sz w:val="24"/>
          <w:lang w:val="en-GB"/>
        </w:rPr>
        <w:tab/>
      </w:r>
      <w:r w:rsidRPr="00446DFA">
        <w:rPr>
          <w:rFonts w:ascii="Times New Roman" w:hAnsi="Times New Roman" w:cs="Times New Roman"/>
          <w:sz w:val="24"/>
          <w:lang w:val="en-GB"/>
        </w:rPr>
        <w:t>*The FDIC may request additional information from the notice filer at any time after receipt of the notice.</w:t>
      </w:r>
    </w:p>
    <w:p w:rsidR="00C51827" w:rsidP="00446DFA" w:rsidRDefault="00C51827" w14:paraId="7FA2CE33" w14:textId="11D6AE15">
      <w:pPr>
        <w:pStyle w:val="NoSpacing"/>
        <w:rPr>
          <w:rFonts w:ascii="Times New Roman" w:hAnsi="Times New Roman" w:cs="Times New Roman"/>
          <w:sz w:val="24"/>
          <w:lang w:val="en-GB"/>
        </w:rPr>
      </w:pPr>
    </w:p>
    <w:p w:rsidR="00C51827" w:rsidP="00C51827" w:rsidRDefault="00C51827" w14:paraId="7FDFF63B" w14:textId="12C3C987">
      <w:pPr>
        <w:rPr>
          <w:rFonts w:ascii="Times New Roman" w:hAnsi="Times New Roman" w:cs="Times New Roman"/>
          <w:b/>
          <w:sz w:val="24"/>
          <w:szCs w:val="24"/>
        </w:rPr>
      </w:pPr>
      <w:r>
        <w:rPr>
          <w:rFonts w:ascii="Times New Roman" w:hAnsi="Times New Roman" w:cs="Times New Roman"/>
          <w:b/>
          <w:sz w:val="24"/>
          <w:szCs w:val="24"/>
        </w:rPr>
        <w:t>Submission Instructions for Notices:</w:t>
      </w:r>
    </w:p>
    <w:p w:rsidRPr="00C51827" w:rsidR="00C51827" w:rsidP="00C51827" w:rsidRDefault="00C51827" w14:paraId="4DF63FD3" w14:textId="77777777">
      <w:pPr>
        <w:rPr>
          <w:rFonts w:ascii="Times New Roman" w:hAnsi="Times New Roman" w:cs="Times New Roman"/>
          <w:sz w:val="24"/>
          <w:szCs w:val="24"/>
        </w:rPr>
      </w:pPr>
      <w:r w:rsidRPr="00C51827">
        <w:rPr>
          <w:rFonts w:ascii="Times New Roman" w:hAnsi="Times New Roman" w:cs="Times New Roman"/>
          <w:sz w:val="24"/>
          <w:szCs w:val="24"/>
        </w:rPr>
        <w:t>The FDIC will only accept submissions sent in the following way:</w:t>
      </w:r>
    </w:p>
    <w:p w:rsidR="00C51827" w:rsidP="00C51827" w:rsidRDefault="00C51827" w14:paraId="7AFB6E5F" w14:textId="5E9C20D8">
      <w:pPr>
        <w:pStyle w:val="ListParagraph"/>
        <w:spacing w:after="0" w:line="240" w:lineRule="auto"/>
        <w:contextualSpacing w:val="0"/>
        <w:rPr>
          <w:rFonts w:ascii="Times New Roman" w:hAnsi="Times New Roman" w:cs="Times New Roman"/>
          <w:sz w:val="24"/>
          <w:lang w:val="en-GB"/>
        </w:rPr>
      </w:pPr>
      <w:r w:rsidRPr="00260565">
        <w:rPr>
          <w:rFonts w:ascii="Times New Roman" w:hAnsi="Times New Roman" w:cs="Times New Roman"/>
          <w:i/>
          <w:sz w:val="24"/>
          <w:szCs w:val="24"/>
        </w:rPr>
        <w:t>FDIC Secure E-Mail</w:t>
      </w:r>
      <w:r w:rsidRPr="00C67198">
        <w:rPr>
          <w:rFonts w:ascii="Times New Roman" w:hAnsi="Times New Roman" w:cs="Times New Roman"/>
          <w:sz w:val="24"/>
          <w:szCs w:val="24"/>
        </w:rPr>
        <w:t>: Go to</w:t>
      </w:r>
      <w:r>
        <w:rPr>
          <w:rFonts w:ascii="Times New Roman" w:hAnsi="Times New Roman" w:cs="Times New Roman"/>
          <w:sz w:val="24"/>
          <w:szCs w:val="24"/>
        </w:rPr>
        <w:t xml:space="preserve"> </w:t>
      </w:r>
      <w:r w:rsidRPr="0027398C">
        <w:rPr>
          <w:rFonts w:ascii="Times New Roman" w:hAnsi="Times New Roman" w:cs="Times New Roman"/>
          <w:sz w:val="24"/>
          <w:szCs w:val="24"/>
        </w:rPr>
        <w:t>https://securemail.fdic.gov</w:t>
      </w:r>
      <w:r w:rsidRPr="00E50403">
        <w:rPr>
          <w:rFonts w:ascii="Times New Roman" w:hAnsi="Times New Roman" w:cs="Times New Roman"/>
          <w:sz w:val="24"/>
          <w:szCs w:val="24"/>
        </w:rPr>
        <w:t xml:space="preserve"> </w:t>
      </w:r>
      <w:r w:rsidRPr="00C67198">
        <w:rPr>
          <w:rFonts w:ascii="Times New Roman" w:hAnsi="Times New Roman" w:cs="Times New Roman"/>
          <w:sz w:val="24"/>
          <w:szCs w:val="24"/>
        </w:rPr>
        <w:t xml:space="preserve">and </w:t>
      </w:r>
      <w:r>
        <w:rPr>
          <w:rFonts w:ascii="Times New Roman" w:hAnsi="Times New Roman" w:cs="Times New Roman"/>
          <w:sz w:val="24"/>
          <w:szCs w:val="24"/>
        </w:rPr>
        <w:t xml:space="preserve">follow directions to </w:t>
      </w:r>
      <w:r w:rsidRPr="00C67198">
        <w:rPr>
          <w:rFonts w:ascii="Times New Roman" w:hAnsi="Times New Roman" w:cs="Times New Roman"/>
          <w:sz w:val="24"/>
          <w:szCs w:val="24"/>
        </w:rPr>
        <w:t>register to send secure e-mail</w:t>
      </w:r>
      <w:r>
        <w:rPr>
          <w:rFonts w:ascii="Times New Roman" w:hAnsi="Times New Roman" w:cs="Times New Roman"/>
          <w:sz w:val="24"/>
          <w:szCs w:val="24"/>
        </w:rPr>
        <w:t xml:space="preserve"> to the FDIC, then</w:t>
      </w:r>
      <w:r>
        <w:rPr>
          <w:rFonts w:ascii="Times New Roman" w:hAnsi="Times New Roman" w:cs="Times New Roman"/>
          <w:sz w:val="24"/>
          <w:lang w:val="en-GB"/>
        </w:rPr>
        <w:t xml:space="preserve"> send notices to this email address: </w:t>
      </w:r>
    </w:p>
    <w:p w:rsidR="00C51827" w:rsidP="00C51827" w:rsidRDefault="00C51827" w14:paraId="1AC621DC" w14:textId="77777777">
      <w:pPr>
        <w:pStyle w:val="ListParagraph"/>
        <w:spacing w:after="0" w:line="240" w:lineRule="auto"/>
        <w:contextualSpacing w:val="0"/>
        <w:rPr>
          <w:rFonts w:ascii="Times New Roman" w:hAnsi="Times New Roman" w:cs="Times New Roman"/>
          <w:sz w:val="24"/>
          <w:szCs w:val="24"/>
        </w:rPr>
      </w:pPr>
    </w:p>
    <w:p w:rsidR="00634D2D" w:rsidP="00C51827" w:rsidRDefault="00AE346D" w14:paraId="17A31412" w14:textId="09396453">
      <w:pPr>
        <w:pStyle w:val="NoSpacing"/>
        <w:ind w:firstLine="720"/>
        <w:rPr>
          <w:rFonts w:ascii="Times New Roman" w:hAnsi="Times New Roman" w:cs="Times New Roman"/>
          <w:sz w:val="24"/>
          <w:lang w:val="en-GB"/>
        </w:rPr>
      </w:pPr>
      <w:r>
        <w:rPr>
          <w:rFonts w:ascii="Times New Roman" w:hAnsi="Times New Roman" w:cs="Times New Roman"/>
          <w:sz w:val="24"/>
          <w:szCs w:val="24"/>
        </w:rPr>
        <w:t>[Insert email address for notices]</w:t>
      </w:r>
    </w:p>
    <w:p w:rsidRPr="006B20BF" w:rsidR="006B20BF" w:rsidP="00446DFA" w:rsidRDefault="006B20BF" w14:paraId="004097FA" w14:textId="77777777">
      <w:pPr>
        <w:pStyle w:val="NoSpacing"/>
        <w:rPr>
          <w:rFonts w:ascii="Times New Roman" w:hAnsi="Times New Roman" w:cs="Times New Roman"/>
          <w:sz w:val="24"/>
          <w:lang w:val="en-GB"/>
        </w:rPr>
      </w:pPr>
    </w:p>
    <w:p w:rsidRPr="00D23E6C" w:rsidR="006B20BF" w:rsidP="006B20BF" w:rsidRDefault="00681C5E" w14:paraId="756E47F8" w14:textId="48B81654">
      <w:pPr>
        <w:jc w:val="cente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 xml:space="preserve">PPE </w:t>
      </w:r>
      <w:r w:rsidRPr="00D23E6C" w:rsidR="00D23E6C">
        <w:rPr>
          <w:rFonts w:ascii="Times New Roman" w:hAnsi="Times New Roman" w:cs="Times New Roman"/>
          <w:b/>
          <w:sz w:val="24"/>
          <w:szCs w:val="24"/>
          <w:u w:val="single"/>
          <w:lang w:val="en-GB"/>
        </w:rPr>
        <w:t>Applications</w:t>
      </w:r>
    </w:p>
    <w:p w:rsidRPr="00D23E6C" w:rsidR="00D23E6C" w:rsidP="00D23E6C" w:rsidRDefault="00D23E6C" w14:paraId="365F0F0D" w14:textId="77777777">
      <w:pPr>
        <w:ind w:firstLine="720"/>
        <w:rPr>
          <w:rFonts w:ascii="Times New Roman" w:hAnsi="Times New Roman" w:cs="Times New Roman"/>
          <w:sz w:val="24"/>
          <w:szCs w:val="24"/>
          <w:lang w:val="en-GB"/>
        </w:rPr>
      </w:pPr>
      <w:r w:rsidRPr="00D23E6C">
        <w:rPr>
          <w:rFonts w:ascii="Times New Roman" w:hAnsi="Times New Roman" w:cs="Times New Roman"/>
          <w:sz w:val="24"/>
          <w:szCs w:val="24"/>
          <w:lang w:val="en-GB"/>
        </w:rPr>
        <w:t xml:space="preserve">A third party, or an </w:t>
      </w:r>
      <w:r w:rsidR="006513F1">
        <w:rPr>
          <w:rFonts w:ascii="Times New Roman" w:hAnsi="Times New Roman" w:cs="Times New Roman"/>
          <w:sz w:val="24"/>
          <w:szCs w:val="24"/>
          <w:lang w:val="en-GB"/>
        </w:rPr>
        <w:t>IDI</w:t>
      </w:r>
      <w:r w:rsidRPr="00D23E6C">
        <w:rPr>
          <w:rFonts w:ascii="Times New Roman" w:hAnsi="Times New Roman" w:cs="Times New Roman"/>
          <w:sz w:val="24"/>
          <w:szCs w:val="24"/>
          <w:lang w:val="en-GB"/>
        </w:rPr>
        <w:t xml:space="preserve"> on behalf of a third party, may submit an application to the FDIC seeking a primary purpose exception for business relationships not designated in section 337.6(a)(5)(v)(I)(1) of the FDIC Rules and Regulations.</w:t>
      </w:r>
    </w:p>
    <w:p w:rsidRPr="00D23E6C" w:rsidR="00D23E6C" w:rsidP="00D23E6C" w:rsidRDefault="00D23E6C" w14:paraId="77D1246F" w14:textId="71D3C73A">
      <w:pPr>
        <w:ind w:firstLine="720"/>
        <w:rPr>
          <w:rFonts w:ascii="Times New Roman" w:hAnsi="Times New Roman" w:cs="Times New Roman"/>
          <w:sz w:val="24"/>
          <w:szCs w:val="24"/>
          <w:lang w:val="en-GB"/>
        </w:rPr>
      </w:pPr>
      <w:r w:rsidRPr="00D23E6C">
        <w:rPr>
          <w:rFonts w:ascii="Times New Roman" w:hAnsi="Times New Roman" w:cs="Times New Roman"/>
          <w:sz w:val="24"/>
          <w:szCs w:val="24"/>
          <w:lang w:val="en-GB"/>
        </w:rPr>
        <w:t>Entities that wish to apply for a primary purpose exception may submit an application to</w:t>
      </w:r>
      <w:r w:rsidR="00287D81">
        <w:rPr>
          <w:rFonts w:ascii="Times New Roman" w:hAnsi="Times New Roman" w:cs="Times New Roman"/>
          <w:sz w:val="24"/>
          <w:szCs w:val="24"/>
          <w:lang w:val="en-GB"/>
        </w:rPr>
        <w:t xml:space="preserve"> </w:t>
      </w:r>
      <w:r w:rsidR="008071B8">
        <w:rPr>
          <w:rFonts w:ascii="Times New Roman" w:hAnsi="Times New Roman" w:cs="Times New Roman"/>
          <w:sz w:val="24"/>
          <w:lang w:val="en-GB"/>
        </w:rPr>
        <w:t>the secure email address listed below assigned for applications.</w:t>
      </w:r>
      <w:r w:rsidRPr="00D23E6C">
        <w:rPr>
          <w:rFonts w:ascii="Times New Roman" w:hAnsi="Times New Roman" w:cs="Times New Roman"/>
          <w:sz w:val="24"/>
          <w:szCs w:val="24"/>
          <w:lang w:val="en-GB"/>
        </w:rPr>
        <w:t xml:space="preserve">  The submission should include the name of the organization and contact information.  </w:t>
      </w:r>
    </w:p>
    <w:p w:rsidRPr="00D23E6C" w:rsidR="00D23E6C" w:rsidP="00D23E6C" w:rsidRDefault="00D23E6C" w14:paraId="2D6FB7CD" w14:textId="7E1E2E47">
      <w:pPr>
        <w:ind w:firstLine="720"/>
        <w:rPr>
          <w:rFonts w:ascii="Times New Roman" w:hAnsi="Times New Roman" w:cs="Times New Roman"/>
          <w:sz w:val="24"/>
          <w:szCs w:val="24"/>
          <w:lang w:val="en-GB"/>
        </w:rPr>
      </w:pPr>
      <w:r w:rsidRPr="00D23E6C">
        <w:rPr>
          <w:rFonts w:ascii="Times New Roman" w:hAnsi="Times New Roman" w:cs="Times New Roman"/>
          <w:sz w:val="24"/>
          <w:szCs w:val="24"/>
          <w:lang w:val="en-GB"/>
        </w:rPr>
        <w:t xml:space="preserve">For applications for the primary purpose exception where customer funds that are placed at depository institutions are placed into transaction accounts, and fees, interest, or other remuneration are provided to the depositor, the applicant must include the following information, with respect to the </w:t>
      </w:r>
      <w:r w:rsidR="000D48B7">
        <w:rPr>
          <w:rFonts w:ascii="Times New Roman" w:hAnsi="Times New Roman" w:cs="Times New Roman"/>
          <w:sz w:val="24"/>
          <w:szCs w:val="24"/>
          <w:lang w:val="en-GB"/>
        </w:rPr>
        <w:t>relevant</w:t>
      </w:r>
      <w:r w:rsidRPr="00D23E6C">
        <w:rPr>
          <w:rFonts w:ascii="Times New Roman" w:hAnsi="Times New Roman" w:cs="Times New Roman"/>
          <w:sz w:val="24"/>
          <w:szCs w:val="24"/>
          <w:lang w:val="en-GB"/>
        </w:rPr>
        <w:t xml:space="preserve"> business line:  </w:t>
      </w:r>
    </w:p>
    <w:p w:rsidRPr="008F3C58" w:rsidR="008F3C58" w:rsidP="008F3C58" w:rsidRDefault="00D23E6C" w14:paraId="31EB0884" w14:textId="77777777">
      <w:pPr>
        <w:pStyle w:val="ListParagraph"/>
        <w:numPr>
          <w:ilvl w:val="0"/>
          <w:numId w:val="6"/>
        </w:numPr>
        <w:rPr>
          <w:rFonts w:ascii="Times New Roman" w:hAnsi="Times New Roman" w:cs="Times New Roman"/>
          <w:sz w:val="24"/>
          <w:szCs w:val="24"/>
          <w:lang w:val="en-GB"/>
        </w:rPr>
      </w:pPr>
      <w:r w:rsidRPr="008F3C58">
        <w:rPr>
          <w:rFonts w:ascii="Times New Roman" w:hAnsi="Times New Roman" w:cs="Times New Roman"/>
          <w:sz w:val="24"/>
          <w:szCs w:val="24"/>
          <w:lang w:val="en-GB"/>
        </w:rPr>
        <w:t xml:space="preserve">Contractual evidence on the amount of interest, fees, or other remuneration, being paid on customer accounts; </w:t>
      </w:r>
    </w:p>
    <w:p w:rsidR="008F3C58" w:rsidP="00D23E6C" w:rsidRDefault="00D23E6C" w14:paraId="20B29003" w14:textId="77777777">
      <w:pPr>
        <w:pStyle w:val="ListParagraph"/>
        <w:numPr>
          <w:ilvl w:val="0"/>
          <w:numId w:val="6"/>
        </w:numPr>
        <w:rPr>
          <w:rFonts w:ascii="Times New Roman" w:hAnsi="Times New Roman" w:cs="Times New Roman"/>
          <w:sz w:val="24"/>
          <w:szCs w:val="24"/>
          <w:lang w:val="en-GB"/>
        </w:rPr>
      </w:pPr>
      <w:r w:rsidRPr="008F3C58">
        <w:rPr>
          <w:rFonts w:ascii="Times New Roman" w:hAnsi="Times New Roman" w:cs="Times New Roman"/>
          <w:sz w:val="24"/>
          <w:szCs w:val="24"/>
          <w:lang w:val="en-GB"/>
        </w:rPr>
        <w:t xml:space="preserve">Any marketing materials provided by the third party to insured depository institutions or its customers; </w:t>
      </w:r>
    </w:p>
    <w:p w:rsidR="008F3C58" w:rsidP="00D23E6C" w:rsidRDefault="00D23E6C" w14:paraId="7D4B97AE" w14:textId="77777777">
      <w:pPr>
        <w:pStyle w:val="ListParagraph"/>
        <w:numPr>
          <w:ilvl w:val="0"/>
          <w:numId w:val="6"/>
        </w:numPr>
        <w:rPr>
          <w:rFonts w:ascii="Times New Roman" w:hAnsi="Times New Roman" w:cs="Times New Roman"/>
          <w:sz w:val="24"/>
          <w:szCs w:val="24"/>
          <w:lang w:val="en-GB"/>
        </w:rPr>
      </w:pPr>
      <w:r w:rsidRPr="008F3C58">
        <w:rPr>
          <w:rFonts w:ascii="Times New Roman" w:hAnsi="Times New Roman" w:cs="Times New Roman"/>
          <w:sz w:val="24"/>
          <w:szCs w:val="24"/>
          <w:lang w:val="en-GB"/>
        </w:rPr>
        <w:t xml:space="preserve">The average number of transactions for all customer accounts, and an explanation of how its customers utilize its services for the purpose of making payments and not for the receipt of a deposit placement service or deposit insurance; </w:t>
      </w:r>
    </w:p>
    <w:p w:rsidR="008F3C58" w:rsidP="00D23E6C" w:rsidRDefault="00D23E6C" w14:paraId="5806F12F" w14:textId="77777777">
      <w:pPr>
        <w:pStyle w:val="ListParagraph"/>
        <w:numPr>
          <w:ilvl w:val="0"/>
          <w:numId w:val="6"/>
        </w:numPr>
        <w:rPr>
          <w:rFonts w:ascii="Times New Roman" w:hAnsi="Times New Roman" w:cs="Times New Roman"/>
          <w:sz w:val="24"/>
          <w:szCs w:val="24"/>
          <w:lang w:val="en-GB"/>
        </w:rPr>
      </w:pPr>
      <w:r w:rsidRPr="008F3C58">
        <w:rPr>
          <w:rFonts w:ascii="Times New Roman" w:hAnsi="Times New Roman" w:cs="Times New Roman"/>
          <w:sz w:val="24"/>
          <w:szCs w:val="24"/>
          <w:lang w:val="en-GB"/>
        </w:rPr>
        <w:lastRenderedPageBreak/>
        <w:t xml:space="preserve">The percentage of customer funds placed in deposit accounts that are not transaction accounts; </w:t>
      </w:r>
    </w:p>
    <w:p w:rsidR="008F3C58" w:rsidP="00D23E6C" w:rsidRDefault="00D23E6C" w14:paraId="1D5F8566" w14:textId="77777777">
      <w:pPr>
        <w:pStyle w:val="ListParagraph"/>
        <w:numPr>
          <w:ilvl w:val="0"/>
          <w:numId w:val="6"/>
        </w:numPr>
        <w:rPr>
          <w:rFonts w:ascii="Times New Roman" w:hAnsi="Times New Roman" w:cs="Times New Roman"/>
          <w:sz w:val="24"/>
          <w:szCs w:val="24"/>
          <w:lang w:val="en-GB"/>
        </w:rPr>
      </w:pPr>
      <w:r w:rsidRPr="008F3C58">
        <w:rPr>
          <w:rFonts w:ascii="Times New Roman" w:hAnsi="Times New Roman" w:cs="Times New Roman"/>
          <w:sz w:val="24"/>
          <w:szCs w:val="24"/>
          <w:lang w:val="en-GB"/>
        </w:rPr>
        <w:t xml:space="preserve">A description of any additional third parties that provide assistance with the placement of deposits at insured depository institutions; and </w:t>
      </w:r>
    </w:p>
    <w:p w:rsidRPr="008F3C58" w:rsidR="00D23E6C" w:rsidP="00D23E6C" w:rsidRDefault="00D23E6C" w14:paraId="748D4E0D" w14:textId="77777777">
      <w:pPr>
        <w:pStyle w:val="ListParagraph"/>
        <w:numPr>
          <w:ilvl w:val="0"/>
          <w:numId w:val="6"/>
        </w:numPr>
        <w:rPr>
          <w:rFonts w:ascii="Times New Roman" w:hAnsi="Times New Roman" w:cs="Times New Roman"/>
          <w:sz w:val="24"/>
          <w:szCs w:val="24"/>
          <w:lang w:val="en-GB"/>
        </w:rPr>
      </w:pPr>
      <w:r w:rsidRPr="008F3C58">
        <w:rPr>
          <w:rFonts w:ascii="Times New Roman" w:hAnsi="Times New Roman" w:cs="Times New Roman"/>
          <w:sz w:val="24"/>
          <w:szCs w:val="24"/>
          <w:lang w:val="en-GB"/>
        </w:rPr>
        <w:t>Any other information that the FDIC requires to initiate its review and render the application complete.</w:t>
      </w:r>
    </w:p>
    <w:p w:rsidRPr="00D23E6C" w:rsidR="00D23E6C" w:rsidP="00D23E6C" w:rsidRDefault="00D23E6C" w14:paraId="6BF84B2C" w14:textId="77777777">
      <w:pPr>
        <w:rPr>
          <w:rFonts w:ascii="Times New Roman" w:hAnsi="Times New Roman" w:cs="Times New Roman"/>
          <w:sz w:val="24"/>
          <w:szCs w:val="24"/>
          <w:lang w:val="en-GB"/>
        </w:rPr>
      </w:pPr>
      <w:r w:rsidRPr="00D23E6C">
        <w:rPr>
          <w:rFonts w:ascii="Times New Roman" w:hAnsi="Times New Roman" w:cs="Times New Roman"/>
          <w:sz w:val="24"/>
          <w:szCs w:val="24"/>
          <w:lang w:val="en-GB"/>
        </w:rPr>
        <w:t xml:space="preserve">For all other applications for primary purpose exception, applicants must include, to the extent applicable: </w:t>
      </w:r>
    </w:p>
    <w:p w:rsidRPr="008F3C58" w:rsidR="00D23E6C" w:rsidP="008F3C58" w:rsidRDefault="00D23E6C" w14:paraId="2F68B9F7" w14:textId="77777777">
      <w:pPr>
        <w:pStyle w:val="ListParagraph"/>
        <w:numPr>
          <w:ilvl w:val="0"/>
          <w:numId w:val="7"/>
        </w:numPr>
        <w:rPr>
          <w:rFonts w:ascii="Times New Roman" w:hAnsi="Times New Roman" w:cs="Times New Roman"/>
          <w:sz w:val="24"/>
          <w:szCs w:val="24"/>
          <w:lang w:val="en-GB"/>
        </w:rPr>
      </w:pPr>
      <w:r w:rsidRPr="008F3C58">
        <w:rPr>
          <w:rFonts w:ascii="Times New Roman" w:hAnsi="Times New Roman" w:cs="Times New Roman"/>
          <w:sz w:val="24"/>
          <w:szCs w:val="24"/>
          <w:lang w:val="en-GB"/>
        </w:rPr>
        <w:t xml:space="preserve">A description of the deposit placement arrangements between the third party and </w:t>
      </w:r>
      <w:r w:rsidR="00941762">
        <w:rPr>
          <w:rFonts w:ascii="Times New Roman" w:hAnsi="Times New Roman" w:cs="Times New Roman"/>
          <w:sz w:val="24"/>
          <w:szCs w:val="24"/>
          <w:lang w:val="en-GB"/>
        </w:rPr>
        <w:t>IDIs</w:t>
      </w:r>
      <w:r w:rsidRPr="008F3C58">
        <w:rPr>
          <w:rFonts w:ascii="Times New Roman" w:hAnsi="Times New Roman" w:cs="Times New Roman"/>
          <w:sz w:val="24"/>
          <w:szCs w:val="24"/>
          <w:lang w:val="en-GB"/>
        </w:rPr>
        <w:t xml:space="preserve"> for the particular business line, including the services provided by any relevant third parties; </w:t>
      </w:r>
    </w:p>
    <w:p w:rsidR="008F3C58" w:rsidP="00D23E6C" w:rsidRDefault="00D23E6C" w14:paraId="5FB3109F" w14:textId="77777777">
      <w:pPr>
        <w:pStyle w:val="ListParagraph"/>
        <w:numPr>
          <w:ilvl w:val="0"/>
          <w:numId w:val="7"/>
        </w:numPr>
        <w:rPr>
          <w:rFonts w:ascii="Times New Roman" w:hAnsi="Times New Roman" w:cs="Times New Roman"/>
          <w:sz w:val="24"/>
          <w:szCs w:val="24"/>
          <w:lang w:val="en-GB"/>
        </w:rPr>
      </w:pPr>
      <w:r w:rsidRPr="008F3C58">
        <w:rPr>
          <w:rFonts w:ascii="Times New Roman" w:hAnsi="Times New Roman" w:cs="Times New Roman"/>
          <w:sz w:val="24"/>
          <w:szCs w:val="24"/>
          <w:lang w:val="en-GB"/>
        </w:rPr>
        <w:t xml:space="preserve">A description of the particular business line; </w:t>
      </w:r>
    </w:p>
    <w:p w:rsidR="008F3C58" w:rsidP="008F3C58" w:rsidRDefault="00D23E6C" w14:paraId="73918012" w14:textId="77777777">
      <w:pPr>
        <w:pStyle w:val="ListParagraph"/>
        <w:numPr>
          <w:ilvl w:val="0"/>
          <w:numId w:val="7"/>
        </w:numPr>
        <w:rPr>
          <w:rFonts w:ascii="Times New Roman" w:hAnsi="Times New Roman" w:cs="Times New Roman"/>
          <w:sz w:val="24"/>
          <w:szCs w:val="24"/>
          <w:lang w:val="en-GB"/>
        </w:rPr>
      </w:pPr>
      <w:r w:rsidRPr="008F3C58">
        <w:rPr>
          <w:rFonts w:ascii="Times New Roman" w:hAnsi="Times New Roman" w:cs="Times New Roman"/>
          <w:sz w:val="24"/>
          <w:szCs w:val="24"/>
          <w:lang w:val="en-GB"/>
        </w:rPr>
        <w:t>A description of the primary purpose o</w:t>
      </w:r>
      <w:r w:rsidR="008F3C58">
        <w:rPr>
          <w:rFonts w:ascii="Times New Roman" w:hAnsi="Times New Roman" w:cs="Times New Roman"/>
          <w:sz w:val="24"/>
          <w:szCs w:val="24"/>
          <w:lang w:val="en-GB"/>
        </w:rPr>
        <w:t>f the particular business line;</w:t>
      </w:r>
    </w:p>
    <w:p w:rsidR="008F3C58" w:rsidP="008F3C58" w:rsidRDefault="00D23E6C" w14:paraId="2FEB2A5A" w14:textId="77777777">
      <w:pPr>
        <w:pStyle w:val="ListParagraph"/>
        <w:numPr>
          <w:ilvl w:val="0"/>
          <w:numId w:val="7"/>
        </w:numPr>
        <w:rPr>
          <w:rFonts w:ascii="Times New Roman" w:hAnsi="Times New Roman" w:cs="Times New Roman"/>
          <w:sz w:val="24"/>
          <w:szCs w:val="24"/>
          <w:lang w:val="en-GB"/>
        </w:rPr>
      </w:pPr>
      <w:r w:rsidRPr="008F3C58">
        <w:rPr>
          <w:rFonts w:ascii="Times New Roman" w:hAnsi="Times New Roman" w:cs="Times New Roman"/>
          <w:sz w:val="24"/>
          <w:szCs w:val="24"/>
          <w:lang w:val="en-GB"/>
        </w:rPr>
        <w:t xml:space="preserve">The total amount of customer assets under management by the third party, with respect to the particular business line; </w:t>
      </w:r>
    </w:p>
    <w:p w:rsidR="008F3C58" w:rsidP="008F3C58" w:rsidRDefault="00D23E6C" w14:paraId="6BC48341" w14:textId="77777777">
      <w:pPr>
        <w:pStyle w:val="ListParagraph"/>
        <w:numPr>
          <w:ilvl w:val="0"/>
          <w:numId w:val="7"/>
        </w:numPr>
        <w:rPr>
          <w:rFonts w:ascii="Times New Roman" w:hAnsi="Times New Roman" w:cs="Times New Roman"/>
          <w:sz w:val="24"/>
          <w:szCs w:val="24"/>
          <w:lang w:val="en-GB"/>
        </w:rPr>
      </w:pPr>
      <w:r w:rsidRPr="008F3C58">
        <w:rPr>
          <w:rFonts w:ascii="Times New Roman" w:hAnsi="Times New Roman" w:cs="Times New Roman"/>
          <w:sz w:val="24"/>
          <w:szCs w:val="24"/>
          <w:lang w:val="en-GB"/>
        </w:rPr>
        <w:t xml:space="preserve">The total amount of deposits placed by the third party at all </w:t>
      </w:r>
      <w:r w:rsidR="00941762">
        <w:rPr>
          <w:rFonts w:ascii="Times New Roman" w:hAnsi="Times New Roman" w:cs="Times New Roman"/>
          <w:sz w:val="24"/>
          <w:szCs w:val="24"/>
          <w:lang w:val="en-GB"/>
        </w:rPr>
        <w:t>IDIs</w:t>
      </w:r>
      <w:r w:rsidRPr="008F3C58">
        <w:rPr>
          <w:rFonts w:ascii="Times New Roman" w:hAnsi="Times New Roman" w:cs="Times New Roman"/>
          <w:sz w:val="24"/>
          <w:szCs w:val="24"/>
          <w:lang w:val="en-GB"/>
        </w:rPr>
        <w:t xml:space="preserve">, including the amounts placed with the applicant, if the applicant is an </w:t>
      </w:r>
      <w:r w:rsidR="00941762">
        <w:rPr>
          <w:rFonts w:ascii="Times New Roman" w:hAnsi="Times New Roman" w:cs="Times New Roman"/>
          <w:sz w:val="24"/>
          <w:szCs w:val="24"/>
          <w:lang w:val="en-GB"/>
        </w:rPr>
        <w:t>IDI</w:t>
      </w:r>
      <w:r w:rsidRPr="008F3C58">
        <w:rPr>
          <w:rFonts w:ascii="Times New Roman" w:hAnsi="Times New Roman" w:cs="Times New Roman"/>
          <w:sz w:val="24"/>
          <w:szCs w:val="24"/>
          <w:lang w:val="en-GB"/>
        </w:rPr>
        <w:t>, with respect to the particular business line. This includes the total amount of term deposits and transactional deposits placed by the third party, but should be exclusive of the amount of brokered CDs, as defined in section 337.6(a)(5)(v)(I)(3), be</w:t>
      </w:r>
      <w:r w:rsidR="008F3C58">
        <w:rPr>
          <w:rFonts w:ascii="Times New Roman" w:hAnsi="Times New Roman" w:cs="Times New Roman"/>
          <w:sz w:val="24"/>
          <w:szCs w:val="24"/>
          <w:lang w:val="en-GB"/>
        </w:rPr>
        <w:t>ing placed by that third party;</w:t>
      </w:r>
    </w:p>
    <w:p w:rsidR="008F3C58" w:rsidP="008F3C58" w:rsidRDefault="00D23E6C" w14:paraId="6CEC362B" w14:textId="77777777">
      <w:pPr>
        <w:pStyle w:val="ListParagraph"/>
        <w:numPr>
          <w:ilvl w:val="0"/>
          <w:numId w:val="7"/>
        </w:numPr>
        <w:rPr>
          <w:rFonts w:ascii="Times New Roman" w:hAnsi="Times New Roman" w:cs="Times New Roman"/>
          <w:sz w:val="24"/>
          <w:szCs w:val="24"/>
          <w:lang w:val="en-GB"/>
        </w:rPr>
      </w:pPr>
      <w:r w:rsidRPr="008F3C58">
        <w:rPr>
          <w:rFonts w:ascii="Times New Roman" w:hAnsi="Times New Roman" w:cs="Times New Roman"/>
          <w:sz w:val="24"/>
          <w:szCs w:val="24"/>
          <w:lang w:val="en-GB"/>
        </w:rPr>
        <w:t>Revenue generated from the third party’s activities related to the placement, or facilitating the placement, of deposits, with respect t</w:t>
      </w:r>
      <w:r w:rsidR="008F3C58">
        <w:rPr>
          <w:rFonts w:ascii="Times New Roman" w:hAnsi="Times New Roman" w:cs="Times New Roman"/>
          <w:sz w:val="24"/>
          <w:szCs w:val="24"/>
          <w:lang w:val="en-GB"/>
        </w:rPr>
        <w:t>o the particular business line;</w:t>
      </w:r>
    </w:p>
    <w:p w:rsidR="008F3C58" w:rsidP="008F3C58" w:rsidRDefault="00D23E6C" w14:paraId="3CE6FCA4" w14:textId="77777777">
      <w:pPr>
        <w:pStyle w:val="ListParagraph"/>
        <w:numPr>
          <w:ilvl w:val="0"/>
          <w:numId w:val="7"/>
        </w:numPr>
        <w:rPr>
          <w:rFonts w:ascii="Times New Roman" w:hAnsi="Times New Roman" w:cs="Times New Roman"/>
          <w:sz w:val="24"/>
          <w:szCs w:val="24"/>
          <w:lang w:val="en-GB"/>
        </w:rPr>
      </w:pPr>
      <w:r w:rsidRPr="008F3C58">
        <w:rPr>
          <w:rFonts w:ascii="Times New Roman" w:hAnsi="Times New Roman" w:cs="Times New Roman"/>
          <w:sz w:val="24"/>
          <w:szCs w:val="24"/>
          <w:lang w:val="en-GB"/>
        </w:rPr>
        <w:t xml:space="preserve">Revenue generated from the third party’s activities not related to the placement, or facilitating the placement, of deposits, with respect to the particular business line; </w:t>
      </w:r>
    </w:p>
    <w:p w:rsidR="008F3C58" w:rsidP="008F3C58" w:rsidRDefault="00D23E6C" w14:paraId="04770483" w14:textId="77777777">
      <w:pPr>
        <w:pStyle w:val="ListParagraph"/>
        <w:numPr>
          <w:ilvl w:val="0"/>
          <w:numId w:val="7"/>
        </w:numPr>
        <w:rPr>
          <w:rFonts w:ascii="Times New Roman" w:hAnsi="Times New Roman" w:cs="Times New Roman"/>
          <w:sz w:val="24"/>
          <w:szCs w:val="24"/>
          <w:lang w:val="en-GB"/>
        </w:rPr>
      </w:pPr>
      <w:r w:rsidRPr="008F3C58">
        <w:rPr>
          <w:rFonts w:ascii="Times New Roman" w:hAnsi="Times New Roman" w:cs="Times New Roman"/>
          <w:sz w:val="24"/>
          <w:szCs w:val="24"/>
          <w:lang w:val="en-GB"/>
        </w:rPr>
        <w:t xml:space="preserve">A description of the marketing activities provided by the third party, with respect to the particular business line; </w:t>
      </w:r>
    </w:p>
    <w:p w:rsidR="008F3C58" w:rsidP="00D23E6C" w:rsidRDefault="00D23E6C" w14:paraId="64F4BC67" w14:textId="77777777">
      <w:pPr>
        <w:pStyle w:val="ListParagraph"/>
        <w:numPr>
          <w:ilvl w:val="0"/>
          <w:numId w:val="7"/>
        </w:numPr>
        <w:rPr>
          <w:rFonts w:ascii="Times New Roman" w:hAnsi="Times New Roman" w:cs="Times New Roman"/>
          <w:sz w:val="24"/>
          <w:szCs w:val="24"/>
          <w:lang w:val="en-GB"/>
        </w:rPr>
      </w:pPr>
      <w:r w:rsidRPr="008F3C58">
        <w:rPr>
          <w:rFonts w:ascii="Times New Roman" w:hAnsi="Times New Roman" w:cs="Times New Roman"/>
          <w:sz w:val="24"/>
          <w:szCs w:val="24"/>
          <w:lang w:val="en-GB"/>
        </w:rPr>
        <w:t xml:space="preserve">The reasons the third party meets the primary purpose exception; </w:t>
      </w:r>
    </w:p>
    <w:p w:rsidR="008F3C58" w:rsidP="008F3C58" w:rsidRDefault="00D23E6C" w14:paraId="1BEC98B5" w14:textId="77777777">
      <w:pPr>
        <w:pStyle w:val="ListParagraph"/>
        <w:numPr>
          <w:ilvl w:val="0"/>
          <w:numId w:val="7"/>
        </w:numPr>
        <w:rPr>
          <w:rFonts w:ascii="Times New Roman" w:hAnsi="Times New Roman" w:cs="Times New Roman"/>
          <w:sz w:val="24"/>
          <w:szCs w:val="24"/>
          <w:lang w:val="en-GB"/>
        </w:rPr>
      </w:pPr>
      <w:r w:rsidRPr="008F3C58">
        <w:rPr>
          <w:rFonts w:ascii="Times New Roman" w:hAnsi="Times New Roman" w:cs="Times New Roman"/>
          <w:sz w:val="24"/>
          <w:szCs w:val="24"/>
          <w:lang w:val="en-GB"/>
        </w:rPr>
        <w:t xml:space="preserve">Any other information the applicant deems relevant; and </w:t>
      </w:r>
    </w:p>
    <w:p w:rsidRPr="008D7E3F" w:rsidR="00C51827" w:rsidP="008D7E3F" w:rsidRDefault="00D23E6C" w14:paraId="70C16640" w14:textId="19C95D83">
      <w:pPr>
        <w:pStyle w:val="ListParagraph"/>
        <w:numPr>
          <w:ilvl w:val="0"/>
          <w:numId w:val="7"/>
        </w:numPr>
        <w:rPr>
          <w:rFonts w:ascii="Times New Roman" w:hAnsi="Times New Roman" w:cs="Times New Roman"/>
          <w:sz w:val="24"/>
          <w:szCs w:val="24"/>
          <w:lang w:val="en-GB"/>
        </w:rPr>
      </w:pPr>
      <w:r w:rsidRPr="008F3C58">
        <w:rPr>
          <w:rFonts w:ascii="Times New Roman" w:hAnsi="Times New Roman" w:cs="Times New Roman"/>
          <w:sz w:val="24"/>
          <w:szCs w:val="24"/>
          <w:lang w:val="en-GB"/>
        </w:rPr>
        <w:t>Any other information that the FDIC requires to initiate its review and render the   application complete.</w:t>
      </w:r>
    </w:p>
    <w:p w:rsidR="00634D2D" w:rsidP="00634D2D" w:rsidRDefault="00634D2D" w14:paraId="37A154A9" w14:textId="18972106">
      <w:pPr>
        <w:rPr>
          <w:rFonts w:ascii="Times New Roman" w:hAnsi="Times New Roman" w:cs="Times New Roman"/>
          <w:b/>
          <w:sz w:val="24"/>
          <w:szCs w:val="24"/>
        </w:rPr>
      </w:pPr>
      <w:r>
        <w:rPr>
          <w:rFonts w:ascii="Times New Roman" w:hAnsi="Times New Roman" w:cs="Times New Roman"/>
          <w:b/>
          <w:sz w:val="24"/>
          <w:szCs w:val="24"/>
        </w:rPr>
        <w:t xml:space="preserve">Submission Instructions for </w:t>
      </w:r>
      <w:r w:rsidR="00C51827">
        <w:rPr>
          <w:rFonts w:ascii="Times New Roman" w:hAnsi="Times New Roman" w:cs="Times New Roman"/>
          <w:b/>
          <w:sz w:val="24"/>
          <w:szCs w:val="24"/>
        </w:rPr>
        <w:t>Applications</w:t>
      </w:r>
      <w:r>
        <w:rPr>
          <w:rFonts w:ascii="Times New Roman" w:hAnsi="Times New Roman" w:cs="Times New Roman"/>
          <w:b/>
          <w:sz w:val="24"/>
          <w:szCs w:val="24"/>
        </w:rPr>
        <w:t>:</w:t>
      </w:r>
    </w:p>
    <w:p w:rsidRPr="00C51827" w:rsidR="00634D2D" w:rsidP="00634D2D" w:rsidRDefault="00634D2D" w14:paraId="43399EF4" w14:textId="77777777">
      <w:pPr>
        <w:rPr>
          <w:rFonts w:ascii="Times New Roman" w:hAnsi="Times New Roman" w:cs="Times New Roman"/>
          <w:sz w:val="24"/>
          <w:szCs w:val="24"/>
        </w:rPr>
      </w:pPr>
      <w:r w:rsidRPr="00C51827">
        <w:rPr>
          <w:rFonts w:ascii="Times New Roman" w:hAnsi="Times New Roman" w:cs="Times New Roman"/>
          <w:sz w:val="24"/>
          <w:szCs w:val="24"/>
        </w:rPr>
        <w:t>The FDIC will only accept submissions sent in the following way:</w:t>
      </w:r>
    </w:p>
    <w:p w:rsidR="00634D2D" w:rsidP="00634D2D" w:rsidRDefault="00634D2D" w14:paraId="1493BC07" w14:textId="226D19A8">
      <w:pPr>
        <w:pStyle w:val="ListParagraph"/>
        <w:spacing w:after="0" w:line="240" w:lineRule="auto"/>
        <w:contextualSpacing w:val="0"/>
        <w:rPr>
          <w:rFonts w:ascii="Times New Roman" w:hAnsi="Times New Roman" w:cs="Times New Roman"/>
          <w:sz w:val="24"/>
          <w:lang w:val="en-GB"/>
        </w:rPr>
      </w:pPr>
      <w:r w:rsidRPr="00260565">
        <w:rPr>
          <w:rFonts w:ascii="Times New Roman" w:hAnsi="Times New Roman" w:cs="Times New Roman"/>
          <w:i/>
          <w:sz w:val="24"/>
          <w:szCs w:val="24"/>
        </w:rPr>
        <w:t>FDIC Secure E-Mail</w:t>
      </w:r>
      <w:r w:rsidRPr="00C67198">
        <w:rPr>
          <w:rFonts w:ascii="Times New Roman" w:hAnsi="Times New Roman" w:cs="Times New Roman"/>
          <w:sz w:val="24"/>
          <w:szCs w:val="24"/>
        </w:rPr>
        <w:t>: Go to</w:t>
      </w:r>
      <w:r>
        <w:rPr>
          <w:rFonts w:ascii="Times New Roman" w:hAnsi="Times New Roman" w:cs="Times New Roman"/>
          <w:sz w:val="24"/>
          <w:szCs w:val="24"/>
        </w:rPr>
        <w:t xml:space="preserve"> </w:t>
      </w:r>
      <w:r w:rsidRPr="0027398C">
        <w:rPr>
          <w:rFonts w:ascii="Times New Roman" w:hAnsi="Times New Roman" w:cs="Times New Roman"/>
          <w:sz w:val="24"/>
          <w:szCs w:val="24"/>
        </w:rPr>
        <w:t>https://securemail.fdic.gov</w:t>
      </w:r>
      <w:r w:rsidRPr="00E50403">
        <w:rPr>
          <w:rFonts w:ascii="Times New Roman" w:hAnsi="Times New Roman" w:cs="Times New Roman"/>
          <w:sz w:val="24"/>
          <w:szCs w:val="24"/>
        </w:rPr>
        <w:t xml:space="preserve"> </w:t>
      </w:r>
      <w:r w:rsidRPr="00C67198">
        <w:rPr>
          <w:rFonts w:ascii="Times New Roman" w:hAnsi="Times New Roman" w:cs="Times New Roman"/>
          <w:sz w:val="24"/>
          <w:szCs w:val="24"/>
        </w:rPr>
        <w:t xml:space="preserve">and </w:t>
      </w:r>
      <w:r>
        <w:rPr>
          <w:rFonts w:ascii="Times New Roman" w:hAnsi="Times New Roman" w:cs="Times New Roman"/>
          <w:sz w:val="24"/>
          <w:szCs w:val="24"/>
        </w:rPr>
        <w:t xml:space="preserve">follow directions to </w:t>
      </w:r>
      <w:r w:rsidRPr="00C67198">
        <w:rPr>
          <w:rFonts w:ascii="Times New Roman" w:hAnsi="Times New Roman" w:cs="Times New Roman"/>
          <w:sz w:val="24"/>
          <w:szCs w:val="24"/>
        </w:rPr>
        <w:t>register to send secure e-mail</w:t>
      </w:r>
      <w:r>
        <w:rPr>
          <w:rFonts w:ascii="Times New Roman" w:hAnsi="Times New Roman" w:cs="Times New Roman"/>
          <w:sz w:val="24"/>
          <w:szCs w:val="24"/>
        </w:rPr>
        <w:t xml:space="preserve"> to the FDIC, then</w:t>
      </w:r>
      <w:r>
        <w:rPr>
          <w:rFonts w:ascii="Times New Roman" w:hAnsi="Times New Roman" w:cs="Times New Roman"/>
          <w:sz w:val="24"/>
          <w:lang w:val="en-GB"/>
        </w:rPr>
        <w:t xml:space="preserve"> send </w:t>
      </w:r>
      <w:r w:rsidR="00C51827">
        <w:rPr>
          <w:rFonts w:ascii="Times New Roman" w:hAnsi="Times New Roman" w:cs="Times New Roman"/>
          <w:sz w:val="24"/>
          <w:lang w:val="en-GB"/>
        </w:rPr>
        <w:t>applications</w:t>
      </w:r>
      <w:r>
        <w:rPr>
          <w:rFonts w:ascii="Times New Roman" w:hAnsi="Times New Roman" w:cs="Times New Roman"/>
          <w:sz w:val="24"/>
          <w:lang w:val="en-GB"/>
        </w:rPr>
        <w:t xml:space="preserve"> to this email address: </w:t>
      </w:r>
    </w:p>
    <w:p w:rsidR="00634D2D" w:rsidP="00634D2D" w:rsidRDefault="00634D2D" w14:paraId="02A113AA" w14:textId="77777777">
      <w:pPr>
        <w:pStyle w:val="ListParagraph"/>
        <w:spacing w:after="0" w:line="240" w:lineRule="auto"/>
        <w:contextualSpacing w:val="0"/>
        <w:rPr>
          <w:rFonts w:ascii="Times New Roman" w:hAnsi="Times New Roman" w:cs="Times New Roman"/>
          <w:sz w:val="24"/>
          <w:szCs w:val="24"/>
        </w:rPr>
      </w:pPr>
    </w:p>
    <w:p w:rsidR="00634D2D" w:rsidP="00C51827" w:rsidRDefault="00AE346D" w14:paraId="1607884B" w14:textId="7FB8D633">
      <w:pPr>
        <w:pStyle w:val="NoSpacing"/>
        <w:ind w:firstLine="720"/>
        <w:rPr>
          <w:rFonts w:ascii="Times New Roman" w:hAnsi="Times New Roman" w:cs="Times New Roman"/>
          <w:sz w:val="24"/>
          <w:szCs w:val="24"/>
        </w:rPr>
      </w:pPr>
      <w:r>
        <w:rPr>
          <w:rFonts w:ascii="Times New Roman" w:hAnsi="Times New Roman" w:cs="Times New Roman"/>
          <w:sz w:val="24"/>
          <w:szCs w:val="24"/>
        </w:rPr>
        <w:t>[Insert email address for applications]</w:t>
      </w:r>
    </w:p>
    <w:p w:rsidRPr="00C51827" w:rsidR="008D7E3F" w:rsidP="00C51827" w:rsidRDefault="008D7E3F" w14:paraId="22EF4528" w14:textId="77777777">
      <w:pPr>
        <w:pStyle w:val="NoSpacing"/>
        <w:ind w:firstLine="720"/>
        <w:rPr>
          <w:rFonts w:ascii="Times New Roman" w:hAnsi="Times New Roman" w:cs="Times New Roman"/>
          <w:sz w:val="24"/>
          <w:lang w:val="en-GB"/>
        </w:rPr>
      </w:pPr>
    </w:p>
    <w:p w:rsidRPr="00D23E6C" w:rsidR="00D23E6C" w:rsidP="0027398C" w:rsidRDefault="00681C5E" w14:paraId="2C3AA0E1" w14:textId="5441CC24">
      <w:pPr>
        <w:spacing w:line="240" w:lineRule="auto"/>
        <w:jc w:val="cente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 xml:space="preserve">PPE </w:t>
      </w:r>
      <w:r w:rsidRPr="00D23E6C" w:rsidR="00D23E6C">
        <w:rPr>
          <w:rFonts w:ascii="Times New Roman" w:hAnsi="Times New Roman" w:cs="Times New Roman"/>
          <w:b/>
          <w:sz w:val="24"/>
          <w:szCs w:val="24"/>
          <w:u w:val="single"/>
          <w:lang w:val="en-GB"/>
        </w:rPr>
        <w:t>Reporting and Certification</w:t>
      </w:r>
    </w:p>
    <w:p w:rsidRPr="00D23E6C" w:rsidR="00D23E6C" w:rsidP="00446DFA" w:rsidRDefault="00D23E6C" w14:paraId="603AA2AA" w14:textId="73D98C9C">
      <w:pPr>
        <w:spacing w:line="240" w:lineRule="auto"/>
        <w:rPr>
          <w:rFonts w:ascii="Times New Roman" w:hAnsi="Times New Roman" w:cs="Times New Roman"/>
          <w:sz w:val="24"/>
          <w:szCs w:val="24"/>
          <w:lang w:val="en-GB"/>
        </w:rPr>
      </w:pPr>
      <w:r w:rsidRPr="00D23E6C">
        <w:rPr>
          <w:rFonts w:ascii="Times New Roman" w:hAnsi="Times New Roman" w:cs="Times New Roman"/>
          <w:sz w:val="24"/>
          <w:szCs w:val="24"/>
          <w:lang w:val="en-GB"/>
        </w:rPr>
        <w:tab/>
        <w:t xml:space="preserve">Certain entities that meet a primary purpose exception by either submitting a notice or an approved application are required to provide ongoing reporting or certification.  The required </w:t>
      </w:r>
      <w:r w:rsidRPr="00D23E6C">
        <w:rPr>
          <w:rFonts w:ascii="Times New Roman" w:hAnsi="Times New Roman" w:cs="Times New Roman"/>
          <w:sz w:val="24"/>
          <w:szCs w:val="24"/>
          <w:lang w:val="en-GB"/>
        </w:rPr>
        <w:lastRenderedPageBreak/>
        <w:t xml:space="preserve">reporting and certification information may be submitted </w:t>
      </w:r>
      <w:r w:rsidR="008071B8">
        <w:rPr>
          <w:rFonts w:ascii="Times New Roman" w:hAnsi="Times New Roman" w:cs="Times New Roman"/>
          <w:sz w:val="24"/>
          <w:lang w:val="en-GB"/>
        </w:rPr>
        <w:t xml:space="preserve">through the secure email address listed below assigned for reporting and </w:t>
      </w:r>
      <w:r w:rsidR="00260565">
        <w:rPr>
          <w:rFonts w:ascii="Times New Roman" w:hAnsi="Times New Roman" w:cs="Times New Roman"/>
          <w:sz w:val="24"/>
          <w:lang w:val="en-GB"/>
        </w:rPr>
        <w:t>certifications</w:t>
      </w:r>
      <w:r w:rsidRPr="00D23E6C">
        <w:rPr>
          <w:rFonts w:ascii="Times New Roman" w:hAnsi="Times New Roman" w:cs="Times New Roman"/>
          <w:sz w:val="24"/>
          <w:szCs w:val="24"/>
          <w:lang w:val="en-GB"/>
        </w:rPr>
        <w:t xml:space="preserve">.  All reporting and certification submissions should include the name of the organization and contact information.  </w:t>
      </w:r>
    </w:p>
    <w:p w:rsidRPr="00D23E6C" w:rsidR="00D23E6C" w:rsidP="006A33B8" w:rsidRDefault="00D23E6C" w14:paraId="447F462C" w14:textId="6EFDC31C">
      <w:pPr>
        <w:spacing w:line="240" w:lineRule="auto"/>
        <w:rPr>
          <w:rFonts w:ascii="Times New Roman" w:hAnsi="Times New Roman" w:cs="Times New Roman"/>
          <w:sz w:val="24"/>
          <w:szCs w:val="24"/>
          <w:lang w:val="en-GB"/>
        </w:rPr>
      </w:pPr>
      <w:r w:rsidRPr="00D23E6C">
        <w:rPr>
          <w:rFonts w:ascii="Times New Roman" w:hAnsi="Times New Roman" w:cs="Times New Roman"/>
          <w:sz w:val="24"/>
          <w:szCs w:val="24"/>
          <w:lang w:val="en-GB"/>
        </w:rPr>
        <w:t xml:space="preserve">            Notice filers that submit a notice under the “25 percent test” must provide quarterly updates</w:t>
      </w:r>
      <w:r w:rsidR="00941762">
        <w:rPr>
          <w:rFonts w:ascii="Times New Roman" w:hAnsi="Times New Roman" w:cs="Times New Roman"/>
          <w:sz w:val="24"/>
          <w:szCs w:val="24"/>
          <w:lang w:val="en-GB"/>
        </w:rPr>
        <w:t xml:space="preserve"> on the </w:t>
      </w:r>
      <w:r w:rsidR="00752651">
        <w:rPr>
          <w:rFonts w:ascii="Times New Roman" w:hAnsi="Times New Roman" w:cs="Times New Roman"/>
          <w:sz w:val="24"/>
          <w:szCs w:val="24"/>
          <w:lang w:val="en-GB"/>
        </w:rPr>
        <w:t>following information that was provided as part of the written notice:</w:t>
      </w:r>
      <w:r w:rsidR="00941762">
        <w:rPr>
          <w:rFonts w:ascii="Times New Roman" w:hAnsi="Times New Roman" w:cs="Times New Roman"/>
          <w:sz w:val="24"/>
          <w:szCs w:val="24"/>
          <w:lang w:val="en-GB"/>
        </w:rPr>
        <w:t xml:space="preserve"> </w:t>
      </w:r>
    </w:p>
    <w:p w:rsidRPr="006B20BF" w:rsidR="00D23E6C" w:rsidP="006B20BF" w:rsidRDefault="00D23E6C" w14:paraId="61B3EDD5" w14:textId="05BB215E">
      <w:pPr>
        <w:pStyle w:val="NoSpacing"/>
        <w:numPr>
          <w:ilvl w:val="0"/>
          <w:numId w:val="15"/>
        </w:numPr>
        <w:ind w:left="1080" w:hanging="270"/>
        <w:rPr>
          <w:rFonts w:ascii="Times New Roman" w:hAnsi="Times New Roman" w:cs="Times New Roman"/>
          <w:sz w:val="24"/>
          <w:lang w:val="en-GB"/>
        </w:rPr>
      </w:pPr>
      <w:r w:rsidRPr="006B20BF">
        <w:rPr>
          <w:rFonts w:ascii="Times New Roman" w:hAnsi="Times New Roman" w:cs="Times New Roman"/>
          <w:sz w:val="24"/>
          <w:lang w:val="en-GB"/>
        </w:rPr>
        <w:t>The total amount of customer assets under administration by the third party for that particular business line; and</w:t>
      </w:r>
    </w:p>
    <w:p w:rsidRPr="006B20BF" w:rsidR="00D23E6C" w:rsidP="006B20BF" w:rsidRDefault="00D23E6C" w14:paraId="4EB7FB24" w14:textId="12030FEE">
      <w:pPr>
        <w:pStyle w:val="NoSpacing"/>
        <w:numPr>
          <w:ilvl w:val="0"/>
          <w:numId w:val="15"/>
        </w:numPr>
        <w:ind w:left="1080" w:hanging="270"/>
        <w:rPr>
          <w:rFonts w:ascii="Times New Roman" w:hAnsi="Times New Roman" w:cs="Times New Roman"/>
          <w:sz w:val="24"/>
          <w:lang w:val="en-GB"/>
        </w:rPr>
      </w:pPr>
      <w:r w:rsidRPr="006B20BF">
        <w:rPr>
          <w:rFonts w:ascii="Times New Roman" w:hAnsi="Times New Roman" w:cs="Times New Roman"/>
          <w:sz w:val="24"/>
          <w:lang w:val="en-GB"/>
        </w:rPr>
        <w:t>The total amount of deposits placed by the third party on behalf of its customers, for that particular business line, at all depository institutions, being placed by that third party.</w:t>
      </w:r>
    </w:p>
    <w:p w:rsidRPr="00D23E6C" w:rsidR="006B20BF" w:rsidP="006B20BF" w:rsidRDefault="006B20BF" w14:paraId="134EE038" w14:textId="77777777">
      <w:pPr>
        <w:pStyle w:val="NoSpacing"/>
        <w:rPr>
          <w:lang w:val="en-GB"/>
        </w:rPr>
      </w:pPr>
    </w:p>
    <w:p w:rsidRPr="00D23E6C" w:rsidR="00D23E6C" w:rsidP="00446DFA" w:rsidRDefault="00D23E6C" w14:paraId="032A6A1A" w14:textId="77777777">
      <w:pPr>
        <w:spacing w:line="240" w:lineRule="auto"/>
        <w:rPr>
          <w:rFonts w:ascii="Times New Roman" w:hAnsi="Times New Roman" w:cs="Times New Roman"/>
          <w:sz w:val="24"/>
          <w:szCs w:val="24"/>
          <w:lang w:val="en-GB"/>
        </w:rPr>
      </w:pPr>
      <w:r w:rsidRPr="00D23E6C">
        <w:rPr>
          <w:rFonts w:ascii="Times New Roman" w:hAnsi="Times New Roman" w:cs="Times New Roman"/>
          <w:sz w:val="24"/>
          <w:szCs w:val="24"/>
          <w:lang w:val="en-GB"/>
        </w:rPr>
        <w:tab/>
        <w:t xml:space="preserve">Notice filers that submit a notice under the “enabling transactions test” must provide an annual certification that the third party continues to place all customer funds at </w:t>
      </w:r>
      <w:r w:rsidR="00941762">
        <w:rPr>
          <w:rFonts w:ascii="Times New Roman" w:hAnsi="Times New Roman" w:cs="Times New Roman"/>
          <w:sz w:val="24"/>
          <w:szCs w:val="24"/>
          <w:lang w:val="en-GB"/>
        </w:rPr>
        <w:t>IDIs</w:t>
      </w:r>
      <w:r w:rsidRPr="00D23E6C">
        <w:rPr>
          <w:rFonts w:ascii="Times New Roman" w:hAnsi="Times New Roman" w:cs="Times New Roman"/>
          <w:sz w:val="24"/>
          <w:szCs w:val="24"/>
          <w:lang w:val="en-GB"/>
        </w:rPr>
        <w:t xml:space="preserve"> into transaction accounts and that customers do not receive or accrue any interest, fees, or other remuneration.  </w:t>
      </w:r>
    </w:p>
    <w:p w:rsidR="00D23E6C" w:rsidP="00446DFA" w:rsidRDefault="00D23E6C" w14:paraId="0D3508A4" w14:textId="77777777">
      <w:pPr>
        <w:spacing w:line="240" w:lineRule="auto"/>
        <w:rPr>
          <w:rFonts w:ascii="Times New Roman" w:hAnsi="Times New Roman" w:cs="Times New Roman"/>
          <w:sz w:val="24"/>
          <w:szCs w:val="24"/>
          <w:lang w:val="en-GB"/>
        </w:rPr>
      </w:pPr>
      <w:r w:rsidRPr="00D23E6C">
        <w:rPr>
          <w:rFonts w:ascii="Times New Roman" w:hAnsi="Times New Roman" w:cs="Times New Roman"/>
          <w:sz w:val="24"/>
          <w:szCs w:val="24"/>
          <w:lang w:val="en-GB"/>
        </w:rPr>
        <w:tab/>
      </w:r>
      <w:r w:rsidRPr="00941762" w:rsidR="00941762">
        <w:rPr>
          <w:rFonts w:ascii="Times New Roman" w:hAnsi="Times New Roman" w:cs="Times New Roman"/>
          <w:sz w:val="24"/>
          <w:szCs w:val="24"/>
        </w:rPr>
        <w:t xml:space="preserve">Approved applications may </w:t>
      </w:r>
      <w:r w:rsidR="0005567F">
        <w:rPr>
          <w:rFonts w:ascii="Times New Roman" w:hAnsi="Times New Roman" w:cs="Times New Roman"/>
          <w:sz w:val="24"/>
          <w:szCs w:val="24"/>
        </w:rPr>
        <w:t>be subject to</w:t>
      </w:r>
      <w:r w:rsidRPr="00941762" w:rsidR="00941762">
        <w:rPr>
          <w:rFonts w:ascii="Times New Roman" w:hAnsi="Times New Roman" w:cs="Times New Roman"/>
          <w:sz w:val="24"/>
          <w:szCs w:val="24"/>
        </w:rPr>
        <w:t xml:space="preserve"> periodic reporting requirements to </w:t>
      </w:r>
      <w:r w:rsidR="00941762">
        <w:rPr>
          <w:rFonts w:ascii="Times New Roman" w:hAnsi="Times New Roman" w:cs="Times New Roman"/>
          <w:sz w:val="24"/>
          <w:szCs w:val="24"/>
        </w:rPr>
        <w:t xml:space="preserve">ensure continued applicability of the </w:t>
      </w:r>
      <w:r w:rsidRPr="00941762" w:rsidR="00941762">
        <w:rPr>
          <w:rFonts w:ascii="Times New Roman" w:hAnsi="Times New Roman" w:cs="Times New Roman"/>
          <w:sz w:val="24"/>
          <w:szCs w:val="24"/>
        </w:rPr>
        <w:t xml:space="preserve">exceptions.  </w:t>
      </w:r>
      <w:r w:rsidRPr="00D23E6C">
        <w:rPr>
          <w:rFonts w:ascii="Times New Roman" w:hAnsi="Times New Roman" w:cs="Times New Roman"/>
          <w:sz w:val="24"/>
          <w:szCs w:val="24"/>
          <w:lang w:val="en-GB"/>
        </w:rPr>
        <w:t>The FDIC will provide specific reporting requirements, including the frequency and any calculation methodology, as part of its written approval for a primary purpose exception.</w:t>
      </w:r>
    </w:p>
    <w:p w:rsidR="00C51827" w:rsidP="00634D2D" w:rsidRDefault="00C51827" w14:paraId="2B33D46E" w14:textId="77777777">
      <w:pPr>
        <w:rPr>
          <w:rFonts w:ascii="Times New Roman" w:hAnsi="Times New Roman" w:cs="Times New Roman"/>
          <w:b/>
          <w:sz w:val="24"/>
          <w:szCs w:val="24"/>
        </w:rPr>
      </w:pPr>
    </w:p>
    <w:p w:rsidR="00634D2D" w:rsidP="00634D2D" w:rsidRDefault="00634D2D" w14:paraId="6C3B12F2" w14:textId="3B8CFF88">
      <w:pPr>
        <w:rPr>
          <w:rFonts w:ascii="Times New Roman" w:hAnsi="Times New Roman" w:cs="Times New Roman"/>
          <w:b/>
          <w:sz w:val="24"/>
          <w:szCs w:val="24"/>
        </w:rPr>
      </w:pPr>
      <w:r>
        <w:rPr>
          <w:rFonts w:ascii="Times New Roman" w:hAnsi="Times New Roman" w:cs="Times New Roman"/>
          <w:b/>
          <w:sz w:val="24"/>
          <w:szCs w:val="24"/>
        </w:rPr>
        <w:t>Submission Instructions for Reporting and Certifications:</w:t>
      </w:r>
    </w:p>
    <w:p w:rsidRPr="00C67198" w:rsidR="00634D2D" w:rsidP="00634D2D" w:rsidRDefault="00634D2D" w14:paraId="3152B757" w14:textId="77777777">
      <w:pPr>
        <w:rPr>
          <w:rFonts w:ascii="Times New Roman" w:hAnsi="Times New Roman" w:cs="Times New Roman"/>
          <w:b/>
          <w:sz w:val="24"/>
          <w:szCs w:val="24"/>
        </w:rPr>
      </w:pPr>
      <w:r w:rsidRPr="00C67198">
        <w:rPr>
          <w:rFonts w:ascii="Times New Roman" w:hAnsi="Times New Roman" w:cs="Times New Roman"/>
          <w:b/>
          <w:sz w:val="24"/>
          <w:szCs w:val="24"/>
        </w:rPr>
        <w:t xml:space="preserve">The FDIC will only accept </w:t>
      </w:r>
      <w:r>
        <w:rPr>
          <w:rFonts w:ascii="Times New Roman" w:hAnsi="Times New Roman" w:cs="Times New Roman"/>
          <w:b/>
          <w:sz w:val="24"/>
          <w:szCs w:val="24"/>
        </w:rPr>
        <w:t>submissions</w:t>
      </w:r>
      <w:r w:rsidRPr="00C67198">
        <w:rPr>
          <w:rFonts w:ascii="Times New Roman" w:hAnsi="Times New Roman" w:cs="Times New Roman"/>
          <w:b/>
          <w:sz w:val="24"/>
          <w:szCs w:val="24"/>
        </w:rPr>
        <w:t xml:space="preserve"> sent in </w:t>
      </w:r>
      <w:r>
        <w:rPr>
          <w:rFonts w:ascii="Times New Roman" w:hAnsi="Times New Roman" w:cs="Times New Roman"/>
          <w:b/>
          <w:sz w:val="24"/>
          <w:szCs w:val="24"/>
        </w:rPr>
        <w:t>the following way</w:t>
      </w:r>
      <w:r w:rsidRPr="00C67198">
        <w:rPr>
          <w:rFonts w:ascii="Times New Roman" w:hAnsi="Times New Roman" w:cs="Times New Roman"/>
          <w:b/>
          <w:sz w:val="24"/>
          <w:szCs w:val="24"/>
        </w:rPr>
        <w:t>:</w:t>
      </w:r>
    </w:p>
    <w:p w:rsidR="00634D2D" w:rsidP="00634D2D" w:rsidRDefault="00634D2D" w14:paraId="4096EE5A" w14:textId="77777777">
      <w:pPr>
        <w:pStyle w:val="ListParagraph"/>
        <w:spacing w:after="0" w:line="240" w:lineRule="auto"/>
        <w:contextualSpacing w:val="0"/>
        <w:rPr>
          <w:rFonts w:ascii="Times New Roman" w:hAnsi="Times New Roman" w:cs="Times New Roman"/>
          <w:sz w:val="24"/>
          <w:lang w:val="en-GB"/>
        </w:rPr>
      </w:pPr>
      <w:r w:rsidRPr="00260565">
        <w:rPr>
          <w:rFonts w:ascii="Times New Roman" w:hAnsi="Times New Roman" w:cs="Times New Roman"/>
          <w:i/>
          <w:sz w:val="24"/>
          <w:szCs w:val="24"/>
        </w:rPr>
        <w:t>FDIC Secure E-Mail</w:t>
      </w:r>
      <w:r w:rsidRPr="00C67198">
        <w:rPr>
          <w:rFonts w:ascii="Times New Roman" w:hAnsi="Times New Roman" w:cs="Times New Roman"/>
          <w:sz w:val="24"/>
          <w:szCs w:val="24"/>
        </w:rPr>
        <w:t>: Go to</w:t>
      </w:r>
      <w:r>
        <w:rPr>
          <w:rFonts w:ascii="Times New Roman" w:hAnsi="Times New Roman" w:cs="Times New Roman"/>
          <w:sz w:val="24"/>
          <w:szCs w:val="24"/>
        </w:rPr>
        <w:t xml:space="preserve"> </w:t>
      </w:r>
      <w:r w:rsidRPr="0027398C">
        <w:rPr>
          <w:rFonts w:ascii="Times New Roman" w:hAnsi="Times New Roman" w:cs="Times New Roman"/>
          <w:sz w:val="24"/>
          <w:szCs w:val="24"/>
        </w:rPr>
        <w:t>https://securemail.fdic.gov</w:t>
      </w:r>
      <w:r w:rsidRPr="00E50403">
        <w:rPr>
          <w:rFonts w:ascii="Times New Roman" w:hAnsi="Times New Roman" w:cs="Times New Roman"/>
          <w:sz w:val="24"/>
          <w:szCs w:val="24"/>
        </w:rPr>
        <w:t xml:space="preserve"> </w:t>
      </w:r>
      <w:r w:rsidRPr="00C67198">
        <w:rPr>
          <w:rFonts w:ascii="Times New Roman" w:hAnsi="Times New Roman" w:cs="Times New Roman"/>
          <w:sz w:val="24"/>
          <w:szCs w:val="24"/>
        </w:rPr>
        <w:t xml:space="preserve">and </w:t>
      </w:r>
      <w:r>
        <w:rPr>
          <w:rFonts w:ascii="Times New Roman" w:hAnsi="Times New Roman" w:cs="Times New Roman"/>
          <w:sz w:val="24"/>
          <w:szCs w:val="24"/>
        </w:rPr>
        <w:t xml:space="preserve">follow directions to </w:t>
      </w:r>
      <w:r w:rsidRPr="00C67198">
        <w:rPr>
          <w:rFonts w:ascii="Times New Roman" w:hAnsi="Times New Roman" w:cs="Times New Roman"/>
          <w:sz w:val="24"/>
          <w:szCs w:val="24"/>
        </w:rPr>
        <w:t>register to send secure e-mail</w:t>
      </w:r>
      <w:r>
        <w:rPr>
          <w:rFonts w:ascii="Times New Roman" w:hAnsi="Times New Roman" w:cs="Times New Roman"/>
          <w:sz w:val="24"/>
          <w:szCs w:val="24"/>
        </w:rPr>
        <w:t xml:space="preserve"> to the FDIC, then</w:t>
      </w:r>
      <w:r>
        <w:rPr>
          <w:rFonts w:ascii="Times New Roman" w:hAnsi="Times New Roman" w:cs="Times New Roman"/>
          <w:sz w:val="24"/>
          <w:lang w:val="en-GB"/>
        </w:rPr>
        <w:t xml:space="preserve"> send reporting and certifications to this email address: </w:t>
      </w:r>
    </w:p>
    <w:p w:rsidR="00634D2D" w:rsidP="00634D2D" w:rsidRDefault="00634D2D" w14:paraId="634DED26" w14:textId="77777777">
      <w:pPr>
        <w:pStyle w:val="ListParagraph"/>
        <w:spacing w:after="0" w:line="240" w:lineRule="auto"/>
        <w:contextualSpacing w:val="0"/>
        <w:rPr>
          <w:rFonts w:ascii="Times New Roman" w:hAnsi="Times New Roman" w:cs="Times New Roman"/>
          <w:sz w:val="24"/>
          <w:szCs w:val="24"/>
        </w:rPr>
      </w:pPr>
    </w:p>
    <w:p w:rsidRPr="00634D2D" w:rsidR="00634D2D" w:rsidP="00634D2D" w:rsidRDefault="00AE346D" w14:paraId="78A9CCE8" w14:textId="2F7CC7D7">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[Insert email address for reporting and certifications]</w:t>
      </w:r>
      <w:bookmarkStart w:name="_GoBack" w:id="0"/>
      <w:bookmarkEnd w:id="0"/>
    </w:p>
    <w:p w:rsidR="005C629C" w:rsidRDefault="005C629C" w14:paraId="548B99F8" w14:textId="03221A7C">
      <w:pPr>
        <w:rPr>
          <w:rFonts w:ascii="Times New Roman" w:hAnsi="Times New Roman" w:cs="Times New Roman"/>
          <w:b/>
          <w:sz w:val="24"/>
          <w:szCs w:val="24"/>
        </w:rPr>
      </w:pPr>
    </w:p>
    <w:p w:rsidR="00C51827" w:rsidRDefault="00C51827" w14:paraId="4E5EB2CE" w14:textId="13EFC3A2">
      <w:pPr>
        <w:rPr>
          <w:rFonts w:ascii="Times New Roman" w:hAnsi="Times New Roman" w:cs="Times New Roman"/>
          <w:b/>
          <w:sz w:val="24"/>
          <w:szCs w:val="24"/>
        </w:rPr>
      </w:pPr>
    </w:p>
    <w:p w:rsidR="00C51827" w:rsidRDefault="00C51827" w14:paraId="7030D585" w14:textId="5B9E3D56">
      <w:pPr>
        <w:rPr>
          <w:rFonts w:ascii="Times New Roman" w:hAnsi="Times New Roman" w:cs="Times New Roman"/>
          <w:b/>
          <w:sz w:val="24"/>
          <w:szCs w:val="24"/>
        </w:rPr>
      </w:pPr>
    </w:p>
    <w:p w:rsidR="00C51827" w:rsidRDefault="00C51827" w14:paraId="60A3F0B8" w14:textId="38C49ECE">
      <w:pPr>
        <w:rPr>
          <w:rFonts w:ascii="Times New Roman" w:hAnsi="Times New Roman" w:cs="Times New Roman"/>
          <w:b/>
          <w:sz w:val="24"/>
          <w:szCs w:val="24"/>
        </w:rPr>
      </w:pPr>
    </w:p>
    <w:p w:rsidR="00C51827" w:rsidRDefault="00C51827" w14:paraId="6A0D0F63" w14:textId="6C2D139D">
      <w:pPr>
        <w:rPr>
          <w:rFonts w:ascii="Times New Roman" w:hAnsi="Times New Roman" w:cs="Times New Roman"/>
          <w:b/>
          <w:sz w:val="24"/>
          <w:szCs w:val="24"/>
        </w:rPr>
      </w:pPr>
    </w:p>
    <w:p w:rsidR="00C51827" w:rsidRDefault="00C51827" w14:paraId="185655AA" w14:textId="77777777">
      <w:pPr>
        <w:rPr>
          <w:rFonts w:ascii="Times New Roman" w:hAnsi="Times New Roman" w:cs="Times New Roman"/>
          <w:b/>
          <w:sz w:val="24"/>
          <w:szCs w:val="24"/>
        </w:rPr>
      </w:pPr>
    </w:p>
    <w:p w:rsidRPr="00D23E6C" w:rsidR="00287D81" w:rsidRDefault="00287D81" w14:paraId="087131F1" w14:textId="2B0EEFDC">
      <w:pPr>
        <w:rPr>
          <w:rFonts w:ascii="Times New Roman" w:hAnsi="Times New Roman" w:cs="Times New Roman"/>
          <w:sz w:val="24"/>
          <w:szCs w:val="24"/>
        </w:rPr>
      </w:pPr>
      <w:r w:rsidRPr="0055190B">
        <w:rPr>
          <w:rFonts w:ascii="Times New Roman" w:hAnsi="Times New Roman" w:cs="Times New Roman"/>
          <w:b/>
          <w:sz w:val="24"/>
          <w:szCs w:val="24"/>
        </w:rPr>
        <w:t>General questions</w:t>
      </w:r>
      <w:r w:rsidR="008D7E3F">
        <w:rPr>
          <w:rFonts w:ascii="Times New Roman" w:hAnsi="Times New Roman" w:cs="Times New Roman"/>
          <w:b/>
          <w:sz w:val="24"/>
          <w:szCs w:val="24"/>
        </w:rPr>
        <w:t xml:space="preserve">, including questions about these instructions, </w:t>
      </w:r>
      <w:r w:rsidRPr="0055190B">
        <w:rPr>
          <w:rFonts w:ascii="Times New Roman" w:hAnsi="Times New Roman" w:cs="Times New Roman"/>
          <w:b/>
          <w:sz w:val="24"/>
          <w:szCs w:val="24"/>
        </w:rPr>
        <w:t>should be se</w:t>
      </w:r>
      <w:r w:rsidR="00260565">
        <w:rPr>
          <w:rFonts w:ascii="Times New Roman" w:hAnsi="Times New Roman" w:cs="Times New Roman"/>
          <w:b/>
          <w:sz w:val="24"/>
          <w:szCs w:val="24"/>
        </w:rPr>
        <w:t>n</w:t>
      </w:r>
      <w:r w:rsidRPr="0055190B">
        <w:rPr>
          <w:rFonts w:ascii="Times New Roman" w:hAnsi="Times New Roman" w:cs="Times New Roman"/>
          <w:b/>
          <w:sz w:val="24"/>
          <w:szCs w:val="24"/>
        </w:rPr>
        <w:t xml:space="preserve">t to </w:t>
      </w:r>
      <w:hyperlink w:history="1" r:id="rId9">
        <w:r w:rsidRPr="0055190B">
          <w:rPr>
            <w:rStyle w:val="Hyperlink"/>
            <w:rFonts w:ascii="Source Sans Pro" w:hAnsi="Source Sans Pro"/>
            <w:b/>
          </w:rPr>
          <w:t>Brokered-Dep@fdic.gov</w:t>
        </w:r>
      </w:hyperlink>
      <w:r w:rsidRPr="0055190B">
        <w:rPr>
          <w:rFonts w:ascii="Source Sans Pro" w:hAnsi="Source Sans Pro"/>
          <w:b/>
        </w:rPr>
        <w:t>.</w:t>
      </w:r>
    </w:p>
    <w:sectPr w:rsidRPr="00D23E6C" w:rsidR="00287D81" w:rsidSect="00D457F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EF475" w14:textId="77777777" w:rsidR="006A786D" w:rsidRDefault="006A786D" w:rsidP="00D23E6C">
      <w:pPr>
        <w:spacing w:after="0" w:line="240" w:lineRule="auto"/>
      </w:pPr>
      <w:r>
        <w:separator/>
      </w:r>
    </w:p>
  </w:endnote>
  <w:endnote w:type="continuationSeparator" w:id="0">
    <w:p w14:paraId="203B296F" w14:textId="77777777" w:rsidR="006A786D" w:rsidRDefault="006A786D" w:rsidP="00D2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D8A20" w14:textId="77777777" w:rsidR="00973A38" w:rsidRDefault="00973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104901"/>
      <w:docPartObj>
        <w:docPartGallery w:val="Page Numbers (Bottom of Page)"/>
        <w:docPartUnique/>
      </w:docPartObj>
    </w:sdtPr>
    <w:sdtEndPr>
      <w:rPr>
        <w:noProof/>
      </w:rPr>
    </w:sdtEndPr>
    <w:sdtContent>
      <w:p w14:paraId="17214FDD" w14:textId="000669D0" w:rsidR="00C33AE3" w:rsidRDefault="00C33AE3">
        <w:pPr>
          <w:pStyle w:val="Footer"/>
          <w:jc w:val="center"/>
        </w:pPr>
        <w:r w:rsidRPr="00C33AE3">
          <w:rPr>
            <w:rFonts w:ascii="Times New Roman" w:hAnsi="Times New Roman" w:cs="Times New Roman"/>
            <w:sz w:val="20"/>
          </w:rPr>
          <w:fldChar w:fldCharType="begin"/>
        </w:r>
        <w:r w:rsidRPr="00C33AE3">
          <w:rPr>
            <w:rFonts w:ascii="Times New Roman" w:hAnsi="Times New Roman" w:cs="Times New Roman"/>
            <w:sz w:val="20"/>
          </w:rPr>
          <w:instrText xml:space="preserve"> PAGE   \* MERGEFORMAT </w:instrText>
        </w:r>
        <w:r w:rsidRPr="00C33AE3">
          <w:rPr>
            <w:rFonts w:ascii="Times New Roman" w:hAnsi="Times New Roman" w:cs="Times New Roman"/>
            <w:sz w:val="20"/>
          </w:rPr>
          <w:fldChar w:fldCharType="separate"/>
        </w:r>
        <w:r w:rsidR="00AE346D">
          <w:rPr>
            <w:rFonts w:ascii="Times New Roman" w:hAnsi="Times New Roman" w:cs="Times New Roman"/>
            <w:noProof/>
            <w:sz w:val="20"/>
          </w:rPr>
          <w:t>4</w:t>
        </w:r>
        <w:r w:rsidRPr="00C33AE3">
          <w:rPr>
            <w:rFonts w:ascii="Times New Roman" w:hAnsi="Times New Roman" w:cs="Times New Roman"/>
            <w:noProof/>
            <w:sz w:val="20"/>
          </w:rPr>
          <w:fldChar w:fldCharType="end"/>
        </w:r>
      </w:p>
    </w:sdtContent>
  </w:sdt>
  <w:p w14:paraId="74019A30" w14:textId="77777777" w:rsidR="00C33AE3" w:rsidRDefault="00C33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0580" w14:textId="77777777" w:rsidR="00973A38" w:rsidRDefault="0097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81E94" w14:textId="77777777" w:rsidR="006A786D" w:rsidRDefault="006A786D" w:rsidP="00D23E6C">
      <w:pPr>
        <w:spacing w:after="0" w:line="240" w:lineRule="auto"/>
      </w:pPr>
      <w:r>
        <w:separator/>
      </w:r>
    </w:p>
  </w:footnote>
  <w:footnote w:type="continuationSeparator" w:id="0">
    <w:p w14:paraId="484B7E2F" w14:textId="77777777" w:rsidR="006A786D" w:rsidRDefault="006A786D" w:rsidP="00D2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3DE8E" w14:textId="77777777" w:rsidR="00973A38" w:rsidRDefault="00973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A40B" w14:textId="77777777" w:rsidR="00D23E6C" w:rsidRPr="00D23E6C" w:rsidRDefault="00D23E6C" w:rsidP="00D23E6C">
    <w:pPr>
      <w:pStyle w:val="Header"/>
      <w:jc w:val="right"/>
      <w:rPr>
        <w:rFonts w:ascii="Cambria" w:hAnsi="Cambria"/>
        <w:sz w:val="16"/>
      </w:rPr>
    </w:pPr>
    <w:r w:rsidRPr="00D23E6C">
      <w:rPr>
        <w:rFonts w:ascii="Cambria" w:hAnsi="Cambria"/>
        <w:sz w:val="16"/>
      </w:rPr>
      <w:t>FDIC Staff Draft</w:t>
    </w:r>
  </w:p>
  <w:p w14:paraId="561F29CA" w14:textId="77777777" w:rsidR="00D23E6C" w:rsidRPr="00D23E6C" w:rsidRDefault="00D23E6C" w:rsidP="00D23E6C">
    <w:pPr>
      <w:pStyle w:val="Header"/>
      <w:jc w:val="right"/>
      <w:rPr>
        <w:rFonts w:ascii="Cambria" w:hAnsi="Cambria"/>
        <w:sz w:val="16"/>
      </w:rPr>
    </w:pPr>
    <w:r w:rsidRPr="00D23E6C">
      <w:rPr>
        <w:rFonts w:ascii="Cambria" w:hAnsi="Cambria"/>
        <w:sz w:val="16"/>
      </w:rPr>
      <w:t>Privileged and Confidential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10DB6" w14:textId="77777777" w:rsidR="00C33AE3" w:rsidRPr="00D23E6C" w:rsidRDefault="00C33AE3" w:rsidP="00C33AE3">
    <w:pPr>
      <w:pStyle w:val="Header"/>
      <w:jc w:val="right"/>
      <w:rPr>
        <w:rFonts w:ascii="Cambria" w:hAnsi="Cambria"/>
        <w:sz w:val="16"/>
      </w:rPr>
    </w:pPr>
    <w:r w:rsidRPr="00D23E6C">
      <w:rPr>
        <w:rFonts w:ascii="Cambria" w:hAnsi="Cambria"/>
        <w:sz w:val="16"/>
      </w:rPr>
      <w:t>FDIC Staff Draft</w:t>
    </w:r>
  </w:p>
  <w:p w14:paraId="09E7C57A" w14:textId="77777777" w:rsidR="00C33AE3" w:rsidRPr="00D23E6C" w:rsidRDefault="00C33AE3" w:rsidP="00C33AE3">
    <w:pPr>
      <w:pStyle w:val="Header"/>
      <w:jc w:val="right"/>
      <w:rPr>
        <w:rFonts w:ascii="Cambria" w:hAnsi="Cambria"/>
        <w:sz w:val="16"/>
      </w:rPr>
    </w:pPr>
    <w:r w:rsidRPr="00D23E6C">
      <w:rPr>
        <w:rFonts w:ascii="Cambria" w:hAnsi="Cambria"/>
        <w:sz w:val="16"/>
      </w:rPr>
      <w:t>Privileged and Confidential</w:t>
    </w:r>
  </w:p>
  <w:p w14:paraId="1B8FA24E" w14:textId="77777777" w:rsidR="00C33AE3" w:rsidRDefault="00C33AE3" w:rsidP="00C33A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303A"/>
    <w:multiLevelType w:val="hybridMultilevel"/>
    <w:tmpl w:val="DF3CAADC"/>
    <w:lvl w:ilvl="0" w:tplc="AAAE4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0D24EC"/>
    <w:multiLevelType w:val="hybridMultilevel"/>
    <w:tmpl w:val="D7AA2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D2D52"/>
    <w:multiLevelType w:val="hybridMultilevel"/>
    <w:tmpl w:val="B272595C"/>
    <w:lvl w:ilvl="0" w:tplc="0409000F">
      <w:start w:val="1"/>
      <w:numFmt w:val="decimal"/>
      <w:lvlText w:val="%1."/>
      <w:lvlJc w:val="left"/>
      <w:pPr>
        <w:ind w:left="2281" w:hanging="360"/>
      </w:pPr>
    </w:lvl>
    <w:lvl w:ilvl="1" w:tplc="04090019" w:tentative="1">
      <w:start w:val="1"/>
      <w:numFmt w:val="lowerLetter"/>
      <w:lvlText w:val="%2."/>
      <w:lvlJc w:val="left"/>
      <w:pPr>
        <w:ind w:left="3001" w:hanging="360"/>
      </w:pPr>
    </w:lvl>
    <w:lvl w:ilvl="2" w:tplc="0409001B" w:tentative="1">
      <w:start w:val="1"/>
      <w:numFmt w:val="lowerRoman"/>
      <w:lvlText w:val="%3."/>
      <w:lvlJc w:val="right"/>
      <w:pPr>
        <w:ind w:left="3721" w:hanging="180"/>
      </w:pPr>
    </w:lvl>
    <w:lvl w:ilvl="3" w:tplc="0409000F" w:tentative="1">
      <w:start w:val="1"/>
      <w:numFmt w:val="decimal"/>
      <w:lvlText w:val="%4."/>
      <w:lvlJc w:val="left"/>
      <w:pPr>
        <w:ind w:left="4441" w:hanging="360"/>
      </w:pPr>
    </w:lvl>
    <w:lvl w:ilvl="4" w:tplc="04090019" w:tentative="1">
      <w:start w:val="1"/>
      <w:numFmt w:val="lowerLetter"/>
      <w:lvlText w:val="%5."/>
      <w:lvlJc w:val="left"/>
      <w:pPr>
        <w:ind w:left="5161" w:hanging="360"/>
      </w:pPr>
    </w:lvl>
    <w:lvl w:ilvl="5" w:tplc="0409001B" w:tentative="1">
      <w:start w:val="1"/>
      <w:numFmt w:val="lowerRoman"/>
      <w:lvlText w:val="%6."/>
      <w:lvlJc w:val="right"/>
      <w:pPr>
        <w:ind w:left="5881" w:hanging="180"/>
      </w:pPr>
    </w:lvl>
    <w:lvl w:ilvl="6" w:tplc="0409000F" w:tentative="1">
      <w:start w:val="1"/>
      <w:numFmt w:val="decimal"/>
      <w:lvlText w:val="%7."/>
      <w:lvlJc w:val="left"/>
      <w:pPr>
        <w:ind w:left="6601" w:hanging="360"/>
      </w:pPr>
    </w:lvl>
    <w:lvl w:ilvl="7" w:tplc="04090019" w:tentative="1">
      <w:start w:val="1"/>
      <w:numFmt w:val="lowerLetter"/>
      <w:lvlText w:val="%8."/>
      <w:lvlJc w:val="left"/>
      <w:pPr>
        <w:ind w:left="7321" w:hanging="360"/>
      </w:pPr>
    </w:lvl>
    <w:lvl w:ilvl="8" w:tplc="0409001B" w:tentative="1">
      <w:start w:val="1"/>
      <w:numFmt w:val="lowerRoman"/>
      <w:lvlText w:val="%9."/>
      <w:lvlJc w:val="right"/>
      <w:pPr>
        <w:ind w:left="8041" w:hanging="180"/>
      </w:pPr>
    </w:lvl>
  </w:abstractNum>
  <w:abstractNum w:abstractNumId="3" w15:restartNumberingAfterBreak="0">
    <w:nsid w:val="2CA61F9A"/>
    <w:multiLevelType w:val="hybridMultilevel"/>
    <w:tmpl w:val="990E1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67129"/>
    <w:multiLevelType w:val="hybridMultilevel"/>
    <w:tmpl w:val="57F6D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D5D1A"/>
    <w:multiLevelType w:val="hybridMultilevel"/>
    <w:tmpl w:val="48AAFAC2"/>
    <w:lvl w:ilvl="0" w:tplc="2C901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72F03"/>
    <w:multiLevelType w:val="hybridMultilevel"/>
    <w:tmpl w:val="156050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711B26"/>
    <w:multiLevelType w:val="hybridMultilevel"/>
    <w:tmpl w:val="BAC47F8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D1773A"/>
    <w:multiLevelType w:val="hybridMultilevel"/>
    <w:tmpl w:val="BFF0D180"/>
    <w:lvl w:ilvl="0" w:tplc="D61A30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BA5433"/>
    <w:multiLevelType w:val="hybridMultilevel"/>
    <w:tmpl w:val="B1D4A94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E90E6F"/>
    <w:multiLevelType w:val="hybridMultilevel"/>
    <w:tmpl w:val="FC18C4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E2DA3"/>
    <w:multiLevelType w:val="hybridMultilevel"/>
    <w:tmpl w:val="BBD22210"/>
    <w:lvl w:ilvl="0" w:tplc="2E9EB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D408F5"/>
    <w:multiLevelType w:val="hybridMultilevel"/>
    <w:tmpl w:val="611A97E6"/>
    <w:lvl w:ilvl="0" w:tplc="B7A857B0">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C5D4F"/>
    <w:multiLevelType w:val="hybridMultilevel"/>
    <w:tmpl w:val="23B07D08"/>
    <w:lvl w:ilvl="0" w:tplc="F9F6128A">
      <w:start w:val="1"/>
      <w:numFmt w:val="decimal"/>
      <w:lvlText w:val="%1."/>
      <w:lvlJc w:val="left"/>
      <w:pPr>
        <w:ind w:left="1080" w:hanging="360"/>
      </w:pPr>
      <w:rPr>
        <w:rFonts w:ascii="Times New Roman" w:eastAsiaTheme="minorHAns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A54CC3"/>
    <w:multiLevelType w:val="hybridMultilevel"/>
    <w:tmpl w:val="B8D67B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FA3302"/>
    <w:multiLevelType w:val="hybridMultilevel"/>
    <w:tmpl w:val="941C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3"/>
  </w:num>
  <w:num w:numId="4">
    <w:abstractNumId w:val="0"/>
  </w:num>
  <w:num w:numId="5">
    <w:abstractNumId w:val="2"/>
  </w:num>
  <w:num w:numId="6">
    <w:abstractNumId w:val="14"/>
  </w:num>
  <w:num w:numId="7">
    <w:abstractNumId w:val="6"/>
  </w:num>
  <w:num w:numId="8">
    <w:abstractNumId w:val="1"/>
  </w:num>
  <w:num w:numId="9">
    <w:abstractNumId w:val="4"/>
  </w:num>
  <w:num w:numId="10">
    <w:abstractNumId w:val="5"/>
  </w:num>
  <w:num w:numId="11">
    <w:abstractNumId w:val="9"/>
  </w:num>
  <w:num w:numId="12">
    <w:abstractNumId w:val="7"/>
  </w:num>
  <w:num w:numId="13">
    <w:abstractNumId w:val="3"/>
  </w:num>
  <w:num w:numId="14">
    <w:abstractNumId w:val="1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6C"/>
    <w:rsid w:val="0005567F"/>
    <w:rsid w:val="00085366"/>
    <w:rsid w:val="000B27BE"/>
    <w:rsid w:val="000D06C4"/>
    <w:rsid w:val="000D48B7"/>
    <w:rsid w:val="001C3DDF"/>
    <w:rsid w:val="00260565"/>
    <w:rsid w:val="0027398C"/>
    <w:rsid w:val="00287D81"/>
    <w:rsid w:val="002901B6"/>
    <w:rsid w:val="00446DFA"/>
    <w:rsid w:val="00490963"/>
    <w:rsid w:val="0055190B"/>
    <w:rsid w:val="005735C5"/>
    <w:rsid w:val="005904CA"/>
    <w:rsid w:val="005B5FB8"/>
    <w:rsid w:val="005C629C"/>
    <w:rsid w:val="006007F1"/>
    <w:rsid w:val="00634D2D"/>
    <w:rsid w:val="006513F1"/>
    <w:rsid w:val="00676498"/>
    <w:rsid w:val="00681C5E"/>
    <w:rsid w:val="006A33B8"/>
    <w:rsid w:val="006A786D"/>
    <w:rsid w:val="006B20BF"/>
    <w:rsid w:val="00722E3B"/>
    <w:rsid w:val="00752651"/>
    <w:rsid w:val="008071B8"/>
    <w:rsid w:val="008D37AB"/>
    <w:rsid w:val="008D7E3F"/>
    <w:rsid w:val="008E0FC9"/>
    <w:rsid w:val="008F3C58"/>
    <w:rsid w:val="00940982"/>
    <w:rsid w:val="00941762"/>
    <w:rsid w:val="00955960"/>
    <w:rsid w:val="00973A38"/>
    <w:rsid w:val="009F7D33"/>
    <w:rsid w:val="00A05487"/>
    <w:rsid w:val="00AA7A1A"/>
    <w:rsid w:val="00AE00CC"/>
    <w:rsid w:val="00AE346D"/>
    <w:rsid w:val="00AF3CB4"/>
    <w:rsid w:val="00B43092"/>
    <w:rsid w:val="00C33AE3"/>
    <w:rsid w:val="00C51827"/>
    <w:rsid w:val="00CA1644"/>
    <w:rsid w:val="00CD7A86"/>
    <w:rsid w:val="00D23E6C"/>
    <w:rsid w:val="00D457FD"/>
    <w:rsid w:val="00DE2BBE"/>
    <w:rsid w:val="00E416ED"/>
    <w:rsid w:val="00E50403"/>
    <w:rsid w:val="00EA7EE2"/>
    <w:rsid w:val="00F13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75B354"/>
  <w15:chartTrackingRefBased/>
  <w15:docId w15:val="{58F67825-011C-45EB-B2ED-4B653B78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E6C"/>
  </w:style>
  <w:style w:type="paragraph" w:styleId="Footer">
    <w:name w:val="footer"/>
    <w:basedOn w:val="Normal"/>
    <w:link w:val="FooterChar"/>
    <w:uiPriority w:val="99"/>
    <w:unhideWhenUsed/>
    <w:rsid w:val="00D23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E6C"/>
  </w:style>
  <w:style w:type="paragraph" w:styleId="ListParagraph">
    <w:name w:val="List Paragraph"/>
    <w:basedOn w:val="Normal"/>
    <w:uiPriority w:val="34"/>
    <w:qFormat/>
    <w:rsid w:val="008F3C58"/>
    <w:pPr>
      <w:ind w:left="720"/>
      <w:contextualSpacing/>
    </w:pPr>
  </w:style>
  <w:style w:type="paragraph" w:styleId="NoSpacing">
    <w:name w:val="No Spacing"/>
    <w:uiPriority w:val="1"/>
    <w:qFormat/>
    <w:rsid w:val="008F3C58"/>
    <w:pPr>
      <w:spacing w:after="0" w:line="240" w:lineRule="auto"/>
    </w:pPr>
  </w:style>
  <w:style w:type="paragraph" w:styleId="BalloonText">
    <w:name w:val="Balloon Text"/>
    <w:basedOn w:val="Normal"/>
    <w:link w:val="BalloonTextChar"/>
    <w:uiPriority w:val="99"/>
    <w:semiHidden/>
    <w:unhideWhenUsed/>
    <w:rsid w:val="00941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762"/>
    <w:rPr>
      <w:rFonts w:ascii="Segoe UI" w:hAnsi="Segoe UI" w:cs="Segoe UI"/>
      <w:sz w:val="18"/>
      <w:szCs w:val="18"/>
    </w:rPr>
  </w:style>
  <w:style w:type="character" w:styleId="Hyperlink">
    <w:name w:val="Hyperlink"/>
    <w:basedOn w:val="DefaultParagraphFont"/>
    <w:uiPriority w:val="99"/>
    <w:unhideWhenUsed/>
    <w:rsid w:val="00E416ED"/>
    <w:rPr>
      <w:color w:val="0563C1"/>
      <w:u w:val="single"/>
    </w:rPr>
  </w:style>
  <w:style w:type="character" w:styleId="CommentReference">
    <w:name w:val="annotation reference"/>
    <w:basedOn w:val="DefaultParagraphFont"/>
    <w:uiPriority w:val="99"/>
    <w:semiHidden/>
    <w:unhideWhenUsed/>
    <w:rsid w:val="00B43092"/>
    <w:rPr>
      <w:sz w:val="16"/>
      <w:szCs w:val="16"/>
    </w:rPr>
  </w:style>
  <w:style w:type="paragraph" w:styleId="CommentText">
    <w:name w:val="annotation text"/>
    <w:basedOn w:val="Normal"/>
    <w:link w:val="CommentTextChar"/>
    <w:uiPriority w:val="99"/>
    <w:semiHidden/>
    <w:unhideWhenUsed/>
    <w:rsid w:val="00B43092"/>
    <w:pPr>
      <w:spacing w:line="240" w:lineRule="auto"/>
    </w:pPr>
    <w:rPr>
      <w:sz w:val="20"/>
      <w:szCs w:val="20"/>
    </w:rPr>
  </w:style>
  <w:style w:type="character" w:customStyle="1" w:styleId="CommentTextChar">
    <w:name w:val="Comment Text Char"/>
    <w:basedOn w:val="DefaultParagraphFont"/>
    <w:link w:val="CommentText"/>
    <w:uiPriority w:val="99"/>
    <w:semiHidden/>
    <w:rsid w:val="00B43092"/>
    <w:rPr>
      <w:sz w:val="20"/>
      <w:szCs w:val="20"/>
    </w:rPr>
  </w:style>
  <w:style w:type="paragraph" w:styleId="CommentSubject">
    <w:name w:val="annotation subject"/>
    <w:basedOn w:val="CommentText"/>
    <w:next w:val="CommentText"/>
    <w:link w:val="CommentSubjectChar"/>
    <w:uiPriority w:val="99"/>
    <w:semiHidden/>
    <w:unhideWhenUsed/>
    <w:rsid w:val="00B43092"/>
    <w:rPr>
      <w:b/>
      <w:bCs/>
    </w:rPr>
  </w:style>
  <w:style w:type="character" w:customStyle="1" w:styleId="CommentSubjectChar">
    <w:name w:val="Comment Subject Char"/>
    <w:basedOn w:val="CommentTextChar"/>
    <w:link w:val="CommentSubject"/>
    <w:uiPriority w:val="99"/>
    <w:semiHidden/>
    <w:rsid w:val="00B430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dic.gov/news/board/2020/2020-12-15-notice-dis-a-fr.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okered-Dep@fdic.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D75C7-9EF3-4729-B282-0A98DC11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Khare, Vivek V.</dc:creator>
  <cp:keywords/>
  <dc:description/>
  <cp:lastModifiedBy>Khare, Vivek V.</cp:lastModifiedBy>
  <cp:revision>2</cp:revision>
  <dcterms:created xsi:type="dcterms:W3CDTF">2021-03-02T16:58:00Z</dcterms:created>
  <dcterms:modified xsi:type="dcterms:W3CDTF">2021-03-02T16:58:00Z</dcterms:modified>
</cp:coreProperties>
</file>