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6BFB" w14:paraId="67BCE359" w14:textId="77777777">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Federal Acquisition Regulation (FAR)</w:t>
      </w:r>
    </w:p>
    <w:p w:rsidR="00196BFB" w14:paraId="546ABCF9" w14:textId="77777777">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Contract Financing</w:t>
      </w:r>
    </w:p>
    <w:p w:rsidR="00196BFB" w14:paraId="1DE08F06" w14:textId="77777777">
      <w:pPr>
        <w:spacing w:line="240" w:lineRule="auto"/>
        <w:jc w:val="center"/>
        <w:rPr>
          <w:rFonts w:ascii="Courier New" w:eastAsia="Courier New" w:hAnsi="Courier New" w:cs="Courier New"/>
          <w:b/>
          <w:color w:val="0000FF"/>
          <w:sz w:val="24"/>
          <w:szCs w:val="24"/>
          <w:u w:val="single"/>
        </w:rPr>
      </w:pPr>
      <w:r>
        <w:rPr>
          <w:rFonts w:ascii="Courier New" w:eastAsia="Courier New" w:hAnsi="Courier New" w:cs="Courier New"/>
          <w:b/>
          <w:sz w:val="24"/>
          <w:szCs w:val="24"/>
        </w:rPr>
        <w:t>OMB Control No. 9000-0138</w:t>
      </w:r>
    </w:p>
    <w:p w:rsidR="00196BFB" w14:paraId="4ADBA89A" w14:textId="77777777">
      <w:pPr>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Justification – Part A Supporting Statement</w:t>
      </w:r>
    </w:p>
    <w:p w:rsidR="00196BFB" w14:paraId="67E00A76" w14:textId="77777777">
      <w:pPr>
        <w:spacing w:line="240" w:lineRule="auto"/>
        <w:rPr>
          <w:rFonts w:ascii="Courier New" w:eastAsia="Courier New" w:hAnsi="Courier New" w:cs="Courier New"/>
          <w:sz w:val="24"/>
          <w:szCs w:val="24"/>
        </w:rPr>
      </w:pPr>
    </w:p>
    <w:p w:rsidR="00196BFB" w14:paraId="18FE4E00" w14:textId="77777777">
      <w:pPr>
        <w:spacing w:line="240" w:lineRule="auto"/>
        <w:rPr>
          <w:rFonts w:ascii="Courier New" w:eastAsia="Courier New" w:hAnsi="Courier New" w:cs="Courier New"/>
          <w:sz w:val="24"/>
          <w:szCs w:val="24"/>
        </w:rPr>
      </w:pPr>
      <w:r>
        <w:rPr>
          <w:rFonts w:ascii="Courier New" w:eastAsia="Courier New" w:hAnsi="Courier New" w:cs="Courier New"/>
          <w:b/>
          <w:sz w:val="24"/>
          <w:szCs w:val="24"/>
        </w:rPr>
        <w:t>FAR sections affected: 52.232-28; 52.232-29; 52.232-30; 52.232-31; and 52.232-32</w:t>
      </w:r>
    </w:p>
    <w:p w:rsidR="00196BFB" w14:paraId="6F031683" w14:textId="77777777">
      <w:pPr>
        <w:widowControl w:val="0"/>
        <w:spacing w:line="240" w:lineRule="auto"/>
        <w:rPr>
          <w:rFonts w:ascii="Courier New" w:eastAsia="Courier New" w:hAnsi="Courier New" w:cs="Courier New"/>
          <w:sz w:val="24"/>
          <w:szCs w:val="24"/>
          <w:u w:val="single"/>
        </w:rPr>
      </w:pPr>
    </w:p>
    <w:p w:rsidR="00196BFB" w14:paraId="6483887D" w14:textId="77777777">
      <w:pPr>
        <w:widowControl w:val="0"/>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Overview of Information Collection:</w:t>
      </w:r>
    </w:p>
    <w:p w:rsidR="00196BFB" w14:paraId="251808A4" w14:textId="77777777">
      <w:pPr>
        <w:widowControl w:val="0"/>
        <w:tabs>
          <w:tab w:val="left" w:pos="820"/>
          <w:tab w:val="left" w:pos="821"/>
        </w:tabs>
        <w:spacing w:line="240" w:lineRule="auto"/>
        <w:ind w:left="720" w:right="195"/>
        <w:rPr>
          <w:rFonts w:ascii="Courier New" w:eastAsia="Courier New" w:hAnsi="Courier New" w:cs="Courier New"/>
          <w:sz w:val="24"/>
          <w:szCs w:val="24"/>
        </w:rPr>
      </w:pPr>
      <w:r>
        <w:rPr>
          <w:rFonts w:ascii="Courier New" w:eastAsia="Courier New" w:hAnsi="Courier New" w:cs="Courier New"/>
          <w:sz w:val="24"/>
          <w:szCs w:val="24"/>
        </w:rPr>
        <w:t>There are no program changes. The FAR requirements remain the same. This extension includes adjustments to the burden due to use of the latest Federal Procurement Data System (FPDS) data available, and the calendar year 2023 OPM GS wage rates for the rest of the United States as explained in item 15.</w:t>
      </w:r>
    </w:p>
    <w:p w:rsidR="00196BFB" w14:paraId="26103E44" w14:textId="77777777">
      <w:pPr>
        <w:widowControl w:val="0"/>
        <w:spacing w:line="240" w:lineRule="auto"/>
        <w:rPr>
          <w:rFonts w:ascii="Courier New" w:eastAsia="Courier New" w:hAnsi="Courier New" w:cs="Courier New"/>
          <w:color w:val="0000FF"/>
          <w:sz w:val="24"/>
          <w:szCs w:val="24"/>
        </w:rPr>
      </w:pPr>
    </w:p>
    <w:p w:rsidR="00196BFB" w14:paraId="58318381" w14:textId="77777777">
      <w:pPr>
        <w:widowControl w:val="0"/>
        <w:numPr>
          <w:ilvl w:val="0"/>
          <w:numId w:val="4"/>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Need &amp; Method for the Information Collection</w:t>
      </w:r>
      <w:r>
        <w:rPr>
          <w:rFonts w:ascii="Courier New" w:eastAsia="Courier New" w:hAnsi="Courier New" w:cs="Courier New"/>
          <w:sz w:val="24"/>
          <w:szCs w:val="24"/>
        </w:rPr>
        <w:t>. This clearance covers the information that offerors and contractors must submit to comply with the following FAR requirements:</w:t>
      </w:r>
    </w:p>
    <w:p w:rsidR="00196BFB" w14:paraId="7E8ECCAB" w14:textId="77777777">
      <w:pPr>
        <w:spacing w:line="240" w:lineRule="auto"/>
        <w:rPr>
          <w:rFonts w:ascii="Courier New" w:eastAsia="Courier New" w:hAnsi="Courier New" w:cs="Courier New"/>
          <w:sz w:val="24"/>
          <w:szCs w:val="24"/>
        </w:rPr>
      </w:pPr>
    </w:p>
    <w:p w:rsidR="00196BFB" w14:paraId="474EB009" w14:textId="77777777">
      <w:pPr>
        <w:numPr>
          <w:ilvl w:val="0"/>
          <w:numId w:val="2"/>
        </w:numPr>
        <w:spacing w:line="240" w:lineRule="auto"/>
        <w:rPr>
          <w:sz w:val="24"/>
          <w:szCs w:val="24"/>
        </w:rPr>
      </w:pPr>
      <w:r>
        <w:rPr>
          <w:rFonts w:ascii="Courier New" w:eastAsia="Courier New" w:hAnsi="Courier New" w:cs="Courier New"/>
          <w:b/>
          <w:i/>
          <w:sz w:val="24"/>
          <w:szCs w:val="24"/>
        </w:rPr>
        <w:t>FAR 52.232-28, Invitation to Propose Performance-Based Payments.</w:t>
      </w:r>
      <w:r>
        <w:rPr>
          <w:rFonts w:ascii="Courier New" w:eastAsia="Courier New" w:hAnsi="Courier New" w:cs="Courier New"/>
          <w:sz w:val="24"/>
          <w:szCs w:val="24"/>
        </w:rPr>
        <w:t xml:space="preserve"> This provision requires an offeror, when invited to propose terms under which the Government will make performance-based contract financing payments during contract performance, to include the following:</w:t>
      </w:r>
    </w:p>
    <w:p w:rsidR="00196BFB" w14:paraId="30C4231C"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(1) The proposed contractual language describing the performance-based payments; and</w:t>
      </w:r>
    </w:p>
    <w:p w:rsidR="00196BFB" w14:paraId="6F83BAD7"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(2) A listing of—</w:t>
      </w:r>
    </w:p>
    <w:p w:rsidR="00196BFB" w14:paraId="2BA3C9DC"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(i) The projected performance-based payment dates and the projected payment amounts; and</w:t>
      </w:r>
    </w:p>
    <w:p w:rsidR="00196BFB" w14:paraId="4583CB39"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(ii) The projected delivery date and the projected payment amount.</w:t>
      </w:r>
    </w:p>
    <w:p w:rsidR="00196BFB" w14:paraId="6C181C6D"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(3) Information addressing the contractor's investment in the contract.</w:t>
      </w:r>
    </w:p>
    <w:p w:rsidR="00196BFB" w14:paraId="74076FD0" w14:textId="77777777">
      <w:pPr>
        <w:spacing w:line="240" w:lineRule="auto"/>
        <w:ind w:left="720"/>
        <w:rPr>
          <w:rFonts w:ascii="Courier New" w:eastAsia="Courier New" w:hAnsi="Courier New" w:cs="Courier New"/>
          <w:sz w:val="24"/>
          <w:szCs w:val="24"/>
        </w:rPr>
      </w:pPr>
    </w:p>
    <w:p w:rsidR="00196BFB" w14:paraId="5C598642" w14:textId="77777777">
      <w:pPr>
        <w:numPr>
          <w:ilvl w:val="0"/>
          <w:numId w:val="2"/>
        </w:numPr>
        <w:spacing w:line="240" w:lineRule="auto"/>
        <w:rPr>
          <w:sz w:val="24"/>
          <w:szCs w:val="24"/>
        </w:rPr>
      </w:pPr>
      <w:r>
        <w:rPr>
          <w:rFonts w:ascii="Courier New" w:eastAsia="Courier New" w:hAnsi="Courier New" w:cs="Courier New"/>
          <w:b/>
          <w:i/>
          <w:sz w:val="24"/>
          <w:szCs w:val="24"/>
        </w:rPr>
        <w:t>FAR 52.232-29, Terms for Financing of Purchases of Commercial Products and Commercial Services</w:t>
      </w:r>
      <w:r>
        <w:rPr>
          <w:rFonts w:ascii="Courier New" w:eastAsia="Courier New" w:hAnsi="Courier New" w:cs="Courier New"/>
          <w:sz w:val="24"/>
          <w:szCs w:val="24"/>
        </w:rPr>
        <w:t>.</w:t>
      </w:r>
    </w:p>
    <w:p w:rsidR="00196BFB" w14:paraId="71806A04" w14:textId="77777777">
      <w:pPr>
        <w:numPr>
          <w:ilvl w:val="0"/>
          <w:numId w:val="2"/>
        </w:numPr>
        <w:spacing w:line="240" w:lineRule="auto"/>
        <w:rPr>
          <w:sz w:val="24"/>
          <w:szCs w:val="24"/>
        </w:rPr>
      </w:pPr>
      <w:r>
        <w:rPr>
          <w:rFonts w:ascii="Courier New" w:eastAsia="Courier New" w:hAnsi="Courier New" w:cs="Courier New"/>
          <w:b/>
          <w:i/>
          <w:sz w:val="24"/>
          <w:szCs w:val="24"/>
        </w:rPr>
        <w:t>FAR 52.232-30, Installment Payments for Commercial Products and Commercial Services</w:t>
      </w:r>
      <w:r>
        <w:rPr>
          <w:rFonts w:ascii="Courier New" w:eastAsia="Courier New" w:hAnsi="Courier New" w:cs="Courier New"/>
          <w:sz w:val="24"/>
          <w:szCs w:val="24"/>
        </w:rPr>
        <w:t>.</w:t>
      </w:r>
    </w:p>
    <w:p w:rsidR="00196BFB" w14:paraId="667005B3" w14:textId="77777777">
      <w:pPr>
        <w:spacing w:line="240" w:lineRule="auto"/>
        <w:ind w:left="720" w:firstLine="720"/>
        <w:rPr>
          <w:rFonts w:ascii="Courier New" w:eastAsia="Courier New" w:hAnsi="Courier New" w:cs="Courier New"/>
          <w:sz w:val="24"/>
          <w:szCs w:val="24"/>
        </w:rPr>
      </w:pPr>
      <w:r>
        <w:rPr>
          <w:rFonts w:ascii="Courier New" w:eastAsia="Courier New" w:hAnsi="Courier New" w:cs="Courier New"/>
          <w:sz w:val="24"/>
          <w:szCs w:val="24"/>
        </w:rPr>
        <w:t>These clauses require contractors, under commercial purchases pursuant to FAR part 12, to include with their payment requests an appropriately itemized statement of the financing payments requested and other supporting information, prepared in concert with the contracting officer.</w:t>
      </w:r>
    </w:p>
    <w:p w:rsidR="00196BFB" w14:paraId="729793BE" w14:textId="77777777">
      <w:pPr>
        <w:ind w:left="720"/>
        <w:rPr>
          <w:rFonts w:ascii="Courier New" w:eastAsia="Courier New" w:hAnsi="Courier New" w:cs="Courier New"/>
          <w:sz w:val="24"/>
          <w:szCs w:val="24"/>
        </w:rPr>
      </w:pPr>
    </w:p>
    <w:p w:rsidR="00196BFB" w14:paraId="3C0BD98F" w14:textId="77777777">
      <w:pPr>
        <w:numPr>
          <w:ilvl w:val="0"/>
          <w:numId w:val="2"/>
        </w:numPr>
        <w:spacing w:line="240" w:lineRule="auto"/>
        <w:rPr>
          <w:sz w:val="24"/>
          <w:szCs w:val="24"/>
        </w:rPr>
      </w:pPr>
      <w:r>
        <w:rPr>
          <w:rFonts w:ascii="Courier New" w:eastAsia="Courier New" w:hAnsi="Courier New" w:cs="Courier New"/>
          <w:b/>
          <w:i/>
          <w:sz w:val="24"/>
          <w:szCs w:val="24"/>
        </w:rPr>
        <w:t>FAR 52.232-31, Invitation to Propose Financing Terms.</w:t>
      </w:r>
      <w:r>
        <w:rPr>
          <w:rFonts w:ascii="Courier New" w:eastAsia="Courier New" w:hAnsi="Courier New" w:cs="Courier New"/>
          <w:sz w:val="24"/>
          <w:szCs w:val="24"/>
        </w:rPr>
        <w:t xml:space="preserve"> This provision requires an offeror, when invited to propose terms under which the Government will make contract financing payments during contract performance under commercial purchases pursuant to FAR part 12, to include the following:</w:t>
      </w:r>
    </w:p>
    <w:p w:rsidR="00196BFB" w14:paraId="2DA60E67"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(1) The proposed contractual language describing the contract financing; and</w:t>
      </w:r>
    </w:p>
    <w:p w:rsidR="00196BFB" w14:paraId="56835BE2" w14:textId="77777777">
      <w:pPr>
        <w:spacing w:line="240" w:lineRule="auto"/>
        <w:ind w:left="720"/>
        <w:rPr>
          <w:rFonts w:ascii="Courier New" w:eastAsia="Courier New" w:hAnsi="Courier New" w:cs="Courier New"/>
          <w:sz w:val="24"/>
          <w:szCs w:val="24"/>
        </w:rPr>
      </w:pPr>
      <w:r>
        <w:rPr>
          <w:rFonts w:ascii="Courier New" w:eastAsia="Courier New" w:hAnsi="Courier New" w:cs="Courier New"/>
          <w:sz w:val="24"/>
          <w:szCs w:val="24"/>
        </w:rPr>
        <w:t>(2) A listing of the earliest date and greatest amount at which each contract financing payment may be payable and the amount of each delivery payment.</w:t>
      </w:r>
    </w:p>
    <w:p w:rsidR="00196BFB" w14:paraId="0868DE79" w14:textId="77777777">
      <w:pPr>
        <w:ind w:left="720"/>
        <w:rPr>
          <w:rFonts w:ascii="Courier New" w:eastAsia="Courier New" w:hAnsi="Courier New" w:cs="Courier New"/>
          <w:sz w:val="24"/>
          <w:szCs w:val="24"/>
        </w:rPr>
      </w:pPr>
    </w:p>
    <w:p w:rsidR="00196BFB" w14:paraId="3A2B749D" w14:textId="77777777">
      <w:pPr>
        <w:numPr>
          <w:ilvl w:val="0"/>
          <w:numId w:val="2"/>
        </w:numPr>
        <w:spacing w:line="240" w:lineRule="auto"/>
        <w:rPr>
          <w:sz w:val="24"/>
          <w:szCs w:val="24"/>
        </w:rPr>
      </w:pPr>
      <w:r>
        <w:rPr>
          <w:rFonts w:ascii="Courier New" w:eastAsia="Courier New" w:hAnsi="Courier New" w:cs="Courier New"/>
          <w:b/>
          <w:i/>
          <w:sz w:val="24"/>
          <w:szCs w:val="24"/>
        </w:rPr>
        <w:t>FAR 52.232-32, Performance-Based Payments</w:t>
      </w:r>
      <w:r>
        <w:rPr>
          <w:rFonts w:ascii="Courier New" w:eastAsia="Courier New" w:hAnsi="Courier New" w:cs="Courier New"/>
          <w:sz w:val="24"/>
          <w:szCs w:val="24"/>
        </w:rPr>
        <w:t>. This clause requires the contractor's request for performance-based payment to include any information and documentation as required by the contract's description of the basis for payment; and a certification by a contractor official authorized to bind the contractor.</w:t>
      </w:r>
    </w:p>
    <w:p w:rsidR="00196BFB" w14:paraId="30258EC4" w14:textId="77777777">
      <w:pPr>
        <w:spacing w:line="240" w:lineRule="auto"/>
        <w:rPr>
          <w:rFonts w:ascii="Courier New" w:eastAsia="Courier New" w:hAnsi="Courier New" w:cs="Courier New"/>
          <w:sz w:val="24"/>
          <w:szCs w:val="24"/>
          <w:u w:val="single"/>
        </w:rPr>
      </w:pPr>
    </w:p>
    <w:p w:rsidR="00196BFB" w14:paraId="2BE2C5FA" w14:textId="77777777">
      <w:pPr>
        <w:widowControl w:val="0"/>
        <w:numPr>
          <w:ilvl w:val="0"/>
          <w:numId w:val="4"/>
        </w:numPr>
        <w:tabs>
          <w:tab w:val="left" w:pos="360"/>
          <w:tab w:val="left" w:pos="63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Use of the Information</w:t>
      </w:r>
      <w:r>
        <w:rPr>
          <w:rFonts w:ascii="Courier New" w:eastAsia="Courier New" w:hAnsi="Courier New" w:cs="Courier New"/>
          <w:sz w:val="24"/>
          <w:szCs w:val="24"/>
        </w:rPr>
        <w:t>. The contracting officer uses the information to review and approve contract financing requests, and establish and administer contract financing terms.</w:t>
      </w:r>
    </w:p>
    <w:p w:rsidR="00196BFB" w14:paraId="35D1DA51" w14:textId="77777777">
      <w:pPr>
        <w:spacing w:line="240" w:lineRule="auto"/>
        <w:rPr>
          <w:rFonts w:ascii="Courier New" w:eastAsia="Courier New" w:hAnsi="Courier New" w:cs="Courier New"/>
          <w:sz w:val="24"/>
          <w:szCs w:val="24"/>
          <w:u w:val="single"/>
        </w:rPr>
      </w:pPr>
      <w:r>
        <w:rPr>
          <w:rFonts w:ascii="Courier New" w:eastAsia="Courier New" w:hAnsi="Courier New" w:cs="Courier New"/>
          <w:color w:val="FF0000"/>
          <w:sz w:val="24"/>
          <w:szCs w:val="24"/>
        </w:rPr>
        <w:t> </w:t>
      </w:r>
    </w:p>
    <w:p w:rsidR="00196BFB" w14:paraId="4EB12EBD"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Use of Information Technology</w:t>
      </w:r>
      <w:r>
        <w:rPr>
          <w:rFonts w:ascii="Courier New" w:eastAsia="Courier New" w:hAnsi="Courier New" w:cs="Courier New"/>
          <w:sz w:val="24"/>
          <w:szCs w:val="24"/>
        </w:rPr>
        <w:t>. Federal agencies use information technology to the maximum extent practicable. Where both the Government agency and contractors are capable of electronic interchange, contractors may submit this information collection requirement electronically.</w:t>
      </w:r>
    </w:p>
    <w:p w:rsidR="00196BFB" w14:paraId="7E5AF647"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196BFB" w14:paraId="02A6F809"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Non-duplication</w:t>
      </w:r>
      <w:r>
        <w:rPr>
          <w:rFonts w:ascii="Courier New" w:eastAsia="Courier New" w:hAnsi="Courier New" w:cs="Courier New"/>
          <w:sz w:val="24"/>
          <w:szCs w:val="24"/>
        </w:rPr>
        <w:t>. These requirements are issued under the FAR, which has been developed to standardize Federal procurement practices and eliminate unnecessary duplication.</w:t>
      </w:r>
    </w:p>
    <w:p w:rsidR="00196BFB" w14:paraId="5A8616A8"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196BFB" w14:paraId="65201D5F"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Burden on Small Business</w:t>
      </w:r>
      <w:r>
        <w:rPr>
          <w:rFonts w:ascii="Courier New" w:eastAsia="Courier New" w:hAnsi="Courier New" w:cs="Courier New"/>
          <w:sz w:val="24"/>
          <w:szCs w:val="24"/>
        </w:rPr>
        <w:t>. The burden applied to small businesses is the minimum consistent with applicable laws, Executive orders, regulations, and prudent business practices.</w:t>
      </w:r>
    </w:p>
    <w:p w:rsidR="00196BFB" w14:paraId="1C13BD66"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196BFB" w14:paraId="3C55BD82"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Less Frequent Collection</w:t>
      </w:r>
      <w:r>
        <w:rPr>
          <w:rFonts w:ascii="Courier New" w:eastAsia="Courier New" w:hAnsi="Courier New" w:cs="Courier New"/>
          <w:sz w:val="24"/>
          <w:szCs w:val="24"/>
        </w:rPr>
        <w:t>. Collection of information on a basis other than solicitation-by-solicitation or contract-by-contract is not practical.</w:t>
      </w:r>
    </w:p>
    <w:p w:rsidR="00196BFB" w14:paraId="4053FAB2" w14:textId="77777777">
      <w:pPr>
        <w:spacing w:line="240" w:lineRule="auto"/>
        <w:rPr>
          <w:rFonts w:ascii="Courier New" w:eastAsia="Courier New" w:hAnsi="Courier New" w:cs="Courier New"/>
          <w:sz w:val="24"/>
          <w:szCs w:val="24"/>
        </w:rPr>
      </w:pPr>
    </w:p>
    <w:p w:rsidR="00196BFB" w14:paraId="70C549AA"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Paperwork Reduction Act Guidelines</w:t>
      </w:r>
      <w:r>
        <w:rPr>
          <w:rFonts w:ascii="Courier New" w:eastAsia="Courier New" w:hAnsi="Courier New" w:cs="Courier New"/>
          <w:sz w:val="24"/>
          <w:szCs w:val="24"/>
        </w:rPr>
        <w:t>. Collection is consistent with guidelines in 5 CFR 1320.5(d)(2).</w:t>
      </w:r>
    </w:p>
    <w:p w:rsidR="00196BFB" w14:paraId="5BA7F824" w14:textId="77777777">
      <w:pPr>
        <w:widowControl w:val="0"/>
        <w:tabs>
          <w:tab w:val="left" w:pos="360"/>
          <w:tab w:val="left" w:pos="720"/>
          <w:tab w:val="left" w:pos="1080"/>
          <w:tab w:val="left" w:pos="1440"/>
        </w:tabs>
        <w:spacing w:line="240" w:lineRule="auto"/>
        <w:ind w:left="360"/>
        <w:rPr>
          <w:rFonts w:ascii="Courier New" w:eastAsia="Courier New" w:hAnsi="Courier New" w:cs="Courier New"/>
          <w:sz w:val="24"/>
          <w:szCs w:val="24"/>
        </w:rPr>
      </w:pPr>
    </w:p>
    <w:p w:rsidR="00196BFB" w14:paraId="55E760CF"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Consultation and Public Comments.</w:t>
      </w:r>
    </w:p>
    <w:p w:rsidR="00196BFB" w14:paraId="2879B5F9" w14:textId="77777777">
      <w:pPr>
        <w:widowControl w:val="0"/>
        <w:numPr>
          <w:ilvl w:val="0"/>
          <w:numId w:val="5"/>
        </w:numPr>
        <w:tabs>
          <w:tab w:val="left" w:pos="360"/>
          <w:tab w:val="left" w:pos="720"/>
          <w:tab w:val="left" w:pos="1080"/>
          <w:tab w:val="left" w:pos="1440"/>
        </w:tabs>
        <w:spacing w:line="240" w:lineRule="auto"/>
        <w:ind w:right="183"/>
        <w:rPr>
          <w:rFonts w:ascii="Courier New" w:eastAsia="Courier New" w:hAnsi="Courier New" w:cs="Courier New"/>
          <w:sz w:val="24"/>
          <w:szCs w:val="24"/>
        </w:rPr>
      </w:pPr>
      <w:r>
        <w:rPr>
          <w:rFonts w:ascii="Courier New" w:eastAsia="Courier New" w:hAnsi="Courier New" w:cs="Courier New"/>
          <w:sz w:val="24"/>
          <w:szCs w:val="24"/>
        </w:rPr>
        <w:t xml:space="preserve">A 60-day notice was published in the </w:t>
      </w:r>
      <w:r>
        <w:rPr>
          <w:rFonts w:ascii="Courier New" w:eastAsia="Courier New" w:hAnsi="Courier New" w:cs="Courier New"/>
          <w:i/>
          <w:sz w:val="24"/>
          <w:szCs w:val="24"/>
        </w:rPr>
        <w:t>Federal Register</w:t>
      </w:r>
      <w:r>
        <w:rPr>
          <w:rFonts w:ascii="Courier New" w:eastAsia="Courier New" w:hAnsi="Courier New" w:cs="Courier New"/>
          <w:sz w:val="24"/>
          <w:szCs w:val="24"/>
        </w:rPr>
        <w:t xml:space="preserve"> at 88 FR 39849, on June 20, 2023. No comments were received.</w:t>
      </w:r>
    </w:p>
    <w:p w:rsidR="00196BFB" w14:paraId="6046E3F4" w14:textId="77777777">
      <w:pPr>
        <w:widowControl w:val="0"/>
        <w:tabs>
          <w:tab w:val="left" w:pos="360"/>
          <w:tab w:val="left" w:pos="720"/>
          <w:tab w:val="left" w:pos="1080"/>
          <w:tab w:val="left" w:pos="1440"/>
        </w:tabs>
        <w:spacing w:line="240" w:lineRule="auto"/>
        <w:ind w:left="720" w:right="183"/>
        <w:rPr>
          <w:rFonts w:ascii="Courier New" w:eastAsia="Courier New" w:hAnsi="Courier New" w:cs="Courier New"/>
          <w:sz w:val="24"/>
          <w:szCs w:val="24"/>
        </w:rPr>
      </w:pPr>
    </w:p>
    <w:p w:rsidR="00196BFB" w:rsidRPr="00D227FD" w14:paraId="1AA3E0F5" w14:textId="0A74F6C2">
      <w:pPr>
        <w:widowControl w:val="0"/>
        <w:numPr>
          <w:ilvl w:val="0"/>
          <w:numId w:val="5"/>
        </w:numPr>
        <w:tabs>
          <w:tab w:val="left" w:pos="360"/>
          <w:tab w:val="left" w:pos="720"/>
          <w:tab w:val="left" w:pos="1080"/>
          <w:tab w:val="left" w:pos="1440"/>
        </w:tabs>
        <w:spacing w:line="240" w:lineRule="auto"/>
        <w:ind w:right="183"/>
        <w:rPr>
          <w:rFonts w:ascii="Courier New" w:eastAsia="Courier New" w:hAnsi="Courier New" w:cs="Courier New"/>
          <w:sz w:val="24"/>
          <w:szCs w:val="24"/>
        </w:rPr>
      </w:pPr>
      <w:r>
        <w:rPr>
          <w:rFonts w:ascii="Courier New" w:eastAsia="Courier New" w:hAnsi="Courier New" w:cs="Courier New"/>
          <w:sz w:val="24"/>
          <w:szCs w:val="24"/>
        </w:rPr>
        <w:t xml:space="preserve">A 30-day notice was published in the </w:t>
      </w:r>
      <w:r>
        <w:rPr>
          <w:rFonts w:ascii="Courier New" w:eastAsia="Courier New" w:hAnsi="Courier New" w:cs="Courier New"/>
          <w:i/>
          <w:sz w:val="24"/>
          <w:szCs w:val="24"/>
        </w:rPr>
        <w:t>Federal Register</w:t>
      </w:r>
      <w:r>
        <w:rPr>
          <w:rFonts w:ascii="Courier New" w:eastAsia="Courier New" w:hAnsi="Courier New" w:cs="Courier New"/>
          <w:sz w:val="24"/>
          <w:szCs w:val="24"/>
        </w:rPr>
        <w:t xml:space="preserve"> at </w:t>
      </w:r>
      <w:r w:rsidRPr="00D227FD" w:rsidR="00D227FD">
        <w:rPr>
          <w:rFonts w:ascii="Courier New" w:eastAsia="Courier New" w:hAnsi="Courier New" w:cs="Courier New"/>
          <w:sz w:val="24"/>
          <w:szCs w:val="24"/>
        </w:rPr>
        <w:t>8</w:t>
      </w:r>
      <w:r>
        <w:rPr>
          <w:rFonts w:ascii="Courier New" w:eastAsia="Courier New" w:hAnsi="Courier New" w:cs="Courier New"/>
          <w:sz w:val="24"/>
          <w:szCs w:val="24"/>
        </w:rPr>
        <w:t>8</w:t>
      </w:r>
      <w:r w:rsidRPr="00D227FD">
        <w:rPr>
          <w:rFonts w:ascii="Courier New" w:eastAsia="Courier New" w:hAnsi="Courier New" w:cs="Courier New"/>
          <w:sz w:val="24"/>
          <w:szCs w:val="24"/>
        </w:rPr>
        <w:t xml:space="preserve"> FR </w:t>
      </w:r>
      <w:r w:rsidRPr="00D227FD" w:rsidR="00D227FD">
        <w:rPr>
          <w:rFonts w:ascii="Courier New" w:eastAsia="Courier New" w:hAnsi="Courier New" w:cs="Courier New"/>
          <w:sz w:val="24"/>
          <w:szCs w:val="24"/>
        </w:rPr>
        <w:t>58276</w:t>
      </w:r>
      <w:r w:rsidRPr="00D227FD">
        <w:rPr>
          <w:rFonts w:ascii="Courier New" w:eastAsia="Courier New" w:hAnsi="Courier New" w:cs="Courier New"/>
          <w:sz w:val="24"/>
          <w:szCs w:val="24"/>
        </w:rPr>
        <w:t xml:space="preserve">, on </w:t>
      </w:r>
      <w:r w:rsidRPr="00D227FD" w:rsidR="00D227FD">
        <w:rPr>
          <w:rFonts w:ascii="Courier New" w:eastAsia="Courier New" w:hAnsi="Courier New" w:cs="Courier New"/>
          <w:sz w:val="24"/>
          <w:szCs w:val="24"/>
        </w:rPr>
        <w:t>August 2</w:t>
      </w:r>
      <w:r w:rsidR="0011306F">
        <w:rPr>
          <w:rFonts w:ascii="Courier New" w:eastAsia="Courier New" w:hAnsi="Courier New" w:cs="Courier New"/>
          <w:sz w:val="24"/>
          <w:szCs w:val="24"/>
        </w:rPr>
        <w:t>5</w:t>
      </w:r>
      <w:r w:rsidRPr="00D227FD" w:rsidR="00D227FD">
        <w:rPr>
          <w:rFonts w:ascii="Courier New" w:eastAsia="Courier New" w:hAnsi="Courier New" w:cs="Courier New"/>
          <w:sz w:val="24"/>
          <w:szCs w:val="24"/>
        </w:rPr>
        <w:t>, 2023</w:t>
      </w:r>
      <w:r w:rsidRPr="00D227FD">
        <w:rPr>
          <w:rFonts w:ascii="Courier New" w:eastAsia="Courier New" w:hAnsi="Courier New" w:cs="Courier New"/>
          <w:sz w:val="24"/>
          <w:szCs w:val="24"/>
        </w:rPr>
        <w:t>.</w:t>
      </w:r>
    </w:p>
    <w:p w:rsidR="00196BFB" w14:paraId="1BF9DE43"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rPr>
      </w:pPr>
    </w:p>
    <w:p w:rsidR="00196BFB" w14:paraId="5BD08036"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Gifts or Payment</w:t>
      </w:r>
      <w:r>
        <w:rPr>
          <w:rFonts w:ascii="Courier New" w:eastAsia="Courier New" w:hAnsi="Courier New" w:cs="Courier New"/>
          <w:sz w:val="24"/>
          <w:szCs w:val="24"/>
        </w:rPr>
        <w:t>. This collection does not provide any payment or gift to respondents, other than remuneration of contractors.</w:t>
      </w:r>
    </w:p>
    <w:p w:rsidR="00196BFB" w14:paraId="68D38995" w14:textId="77777777">
      <w:pPr>
        <w:widowControl w:val="0"/>
        <w:tabs>
          <w:tab w:val="left" w:pos="360"/>
          <w:tab w:val="left" w:pos="720"/>
          <w:tab w:val="left" w:pos="820"/>
          <w:tab w:val="left" w:pos="821"/>
          <w:tab w:val="left" w:pos="1080"/>
          <w:tab w:val="left" w:pos="1440"/>
        </w:tabs>
        <w:spacing w:line="240" w:lineRule="auto"/>
        <w:ind w:left="720" w:right="183"/>
        <w:rPr>
          <w:rFonts w:ascii="Courier New" w:eastAsia="Courier New" w:hAnsi="Courier New" w:cs="Courier New"/>
          <w:color w:val="0000FF"/>
          <w:sz w:val="24"/>
          <w:szCs w:val="24"/>
        </w:rPr>
      </w:pPr>
    </w:p>
    <w:p w:rsidR="00196BFB" w14:paraId="1651FD89"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Privacy &amp; Confidentiality</w:t>
      </w:r>
      <w:r>
        <w:rPr>
          <w:rFonts w:ascii="Courier New" w:eastAsia="Courier New" w:hAnsi="Courier New" w:cs="Courier New"/>
          <w:sz w:val="24"/>
          <w:szCs w:val="24"/>
        </w:rPr>
        <w:t>. This information is disclosed only to the extent consistent with prudent business practices, current regulations, and statutory requirements.</w:t>
      </w:r>
    </w:p>
    <w:p w:rsidR="00196BFB" w14:paraId="62783387" w14:textId="77777777">
      <w:pPr>
        <w:spacing w:line="240" w:lineRule="auto"/>
        <w:rPr>
          <w:rFonts w:ascii="Courier New" w:eastAsia="Courier New" w:hAnsi="Courier New" w:cs="Courier New"/>
          <w:sz w:val="24"/>
          <w:szCs w:val="24"/>
        </w:rPr>
      </w:pPr>
    </w:p>
    <w:p w:rsidR="00196BFB" w14:paraId="385DBC2D"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Sensitive Questions</w:t>
      </w:r>
      <w:r>
        <w:rPr>
          <w:rFonts w:ascii="Courier New" w:eastAsia="Courier New" w:hAnsi="Courier New" w:cs="Courier New"/>
          <w:sz w:val="24"/>
          <w:szCs w:val="24"/>
        </w:rPr>
        <w:t>. No sensitive questions are involved.</w:t>
      </w:r>
    </w:p>
    <w:p w:rsidR="00196BFB" w14:paraId="7F08E708" w14:textId="77777777">
      <w:pPr>
        <w:spacing w:line="240" w:lineRule="auto"/>
        <w:rPr>
          <w:rFonts w:ascii="Courier New" w:eastAsia="Courier New" w:hAnsi="Courier New" w:cs="Courier New"/>
          <w:sz w:val="24"/>
          <w:szCs w:val="24"/>
        </w:rPr>
      </w:pPr>
    </w:p>
    <w:p w:rsidR="00196BFB" w14:paraId="13941233" w14:textId="77777777">
      <w:pPr>
        <w:widowControl w:val="0"/>
        <w:numPr>
          <w:ilvl w:val="0"/>
          <w:numId w:val="4"/>
        </w:numPr>
        <w:tabs>
          <w:tab w:val="left" w:pos="360"/>
          <w:tab w:val="left" w:pos="720"/>
          <w:tab w:val="left" w:pos="1080"/>
          <w:tab w:val="left" w:pos="144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Burden Estimate.</w:t>
      </w:r>
    </w:p>
    <w:p w:rsidR="00196BFB" w14:paraId="328ADE68" w14:textId="77777777">
      <w:pPr>
        <w:spacing w:line="240" w:lineRule="auto"/>
        <w:ind w:right="-40"/>
        <w:jc w:val="center"/>
        <w:rPr>
          <w:rFonts w:ascii="Courier New" w:eastAsia="Courier New" w:hAnsi="Courier New" w:cs="Courier New"/>
          <w:sz w:val="24"/>
          <w:szCs w:val="24"/>
        </w:rPr>
      </w:pPr>
      <w:r>
        <w:rPr>
          <w:rFonts w:ascii="Courier New" w:eastAsia="Courier New" w:hAnsi="Courier New" w:cs="Courier New"/>
          <w:b/>
          <w:sz w:val="24"/>
          <w:szCs w:val="24"/>
        </w:rPr>
        <w:t>Estimated total annual public hour and cost burden</w:t>
      </w:r>
      <w:r>
        <w:rPr>
          <w:rFonts w:ascii="Courier New" w:eastAsia="Courier New" w:hAnsi="Courier New" w:cs="Courier New"/>
          <w:sz w:val="24"/>
          <w:szCs w:val="24"/>
        </w:rPr>
        <w:t>.</w:t>
      </w:r>
    </w:p>
    <w:p w:rsidR="00196BFB" w14:paraId="1483183F" w14:textId="77777777">
      <w:pPr>
        <w:spacing w:line="240" w:lineRule="auto"/>
        <w:ind w:firstLine="720"/>
        <w:rPr>
          <w:rFonts w:ascii="Courier New" w:eastAsia="Courier New" w:hAnsi="Courier New" w:cs="Courier New"/>
          <w:sz w:val="24"/>
          <w:szCs w:val="24"/>
        </w:rPr>
      </w:pPr>
      <w:r>
        <w:rPr>
          <w:rFonts w:ascii="Courier New" w:eastAsia="Courier New" w:hAnsi="Courier New" w:cs="Courier New"/>
          <w:sz w:val="24"/>
          <w:szCs w:val="24"/>
        </w:rPr>
        <w:t>The data element “Contract Financing” in FPDS means the type of financing used to effect payment (e.g., commercial financing, performance-based payments). This data element is mandatory only for DoD, and as such DoD may use it to estimate their burden under this OMB control number.</w:t>
      </w:r>
    </w:p>
    <w:p w:rsidR="00196BFB" w14:paraId="0445E1E9" w14:textId="77777777">
      <w:pPr>
        <w:spacing w:line="240" w:lineRule="auto"/>
        <w:ind w:firstLine="720"/>
        <w:rPr>
          <w:rFonts w:ascii="Courier New" w:eastAsia="Courier New" w:hAnsi="Courier New" w:cs="Courier New"/>
          <w:sz w:val="24"/>
          <w:szCs w:val="24"/>
        </w:rPr>
      </w:pPr>
      <w:r>
        <w:rPr>
          <w:rFonts w:ascii="Courier New" w:eastAsia="Courier New" w:hAnsi="Courier New" w:cs="Courier New"/>
          <w:sz w:val="24"/>
          <w:szCs w:val="24"/>
        </w:rPr>
        <w:t>The data element “Contract Financing” is not mandatory for civilian agencies. Therefore, it is not possible to ascertain how many awards truly involve contract financing for awards made by civilian agencies. Accordingly, a historical average of Fiscal years 2020 through 2022 FPDS data was used to estimate the burden as described below:</w:t>
      </w:r>
    </w:p>
    <w:p w:rsidR="00196BFB" w14:paraId="07F863E4" w14:textId="77777777">
      <w:pPr>
        <w:spacing w:line="240" w:lineRule="auto"/>
        <w:rPr>
          <w:rFonts w:ascii="Courier New" w:eastAsia="Courier New" w:hAnsi="Courier New" w:cs="Courier New"/>
          <w:b/>
          <w:sz w:val="24"/>
          <w:szCs w:val="24"/>
          <w:u w:val="single"/>
        </w:rPr>
      </w:pPr>
    </w:p>
    <w:p w:rsidR="00196BFB" w14:paraId="5F1CD6CD" w14:textId="77777777">
      <w:pPr>
        <w:spacing w:line="240" w:lineRule="auto"/>
        <w:rPr>
          <w:rFonts w:ascii="Courier New" w:eastAsia="Courier New" w:hAnsi="Courier New" w:cs="Courier New"/>
          <w:b/>
          <w:sz w:val="24"/>
          <w:szCs w:val="24"/>
          <w:u w:val="single"/>
        </w:rPr>
      </w:pPr>
      <w:r>
        <w:rPr>
          <w:rFonts w:ascii="Courier New" w:eastAsia="Courier New" w:hAnsi="Courier New" w:cs="Courier New"/>
          <w:b/>
          <w:sz w:val="24"/>
          <w:szCs w:val="24"/>
          <w:u w:val="single"/>
        </w:rPr>
        <w:t>Commercial Financing</w:t>
      </w:r>
    </w:p>
    <w:p w:rsidR="00196BFB" w14:paraId="7069606B" w14:textId="77777777">
      <w:pPr>
        <w:tabs>
          <w:tab w:val="left" w:pos="7740"/>
          <w:tab w:val="right" w:pos="9270"/>
        </w:tabs>
        <w:rPr>
          <w:rFonts w:ascii="Courier New" w:eastAsia="Courier New" w:hAnsi="Courier New" w:cs="Courier New"/>
          <w:sz w:val="24"/>
          <w:szCs w:val="24"/>
        </w:rPr>
      </w:pPr>
    </w:p>
    <w:p w:rsidR="00196BFB" w14:paraId="15A4E2EF" w14:textId="77777777">
      <w:pPr>
        <w:numPr>
          <w:ilvl w:val="0"/>
          <w:numId w:val="1"/>
        </w:numPr>
        <w:spacing w:line="240" w:lineRule="auto"/>
        <w:rPr>
          <w:sz w:val="24"/>
          <w:szCs w:val="24"/>
        </w:rPr>
      </w:pPr>
      <w:r>
        <w:rPr>
          <w:rFonts w:ascii="Courier New" w:eastAsia="Courier New" w:hAnsi="Courier New" w:cs="Courier New"/>
          <w:b/>
          <w:i/>
          <w:sz w:val="24"/>
          <w:szCs w:val="24"/>
        </w:rPr>
        <w:t>FAR 52.232-29, Terms for Financing of Purchases of Commercial Products and Commercial Services</w:t>
      </w:r>
      <w:r>
        <w:rPr>
          <w:rFonts w:ascii="Courier New" w:eastAsia="Courier New" w:hAnsi="Courier New" w:cs="Courier New"/>
          <w:sz w:val="24"/>
          <w:szCs w:val="24"/>
        </w:rPr>
        <w:t>.</w:t>
      </w:r>
    </w:p>
    <w:p w:rsidR="00196BFB" w14:paraId="71A29A40" w14:textId="77777777">
      <w:pPr>
        <w:numPr>
          <w:ilvl w:val="0"/>
          <w:numId w:val="1"/>
        </w:numPr>
        <w:spacing w:line="240" w:lineRule="auto"/>
        <w:rPr>
          <w:sz w:val="24"/>
          <w:szCs w:val="24"/>
        </w:rPr>
      </w:pPr>
      <w:r>
        <w:rPr>
          <w:rFonts w:ascii="Courier New" w:eastAsia="Courier New" w:hAnsi="Courier New" w:cs="Courier New"/>
          <w:b/>
          <w:i/>
          <w:sz w:val="24"/>
          <w:szCs w:val="24"/>
        </w:rPr>
        <w:t>FAR 52.232-30, Installment Payments for Commercial Products and Commercial Services</w:t>
      </w:r>
      <w:r>
        <w:rPr>
          <w:rFonts w:ascii="Courier New" w:eastAsia="Courier New" w:hAnsi="Courier New" w:cs="Courier New"/>
          <w:sz w:val="24"/>
          <w:szCs w:val="24"/>
        </w:rPr>
        <w:t>.</w:t>
      </w:r>
    </w:p>
    <w:p w:rsidR="00196BFB" w14:paraId="060488A2" w14:textId="77777777">
      <w:pPr>
        <w:numPr>
          <w:ilvl w:val="0"/>
          <w:numId w:val="1"/>
        </w:numPr>
        <w:spacing w:line="240" w:lineRule="auto"/>
        <w:rPr>
          <w:sz w:val="24"/>
          <w:szCs w:val="24"/>
        </w:rPr>
      </w:pPr>
      <w:r>
        <w:rPr>
          <w:rFonts w:ascii="Courier New" w:eastAsia="Courier New" w:hAnsi="Courier New" w:cs="Courier New"/>
          <w:b/>
          <w:i/>
          <w:sz w:val="24"/>
          <w:szCs w:val="24"/>
        </w:rPr>
        <w:t>FAR 52.232-31, Invitation to Propose Financing Terms.</w:t>
      </w:r>
    </w:p>
    <w:p w:rsidR="00196BFB" w14:paraId="76FA5A3B" w14:textId="77777777">
      <w:pPr>
        <w:spacing w:line="240" w:lineRule="auto"/>
        <w:rPr>
          <w:rFonts w:ascii="Courier New" w:eastAsia="Courier New" w:hAnsi="Courier New" w:cs="Courier New"/>
          <w:sz w:val="24"/>
          <w:szCs w:val="24"/>
        </w:rPr>
      </w:pPr>
    </w:p>
    <w:p w:rsidR="00196BFB" w14:paraId="7D649027"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The number of new contracts (including task and delivery orders) using FAR part 12 commercial procedures, valued over the simplified acquisition threshold (SAT) of $250,000, awarded by GSA, amounted to 3,096. After consultation with subject matter experts, it was estimated that less than 1% of these contracts involve contract financing. Accordingly, the number of respondents is estimated at 31 (1% of 3,096). Also, the number of annual responses per respondent is estimated to be 5, and the time required for reading and preparing information is estimated at 2 hours per request.</w:t>
      </w:r>
    </w:p>
    <w:p w:rsidR="00196BFB" w14:paraId="15FB18CA" w14:textId="77777777">
      <w:pPr>
        <w:tabs>
          <w:tab w:val="left" w:pos="7740"/>
          <w:tab w:val="right" w:pos="9270"/>
        </w:tabs>
        <w:rPr>
          <w:rFonts w:ascii="Courier New" w:eastAsia="Courier New" w:hAnsi="Courier New" w:cs="Courier New"/>
          <w:b/>
          <w:sz w:val="24"/>
          <w:szCs w:val="24"/>
          <w:u w:val="single"/>
        </w:rPr>
      </w:pPr>
    </w:p>
    <w:p w:rsidR="00196BFB" w14:paraId="5CF2B128" w14:textId="77777777">
      <w:pPr>
        <w:tabs>
          <w:tab w:val="left" w:pos="7740"/>
          <w:tab w:val="right" w:pos="9270"/>
        </w:tabs>
        <w:rPr>
          <w:rFonts w:ascii="Courier New" w:eastAsia="Courier New" w:hAnsi="Courier New" w:cs="Courier New"/>
          <w:b/>
          <w:sz w:val="24"/>
          <w:szCs w:val="24"/>
          <w:u w:val="single"/>
        </w:rPr>
      </w:pPr>
      <w:r>
        <w:rPr>
          <w:rFonts w:ascii="Courier New" w:eastAsia="Courier New" w:hAnsi="Courier New" w:cs="Courier New"/>
          <w:b/>
          <w:sz w:val="24"/>
          <w:szCs w:val="24"/>
          <w:u w:val="single"/>
        </w:rPr>
        <w:t>General Services Administration</w:t>
      </w:r>
    </w:p>
    <w:p w:rsidR="00196BFB" w14:paraId="65833913"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respondents/yr.............................    31</w:t>
      </w:r>
    </w:p>
    <w:p w:rsidR="00196BFB" w14:paraId="76317D2B"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Responses annually...................................</w:t>
      </w:r>
      <w:r>
        <w:rPr>
          <w:rFonts w:ascii="Courier New" w:eastAsia="Courier New" w:hAnsi="Courier New" w:cs="Courier New"/>
          <w:sz w:val="24"/>
          <w:szCs w:val="24"/>
          <w:u w:val="single"/>
        </w:rPr>
        <w:t>x    5</w:t>
      </w:r>
    </w:p>
    <w:p w:rsidR="00196BFB" w14:paraId="639BD0B5"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Total annual responses..............................    155</w:t>
      </w:r>
    </w:p>
    <w:p w:rsidR="00196BFB" w14:paraId="6BA293C8"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hrs/response................................</w:t>
      </w:r>
      <w:r>
        <w:rPr>
          <w:rFonts w:ascii="Courier New" w:eastAsia="Courier New" w:hAnsi="Courier New" w:cs="Courier New"/>
          <w:sz w:val="24"/>
          <w:szCs w:val="24"/>
          <w:u w:val="single"/>
        </w:rPr>
        <w:t>x   2</w:t>
      </w:r>
    </w:p>
    <w:p w:rsidR="00196BFB" w14:paraId="570C4C4D"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Estimated total burden hrs..........................    310</w:t>
      </w:r>
    </w:p>
    <w:p w:rsidR="00196BFB" w14:paraId="0DD80E80"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Hourly rate</w:t>
      </w:r>
      <w:r>
        <w:rPr>
          <w:rFonts w:ascii="Courier New" w:eastAsia="Courier New" w:hAnsi="Courier New" w:cs="Courier New"/>
          <w:b/>
          <w:sz w:val="24"/>
          <w:szCs w:val="24"/>
        </w:rPr>
        <w:t>*</w:t>
      </w:r>
      <w:r>
        <w:rPr>
          <w:rFonts w:ascii="Courier New" w:eastAsia="Courier New" w:hAnsi="Courier New" w:cs="Courier New"/>
          <w:sz w:val="24"/>
          <w:szCs w:val="24"/>
        </w:rPr>
        <w:t>..........................................</w:t>
      </w:r>
      <w:r>
        <w:rPr>
          <w:rFonts w:ascii="Courier New" w:eastAsia="Courier New" w:hAnsi="Courier New" w:cs="Courier New"/>
          <w:sz w:val="24"/>
          <w:szCs w:val="24"/>
          <w:u w:val="single"/>
        </w:rPr>
        <w:t>x $67</w:t>
      </w:r>
    </w:p>
    <w:p w:rsidR="00196BFB" w14:paraId="34B106E3" w14:textId="77777777">
      <w:pPr>
        <w:tabs>
          <w:tab w:val="left" w:pos="7740"/>
          <w:tab w:val="right" w:pos="9270"/>
        </w:tabs>
        <w:rPr>
          <w:rFonts w:ascii="Courier New" w:eastAsia="Courier New" w:hAnsi="Courier New" w:cs="Courier New"/>
          <w:sz w:val="24"/>
          <w:szCs w:val="24"/>
          <w:highlight w:val="white"/>
        </w:rPr>
      </w:pPr>
      <w:r>
        <w:rPr>
          <w:rFonts w:ascii="Courier New" w:eastAsia="Courier New" w:hAnsi="Courier New" w:cs="Courier New"/>
          <w:b/>
          <w:sz w:val="24"/>
          <w:szCs w:val="24"/>
        </w:rPr>
        <w:t>Estimated cost to the public....................    $20,770</w:t>
      </w:r>
    </w:p>
    <w:p w:rsidR="00196BFB" w14:paraId="066209C3" w14:textId="77777777"/>
    <w:p w:rsidR="00196BFB" w14:paraId="7A1D2267" w14:textId="77777777">
      <w:pPr>
        <w:tabs>
          <w:tab w:val="left" w:pos="7740"/>
          <w:tab w:val="right" w:pos="9270"/>
        </w:tabs>
        <w:rPr>
          <w:rFonts w:ascii="Courier New" w:eastAsia="Courier New" w:hAnsi="Courier New" w:cs="Courier New"/>
          <w:b/>
          <w:sz w:val="24"/>
          <w:szCs w:val="24"/>
          <w:u w:val="single"/>
        </w:rPr>
      </w:pPr>
      <w:r>
        <w:rPr>
          <w:rFonts w:ascii="Courier New" w:eastAsia="Courier New" w:hAnsi="Courier New" w:cs="Courier New"/>
          <w:b/>
          <w:sz w:val="24"/>
          <w:szCs w:val="24"/>
          <w:u w:val="single"/>
        </w:rPr>
        <w:t xml:space="preserve">Performance-Based Payments </w:t>
      </w:r>
    </w:p>
    <w:p w:rsidR="00196BFB" w14:paraId="4ABDBBD5" w14:textId="77777777">
      <w:pPr>
        <w:spacing w:line="240" w:lineRule="auto"/>
        <w:rPr>
          <w:rFonts w:ascii="Courier New" w:eastAsia="Courier New" w:hAnsi="Courier New" w:cs="Courier New"/>
          <w:sz w:val="24"/>
          <w:szCs w:val="24"/>
        </w:rPr>
      </w:pPr>
    </w:p>
    <w:p w:rsidR="00196BFB" w14:paraId="6BDBC24D" w14:textId="77777777">
      <w:pPr>
        <w:numPr>
          <w:ilvl w:val="0"/>
          <w:numId w:val="2"/>
        </w:numPr>
        <w:spacing w:line="240" w:lineRule="auto"/>
        <w:rPr>
          <w:sz w:val="24"/>
          <w:szCs w:val="24"/>
        </w:rPr>
      </w:pPr>
      <w:r>
        <w:rPr>
          <w:rFonts w:ascii="Courier New" w:eastAsia="Courier New" w:hAnsi="Courier New" w:cs="Courier New"/>
          <w:b/>
          <w:i/>
          <w:sz w:val="24"/>
          <w:szCs w:val="24"/>
        </w:rPr>
        <w:t>FAR 52.232-28, Invitation to Propose Performance-Based Payments.</w:t>
      </w:r>
    </w:p>
    <w:p w:rsidR="00196BFB" w14:paraId="68BA01B3" w14:textId="77777777">
      <w:pPr>
        <w:numPr>
          <w:ilvl w:val="0"/>
          <w:numId w:val="2"/>
        </w:numPr>
        <w:spacing w:line="240" w:lineRule="auto"/>
        <w:rPr>
          <w:sz w:val="24"/>
          <w:szCs w:val="24"/>
        </w:rPr>
      </w:pPr>
      <w:r>
        <w:rPr>
          <w:rFonts w:ascii="Courier New" w:eastAsia="Courier New" w:hAnsi="Courier New" w:cs="Courier New"/>
          <w:b/>
          <w:i/>
          <w:sz w:val="24"/>
          <w:szCs w:val="24"/>
        </w:rPr>
        <w:t>FAR 52.232-32, Performance-Based Payments</w:t>
      </w:r>
      <w:r>
        <w:rPr>
          <w:rFonts w:ascii="Courier New" w:eastAsia="Courier New" w:hAnsi="Courier New" w:cs="Courier New"/>
          <w:sz w:val="24"/>
          <w:szCs w:val="24"/>
        </w:rPr>
        <w:t>.</w:t>
      </w:r>
    </w:p>
    <w:p w:rsidR="00196BFB" w14:paraId="42E02870" w14:textId="77777777">
      <w:pPr>
        <w:spacing w:line="240" w:lineRule="auto"/>
        <w:rPr>
          <w:rFonts w:ascii="Courier New" w:eastAsia="Courier New" w:hAnsi="Courier New" w:cs="Courier New"/>
          <w:b/>
          <w:i/>
          <w:sz w:val="24"/>
          <w:szCs w:val="24"/>
        </w:rPr>
      </w:pPr>
    </w:p>
    <w:p w:rsidR="00196BFB" w14:paraId="2C7C268F"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The number of new negotiated fixed-price contracts (including task and delivery orders) for which commercial procedures were not used, awarded by GSA, valued over the SAT for small businesses 167 and 16 over $3M for other than small businesses, amounted to 183. After consultation with subject matter experts, it was estimated that approximately 10% of these contracts may involve performance-based payments. Accordingly, the number of respondents is estimated at 18 (10% of 183). Contracts for architect-engineer services or construction, or for shipbuilding or ship conversion, alteration, or repair, were not accounted for because it is highly likely these contracts would provide for progress payments based upon a percentage or stage of completion instead of performance-based payments. Also, the number of annual responses per respondent is estimated to be 12, and the time required for reading and preparing information is estimated at 2 hours per request.</w:t>
      </w:r>
    </w:p>
    <w:p w:rsidR="00196BFB" w14:paraId="31DFF592" w14:textId="77777777">
      <w:pPr>
        <w:spacing w:line="240" w:lineRule="auto"/>
        <w:rPr>
          <w:rFonts w:ascii="Courier New" w:eastAsia="Courier New" w:hAnsi="Courier New" w:cs="Courier New"/>
          <w:sz w:val="24"/>
          <w:szCs w:val="24"/>
        </w:rPr>
      </w:pPr>
    </w:p>
    <w:p w:rsidR="00196BFB" w14:paraId="77DCAFA9"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b/>
          <w:sz w:val="24"/>
          <w:szCs w:val="24"/>
          <w:u w:val="single"/>
        </w:rPr>
        <w:t>General Services Administration</w:t>
      </w:r>
    </w:p>
    <w:p w:rsidR="00196BFB" w14:paraId="684BED7D" w14:textId="77777777">
      <w:pPr>
        <w:tabs>
          <w:tab w:val="left" w:pos="7740"/>
          <w:tab w:val="right" w:pos="9270"/>
        </w:tabs>
        <w:rPr>
          <w:rFonts w:ascii="Courier New" w:eastAsia="Courier New" w:hAnsi="Courier New" w:cs="Courier New"/>
          <w:sz w:val="24"/>
          <w:szCs w:val="24"/>
        </w:rPr>
      </w:pPr>
    </w:p>
    <w:p w:rsidR="00196BFB" w14:paraId="43E2C16E"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respondents/yr.............................    18</w:t>
      </w:r>
    </w:p>
    <w:p w:rsidR="00196BFB" w14:paraId="6D237DD0"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Responses annually...................................</w:t>
      </w:r>
      <w:r>
        <w:rPr>
          <w:rFonts w:ascii="Courier New" w:eastAsia="Courier New" w:hAnsi="Courier New" w:cs="Courier New"/>
          <w:sz w:val="24"/>
          <w:szCs w:val="24"/>
          <w:u w:val="single"/>
        </w:rPr>
        <w:t>x   12</w:t>
      </w:r>
    </w:p>
    <w:p w:rsidR="00196BFB" w14:paraId="059E8123"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Total annual responses..............................    216</w:t>
      </w:r>
    </w:p>
    <w:p w:rsidR="00196BFB" w14:paraId="2CCCD6D6"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hrs/response................................</w:t>
      </w:r>
      <w:r>
        <w:rPr>
          <w:rFonts w:ascii="Courier New" w:eastAsia="Courier New" w:hAnsi="Courier New" w:cs="Courier New"/>
          <w:sz w:val="24"/>
          <w:szCs w:val="24"/>
          <w:u w:val="single"/>
        </w:rPr>
        <w:t>x   2</w:t>
      </w:r>
    </w:p>
    <w:p w:rsidR="00196BFB" w14:paraId="495A8F48"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Estimated total burden hrs..........................    432</w:t>
      </w:r>
    </w:p>
    <w:p w:rsidR="00196BFB" w14:paraId="32379832"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Hourly rate</w:t>
      </w:r>
      <w:r>
        <w:rPr>
          <w:rFonts w:ascii="Courier New" w:eastAsia="Courier New" w:hAnsi="Courier New" w:cs="Courier New"/>
          <w:b/>
          <w:sz w:val="24"/>
          <w:szCs w:val="24"/>
        </w:rPr>
        <w:t>*</w:t>
      </w:r>
      <w:r>
        <w:rPr>
          <w:rFonts w:ascii="Courier New" w:eastAsia="Courier New" w:hAnsi="Courier New" w:cs="Courier New"/>
          <w:sz w:val="24"/>
          <w:szCs w:val="24"/>
        </w:rPr>
        <w:t>..........................................</w:t>
      </w:r>
      <w:r>
        <w:rPr>
          <w:rFonts w:ascii="Courier New" w:eastAsia="Courier New" w:hAnsi="Courier New" w:cs="Courier New"/>
          <w:sz w:val="24"/>
          <w:szCs w:val="24"/>
          <w:u w:val="single"/>
        </w:rPr>
        <w:t>x $67</w:t>
      </w:r>
    </w:p>
    <w:p w:rsidR="00196BFB" w14:paraId="19D6843E" w14:textId="77777777">
      <w:pPr>
        <w:tabs>
          <w:tab w:val="left" w:pos="7740"/>
          <w:tab w:val="right" w:pos="9270"/>
        </w:tabs>
        <w:rPr>
          <w:rFonts w:ascii="Courier New" w:eastAsia="Courier New" w:hAnsi="Courier New" w:cs="Courier New"/>
          <w:sz w:val="24"/>
          <w:szCs w:val="24"/>
          <w:highlight w:val="white"/>
        </w:rPr>
      </w:pPr>
      <w:r>
        <w:rPr>
          <w:rFonts w:ascii="Courier New" w:eastAsia="Courier New" w:hAnsi="Courier New" w:cs="Courier New"/>
          <w:b/>
          <w:sz w:val="24"/>
          <w:szCs w:val="24"/>
        </w:rPr>
        <w:t>Estimated cost to the public....................    $28,944</w:t>
      </w:r>
    </w:p>
    <w:p w:rsidR="00196BFB" w14:paraId="559BFC57" w14:textId="77777777">
      <w:pPr>
        <w:tabs>
          <w:tab w:val="left" w:pos="7740"/>
          <w:tab w:val="right" w:pos="9270"/>
        </w:tabs>
        <w:rPr>
          <w:rFonts w:ascii="Courier New" w:eastAsia="Courier New" w:hAnsi="Courier New" w:cs="Courier New"/>
          <w:b/>
          <w:sz w:val="24"/>
          <w:szCs w:val="24"/>
          <w:u w:val="single"/>
        </w:rPr>
      </w:pPr>
    </w:p>
    <w:p w:rsidR="00196BFB" w14:paraId="5C2C69D3" w14:textId="77777777">
      <w:pPr>
        <w:spacing w:line="240" w:lineRule="auto"/>
        <w:jc w:val="center"/>
        <w:rPr>
          <w:rFonts w:ascii="Courier New" w:eastAsia="Courier New" w:hAnsi="Courier New" w:cs="Courier New"/>
          <w:b/>
          <w:sz w:val="24"/>
          <w:szCs w:val="24"/>
          <w:u w:val="single"/>
        </w:rPr>
      </w:pPr>
      <w:r>
        <w:rPr>
          <w:rFonts w:ascii="Courier New" w:eastAsia="Courier New" w:hAnsi="Courier New" w:cs="Courier New"/>
          <w:b/>
          <w:sz w:val="24"/>
          <w:szCs w:val="24"/>
          <w:u w:val="single"/>
        </w:rPr>
        <w:t>Summary – Annual Public Burden and Cost</w:t>
      </w:r>
    </w:p>
    <w:p w:rsidR="00196BFB" w14:paraId="2EE4A3C9" w14:textId="77777777">
      <w:pPr>
        <w:spacing w:line="240" w:lineRule="auto"/>
        <w:jc w:val="center"/>
        <w:rPr>
          <w:rFonts w:ascii="Courier New" w:eastAsia="Courier New" w:hAnsi="Courier New" w:cs="Courier New"/>
          <w:sz w:val="24"/>
          <w:szCs w:val="24"/>
        </w:rPr>
      </w:pPr>
    </w:p>
    <w:p w:rsidR="00196BFB" w14:paraId="146C3196" w14:textId="77777777">
      <w:pPr>
        <w:tabs>
          <w:tab w:val="left" w:pos="7740"/>
          <w:tab w:val="right" w:pos="9270"/>
        </w:tabs>
        <w:rPr>
          <w:rFonts w:ascii="Courier New" w:eastAsia="Courier New" w:hAnsi="Courier New" w:cs="Courier New"/>
          <w:b/>
          <w:sz w:val="24"/>
          <w:szCs w:val="24"/>
          <w:u w:val="single"/>
        </w:rPr>
      </w:pPr>
      <w:r>
        <w:rPr>
          <w:rFonts w:ascii="Courier New" w:eastAsia="Courier New" w:hAnsi="Courier New" w:cs="Courier New"/>
          <w:b/>
          <w:sz w:val="24"/>
          <w:szCs w:val="24"/>
          <w:u w:val="single"/>
        </w:rPr>
        <w:t>General Services Administration</w:t>
      </w:r>
    </w:p>
    <w:p w:rsidR="00196BFB" w14:paraId="15B6F99F" w14:textId="77777777">
      <w:pPr>
        <w:tabs>
          <w:tab w:val="left" w:pos="7740"/>
          <w:tab w:val="right" w:pos="9270"/>
        </w:tabs>
        <w:rPr>
          <w:rFonts w:ascii="Courier New" w:eastAsia="Courier New" w:hAnsi="Courier New" w:cs="Courier New"/>
          <w:sz w:val="24"/>
          <w:szCs w:val="24"/>
        </w:rPr>
      </w:pPr>
    </w:p>
    <w:p w:rsidR="00196BFB" w14:paraId="27931018"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Estimated respondents/yr.............................    49</w:t>
      </w:r>
    </w:p>
    <w:p w:rsidR="00196BFB" w14:paraId="4FDD3F8F" w14:textId="77777777">
      <w:pPr>
        <w:tabs>
          <w:tab w:val="left" w:pos="7740"/>
          <w:tab w:val="right" w:pos="9270"/>
        </w:tabs>
        <w:rPr>
          <w:rFonts w:ascii="Courier New" w:eastAsia="Courier New" w:hAnsi="Courier New" w:cs="Courier New"/>
          <w:sz w:val="24"/>
          <w:szCs w:val="24"/>
        </w:rPr>
      </w:pPr>
      <w:r>
        <w:rPr>
          <w:rFonts w:ascii="Courier New" w:eastAsia="Courier New" w:hAnsi="Courier New" w:cs="Courier New"/>
          <w:sz w:val="24"/>
          <w:szCs w:val="24"/>
        </w:rPr>
        <w:t>Total annual responses..............................    371</w:t>
      </w:r>
    </w:p>
    <w:p w:rsidR="00196BFB" w14:paraId="75DC3ECB" w14:textId="77777777">
      <w:pPr>
        <w:tabs>
          <w:tab w:val="left" w:pos="7740"/>
          <w:tab w:val="right" w:pos="9270"/>
        </w:tabs>
        <w:rPr>
          <w:rFonts w:ascii="Courier New" w:eastAsia="Courier New" w:hAnsi="Courier New" w:cs="Courier New"/>
          <w:sz w:val="24"/>
          <w:szCs w:val="24"/>
          <w:u w:val="single"/>
        </w:rPr>
      </w:pPr>
      <w:r>
        <w:rPr>
          <w:rFonts w:ascii="Courier New" w:eastAsia="Courier New" w:hAnsi="Courier New" w:cs="Courier New"/>
          <w:sz w:val="24"/>
          <w:szCs w:val="24"/>
        </w:rPr>
        <w:t>Estimated total burden hrs..........................    742</w:t>
      </w:r>
    </w:p>
    <w:p w:rsidR="00196BFB" w14:paraId="1D61D687" w14:textId="77777777">
      <w:pPr>
        <w:tabs>
          <w:tab w:val="left" w:pos="7740"/>
          <w:tab w:val="right" w:pos="9270"/>
        </w:tabs>
        <w:rPr>
          <w:rFonts w:ascii="Courier New" w:eastAsia="Courier New" w:hAnsi="Courier New" w:cs="Courier New"/>
          <w:sz w:val="24"/>
          <w:szCs w:val="24"/>
          <w:highlight w:val="white"/>
        </w:rPr>
      </w:pPr>
      <w:r>
        <w:rPr>
          <w:rFonts w:ascii="Courier New" w:eastAsia="Courier New" w:hAnsi="Courier New" w:cs="Courier New"/>
          <w:b/>
          <w:sz w:val="24"/>
          <w:szCs w:val="24"/>
        </w:rPr>
        <w:t>Estimated cost to the public....................    $49,714</w:t>
      </w:r>
    </w:p>
    <w:p w:rsidR="00196BFB" w14:paraId="4D6FB85B" w14:textId="77777777">
      <w:pPr>
        <w:tabs>
          <w:tab w:val="left" w:pos="7740"/>
          <w:tab w:val="right" w:pos="9270"/>
        </w:tabs>
        <w:rPr>
          <w:rFonts w:ascii="Courier New" w:eastAsia="Courier New" w:hAnsi="Courier New" w:cs="Courier New"/>
          <w:sz w:val="24"/>
          <w:szCs w:val="24"/>
          <w:highlight w:val="white"/>
        </w:rPr>
      </w:pPr>
    </w:p>
    <w:p w:rsidR="00196BFB" w14:paraId="5200678E" w14:textId="77777777">
      <w:pPr>
        <w:spacing w:line="240" w:lineRule="auto"/>
        <w:rPr>
          <w:rFonts w:ascii="Courier New" w:eastAsia="Courier New" w:hAnsi="Courier New" w:cs="Courier New"/>
          <w:sz w:val="24"/>
          <w:szCs w:val="24"/>
        </w:rPr>
      </w:pPr>
      <w:r>
        <w:rPr>
          <w:rFonts w:ascii="Courier New" w:eastAsia="Courier New" w:hAnsi="Courier New" w:cs="Courier New"/>
          <w:b/>
          <w:sz w:val="24"/>
          <w:szCs w:val="24"/>
        </w:rPr>
        <w:t>*</w:t>
      </w:r>
      <w:r>
        <w:rPr>
          <w:rFonts w:ascii="Courier New" w:eastAsia="Courier New" w:hAnsi="Courier New" w:cs="Courier New"/>
          <w:sz w:val="24"/>
          <w:szCs w:val="24"/>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12/step 5 salary for the rest of the United States ($44.98 per hour) plus the fringe factor and the overhead rate, rounded to the nearest whole dollar ($67).</w:t>
      </w:r>
    </w:p>
    <w:p w:rsidR="00196BFB" w14:paraId="74918D06" w14:textId="77777777">
      <w:pPr>
        <w:widowControl w:val="0"/>
        <w:tabs>
          <w:tab w:val="left" w:pos="360"/>
          <w:tab w:val="left" w:pos="720"/>
          <w:tab w:val="left" w:pos="1080"/>
          <w:tab w:val="left" w:pos="1440"/>
        </w:tabs>
        <w:spacing w:line="240" w:lineRule="auto"/>
        <w:rPr>
          <w:rFonts w:ascii="Courier New" w:eastAsia="Courier New" w:hAnsi="Courier New" w:cs="Courier New"/>
          <w:sz w:val="24"/>
          <w:szCs w:val="24"/>
          <w:u w:val="single"/>
        </w:rPr>
      </w:pPr>
    </w:p>
    <w:p w:rsidR="00196BFB" w14:paraId="0EDC023D"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Estimated nonrecurring costs</w:t>
      </w:r>
      <w:r>
        <w:rPr>
          <w:rFonts w:ascii="Courier New" w:eastAsia="Courier New" w:hAnsi="Courier New" w:cs="Courier New"/>
          <w:sz w:val="24"/>
          <w:szCs w:val="24"/>
        </w:rPr>
        <w:t>. Not applicable.</w:t>
      </w:r>
    </w:p>
    <w:p w:rsidR="00196BFB" w14:paraId="294E96BC"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196BFB" w14:paraId="46F96318" w14:textId="77777777">
      <w:pPr>
        <w:widowControl w:val="0"/>
        <w:numPr>
          <w:ilvl w:val="0"/>
          <w:numId w:val="4"/>
        </w:numPr>
        <w:tabs>
          <w:tab w:val="left" w:pos="360"/>
          <w:tab w:val="left" w:pos="720"/>
          <w:tab w:val="left" w:pos="1080"/>
        </w:tabs>
        <w:spacing w:line="240" w:lineRule="auto"/>
        <w:rPr>
          <w:rFonts w:ascii="Times New Roman" w:eastAsia="Times New Roman" w:hAnsi="Times New Roman" w:cs="Times New Roman"/>
          <w:sz w:val="24"/>
          <w:szCs w:val="24"/>
        </w:rPr>
      </w:pPr>
      <w:r>
        <w:rPr>
          <w:rFonts w:ascii="Courier New" w:eastAsia="Courier New" w:hAnsi="Courier New" w:cs="Courier New"/>
          <w:sz w:val="24"/>
          <w:szCs w:val="24"/>
          <w:u w:val="single"/>
        </w:rPr>
        <w:t>Estimated cost to the Government</w:t>
      </w:r>
      <w:r>
        <w:rPr>
          <w:rFonts w:ascii="Courier New" w:eastAsia="Courier New" w:hAnsi="Courier New" w:cs="Courier New"/>
          <w:sz w:val="24"/>
          <w:szCs w:val="24"/>
        </w:rPr>
        <w:t>. Time required for Government review is estimated at 2 hours per response.</w:t>
      </w:r>
    </w:p>
    <w:p w:rsidR="00196BFB" w14:paraId="685B5D6B" w14:textId="77777777">
      <w:pPr>
        <w:spacing w:line="240" w:lineRule="auto"/>
        <w:rPr>
          <w:rFonts w:ascii="Courier New" w:eastAsia="Courier New" w:hAnsi="Courier New" w:cs="Courier New"/>
          <w:sz w:val="24"/>
          <w:szCs w:val="24"/>
        </w:rPr>
      </w:pPr>
    </w:p>
    <w:p w:rsidR="00196BFB" w14:paraId="141BB993" w14:textId="77777777">
      <w:pPr>
        <w:spacing w:line="240" w:lineRule="auto"/>
        <w:rPr>
          <w:rFonts w:ascii="Courier New" w:eastAsia="Courier New" w:hAnsi="Courier New" w:cs="Courier New"/>
          <w:b/>
          <w:sz w:val="24"/>
          <w:szCs w:val="24"/>
          <w:u w:val="single"/>
        </w:rPr>
      </w:pPr>
      <w:r>
        <w:rPr>
          <w:rFonts w:ascii="Courier New" w:eastAsia="Courier New" w:hAnsi="Courier New" w:cs="Courier New"/>
          <w:b/>
          <w:sz w:val="24"/>
          <w:szCs w:val="24"/>
          <w:u w:val="single"/>
        </w:rPr>
        <w:t>General Services Administration</w:t>
      </w:r>
    </w:p>
    <w:p w:rsidR="00196BFB" w14:paraId="06AAFEDE" w14:textId="77777777">
      <w:pPr>
        <w:spacing w:line="240" w:lineRule="auto"/>
        <w:rPr>
          <w:rFonts w:ascii="Courier New" w:eastAsia="Courier New" w:hAnsi="Courier New" w:cs="Courier New"/>
          <w:sz w:val="24"/>
          <w:szCs w:val="24"/>
        </w:rPr>
      </w:pPr>
    </w:p>
    <w:p w:rsidR="00196BFB" w14:paraId="6900428B"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Estimated responses/yr....................... 371</w:t>
      </w:r>
    </w:p>
    <w:p w:rsidR="00196BFB" w14:paraId="4A05BBAB" w14:textId="77777777">
      <w:pPr>
        <w:spacing w:line="240" w:lineRule="auto"/>
        <w:ind w:right="-80"/>
        <w:rPr>
          <w:rFonts w:ascii="Courier New" w:eastAsia="Courier New" w:hAnsi="Courier New" w:cs="Courier New"/>
          <w:sz w:val="24"/>
          <w:szCs w:val="24"/>
        </w:rPr>
      </w:pPr>
      <w:r>
        <w:rPr>
          <w:rFonts w:ascii="Courier New" w:eastAsia="Courier New" w:hAnsi="Courier New" w:cs="Courier New"/>
          <w:sz w:val="24"/>
          <w:szCs w:val="24"/>
        </w:rPr>
        <w:t>Reviewing time (hr)/response................</w:t>
      </w:r>
      <w:r>
        <w:rPr>
          <w:rFonts w:ascii="Courier New" w:eastAsia="Courier New" w:hAnsi="Courier New" w:cs="Courier New"/>
          <w:sz w:val="24"/>
          <w:szCs w:val="24"/>
          <w:u w:val="single"/>
        </w:rPr>
        <w:t>x   2</w:t>
      </w:r>
    </w:p>
    <w:p w:rsidR="00196BFB" w14:paraId="58FD5B8C" w14:textId="77777777">
      <w:pPr>
        <w:spacing w:line="240" w:lineRule="auto"/>
        <w:ind w:right="-80"/>
        <w:rPr>
          <w:rFonts w:ascii="Courier New" w:eastAsia="Courier New" w:hAnsi="Courier New" w:cs="Courier New"/>
          <w:sz w:val="24"/>
          <w:szCs w:val="24"/>
        </w:rPr>
      </w:pPr>
      <w:r>
        <w:rPr>
          <w:rFonts w:ascii="Courier New" w:eastAsia="Courier New" w:hAnsi="Courier New" w:cs="Courier New"/>
          <w:sz w:val="24"/>
          <w:szCs w:val="24"/>
        </w:rPr>
        <w:t>Review time /yr............................   742</w:t>
      </w:r>
    </w:p>
    <w:p w:rsidR="00196BFB" w14:paraId="0AADEE31"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Hourly rate</w:t>
      </w:r>
      <w:r>
        <w:rPr>
          <w:rFonts w:ascii="Courier New" w:eastAsia="Courier New" w:hAnsi="Courier New" w:cs="Courier New"/>
          <w:b/>
          <w:sz w:val="24"/>
          <w:szCs w:val="24"/>
        </w:rPr>
        <w:t>*</w:t>
      </w:r>
      <w:r>
        <w:rPr>
          <w:rFonts w:ascii="Courier New" w:eastAsia="Courier New" w:hAnsi="Courier New" w:cs="Courier New"/>
          <w:sz w:val="24"/>
          <w:szCs w:val="24"/>
        </w:rPr>
        <w:t>................................</w:t>
      </w:r>
      <w:r>
        <w:rPr>
          <w:rFonts w:ascii="Courier New" w:eastAsia="Courier New" w:hAnsi="Courier New" w:cs="Courier New"/>
          <w:sz w:val="24"/>
          <w:szCs w:val="24"/>
          <w:u w:val="single"/>
        </w:rPr>
        <w:t>x $67</w:t>
      </w:r>
    </w:p>
    <w:p w:rsidR="00196BFB" w14:paraId="4D978998" w14:textId="77777777">
      <w:pPr>
        <w:spacing w:line="240" w:lineRule="auto"/>
        <w:rPr>
          <w:rFonts w:ascii="Courier New" w:eastAsia="Courier New" w:hAnsi="Courier New" w:cs="Courier New"/>
          <w:sz w:val="24"/>
          <w:szCs w:val="24"/>
        </w:rPr>
      </w:pPr>
      <w:r>
        <w:rPr>
          <w:rFonts w:ascii="Courier New" w:eastAsia="Courier New" w:hAnsi="Courier New" w:cs="Courier New"/>
          <w:sz w:val="24"/>
          <w:szCs w:val="24"/>
        </w:rPr>
        <w:t>Estimated annual cost to the Government...$49,714</w:t>
      </w:r>
    </w:p>
    <w:p w:rsidR="00196BFB" w14:paraId="4986641C" w14:textId="77777777">
      <w:pPr>
        <w:spacing w:line="240" w:lineRule="auto"/>
        <w:rPr>
          <w:rFonts w:ascii="Courier New" w:eastAsia="Courier New" w:hAnsi="Courier New" w:cs="Courier New"/>
          <w:sz w:val="24"/>
          <w:szCs w:val="24"/>
        </w:rPr>
      </w:pPr>
    </w:p>
    <w:p w:rsidR="00196BFB" w14:paraId="43BB627C"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Reasons for changes</w:t>
      </w:r>
      <w:r>
        <w:rPr>
          <w:rFonts w:ascii="Courier New" w:eastAsia="Courier New" w:hAnsi="Courier New" w:cs="Courier New"/>
          <w:sz w:val="24"/>
          <w:szCs w:val="24"/>
        </w:rPr>
        <w:t>. There are no program changes. The FAR requirements remain the same. This extension includes adjustments to the public and Government burden estimates based on the following:</w:t>
      </w:r>
    </w:p>
    <w:p w:rsidR="00196BFB" w14:paraId="06BE007F" w14:textId="77777777">
      <w:pPr>
        <w:widowControl w:val="0"/>
        <w:numPr>
          <w:ilvl w:val="0"/>
          <w:numId w:val="3"/>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The estimated number of respondents and responses per year is based on the historical average of FPDS data for the three most recent fiscal years (2020 through 2022) for the General Services Administration.</w:t>
      </w:r>
    </w:p>
    <w:p w:rsidR="00196BFB" w14:paraId="4225CC9F" w14:textId="77777777">
      <w:pPr>
        <w:widowControl w:val="0"/>
        <w:numPr>
          <w:ilvl w:val="0"/>
          <w:numId w:val="3"/>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The estimated cost per hour is based on use of the calendar year 2023 OPM GS wage rate for the rest of the United States.</w:t>
      </w:r>
    </w:p>
    <w:p w:rsidR="00196BFB" w14:paraId="3F27CA5A" w14:textId="77777777">
      <w:pPr>
        <w:widowControl w:val="0"/>
        <w:numPr>
          <w:ilvl w:val="0"/>
          <w:numId w:val="3"/>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rPr>
        <w:t>FAR Case 2019-013, Inflation Adjustment of Acquisition-Related Thresholds, increased the threshold at FAR 32.104 (d)(2)(i) and (ii) from $2.5M to $3M (85 FR 62485).</w:t>
      </w:r>
    </w:p>
    <w:p w:rsidR="00196BFB" w14:paraId="748AA952"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196BFB" w14:paraId="068EABB3" w14:textId="77777777">
      <w:pPr>
        <w:widowControl w:val="0"/>
        <w:tabs>
          <w:tab w:val="left" w:pos="360"/>
          <w:tab w:val="left" w:pos="720"/>
          <w:tab w:val="left" w:pos="1080"/>
        </w:tabs>
        <w:spacing w:line="240" w:lineRule="auto"/>
        <w:rPr>
          <w:rFonts w:ascii="Courier New" w:eastAsia="Courier New" w:hAnsi="Courier New" w:cs="Courier New"/>
          <w:sz w:val="24"/>
          <w:szCs w:val="24"/>
        </w:rPr>
      </w:pPr>
    </w:p>
    <w:tbl>
      <w:tblPr>
        <w:tblStyle w:val="a"/>
        <w:tblW w:w="6000" w:type="dxa"/>
        <w:tblBorders>
          <w:top w:val="nil"/>
          <w:left w:val="nil"/>
          <w:bottom w:val="nil"/>
          <w:right w:val="nil"/>
          <w:insideH w:val="nil"/>
          <w:insideV w:val="nil"/>
        </w:tblBorders>
        <w:tblLayout w:type="fixed"/>
        <w:tblLook w:val="0600"/>
      </w:tblPr>
      <w:tblGrid>
        <w:gridCol w:w="1500"/>
        <w:gridCol w:w="1500"/>
        <w:gridCol w:w="1500"/>
        <w:gridCol w:w="1500"/>
      </w:tblGrid>
      <w:tr w14:paraId="3BA7D5A4" w14:textId="77777777">
        <w:tblPrEx>
          <w:tblW w:w="6000" w:type="dxa"/>
          <w:tblBorders>
            <w:top w:val="nil"/>
            <w:left w:val="nil"/>
            <w:bottom w:val="nil"/>
            <w:right w:val="nil"/>
            <w:insideH w:val="nil"/>
            <w:insideV w:val="nil"/>
          </w:tblBorders>
          <w:tblLayout w:type="fixed"/>
          <w:tblLook w:val="0600"/>
        </w:tblPrEx>
        <w:trPr>
          <w:trHeight w:val="630"/>
        </w:trPr>
        <w:tc>
          <w:tcPr>
            <w:tcW w:w="150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196BFB" w14:paraId="2A5D9DB6" w14:textId="77777777">
            <w:pPr>
              <w:widowControl w:val="0"/>
              <w:rPr>
                <w:sz w:val="20"/>
                <w:szCs w:val="20"/>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647824FC" w14:textId="77777777">
            <w:pPr>
              <w:widowControl w:val="0"/>
              <w:jc w:val="right"/>
              <w:rPr>
                <w:sz w:val="20"/>
                <w:szCs w:val="20"/>
              </w:rPr>
            </w:pPr>
            <w:r>
              <w:rPr>
                <w:rFonts w:ascii="Times New Roman" w:eastAsia="Times New Roman" w:hAnsi="Times New Roman" w:cs="Times New Roman"/>
                <w:color w:val="222222"/>
                <w:sz w:val="24"/>
                <w:szCs w:val="24"/>
              </w:rPr>
              <w:t>2020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702FB787" w14:textId="77777777">
            <w:pPr>
              <w:widowControl w:val="0"/>
              <w:jc w:val="right"/>
              <w:rPr>
                <w:sz w:val="20"/>
                <w:szCs w:val="20"/>
              </w:rPr>
            </w:pPr>
            <w:r>
              <w:rPr>
                <w:rFonts w:ascii="Times New Roman" w:eastAsia="Times New Roman" w:hAnsi="Times New Roman" w:cs="Times New Roman"/>
                <w:color w:val="222222"/>
                <w:sz w:val="24"/>
                <w:szCs w:val="24"/>
              </w:rPr>
              <w:t>2023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71A0AA07" w14:textId="77777777">
            <w:pPr>
              <w:widowControl w:val="0"/>
              <w:jc w:val="right"/>
              <w:rPr>
                <w:sz w:val="20"/>
                <w:szCs w:val="20"/>
              </w:rPr>
            </w:pPr>
            <w:r>
              <w:rPr>
                <w:rFonts w:ascii="Times New Roman" w:eastAsia="Times New Roman" w:hAnsi="Times New Roman" w:cs="Times New Roman"/>
                <w:color w:val="222222"/>
                <w:sz w:val="24"/>
                <w:szCs w:val="24"/>
              </w:rPr>
              <w:t>Change in Burden</w:t>
            </w:r>
          </w:p>
        </w:tc>
      </w:tr>
      <w:tr w14:paraId="63BD8297" w14:textId="77777777">
        <w:tblPrEx>
          <w:tblW w:w="6000" w:type="dxa"/>
          <w:tblLayout w:type="fixed"/>
          <w:tblLook w:val="0600"/>
        </w:tblPrEx>
        <w:trPr>
          <w:trHeight w:val="54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196BFB" w14:paraId="30BBBB3D" w14:textId="77777777">
            <w:pPr>
              <w:widowControl w:val="0"/>
              <w:rPr>
                <w:sz w:val="20"/>
                <w:szCs w:val="20"/>
              </w:rPr>
            </w:pPr>
            <w:r>
              <w:rPr>
                <w:sz w:val="20"/>
                <w:szCs w:val="20"/>
              </w:rPr>
              <w:t>Number of respondents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2D0AD1A7" w14:textId="77777777">
            <w:pPr>
              <w:widowControl w:val="0"/>
              <w:jc w:val="right"/>
              <w:rPr>
                <w:sz w:val="20"/>
                <w:szCs w:val="20"/>
              </w:rPr>
            </w:pPr>
            <w:r>
              <w:rPr>
                <w:rFonts w:ascii="Times New Roman" w:eastAsia="Times New Roman" w:hAnsi="Times New Roman" w:cs="Times New Roman"/>
                <w:color w:val="222222"/>
                <w:sz w:val="24"/>
                <w:szCs w:val="24"/>
              </w:rPr>
              <w:t>83</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1319B9E1" w14:textId="77777777">
            <w:pPr>
              <w:widowControl w:val="0"/>
              <w:jc w:val="right"/>
              <w:rPr>
                <w:sz w:val="20"/>
                <w:szCs w:val="20"/>
              </w:rPr>
            </w:pPr>
            <w:r>
              <w:rPr>
                <w:rFonts w:ascii="Times New Roman" w:eastAsia="Times New Roman" w:hAnsi="Times New Roman" w:cs="Times New Roman"/>
                <w:color w:val="222222"/>
                <w:sz w:val="24"/>
                <w:szCs w:val="24"/>
              </w:rPr>
              <w:t>49</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5CFCA7C8" w14:textId="77777777">
            <w:pPr>
              <w:widowControl w:val="0"/>
              <w:jc w:val="right"/>
              <w:rPr>
                <w:sz w:val="20"/>
                <w:szCs w:val="20"/>
              </w:rPr>
            </w:pPr>
            <w:r>
              <w:rPr>
                <w:rFonts w:ascii="Times New Roman" w:eastAsia="Times New Roman" w:hAnsi="Times New Roman" w:cs="Times New Roman"/>
                <w:color w:val="222222"/>
                <w:sz w:val="24"/>
                <w:szCs w:val="24"/>
              </w:rPr>
              <w:t>-34</w:t>
            </w:r>
          </w:p>
        </w:tc>
      </w:tr>
      <w:tr w14:paraId="10B776FB"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196BFB" w14:paraId="7847BA03" w14:textId="77777777">
            <w:pPr>
              <w:widowControl w:val="0"/>
              <w:rPr>
                <w:sz w:val="20"/>
                <w:szCs w:val="20"/>
              </w:rPr>
            </w:pPr>
            <w:r>
              <w:rPr>
                <w:rFonts w:ascii="Times New Roman" w:eastAsia="Times New Roman" w:hAnsi="Times New Roman" w:cs="Times New Roman"/>
                <w:color w:val="222222"/>
                <w:sz w:val="24"/>
                <w:szCs w:val="24"/>
              </w:rPr>
              <w:t>Total annual responses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72B7F927" w14:textId="77777777">
            <w:pPr>
              <w:widowControl w:val="0"/>
              <w:jc w:val="right"/>
              <w:rPr>
                <w:sz w:val="20"/>
                <w:szCs w:val="20"/>
              </w:rPr>
            </w:pPr>
            <w:r>
              <w:rPr>
                <w:rFonts w:ascii="Times New Roman" w:eastAsia="Times New Roman" w:hAnsi="Times New Roman" w:cs="Times New Roman"/>
                <w:color w:val="222222"/>
                <w:sz w:val="24"/>
                <w:szCs w:val="24"/>
              </w:rPr>
              <w:t>506</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16DE34F2" w14:textId="77777777">
            <w:pPr>
              <w:widowControl w:val="0"/>
              <w:jc w:val="right"/>
              <w:rPr>
                <w:sz w:val="20"/>
                <w:szCs w:val="20"/>
              </w:rPr>
            </w:pPr>
            <w:r>
              <w:rPr>
                <w:rFonts w:ascii="Times New Roman" w:eastAsia="Times New Roman" w:hAnsi="Times New Roman" w:cs="Times New Roman"/>
                <w:color w:val="222222"/>
                <w:sz w:val="24"/>
                <w:szCs w:val="24"/>
              </w:rPr>
              <w:t>371</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65A1F16B" w14:textId="77777777">
            <w:pPr>
              <w:widowControl w:val="0"/>
              <w:jc w:val="right"/>
              <w:rPr>
                <w:sz w:val="20"/>
                <w:szCs w:val="20"/>
              </w:rPr>
            </w:pPr>
            <w:r>
              <w:rPr>
                <w:rFonts w:ascii="Times New Roman" w:eastAsia="Times New Roman" w:hAnsi="Times New Roman" w:cs="Times New Roman"/>
                <w:color w:val="222222"/>
                <w:sz w:val="24"/>
                <w:szCs w:val="24"/>
              </w:rPr>
              <w:t>-135</w:t>
            </w:r>
          </w:p>
        </w:tc>
      </w:tr>
      <w:tr w14:paraId="1FAB626D"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196BFB" w14:paraId="695C3E3E" w14:textId="77777777">
            <w:pPr>
              <w:widowControl w:val="0"/>
              <w:rPr>
                <w:sz w:val="20"/>
                <w:szCs w:val="20"/>
              </w:rPr>
            </w:pPr>
            <w:r>
              <w:rPr>
                <w:rFonts w:ascii="Times New Roman" w:eastAsia="Times New Roman" w:hAnsi="Times New Roman" w:cs="Times New Roman"/>
                <w:color w:val="222222"/>
                <w:sz w:val="24"/>
                <w:szCs w:val="24"/>
              </w:rPr>
              <w:t>Total burden hours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12CCC02B" w14:textId="77777777">
            <w:pPr>
              <w:widowControl w:val="0"/>
              <w:jc w:val="right"/>
              <w:rPr>
                <w:sz w:val="20"/>
                <w:szCs w:val="20"/>
              </w:rPr>
            </w:pPr>
            <w:r>
              <w:rPr>
                <w:rFonts w:ascii="Times New Roman" w:eastAsia="Times New Roman" w:hAnsi="Times New Roman" w:cs="Times New Roman"/>
                <w:color w:val="222222"/>
                <w:sz w:val="24"/>
                <w:szCs w:val="24"/>
              </w:rPr>
              <w:t>1,012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53F4FDD3" w14:textId="77777777">
            <w:pPr>
              <w:widowControl w:val="0"/>
              <w:jc w:val="right"/>
              <w:rPr>
                <w:sz w:val="20"/>
                <w:szCs w:val="20"/>
              </w:rPr>
            </w:pPr>
            <w:r>
              <w:rPr>
                <w:rFonts w:ascii="Times New Roman" w:eastAsia="Times New Roman" w:hAnsi="Times New Roman" w:cs="Times New Roman"/>
                <w:color w:val="222222"/>
                <w:sz w:val="24"/>
                <w:szCs w:val="24"/>
              </w:rPr>
              <w:t>742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78BA5713" w14:textId="77777777">
            <w:pPr>
              <w:widowControl w:val="0"/>
              <w:jc w:val="right"/>
              <w:rPr>
                <w:sz w:val="20"/>
                <w:szCs w:val="20"/>
              </w:rPr>
            </w:pPr>
            <w:r>
              <w:rPr>
                <w:rFonts w:ascii="Times New Roman" w:eastAsia="Times New Roman" w:hAnsi="Times New Roman" w:cs="Times New Roman"/>
                <w:color w:val="222222"/>
                <w:sz w:val="24"/>
                <w:szCs w:val="24"/>
              </w:rPr>
              <w:t>-270</w:t>
            </w:r>
          </w:p>
        </w:tc>
      </w:tr>
      <w:tr w14:paraId="260F6F74" w14:textId="77777777">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196BFB" w14:paraId="0CEBA014" w14:textId="77777777">
            <w:pPr>
              <w:widowControl w:val="0"/>
              <w:rPr>
                <w:sz w:val="20"/>
                <w:szCs w:val="20"/>
              </w:rPr>
            </w:pPr>
            <w:r>
              <w:rPr>
                <w:rFonts w:ascii="Times New Roman" w:eastAsia="Times New Roman" w:hAnsi="Times New Roman" w:cs="Times New Roman"/>
                <w:color w:val="222222"/>
                <w:sz w:val="24"/>
                <w:szCs w:val="24"/>
              </w:rPr>
              <w:t>Total annual cost to public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196BFB" w14:paraId="4668E6BF" w14:textId="77777777">
            <w:pPr>
              <w:widowControl w:val="0"/>
              <w:jc w:val="right"/>
              <w:rPr>
                <w:sz w:val="20"/>
                <w:szCs w:val="20"/>
              </w:rPr>
            </w:pPr>
            <w:r>
              <w:rPr>
                <w:rFonts w:ascii="Times New Roman" w:eastAsia="Times New Roman" w:hAnsi="Times New Roman" w:cs="Times New Roman"/>
                <w:color w:val="222222"/>
                <w:sz w:val="24"/>
                <w:szCs w:val="24"/>
              </w:rPr>
              <w:t>$57,684</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4169122A" w14:textId="77777777">
            <w:pPr>
              <w:widowControl w:val="0"/>
              <w:jc w:val="right"/>
              <w:rPr>
                <w:sz w:val="20"/>
                <w:szCs w:val="20"/>
              </w:rPr>
            </w:pPr>
            <w:r>
              <w:rPr>
                <w:rFonts w:ascii="Times New Roman" w:eastAsia="Times New Roman" w:hAnsi="Times New Roman" w:cs="Times New Roman"/>
                <w:color w:val="222222"/>
                <w:sz w:val="24"/>
                <w:szCs w:val="24"/>
              </w:rPr>
              <w:t>$49,714</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196BFB" w14:paraId="76EABADC" w14:textId="77777777">
            <w:pPr>
              <w:widowControl w:val="0"/>
              <w:jc w:val="right"/>
              <w:rPr>
                <w:sz w:val="20"/>
                <w:szCs w:val="20"/>
              </w:rPr>
            </w:pPr>
            <w:r>
              <w:rPr>
                <w:rFonts w:ascii="Times New Roman" w:eastAsia="Times New Roman" w:hAnsi="Times New Roman" w:cs="Times New Roman"/>
                <w:color w:val="222222"/>
                <w:sz w:val="24"/>
                <w:szCs w:val="24"/>
              </w:rPr>
              <w:t>-$7,970</w:t>
            </w:r>
          </w:p>
        </w:tc>
      </w:tr>
    </w:tbl>
    <w:p w:rsidR="00196BFB" w14:paraId="39336D6A" w14:textId="77777777">
      <w:pPr>
        <w:widowControl w:val="0"/>
        <w:tabs>
          <w:tab w:val="left" w:pos="360"/>
          <w:tab w:val="left" w:pos="720"/>
          <w:tab w:val="left" w:pos="1080"/>
        </w:tabs>
        <w:spacing w:line="240" w:lineRule="auto"/>
        <w:ind w:left="360"/>
        <w:rPr>
          <w:rFonts w:ascii="Courier New" w:eastAsia="Courier New" w:hAnsi="Courier New" w:cs="Courier New"/>
          <w:sz w:val="24"/>
          <w:szCs w:val="24"/>
          <w:u w:val="single"/>
        </w:rPr>
      </w:pPr>
    </w:p>
    <w:p w:rsidR="00196BFB" w14:paraId="04F93ECC"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Publicizing Results</w:t>
      </w:r>
      <w:r>
        <w:rPr>
          <w:rFonts w:ascii="Courier New" w:eastAsia="Courier New" w:hAnsi="Courier New" w:cs="Courier New"/>
          <w:sz w:val="24"/>
          <w:szCs w:val="24"/>
        </w:rPr>
        <w:t>. Results will not be tabulated or published.</w:t>
      </w:r>
    </w:p>
    <w:p w:rsidR="00196BFB" w14:paraId="68EACFEE"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196BFB" w14:paraId="1337C3AB"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OMB Not to Display Approval</w:t>
      </w:r>
      <w:r>
        <w:rPr>
          <w:rFonts w:ascii="Courier New" w:eastAsia="Courier New" w:hAnsi="Courier New" w:cs="Courier New"/>
          <w:sz w:val="24"/>
          <w:szCs w:val="24"/>
        </w:rPr>
        <w:t xml:space="preserve">. Approval to </w:t>
      </w:r>
      <w:r>
        <w:rPr>
          <w:rFonts w:ascii="Courier New" w:eastAsia="Courier New" w:hAnsi="Courier New" w:cs="Courier New"/>
          <w:i/>
          <w:sz w:val="24"/>
          <w:szCs w:val="24"/>
        </w:rPr>
        <w:t>not</w:t>
      </w:r>
      <w:r>
        <w:rPr>
          <w:rFonts w:ascii="Courier New" w:eastAsia="Courier New" w:hAnsi="Courier New" w:cs="Courier New"/>
          <w:sz w:val="24"/>
          <w:szCs w:val="24"/>
        </w:rPr>
        <w:t xml:space="preserve"> display the expiration date for OMB approval of the information collection is not sought.</w:t>
      </w:r>
    </w:p>
    <w:p w:rsidR="00196BFB" w14:paraId="5D5A214E"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196BFB" w14:paraId="65BC914A"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Exceptions to "Certification for Paperwork Reduction Submissions.</w:t>
      </w:r>
      <w:r>
        <w:rPr>
          <w:rFonts w:ascii="Courier New" w:eastAsia="Courier New" w:hAnsi="Courier New" w:cs="Courier New"/>
          <w:sz w:val="24"/>
          <w:szCs w:val="24"/>
        </w:rPr>
        <w:t>" There is no exception to the certification statement.</w:t>
      </w:r>
    </w:p>
    <w:p w:rsidR="00196BFB" w14:paraId="0E1EA990" w14:textId="77777777">
      <w:pPr>
        <w:widowControl w:val="0"/>
        <w:tabs>
          <w:tab w:val="left" w:pos="360"/>
          <w:tab w:val="left" w:pos="720"/>
          <w:tab w:val="left" w:pos="1080"/>
        </w:tabs>
        <w:spacing w:line="240" w:lineRule="auto"/>
        <w:rPr>
          <w:rFonts w:ascii="Courier New" w:eastAsia="Courier New" w:hAnsi="Courier New" w:cs="Courier New"/>
          <w:sz w:val="24"/>
          <w:szCs w:val="24"/>
        </w:rPr>
      </w:pPr>
    </w:p>
    <w:p w:rsidR="00196BFB" w14:paraId="495BBF72" w14:textId="77777777">
      <w:pPr>
        <w:widowControl w:val="0"/>
        <w:numPr>
          <w:ilvl w:val="0"/>
          <w:numId w:val="4"/>
        </w:numPr>
        <w:tabs>
          <w:tab w:val="left" w:pos="360"/>
          <w:tab w:val="left" w:pos="720"/>
          <w:tab w:val="left" w:pos="1080"/>
        </w:tabs>
        <w:spacing w:line="240" w:lineRule="auto"/>
        <w:rPr>
          <w:rFonts w:ascii="Courier New" w:eastAsia="Courier New" w:hAnsi="Courier New" w:cs="Courier New"/>
          <w:sz w:val="24"/>
          <w:szCs w:val="24"/>
        </w:rPr>
      </w:pPr>
      <w:r>
        <w:rPr>
          <w:rFonts w:ascii="Courier New" w:eastAsia="Courier New" w:hAnsi="Courier New" w:cs="Courier New"/>
          <w:sz w:val="24"/>
          <w:szCs w:val="24"/>
          <w:u w:val="single"/>
        </w:rPr>
        <w:t>Surveys, Censuses, and Other Collections that Employ Statistical Methods</w:t>
      </w:r>
      <w:r>
        <w:rPr>
          <w:rFonts w:ascii="Courier New" w:eastAsia="Courier New" w:hAnsi="Courier New" w:cs="Courier New"/>
          <w:sz w:val="24"/>
          <w:szCs w:val="24"/>
        </w:rPr>
        <w:t>. Statistical methods are not used in this information collection. A Part B supporting statement is not needed, or required, and therefore was not completed.</w:t>
      </w: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BFB" w14:paraId="4D7185AF"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227FD">
      <w:rPr>
        <w:noProof/>
        <w:color w:val="000000"/>
      </w:rPr>
      <w:t>1</w:t>
    </w:r>
    <w:r>
      <w:rPr>
        <w:color w:val="000000"/>
      </w:rPr>
      <w:fldChar w:fldCharType="end"/>
    </w:r>
  </w:p>
  <w:p w:rsidR="00196BFB" w14:paraId="17227A38"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16708"/>
    <w:multiLevelType w:val="multilevel"/>
    <w:tmpl w:val="DAC44B8E"/>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2AB3467"/>
    <w:multiLevelType w:val="multilevel"/>
    <w:tmpl w:val="FD94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698579B"/>
    <w:multiLevelType w:val="multilevel"/>
    <w:tmpl w:val="5D424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E0060F5"/>
    <w:multiLevelType w:val="multilevel"/>
    <w:tmpl w:val="D70EE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B163CF6"/>
    <w:multiLevelType w:val="multilevel"/>
    <w:tmpl w:val="AD762D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3391357">
    <w:abstractNumId w:val="3"/>
  </w:num>
  <w:num w:numId="2" w16cid:durableId="631401601">
    <w:abstractNumId w:val="2"/>
  </w:num>
  <w:num w:numId="3" w16cid:durableId="1590232235">
    <w:abstractNumId w:val="1"/>
  </w:num>
  <w:num w:numId="4" w16cid:durableId="97796421">
    <w:abstractNumId w:val="0"/>
  </w:num>
  <w:num w:numId="5" w16cid:durableId="1011949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FB"/>
    <w:rsid w:val="0011306F"/>
    <w:rsid w:val="00196BFB"/>
    <w:rsid w:val="005B0923"/>
    <w:rsid w:val="00C02415"/>
    <w:rsid w:val="00D22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E3BF9E"/>
  <w15:docId w15:val="{7057A0C5-65AE-4F08-BFDB-7534A848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1565</Words>
  <Characters>8922</Characters>
  <Application>Microsoft Office Word</Application>
  <DocSecurity>0</DocSecurity>
  <Lines>74</Lines>
  <Paragraphs>20</Paragraphs>
  <ScaleCrop>false</ScaleCrop>
  <Company>General Services Administration</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2023-08-28T13:35:00Z</dcterms:created>
  <dcterms:modified xsi:type="dcterms:W3CDTF">2023-08-28T14:01:00Z</dcterms:modified>
</cp:coreProperties>
</file>