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487E">
      <w:pPr>
        <w:widowControl w:val="0"/>
        <w:jc w:val="center"/>
        <w:rPr>
          <w:rFonts w:ascii="Courier New" w:eastAsia="Courier New" w:hAnsi="Courier New" w:cs="Courier New"/>
          <w:b/>
        </w:rPr>
      </w:pPr>
      <w:r>
        <w:rPr>
          <w:rFonts w:ascii="Courier New" w:eastAsia="Courier New" w:hAnsi="Courier New" w:cs="Courier New"/>
          <w:b/>
        </w:rPr>
        <w:t>Federal Acquisition Regulation (FAR)</w:t>
      </w:r>
    </w:p>
    <w:p w:rsidR="003B487E">
      <w:pPr>
        <w:jc w:val="center"/>
        <w:rPr>
          <w:rFonts w:ascii="Courier New" w:eastAsia="Courier New" w:hAnsi="Courier New" w:cs="Courier New"/>
          <w:b/>
        </w:rPr>
      </w:pPr>
      <w:r>
        <w:rPr>
          <w:rFonts w:ascii="Courier New" w:eastAsia="Courier New" w:hAnsi="Courier New" w:cs="Courier New"/>
          <w:b/>
        </w:rPr>
        <w:t>Privacy Training</w:t>
      </w:r>
    </w:p>
    <w:p w:rsidR="003B487E">
      <w:pPr>
        <w:jc w:val="center"/>
        <w:rPr>
          <w:rFonts w:ascii="Courier New" w:eastAsia="Courier New" w:hAnsi="Courier New" w:cs="Courier New"/>
          <w:b/>
          <w:u w:val="single"/>
        </w:rPr>
      </w:pPr>
      <w:r>
        <w:rPr>
          <w:rFonts w:ascii="Courier New" w:eastAsia="Courier New" w:hAnsi="Courier New" w:cs="Courier New"/>
          <w:b/>
        </w:rPr>
        <w:t>OMB Control No. 9000-0182</w:t>
      </w:r>
    </w:p>
    <w:p w:rsidR="003B487E">
      <w:pPr>
        <w:jc w:val="center"/>
        <w:rPr>
          <w:rFonts w:ascii="Courier New" w:eastAsia="Courier New" w:hAnsi="Courier New" w:cs="Courier New"/>
        </w:rPr>
      </w:pPr>
      <w:r>
        <w:rPr>
          <w:rFonts w:ascii="Courier New" w:eastAsia="Courier New" w:hAnsi="Courier New" w:cs="Courier New"/>
          <w:b/>
        </w:rPr>
        <w:t>Justification – Part A Supporting Statement</w:t>
      </w:r>
    </w:p>
    <w:p w:rsidR="003B487E">
      <w:pPr>
        <w:rPr>
          <w:rFonts w:ascii="Courier New" w:eastAsia="Courier New" w:hAnsi="Courier New" w:cs="Courier New"/>
        </w:rPr>
      </w:pPr>
    </w:p>
    <w:p w:rsidR="003B487E">
      <w:pPr>
        <w:rPr>
          <w:rFonts w:ascii="Courier New" w:eastAsia="Courier New" w:hAnsi="Courier New" w:cs="Courier New"/>
        </w:rPr>
      </w:pPr>
      <w:r>
        <w:rPr>
          <w:rFonts w:ascii="Courier New" w:eastAsia="Courier New" w:hAnsi="Courier New" w:cs="Courier New"/>
          <w:b/>
        </w:rPr>
        <w:t>FAR section affected: 52.224-3</w:t>
      </w:r>
    </w:p>
    <w:p w:rsidR="003B487E">
      <w:pPr>
        <w:widowControl w:val="0"/>
        <w:rPr>
          <w:rFonts w:ascii="Courier New" w:eastAsia="Courier New" w:hAnsi="Courier New" w:cs="Courier New"/>
          <w:u w:val="single"/>
        </w:rPr>
      </w:pPr>
    </w:p>
    <w:p w:rsidR="003B487E">
      <w:pPr>
        <w:widowControl w:val="0"/>
        <w:rPr>
          <w:rFonts w:ascii="Courier New" w:eastAsia="Courier New" w:hAnsi="Courier New" w:cs="Courier New"/>
        </w:rPr>
      </w:pPr>
      <w:r>
        <w:rPr>
          <w:rFonts w:ascii="Courier New" w:eastAsia="Courier New" w:hAnsi="Courier New" w:cs="Courier New"/>
          <w:u w:val="single"/>
        </w:rPr>
        <w:t>Overview of Information Collection:</w:t>
      </w:r>
    </w:p>
    <w:p w:rsidR="003B487E">
      <w:pPr>
        <w:widowControl w:val="0"/>
        <w:numPr>
          <w:ilvl w:val="0"/>
          <w:numId w:val="1"/>
        </w:numPr>
        <w:tabs>
          <w:tab w:val="left" w:pos="820"/>
          <w:tab w:val="left" w:pos="821"/>
        </w:tabs>
        <w:ind w:right="195"/>
        <w:rPr>
          <w:rFonts w:ascii="Courier New" w:eastAsia="Courier New" w:hAnsi="Courier New" w:cs="Courier New"/>
        </w:rPr>
      </w:pPr>
      <w:r>
        <w:rPr>
          <w:rFonts w:ascii="Courier New" w:eastAsia="Courier New" w:hAnsi="Courier New" w:cs="Courier New"/>
        </w:rPr>
        <w:t>This justification supports clearance of an extension of the collection.</w:t>
      </w:r>
    </w:p>
    <w:p w:rsidR="003B487E">
      <w:pPr>
        <w:widowControl w:val="0"/>
        <w:tabs>
          <w:tab w:val="left" w:pos="820"/>
          <w:tab w:val="left" w:pos="821"/>
        </w:tabs>
        <w:ind w:left="720" w:right="195"/>
        <w:rPr>
          <w:rFonts w:ascii="Courier New" w:eastAsia="Courier New" w:hAnsi="Courier New" w:cs="Courier New"/>
        </w:rPr>
      </w:pPr>
    </w:p>
    <w:p w:rsidR="003B487E">
      <w:pPr>
        <w:widowControl w:val="0"/>
        <w:tabs>
          <w:tab w:val="left" w:pos="820"/>
          <w:tab w:val="left" w:pos="821"/>
        </w:tabs>
        <w:ind w:left="720" w:right="195"/>
        <w:rPr>
          <w:rFonts w:ascii="Courier New" w:eastAsia="Courier New" w:hAnsi="Courier New" w:cs="Courier New"/>
        </w:rPr>
      </w:pPr>
      <w:r>
        <w:rPr>
          <w:rFonts w:ascii="Courier New" w:eastAsia="Courier New" w:hAnsi="Courier New" w:cs="Courier New"/>
        </w:rPr>
        <w:t xml:space="preserve">There are no program changes. The FAR requirements remain the same. This extension includes adjustments to the burden due to use of the latest Federal Procurement Data System (FPDS) </w:t>
      </w:r>
      <w:r>
        <w:rPr>
          <w:rFonts w:ascii="Courier New" w:eastAsia="Courier New" w:hAnsi="Courier New" w:cs="Courier New"/>
        </w:rPr>
        <w:t>data available, and the calendar year 2023 OPM GS wage rates for the rest of the United States as explained in item 15.</w:t>
      </w:r>
    </w:p>
    <w:p w:rsidR="003B487E">
      <w:pPr>
        <w:widowControl w:val="0"/>
        <w:tabs>
          <w:tab w:val="left" w:pos="820"/>
          <w:tab w:val="left" w:pos="821"/>
        </w:tabs>
        <w:ind w:right="195"/>
        <w:rPr>
          <w:rFonts w:ascii="Courier New" w:eastAsia="Courier New" w:hAnsi="Courier New" w:cs="Courier New"/>
        </w:rPr>
      </w:pPr>
    </w:p>
    <w:p w:rsidR="003B487E">
      <w:pPr>
        <w:widowControl w:val="0"/>
        <w:numPr>
          <w:ilvl w:val="0"/>
          <w:numId w:val="3"/>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Need &amp; Method for the Information Collection.</w:t>
      </w:r>
      <w:r>
        <w:rPr>
          <w:rFonts w:ascii="Courier New" w:eastAsia="Courier New" w:hAnsi="Courier New" w:cs="Courier New"/>
        </w:rPr>
        <w:t xml:space="preserve"> This clearance covers the information that contractors must submit to comply with the fol</w:t>
      </w:r>
      <w:r>
        <w:rPr>
          <w:rFonts w:ascii="Courier New" w:eastAsia="Courier New" w:hAnsi="Courier New" w:cs="Courier New"/>
        </w:rPr>
        <w:t>lowing FAR requirements:</w:t>
      </w:r>
    </w:p>
    <w:p w:rsidR="003B487E">
      <w:pPr>
        <w:widowControl w:val="0"/>
        <w:tabs>
          <w:tab w:val="left" w:pos="360"/>
          <w:tab w:val="left" w:pos="630"/>
          <w:tab w:val="left" w:pos="720"/>
          <w:tab w:val="left" w:pos="1080"/>
        </w:tabs>
        <w:ind w:left="360"/>
        <w:rPr>
          <w:rFonts w:ascii="Courier New" w:eastAsia="Courier New" w:hAnsi="Courier New" w:cs="Courier New"/>
        </w:rPr>
      </w:pPr>
    </w:p>
    <w:p w:rsidR="003B487E">
      <w:pPr>
        <w:widowControl w:val="0"/>
        <w:tabs>
          <w:tab w:val="left" w:pos="360"/>
          <w:tab w:val="left" w:pos="630"/>
          <w:tab w:val="left" w:pos="720"/>
          <w:tab w:val="left" w:pos="1080"/>
        </w:tabs>
        <w:ind w:left="360"/>
        <w:rPr>
          <w:rFonts w:ascii="Courier New" w:eastAsia="Courier New" w:hAnsi="Courier New" w:cs="Courier New"/>
        </w:rPr>
      </w:pPr>
      <w:r>
        <w:rPr>
          <w:rFonts w:ascii="Courier New" w:eastAsia="Courier New" w:hAnsi="Courier New" w:cs="Courier New"/>
        </w:rPr>
        <w:t>●   52.224-3(d).  This clause requires contractors to:</w:t>
      </w:r>
    </w:p>
    <w:p w:rsidR="003B487E">
      <w:pPr>
        <w:widowControl w:val="0"/>
        <w:tabs>
          <w:tab w:val="left" w:pos="360"/>
          <w:tab w:val="left" w:pos="630"/>
          <w:tab w:val="left" w:pos="720"/>
          <w:tab w:val="left" w:pos="1080"/>
        </w:tabs>
        <w:ind w:left="360"/>
        <w:rPr>
          <w:rFonts w:ascii="Courier New" w:eastAsia="Courier New" w:hAnsi="Courier New" w:cs="Courier New"/>
        </w:rPr>
      </w:pPr>
    </w:p>
    <w:p w:rsidR="003B487E">
      <w:pPr>
        <w:widowControl w:val="0"/>
        <w:tabs>
          <w:tab w:val="left" w:pos="360"/>
          <w:tab w:val="left" w:pos="630"/>
          <w:tab w:val="left" w:pos="720"/>
          <w:tab w:val="left" w:pos="1080"/>
        </w:tabs>
        <w:ind w:left="360"/>
        <w:rPr>
          <w:rFonts w:ascii="Courier New" w:eastAsia="Courier New" w:hAnsi="Courier New" w:cs="Courier New"/>
        </w:rPr>
      </w:pPr>
      <w:r>
        <w:rPr>
          <w:rFonts w:ascii="Courier New" w:eastAsia="Courier New" w:hAnsi="Courier New" w:cs="Courier New"/>
        </w:rPr>
        <w:t xml:space="preserve"> (a) Maintain a record of initial and annual privacy training, for the contractor’s employees that: (i) have access to a system of records; (ii) create, collect, use, process</w:t>
      </w:r>
      <w:r>
        <w:rPr>
          <w:rFonts w:ascii="Courier New" w:eastAsia="Courier New" w:hAnsi="Courier New" w:cs="Courier New"/>
        </w:rPr>
        <w:t>, store, maintain, disseminate, disclose, dispose, or otherwise handle personally identifiable information on behalf of an agency; or (iii) design, develop, maintain, or operate a system of records; and</w:t>
      </w:r>
    </w:p>
    <w:p w:rsidR="003B487E">
      <w:pPr>
        <w:widowControl w:val="0"/>
        <w:tabs>
          <w:tab w:val="left" w:pos="360"/>
          <w:tab w:val="left" w:pos="630"/>
          <w:tab w:val="left" w:pos="720"/>
          <w:tab w:val="left" w:pos="1080"/>
        </w:tabs>
        <w:ind w:left="360"/>
        <w:rPr>
          <w:rFonts w:ascii="Courier New" w:eastAsia="Courier New" w:hAnsi="Courier New" w:cs="Courier New"/>
        </w:rPr>
      </w:pPr>
    </w:p>
    <w:p w:rsidR="003B487E">
      <w:pPr>
        <w:widowControl w:val="0"/>
        <w:tabs>
          <w:tab w:val="left" w:pos="360"/>
          <w:tab w:val="left" w:pos="630"/>
          <w:tab w:val="left" w:pos="720"/>
          <w:tab w:val="left" w:pos="1080"/>
        </w:tabs>
        <w:ind w:left="360"/>
        <w:rPr>
          <w:rFonts w:ascii="Courier New" w:eastAsia="Courier New" w:hAnsi="Courier New" w:cs="Courier New"/>
        </w:rPr>
      </w:pPr>
      <w:r>
        <w:rPr>
          <w:rFonts w:ascii="Courier New" w:eastAsia="Courier New" w:hAnsi="Courier New" w:cs="Courier New"/>
        </w:rPr>
        <w:t>(b) Provide documentation of completion of such priv</w:t>
      </w:r>
      <w:r>
        <w:rPr>
          <w:rFonts w:ascii="Courier New" w:eastAsia="Courier New" w:hAnsi="Courier New" w:cs="Courier New"/>
        </w:rPr>
        <w:t>acy training to the contracting officer if requested.</w:t>
      </w:r>
    </w:p>
    <w:p w:rsidR="003B487E">
      <w:pPr>
        <w:rPr>
          <w:rFonts w:ascii="Courier New" w:eastAsia="Courier New" w:hAnsi="Courier New" w:cs="Courier New"/>
          <w:u w:val="single"/>
        </w:rPr>
      </w:pPr>
    </w:p>
    <w:p w:rsidR="003B487E">
      <w:pPr>
        <w:widowControl w:val="0"/>
        <w:numPr>
          <w:ilvl w:val="0"/>
          <w:numId w:val="3"/>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Use of the Information.</w:t>
      </w:r>
      <w:r>
        <w:rPr>
          <w:rFonts w:ascii="Courier New" w:eastAsia="Courier New" w:hAnsi="Courier New" w:cs="Courier New"/>
        </w:rPr>
        <w:t xml:space="preserve"> The contracting officer will use the information in contract administration and to establish that all applicable contractor and subcontractor employees comply with the privacy training requirements.</w:t>
      </w:r>
    </w:p>
    <w:p w:rsidR="003B487E">
      <w:pPr>
        <w:rPr>
          <w:rFonts w:ascii="Courier New" w:eastAsia="Courier New" w:hAnsi="Courier New" w:cs="Courier New"/>
          <w:u w:val="single"/>
        </w:rPr>
      </w:pPr>
      <w:r>
        <w:rPr>
          <w:rFonts w:ascii="Courier New" w:eastAsia="Courier New" w:hAnsi="Courier New" w:cs="Courier New"/>
        </w:rPr>
        <w:t> </w:t>
      </w:r>
    </w:p>
    <w:p w:rsidR="003B487E">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Use of Information Technology.</w:t>
      </w:r>
      <w:r>
        <w:rPr>
          <w:rFonts w:ascii="Courier New" w:eastAsia="Courier New" w:hAnsi="Courier New" w:cs="Courier New"/>
        </w:rPr>
        <w:t xml:space="preserve"> Federal agencies use in</w:t>
      </w:r>
      <w:r>
        <w:rPr>
          <w:rFonts w:ascii="Courier New" w:eastAsia="Courier New" w:hAnsi="Courier New" w:cs="Courier New"/>
        </w:rPr>
        <w:t>formation technology to the maximum extent practicable. Where both the Government agency and contractors are capable of electronic interchange, the contractors may submit this information collection requirement electronically.</w:t>
      </w:r>
    </w:p>
    <w:p w:rsidR="003B487E">
      <w:pPr>
        <w:widowControl w:val="0"/>
        <w:tabs>
          <w:tab w:val="left" w:pos="360"/>
          <w:tab w:val="left" w:pos="720"/>
          <w:tab w:val="left" w:pos="1080"/>
        </w:tabs>
        <w:rPr>
          <w:rFonts w:ascii="Courier New" w:eastAsia="Courier New" w:hAnsi="Courier New" w:cs="Courier New"/>
        </w:rPr>
      </w:pPr>
    </w:p>
    <w:p w:rsidR="003B487E">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Non-duplication.</w:t>
      </w:r>
      <w:r>
        <w:rPr>
          <w:rFonts w:ascii="Courier New" w:eastAsia="Courier New" w:hAnsi="Courier New" w:cs="Courier New"/>
        </w:rPr>
        <w:t xml:space="preserve"> These requi</w:t>
      </w:r>
      <w:r>
        <w:rPr>
          <w:rFonts w:ascii="Courier New" w:eastAsia="Courier New" w:hAnsi="Courier New" w:cs="Courier New"/>
        </w:rPr>
        <w:t xml:space="preserve">rements are issued under the FAR, </w:t>
      </w:r>
      <w:r>
        <w:rPr>
          <w:rFonts w:ascii="Courier New" w:eastAsia="Courier New" w:hAnsi="Courier New" w:cs="Courier New"/>
        </w:rPr>
        <w:t>which has been developed to standardize Federal procurement practices and eliminate unnecessary duplication.</w:t>
      </w:r>
    </w:p>
    <w:p w:rsidR="003B487E">
      <w:pPr>
        <w:widowControl w:val="0"/>
        <w:tabs>
          <w:tab w:val="left" w:pos="360"/>
          <w:tab w:val="left" w:pos="720"/>
          <w:tab w:val="left" w:pos="1080"/>
          <w:tab w:val="left" w:pos="1440"/>
        </w:tabs>
        <w:rPr>
          <w:rFonts w:ascii="Courier New" w:eastAsia="Courier New" w:hAnsi="Courier New" w:cs="Courier New"/>
        </w:rPr>
      </w:pPr>
    </w:p>
    <w:p w:rsidR="003B487E">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on Small Business.</w:t>
      </w:r>
      <w:r>
        <w:rPr>
          <w:rFonts w:ascii="Courier New" w:eastAsia="Courier New" w:hAnsi="Courier New" w:cs="Courier New"/>
        </w:rPr>
        <w:t xml:space="preserve"> The burden applied to small businesses is the minimum consistent with applicable laws,</w:t>
      </w:r>
      <w:r>
        <w:rPr>
          <w:rFonts w:ascii="Courier New" w:eastAsia="Courier New" w:hAnsi="Courier New" w:cs="Courier New"/>
        </w:rPr>
        <w:t xml:space="preserve"> Executive orders, regulations, and prudent business practices.</w:t>
      </w:r>
    </w:p>
    <w:p w:rsidR="003B487E">
      <w:pPr>
        <w:widowControl w:val="0"/>
        <w:tabs>
          <w:tab w:val="left" w:pos="360"/>
          <w:tab w:val="left" w:pos="720"/>
          <w:tab w:val="left" w:pos="1080"/>
        </w:tabs>
        <w:ind w:left="360"/>
        <w:rPr>
          <w:rFonts w:ascii="Courier New" w:eastAsia="Courier New" w:hAnsi="Courier New" w:cs="Courier New"/>
        </w:rPr>
      </w:pPr>
    </w:p>
    <w:p w:rsidR="003B487E">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Less Frequent Collection.</w:t>
      </w:r>
      <w:r>
        <w:rPr>
          <w:rFonts w:ascii="Courier New" w:eastAsia="Courier New" w:hAnsi="Courier New" w:cs="Courier New"/>
        </w:rPr>
        <w:t xml:space="preserve"> Collection of information on a basis other than contract-by-contract is not practical.</w:t>
      </w:r>
    </w:p>
    <w:p w:rsidR="003B487E">
      <w:pPr>
        <w:rPr>
          <w:rFonts w:ascii="Courier New" w:eastAsia="Courier New" w:hAnsi="Courier New" w:cs="Courier New"/>
        </w:rPr>
      </w:pPr>
    </w:p>
    <w:p w:rsidR="003B487E">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Paperwork Reduction Act Guidelines.</w:t>
      </w:r>
      <w:r>
        <w:rPr>
          <w:rFonts w:ascii="Courier New" w:eastAsia="Courier New" w:hAnsi="Courier New" w:cs="Courier New"/>
        </w:rPr>
        <w:t xml:space="preserve"> Collection is consistent with guidelines </w:t>
      </w:r>
      <w:r>
        <w:rPr>
          <w:rFonts w:ascii="Courier New" w:eastAsia="Courier New" w:hAnsi="Courier New" w:cs="Courier New"/>
        </w:rPr>
        <w:t>in 5 CFR 1320.5(d)(2).</w:t>
      </w:r>
    </w:p>
    <w:p w:rsidR="003B487E">
      <w:pPr>
        <w:widowControl w:val="0"/>
        <w:tabs>
          <w:tab w:val="left" w:pos="360"/>
          <w:tab w:val="left" w:pos="720"/>
          <w:tab w:val="left" w:pos="1080"/>
          <w:tab w:val="left" w:pos="1440"/>
        </w:tabs>
        <w:ind w:left="360"/>
        <w:rPr>
          <w:rFonts w:ascii="Courier New" w:eastAsia="Courier New" w:hAnsi="Courier New" w:cs="Courier New"/>
        </w:rPr>
      </w:pPr>
    </w:p>
    <w:p w:rsidR="003B487E">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Consultation and Public Comments.</w:t>
      </w:r>
    </w:p>
    <w:p w:rsidR="003B487E">
      <w:pPr>
        <w:widowControl w:val="0"/>
        <w:numPr>
          <w:ilvl w:val="0"/>
          <w:numId w:val="2"/>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60-day notice was published in the </w:t>
      </w:r>
      <w:r>
        <w:rPr>
          <w:rFonts w:ascii="Courier New" w:eastAsia="Courier New" w:hAnsi="Courier New" w:cs="Courier New"/>
          <w:i/>
        </w:rPr>
        <w:t>Federal Register</w:t>
      </w:r>
      <w:r>
        <w:rPr>
          <w:rFonts w:ascii="Courier New" w:eastAsia="Courier New" w:hAnsi="Courier New" w:cs="Courier New"/>
        </w:rPr>
        <w:t xml:space="preserve"> at 88 FR 39254, on June 15, 2023. No comments were received.</w:t>
      </w:r>
    </w:p>
    <w:p w:rsidR="003B487E">
      <w:pPr>
        <w:widowControl w:val="0"/>
        <w:tabs>
          <w:tab w:val="left" w:pos="360"/>
          <w:tab w:val="left" w:pos="720"/>
          <w:tab w:val="left" w:pos="1080"/>
          <w:tab w:val="left" w:pos="1440"/>
        </w:tabs>
        <w:ind w:left="720" w:right="183"/>
        <w:rPr>
          <w:rFonts w:ascii="Courier New" w:eastAsia="Courier New" w:hAnsi="Courier New" w:cs="Courier New"/>
        </w:rPr>
      </w:pPr>
    </w:p>
    <w:p w:rsidR="003B487E">
      <w:pPr>
        <w:widowControl w:val="0"/>
        <w:numPr>
          <w:ilvl w:val="0"/>
          <w:numId w:val="2"/>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30-day notice was published in the </w:t>
      </w:r>
      <w:r>
        <w:rPr>
          <w:rFonts w:ascii="Courier New" w:eastAsia="Courier New" w:hAnsi="Courier New" w:cs="Courier New"/>
          <w:i/>
        </w:rPr>
        <w:t>Federal Register</w:t>
      </w:r>
      <w:r>
        <w:rPr>
          <w:rFonts w:ascii="Courier New" w:eastAsia="Courier New" w:hAnsi="Courier New" w:cs="Courier New"/>
        </w:rPr>
        <w:t xml:space="preserve"> at 88</w:t>
      </w:r>
      <w:r>
        <w:rPr>
          <w:rFonts w:ascii="Courier New" w:eastAsia="Courier New" w:hAnsi="Courier New" w:cs="Courier New"/>
        </w:rPr>
        <w:t xml:space="preserve"> FR 56822</w:t>
      </w:r>
      <w:r>
        <w:rPr>
          <w:rFonts w:ascii="Courier New" w:eastAsia="Courier New" w:hAnsi="Courier New" w:cs="Courier New"/>
        </w:rPr>
        <w:t>, on August 21, 2023</w:t>
      </w:r>
      <w:r>
        <w:rPr>
          <w:rFonts w:ascii="Courier New" w:eastAsia="Courier New" w:hAnsi="Courier New" w:cs="Courier New"/>
        </w:rPr>
        <w:t>.</w:t>
      </w:r>
    </w:p>
    <w:p w:rsidR="003B487E">
      <w:pPr>
        <w:widowControl w:val="0"/>
        <w:tabs>
          <w:tab w:val="left" w:pos="360"/>
          <w:tab w:val="left" w:pos="720"/>
          <w:tab w:val="left" w:pos="1080"/>
          <w:tab w:val="left" w:pos="1440"/>
        </w:tabs>
        <w:rPr>
          <w:rFonts w:ascii="Courier New" w:eastAsia="Courier New" w:hAnsi="Courier New" w:cs="Courier New"/>
        </w:rPr>
      </w:pPr>
    </w:p>
    <w:p w:rsidR="003B487E">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Gifts or Payment.</w:t>
      </w:r>
      <w:r>
        <w:rPr>
          <w:rFonts w:ascii="Courier New" w:eastAsia="Courier New" w:hAnsi="Courier New" w:cs="Courier New"/>
        </w:rPr>
        <w:t xml:space="preserve"> This collection does not provide any payment or gift to respondents, other than remuneration of contractors.</w:t>
      </w:r>
    </w:p>
    <w:p w:rsidR="003B487E">
      <w:pPr>
        <w:widowControl w:val="0"/>
        <w:tabs>
          <w:tab w:val="left" w:pos="360"/>
          <w:tab w:val="left" w:pos="720"/>
          <w:tab w:val="left" w:pos="820"/>
          <w:tab w:val="left" w:pos="821"/>
          <w:tab w:val="left" w:pos="1080"/>
          <w:tab w:val="left" w:pos="1440"/>
        </w:tabs>
        <w:ind w:left="720" w:right="183"/>
        <w:rPr>
          <w:rFonts w:ascii="Courier New" w:eastAsia="Courier New" w:hAnsi="Courier New" w:cs="Courier New"/>
        </w:rPr>
      </w:pPr>
    </w:p>
    <w:p w:rsidR="003B487E">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Privacy &amp; Confidentiality.</w:t>
      </w:r>
      <w:r>
        <w:rPr>
          <w:rFonts w:ascii="Courier New" w:eastAsia="Courier New" w:hAnsi="Courier New" w:cs="Courier New"/>
        </w:rPr>
        <w:t xml:space="preserve">  This information is disclosed only to the extent consistent with prudent business practices, current regulations, and statutory requirements.</w:t>
      </w:r>
    </w:p>
    <w:p w:rsidR="003B487E">
      <w:pPr>
        <w:rPr>
          <w:rFonts w:ascii="Courier New" w:eastAsia="Courier New" w:hAnsi="Courier New" w:cs="Courier New"/>
        </w:rPr>
      </w:pPr>
    </w:p>
    <w:p w:rsidR="003B487E">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Sensitive Questions.</w:t>
      </w:r>
      <w:r>
        <w:rPr>
          <w:rFonts w:ascii="Courier New" w:eastAsia="Courier New" w:hAnsi="Courier New" w:cs="Courier New"/>
        </w:rPr>
        <w:t xml:space="preserve">  No sensitive questions are involved.</w:t>
      </w:r>
    </w:p>
    <w:p w:rsidR="003B487E">
      <w:pPr>
        <w:rPr>
          <w:rFonts w:ascii="Courier New" w:eastAsia="Courier New" w:hAnsi="Courier New" w:cs="Courier New"/>
        </w:rPr>
      </w:pPr>
    </w:p>
    <w:p w:rsidR="003B487E">
      <w:pPr>
        <w:widowControl w:val="0"/>
        <w:numPr>
          <w:ilvl w:val="0"/>
          <w:numId w:val="3"/>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Estimate.</w:t>
      </w:r>
    </w:p>
    <w:p w:rsidR="003B487E">
      <w:pPr>
        <w:ind w:right="-40"/>
        <w:jc w:val="center"/>
        <w:rPr>
          <w:rFonts w:ascii="Courier New" w:eastAsia="Courier New" w:hAnsi="Courier New" w:cs="Courier New"/>
        </w:rPr>
      </w:pPr>
      <w:r>
        <w:rPr>
          <w:rFonts w:ascii="Courier New" w:eastAsia="Courier New" w:hAnsi="Courier New" w:cs="Courier New"/>
          <w:b/>
        </w:rPr>
        <w:t>Estimated total annual public hour</w:t>
      </w:r>
      <w:r>
        <w:rPr>
          <w:rFonts w:ascii="Courier New" w:eastAsia="Courier New" w:hAnsi="Courier New" w:cs="Courier New"/>
          <w:b/>
        </w:rPr>
        <w:t xml:space="preserve"> and cost burden</w:t>
      </w:r>
      <w:r>
        <w:rPr>
          <w:rFonts w:ascii="Courier New" w:eastAsia="Courier New" w:hAnsi="Courier New" w:cs="Courier New"/>
        </w:rPr>
        <w:t>.</w:t>
      </w:r>
    </w:p>
    <w:p w:rsidR="003B487E">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For purposes of this information collection, it is assumed that only the Product Service Codes (PSCs) referenced below, would potentially be affected by FAR clause 52.224-3 (essentially non-product based PSCs that have some access to info</w:t>
      </w:r>
      <w:r>
        <w:rPr>
          <w:rFonts w:ascii="Courier New" w:eastAsia="Courier New" w:hAnsi="Courier New" w:cs="Courier New"/>
        </w:rPr>
        <w:t>rmation and/or design). It is further assumed that only a certain number of potentially affected contractors will actually be affected, in this case 33.25 percent (33.25%). When creating the pool of potentially affected contractors, it is a generally accep</w:t>
      </w:r>
      <w:r>
        <w:rPr>
          <w:rFonts w:ascii="Courier New" w:eastAsia="Courier New" w:hAnsi="Courier New" w:cs="Courier New"/>
        </w:rPr>
        <w:t>ted convention that there are two subcontractors for every prime contractor (2:1 ratio); that convention is utilized herein. There were no comments on these assumptions previously.</w:t>
      </w:r>
    </w:p>
    <w:p w:rsidR="003B487E">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The following estimates are based on averages of historical award data avai</w:t>
      </w:r>
      <w:r>
        <w:rPr>
          <w:rFonts w:ascii="Courier New" w:eastAsia="Courier New" w:hAnsi="Courier New" w:cs="Courier New"/>
        </w:rPr>
        <w:t xml:space="preserve">lable in FPDS for fiscal years 2020 through 2022 </w:t>
      </w:r>
      <w:r>
        <w:rPr>
          <w:rFonts w:ascii="Courier New" w:eastAsia="Courier New" w:hAnsi="Courier New" w:cs="Courier New"/>
        </w:rPr>
        <w:t>for the following PSCs: Category A-Research and Development; Category B-Special Studies/Analysis, Not R&amp;D; Category C-Architect and Engineering Services; Category D-Information Technology and Telecommunicati</w:t>
      </w:r>
      <w:r>
        <w:rPr>
          <w:rFonts w:ascii="Courier New" w:eastAsia="Courier New" w:hAnsi="Courier New" w:cs="Courier New"/>
        </w:rPr>
        <w:t>ons; Category G-Social; Category H-Quality Control, Testing, and Inspection; Category J-Maintenance, Repair, and Rebuilding of Equipment; Category K-Modification of Equipment; Category L-Technical Representative; Category M-Operation of Structures/Faciliti</w:t>
      </w:r>
      <w:r>
        <w:rPr>
          <w:rFonts w:ascii="Courier New" w:eastAsia="Courier New" w:hAnsi="Courier New" w:cs="Courier New"/>
        </w:rPr>
        <w:t xml:space="preserve">es; Category N-Installation of Equipment; Category Q-Medical; Category R-Support (Professional/Administrative/Management); and Category U-Education/Training. </w:t>
      </w:r>
    </w:p>
    <w:p w:rsidR="003B487E">
      <w:pPr>
        <w:widowControl w:val="0"/>
        <w:tabs>
          <w:tab w:val="left" w:pos="360"/>
          <w:tab w:val="left" w:pos="720"/>
          <w:tab w:val="left" w:pos="1080"/>
        </w:tabs>
        <w:spacing w:before="240" w:after="240"/>
        <w:jc w:val="center"/>
        <w:rPr>
          <w:rFonts w:ascii="Courier New" w:eastAsia="Courier New" w:hAnsi="Courier New" w:cs="Courier New"/>
          <w:u w:val="single"/>
        </w:rPr>
      </w:pPr>
      <w:r>
        <w:rPr>
          <w:rFonts w:ascii="Courier New" w:eastAsia="Courier New" w:hAnsi="Courier New" w:cs="Courier New"/>
          <w:u w:val="single"/>
        </w:rPr>
        <w:t>Total Public Recordkeeping Burden</w:t>
      </w:r>
    </w:p>
    <w:p w:rsidR="003B487E">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Examination of this data reveals that the number of unique entities that received contract awards in the targeted PSCs is 49,220 (annual average for fiscal years 2020 through 2022). The number of potential subcontractors is 98,440 (49,220 unique x 2). Ther</w:t>
      </w:r>
      <w:r>
        <w:rPr>
          <w:rFonts w:ascii="Courier New" w:eastAsia="Courier New" w:hAnsi="Courier New" w:cs="Courier New"/>
        </w:rPr>
        <w:t>efore, the total pool of affected contractors is 147,660 (49,220 prime contractors plus 98,440 subcontractors). The recordkeeping requirements associated with the clause will apply to a limited number (33.25 percent) of contractors. The estimated number of</w:t>
      </w:r>
      <w:r>
        <w:rPr>
          <w:rFonts w:ascii="Courier New" w:eastAsia="Courier New" w:hAnsi="Courier New" w:cs="Courier New"/>
        </w:rPr>
        <w:t xml:space="preserve"> contractors (recordkeepers) that will be impacted by this rule is approximately 49,097 (147,660 X .3325). The estimated hourly burden expended per recordkeeper per contract award is 3 hours (6 records per record keeper X .50 (30 minutes) per record). The </w:t>
      </w:r>
      <w:r>
        <w:rPr>
          <w:rFonts w:ascii="Courier New" w:eastAsia="Courier New" w:hAnsi="Courier New" w:cs="Courier New"/>
        </w:rPr>
        <w:t xml:space="preserve">estimated annual recordkeeping burden is calculated as follows: </w:t>
      </w:r>
    </w:p>
    <w:p w:rsidR="003B487E">
      <w:pPr>
        <w:rPr>
          <w:rFonts w:ascii="Courier New" w:eastAsia="Courier New" w:hAnsi="Courier New" w:cs="Courier New"/>
        </w:rPr>
      </w:pPr>
      <w:r>
        <w:rPr>
          <w:rFonts w:ascii="Courier New" w:eastAsia="Courier New" w:hAnsi="Courier New" w:cs="Courier New"/>
          <w:b/>
        </w:rPr>
        <w:t>Recordkeeping</w:t>
      </w:r>
    </w:p>
    <w:p w:rsidR="003B487E">
      <w:pPr>
        <w:rPr>
          <w:rFonts w:ascii="Courier New" w:eastAsia="Courier New" w:hAnsi="Courier New" w:cs="Courier New"/>
        </w:rPr>
      </w:pPr>
      <w:r>
        <w:rPr>
          <w:rFonts w:ascii="Courier New" w:eastAsia="Courier New" w:hAnsi="Courier New" w:cs="Courier New"/>
        </w:rPr>
        <w:t>Recordkeepers/yr...............................49,097</w:t>
      </w:r>
    </w:p>
    <w:p w:rsidR="003B487E">
      <w:pPr>
        <w:rPr>
          <w:rFonts w:ascii="Courier New" w:eastAsia="Courier New" w:hAnsi="Courier New" w:cs="Courier New"/>
        </w:rPr>
      </w:pPr>
      <w:r>
        <w:rPr>
          <w:rFonts w:ascii="Courier New" w:eastAsia="Courier New" w:hAnsi="Courier New" w:cs="Courier New"/>
        </w:rPr>
        <w:t>Records per recordkeeper...................... x    6</w:t>
      </w:r>
    </w:p>
    <w:p w:rsidR="003B487E">
      <w:pPr>
        <w:rPr>
          <w:rFonts w:ascii="Courier New" w:eastAsia="Courier New" w:hAnsi="Courier New" w:cs="Courier New"/>
        </w:rPr>
      </w:pPr>
      <w:r>
        <w:rPr>
          <w:rFonts w:ascii="Courier New" w:eastAsia="Courier New" w:hAnsi="Courier New" w:cs="Courier New"/>
        </w:rPr>
        <w:t>Total annual records  ........................294,582</w:t>
      </w:r>
    </w:p>
    <w:p w:rsidR="003B487E">
      <w:pPr>
        <w:rPr>
          <w:rFonts w:ascii="Courier New" w:eastAsia="Courier New" w:hAnsi="Courier New" w:cs="Courier New"/>
          <w:u w:val="single"/>
        </w:rPr>
      </w:pPr>
      <w:r>
        <w:rPr>
          <w:rFonts w:ascii="Courier New" w:eastAsia="Courier New" w:hAnsi="Courier New" w:cs="Courier New"/>
        </w:rPr>
        <w:t>Review hours/re</w:t>
      </w:r>
      <w:r>
        <w:rPr>
          <w:rFonts w:ascii="Courier New" w:eastAsia="Courier New" w:hAnsi="Courier New" w:cs="Courier New"/>
        </w:rPr>
        <w:t>cord............................</w:t>
      </w:r>
      <w:r>
        <w:rPr>
          <w:rFonts w:ascii="Courier New" w:eastAsia="Courier New" w:hAnsi="Courier New" w:cs="Courier New"/>
          <w:u w:val="single"/>
        </w:rPr>
        <w:t>x  0.5</w:t>
      </w:r>
    </w:p>
    <w:p w:rsidR="003B487E">
      <w:pPr>
        <w:rPr>
          <w:rFonts w:ascii="Courier New" w:eastAsia="Courier New" w:hAnsi="Courier New" w:cs="Courier New"/>
        </w:rPr>
      </w:pPr>
      <w:r>
        <w:rPr>
          <w:rFonts w:ascii="Courier New" w:eastAsia="Courier New" w:hAnsi="Courier New" w:cs="Courier New"/>
        </w:rPr>
        <w:t>Annual recordkeeping burden hours.............147,291</w:t>
      </w:r>
    </w:p>
    <w:p w:rsidR="003B487E">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w:t>
      </w:r>
      <w:r>
        <w:rPr>
          <w:rFonts w:ascii="Courier New" w:eastAsia="Courier New" w:hAnsi="Courier New" w:cs="Courier New"/>
          <w:u w:val="single"/>
        </w:rPr>
        <w:t>x  $46</w:t>
      </w:r>
    </w:p>
    <w:p w:rsidR="003B487E">
      <w:pPr>
        <w:rPr>
          <w:rFonts w:ascii="Courier New" w:eastAsia="Courier New" w:hAnsi="Courier New" w:cs="Courier New"/>
        </w:rPr>
      </w:pPr>
      <w:r>
        <w:rPr>
          <w:rFonts w:ascii="Courier New" w:eastAsia="Courier New" w:hAnsi="Courier New" w:cs="Courier New"/>
        </w:rPr>
        <w:t>Annual recordkeeping burden cost to the public..$6,775,386</w:t>
      </w:r>
    </w:p>
    <w:p w:rsidR="003B487E">
      <w:pPr>
        <w:widowControl w:val="0"/>
        <w:tabs>
          <w:tab w:val="left" w:pos="360"/>
          <w:tab w:val="left" w:pos="720"/>
          <w:tab w:val="left" w:pos="1080"/>
        </w:tabs>
        <w:spacing w:before="240" w:after="240"/>
        <w:jc w:val="center"/>
        <w:rPr>
          <w:rFonts w:ascii="Courier New" w:eastAsia="Courier New" w:hAnsi="Courier New" w:cs="Courier New"/>
          <w:u w:val="single"/>
        </w:rPr>
      </w:pPr>
      <w:r>
        <w:rPr>
          <w:rFonts w:ascii="Courier New" w:eastAsia="Courier New" w:hAnsi="Courier New" w:cs="Courier New"/>
          <w:u w:val="single"/>
        </w:rPr>
        <w:t>Total Public Reporting Burden</w:t>
      </w:r>
    </w:p>
    <w:p w:rsidR="003B487E">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The public reporting</w:t>
      </w:r>
      <w:r>
        <w:rPr>
          <w:rFonts w:ascii="Courier New" w:eastAsia="Courier New" w:hAnsi="Courier New" w:cs="Courier New"/>
        </w:rPr>
        <w:t xml:space="preserve"> burden is associated with the occasional request by the contracting officer for the contractor to provide documentation of completion of privacy training by the contractor’s staff. Referring back to the total number of recordkeepers, 49,097 33,162, it is </w:t>
      </w:r>
      <w:r>
        <w:rPr>
          <w:rFonts w:ascii="Courier New" w:eastAsia="Courier New" w:hAnsi="Courier New" w:cs="Courier New"/>
        </w:rPr>
        <w:t xml:space="preserve">estimated that approximately 2.5 percent (2.5%) will be required to submit completion documentation. All told, the total number of respondents that annually will be required to submit training completion </w:t>
      </w:r>
      <w:r>
        <w:rPr>
          <w:rFonts w:ascii="Courier New" w:eastAsia="Courier New" w:hAnsi="Courier New" w:cs="Courier New"/>
        </w:rPr>
        <w:t>documentation is 1,227 (49,097 X .025). The preparat</w:t>
      </w:r>
      <w:r>
        <w:rPr>
          <w:rFonts w:ascii="Courier New" w:eastAsia="Courier New" w:hAnsi="Courier New" w:cs="Courier New"/>
        </w:rPr>
        <w:t>ion time associated with this effort is 0.25 hours (15 minutes) per submission (report). The calculation for annualized public reporting cost is as follows:</w:t>
      </w:r>
    </w:p>
    <w:p w:rsidR="003B487E">
      <w:pPr>
        <w:rPr>
          <w:rFonts w:ascii="Courier New" w:eastAsia="Courier New" w:hAnsi="Courier New" w:cs="Courier New"/>
        </w:rPr>
      </w:pPr>
      <w:r>
        <w:rPr>
          <w:rFonts w:ascii="Courier New" w:eastAsia="Courier New" w:hAnsi="Courier New" w:cs="Courier New"/>
          <w:b/>
        </w:rPr>
        <w:t>Reporting</w:t>
      </w:r>
    </w:p>
    <w:p w:rsidR="003B487E">
      <w:pPr>
        <w:rPr>
          <w:rFonts w:ascii="Courier New" w:eastAsia="Courier New" w:hAnsi="Courier New" w:cs="Courier New"/>
        </w:rPr>
      </w:pPr>
    </w:p>
    <w:p w:rsidR="003B487E">
      <w:pPr>
        <w:rPr>
          <w:rFonts w:ascii="Courier New" w:eastAsia="Courier New" w:hAnsi="Courier New" w:cs="Courier New"/>
        </w:rPr>
      </w:pPr>
      <w:r>
        <w:rPr>
          <w:rFonts w:ascii="Courier New" w:eastAsia="Courier New" w:hAnsi="Courier New" w:cs="Courier New"/>
        </w:rPr>
        <w:t>Estimated number of respondents/yr...........1,227</w:t>
      </w:r>
    </w:p>
    <w:p w:rsidR="003B487E">
      <w:pPr>
        <w:ind w:right="-80"/>
        <w:rPr>
          <w:rFonts w:ascii="Courier New" w:eastAsia="Courier New" w:hAnsi="Courier New" w:cs="Courier New"/>
        </w:rPr>
      </w:pPr>
      <w:r>
        <w:rPr>
          <w:rFonts w:ascii="Courier New" w:eastAsia="Courier New" w:hAnsi="Courier New" w:cs="Courier New"/>
        </w:rPr>
        <w:t>Responses per respondent.............</w:t>
      </w:r>
      <w:r>
        <w:rPr>
          <w:rFonts w:ascii="Courier New" w:eastAsia="Courier New" w:hAnsi="Courier New" w:cs="Courier New"/>
        </w:rPr>
        <w:t xml:space="preserve">.....     </w:t>
      </w:r>
      <w:r>
        <w:rPr>
          <w:rFonts w:ascii="Courier New" w:eastAsia="Courier New" w:hAnsi="Courier New" w:cs="Courier New"/>
          <w:u w:val="single"/>
        </w:rPr>
        <w:t>x 1</w:t>
      </w:r>
    </w:p>
    <w:p w:rsidR="003B487E">
      <w:pPr>
        <w:ind w:right="-80"/>
        <w:rPr>
          <w:rFonts w:ascii="Courier New" w:eastAsia="Courier New" w:hAnsi="Courier New" w:cs="Courier New"/>
        </w:rPr>
      </w:pPr>
      <w:r>
        <w:rPr>
          <w:rFonts w:ascii="Courier New" w:eastAsia="Courier New" w:hAnsi="Courier New" w:cs="Courier New"/>
        </w:rPr>
        <w:t>Total annual responses....................   1,227</w:t>
      </w:r>
    </w:p>
    <w:p w:rsidR="003B487E">
      <w:pPr>
        <w:rPr>
          <w:rFonts w:ascii="Courier New" w:eastAsia="Courier New" w:hAnsi="Courier New" w:cs="Courier New"/>
        </w:rPr>
      </w:pPr>
      <w:r>
        <w:rPr>
          <w:rFonts w:ascii="Courier New" w:eastAsia="Courier New" w:hAnsi="Courier New" w:cs="Courier New"/>
        </w:rPr>
        <w:t xml:space="preserve">Estimated hrs/response....................  </w:t>
      </w:r>
      <w:r>
        <w:rPr>
          <w:rFonts w:ascii="Courier New" w:eastAsia="Courier New" w:hAnsi="Courier New" w:cs="Courier New"/>
          <w:u w:val="single"/>
        </w:rPr>
        <w:t>x 0.25</w:t>
      </w:r>
    </w:p>
    <w:p w:rsidR="003B487E">
      <w:pPr>
        <w:rPr>
          <w:rFonts w:ascii="Courier New" w:eastAsia="Courier New" w:hAnsi="Courier New" w:cs="Courier New"/>
        </w:rPr>
      </w:pPr>
      <w:r>
        <w:rPr>
          <w:rFonts w:ascii="Courier New" w:eastAsia="Courier New" w:hAnsi="Courier New" w:cs="Courier New"/>
        </w:rPr>
        <w:t>Estimated annual burden hours................  307</w:t>
      </w:r>
    </w:p>
    <w:p w:rsidR="003B487E">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$46</w:t>
      </w:r>
    </w:p>
    <w:p w:rsidR="003B487E">
      <w:pPr>
        <w:rPr>
          <w:rFonts w:ascii="Courier New" w:eastAsia="Courier New" w:hAnsi="Courier New" w:cs="Courier New"/>
        </w:rPr>
      </w:pPr>
      <w:r>
        <w:rPr>
          <w:rFonts w:ascii="Courier New" w:eastAsia="Courier New" w:hAnsi="Courier New" w:cs="Courier New"/>
        </w:rPr>
        <w:t>Estimated annual cost to the public...</w:t>
      </w:r>
      <w:r>
        <w:rPr>
          <w:rFonts w:ascii="Courier New" w:eastAsia="Courier New" w:hAnsi="Courier New" w:cs="Courier New"/>
        </w:rPr>
        <w:t>.... $14,111</w:t>
      </w:r>
    </w:p>
    <w:p w:rsidR="003B487E">
      <w:pPr>
        <w:rPr>
          <w:rFonts w:ascii="Courier New" w:eastAsia="Courier New" w:hAnsi="Courier New" w:cs="Courier New"/>
        </w:rPr>
      </w:pPr>
    </w:p>
    <w:p w:rsidR="003B487E">
      <w:pPr>
        <w:widowControl w:val="0"/>
        <w:tabs>
          <w:tab w:val="left" w:pos="360"/>
          <w:tab w:val="left" w:pos="720"/>
          <w:tab w:val="left" w:pos="1080"/>
        </w:tabs>
        <w:spacing w:before="240" w:after="240"/>
        <w:jc w:val="center"/>
        <w:rPr>
          <w:rFonts w:ascii="Courier New" w:eastAsia="Courier New" w:hAnsi="Courier New" w:cs="Courier New"/>
          <w:u w:val="single"/>
        </w:rPr>
      </w:pPr>
      <w:r>
        <w:rPr>
          <w:rFonts w:ascii="Courier New" w:eastAsia="Courier New" w:hAnsi="Courier New" w:cs="Courier New"/>
          <w:u w:val="single"/>
        </w:rPr>
        <w:t>Total Combined Recordkeeping and Public Reporting Burden</w:t>
      </w:r>
    </w:p>
    <w:p w:rsidR="003B487E">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Total estimated annual burden hours</w:t>
      </w:r>
      <w:r>
        <w:rPr>
          <w:rFonts w:ascii="Courier New" w:eastAsia="Courier New" w:hAnsi="Courier New" w:cs="Courier New"/>
          <w:b/>
        </w:rPr>
        <w:t>...................147,598</w:t>
      </w:r>
    </w:p>
    <w:p w:rsidR="003B487E">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 xml:space="preserve">(147,291 hrs. + 307 hrs.)                   </w:t>
      </w:r>
      <w:r>
        <w:rPr>
          <w:rFonts w:ascii="Courier New" w:eastAsia="Courier New" w:hAnsi="Courier New" w:cs="Courier New"/>
        </w:rPr>
        <w:tab/>
      </w:r>
    </w:p>
    <w:p w:rsidR="003B487E">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Estimated total cost to the public</w:t>
      </w:r>
      <w:r>
        <w:rPr>
          <w:rFonts w:ascii="Courier New" w:eastAsia="Courier New" w:hAnsi="Courier New" w:cs="Courier New"/>
          <w:b/>
        </w:rPr>
        <w:t>................$6,789,497</w:t>
      </w:r>
    </w:p>
    <w:p w:rsidR="003B487E">
      <w:pPr>
        <w:widowControl w:val="0"/>
        <w:tabs>
          <w:tab w:val="left" w:pos="360"/>
          <w:tab w:val="left" w:pos="720"/>
          <w:tab w:val="left" w:pos="1080"/>
        </w:tabs>
        <w:spacing w:before="240" w:after="240"/>
        <w:rPr>
          <w:rFonts w:ascii="Courier New" w:eastAsia="Courier New" w:hAnsi="Courier New" w:cs="Courier New"/>
        </w:rPr>
      </w:pPr>
      <w:r>
        <w:rPr>
          <w:rFonts w:ascii="Courier New" w:eastAsia="Courier New" w:hAnsi="Courier New" w:cs="Courier New"/>
        </w:rPr>
        <w:t>($6,775,386 + $14,111)</w:t>
      </w:r>
    </w:p>
    <w:p w:rsidR="003B487E">
      <w:pPr>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 xml:space="preserve"> Fully burdened rate includes a 36.25 percent fringe factor (pursuant to the rate provided in OMB memorandum M-08-13 for use in public-private competition), and a 12 percent overhead rate (from A-76 revised supplemental handbook). B</w:t>
      </w:r>
      <w:r>
        <w:rPr>
          <w:rFonts w:ascii="Courier New" w:eastAsia="Courier New" w:hAnsi="Courier New" w:cs="Courier New"/>
        </w:rPr>
        <w:t>ased on the Office of Personnel Management (OPM) 2023 General Schedule (GS) 9/step 5 salary for the rest of the United States ($31.02 per hour) plus the fringe factor and the overhead rate, rounded to the nearest whole dollar ($46).</w:t>
      </w:r>
    </w:p>
    <w:p w:rsidR="003B487E">
      <w:pPr>
        <w:widowControl w:val="0"/>
        <w:tabs>
          <w:tab w:val="left" w:pos="360"/>
          <w:tab w:val="left" w:pos="720"/>
          <w:tab w:val="left" w:pos="1080"/>
          <w:tab w:val="left" w:pos="1440"/>
        </w:tabs>
        <w:rPr>
          <w:rFonts w:ascii="Courier New" w:eastAsia="Courier New" w:hAnsi="Courier New" w:cs="Courier New"/>
          <w:u w:val="single"/>
        </w:rPr>
      </w:pPr>
    </w:p>
    <w:p w:rsidR="003B487E">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nonrecurring costs</w:t>
      </w:r>
      <w:r>
        <w:rPr>
          <w:rFonts w:ascii="Courier New" w:eastAsia="Courier New" w:hAnsi="Courier New" w:cs="Courier New"/>
        </w:rPr>
        <w:t>. Not applicable.</w:t>
      </w:r>
    </w:p>
    <w:p w:rsidR="003B487E">
      <w:pPr>
        <w:widowControl w:val="0"/>
        <w:tabs>
          <w:tab w:val="left" w:pos="360"/>
          <w:tab w:val="left" w:pos="720"/>
          <w:tab w:val="left" w:pos="1080"/>
        </w:tabs>
        <w:rPr>
          <w:rFonts w:ascii="Courier New" w:eastAsia="Courier New" w:hAnsi="Courier New" w:cs="Courier New"/>
        </w:rPr>
      </w:pPr>
    </w:p>
    <w:p w:rsidR="003B487E">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cost to the Government</w:t>
      </w:r>
      <w:r>
        <w:rPr>
          <w:rFonts w:ascii="Courier New" w:eastAsia="Courier New" w:hAnsi="Courier New" w:cs="Courier New"/>
        </w:rPr>
        <w:t>.</w:t>
      </w:r>
    </w:p>
    <w:p w:rsidR="003B487E">
      <w:pPr>
        <w:rPr>
          <w:rFonts w:ascii="Courier New" w:eastAsia="Courier New" w:hAnsi="Courier New" w:cs="Courier New"/>
        </w:rPr>
      </w:pPr>
    </w:p>
    <w:p w:rsidR="003B487E">
      <w:pPr>
        <w:rPr>
          <w:rFonts w:ascii="Courier New" w:eastAsia="Courier New" w:hAnsi="Courier New" w:cs="Courier New"/>
        </w:rPr>
      </w:pPr>
      <w:r>
        <w:rPr>
          <w:rFonts w:ascii="Courier New" w:eastAsia="Courier New" w:hAnsi="Courier New" w:cs="Courier New"/>
        </w:rPr>
        <w:t>Estimated responses/yr.......................1,227</w:t>
      </w:r>
    </w:p>
    <w:p w:rsidR="003B487E">
      <w:pPr>
        <w:ind w:right="-80"/>
        <w:rPr>
          <w:rFonts w:ascii="Courier New" w:eastAsia="Courier New" w:hAnsi="Courier New" w:cs="Courier New"/>
        </w:rPr>
      </w:pPr>
      <w:r>
        <w:rPr>
          <w:rFonts w:ascii="Courier New" w:eastAsia="Courier New" w:hAnsi="Courier New" w:cs="Courier New"/>
        </w:rPr>
        <w:t xml:space="preserve">Reviewing time (hr)/response...............    </w:t>
      </w:r>
      <w:r>
        <w:rPr>
          <w:rFonts w:ascii="Courier New" w:eastAsia="Courier New" w:hAnsi="Courier New" w:cs="Courier New"/>
          <w:u w:val="single"/>
        </w:rPr>
        <w:t>x 1</w:t>
      </w:r>
    </w:p>
    <w:p w:rsidR="003B487E">
      <w:pPr>
        <w:ind w:right="-80"/>
        <w:rPr>
          <w:rFonts w:ascii="Courier New" w:eastAsia="Courier New" w:hAnsi="Courier New" w:cs="Courier New"/>
        </w:rPr>
      </w:pPr>
      <w:r>
        <w:rPr>
          <w:rFonts w:ascii="Courier New" w:eastAsia="Courier New" w:hAnsi="Courier New" w:cs="Courier New"/>
        </w:rPr>
        <w:t>Review time /yr............................  1,227</w:t>
      </w:r>
    </w:p>
    <w:p w:rsidR="003B487E">
      <w:pPr>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w:t>
      </w:r>
      <w:r>
        <w:rPr>
          <w:rFonts w:ascii="Courier New" w:eastAsia="Courier New" w:hAnsi="Courier New" w:cs="Courier New"/>
        </w:rPr>
        <w:t xml:space="preserve">......................  </w:t>
      </w:r>
      <w:r>
        <w:rPr>
          <w:rFonts w:ascii="Courier New" w:eastAsia="Courier New" w:hAnsi="Courier New" w:cs="Courier New"/>
          <w:u w:val="single"/>
        </w:rPr>
        <w:t>x $46</w:t>
      </w:r>
    </w:p>
    <w:p w:rsidR="003B487E">
      <w:pPr>
        <w:rPr>
          <w:rFonts w:ascii="Courier New" w:eastAsia="Courier New" w:hAnsi="Courier New" w:cs="Courier New"/>
        </w:rPr>
      </w:pPr>
      <w:r>
        <w:rPr>
          <w:rFonts w:ascii="Courier New" w:eastAsia="Courier New" w:hAnsi="Courier New" w:cs="Courier New"/>
        </w:rPr>
        <w:t>Estimated annual cost to the Government... $56,442</w:t>
      </w:r>
    </w:p>
    <w:p w:rsidR="003B487E">
      <w:pPr>
        <w:rPr>
          <w:rFonts w:ascii="Courier New" w:eastAsia="Courier New" w:hAnsi="Courier New" w:cs="Courier New"/>
        </w:rPr>
      </w:pPr>
    </w:p>
    <w:p w:rsidR="003B487E">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Reasons for changes</w:t>
      </w:r>
      <w:r>
        <w:rPr>
          <w:rFonts w:ascii="Courier New" w:eastAsia="Courier New" w:hAnsi="Courier New" w:cs="Courier New"/>
        </w:rPr>
        <w:t xml:space="preserve">. </w:t>
      </w:r>
      <w:r>
        <w:rPr>
          <w:rFonts w:ascii="Courier New" w:eastAsia="Courier New" w:hAnsi="Courier New" w:cs="Courier New"/>
          <w:highlight w:val="white"/>
        </w:rPr>
        <w:t xml:space="preserve">There are no program changes. The FAR requirements remain the same. This extension includes adjustments to the public and Government burden estimates </w:t>
      </w:r>
      <w:r>
        <w:rPr>
          <w:rFonts w:ascii="Courier New" w:eastAsia="Courier New" w:hAnsi="Courier New" w:cs="Courier New"/>
          <w:highlight w:val="white"/>
        </w:rPr>
        <w:t>bas</w:t>
      </w:r>
      <w:r>
        <w:rPr>
          <w:rFonts w:ascii="Courier New" w:eastAsia="Courier New" w:hAnsi="Courier New" w:cs="Courier New"/>
          <w:highlight w:val="white"/>
        </w:rPr>
        <w:t>ed on the following:</w:t>
      </w:r>
    </w:p>
    <w:p w:rsidR="003B487E">
      <w:pPr>
        <w:widowControl w:val="0"/>
        <w:ind w:left="720" w:right="-40"/>
        <w:rPr>
          <w:rFonts w:ascii="Courier New" w:eastAsia="Courier New" w:hAnsi="Courier New" w:cs="Courier New"/>
          <w:highlight w:val="white"/>
        </w:rPr>
      </w:pPr>
      <w:r>
        <w:rPr>
          <w:rFonts w:ascii="Courier New" w:eastAsia="Courier New" w:hAnsi="Courier New" w:cs="Courier New"/>
          <w:highlight w:val="white"/>
        </w:rPr>
        <w:t>●   The estimated number of respondents and responses per year is based on the historical average of FPDS data for the three most recent fiscal years (2020 through 2022).</w:t>
      </w:r>
    </w:p>
    <w:p w:rsidR="003B487E">
      <w:pPr>
        <w:widowControl w:val="0"/>
        <w:spacing w:after="240"/>
        <w:ind w:left="720" w:right="-40"/>
        <w:rPr>
          <w:rFonts w:ascii="Courier New" w:eastAsia="Courier New" w:hAnsi="Courier New" w:cs="Courier New"/>
          <w:highlight w:val="white"/>
        </w:rPr>
      </w:pPr>
      <w:r>
        <w:rPr>
          <w:rFonts w:ascii="Courier New" w:eastAsia="Courier New" w:hAnsi="Courier New" w:cs="Courier New"/>
          <w:highlight w:val="white"/>
        </w:rPr>
        <w:t xml:space="preserve">●   The estimated cost per hour is based on use of the calendar </w:t>
      </w:r>
      <w:r>
        <w:rPr>
          <w:rFonts w:ascii="Courier New" w:eastAsia="Courier New" w:hAnsi="Courier New" w:cs="Courier New"/>
          <w:highlight w:val="white"/>
        </w:rPr>
        <w:t>year 2023 OPM GS wage rate for the rest of the United States.</w:t>
      </w:r>
    </w:p>
    <w:p w:rsidR="003B487E">
      <w:pPr>
        <w:widowControl w:val="0"/>
        <w:spacing w:after="240"/>
        <w:ind w:left="720" w:right="-40"/>
        <w:rPr>
          <w:rFonts w:ascii="Courier New" w:eastAsia="Courier New" w:hAnsi="Courier New" w:cs="Courier New"/>
          <w:highlight w:val="white"/>
        </w:rPr>
      </w:pPr>
    </w:p>
    <w:tbl>
      <w:tblPr>
        <w:tblStyle w:val="a"/>
        <w:tblW w:w="6000" w:type="dxa"/>
        <w:tblBorders>
          <w:top w:val="nil"/>
          <w:left w:val="nil"/>
          <w:bottom w:val="nil"/>
          <w:right w:val="nil"/>
          <w:insideH w:val="nil"/>
          <w:insideV w:val="nil"/>
        </w:tblBorders>
        <w:tblLayout w:type="fixed"/>
        <w:tblLook w:val="0600"/>
      </w:tblPr>
      <w:tblGrid>
        <w:gridCol w:w="1500"/>
        <w:gridCol w:w="1500"/>
        <w:gridCol w:w="1500"/>
        <w:gridCol w:w="1500"/>
      </w:tblGrid>
      <w:tr>
        <w:tblPrEx>
          <w:tblW w:w="6000" w:type="dxa"/>
          <w:tblBorders>
            <w:top w:val="nil"/>
            <w:left w:val="nil"/>
            <w:bottom w:val="nil"/>
            <w:right w:val="nil"/>
            <w:insideH w:val="nil"/>
            <w:insideV w:val="nil"/>
          </w:tblBorders>
          <w:tblLayout w:type="fixed"/>
          <w:tblLook w:val="0600"/>
        </w:tblPrEx>
        <w:trPr>
          <w:trHeight w:val="630"/>
        </w:trPr>
        <w:tc>
          <w:tcPr>
            <w:tcW w:w="150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rPr>
                <w:rFonts w:ascii="Arial" w:eastAsia="Arial" w:hAnsi="Arial" w:cs="Arial"/>
                <w:sz w:val="20"/>
                <w:szCs w:val="20"/>
              </w:rPr>
            </w:pP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2020 Estimate</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2023 Estimate</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Change in Burden</w:t>
            </w:r>
          </w:p>
        </w:tc>
      </w:tr>
      <w:tr>
        <w:tblPrEx>
          <w:tblW w:w="6000" w:type="dxa"/>
          <w:tblLayout w:type="fixed"/>
          <w:tblLook w:val="0600"/>
        </w:tblPrEx>
        <w:trPr>
          <w:trHeight w:val="54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rPr>
                <w:rFonts w:ascii="Arial" w:eastAsia="Arial" w:hAnsi="Arial" w:cs="Arial"/>
                <w:sz w:val="20"/>
                <w:szCs w:val="20"/>
              </w:rPr>
            </w:pPr>
            <w:r>
              <w:rPr>
                <w:rFonts w:ascii="Arial" w:eastAsia="Arial" w:hAnsi="Arial" w:cs="Arial"/>
                <w:sz w:val="20"/>
                <w:szCs w:val="20"/>
              </w:rPr>
              <w:t>Number of respondents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829</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1,227</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398</w:t>
            </w:r>
          </w:p>
        </w:tc>
      </w:tr>
      <w:tr>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rPr>
                <w:rFonts w:ascii="Arial" w:eastAsia="Arial" w:hAnsi="Arial" w:cs="Arial"/>
                <w:sz w:val="20"/>
                <w:szCs w:val="20"/>
              </w:rPr>
            </w:pPr>
            <w:r>
              <w:rPr>
                <w:color w:val="222222"/>
              </w:rPr>
              <w:t>Total annual responses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829</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1,227</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398</w:t>
            </w:r>
          </w:p>
        </w:tc>
      </w:tr>
      <w:tr>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rPr>
                <w:rFonts w:ascii="Arial" w:eastAsia="Arial" w:hAnsi="Arial" w:cs="Arial"/>
                <w:sz w:val="20"/>
                <w:szCs w:val="20"/>
              </w:rPr>
            </w:pPr>
            <w:r>
              <w:rPr>
                <w:color w:val="222222"/>
              </w:rPr>
              <w:t>Total burden hours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99,690</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147,598</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47,908</w:t>
            </w:r>
          </w:p>
        </w:tc>
      </w:tr>
      <w:tr>
        <w:tblPrEx>
          <w:tblW w:w="6000" w:type="dxa"/>
          <w:tblLayout w:type="fixed"/>
          <w:tblLook w:val="0600"/>
        </w:tblPrEx>
        <w:trPr>
          <w:trHeight w:val="630"/>
        </w:trPr>
        <w:tc>
          <w:tcPr>
            <w:tcW w:w="150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rPr>
                <w:rFonts w:ascii="Arial" w:eastAsia="Arial" w:hAnsi="Arial" w:cs="Arial"/>
                <w:sz w:val="20"/>
                <w:szCs w:val="20"/>
              </w:rPr>
            </w:pPr>
            <w:r>
              <w:rPr>
                <w:color w:val="222222"/>
              </w:rPr>
              <w:t>Total annual cost to public</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$3,887,926</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$6,789,497</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color w:val="222222"/>
              </w:rPr>
              <w:t>$2,901,571</w:t>
            </w:r>
          </w:p>
        </w:tc>
      </w:tr>
    </w:tbl>
    <w:p w:rsidR="003B487E">
      <w:pPr>
        <w:widowControl w:val="0"/>
        <w:spacing w:after="240"/>
        <w:ind w:right="-40"/>
        <w:rPr>
          <w:rFonts w:ascii="Courier New" w:eastAsia="Courier New" w:hAnsi="Courier New" w:cs="Courier New"/>
          <w:highlight w:val="white"/>
        </w:rPr>
      </w:pPr>
    </w:p>
    <w:p w:rsidR="003B487E">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Publicizing Results.</w:t>
      </w:r>
      <w:r>
        <w:rPr>
          <w:rFonts w:ascii="Courier New" w:eastAsia="Courier New" w:hAnsi="Courier New" w:cs="Courier New"/>
        </w:rPr>
        <w:t xml:space="preserve"> Results will not be tabulated or published.</w:t>
      </w:r>
    </w:p>
    <w:p w:rsidR="003B487E">
      <w:pPr>
        <w:widowControl w:val="0"/>
        <w:tabs>
          <w:tab w:val="left" w:pos="360"/>
          <w:tab w:val="left" w:pos="720"/>
          <w:tab w:val="left" w:pos="1080"/>
        </w:tabs>
        <w:rPr>
          <w:rFonts w:ascii="Courier New" w:eastAsia="Courier New" w:hAnsi="Courier New" w:cs="Courier New"/>
        </w:rPr>
      </w:pPr>
    </w:p>
    <w:p w:rsidR="003B487E">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OMB Not to Display Approval.</w:t>
      </w:r>
      <w:r>
        <w:rPr>
          <w:rFonts w:ascii="Courier New" w:eastAsia="Courier New" w:hAnsi="Courier New" w:cs="Courier New"/>
        </w:rPr>
        <w:t xml:space="preserve"> Approval to </w:t>
      </w:r>
      <w:r>
        <w:rPr>
          <w:rFonts w:ascii="Courier New" w:eastAsia="Courier New" w:hAnsi="Courier New" w:cs="Courier New"/>
          <w:i/>
        </w:rPr>
        <w:t>not</w:t>
      </w:r>
      <w:r>
        <w:rPr>
          <w:rFonts w:ascii="Courier New" w:eastAsia="Courier New" w:hAnsi="Courier New" w:cs="Courier New"/>
        </w:rPr>
        <w:t xml:space="preserve"> display the expiration date for OMB approval of the information collection is not sought.</w:t>
      </w:r>
    </w:p>
    <w:p w:rsidR="003B487E">
      <w:pPr>
        <w:widowControl w:val="0"/>
        <w:tabs>
          <w:tab w:val="left" w:pos="360"/>
          <w:tab w:val="left" w:pos="720"/>
          <w:tab w:val="left" w:pos="1080"/>
        </w:tabs>
        <w:rPr>
          <w:rFonts w:ascii="Courier New" w:eastAsia="Courier New" w:hAnsi="Courier New" w:cs="Courier New"/>
        </w:rPr>
      </w:pPr>
    </w:p>
    <w:p w:rsidR="003B487E">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u w:val="single"/>
        </w:rPr>
        <w:t>Exceptions to "Certification for Paperwork Reduction Submissions."</w:t>
      </w:r>
      <w:r>
        <w:rPr>
          <w:rFonts w:ascii="Courier New" w:eastAsia="Courier New" w:hAnsi="Courier New" w:cs="Courier New"/>
        </w:rPr>
        <w:t xml:space="preserve"> There is no exception to the certification statement.</w:t>
      </w:r>
    </w:p>
    <w:p w:rsidR="003B487E">
      <w:pPr>
        <w:widowControl w:val="0"/>
        <w:tabs>
          <w:tab w:val="left" w:pos="360"/>
          <w:tab w:val="left" w:pos="720"/>
          <w:tab w:val="left" w:pos="1080"/>
        </w:tabs>
        <w:rPr>
          <w:rFonts w:ascii="Courier New" w:eastAsia="Courier New" w:hAnsi="Courier New" w:cs="Courier New"/>
        </w:rPr>
      </w:pPr>
    </w:p>
    <w:p w:rsidR="003B487E">
      <w:pPr>
        <w:widowControl w:val="0"/>
        <w:numPr>
          <w:ilvl w:val="0"/>
          <w:numId w:val="3"/>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 xml:space="preserve">Surveys, Censuses, and Other Collections </w:t>
      </w:r>
      <w:r>
        <w:rPr>
          <w:rFonts w:ascii="Courier New" w:eastAsia="Courier New" w:hAnsi="Courier New" w:cs="Courier New"/>
          <w:u w:val="single"/>
        </w:rPr>
        <w:t>that Employ Statistical Methods.</w:t>
      </w:r>
      <w:r>
        <w:rPr>
          <w:rFonts w:ascii="Courier New" w:eastAsia="Courier New" w:hAnsi="Courier New" w:cs="Courier New"/>
        </w:rPr>
        <w:t xml:space="preserve">  Statistical methods are not used in this information collection. A Part B supporting statement is not needed, or required, and therefore was not completed.</w:t>
      </w:r>
    </w:p>
    <w:p w:rsidR="003B487E">
      <w:pPr>
        <w:widowControl w:val="0"/>
        <w:tabs>
          <w:tab w:val="left" w:pos="360"/>
          <w:tab w:val="left" w:pos="720"/>
          <w:tab w:val="left" w:pos="1080"/>
        </w:tabs>
        <w:rPr>
          <w:rFonts w:ascii="Courier New" w:eastAsia="Courier New" w:hAnsi="Courier New" w:cs="Courier New"/>
        </w:rPr>
      </w:pPr>
    </w:p>
    <w:p w:rsidR="003B487E">
      <w:pPr>
        <w:widowControl w:val="0"/>
        <w:tabs>
          <w:tab w:val="left" w:pos="360"/>
          <w:tab w:val="left" w:pos="720"/>
          <w:tab w:val="left" w:pos="1080"/>
        </w:tabs>
        <w:rPr>
          <w:rFonts w:ascii="Courier New" w:eastAsia="Courier New" w:hAnsi="Courier New" w:cs="Courier New"/>
        </w:rPr>
      </w:pPr>
    </w:p>
    <w:tbl>
      <w:tblPr>
        <w:tblStyle w:val="a0"/>
        <w:tblW w:w="4500" w:type="dxa"/>
        <w:tblBorders>
          <w:top w:val="nil"/>
          <w:left w:val="nil"/>
          <w:bottom w:val="nil"/>
          <w:right w:val="nil"/>
          <w:insideH w:val="nil"/>
          <w:insideV w:val="nil"/>
        </w:tblBorders>
        <w:tblLayout w:type="fixed"/>
        <w:tblLook w:val="0600"/>
      </w:tblPr>
      <w:tblGrid>
        <w:gridCol w:w="1500"/>
        <w:gridCol w:w="1500"/>
        <w:gridCol w:w="1500"/>
      </w:tblGrid>
      <w:tr>
        <w:tblPrEx>
          <w:tblW w:w="4500" w:type="dxa"/>
          <w:tblBorders>
            <w:top w:val="nil"/>
            <w:left w:val="nil"/>
            <w:bottom w:val="nil"/>
            <w:right w:val="nil"/>
            <w:insideH w:val="nil"/>
            <w:insideV w:val="nil"/>
          </w:tblBorders>
          <w:tblLayout w:type="fixed"/>
          <w:tblLook w:val="0600"/>
        </w:tblPrEx>
        <w:trPr>
          <w:trHeight w:val="315"/>
        </w:trPr>
        <w:tc>
          <w:tcPr>
            <w:tcW w:w="150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3B487E">
            <w:pPr>
              <w:widowControl w:val="0"/>
              <w:spacing w:line="276" w:lineRule="auto"/>
              <w:jc w:val="center"/>
              <w:rPr>
                <w:rFonts w:ascii="Arial" w:eastAsia="Arial" w:hAnsi="Arial" w:cs="Arial"/>
                <w:b/>
                <w:sz w:val="20"/>
                <w:szCs w:val="20"/>
                <w:u w:val="single"/>
              </w:rPr>
            </w:pPr>
            <w:r>
              <w:rPr>
                <w:rFonts w:ascii="Arial" w:eastAsia="Arial" w:hAnsi="Arial" w:cs="Arial"/>
                <w:b/>
                <w:sz w:val="20"/>
                <w:szCs w:val="20"/>
                <w:u w:val="single"/>
              </w:rPr>
              <w:t>FY</w:t>
            </w:r>
          </w:p>
        </w:tc>
        <w:tc>
          <w:tcPr>
            <w:tcW w:w="3000" w:type="dxa"/>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3B487E">
            <w:pPr>
              <w:widowControl w:val="0"/>
              <w:spacing w:line="276" w:lineRule="auto"/>
              <w:jc w:val="center"/>
              <w:rPr>
                <w:rFonts w:ascii="Arial" w:eastAsia="Arial" w:hAnsi="Arial" w:cs="Arial"/>
                <w:sz w:val="20"/>
                <w:szCs w:val="20"/>
              </w:rPr>
            </w:pPr>
            <w:r>
              <w:rPr>
                <w:rFonts w:ascii="Arial" w:eastAsia="Arial" w:hAnsi="Arial" w:cs="Arial"/>
                <w:b/>
                <w:sz w:val="20"/>
                <w:szCs w:val="20"/>
                <w:u w:val="single"/>
              </w:rPr>
              <w:t>Totals</w:t>
            </w:r>
          </w:p>
        </w:tc>
      </w:tr>
      <w:tr>
        <w:tblPrEx>
          <w:tblW w:w="4500" w:type="dxa"/>
          <w:tblLayout w:type="fixed"/>
          <w:tblLook w:val="0600"/>
        </w:tblPrEx>
        <w:trPr>
          <w:trHeight w:val="525"/>
        </w:trPr>
        <w:tc>
          <w:tcPr>
            <w:tcW w:w="150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B487E">
            <w:pPr>
              <w:widowControl w:val="0"/>
              <w:spacing w:line="276" w:lineRule="auto"/>
              <w:rPr>
                <w:rFonts w:ascii="Arial" w:eastAsia="Arial" w:hAnsi="Arial" w:cs="Arial"/>
                <w:sz w:val="20"/>
                <w:szCs w:val="20"/>
              </w:rPr>
            </w:pP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center"/>
              <w:rPr>
                <w:rFonts w:ascii="Arial" w:eastAsia="Arial" w:hAnsi="Arial" w:cs="Arial"/>
                <w:sz w:val="20"/>
                <w:szCs w:val="20"/>
              </w:rPr>
            </w:pPr>
            <w:r>
              <w:rPr>
                <w:rFonts w:ascii="Arial" w:eastAsia="Arial" w:hAnsi="Arial" w:cs="Arial"/>
                <w:b/>
                <w:sz w:val="20"/>
                <w:szCs w:val="20"/>
                <w:u w:val="single"/>
              </w:rPr>
              <w:t>Awards</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center"/>
              <w:rPr>
                <w:rFonts w:ascii="Arial" w:eastAsia="Arial" w:hAnsi="Arial" w:cs="Arial"/>
                <w:sz w:val="20"/>
                <w:szCs w:val="20"/>
              </w:rPr>
            </w:pPr>
            <w:r>
              <w:rPr>
                <w:rFonts w:ascii="Arial" w:eastAsia="Arial" w:hAnsi="Arial" w:cs="Arial"/>
                <w:b/>
                <w:sz w:val="20"/>
                <w:szCs w:val="20"/>
                <w:u w:val="single"/>
              </w:rPr>
              <w:t>Unique entities</w:t>
            </w:r>
          </w:p>
        </w:tc>
      </w:tr>
      <w:tr>
        <w:tblPrEx>
          <w:tblW w:w="45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sz w:val="20"/>
                <w:szCs w:val="20"/>
              </w:rPr>
              <w:t>2020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sz w:val="20"/>
                <w:szCs w:val="20"/>
              </w:rPr>
              <w:t>228655</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sz w:val="20"/>
                <w:szCs w:val="20"/>
              </w:rPr>
              <w:t>51288</w:t>
            </w:r>
          </w:p>
        </w:tc>
      </w:tr>
      <w:tr>
        <w:tblPrEx>
          <w:tblW w:w="45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sz w:val="20"/>
                <w:szCs w:val="20"/>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sz w:val="20"/>
                <w:szCs w:val="20"/>
              </w:rPr>
              <w:t>220260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sz w:val="20"/>
                <w:szCs w:val="20"/>
              </w:rPr>
              <w:t>48472</w:t>
            </w:r>
          </w:p>
        </w:tc>
      </w:tr>
      <w:tr>
        <w:tblPrEx>
          <w:tblW w:w="45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sz w:val="20"/>
                <w:szCs w:val="20"/>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sz w:val="20"/>
                <w:szCs w:val="20"/>
              </w:rPr>
              <w:t>224196</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sz w:val="20"/>
                <w:szCs w:val="20"/>
              </w:rPr>
              <w:t>47900</w:t>
            </w:r>
          </w:p>
        </w:tc>
      </w:tr>
      <w:tr>
        <w:tblPrEx>
          <w:tblW w:w="4500" w:type="dxa"/>
          <w:tblLayout w:type="fixed"/>
          <w:tblLook w:val="0600"/>
        </w:tblPrEx>
        <w:trPr>
          <w:trHeight w:val="315"/>
        </w:trPr>
        <w:tc>
          <w:tcPr>
            <w:tcW w:w="15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rPr>
                <w:rFonts w:ascii="Arial" w:eastAsia="Arial" w:hAnsi="Arial" w:cs="Arial"/>
                <w:sz w:val="20"/>
                <w:szCs w:val="20"/>
              </w:rPr>
            </w:pPr>
            <w:r>
              <w:rPr>
                <w:rFonts w:ascii="Arial" w:eastAsia="Arial" w:hAnsi="Arial" w:cs="Arial"/>
                <w:b/>
                <w:sz w:val="20"/>
                <w:szCs w:val="20"/>
              </w:rPr>
              <w:t>Average</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b/>
                <w:sz w:val="20"/>
                <w:szCs w:val="20"/>
              </w:rPr>
              <w:t>224370</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3B487E">
            <w:pPr>
              <w:widowControl w:val="0"/>
              <w:spacing w:line="276" w:lineRule="auto"/>
              <w:jc w:val="right"/>
              <w:rPr>
                <w:rFonts w:ascii="Arial" w:eastAsia="Arial" w:hAnsi="Arial" w:cs="Arial"/>
                <w:sz w:val="20"/>
                <w:szCs w:val="20"/>
              </w:rPr>
            </w:pPr>
            <w:r>
              <w:rPr>
                <w:rFonts w:ascii="Arial" w:eastAsia="Arial" w:hAnsi="Arial" w:cs="Arial"/>
                <w:b/>
                <w:sz w:val="20"/>
                <w:szCs w:val="20"/>
              </w:rPr>
              <w:t>49220</w:t>
            </w:r>
          </w:p>
        </w:tc>
      </w:tr>
    </w:tbl>
    <w:p w:rsidR="003B487E">
      <w:pPr>
        <w:widowControl w:val="0"/>
        <w:tabs>
          <w:tab w:val="left" w:pos="360"/>
          <w:tab w:val="left" w:pos="720"/>
          <w:tab w:val="left" w:pos="1080"/>
        </w:tabs>
        <w:rPr>
          <w:rFonts w:ascii="Courier New" w:eastAsia="Courier New" w:hAnsi="Courier New" w:cs="Courier New"/>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36523"/>
    <w:multiLevelType w:val="multilevel"/>
    <w:tmpl w:val="64FCABF0"/>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9190A30"/>
    <w:multiLevelType w:val="multilevel"/>
    <w:tmpl w:val="2EF4B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655562C"/>
    <w:multiLevelType w:val="multilevel"/>
    <w:tmpl w:val="4230A7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7578328">
    <w:abstractNumId w:val="1"/>
  </w:num>
  <w:num w:numId="2" w16cid:durableId="106463106">
    <w:abstractNumId w:val="2"/>
  </w:num>
  <w:num w:numId="3" w16cid:durableId="127705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7E"/>
    <w:rsid w:val="003B487E"/>
    <w:rsid w:val="00933A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EBAD72"/>
  <w15:docId w15:val="{590F243E-34AF-45F0-96A0-F696A243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1378</Words>
  <Characters>7855</Characters>
  <Application>Microsoft Office Word</Application>
  <DocSecurity>0</DocSecurity>
  <Lines>65</Lines>
  <Paragraphs>18</Paragraphs>
  <ScaleCrop>false</ScaleCrop>
  <Company>General Services Administration</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2</cp:revision>
  <dcterms:created xsi:type="dcterms:W3CDTF">2023-08-29T20:49:00Z</dcterms:created>
  <dcterms:modified xsi:type="dcterms:W3CDTF">2023-08-29T20:50:00Z</dcterms:modified>
</cp:coreProperties>
</file>