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1B50" w:rsidR="00D02EED" w:rsidRDefault="00304068" w14:paraId="1436F9C4" w14:textId="77777777">
      <w:pPr>
        <w:tabs>
          <w:tab w:val="center" w:pos="4680"/>
        </w:tabs>
        <w:rPr>
          <w:rFonts w:ascii="Arial" w:hAnsi="Arial" w:cs="Arial"/>
          <w:szCs w:val="24"/>
        </w:rPr>
      </w:pPr>
      <w:r>
        <w:fldChar w:fldCharType="begin"/>
      </w:r>
      <w:r w:rsidR="00D02EED">
        <w:instrText xml:space="preserve"> SEQ CHAPTER \h \r 1</w:instrText>
      </w:r>
      <w:r>
        <w:fldChar w:fldCharType="end"/>
      </w:r>
      <w:r w:rsidR="00D02EED">
        <w:tab/>
      </w:r>
      <w:r w:rsidRPr="00491B50" w:rsidR="00D02EED">
        <w:rPr>
          <w:rFonts w:ascii="Arial" w:hAnsi="Arial" w:cs="Arial"/>
          <w:szCs w:val="24"/>
        </w:rPr>
        <w:t>Supporting Statement – Part B</w:t>
      </w:r>
      <w:bookmarkStart w:name="_GoBack" w:id="0"/>
      <w:bookmarkEnd w:id="0"/>
    </w:p>
    <w:p w:rsidRPr="00491B50" w:rsidR="00D02EED" w:rsidRDefault="00D02EED" w14:paraId="1C187EB1" w14:textId="77777777">
      <w:pPr>
        <w:rPr>
          <w:rFonts w:ascii="Arial" w:hAnsi="Arial" w:cs="Arial"/>
          <w:szCs w:val="24"/>
        </w:rPr>
      </w:pPr>
    </w:p>
    <w:p w:rsidRPr="00491B50" w:rsidR="00D02EED" w:rsidRDefault="00D02EED" w14:paraId="72C0FF66" w14:textId="202C2022">
      <w:pPr>
        <w:tabs>
          <w:tab w:val="center" w:pos="4680"/>
        </w:tabs>
        <w:rPr>
          <w:rFonts w:ascii="Arial" w:hAnsi="Arial" w:cs="Arial"/>
          <w:b/>
          <w:szCs w:val="24"/>
        </w:rPr>
      </w:pPr>
      <w:r w:rsidRPr="00491B50">
        <w:rPr>
          <w:rFonts w:ascii="Arial" w:hAnsi="Arial" w:cs="Arial"/>
          <w:szCs w:val="24"/>
        </w:rPr>
        <w:tab/>
      </w:r>
      <w:r w:rsidRPr="00686FE6" w:rsidR="00686FE6">
        <w:rPr>
          <w:rFonts w:ascii="Arial" w:hAnsi="Arial" w:cs="Arial"/>
          <w:b/>
          <w:bCs/>
          <w:szCs w:val="24"/>
        </w:rPr>
        <w:t xml:space="preserve">HEMP ACREAGE AND PRODUCTION </w:t>
      </w:r>
      <w:r w:rsidRPr="00686FE6">
        <w:rPr>
          <w:rFonts w:ascii="Arial" w:hAnsi="Arial" w:cs="Arial"/>
          <w:b/>
          <w:bCs/>
          <w:szCs w:val="24"/>
        </w:rPr>
        <w:t>SU</w:t>
      </w:r>
      <w:r w:rsidRPr="00491B50">
        <w:rPr>
          <w:rFonts w:ascii="Arial" w:hAnsi="Arial" w:cs="Arial"/>
          <w:b/>
          <w:szCs w:val="24"/>
        </w:rPr>
        <w:t>RVEY</w:t>
      </w:r>
      <w:r w:rsidR="000536C0">
        <w:rPr>
          <w:rFonts w:ascii="Arial" w:hAnsi="Arial" w:cs="Arial"/>
          <w:b/>
          <w:szCs w:val="24"/>
        </w:rPr>
        <w:t xml:space="preserve"> </w:t>
      </w:r>
    </w:p>
    <w:p w:rsidRPr="00491B50" w:rsidR="00D02EED" w:rsidRDefault="00D02EED" w14:paraId="7112E79C" w14:textId="77777777">
      <w:pPr>
        <w:rPr>
          <w:rFonts w:ascii="Arial" w:hAnsi="Arial" w:cs="Arial"/>
          <w:b/>
          <w:szCs w:val="24"/>
        </w:rPr>
      </w:pPr>
    </w:p>
    <w:p w:rsidRPr="00491B50" w:rsidR="00D02EED" w:rsidRDefault="00D02EED" w14:paraId="7D4C39BD" w14:textId="3799B163">
      <w:pPr>
        <w:tabs>
          <w:tab w:val="center" w:pos="4680"/>
        </w:tabs>
        <w:rPr>
          <w:rFonts w:ascii="Arial" w:hAnsi="Arial" w:cs="Arial"/>
          <w:szCs w:val="24"/>
        </w:rPr>
      </w:pPr>
      <w:r w:rsidRPr="00491B50">
        <w:rPr>
          <w:rFonts w:ascii="Arial" w:hAnsi="Arial" w:cs="Arial"/>
          <w:szCs w:val="24"/>
        </w:rPr>
        <w:tab/>
        <w:t>OMB No. 0535-</w:t>
      </w:r>
      <w:r w:rsidR="00686FE6">
        <w:rPr>
          <w:rFonts w:ascii="Arial" w:hAnsi="Arial" w:cs="Arial"/>
          <w:szCs w:val="24"/>
        </w:rPr>
        <w:t>NEW</w:t>
      </w:r>
    </w:p>
    <w:p w:rsidRPr="00491B50" w:rsidR="00D02EED" w:rsidRDefault="00D02EED" w14:paraId="7050016A" w14:textId="77777777">
      <w:pPr>
        <w:rPr>
          <w:rFonts w:ascii="Arial" w:hAnsi="Arial" w:cs="Arial"/>
          <w:szCs w:val="24"/>
        </w:rPr>
      </w:pPr>
    </w:p>
    <w:p w:rsidRPr="00491B50" w:rsidR="00D02EED" w:rsidRDefault="00D02EED" w14:paraId="3DB72FBE" w14:textId="77777777">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rsidRPr="00491B50" w:rsidR="00D02EED" w:rsidRDefault="00D02EED" w14:paraId="37AF633E" w14:textId="77777777">
      <w:pPr>
        <w:rPr>
          <w:rFonts w:ascii="Arial" w:hAnsi="Arial" w:cs="Arial"/>
          <w:szCs w:val="24"/>
        </w:rPr>
      </w:pPr>
    </w:p>
    <w:p w:rsidRPr="00FE7459" w:rsidR="00D02EED" w:rsidP="00904019" w:rsidRDefault="00D02EED" w14:paraId="5E7F057B" w14:textId="76752442">
      <w:pPr>
        <w:pStyle w:val="ListParagraph"/>
        <w:numPr>
          <w:ilvl w:val="0"/>
          <w:numId w:val="1"/>
        </w:numPr>
        <w:ind w:left="720"/>
        <w:rPr>
          <w:rFonts w:ascii="Arial" w:hAnsi="Arial" w:cs="Arial"/>
          <w:b/>
          <w:szCs w:val="24"/>
        </w:rPr>
      </w:pPr>
      <w:r w:rsidRPr="00904019">
        <w:rPr>
          <w:rFonts w:ascii="Arial" w:hAnsi="Arial" w:cs="Arial"/>
          <w:b/>
          <w:szCs w:val="24"/>
        </w:rPr>
        <w:t>Describe (including a numerical estimate) the potential respondent universe and any sampling or other respondent selection method to be used.</w:t>
      </w:r>
      <w:r w:rsidR="00EE113E">
        <w:rPr>
          <w:rFonts w:ascii="Arial" w:hAnsi="Arial" w:cs="Arial"/>
          <w:b/>
          <w:szCs w:val="24"/>
        </w:rPr>
        <w:t xml:space="preserve"> </w:t>
      </w:r>
      <w:r w:rsidRPr="00904019">
        <w:rPr>
          <w:rFonts w:ascii="Arial" w:hAnsi="Arial" w:cs="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EE113E">
        <w:rPr>
          <w:rFonts w:ascii="Arial" w:hAnsi="Arial" w:cs="Arial"/>
          <w:b/>
          <w:szCs w:val="24"/>
        </w:rPr>
        <w:t xml:space="preserve"> </w:t>
      </w:r>
      <w:r w:rsidRPr="00904019">
        <w:rPr>
          <w:rFonts w:ascii="Arial" w:hAnsi="Arial" w:cs="Arial"/>
          <w:b/>
          <w:szCs w:val="24"/>
        </w:rPr>
        <w:t>Indicate expected response rates for the collection as a whole.</w:t>
      </w:r>
      <w:r w:rsidR="00EE113E">
        <w:rPr>
          <w:rFonts w:ascii="Arial" w:hAnsi="Arial" w:cs="Arial"/>
          <w:b/>
          <w:szCs w:val="24"/>
        </w:rPr>
        <w:t xml:space="preserve"> </w:t>
      </w:r>
      <w:r w:rsidRPr="00904019">
        <w:rPr>
          <w:rFonts w:ascii="Arial" w:hAnsi="Arial" w:cs="Arial"/>
          <w:b/>
          <w:szCs w:val="24"/>
        </w:rPr>
        <w:t xml:space="preserve">If the collection has been conducted previously, include the actual response </w:t>
      </w:r>
      <w:r w:rsidRPr="00FE7459">
        <w:rPr>
          <w:rFonts w:ascii="Arial" w:hAnsi="Arial" w:cs="Arial"/>
          <w:b/>
          <w:szCs w:val="24"/>
        </w:rPr>
        <w:t>rate achieved during the last collection.</w:t>
      </w:r>
    </w:p>
    <w:p w:rsidRPr="005F191A" w:rsidR="00904019" w:rsidP="00904019" w:rsidRDefault="00904019" w14:paraId="07D806DD" w14:textId="77777777">
      <w:pPr>
        <w:rPr>
          <w:rFonts w:ascii="Arial" w:hAnsi="Arial" w:cs="Arial"/>
          <w:szCs w:val="24"/>
        </w:rPr>
      </w:pPr>
    </w:p>
    <w:p w:rsidRPr="00FC11B4" w:rsidR="005F191A" w:rsidP="005F191A" w:rsidRDefault="005F191A" w14:paraId="2F002CF6" w14:textId="69C92F3A">
      <w:pPr>
        <w:ind w:left="720"/>
        <w:rPr>
          <w:rFonts w:ascii="Arial" w:hAnsi="Arial" w:cs="Arial"/>
          <w:b/>
          <w:bCs/>
          <w:szCs w:val="24"/>
        </w:rPr>
      </w:pPr>
      <w:r w:rsidRPr="00FC11B4">
        <w:rPr>
          <w:rFonts w:ascii="Arial" w:hAnsi="Arial" w:cs="Arial"/>
          <w:b/>
          <w:bCs/>
          <w:szCs w:val="24"/>
        </w:rPr>
        <w:t>Sampling Frame</w:t>
      </w:r>
    </w:p>
    <w:p w:rsidRPr="005F191A" w:rsidR="00FC11B4" w:rsidP="005F191A" w:rsidRDefault="00FC11B4" w14:paraId="6625B702" w14:textId="77777777">
      <w:pPr>
        <w:ind w:left="720"/>
        <w:rPr>
          <w:rFonts w:ascii="Arial" w:hAnsi="Arial" w:cs="Arial"/>
          <w:szCs w:val="24"/>
        </w:rPr>
      </w:pPr>
    </w:p>
    <w:p w:rsidRPr="00E14226" w:rsidR="00FC11B4" w:rsidP="005F191A" w:rsidRDefault="005F191A" w14:paraId="7AEE1F2F" w14:textId="03E02954">
      <w:pPr>
        <w:ind w:left="720"/>
        <w:rPr>
          <w:rFonts w:ascii="Arial" w:hAnsi="Arial" w:cs="Arial"/>
          <w:szCs w:val="24"/>
        </w:rPr>
      </w:pPr>
      <w:r w:rsidRPr="005F191A">
        <w:rPr>
          <w:rFonts w:ascii="Arial" w:hAnsi="Arial" w:cs="Arial"/>
          <w:szCs w:val="24"/>
        </w:rPr>
        <w:t xml:space="preserve">The Hemp Sampling Frame comprises active and potential farm operations on NASS’s List Frame that have a Hemp production indicator; and - for measuring NASS’s List Frame incompleteness – comprises all </w:t>
      </w:r>
      <w:r w:rsidRPr="00E14226">
        <w:rPr>
          <w:rFonts w:ascii="Arial" w:hAnsi="Arial" w:cs="Arial"/>
          <w:szCs w:val="24"/>
        </w:rPr>
        <w:t xml:space="preserve">entities identified via a </w:t>
      </w:r>
      <w:r w:rsidRPr="00E14226" w:rsidR="00E14226">
        <w:rPr>
          <w:rFonts w:ascii="Arial" w:hAnsi="Arial" w:cs="Arial"/>
        </w:rPr>
        <w:t>Multi-Agency Collaboration Environment (</w:t>
      </w:r>
      <w:r w:rsidRPr="00E14226">
        <w:rPr>
          <w:rFonts w:ascii="Arial" w:hAnsi="Arial" w:cs="Arial"/>
          <w:szCs w:val="24"/>
        </w:rPr>
        <w:t>MACE</w:t>
      </w:r>
      <w:r w:rsidRPr="00E14226" w:rsidR="00E14226">
        <w:rPr>
          <w:rFonts w:ascii="Arial" w:hAnsi="Arial" w:cs="Arial"/>
          <w:szCs w:val="24"/>
        </w:rPr>
        <w:t>)</w:t>
      </w:r>
      <w:r w:rsidRPr="00E14226">
        <w:rPr>
          <w:rFonts w:ascii="Arial" w:hAnsi="Arial" w:cs="Arial"/>
          <w:szCs w:val="24"/>
        </w:rPr>
        <w:t xml:space="preserve"> web scraping process. </w:t>
      </w:r>
      <w:r w:rsidR="00514539">
        <w:rPr>
          <w:rFonts w:ascii="Arial" w:hAnsi="Arial" w:cs="Arial"/>
          <w:szCs w:val="24"/>
        </w:rPr>
        <w:t>The target population is drawn from all 50 states.</w:t>
      </w:r>
    </w:p>
    <w:p w:rsidRPr="00E14226" w:rsidR="005F191A" w:rsidP="005F191A" w:rsidRDefault="005F191A" w14:paraId="34C9A951" w14:textId="4FEAB9FE">
      <w:pPr>
        <w:ind w:left="720"/>
        <w:rPr>
          <w:rFonts w:ascii="Arial" w:hAnsi="Arial" w:cs="Arial"/>
          <w:szCs w:val="24"/>
        </w:rPr>
      </w:pPr>
      <w:r w:rsidRPr="00E14226">
        <w:rPr>
          <w:rFonts w:ascii="Arial" w:hAnsi="Arial" w:cs="Arial"/>
          <w:szCs w:val="24"/>
        </w:rPr>
        <w:t xml:space="preserve">        </w:t>
      </w:r>
    </w:p>
    <w:p w:rsidR="005F191A" w:rsidP="005F191A" w:rsidRDefault="005F191A" w14:paraId="37715AFF" w14:textId="1C2F4D15">
      <w:pPr>
        <w:ind w:left="720"/>
        <w:rPr>
          <w:rFonts w:ascii="Arial" w:hAnsi="Arial" w:cs="Arial"/>
          <w:b/>
          <w:bCs/>
          <w:szCs w:val="24"/>
        </w:rPr>
      </w:pPr>
      <w:r w:rsidRPr="00FC11B4">
        <w:rPr>
          <w:rFonts w:ascii="Arial" w:hAnsi="Arial" w:cs="Arial"/>
          <w:b/>
          <w:bCs/>
          <w:szCs w:val="24"/>
        </w:rPr>
        <w:t xml:space="preserve">Sample Size Determination </w:t>
      </w:r>
    </w:p>
    <w:p w:rsidRPr="00FC11B4" w:rsidR="00FC11B4" w:rsidP="005F191A" w:rsidRDefault="00FC11B4" w14:paraId="5DACCD9C" w14:textId="77777777">
      <w:pPr>
        <w:ind w:left="720"/>
        <w:rPr>
          <w:rFonts w:ascii="Arial" w:hAnsi="Arial" w:cs="Arial"/>
          <w:b/>
          <w:bCs/>
          <w:szCs w:val="24"/>
        </w:rPr>
      </w:pPr>
    </w:p>
    <w:p w:rsidR="005F191A" w:rsidP="005F191A" w:rsidRDefault="005F191A" w14:paraId="12BCC8EC" w14:textId="5910A1F6">
      <w:pPr>
        <w:ind w:left="720"/>
        <w:rPr>
          <w:rFonts w:ascii="Arial" w:hAnsi="Arial" w:cs="Arial"/>
          <w:szCs w:val="24"/>
        </w:rPr>
      </w:pPr>
      <w:r w:rsidRPr="005F191A">
        <w:rPr>
          <w:rFonts w:ascii="Arial" w:hAnsi="Arial" w:cs="Arial"/>
          <w:szCs w:val="24"/>
        </w:rPr>
        <w:t>A Mark-Recapture Sampling Design was used to derive sample sizes from the NASS and MACE sampling frames.</w:t>
      </w:r>
    </w:p>
    <w:p w:rsidRPr="005F191A" w:rsidR="00FC11B4" w:rsidP="005F191A" w:rsidRDefault="00FC11B4" w14:paraId="6E223999" w14:textId="77777777">
      <w:pPr>
        <w:ind w:left="720"/>
        <w:rPr>
          <w:rFonts w:ascii="Arial" w:hAnsi="Arial" w:cs="Arial"/>
          <w:szCs w:val="24"/>
        </w:rPr>
      </w:pPr>
    </w:p>
    <w:p w:rsidRPr="005F191A" w:rsidR="005F191A" w:rsidP="005F191A" w:rsidRDefault="005F191A" w14:paraId="6F74C8DE" w14:textId="77777777">
      <w:pPr>
        <w:ind w:left="720"/>
        <w:rPr>
          <w:rFonts w:ascii="Arial" w:hAnsi="Arial" w:cs="Arial"/>
          <w:szCs w:val="24"/>
        </w:rPr>
      </w:pPr>
      <w:r w:rsidRPr="005F191A">
        <w:rPr>
          <w:rFonts w:ascii="Arial" w:hAnsi="Arial" w:cs="Arial"/>
          <w:szCs w:val="24"/>
        </w:rPr>
        <w:t>Let M be the NASS mark sample size.</w:t>
      </w:r>
    </w:p>
    <w:p w:rsidRPr="005F191A" w:rsidR="005F191A" w:rsidP="005F191A" w:rsidRDefault="005F191A" w14:paraId="6E4AE342" w14:textId="77777777">
      <w:pPr>
        <w:ind w:left="720"/>
        <w:rPr>
          <w:rFonts w:ascii="Arial" w:hAnsi="Arial" w:cs="Arial"/>
          <w:szCs w:val="24"/>
        </w:rPr>
      </w:pPr>
      <w:r w:rsidRPr="005F191A">
        <w:rPr>
          <w:rFonts w:ascii="Arial" w:hAnsi="Arial" w:cs="Arial"/>
          <w:szCs w:val="24"/>
        </w:rPr>
        <w:t>Let C be the MACE recapture sample size, and</w:t>
      </w:r>
    </w:p>
    <w:p w:rsidRPr="005F191A" w:rsidR="005F191A" w:rsidP="005F191A" w:rsidRDefault="005F191A" w14:paraId="49FD497F" w14:textId="77777777">
      <w:pPr>
        <w:ind w:left="720"/>
        <w:rPr>
          <w:rFonts w:ascii="Arial" w:hAnsi="Arial" w:cs="Arial"/>
          <w:szCs w:val="24"/>
        </w:rPr>
      </w:pPr>
      <w:r w:rsidRPr="005F191A">
        <w:rPr>
          <w:rFonts w:ascii="Arial" w:hAnsi="Arial" w:cs="Arial"/>
          <w:szCs w:val="24"/>
        </w:rPr>
        <w:t xml:space="preserve">Define R to be the relative sample size, i.e. R=C/M. </w:t>
      </w:r>
    </w:p>
    <w:p w:rsidRPr="005F191A" w:rsidR="005F191A" w:rsidP="005F191A" w:rsidRDefault="005F191A" w14:paraId="14F963FB" w14:textId="77777777">
      <w:pPr>
        <w:ind w:left="720"/>
        <w:rPr>
          <w:rFonts w:ascii="Arial" w:hAnsi="Arial" w:cs="Arial"/>
          <w:szCs w:val="24"/>
        </w:rPr>
      </w:pPr>
    </w:p>
    <w:p w:rsidRPr="005F191A" w:rsidR="005F191A" w:rsidP="005F191A" w:rsidRDefault="005F191A" w14:paraId="3E7D5BAA" w14:textId="77777777">
      <w:pPr>
        <w:ind w:left="720"/>
        <w:rPr>
          <w:rFonts w:ascii="Arial" w:hAnsi="Arial" w:cs="Arial"/>
          <w:szCs w:val="24"/>
        </w:rPr>
      </w:pPr>
      <w:r w:rsidRPr="005F191A">
        <w:rPr>
          <w:rFonts w:ascii="Arial" w:hAnsi="Arial" w:cs="Arial"/>
          <w:szCs w:val="24"/>
        </w:rPr>
        <w:t>Using the Robson and Regeir (1964) method for determining sample size, the relative size of the capture and mark sample must be specified.  It is anticipated that many of the operations on the MACE sampling frame will have relatively low harvested acreage values, and hence better estimates for total harvested acreage will be achieved by taking the value of the relative sample size to be less than one.</w:t>
      </w:r>
    </w:p>
    <w:p w:rsidRPr="005F191A" w:rsidR="005F191A" w:rsidP="005F191A" w:rsidRDefault="005F191A" w14:paraId="6A326D89" w14:textId="77777777">
      <w:pPr>
        <w:ind w:left="720"/>
        <w:rPr>
          <w:rFonts w:ascii="Arial" w:hAnsi="Arial" w:cs="Arial"/>
          <w:szCs w:val="24"/>
        </w:rPr>
      </w:pPr>
      <w:r w:rsidRPr="005F191A">
        <w:rPr>
          <w:rFonts w:ascii="Arial" w:hAnsi="Arial" w:cs="Arial"/>
          <w:szCs w:val="24"/>
        </w:rPr>
        <w:t>Define B to be an upper bound for the target population size, and let</w:t>
      </w:r>
    </w:p>
    <w:p w:rsidRPr="005F191A" w:rsidR="005F191A" w:rsidP="005F191A" w:rsidRDefault="005F191A" w14:paraId="2BA10660" w14:textId="77777777">
      <w:pPr>
        <w:ind w:left="720"/>
        <w:rPr>
          <w:rFonts w:ascii="Arial" w:hAnsi="Arial" w:cs="Arial"/>
          <w:szCs w:val="24"/>
        </w:rPr>
      </w:pPr>
    </w:p>
    <w:p w:rsidRPr="005F191A" w:rsidR="005F191A" w:rsidP="005F191A" w:rsidRDefault="005F191A" w14:paraId="3975929A" w14:textId="77777777">
      <w:pPr>
        <w:autoSpaceDE w:val="0"/>
        <w:autoSpaceDN w:val="0"/>
        <w:spacing w:before="120" w:after="120" w:line="360" w:lineRule="auto"/>
        <w:rPr>
          <w:b/>
          <w:bCs/>
          <w:sz w:val="28"/>
          <w:szCs w:val="28"/>
        </w:rPr>
      </w:pPr>
      <m:oMathPara>
        <m:oMath>
          <m:r>
            <m:rPr>
              <m:sty m:val="bi"/>
            </m:rPr>
            <w:rPr>
              <w:rFonts w:ascii="Cambria Math" w:hAnsi="Cambria Math"/>
              <w:sz w:val="28"/>
              <w:szCs w:val="28"/>
            </w:rPr>
            <w:lastRenderedPageBreak/>
            <m:t>D=</m:t>
          </m:r>
          <m:sSup>
            <m:sSupPr>
              <m:ctrlPr>
                <w:rPr>
                  <w:rFonts w:ascii="Cambria Math" w:hAnsi="Cambria Math" w:cs="Calibri" w:eastAsiaTheme="minorHAnsi"/>
                  <w:b/>
                  <w:bCs/>
                  <w:i/>
                  <w:iCs/>
                  <w:sz w:val="28"/>
                  <w:szCs w:val="28"/>
                </w:rPr>
              </m:ctrlPr>
            </m:sSupPr>
            <m:e>
              <m:d>
                <m:dPr>
                  <m:ctrlPr>
                    <w:rPr>
                      <w:rFonts w:ascii="Cambria Math" w:hAnsi="Cambria Math" w:cs="Calibri" w:eastAsiaTheme="minorHAnsi"/>
                      <w:b/>
                      <w:bCs/>
                      <w:i/>
                      <w:iCs/>
                      <w:sz w:val="28"/>
                      <w:szCs w:val="28"/>
                    </w:rPr>
                  </m:ctrlPr>
                </m:dPr>
                <m:e>
                  <m:sSub>
                    <m:sSubPr>
                      <m:ctrlPr>
                        <w:rPr>
                          <w:rFonts w:ascii="Cambria Math" w:hAnsi="Cambria Math" w:cs="Calibri" w:eastAsiaTheme="minorHAnsi"/>
                          <w:b/>
                          <w:bCs/>
                          <w:i/>
                          <w:iCs/>
                          <w:sz w:val="28"/>
                          <w:szCs w:val="28"/>
                        </w:rPr>
                      </m:ctrlPr>
                    </m:sSubPr>
                    <m:e>
                      <m:r>
                        <m:rPr>
                          <m:sty m:val="bi"/>
                        </m:rPr>
                        <w:rPr>
                          <w:rFonts w:ascii="Cambria Math" w:hAnsi="Cambria Math"/>
                          <w:sz w:val="28"/>
                          <w:szCs w:val="28"/>
                        </w:rPr>
                        <m:t>Z</m:t>
                      </m:r>
                    </m:e>
                    <m:sub>
                      <m:r>
                        <m:rPr>
                          <m:sty m:val="bi"/>
                        </m:rPr>
                        <w:rPr>
                          <w:rFonts w:ascii="Cambria Math" w:hAnsi="Cambria Math"/>
                          <w:sz w:val="28"/>
                          <w:szCs w:val="28"/>
                        </w:rPr>
                        <m:t>1-∝/2</m:t>
                      </m:r>
                    </m:sub>
                  </m:sSub>
                  <m:f>
                    <m:fPr>
                      <m:ctrlPr>
                        <w:rPr>
                          <w:rFonts w:ascii="Cambria Math" w:hAnsi="Cambria Math" w:cs="Calibri" w:eastAsiaTheme="minorHAnsi"/>
                          <w:b/>
                          <w:bCs/>
                          <w:i/>
                          <w:iCs/>
                          <w:sz w:val="28"/>
                          <w:szCs w:val="28"/>
                        </w:rPr>
                      </m:ctrlPr>
                    </m:fPr>
                    <m:num>
                      <m:d>
                        <m:dPr>
                          <m:ctrlPr>
                            <w:rPr>
                              <w:rFonts w:ascii="Cambria Math" w:hAnsi="Cambria Math" w:cs="Calibri" w:eastAsiaTheme="minorHAnsi"/>
                              <w:b/>
                              <w:bCs/>
                              <w:i/>
                              <w:iCs/>
                              <w:sz w:val="28"/>
                              <w:szCs w:val="28"/>
                            </w:rPr>
                          </m:ctrlPr>
                        </m:dPr>
                        <m:e>
                          <m:r>
                            <m:rPr>
                              <m:sty m:val="bi"/>
                            </m:rPr>
                            <w:rPr>
                              <w:rFonts w:ascii="Cambria Math" w:hAnsi="Cambria Math"/>
                              <w:sz w:val="28"/>
                              <w:szCs w:val="28"/>
                            </w:rPr>
                            <m:t>1-e</m:t>
                          </m:r>
                        </m:e>
                      </m:d>
                    </m:num>
                    <m:den>
                      <m:r>
                        <m:rPr>
                          <m:sty m:val="bi"/>
                        </m:rPr>
                        <w:rPr>
                          <w:rFonts w:ascii="Cambria Math" w:hAnsi="Cambria Math"/>
                          <w:sz w:val="28"/>
                          <w:szCs w:val="28"/>
                        </w:rPr>
                        <m:t>e</m:t>
                      </m:r>
                    </m:den>
                  </m:f>
                </m:e>
              </m:d>
            </m:e>
            <m:sup>
              <m:r>
                <m:rPr>
                  <m:sty m:val="bi"/>
                </m:rPr>
                <w:rPr>
                  <w:rFonts w:ascii="Cambria Math" w:hAnsi="Cambria Math"/>
                  <w:sz w:val="28"/>
                  <w:szCs w:val="28"/>
                </w:rPr>
                <m:t>2</m:t>
              </m:r>
            </m:sup>
          </m:sSup>
        </m:oMath>
      </m:oMathPara>
    </w:p>
    <w:p w:rsidRPr="005F191A" w:rsidR="005F191A" w:rsidP="005F191A" w:rsidRDefault="005F191A" w14:paraId="17D16E32" w14:textId="77777777">
      <w:pPr>
        <w:ind w:left="720"/>
        <w:rPr>
          <w:rFonts w:ascii="Arial" w:hAnsi="Arial" w:cs="Arial"/>
          <w:szCs w:val="24"/>
        </w:rPr>
      </w:pPr>
    </w:p>
    <w:p w:rsidRPr="005F191A" w:rsidR="005F191A" w:rsidP="005F191A" w:rsidRDefault="005F191A" w14:paraId="587D307B" w14:textId="77777777">
      <w:pPr>
        <w:ind w:left="720"/>
        <w:rPr>
          <w:rFonts w:ascii="Arial" w:hAnsi="Arial" w:cs="Arial"/>
          <w:szCs w:val="24"/>
        </w:rPr>
      </w:pPr>
    </w:p>
    <w:p w:rsidR="005F191A" w:rsidP="005F191A" w:rsidRDefault="005F191A" w14:paraId="442423FF" w14:textId="77777777">
      <w:pPr>
        <w:pStyle w:val="Default"/>
        <w:ind w:left="720"/>
        <w:rPr>
          <w:b/>
          <w:bCs/>
          <w:position w:val="-10"/>
        </w:rPr>
      </w:pPr>
      <w:r w:rsidRPr="005F191A">
        <w:rPr>
          <w:rFonts w:ascii="Arial" w:hAnsi="Arial" w:cs="Arial"/>
          <w:color w:val="auto"/>
        </w:rPr>
        <w:t>where e is the relative margin of error for a level of confidence (1-α).  Then the required sample size, M, is the positive root of:</w:t>
      </w:r>
      <w:r w:rsidRPr="005F191A">
        <w:rPr>
          <w:b/>
          <w:bCs/>
          <w:position w:val="-10"/>
        </w:rPr>
        <w:t xml:space="preserve"> </w:t>
      </w:r>
    </w:p>
    <w:p w:rsidR="005F191A" w:rsidP="005F191A" w:rsidRDefault="005F191A" w14:paraId="5D001C75" w14:textId="77777777">
      <w:pPr>
        <w:pStyle w:val="Default"/>
        <w:ind w:left="720"/>
        <w:jc w:val="center"/>
        <w:rPr>
          <w:b/>
          <w:bCs/>
          <w:position w:val="-10"/>
        </w:rPr>
      </w:pPr>
    </w:p>
    <w:p w:rsidR="005F191A" w:rsidP="005F191A" w:rsidRDefault="005F191A" w14:paraId="5B6FB504" w14:textId="3985CC6C">
      <w:pPr>
        <w:pStyle w:val="Default"/>
        <w:ind w:left="720"/>
        <w:jc w:val="center"/>
      </w:pPr>
      <w:r>
        <w:rPr>
          <w:b/>
          <w:bCs/>
          <w:noProof/>
          <w:position w:val="-10"/>
        </w:rPr>
        <w:drawing>
          <wp:inline distT="0" distB="0" distL="0" distR="0" wp14:anchorId="61E64EF3" wp14:editId="5AA0ECA0">
            <wp:extent cx="27432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43200" cy="266700"/>
                    </a:xfrm>
                    <a:prstGeom prst="rect">
                      <a:avLst/>
                    </a:prstGeom>
                    <a:noFill/>
                    <a:ln>
                      <a:noFill/>
                    </a:ln>
                  </pic:spPr>
                </pic:pic>
              </a:graphicData>
            </a:graphic>
          </wp:inline>
        </w:drawing>
      </w:r>
    </w:p>
    <w:p w:rsidRPr="005F191A" w:rsidR="005F191A" w:rsidP="005F191A" w:rsidRDefault="005F191A" w14:paraId="55B9C0FD" w14:textId="67803424">
      <w:pPr>
        <w:ind w:left="720"/>
        <w:rPr>
          <w:rFonts w:ascii="Arial" w:hAnsi="Arial" w:cs="Arial"/>
          <w:szCs w:val="24"/>
        </w:rPr>
      </w:pPr>
    </w:p>
    <w:p w:rsidR="005F191A" w:rsidP="005F191A" w:rsidRDefault="005F191A" w14:paraId="38F019BB" w14:textId="358FF908">
      <w:pPr>
        <w:ind w:left="720"/>
        <w:rPr>
          <w:rFonts w:ascii="Arial" w:hAnsi="Arial" w:cs="Arial"/>
          <w:szCs w:val="24"/>
        </w:rPr>
      </w:pPr>
      <w:r w:rsidRPr="005F191A">
        <w:rPr>
          <w:rFonts w:ascii="Arial" w:hAnsi="Arial" w:cs="Arial"/>
          <w:szCs w:val="24"/>
        </w:rPr>
        <w:t>An R of 0.80, alpha of 0.05, relative margin of error of 0.05, and an upper bound of 20,000 for the population size were used to derive the sample size.  The non-overlapping sample size (~9,000) was adjusted for response rate (0.60) and no-item-of interest rate (0.25) to ~20,000.</w:t>
      </w:r>
    </w:p>
    <w:p w:rsidR="00CC202B" w:rsidP="005F191A" w:rsidRDefault="00CC202B" w14:paraId="6F517382" w14:textId="22C926A2">
      <w:pPr>
        <w:ind w:left="720"/>
        <w:rPr>
          <w:rFonts w:ascii="Arial" w:hAnsi="Arial" w:cs="Arial"/>
          <w:szCs w:val="24"/>
        </w:rPr>
      </w:pPr>
    </w:p>
    <w:p w:rsidRPr="00865D3A" w:rsidR="00865D3A" w:rsidP="005F191A" w:rsidRDefault="00865D3A" w14:paraId="30C0F701" w14:textId="5EC27D87">
      <w:pPr>
        <w:ind w:left="720"/>
        <w:rPr>
          <w:rFonts w:ascii="Arial" w:hAnsi="Arial" w:cs="Arial"/>
          <w:b/>
          <w:bCs/>
        </w:rPr>
      </w:pPr>
      <w:r w:rsidRPr="00865D3A">
        <w:rPr>
          <w:rFonts w:ascii="Arial" w:hAnsi="Arial" w:cs="Arial"/>
          <w:b/>
          <w:bCs/>
        </w:rPr>
        <w:t xml:space="preserve">Background </w:t>
      </w:r>
    </w:p>
    <w:p w:rsidR="00865D3A" w:rsidP="005F191A" w:rsidRDefault="00865D3A" w14:paraId="60F2EADC" w14:textId="77777777">
      <w:pPr>
        <w:ind w:left="720"/>
        <w:rPr>
          <w:rFonts w:ascii="Arial" w:hAnsi="Arial" w:cs="Arial"/>
        </w:rPr>
      </w:pPr>
    </w:p>
    <w:p w:rsidR="00865D3A" w:rsidP="005F191A" w:rsidRDefault="00865D3A" w14:paraId="5339B28C" w14:textId="77777777">
      <w:pPr>
        <w:ind w:left="720"/>
        <w:rPr>
          <w:rFonts w:ascii="Arial" w:hAnsi="Arial" w:cs="Arial"/>
        </w:rPr>
      </w:pPr>
      <w:r w:rsidRPr="00865D3A">
        <w:rPr>
          <w:rFonts w:ascii="Arial" w:hAnsi="Arial" w:cs="Arial"/>
        </w:rPr>
        <w:t xml:space="preserve">Marijuana – Cannabis - is a plant that produces resin containing cannabinoids which produces drug like effects in the body. Two of the many cannabinoids are: cannabidiol (CBD) and tetrahydrocannabinol (THC). They are both psychoactive cannabinoids; however, unlike THC, CBD is non-intoxicating and non-euphoric. Different cannabis varieties produce different levels of CBD and THC. Hemp is a cannabis variety that produces relatively high CBD levels and relatively low THC (less than 0.3%) levels. CBD oil extracted from Hemp leaves and flowers are used for therapeutic purposes. Additionally, the fiber in Hemp stalks are used in the manufacturing of clothing, rope, bedding materials, particle boards, ceiling panels and other industrial materials; and Hemp seeds are used to produce edible items such as vitamins, flour and milk. </w:t>
      </w:r>
    </w:p>
    <w:p w:rsidR="00865D3A" w:rsidP="005F191A" w:rsidRDefault="00865D3A" w14:paraId="39C034CA" w14:textId="77777777">
      <w:pPr>
        <w:ind w:left="720"/>
        <w:rPr>
          <w:rFonts w:ascii="Arial" w:hAnsi="Arial" w:cs="Arial"/>
        </w:rPr>
      </w:pPr>
    </w:p>
    <w:p w:rsidRPr="00865D3A" w:rsidR="00865D3A" w:rsidP="005F191A" w:rsidRDefault="00865D3A" w14:paraId="67031D47" w14:textId="77777777">
      <w:pPr>
        <w:ind w:left="720"/>
        <w:rPr>
          <w:rFonts w:ascii="Arial" w:hAnsi="Arial" w:cs="Arial"/>
          <w:b/>
          <w:bCs/>
        </w:rPr>
      </w:pPr>
      <w:r w:rsidRPr="00865D3A">
        <w:rPr>
          <w:rFonts w:ascii="Arial" w:hAnsi="Arial" w:cs="Arial"/>
          <w:b/>
          <w:bCs/>
        </w:rPr>
        <w:t xml:space="preserve">2014 Farm Bill </w:t>
      </w:r>
    </w:p>
    <w:p w:rsidR="00865D3A" w:rsidP="005F191A" w:rsidRDefault="00865D3A" w14:paraId="44A55204" w14:textId="77777777">
      <w:pPr>
        <w:ind w:left="720"/>
        <w:rPr>
          <w:rFonts w:ascii="Arial" w:hAnsi="Arial" w:cs="Arial"/>
        </w:rPr>
      </w:pPr>
    </w:p>
    <w:p w:rsidR="00865D3A" w:rsidP="005F191A" w:rsidRDefault="00865D3A" w14:paraId="118C1F17" w14:textId="283DE56B">
      <w:pPr>
        <w:ind w:left="720"/>
        <w:rPr>
          <w:rFonts w:ascii="Arial" w:hAnsi="Arial" w:cs="Arial"/>
        </w:rPr>
      </w:pPr>
      <w:r w:rsidRPr="00865D3A">
        <w:rPr>
          <w:rFonts w:ascii="Arial" w:hAnsi="Arial" w:cs="Arial"/>
        </w:rPr>
        <w:t>Under the 2014 Farm Bill (Agricultural Improvement Act of 2014), State Departments of Agriculture and higher education institutions – up until January 1, 2022 – can participate in a Hemp Research Pilot Program</w:t>
      </w:r>
      <w:r>
        <w:rPr>
          <w:rFonts w:ascii="Arial" w:hAnsi="Arial" w:cs="Arial"/>
        </w:rPr>
        <w:t xml:space="preserve"> (</w:t>
      </w:r>
      <w:r w:rsidRPr="00865D3A">
        <w:rPr>
          <w:rFonts w:ascii="Arial" w:hAnsi="Arial" w:cs="Arial"/>
        </w:rPr>
        <w:t>The 2014 Farm Bill does not include Indian Tribes</w:t>
      </w:r>
      <w:r>
        <w:rPr>
          <w:rFonts w:ascii="Arial" w:hAnsi="Arial" w:cs="Arial"/>
        </w:rPr>
        <w:t>)</w:t>
      </w:r>
      <w:r w:rsidRPr="00865D3A">
        <w:rPr>
          <w:rFonts w:ascii="Arial" w:hAnsi="Arial" w:cs="Arial"/>
        </w:rPr>
        <w:t xml:space="preserve">. </w:t>
      </w:r>
    </w:p>
    <w:p w:rsidR="00865D3A" w:rsidP="005F191A" w:rsidRDefault="00865D3A" w14:paraId="32862CFF" w14:textId="77777777">
      <w:pPr>
        <w:ind w:left="720"/>
        <w:rPr>
          <w:rFonts w:ascii="Arial" w:hAnsi="Arial" w:cs="Arial"/>
        </w:rPr>
      </w:pPr>
    </w:p>
    <w:p w:rsidRPr="00865D3A" w:rsidR="00865D3A" w:rsidP="005F191A" w:rsidRDefault="00865D3A" w14:paraId="1EEBF57A" w14:textId="77777777">
      <w:pPr>
        <w:ind w:left="720"/>
        <w:rPr>
          <w:rFonts w:ascii="Arial" w:hAnsi="Arial" w:cs="Arial"/>
          <w:b/>
          <w:bCs/>
        </w:rPr>
      </w:pPr>
      <w:r w:rsidRPr="00865D3A">
        <w:rPr>
          <w:rFonts w:ascii="Arial" w:hAnsi="Arial" w:cs="Arial"/>
          <w:b/>
          <w:bCs/>
        </w:rPr>
        <w:t xml:space="preserve">2018 Farm Bill </w:t>
      </w:r>
    </w:p>
    <w:p w:rsidR="00865D3A" w:rsidP="005F191A" w:rsidRDefault="00865D3A" w14:paraId="58090ACB" w14:textId="77777777">
      <w:pPr>
        <w:ind w:left="720"/>
        <w:rPr>
          <w:rFonts w:ascii="Arial" w:hAnsi="Arial" w:cs="Arial"/>
        </w:rPr>
      </w:pPr>
    </w:p>
    <w:p w:rsidRPr="00865D3A" w:rsidR="00CC202B" w:rsidP="005F191A" w:rsidRDefault="00865D3A" w14:paraId="19DBD79E" w14:textId="6960C32A">
      <w:pPr>
        <w:ind w:left="720"/>
        <w:rPr>
          <w:rFonts w:ascii="Arial" w:hAnsi="Arial" w:cs="Arial"/>
          <w:szCs w:val="24"/>
        </w:rPr>
      </w:pPr>
      <w:r w:rsidRPr="00865D3A">
        <w:rPr>
          <w:rFonts w:ascii="Arial" w:hAnsi="Arial" w:cs="Arial"/>
        </w:rPr>
        <w:t xml:space="preserve">Under the 2018 Farm Bill (Agricultural Improvement Act of 2018), USDA is responsible for the administration of the Hemp Production Program. Under this program, States and Indian Tribes may have primary regulatory responsibilities. However, they are required to submit their domestic Hemp Production Plans - to meet monitoring and regulation compliance - to the USDA - Agricultural </w:t>
      </w:r>
      <w:r w:rsidRPr="00865D3A">
        <w:rPr>
          <w:rFonts w:ascii="Arial" w:hAnsi="Arial" w:cs="Arial"/>
        </w:rPr>
        <w:lastRenderedPageBreak/>
        <w:t xml:space="preserve">Marketing Service (AMS) for approval </w:t>
      </w:r>
      <w:r>
        <w:rPr>
          <w:rFonts w:ascii="Arial" w:hAnsi="Arial" w:cs="Arial"/>
        </w:rPr>
        <w:t>(</w:t>
      </w:r>
      <w:r w:rsidRPr="00865D3A">
        <w:rPr>
          <w:rFonts w:ascii="Arial" w:hAnsi="Arial" w:cs="Arial"/>
        </w:rPr>
        <w:t>AMS will be responsible for producers in States and Tribes that do not take primary responsibility for Hemp Production</w:t>
      </w:r>
      <w:r>
        <w:rPr>
          <w:rFonts w:ascii="Arial" w:hAnsi="Arial" w:cs="Arial"/>
        </w:rPr>
        <w:t>)</w:t>
      </w:r>
      <w:r w:rsidRPr="00865D3A">
        <w:rPr>
          <w:rFonts w:ascii="Arial" w:hAnsi="Arial" w:cs="Arial"/>
        </w:rPr>
        <w:t>.</w:t>
      </w:r>
    </w:p>
    <w:p w:rsidRPr="00865D3A" w:rsidR="00754521" w:rsidP="00754521" w:rsidRDefault="00754521" w14:paraId="5F882B29" w14:textId="77777777">
      <w:pPr>
        <w:ind w:left="720"/>
        <w:rPr>
          <w:rFonts w:ascii="Arial" w:hAnsi="Arial" w:cs="Arial"/>
          <w:szCs w:val="24"/>
        </w:rPr>
      </w:pPr>
    </w:p>
    <w:p w:rsidRPr="00865D3A" w:rsidR="00D02EED" w:rsidP="00754521" w:rsidRDefault="00D02EED" w14:paraId="31004B4F" w14:textId="4D046FF1">
      <w:pPr>
        <w:ind w:left="720"/>
        <w:rPr>
          <w:rFonts w:ascii="Arial" w:hAnsi="Arial" w:cs="Arial"/>
          <w:b/>
          <w:szCs w:val="24"/>
        </w:rPr>
      </w:pPr>
      <w:r w:rsidRPr="00865D3A">
        <w:rPr>
          <w:rFonts w:ascii="Arial" w:hAnsi="Arial" w:cs="Arial"/>
          <w:b/>
          <w:szCs w:val="24"/>
        </w:rPr>
        <w:t>Describe the procedures for the collection of information including:</w:t>
      </w:r>
    </w:p>
    <w:p w:rsidRPr="00865D3A" w:rsidR="00D02EED" w:rsidP="00904019" w:rsidRDefault="00D02EED" w14:paraId="7355E605" w14:textId="77777777">
      <w:pPr>
        <w:ind w:left="1260" w:hanging="1440"/>
        <w:rPr>
          <w:rFonts w:ascii="Arial" w:hAnsi="Arial" w:cs="Arial"/>
          <w:b/>
          <w:szCs w:val="24"/>
        </w:rPr>
      </w:pPr>
      <w:r w:rsidRPr="00865D3A">
        <w:rPr>
          <w:rFonts w:ascii="Arial" w:hAnsi="Arial" w:cs="Arial"/>
          <w:b/>
          <w:szCs w:val="24"/>
        </w:rPr>
        <w:tab/>
        <w:t>•</w:t>
      </w:r>
      <w:r w:rsidRPr="00865D3A">
        <w:rPr>
          <w:rFonts w:ascii="Arial" w:hAnsi="Arial" w:cs="Arial"/>
          <w:b/>
          <w:szCs w:val="24"/>
        </w:rPr>
        <w:tab/>
        <w:t>statistical methodology for stratification and sample selection,</w:t>
      </w:r>
    </w:p>
    <w:p w:rsidRPr="00865D3A" w:rsidR="00D02EED" w:rsidP="00904019" w:rsidRDefault="00D02EED" w14:paraId="4166433B" w14:textId="0554760D">
      <w:pPr>
        <w:ind w:left="1440" w:hanging="180"/>
        <w:rPr>
          <w:rFonts w:ascii="Arial" w:hAnsi="Arial" w:cs="Arial"/>
          <w:b/>
          <w:szCs w:val="24"/>
        </w:rPr>
      </w:pPr>
      <w:r w:rsidRPr="00865D3A">
        <w:rPr>
          <w:rFonts w:ascii="Arial" w:hAnsi="Arial" w:cs="Arial"/>
          <w:b/>
          <w:szCs w:val="24"/>
        </w:rPr>
        <w:t>•</w:t>
      </w:r>
      <w:r w:rsidRPr="00865D3A">
        <w:rPr>
          <w:rFonts w:ascii="Arial" w:hAnsi="Arial" w:cs="Arial"/>
          <w:b/>
          <w:szCs w:val="24"/>
        </w:rPr>
        <w:tab/>
        <w:t>estimation procedure,</w:t>
      </w:r>
    </w:p>
    <w:p w:rsidRPr="00865D3A" w:rsidR="00D02EED" w:rsidP="00904019" w:rsidRDefault="00D02EED" w14:paraId="0B2DFA31" w14:textId="09933D9D">
      <w:pPr>
        <w:ind w:left="1440" w:hanging="180"/>
        <w:rPr>
          <w:rFonts w:ascii="Arial" w:hAnsi="Arial" w:cs="Arial"/>
          <w:b/>
          <w:szCs w:val="24"/>
        </w:rPr>
      </w:pPr>
      <w:r w:rsidRPr="00865D3A">
        <w:rPr>
          <w:rFonts w:ascii="Arial" w:hAnsi="Arial" w:cs="Arial"/>
          <w:b/>
          <w:szCs w:val="24"/>
        </w:rPr>
        <w:t>•</w:t>
      </w:r>
      <w:r w:rsidRPr="00865D3A">
        <w:rPr>
          <w:rFonts w:ascii="Arial" w:hAnsi="Arial" w:cs="Arial"/>
          <w:b/>
          <w:szCs w:val="24"/>
        </w:rPr>
        <w:tab/>
        <w:t>degree of accuracy needed for the purpose described in the</w:t>
      </w:r>
      <w:r w:rsidRPr="00865D3A" w:rsidR="00904019">
        <w:rPr>
          <w:rFonts w:ascii="Arial" w:hAnsi="Arial" w:cs="Arial"/>
          <w:b/>
          <w:szCs w:val="24"/>
        </w:rPr>
        <w:t xml:space="preserve"> </w:t>
      </w:r>
      <w:r w:rsidRPr="00865D3A">
        <w:rPr>
          <w:rFonts w:ascii="Arial" w:hAnsi="Arial" w:cs="Arial"/>
          <w:b/>
          <w:szCs w:val="24"/>
        </w:rPr>
        <w:t>justification,</w:t>
      </w:r>
    </w:p>
    <w:p w:rsidRPr="00865D3A" w:rsidR="00D02EED" w:rsidP="00904019" w:rsidRDefault="00D02EED" w14:paraId="7DE3CF69" w14:textId="70AF671B">
      <w:pPr>
        <w:ind w:left="540" w:firstLine="720"/>
        <w:rPr>
          <w:rFonts w:ascii="Arial" w:hAnsi="Arial" w:cs="Arial"/>
          <w:szCs w:val="24"/>
        </w:rPr>
      </w:pPr>
      <w:r w:rsidRPr="00865D3A">
        <w:rPr>
          <w:rFonts w:ascii="Arial" w:hAnsi="Arial" w:cs="Arial"/>
          <w:b/>
          <w:szCs w:val="24"/>
        </w:rPr>
        <w:t>•</w:t>
      </w:r>
      <w:r w:rsidRPr="00865D3A">
        <w:rPr>
          <w:rFonts w:ascii="Arial" w:hAnsi="Arial" w:cs="Arial"/>
          <w:b/>
          <w:szCs w:val="24"/>
        </w:rPr>
        <w:tab/>
        <w:t>unusual problems requiring specialized sampling procedures</w:t>
      </w:r>
    </w:p>
    <w:p w:rsidRPr="00865D3A" w:rsidR="00D02EED" w:rsidRDefault="00D02EED" w14:paraId="2798F664" w14:textId="77777777">
      <w:pPr>
        <w:rPr>
          <w:rFonts w:ascii="Arial" w:hAnsi="Arial" w:cs="Arial"/>
          <w:szCs w:val="24"/>
        </w:rPr>
      </w:pPr>
    </w:p>
    <w:p w:rsidRPr="00754521" w:rsidR="00173F64" w:rsidP="00173F64" w:rsidRDefault="00597345" w14:paraId="74CCD7D5" w14:textId="38CF6866">
      <w:pPr>
        <w:ind w:left="720"/>
        <w:rPr>
          <w:rFonts w:ascii="Arial" w:hAnsi="Arial" w:cs="Arial"/>
          <w:szCs w:val="24"/>
        </w:rPr>
      </w:pPr>
      <w:r w:rsidRPr="00865D3A">
        <w:rPr>
          <w:rFonts w:ascii="Arial" w:hAnsi="Arial" w:cs="Arial"/>
          <w:szCs w:val="24"/>
        </w:rPr>
        <w:t>A pressure sealed postcard with instructions on how to access the questionnaire online, will be mailed to respondents around the first</w:t>
      </w:r>
      <w:r w:rsidRPr="00597345">
        <w:rPr>
          <w:rFonts w:ascii="Arial" w:hAnsi="Arial" w:cs="Arial"/>
          <w:szCs w:val="24"/>
        </w:rPr>
        <w:t xml:space="preserve"> of October. Respondents who do not respond by internet will be mailed a paper questionnaire in mid-October.</w:t>
      </w:r>
      <w:r w:rsidRPr="00597345" w:rsidR="00EE113E">
        <w:rPr>
          <w:rFonts w:ascii="Arial" w:hAnsi="Arial" w:cs="Arial"/>
          <w:szCs w:val="24"/>
        </w:rPr>
        <w:t xml:space="preserve"> </w:t>
      </w:r>
      <w:r w:rsidRPr="00597345">
        <w:rPr>
          <w:rFonts w:ascii="Arial" w:hAnsi="Arial" w:cs="Arial"/>
          <w:szCs w:val="24"/>
        </w:rPr>
        <w:t xml:space="preserve">This will be followed by a postcard reminder and a second mailing of the questionnaire. </w:t>
      </w:r>
      <w:r w:rsidRPr="00597345" w:rsidR="00173F64">
        <w:rPr>
          <w:rFonts w:ascii="Arial" w:hAnsi="Arial" w:cs="Arial"/>
          <w:szCs w:val="24"/>
        </w:rPr>
        <w:t xml:space="preserve">Operations that do not respond by mail or internet </w:t>
      </w:r>
      <w:r w:rsidRPr="00597345">
        <w:rPr>
          <w:rFonts w:ascii="Arial" w:hAnsi="Arial" w:cs="Arial"/>
          <w:szCs w:val="24"/>
        </w:rPr>
        <w:t>by early November</w:t>
      </w:r>
      <w:r w:rsidRPr="00597345" w:rsidR="00173F64">
        <w:rPr>
          <w:rFonts w:ascii="Arial" w:hAnsi="Arial" w:cs="Arial"/>
          <w:szCs w:val="24"/>
        </w:rPr>
        <w:t xml:space="preserve"> will be attempted by phone or personal enumeration.</w:t>
      </w:r>
      <w:r w:rsidRPr="00597345" w:rsidR="00EE113E">
        <w:rPr>
          <w:rFonts w:ascii="Arial" w:hAnsi="Arial" w:cs="Arial"/>
          <w:szCs w:val="24"/>
        </w:rPr>
        <w:t xml:space="preserve"> </w:t>
      </w:r>
      <w:r w:rsidRPr="00597345" w:rsidR="00173F64">
        <w:rPr>
          <w:rFonts w:ascii="Arial" w:hAnsi="Arial" w:cs="Arial"/>
          <w:szCs w:val="24"/>
        </w:rPr>
        <w:t xml:space="preserve">Responses will be monitored </w:t>
      </w:r>
      <w:r w:rsidRPr="00754521" w:rsidR="00173F64">
        <w:rPr>
          <w:rFonts w:ascii="Arial" w:hAnsi="Arial" w:cs="Arial"/>
          <w:szCs w:val="24"/>
        </w:rPr>
        <w:t xml:space="preserve">to make sure that </w:t>
      </w:r>
      <w:r w:rsidRPr="00754521" w:rsidR="00BF4089">
        <w:rPr>
          <w:rFonts w:ascii="Arial" w:hAnsi="Arial" w:cs="Arial"/>
          <w:szCs w:val="24"/>
        </w:rPr>
        <w:t xml:space="preserve">the respondents are representative of the stratified sample. Extra efforts will be taken to collect data from any stratum that has insufficient coverage. </w:t>
      </w:r>
      <w:r w:rsidRPr="00754521" w:rsidR="00173F64">
        <w:rPr>
          <w:rFonts w:ascii="Arial" w:hAnsi="Arial" w:cs="Arial"/>
          <w:szCs w:val="24"/>
        </w:rPr>
        <w:t>After data collection is complete, the data will be edited for reasonableness and completeness.</w:t>
      </w:r>
    </w:p>
    <w:p w:rsidRPr="00754521" w:rsidR="00D26AFB" w:rsidP="00D26AFB" w:rsidRDefault="00D26AFB" w14:paraId="43AE85A2" w14:textId="77777777">
      <w:pPr>
        <w:rPr>
          <w:rFonts w:ascii="Arial" w:hAnsi="Arial" w:cs="Arial"/>
          <w:szCs w:val="24"/>
        </w:rPr>
      </w:pPr>
    </w:p>
    <w:p w:rsidRPr="007E73A1" w:rsidR="00D02EED" w:rsidP="00904019" w:rsidRDefault="00D02EED" w14:paraId="19497152" w14:textId="07C2F53D">
      <w:pPr>
        <w:pStyle w:val="ListParagraph"/>
        <w:numPr>
          <w:ilvl w:val="0"/>
          <w:numId w:val="1"/>
        </w:numPr>
        <w:ind w:left="720"/>
        <w:rPr>
          <w:rFonts w:ascii="Arial" w:hAnsi="Arial" w:cs="Arial"/>
          <w:b/>
          <w:szCs w:val="24"/>
        </w:rPr>
      </w:pPr>
      <w:r w:rsidRPr="0093570C">
        <w:rPr>
          <w:rFonts w:ascii="Arial" w:hAnsi="Arial" w:cs="Arial"/>
          <w:b/>
          <w:szCs w:val="24"/>
        </w:rPr>
        <w:t xml:space="preserve">Describe </w:t>
      </w:r>
      <w:r w:rsidRPr="007E73A1">
        <w:rPr>
          <w:rFonts w:ascii="Arial" w:hAnsi="Arial" w:cs="Arial"/>
          <w:b/>
          <w:szCs w:val="24"/>
        </w:rPr>
        <w:t>methods to maximize response rates and to deal with issues of non-response.</w:t>
      </w:r>
      <w:r w:rsidR="00EE113E">
        <w:rPr>
          <w:rFonts w:ascii="Arial" w:hAnsi="Arial" w:cs="Arial"/>
          <w:b/>
          <w:szCs w:val="24"/>
        </w:rPr>
        <w:t xml:space="preserve"> </w:t>
      </w:r>
      <w:r w:rsidRPr="007E73A1">
        <w:rPr>
          <w:rFonts w:ascii="Arial" w:hAnsi="Arial" w:cs="Arial"/>
          <w:b/>
          <w:szCs w:val="24"/>
        </w:rPr>
        <w:t>The accuracy and reliability of information collected must be shown to be adequate for intended uses.</w:t>
      </w:r>
      <w:r w:rsidR="00EE113E">
        <w:rPr>
          <w:rFonts w:ascii="Arial" w:hAnsi="Arial" w:cs="Arial"/>
          <w:b/>
          <w:szCs w:val="24"/>
        </w:rPr>
        <w:t xml:space="preserve"> </w:t>
      </w:r>
      <w:r w:rsidRPr="007E73A1">
        <w:rPr>
          <w:rFonts w:ascii="Arial" w:hAnsi="Arial" w:cs="Arial"/>
          <w:b/>
          <w:szCs w:val="24"/>
        </w:rPr>
        <w:t>For collections based on sampling a special justification must be provided for any collection that will not yield "reliable" data that can be generalized to the universe studied.</w:t>
      </w:r>
    </w:p>
    <w:p w:rsidRPr="007E73A1" w:rsidR="00B350A7" w:rsidP="00D26AFB" w:rsidRDefault="00B350A7" w14:paraId="75676C7D" w14:textId="77777777">
      <w:pPr>
        <w:ind w:left="720" w:hanging="720"/>
        <w:rPr>
          <w:rFonts w:ascii="Arial" w:hAnsi="Arial" w:cs="Arial"/>
          <w:b/>
          <w:szCs w:val="24"/>
        </w:rPr>
      </w:pPr>
    </w:p>
    <w:p w:rsidRPr="00183082" w:rsidR="00B350A7" w:rsidP="00904019" w:rsidRDefault="00B350A7" w14:paraId="1BB9E5EF" w14:textId="68207A05">
      <w:pPr>
        <w:ind w:left="720" w:hanging="1080"/>
        <w:rPr>
          <w:rFonts w:ascii="Arial" w:hAnsi="Arial" w:cs="Arial"/>
          <w:szCs w:val="24"/>
        </w:rPr>
      </w:pPr>
      <w:r w:rsidRPr="007E73A1">
        <w:rPr>
          <w:rFonts w:ascii="Arial" w:hAnsi="Arial" w:cs="Arial"/>
          <w:b/>
          <w:szCs w:val="24"/>
        </w:rPr>
        <w:tab/>
      </w:r>
      <w:r w:rsidRPr="00125F05">
        <w:rPr>
          <w:rFonts w:ascii="Arial" w:hAnsi="Arial" w:cs="Arial"/>
          <w:szCs w:val="24"/>
        </w:rPr>
        <w:t>The survey</w:t>
      </w:r>
      <w:r w:rsidRPr="00125F05" w:rsidR="00125F05">
        <w:rPr>
          <w:rFonts w:ascii="Arial" w:hAnsi="Arial" w:cs="Arial"/>
          <w:szCs w:val="24"/>
        </w:rPr>
        <w:t xml:space="preserve">, instructions, and publicity materials </w:t>
      </w:r>
      <w:r w:rsidRPr="00125F05">
        <w:rPr>
          <w:rFonts w:ascii="Arial" w:hAnsi="Arial" w:cs="Arial"/>
          <w:szCs w:val="24"/>
        </w:rPr>
        <w:t>will initially be mailed out to the entire sample.</w:t>
      </w:r>
      <w:r w:rsidRPr="00125F05" w:rsidR="00EE113E">
        <w:rPr>
          <w:rFonts w:ascii="Arial" w:hAnsi="Arial" w:cs="Arial"/>
          <w:szCs w:val="24"/>
        </w:rPr>
        <w:t xml:space="preserve"> </w:t>
      </w:r>
      <w:r w:rsidRPr="00125F05" w:rsidR="00ED70BB">
        <w:rPr>
          <w:rFonts w:ascii="Arial" w:hAnsi="Arial" w:cs="Arial"/>
          <w:szCs w:val="24"/>
        </w:rPr>
        <w:t xml:space="preserve">Respondents will be given </w:t>
      </w:r>
      <w:r w:rsidRPr="00125F05" w:rsidR="00125F05">
        <w:rPr>
          <w:rFonts w:ascii="Arial" w:hAnsi="Arial" w:cs="Arial"/>
          <w:szCs w:val="24"/>
        </w:rPr>
        <w:t>several</w:t>
      </w:r>
      <w:r w:rsidRPr="00125F05" w:rsidR="00ED70BB">
        <w:rPr>
          <w:rFonts w:ascii="Arial" w:hAnsi="Arial" w:cs="Arial"/>
          <w:szCs w:val="24"/>
        </w:rPr>
        <w:t xml:space="preserve"> option</w:t>
      </w:r>
      <w:r w:rsidR="00974D92">
        <w:rPr>
          <w:rFonts w:ascii="Arial" w:hAnsi="Arial" w:cs="Arial"/>
          <w:szCs w:val="24"/>
        </w:rPr>
        <w:t>s</w:t>
      </w:r>
      <w:r w:rsidRPr="00125F05" w:rsidR="00ED70BB">
        <w:rPr>
          <w:rFonts w:ascii="Arial" w:hAnsi="Arial" w:cs="Arial"/>
          <w:szCs w:val="24"/>
        </w:rPr>
        <w:t xml:space="preserve"> to respond by either mail or internet.</w:t>
      </w:r>
      <w:r w:rsidRPr="00125F05" w:rsidR="00EE113E">
        <w:rPr>
          <w:rFonts w:ascii="Arial" w:hAnsi="Arial" w:cs="Arial"/>
          <w:szCs w:val="24"/>
        </w:rPr>
        <w:t xml:space="preserve"> </w:t>
      </w:r>
      <w:r w:rsidRPr="00125F05">
        <w:rPr>
          <w:rFonts w:ascii="Arial" w:hAnsi="Arial" w:cs="Arial"/>
          <w:szCs w:val="24"/>
        </w:rPr>
        <w:t>Non-resp</w:t>
      </w:r>
      <w:r w:rsidRPr="00183082">
        <w:rPr>
          <w:rFonts w:ascii="Arial" w:hAnsi="Arial" w:cs="Arial"/>
          <w:szCs w:val="24"/>
        </w:rPr>
        <w:t>ondents will be attempted by phone and there will be limited field enumerations for respondents who have been coordinated with any other surveys</w:t>
      </w:r>
      <w:r w:rsidRPr="00183082" w:rsidR="0093570C">
        <w:rPr>
          <w:rFonts w:ascii="Arial" w:hAnsi="Arial" w:cs="Arial"/>
          <w:szCs w:val="24"/>
        </w:rPr>
        <w:t xml:space="preserve"> that</w:t>
      </w:r>
      <w:r w:rsidRPr="00183082">
        <w:rPr>
          <w:rFonts w:ascii="Arial" w:hAnsi="Arial" w:cs="Arial"/>
          <w:szCs w:val="24"/>
        </w:rPr>
        <w:t xml:space="preserve"> NASS will be conducting at that time. </w:t>
      </w:r>
      <w:r w:rsidRPr="00183082" w:rsidR="0093570C">
        <w:rPr>
          <w:rFonts w:ascii="Arial" w:hAnsi="Arial" w:cs="Arial"/>
          <w:szCs w:val="24"/>
        </w:rPr>
        <w:t xml:space="preserve">The </w:t>
      </w:r>
      <w:r w:rsidRPr="00183082" w:rsidR="00BA5E33">
        <w:rPr>
          <w:rFonts w:ascii="Arial" w:hAnsi="Arial" w:cs="Arial"/>
          <w:szCs w:val="24"/>
        </w:rPr>
        <w:t xml:space="preserve">COVID-19 protocols may impact the use of Field Enumeration. </w:t>
      </w:r>
      <w:r w:rsidRPr="00183082">
        <w:rPr>
          <w:rFonts w:ascii="Arial" w:hAnsi="Arial" w:cs="Arial"/>
          <w:szCs w:val="24"/>
        </w:rPr>
        <w:t>NASS will be using National Association of State Departments of Agriculture (NASDA) enumerators who have been working with NASS surveys for many years.</w:t>
      </w:r>
      <w:r w:rsidRPr="00183082" w:rsidR="00EE113E">
        <w:rPr>
          <w:rFonts w:ascii="Arial" w:hAnsi="Arial" w:cs="Arial"/>
          <w:szCs w:val="24"/>
        </w:rPr>
        <w:t xml:space="preserve"> </w:t>
      </w:r>
      <w:r w:rsidRPr="00183082">
        <w:rPr>
          <w:rFonts w:ascii="Arial" w:hAnsi="Arial" w:cs="Arial"/>
          <w:szCs w:val="24"/>
        </w:rPr>
        <w:t>Training will be provided by the NASDA supervisors and by our regional Data Collection Centers.</w:t>
      </w:r>
    </w:p>
    <w:p w:rsidRPr="00183082" w:rsidR="003E3C3F" w:rsidP="00904019" w:rsidRDefault="003E3C3F" w14:paraId="6C3A9368" w14:textId="77777777">
      <w:pPr>
        <w:ind w:left="720" w:hanging="1080"/>
        <w:rPr>
          <w:rFonts w:ascii="Arial" w:hAnsi="Arial" w:cs="Arial"/>
          <w:szCs w:val="24"/>
        </w:rPr>
      </w:pPr>
    </w:p>
    <w:p w:rsidRPr="00183082" w:rsidR="003E3C3F" w:rsidP="00904019" w:rsidRDefault="003E3C3F" w14:paraId="414952FD" w14:textId="415A2BF8">
      <w:pPr>
        <w:ind w:left="720" w:hanging="1080"/>
        <w:rPr>
          <w:rFonts w:ascii="Arial" w:hAnsi="Arial" w:cs="Arial"/>
          <w:szCs w:val="24"/>
        </w:rPr>
      </w:pPr>
      <w:r w:rsidRPr="00183082">
        <w:rPr>
          <w:rFonts w:ascii="Arial" w:hAnsi="Arial" w:cs="Arial"/>
          <w:color w:val="FF0000"/>
          <w:szCs w:val="24"/>
        </w:rPr>
        <w:tab/>
      </w:r>
      <w:r w:rsidRPr="00183082" w:rsidR="00125F05">
        <w:rPr>
          <w:rFonts w:ascii="Arial" w:hAnsi="Arial" w:cs="Arial"/>
          <w:szCs w:val="24"/>
        </w:rPr>
        <w:t>NASS will publish summary level data to the NASS home website</w:t>
      </w:r>
      <w:r w:rsidRPr="00183082">
        <w:rPr>
          <w:rFonts w:ascii="Arial" w:hAnsi="Arial" w:cs="Arial"/>
          <w:szCs w:val="24"/>
        </w:rPr>
        <w:t>.</w:t>
      </w:r>
      <w:r w:rsidRPr="00183082" w:rsidR="00EE113E">
        <w:rPr>
          <w:rFonts w:ascii="Arial" w:hAnsi="Arial" w:cs="Arial"/>
          <w:szCs w:val="24"/>
        </w:rPr>
        <w:t xml:space="preserve"> </w:t>
      </w:r>
      <w:r w:rsidRPr="00183082" w:rsidR="00507F7A">
        <w:rPr>
          <w:rFonts w:ascii="Arial" w:hAnsi="Arial" w:cs="Arial"/>
          <w:szCs w:val="24"/>
        </w:rPr>
        <w:t>The public can access this information at:</w:t>
      </w:r>
    </w:p>
    <w:p w:rsidRPr="00183082" w:rsidR="003E3C3F" w:rsidP="00904019" w:rsidRDefault="003E3C3F" w14:paraId="19FDB586" w14:textId="77777777">
      <w:pPr>
        <w:ind w:left="720" w:hanging="1080"/>
        <w:rPr>
          <w:rFonts w:ascii="Arial" w:hAnsi="Arial" w:cs="Arial"/>
          <w:szCs w:val="24"/>
        </w:rPr>
      </w:pPr>
    </w:p>
    <w:p w:rsidRPr="00183082" w:rsidR="003E3C3F" w:rsidP="00904019" w:rsidRDefault="003E3C3F" w14:paraId="1E35DABE" w14:textId="05CEBDE3">
      <w:pPr>
        <w:ind w:left="720" w:hanging="1080"/>
        <w:rPr>
          <w:rFonts w:ascii="Arial" w:hAnsi="Arial" w:cs="Arial"/>
          <w:color w:val="FF0000"/>
          <w:szCs w:val="24"/>
        </w:rPr>
      </w:pPr>
      <w:r w:rsidRPr="00183082">
        <w:rPr>
          <w:rFonts w:ascii="Arial" w:hAnsi="Arial" w:cs="Arial"/>
          <w:color w:val="FF0000"/>
          <w:szCs w:val="24"/>
        </w:rPr>
        <w:tab/>
      </w:r>
      <w:hyperlink w:history="1" r:id="rId10">
        <w:r w:rsidRPr="00183082" w:rsidR="00125F05">
          <w:rPr>
            <w:rStyle w:val="Hyperlink"/>
            <w:rFonts w:ascii="Arial" w:hAnsi="Arial" w:cs="Arial"/>
            <w:szCs w:val="24"/>
          </w:rPr>
          <w:t>https://www.nass.usda.gov/Publications/</w:t>
        </w:r>
      </w:hyperlink>
      <w:r w:rsidRPr="00183082" w:rsidR="00125F05">
        <w:rPr>
          <w:rFonts w:ascii="Arial" w:hAnsi="Arial" w:cs="Arial"/>
          <w:color w:val="FF0000"/>
          <w:szCs w:val="24"/>
        </w:rPr>
        <w:t>.</w:t>
      </w:r>
    </w:p>
    <w:p w:rsidRPr="00183082" w:rsidR="00125F05" w:rsidP="00904019" w:rsidRDefault="00125F05" w14:paraId="37EE1A33" w14:textId="77777777">
      <w:pPr>
        <w:ind w:left="720" w:hanging="1080"/>
        <w:rPr>
          <w:rStyle w:val="Hyperlink"/>
          <w:rFonts w:ascii="Arial" w:hAnsi="Arial" w:cs="Arial"/>
          <w:color w:val="FF0000"/>
          <w:szCs w:val="24"/>
        </w:rPr>
      </w:pPr>
    </w:p>
    <w:p w:rsidRPr="00183082" w:rsidR="00D02EED" w:rsidP="00125F05" w:rsidRDefault="00BF3445" w14:paraId="05EC31C3" w14:textId="67576B6E">
      <w:pPr>
        <w:rPr>
          <w:rFonts w:ascii="Arial" w:hAnsi="Arial" w:cs="Arial"/>
          <w:color w:val="FF0000"/>
          <w:szCs w:val="24"/>
        </w:rPr>
      </w:pPr>
      <w:r w:rsidRPr="00183082">
        <w:rPr>
          <w:rFonts w:ascii="Arial" w:hAnsi="Arial" w:cs="Arial"/>
          <w:color w:val="FF0000"/>
          <w:szCs w:val="24"/>
        </w:rPr>
        <w:t xml:space="preserve"> </w:t>
      </w:r>
      <w:r w:rsidRPr="00183082" w:rsidR="00D02EED">
        <w:rPr>
          <w:rFonts w:ascii="Arial" w:hAnsi="Arial" w:cs="Arial"/>
          <w:b/>
          <w:szCs w:val="24"/>
        </w:rPr>
        <w:t>4.</w:t>
      </w:r>
      <w:r w:rsidRPr="00183082" w:rsidR="00D02EED">
        <w:rPr>
          <w:rFonts w:ascii="Arial" w:hAnsi="Arial" w:cs="Arial"/>
          <w:b/>
          <w:color w:val="FF0000"/>
          <w:szCs w:val="24"/>
        </w:rPr>
        <w:tab/>
      </w:r>
      <w:r w:rsidRPr="00183082" w:rsidR="00D02EED">
        <w:rPr>
          <w:rFonts w:ascii="Arial" w:hAnsi="Arial" w:cs="Arial"/>
          <w:b/>
          <w:szCs w:val="24"/>
        </w:rPr>
        <w:t>Describe any tests of procedures or methods to be undertaken.</w:t>
      </w:r>
    </w:p>
    <w:p w:rsidRPr="00183082" w:rsidR="00D02EED" w:rsidRDefault="00D02EED" w14:paraId="513DBF50" w14:textId="77777777">
      <w:pPr>
        <w:rPr>
          <w:rFonts w:ascii="Arial" w:hAnsi="Arial" w:cs="Arial"/>
          <w:color w:val="FF0000"/>
          <w:szCs w:val="24"/>
        </w:rPr>
      </w:pPr>
    </w:p>
    <w:p w:rsidRPr="00183082" w:rsidR="00D02EED" w:rsidP="00101D23" w:rsidRDefault="00B073E2" w14:paraId="48E136BF" w14:textId="617044B0">
      <w:pPr>
        <w:ind w:left="720"/>
        <w:rPr>
          <w:rFonts w:ascii="Arial" w:hAnsi="Arial" w:cs="Arial"/>
          <w:szCs w:val="24"/>
        </w:rPr>
      </w:pPr>
      <w:r w:rsidRPr="00183082">
        <w:rPr>
          <w:rFonts w:ascii="Arial" w:hAnsi="Arial" w:cs="Arial"/>
          <w:szCs w:val="24"/>
        </w:rPr>
        <w:t xml:space="preserve">NASS </w:t>
      </w:r>
      <w:r w:rsidRPr="00183082" w:rsidR="00101D23">
        <w:rPr>
          <w:rFonts w:ascii="Arial" w:hAnsi="Arial" w:cs="Arial"/>
          <w:szCs w:val="24"/>
        </w:rPr>
        <w:t>conduct</w:t>
      </w:r>
      <w:r w:rsidRPr="00183082" w:rsidR="00010426">
        <w:rPr>
          <w:rFonts w:ascii="Arial" w:hAnsi="Arial" w:cs="Arial"/>
          <w:szCs w:val="24"/>
        </w:rPr>
        <w:t>ed 25</w:t>
      </w:r>
      <w:r w:rsidRPr="00183082" w:rsidR="00101D23">
        <w:rPr>
          <w:rFonts w:ascii="Arial" w:hAnsi="Arial" w:cs="Arial"/>
          <w:szCs w:val="24"/>
        </w:rPr>
        <w:t xml:space="preserve"> co</w:t>
      </w:r>
      <w:r w:rsidRPr="00183082">
        <w:rPr>
          <w:rFonts w:ascii="Arial" w:hAnsi="Arial" w:cs="Arial"/>
          <w:szCs w:val="24"/>
        </w:rPr>
        <w:t xml:space="preserve">gnitive interviews </w:t>
      </w:r>
      <w:r w:rsidRPr="00183082" w:rsidR="00BA6788">
        <w:rPr>
          <w:rFonts w:ascii="Arial" w:hAnsi="Arial" w:cs="Arial"/>
          <w:szCs w:val="24"/>
        </w:rPr>
        <w:t xml:space="preserve">under the Generic Testing Docket (0535-0248) </w:t>
      </w:r>
      <w:r w:rsidRPr="00183082">
        <w:rPr>
          <w:rFonts w:ascii="Arial" w:hAnsi="Arial" w:cs="Arial"/>
          <w:szCs w:val="24"/>
        </w:rPr>
        <w:t>prior to the beginning of data collection.</w:t>
      </w:r>
      <w:r w:rsidRPr="00183082" w:rsidR="00475A50">
        <w:rPr>
          <w:rFonts w:ascii="Arial" w:hAnsi="Arial" w:cs="Arial"/>
          <w:szCs w:val="24"/>
        </w:rPr>
        <w:t xml:space="preserve"> </w:t>
      </w:r>
      <w:r w:rsidRPr="00183082" w:rsidR="005828B0">
        <w:rPr>
          <w:rFonts w:ascii="Arial" w:hAnsi="Arial" w:cs="Arial"/>
          <w:szCs w:val="24"/>
        </w:rPr>
        <w:t xml:space="preserve">NASS will do internal </w:t>
      </w:r>
      <w:r w:rsidRPr="00183082" w:rsidR="005828B0">
        <w:rPr>
          <w:rFonts w:ascii="Arial" w:hAnsi="Arial" w:cs="Arial"/>
          <w:szCs w:val="24"/>
        </w:rPr>
        <w:lastRenderedPageBreak/>
        <w:t xml:space="preserve">testing of the edit and summary programs before any publications will be generated to </w:t>
      </w:r>
      <w:r w:rsidRPr="00183082" w:rsidR="00010426">
        <w:rPr>
          <w:rFonts w:ascii="Arial" w:hAnsi="Arial" w:cs="Arial"/>
          <w:szCs w:val="24"/>
        </w:rPr>
        <w:t>e</w:t>
      </w:r>
      <w:r w:rsidRPr="00183082" w:rsidR="005828B0">
        <w:rPr>
          <w:rFonts w:ascii="Arial" w:hAnsi="Arial" w:cs="Arial"/>
          <w:szCs w:val="24"/>
        </w:rPr>
        <w:t>nsure accuracy of data.</w:t>
      </w:r>
    </w:p>
    <w:p w:rsidRPr="00183082" w:rsidR="00010426" w:rsidP="00101D23" w:rsidRDefault="00010426" w14:paraId="1935D4BD" w14:textId="412F1A05">
      <w:pPr>
        <w:ind w:left="720"/>
        <w:rPr>
          <w:rFonts w:ascii="Arial" w:hAnsi="Arial" w:cs="Arial"/>
          <w:szCs w:val="24"/>
        </w:rPr>
      </w:pPr>
    </w:p>
    <w:p w:rsidRPr="00183082" w:rsidR="00010426" w:rsidP="00010426" w:rsidRDefault="00010426" w14:paraId="00F7F78D" w14:textId="77777777">
      <w:pPr>
        <w:ind w:left="720"/>
        <w:rPr>
          <w:rFonts w:ascii="Arial" w:hAnsi="Arial" w:cs="Arial"/>
          <w:szCs w:val="24"/>
        </w:rPr>
      </w:pPr>
      <w:r w:rsidRPr="00183082">
        <w:rPr>
          <w:rFonts w:ascii="Arial" w:hAnsi="Arial" w:cs="Arial"/>
          <w:szCs w:val="24"/>
        </w:rPr>
        <w:t>Periodically, NASS conducts cognitive interviews with farm or ranch operators to see if the questionnaires are being interpreted in the manner in which they are intended.  In addition, NASS measures the time it takes the respondent to complete the survey as well as any questions they need to access their operations records in order to complete the survey. New questionnaires, and new questions and other significant changes in existing questionnaires, are tested prior to their implementation.</w:t>
      </w:r>
    </w:p>
    <w:p w:rsidRPr="00183082" w:rsidR="00010426" w:rsidP="00010426" w:rsidRDefault="00010426" w14:paraId="43E07D0B" w14:textId="77777777">
      <w:pPr>
        <w:rPr>
          <w:rFonts w:ascii="Arial" w:hAnsi="Arial" w:cs="Arial"/>
          <w:szCs w:val="24"/>
        </w:rPr>
      </w:pPr>
    </w:p>
    <w:p w:rsidRPr="00183082" w:rsidR="00010426" w:rsidP="00010426" w:rsidRDefault="00010426" w14:paraId="1629D7E8" w14:textId="77777777">
      <w:pPr>
        <w:ind w:left="720"/>
        <w:rPr>
          <w:rFonts w:ascii="Arial" w:hAnsi="Arial" w:cs="Arial"/>
          <w:szCs w:val="24"/>
        </w:rPr>
      </w:pPr>
      <w:r w:rsidRPr="00183082">
        <w:rPr>
          <w:rFonts w:ascii="Arial" w:hAnsi="Arial" w:cs="Arial"/>
          <w:szCs w:val="24"/>
        </w:rPr>
        <w:t xml:space="preserve">In 2021, NASS conducted two rounds of cognitive testing for a new survey that will measure hemp production in the United States. The first round of testing consisted of 17 interviews, with participants in Kentucky, Montana, California, Oregon, and Colorado. The second round of testing consisted of 8 interviews, with participants in Arizona and North Carolina. </w:t>
      </w:r>
    </w:p>
    <w:p w:rsidRPr="00183082" w:rsidR="00010426" w:rsidP="00010426" w:rsidRDefault="00010426" w14:paraId="5E4C941B" w14:textId="77777777">
      <w:pPr>
        <w:ind w:left="720"/>
        <w:rPr>
          <w:rFonts w:ascii="Arial" w:hAnsi="Arial" w:cs="Arial"/>
          <w:szCs w:val="24"/>
        </w:rPr>
      </w:pPr>
    </w:p>
    <w:p w:rsidRPr="00183082" w:rsidR="00010426" w:rsidP="00010426" w:rsidRDefault="00010426" w14:paraId="3ADAABD2" w14:textId="77777777">
      <w:pPr>
        <w:ind w:left="720"/>
        <w:rPr>
          <w:rFonts w:ascii="Arial" w:hAnsi="Arial" w:cs="Arial"/>
          <w:szCs w:val="24"/>
        </w:rPr>
      </w:pPr>
      <w:r w:rsidRPr="00183082">
        <w:rPr>
          <w:rFonts w:ascii="Arial" w:hAnsi="Arial" w:cs="Arial"/>
          <w:szCs w:val="24"/>
        </w:rPr>
        <w:t xml:space="preserve">In the first round of testing, respondents provided feedback on the initial draft questions, and provided feedback that other questions were necessary to add to the survey, in order to get the most relevant and accurate production and pricing data. Specifically, they noted difficulty in providing a price for harvested hemp that had not yet been sold. This is different from other industries because many growers are new to the industry, and the industry itself is still in its infancy, removing two major reference points that respondents would use as references for an estimate. Further, some respondents were pessimistic about their ability to sell their hemp at all, adding an additional layer of difficulty to providing an estimate price. Further, respondents that were able to provide prices noted that whether or not they paid for their own seed or plants would have a major impact on the prices that they received (the primary arrangement being that their customers gave them the seeds or plants to grow on their behalf). Lastly, several processing steps could be done by the grower or the customer, and those will also impact the price. </w:t>
      </w:r>
    </w:p>
    <w:p w:rsidRPr="00183082" w:rsidR="00010426" w:rsidP="00010426" w:rsidRDefault="00010426" w14:paraId="71FE7339" w14:textId="77777777">
      <w:pPr>
        <w:rPr>
          <w:rFonts w:ascii="Arial" w:hAnsi="Arial" w:cs="Arial"/>
          <w:szCs w:val="24"/>
        </w:rPr>
      </w:pPr>
    </w:p>
    <w:p w:rsidRPr="00183082" w:rsidR="00010426" w:rsidP="00010426" w:rsidRDefault="00010426" w14:paraId="470616F8" w14:textId="49974D0A">
      <w:pPr>
        <w:ind w:left="720"/>
        <w:rPr>
          <w:rFonts w:ascii="Arial" w:hAnsi="Arial" w:cs="Arial"/>
          <w:szCs w:val="24"/>
        </w:rPr>
      </w:pPr>
      <w:r w:rsidRPr="00183082">
        <w:rPr>
          <w:rFonts w:ascii="Arial" w:hAnsi="Arial" w:cs="Arial"/>
          <w:szCs w:val="24"/>
        </w:rPr>
        <w:t>Questions regarding unsold hemp, how they acquired their seeds or plants, and their processing steps, were added to the survey after the first round of testing. The second round of interviews served to further refine the questions that were developed during and after the first round.</w:t>
      </w:r>
    </w:p>
    <w:p w:rsidRPr="00183082" w:rsidR="00B073E2" w:rsidRDefault="00B073E2" w14:paraId="02FE0E03" w14:textId="77777777">
      <w:pPr>
        <w:rPr>
          <w:rFonts w:ascii="Arial" w:hAnsi="Arial" w:cs="Arial"/>
          <w:szCs w:val="24"/>
        </w:rPr>
      </w:pPr>
    </w:p>
    <w:p w:rsidRPr="007E73A1" w:rsidR="00D02EED" w:rsidRDefault="00D02EED" w14:paraId="676C4DA6" w14:textId="77777777">
      <w:pPr>
        <w:ind w:left="720" w:hanging="720"/>
        <w:rPr>
          <w:rFonts w:ascii="Arial" w:hAnsi="Arial" w:cs="Arial"/>
          <w:szCs w:val="24"/>
        </w:rPr>
      </w:pPr>
      <w:r w:rsidRPr="00183082">
        <w:rPr>
          <w:rFonts w:ascii="Arial" w:hAnsi="Arial" w:cs="Arial"/>
          <w:b/>
          <w:szCs w:val="24"/>
        </w:rPr>
        <w:t>5.</w:t>
      </w:r>
      <w:r w:rsidRPr="00183082">
        <w:rPr>
          <w:rFonts w:ascii="Arial" w:hAnsi="Arial" w:cs="Arial"/>
          <w:b/>
          <w:szCs w:val="24"/>
        </w:rPr>
        <w:tab/>
      </w:r>
      <w:r w:rsidRPr="007E73A1">
        <w:rPr>
          <w:rFonts w:ascii="Arial" w:hAnsi="Arial" w:cs="Arial"/>
          <w:b/>
          <w:szCs w:val="24"/>
        </w:rPr>
        <w:t>Provide the name and telephone number of individuals consulted on statistical aspects of the design and the name of the agency unit, contractor(s), or other person(s) who will actually collect and/or analyze the information for the agency.</w:t>
      </w:r>
    </w:p>
    <w:p w:rsidRPr="00A164A7" w:rsidR="00D02EED" w:rsidRDefault="00D02EED" w14:paraId="40EBBADD" w14:textId="77777777">
      <w:pPr>
        <w:rPr>
          <w:rFonts w:ascii="Arial" w:hAnsi="Arial" w:cs="Arial"/>
          <w:szCs w:val="24"/>
        </w:rPr>
      </w:pPr>
    </w:p>
    <w:p w:rsidR="00794A39" w:rsidP="00794A39" w:rsidRDefault="00794A39" w14:paraId="45E00857" w14:textId="77777777">
      <w:pPr>
        <w:ind w:left="720"/>
        <w:rPr>
          <w:rFonts w:ascii="Arial" w:hAnsi="Arial"/>
        </w:rPr>
      </w:pPr>
      <w:r w:rsidRPr="002C0D1D">
        <w:rPr>
          <w:rFonts w:ascii="Arial" w:hAnsi="Arial"/>
        </w:rPr>
        <w:t>Sample sizes for each state are determined by the agency’s Sampling, Editing, and Imputation Methodology Branch, headed by Branch Chief Mark Apodaca, (202)</w:t>
      </w:r>
      <w:r>
        <w:rPr>
          <w:rFonts w:ascii="Arial" w:hAnsi="Arial"/>
        </w:rPr>
        <w:t xml:space="preserve"> 690-8141.</w:t>
      </w:r>
    </w:p>
    <w:p w:rsidRPr="00794A39" w:rsidR="00D02EED" w:rsidP="00794A39" w:rsidRDefault="00794A39" w14:paraId="158898F6" w14:textId="1BA5E21C">
      <w:pPr>
        <w:ind w:left="720"/>
        <w:rPr>
          <w:rFonts w:ascii="Arial" w:hAnsi="Arial" w:cs="Arial"/>
          <w:szCs w:val="24"/>
        </w:rPr>
      </w:pPr>
      <w:r w:rsidRPr="002C0D1D">
        <w:rPr>
          <w:rFonts w:ascii="Arial" w:hAnsi="Arial"/>
        </w:rPr>
        <w:lastRenderedPageBreak/>
        <w:t xml:space="preserve">  </w:t>
      </w:r>
    </w:p>
    <w:p w:rsidRPr="00794A39" w:rsidR="00221F60" w:rsidP="00221F60" w:rsidRDefault="00221F60" w14:paraId="3460E4A4" w14:textId="5B932019">
      <w:pPr>
        <w:keepNext/>
        <w:ind w:left="720"/>
        <w:rPr>
          <w:rFonts w:ascii="Arial" w:hAnsi="Arial" w:cs="Arial"/>
          <w:szCs w:val="24"/>
        </w:rPr>
      </w:pPr>
      <w:r w:rsidRPr="00794A39">
        <w:rPr>
          <w:rFonts w:ascii="Arial" w:hAnsi="Arial" w:cs="Arial"/>
          <w:szCs w:val="24"/>
        </w:rPr>
        <w:t xml:space="preserve">Data collection is carried out by NASS Field Offices; </w:t>
      </w:r>
      <w:r w:rsidRPr="00794A39" w:rsidR="00101D23">
        <w:rPr>
          <w:rFonts w:ascii="Arial" w:hAnsi="Arial" w:cs="Arial"/>
          <w:szCs w:val="24"/>
        </w:rPr>
        <w:t xml:space="preserve">Eastern </w:t>
      </w:r>
      <w:r w:rsidRPr="00794A39">
        <w:rPr>
          <w:rFonts w:ascii="Arial" w:hAnsi="Arial" w:cs="Arial"/>
          <w:szCs w:val="24"/>
        </w:rPr>
        <w:t xml:space="preserve">Field Operation’s Director is </w:t>
      </w:r>
      <w:r w:rsidRPr="00794A39" w:rsidR="00CC5493">
        <w:rPr>
          <w:rFonts w:ascii="Arial" w:hAnsi="Arial" w:cs="Arial"/>
          <w:szCs w:val="24"/>
        </w:rPr>
        <w:t>J</w:t>
      </w:r>
      <w:r w:rsidRPr="00794A39" w:rsidR="008C6807">
        <w:rPr>
          <w:rFonts w:ascii="Arial" w:hAnsi="Arial" w:cs="Arial"/>
          <w:szCs w:val="24"/>
        </w:rPr>
        <w:t>ody McDaniel</w:t>
      </w:r>
      <w:r w:rsidRPr="00794A39" w:rsidR="00CC5493">
        <w:rPr>
          <w:rFonts w:ascii="Arial" w:hAnsi="Arial" w:cs="Arial"/>
          <w:szCs w:val="24"/>
        </w:rPr>
        <w:t xml:space="preserve"> </w:t>
      </w:r>
      <w:r w:rsidRPr="00794A39">
        <w:rPr>
          <w:rFonts w:ascii="Arial" w:hAnsi="Arial" w:cs="Arial"/>
          <w:szCs w:val="24"/>
        </w:rPr>
        <w:t>(202) 720-</w:t>
      </w:r>
      <w:r w:rsidRPr="00794A39" w:rsidR="00CC5493">
        <w:rPr>
          <w:rFonts w:ascii="Arial" w:hAnsi="Arial" w:cs="Arial"/>
          <w:szCs w:val="24"/>
        </w:rPr>
        <w:t>3638</w:t>
      </w:r>
      <w:r w:rsidRPr="00794A39" w:rsidR="00101D23">
        <w:rPr>
          <w:rFonts w:ascii="Arial" w:hAnsi="Arial" w:cs="Arial"/>
          <w:szCs w:val="24"/>
        </w:rPr>
        <w:t xml:space="preserve"> and the </w:t>
      </w:r>
      <w:r w:rsidRPr="00794A39" w:rsidR="00101D23">
        <w:rPr>
          <w:rFonts w:ascii="Arial" w:hAnsi="Arial" w:cs="Arial"/>
        </w:rPr>
        <w:t xml:space="preserve">Western Field Operation’s Director is Troy Joshua, </w:t>
      </w:r>
      <w:r w:rsidRPr="00794A39" w:rsidR="00101D23">
        <w:rPr>
          <w:rFonts w:ascii="Arial" w:hAnsi="Arial"/>
          <w:szCs w:val="24"/>
        </w:rPr>
        <w:t>(202) 720-8220</w:t>
      </w:r>
      <w:r w:rsidR="00794A39">
        <w:rPr>
          <w:rFonts w:ascii="Arial" w:hAnsi="Arial"/>
          <w:szCs w:val="24"/>
        </w:rPr>
        <w:t>.</w:t>
      </w:r>
    </w:p>
    <w:p w:rsidRPr="00686FE6" w:rsidR="00543C13" w:rsidRDefault="00543C13" w14:paraId="0430482A" w14:textId="77777777">
      <w:pPr>
        <w:ind w:left="720"/>
        <w:rPr>
          <w:rFonts w:ascii="Arial" w:hAnsi="Arial" w:cs="Arial"/>
          <w:color w:val="FF0000"/>
          <w:szCs w:val="24"/>
        </w:rPr>
      </w:pPr>
    </w:p>
    <w:p w:rsidRPr="00AB7897" w:rsidR="0086652F" w:rsidRDefault="00D02EED" w14:paraId="4B4D2BE7" w14:textId="552508C6">
      <w:pPr>
        <w:ind w:left="720"/>
        <w:rPr>
          <w:rFonts w:ascii="Arial" w:hAnsi="Arial" w:cs="Arial"/>
          <w:szCs w:val="24"/>
        </w:rPr>
      </w:pPr>
      <w:r w:rsidRPr="00AB7897">
        <w:rPr>
          <w:rFonts w:ascii="Arial" w:hAnsi="Arial" w:cs="Arial"/>
          <w:szCs w:val="24"/>
        </w:rPr>
        <w:t xml:space="preserve">The NASS </w:t>
      </w:r>
      <w:r w:rsidRPr="00AB7897" w:rsidR="00794A39">
        <w:rPr>
          <w:rFonts w:ascii="Arial" w:hAnsi="Arial" w:cs="Arial"/>
          <w:szCs w:val="24"/>
        </w:rPr>
        <w:t>Crops</w:t>
      </w:r>
      <w:r w:rsidRPr="00AB7897" w:rsidR="00884D64">
        <w:rPr>
          <w:rFonts w:ascii="Arial" w:hAnsi="Arial" w:cs="Arial"/>
          <w:szCs w:val="24"/>
        </w:rPr>
        <w:t xml:space="preserve"> Branch Chief is </w:t>
      </w:r>
      <w:r w:rsidRPr="00AB7897" w:rsidR="00794A39">
        <w:rPr>
          <w:rFonts w:ascii="Arial" w:hAnsi="Arial" w:cs="Arial"/>
          <w:szCs w:val="24"/>
        </w:rPr>
        <w:t>Lance Honig</w:t>
      </w:r>
      <w:r w:rsidRPr="00AB7897" w:rsidR="00CC5493">
        <w:rPr>
          <w:rFonts w:ascii="Arial" w:hAnsi="Arial" w:cs="Arial"/>
          <w:szCs w:val="24"/>
        </w:rPr>
        <w:t xml:space="preserve"> </w:t>
      </w:r>
      <w:r w:rsidRPr="00AB7897" w:rsidR="00AB7897">
        <w:rPr>
          <w:rFonts w:ascii="Arial" w:hAnsi="Arial" w:cs="Arial"/>
          <w:szCs w:val="24"/>
        </w:rPr>
        <w:t>(202)720-2127</w:t>
      </w:r>
      <w:r w:rsidRPr="00AB7897" w:rsidR="00884D64">
        <w:rPr>
          <w:rFonts w:ascii="Arial" w:hAnsi="Arial" w:cs="Arial"/>
          <w:szCs w:val="24"/>
        </w:rPr>
        <w:t>.</w:t>
      </w:r>
    </w:p>
    <w:p w:rsidRPr="00AB7897" w:rsidR="00E8039E" w:rsidRDefault="00E8039E" w14:paraId="6A9A230B" w14:textId="77777777">
      <w:pPr>
        <w:ind w:left="720"/>
        <w:rPr>
          <w:rFonts w:ascii="Arial" w:hAnsi="Arial" w:cs="Arial"/>
          <w:szCs w:val="24"/>
        </w:rPr>
      </w:pPr>
    </w:p>
    <w:p w:rsidRPr="00AB7897" w:rsidR="00E8039E" w:rsidP="00E8039E" w:rsidRDefault="00E8039E" w14:paraId="363F4CF1" w14:textId="08CE678E">
      <w:pPr>
        <w:keepNext/>
        <w:ind w:left="720"/>
        <w:rPr>
          <w:rFonts w:ascii="Arial" w:hAnsi="Arial" w:cs="Arial"/>
          <w:szCs w:val="24"/>
        </w:rPr>
      </w:pPr>
      <w:r w:rsidRPr="00AB7897">
        <w:rPr>
          <w:rFonts w:ascii="Arial" w:hAnsi="Arial" w:cs="Arial"/>
          <w:szCs w:val="24"/>
        </w:rPr>
        <w:t xml:space="preserve">The NASS Survey Administration Branch, Census and Survey Division; Branch Chief is </w:t>
      </w:r>
      <w:r w:rsidRPr="00AB7897" w:rsidR="00475A50">
        <w:rPr>
          <w:rFonts w:ascii="Arial" w:hAnsi="Arial" w:cs="Arial"/>
          <w:szCs w:val="24"/>
        </w:rPr>
        <w:t>Gerald Tillman</w:t>
      </w:r>
      <w:r w:rsidRPr="00AB7897">
        <w:rPr>
          <w:rFonts w:ascii="Arial" w:hAnsi="Arial" w:cs="Arial"/>
          <w:szCs w:val="24"/>
        </w:rPr>
        <w:t>, (202)</w:t>
      </w:r>
      <w:r w:rsidRPr="00AB7897" w:rsidR="00A009F7">
        <w:rPr>
          <w:rFonts w:ascii="Arial" w:hAnsi="Arial" w:cs="Arial"/>
          <w:szCs w:val="24"/>
        </w:rPr>
        <w:t xml:space="preserve"> </w:t>
      </w:r>
      <w:r w:rsidRPr="00AB7897">
        <w:rPr>
          <w:rFonts w:ascii="Arial" w:hAnsi="Arial" w:cs="Arial"/>
          <w:szCs w:val="24"/>
        </w:rPr>
        <w:t>720-</w:t>
      </w:r>
      <w:r w:rsidRPr="00AB7897" w:rsidR="00475A50">
        <w:rPr>
          <w:rFonts w:ascii="Arial" w:hAnsi="Arial" w:cs="Arial"/>
          <w:szCs w:val="24"/>
        </w:rPr>
        <w:t>3895</w:t>
      </w:r>
      <w:r w:rsidRPr="00AB7897">
        <w:rPr>
          <w:rFonts w:ascii="Arial" w:hAnsi="Arial" w:cs="Arial"/>
          <w:szCs w:val="24"/>
        </w:rPr>
        <w:t>.</w:t>
      </w:r>
      <w:r w:rsidRPr="00AB7897" w:rsidR="00EE113E">
        <w:rPr>
          <w:rFonts w:ascii="Arial" w:hAnsi="Arial" w:cs="Arial"/>
          <w:szCs w:val="24"/>
        </w:rPr>
        <w:t xml:space="preserve"> </w:t>
      </w:r>
      <w:r w:rsidRPr="00AB7897">
        <w:rPr>
          <w:rFonts w:ascii="Arial" w:hAnsi="Arial" w:cs="Arial"/>
          <w:szCs w:val="24"/>
        </w:rPr>
        <w:t>The Survey Administrator is responsible for coordination of sampling, questionnaires, data collection, training, Interviewers Manual, Survey Administration Manual, data processing, and other Field Office support.</w:t>
      </w:r>
    </w:p>
    <w:p w:rsidRPr="00AB7897" w:rsidR="00E8039E" w:rsidRDefault="00E8039E" w14:paraId="35777B44" w14:textId="77777777">
      <w:pPr>
        <w:ind w:left="720"/>
        <w:rPr>
          <w:rFonts w:ascii="Arial" w:hAnsi="Arial" w:cs="Arial"/>
          <w:szCs w:val="24"/>
        </w:rPr>
      </w:pPr>
    </w:p>
    <w:p w:rsidRPr="00794A39" w:rsidR="00A96391" w:rsidP="00EE113E" w:rsidRDefault="00D02EED" w14:paraId="4F92E998" w14:textId="77D6FD76">
      <w:pPr>
        <w:ind w:left="720"/>
        <w:rPr>
          <w:rFonts w:ascii="Arial" w:hAnsi="Arial" w:cs="Arial"/>
          <w:szCs w:val="24"/>
        </w:rPr>
      </w:pPr>
      <w:r w:rsidRPr="00AB7897">
        <w:rPr>
          <w:rFonts w:ascii="Arial" w:hAnsi="Arial" w:cs="Arial"/>
          <w:szCs w:val="24"/>
        </w:rPr>
        <w:t>The national summary is the responsibility of the S</w:t>
      </w:r>
      <w:r w:rsidRPr="00AB7897" w:rsidR="00A96391">
        <w:rPr>
          <w:rFonts w:ascii="Arial" w:hAnsi="Arial" w:cs="Arial"/>
          <w:szCs w:val="24"/>
        </w:rPr>
        <w:t xml:space="preserve">ummary, Estimation and Disclosure Methodology </w:t>
      </w:r>
      <w:r w:rsidRPr="00794A39" w:rsidR="00A96391">
        <w:rPr>
          <w:rFonts w:ascii="Arial" w:hAnsi="Arial" w:cs="Arial"/>
          <w:szCs w:val="24"/>
        </w:rPr>
        <w:t>Branch, Methodology D</w:t>
      </w:r>
      <w:r w:rsidRPr="00794A39">
        <w:rPr>
          <w:rFonts w:ascii="Arial" w:hAnsi="Arial" w:cs="Arial"/>
          <w:szCs w:val="24"/>
        </w:rPr>
        <w:t xml:space="preserve">ivision; Branch Chief is </w:t>
      </w:r>
      <w:r w:rsidRPr="00794A39" w:rsidR="00A96391">
        <w:rPr>
          <w:rFonts w:ascii="Arial" w:hAnsi="Arial" w:cs="Arial"/>
          <w:szCs w:val="24"/>
        </w:rPr>
        <w:t>Jeff Bailey (202)</w:t>
      </w:r>
      <w:r w:rsidRPr="00794A39" w:rsidR="00475A50">
        <w:rPr>
          <w:rFonts w:ascii="Arial" w:hAnsi="Arial" w:cs="Arial"/>
          <w:szCs w:val="24"/>
        </w:rPr>
        <w:t xml:space="preserve"> </w:t>
      </w:r>
      <w:r w:rsidR="00125F05">
        <w:rPr>
          <w:rFonts w:ascii="Arial" w:hAnsi="Arial" w:cs="Arial"/>
          <w:szCs w:val="24"/>
        </w:rPr>
        <w:t>690-8141</w:t>
      </w:r>
      <w:r w:rsidRPr="00794A39">
        <w:rPr>
          <w:rFonts w:ascii="Arial" w:hAnsi="Arial" w:cs="Arial"/>
          <w:szCs w:val="24"/>
        </w:rPr>
        <w:t>.</w:t>
      </w:r>
    </w:p>
    <w:p w:rsidRPr="007A4F21" w:rsidR="00D16CBB" w:rsidP="00A96391" w:rsidRDefault="007A4F21" w14:paraId="52185B43" w14:textId="0876C5F7">
      <w:pPr>
        <w:tabs>
          <w:tab w:val="right" w:pos="9360"/>
        </w:tabs>
        <w:jc w:val="right"/>
        <w:rPr>
          <w:rFonts w:ascii="Arial" w:hAnsi="Arial" w:cs="Arial"/>
          <w:szCs w:val="24"/>
        </w:rPr>
      </w:pPr>
      <w:r w:rsidRPr="007A4F21">
        <w:rPr>
          <w:rFonts w:ascii="Arial" w:hAnsi="Arial" w:cs="Arial"/>
          <w:szCs w:val="24"/>
        </w:rPr>
        <w:t>Ju</w:t>
      </w:r>
      <w:r w:rsidR="00662A7B">
        <w:rPr>
          <w:rFonts w:ascii="Arial" w:hAnsi="Arial" w:cs="Arial"/>
          <w:szCs w:val="24"/>
        </w:rPr>
        <w:t>ly</w:t>
      </w:r>
      <w:r w:rsidRPr="007A4F21" w:rsidR="00EF621A">
        <w:rPr>
          <w:rFonts w:ascii="Arial" w:hAnsi="Arial" w:cs="Arial"/>
          <w:szCs w:val="24"/>
        </w:rPr>
        <w:t xml:space="preserve"> 20</w:t>
      </w:r>
      <w:r w:rsidRPr="007A4F21" w:rsidR="008C6807">
        <w:rPr>
          <w:rFonts w:ascii="Arial" w:hAnsi="Arial" w:cs="Arial"/>
          <w:szCs w:val="24"/>
        </w:rPr>
        <w:t>2</w:t>
      </w:r>
      <w:r w:rsidRPr="007A4F21" w:rsidR="00EF621A">
        <w:rPr>
          <w:rFonts w:ascii="Arial" w:hAnsi="Arial" w:cs="Arial"/>
          <w:szCs w:val="24"/>
        </w:rPr>
        <w:t>1</w:t>
      </w:r>
    </w:p>
    <w:sectPr w:rsidRPr="007A4F21" w:rsidR="00D16CBB" w:rsidSect="00491B50">
      <w:footerReference w:type="even" r:id="rId11"/>
      <w:footerReference w:type="default" r:id="rId12"/>
      <w:footnotePr>
        <w:numFmt w:val="lowerLetter"/>
      </w:footnotePr>
      <w:endnotePr>
        <w:numFmt w:val="lowerLetter"/>
      </w:endnotePr>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8EF1" w14:textId="77777777" w:rsidR="00FF740C" w:rsidRDefault="00FF740C">
      <w:r>
        <w:separator/>
      </w:r>
    </w:p>
  </w:endnote>
  <w:endnote w:type="continuationSeparator" w:id="0">
    <w:p w14:paraId="523105E8" w14:textId="77777777" w:rsidR="00FF740C" w:rsidRDefault="00FF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3E19" w14:textId="77777777" w:rsidR="00FF740C" w:rsidRDefault="00FF740C"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FF740C" w:rsidRDefault="00FF74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B22B" w14:textId="77777777" w:rsidR="00FF740C" w:rsidRDefault="00FF740C" w:rsidP="00491B50">
    <w:pPr>
      <w:framePr w:w="9360" w:h="990" w:hRule="exact" w:wrap="notBeside" w:vAnchor="page" w:hAnchor="text" w:y="14844"/>
      <w:jc w:val="center"/>
      <w:rPr>
        <w:vanish/>
      </w:rPr>
    </w:pPr>
    <w:r>
      <w:rPr>
        <w:rFonts w:ascii="Arial" w:hAnsi="Arial"/>
        <w:sz w:val="22"/>
      </w:rPr>
      <w:pgNum/>
    </w:r>
  </w:p>
  <w:p w14:paraId="2BE911DC" w14:textId="77777777" w:rsidR="00FF740C" w:rsidRDefault="00FF740C">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39F5E" w14:textId="77777777" w:rsidR="00FF740C" w:rsidRDefault="00FF740C">
      <w:r>
        <w:separator/>
      </w:r>
    </w:p>
  </w:footnote>
  <w:footnote w:type="continuationSeparator" w:id="0">
    <w:p w14:paraId="52DF3B3D" w14:textId="77777777" w:rsidR="00FF740C" w:rsidRDefault="00FF7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D48"/>
    <w:multiLevelType w:val="hybridMultilevel"/>
    <w:tmpl w:val="C644AE8A"/>
    <w:lvl w:ilvl="0" w:tplc="18B0A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11572"/>
    <w:multiLevelType w:val="hybridMultilevel"/>
    <w:tmpl w:val="9FA03090"/>
    <w:lvl w:ilvl="0" w:tplc="7FF6970E">
      <w:start w:val="1"/>
      <w:numFmt w:val="decimal"/>
      <w:lvlText w:val="%1."/>
      <w:lvlJc w:val="left"/>
      <w:pPr>
        <w:ind w:left="1080" w:hanging="360"/>
      </w:pPr>
      <w:rPr>
        <w:rFonts w:ascii="Arial" w:hAnsi="Arial" w:cs="Arial" w:hint="default"/>
        <w:color w:val="0070C0"/>
        <w:sz w:val="24"/>
        <w:szCs w:val="24"/>
      </w:rPr>
    </w:lvl>
    <w:lvl w:ilvl="1" w:tplc="CB6CAA76">
      <w:start w:val="1"/>
      <w:numFmt w:val="lowerLetter"/>
      <w:lvlText w:val="%2."/>
      <w:lvlJc w:val="left"/>
      <w:pPr>
        <w:ind w:left="1800" w:hanging="360"/>
      </w:pPr>
      <w:rPr>
        <w:rFonts w:ascii="Arial" w:eastAsia="Times New Roman"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782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7"/>
    <w:rsid w:val="00010426"/>
    <w:rsid w:val="00024F54"/>
    <w:rsid w:val="00041934"/>
    <w:rsid w:val="000536C0"/>
    <w:rsid w:val="000570BB"/>
    <w:rsid w:val="000750A2"/>
    <w:rsid w:val="00087D19"/>
    <w:rsid w:val="000D6FA0"/>
    <w:rsid w:val="000E0057"/>
    <w:rsid w:val="000F7336"/>
    <w:rsid w:val="00101D23"/>
    <w:rsid w:val="00125F05"/>
    <w:rsid w:val="00137C78"/>
    <w:rsid w:val="00141565"/>
    <w:rsid w:val="00141FD2"/>
    <w:rsid w:val="00146484"/>
    <w:rsid w:val="00163978"/>
    <w:rsid w:val="0017118B"/>
    <w:rsid w:val="00173F64"/>
    <w:rsid w:val="001777EE"/>
    <w:rsid w:val="00183082"/>
    <w:rsid w:val="00186AA6"/>
    <w:rsid w:val="001B51E5"/>
    <w:rsid w:val="001B5704"/>
    <w:rsid w:val="001E267A"/>
    <w:rsid w:val="001E7FBA"/>
    <w:rsid w:val="001F0494"/>
    <w:rsid w:val="001F5CE9"/>
    <w:rsid w:val="001F6126"/>
    <w:rsid w:val="00221F60"/>
    <w:rsid w:val="00227A26"/>
    <w:rsid w:val="00247A33"/>
    <w:rsid w:val="002B002B"/>
    <w:rsid w:val="002B5191"/>
    <w:rsid w:val="0030085C"/>
    <w:rsid w:val="00304068"/>
    <w:rsid w:val="003109ED"/>
    <w:rsid w:val="003720C1"/>
    <w:rsid w:val="00383828"/>
    <w:rsid w:val="0038460E"/>
    <w:rsid w:val="00393B5F"/>
    <w:rsid w:val="003E3C3F"/>
    <w:rsid w:val="003E5A28"/>
    <w:rsid w:val="00402F5B"/>
    <w:rsid w:val="00421FFC"/>
    <w:rsid w:val="00442012"/>
    <w:rsid w:val="0044373E"/>
    <w:rsid w:val="0045681E"/>
    <w:rsid w:val="004645BB"/>
    <w:rsid w:val="00475A50"/>
    <w:rsid w:val="004810C1"/>
    <w:rsid w:val="00491B50"/>
    <w:rsid w:val="00496B77"/>
    <w:rsid w:val="00505348"/>
    <w:rsid w:val="00506701"/>
    <w:rsid w:val="00507F7A"/>
    <w:rsid w:val="00514539"/>
    <w:rsid w:val="0051507B"/>
    <w:rsid w:val="005400ED"/>
    <w:rsid w:val="00543C13"/>
    <w:rsid w:val="005735AD"/>
    <w:rsid w:val="005828B0"/>
    <w:rsid w:val="00597345"/>
    <w:rsid w:val="005A1577"/>
    <w:rsid w:val="005B1EF1"/>
    <w:rsid w:val="005B4F66"/>
    <w:rsid w:val="005D53E8"/>
    <w:rsid w:val="005F191A"/>
    <w:rsid w:val="005F658E"/>
    <w:rsid w:val="00600B19"/>
    <w:rsid w:val="00610DD0"/>
    <w:rsid w:val="00621B7A"/>
    <w:rsid w:val="00632F4F"/>
    <w:rsid w:val="00647E13"/>
    <w:rsid w:val="00662A7B"/>
    <w:rsid w:val="00667890"/>
    <w:rsid w:val="00673A99"/>
    <w:rsid w:val="0067596E"/>
    <w:rsid w:val="00683148"/>
    <w:rsid w:val="006846F0"/>
    <w:rsid w:val="00686FE6"/>
    <w:rsid w:val="006925D2"/>
    <w:rsid w:val="006A1DBA"/>
    <w:rsid w:val="006D4055"/>
    <w:rsid w:val="006D47E0"/>
    <w:rsid w:val="006F30C2"/>
    <w:rsid w:val="00754521"/>
    <w:rsid w:val="00763AFC"/>
    <w:rsid w:val="00764A9E"/>
    <w:rsid w:val="00794A39"/>
    <w:rsid w:val="007A4F21"/>
    <w:rsid w:val="007B1FF5"/>
    <w:rsid w:val="007D2AF4"/>
    <w:rsid w:val="007D3B8F"/>
    <w:rsid w:val="007D5F5F"/>
    <w:rsid w:val="007E73A1"/>
    <w:rsid w:val="008242DC"/>
    <w:rsid w:val="00826D56"/>
    <w:rsid w:val="00832EA1"/>
    <w:rsid w:val="00833408"/>
    <w:rsid w:val="008406D2"/>
    <w:rsid w:val="00865D3A"/>
    <w:rsid w:val="0086652F"/>
    <w:rsid w:val="00884D64"/>
    <w:rsid w:val="008A7B44"/>
    <w:rsid w:val="008C6807"/>
    <w:rsid w:val="008D26A5"/>
    <w:rsid w:val="008F60AB"/>
    <w:rsid w:val="008F7210"/>
    <w:rsid w:val="00904019"/>
    <w:rsid w:val="00911AF1"/>
    <w:rsid w:val="0093570C"/>
    <w:rsid w:val="00944B09"/>
    <w:rsid w:val="00947D33"/>
    <w:rsid w:val="00970E42"/>
    <w:rsid w:val="00974C05"/>
    <w:rsid w:val="00974D92"/>
    <w:rsid w:val="00974DB5"/>
    <w:rsid w:val="00976D08"/>
    <w:rsid w:val="0099675E"/>
    <w:rsid w:val="009A25CA"/>
    <w:rsid w:val="009A518F"/>
    <w:rsid w:val="00A009F7"/>
    <w:rsid w:val="00A164A7"/>
    <w:rsid w:val="00A90B94"/>
    <w:rsid w:val="00A96391"/>
    <w:rsid w:val="00A975E7"/>
    <w:rsid w:val="00AA588D"/>
    <w:rsid w:val="00AB4ADC"/>
    <w:rsid w:val="00AB7897"/>
    <w:rsid w:val="00AD40D7"/>
    <w:rsid w:val="00B03740"/>
    <w:rsid w:val="00B073E2"/>
    <w:rsid w:val="00B16388"/>
    <w:rsid w:val="00B2113C"/>
    <w:rsid w:val="00B350A7"/>
    <w:rsid w:val="00B40138"/>
    <w:rsid w:val="00B81FBC"/>
    <w:rsid w:val="00B8610F"/>
    <w:rsid w:val="00B946DB"/>
    <w:rsid w:val="00BA3B55"/>
    <w:rsid w:val="00BA5E33"/>
    <w:rsid w:val="00BA6788"/>
    <w:rsid w:val="00BD6C61"/>
    <w:rsid w:val="00BF3445"/>
    <w:rsid w:val="00BF4089"/>
    <w:rsid w:val="00C078C2"/>
    <w:rsid w:val="00C35B05"/>
    <w:rsid w:val="00C367CA"/>
    <w:rsid w:val="00C4087A"/>
    <w:rsid w:val="00C4545D"/>
    <w:rsid w:val="00C61C03"/>
    <w:rsid w:val="00C83CF6"/>
    <w:rsid w:val="00CB6968"/>
    <w:rsid w:val="00CC202B"/>
    <w:rsid w:val="00CC5493"/>
    <w:rsid w:val="00CC7D4C"/>
    <w:rsid w:val="00D02EED"/>
    <w:rsid w:val="00D16CBB"/>
    <w:rsid w:val="00D23EDB"/>
    <w:rsid w:val="00D246C3"/>
    <w:rsid w:val="00D26AFB"/>
    <w:rsid w:val="00D55CFB"/>
    <w:rsid w:val="00D71923"/>
    <w:rsid w:val="00D72844"/>
    <w:rsid w:val="00D844C1"/>
    <w:rsid w:val="00D93CE1"/>
    <w:rsid w:val="00DA2CED"/>
    <w:rsid w:val="00DB2930"/>
    <w:rsid w:val="00DD2290"/>
    <w:rsid w:val="00DD772A"/>
    <w:rsid w:val="00E14226"/>
    <w:rsid w:val="00E17B5A"/>
    <w:rsid w:val="00E2708C"/>
    <w:rsid w:val="00E8039E"/>
    <w:rsid w:val="00E87B7E"/>
    <w:rsid w:val="00EB050B"/>
    <w:rsid w:val="00EB4331"/>
    <w:rsid w:val="00ED70BB"/>
    <w:rsid w:val="00EE113E"/>
    <w:rsid w:val="00EE607B"/>
    <w:rsid w:val="00EF25FF"/>
    <w:rsid w:val="00EF621A"/>
    <w:rsid w:val="00EF72D5"/>
    <w:rsid w:val="00F01F0D"/>
    <w:rsid w:val="00F8093E"/>
    <w:rsid w:val="00FB5E71"/>
    <w:rsid w:val="00FC11B4"/>
    <w:rsid w:val="00FD0A7C"/>
    <w:rsid w:val="00FD167C"/>
    <w:rsid w:val="00FE7459"/>
    <w:rsid w:val="00FE7CD1"/>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4BEA74B"/>
  <w15:docId w15:val="{4ABD61D0-9D33-4ACD-9076-214B648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04019"/>
    <w:pPr>
      <w:ind w:left="720"/>
      <w:contextualSpacing/>
    </w:pPr>
  </w:style>
  <w:style w:type="character" w:styleId="Hyperlink">
    <w:name w:val="Hyperlink"/>
    <w:basedOn w:val="DefaultParagraphFont"/>
    <w:uiPriority w:val="99"/>
    <w:unhideWhenUsed/>
    <w:rsid w:val="003E3C3F"/>
    <w:rPr>
      <w:color w:val="0000FF" w:themeColor="hyperlink"/>
      <w:u w:val="single"/>
    </w:rPr>
  </w:style>
  <w:style w:type="character" w:styleId="UnresolvedMention">
    <w:name w:val="Unresolved Mention"/>
    <w:basedOn w:val="DefaultParagraphFont"/>
    <w:uiPriority w:val="99"/>
    <w:semiHidden/>
    <w:unhideWhenUsed/>
    <w:rsid w:val="00A164A7"/>
    <w:rPr>
      <w:color w:val="605E5C"/>
      <w:shd w:val="clear" w:color="auto" w:fill="E1DFDD"/>
    </w:rPr>
  </w:style>
  <w:style w:type="paragraph" w:customStyle="1" w:styleId="Default">
    <w:name w:val="Default"/>
    <w:basedOn w:val="Normal"/>
    <w:rsid w:val="005F191A"/>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41807">
      <w:bodyDiv w:val="1"/>
      <w:marLeft w:val="0"/>
      <w:marRight w:val="0"/>
      <w:marTop w:val="0"/>
      <w:marBottom w:val="0"/>
      <w:divBdr>
        <w:top w:val="none" w:sz="0" w:space="0" w:color="auto"/>
        <w:left w:val="none" w:sz="0" w:space="0" w:color="auto"/>
        <w:bottom w:val="none" w:sz="0" w:space="0" w:color="auto"/>
        <w:right w:val="none" w:sz="0" w:space="0" w:color="auto"/>
      </w:divBdr>
    </w:div>
    <w:div w:id="599682480">
      <w:bodyDiv w:val="1"/>
      <w:marLeft w:val="0"/>
      <w:marRight w:val="0"/>
      <w:marTop w:val="0"/>
      <w:marBottom w:val="0"/>
      <w:divBdr>
        <w:top w:val="none" w:sz="0" w:space="0" w:color="auto"/>
        <w:left w:val="none" w:sz="0" w:space="0" w:color="auto"/>
        <w:bottom w:val="none" w:sz="0" w:space="0" w:color="auto"/>
        <w:right w:val="none" w:sz="0" w:space="0" w:color="auto"/>
      </w:divBdr>
    </w:div>
    <w:div w:id="1459883112">
      <w:bodyDiv w:val="1"/>
      <w:marLeft w:val="0"/>
      <w:marRight w:val="0"/>
      <w:marTop w:val="0"/>
      <w:marBottom w:val="0"/>
      <w:divBdr>
        <w:top w:val="none" w:sz="0" w:space="0" w:color="auto"/>
        <w:left w:val="none" w:sz="0" w:space="0" w:color="auto"/>
        <w:bottom w:val="none" w:sz="0" w:space="0" w:color="auto"/>
        <w:right w:val="none" w:sz="0" w:space="0" w:color="auto"/>
      </w:divBdr>
    </w:div>
    <w:div w:id="1714769657">
      <w:bodyDiv w:val="1"/>
      <w:marLeft w:val="0"/>
      <w:marRight w:val="0"/>
      <w:marTop w:val="0"/>
      <w:marBottom w:val="0"/>
      <w:divBdr>
        <w:top w:val="none" w:sz="0" w:space="0" w:color="auto"/>
        <w:left w:val="none" w:sz="0" w:space="0" w:color="auto"/>
        <w:bottom w:val="none" w:sz="0" w:space="0" w:color="auto"/>
        <w:right w:val="none" w:sz="0" w:space="0" w:color="auto"/>
      </w:divBdr>
    </w:div>
    <w:div w:id="1962373377">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ass.usda.gov/Publications/" TargetMode="External"/><Relationship Id="rId4" Type="http://schemas.openxmlformats.org/officeDocument/2006/relationships/settings" Target="settings.xml"/><Relationship Id="rId9" Type="http://schemas.openxmlformats.org/officeDocument/2006/relationships/image" Target="cid:image007.png@01D75853.C3A74C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B51E4-4F9E-44FC-B20E-85F564BC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5</Pages>
  <Words>1546</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Hancock, David - REE-NASS, Washington, DC</cp:lastModifiedBy>
  <cp:revision>36</cp:revision>
  <cp:lastPrinted>2016-11-02T19:21:00Z</cp:lastPrinted>
  <dcterms:created xsi:type="dcterms:W3CDTF">2021-01-04T20:19:00Z</dcterms:created>
  <dcterms:modified xsi:type="dcterms:W3CDTF">2021-07-01T20:50:00Z</dcterms:modified>
</cp:coreProperties>
</file>