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01D2" w:rsidRPr="00871A7A" w:rsidP="00BF01D2" w14:paraId="1D5D5DD0" w14:textId="77777777">
      <w:pPr>
        <w:rPr>
          <w:rFonts w:ascii="Arial" w:hAnsi="Arial" w:cs="Arial"/>
          <w:b/>
        </w:rPr>
      </w:pPr>
      <w:r w:rsidRPr="00871A7A">
        <w:rPr>
          <w:rFonts w:ascii="Arial" w:hAnsi="Arial" w:cs="Arial"/>
          <w:b/>
        </w:rPr>
        <w:t>Non-substantive Change Request</w:t>
      </w:r>
    </w:p>
    <w:p w:rsidR="00BF01D2" w:rsidP="00BF01D2" w14:paraId="21E4B035" w14:textId="248794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0535-0140 – List Frame Docket </w:t>
      </w:r>
    </w:p>
    <w:p w:rsidR="00BF01D2" w:rsidP="00BF01D2" w14:paraId="5D48AB35" w14:textId="7E6C6A7B">
      <w:pPr>
        <w:rPr>
          <w:rFonts w:ascii="Arial" w:hAnsi="Arial" w:cs="Arial"/>
        </w:rPr>
      </w:pPr>
      <w:r w:rsidRPr="00BF01D2">
        <w:rPr>
          <w:rFonts w:ascii="Arial" w:hAnsi="Arial" w:cs="Arial"/>
          <w:b/>
        </w:rPr>
        <w:t>National Agricultural Classification survey</w:t>
      </w:r>
      <w:r w:rsidRPr="00CC3472">
        <w:rPr>
          <w:rFonts w:ascii="Arial" w:hAnsi="Arial" w:cs="Arial"/>
          <w:b/>
        </w:rPr>
        <w:t xml:space="preserve"> - J</w:t>
      </w:r>
      <w:r>
        <w:rPr>
          <w:rFonts w:ascii="Arial" w:hAnsi="Arial" w:cs="Arial"/>
          <w:b/>
        </w:rPr>
        <w:t>anuary</w:t>
      </w:r>
      <w:r w:rsidRPr="00CC347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2024</w:t>
      </w:r>
    </w:p>
    <w:p w:rsidR="00781596" w:rsidP="00484403" w14:paraId="41856603" w14:textId="3AA05F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to each Census of Agriculture (OMB Control Number 0535-0226)</w:t>
      </w:r>
      <w:r w:rsidRPr="00F349B6" w:rsidR="00F349B6">
        <w:rPr>
          <w:rFonts w:ascii="Arial" w:hAnsi="Arial" w:cs="Arial"/>
          <w:sz w:val="24"/>
          <w:szCs w:val="24"/>
        </w:rPr>
        <w:t xml:space="preserve">, NASS </w:t>
      </w:r>
      <w:r>
        <w:rPr>
          <w:rFonts w:ascii="Arial" w:hAnsi="Arial" w:cs="Arial"/>
          <w:sz w:val="24"/>
          <w:szCs w:val="24"/>
        </w:rPr>
        <w:t xml:space="preserve">goes through a thorough list building process to make sure our list of known farmers is as complete as possible. </w:t>
      </w:r>
      <w:r w:rsidR="00204DC1">
        <w:rPr>
          <w:rFonts w:ascii="Arial" w:hAnsi="Arial" w:cs="Arial"/>
          <w:sz w:val="24"/>
          <w:szCs w:val="24"/>
        </w:rPr>
        <w:t>NASS collects information from various sources to add to our List Frame</w:t>
      </w:r>
      <w:r w:rsidR="00BF01D2">
        <w:rPr>
          <w:rFonts w:ascii="Arial" w:hAnsi="Arial" w:cs="Arial"/>
          <w:sz w:val="24"/>
          <w:szCs w:val="24"/>
        </w:rPr>
        <w:t xml:space="preserve">, one such example is the </w:t>
      </w:r>
      <w:bookmarkStart w:id="0" w:name="_Hlk144807485"/>
      <w:r w:rsidR="00BF01D2">
        <w:rPr>
          <w:rFonts w:ascii="Arial" w:hAnsi="Arial" w:cs="Arial"/>
          <w:sz w:val="24"/>
          <w:szCs w:val="24"/>
        </w:rPr>
        <w:t xml:space="preserve">National Agricultural Classification survey </w:t>
      </w:r>
      <w:bookmarkEnd w:id="0"/>
      <w:r w:rsidR="00BF01D2">
        <w:rPr>
          <w:rFonts w:ascii="Arial" w:hAnsi="Arial" w:cs="Arial"/>
          <w:sz w:val="24"/>
          <w:szCs w:val="24"/>
        </w:rPr>
        <w:t xml:space="preserve">(NACS). </w:t>
      </w:r>
      <w:r w:rsidR="00D478B2">
        <w:rPr>
          <w:rFonts w:ascii="Arial" w:hAnsi="Arial" w:cs="Arial"/>
          <w:sz w:val="24"/>
          <w:szCs w:val="24"/>
        </w:rPr>
        <w:t>Data collected from these survey</w:t>
      </w:r>
      <w:r w:rsidR="00504B1B">
        <w:rPr>
          <w:rFonts w:ascii="Arial" w:hAnsi="Arial" w:cs="Arial"/>
          <w:sz w:val="24"/>
          <w:szCs w:val="24"/>
        </w:rPr>
        <w:t>s</w:t>
      </w:r>
      <w:r w:rsidR="00D478B2">
        <w:rPr>
          <w:rFonts w:ascii="Arial" w:hAnsi="Arial" w:cs="Arial"/>
          <w:sz w:val="24"/>
          <w:szCs w:val="24"/>
        </w:rPr>
        <w:t xml:space="preserve"> will not be published, but will be used to improve our list of </w:t>
      </w:r>
      <w:r w:rsidR="00F86538">
        <w:rPr>
          <w:rFonts w:ascii="Arial" w:hAnsi="Arial" w:cs="Arial"/>
          <w:sz w:val="24"/>
          <w:szCs w:val="24"/>
        </w:rPr>
        <w:t xml:space="preserve">known </w:t>
      </w:r>
      <w:r w:rsidR="00D478B2">
        <w:rPr>
          <w:rFonts w:ascii="Arial" w:hAnsi="Arial" w:cs="Arial"/>
          <w:sz w:val="24"/>
          <w:szCs w:val="24"/>
        </w:rPr>
        <w:t>farmers.</w:t>
      </w:r>
    </w:p>
    <w:p w:rsidR="00204DC1" w:rsidP="00BF01D2" w14:paraId="6D6CCFC1" w14:textId="3615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non-substantive change request affects the 2023 </w:t>
      </w:r>
      <w:r w:rsidR="00BF01D2">
        <w:rPr>
          <w:rFonts w:ascii="Arial" w:hAnsi="Arial" w:cs="Arial"/>
          <w:sz w:val="24"/>
          <w:szCs w:val="24"/>
        </w:rPr>
        <w:t xml:space="preserve">NACS </w:t>
      </w:r>
      <w:r w:rsidR="00504B1B">
        <w:rPr>
          <w:rFonts w:ascii="Arial" w:hAnsi="Arial" w:cs="Arial"/>
          <w:sz w:val="24"/>
          <w:szCs w:val="24"/>
        </w:rPr>
        <w:t xml:space="preserve">version 1 </w:t>
      </w:r>
      <w:r>
        <w:rPr>
          <w:rFonts w:ascii="Arial" w:hAnsi="Arial" w:cs="Arial"/>
          <w:sz w:val="24"/>
          <w:szCs w:val="24"/>
        </w:rPr>
        <w:t>questionnaire.</w:t>
      </w:r>
      <w:r w:rsidRPr="00E83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changes to the questionnaire are described below.</w:t>
      </w:r>
      <w:r w:rsidR="004B622A">
        <w:rPr>
          <w:rFonts w:ascii="Arial" w:hAnsi="Arial" w:cs="Arial"/>
          <w:sz w:val="24"/>
          <w:szCs w:val="24"/>
        </w:rPr>
        <w:t xml:space="preserve"> </w:t>
      </w:r>
    </w:p>
    <w:p w:rsidR="001B0498" w:rsidRPr="00AD4B47" w:rsidP="00BF01D2" w14:paraId="25AF9CE9" w14:textId="034A94E1">
      <w:pPr>
        <w:rPr>
          <w:rFonts w:ascii="Arial" w:hAnsi="Arial" w:cs="Arial"/>
          <w:b/>
          <w:bCs/>
          <w:sz w:val="24"/>
          <w:szCs w:val="24"/>
        </w:rPr>
      </w:pPr>
      <w:r w:rsidRPr="00AD4B47">
        <w:rPr>
          <w:rFonts w:ascii="Arial" w:hAnsi="Arial" w:cs="Arial"/>
          <w:b/>
          <w:bCs/>
          <w:sz w:val="24"/>
          <w:szCs w:val="24"/>
        </w:rPr>
        <w:t xml:space="preserve">Screener </w:t>
      </w:r>
      <w:r>
        <w:rPr>
          <w:rFonts w:ascii="Arial" w:hAnsi="Arial" w:cs="Arial"/>
          <w:b/>
          <w:bCs/>
          <w:sz w:val="24"/>
          <w:szCs w:val="24"/>
        </w:rPr>
        <w:t>Section</w:t>
      </w:r>
    </w:p>
    <w:p w:rsidR="00BF01D2" w:rsidP="00BF01D2" w14:paraId="3C5133BE" w14:textId="2DA98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>:</w:t>
      </w:r>
    </w:p>
    <w:p w:rsidR="001B0498" w:rsidP="00BF01D2" w14:paraId="259845EC" w14:textId="747782D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182230" cy="2009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824" cy="201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1D2" w:rsidP="00BF01D2" w14:paraId="3E7714D2" w14:textId="52914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:</w:t>
      </w:r>
    </w:p>
    <w:p w:rsidR="00752598" w:rsidP="00BF01D2" w14:paraId="15FDEDB8" w14:textId="6496F22A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-190501</wp:posOffset>
                </wp:positionH>
                <wp:positionV relativeFrom="paragraph">
                  <wp:posOffset>28574</wp:posOffset>
                </wp:positionV>
                <wp:extent cx="6181725" cy="2488565"/>
                <wp:effectExtent l="19050" t="19050" r="2857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1725" cy="24885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5" style="width:486.75pt;height:195.95pt;margin-top:2.25pt;margin-left:-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>
            <wp:extent cx="5286375" cy="2238802"/>
            <wp:effectExtent l="0" t="0" r="0" b="9525"/>
            <wp:docPr id="128867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765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209" cy="224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498" w:rsidRPr="00AD4B47" w:rsidP="00BF01D2" w14:paraId="27830798" w14:textId="31E95031">
      <w:pPr>
        <w:rPr>
          <w:rFonts w:ascii="Arial" w:hAnsi="Arial" w:cs="Arial"/>
          <w:b/>
          <w:bCs/>
        </w:rPr>
      </w:pPr>
      <w:r w:rsidRPr="00AD4B47">
        <w:rPr>
          <w:rFonts w:ascii="Arial" w:hAnsi="Arial" w:cs="Arial"/>
          <w:b/>
          <w:bCs/>
        </w:rPr>
        <w:t>Acres Operated and Land Usage</w:t>
      </w:r>
      <w:r>
        <w:rPr>
          <w:rFonts w:ascii="Arial" w:hAnsi="Arial" w:cs="Arial"/>
          <w:b/>
          <w:bCs/>
        </w:rPr>
        <w:t xml:space="preserve"> Section</w:t>
      </w:r>
    </w:p>
    <w:p w:rsidR="001B0498" w:rsidP="00BF01D2" w14:paraId="4CA0B6A1" w14:textId="3D808C4A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noProof/>
        </w:rPr>
        <w:drawing>
          <wp:inline distT="0" distB="0" distL="0" distR="0">
            <wp:extent cx="5943600" cy="43218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498" w:rsidP="00BF01D2" w14:paraId="718D3DE0" w14:textId="7A77C639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</w:p>
    <w:p w:rsidR="001B0498" w:rsidP="00BF01D2" w14:paraId="756C40BB" w14:textId="28C6128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1943100</wp:posOffset>
                </wp:positionV>
                <wp:extent cx="5972175" cy="1428750"/>
                <wp:effectExtent l="19050" t="1905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2175" cy="1428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width:470.25pt;height:112.5pt;margin-top:153pt;margin-left:419.0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04825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D92" w:rsidRPr="00752598" w:rsidP="00667BA5" w14:paraId="39D61898" w14:textId="2965210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752598" w:rsidR="00752598">
        <w:rPr>
          <w:rFonts w:ascii="Arial" w:hAnsi="Arial" w:cs="Arial"/>
          <w:b/>
          <w:bCs/>
        </w:rPr>
        <w:t>Conclusion</w:t>
      </w:r>
    </w:p>
    <w:p w:rsidR="00F15D92" w:rsidP="00BF01D2" w14:paraId="63A7AA4D" w14:textId="42576EA3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</w:p>
    <w:p w:rsidR="00752598" w:rsidP="00BF01D2" w14:paraId="11251F3C" w14:textId="4C05F13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3600" cy="1266190"/>
            <wp:effectExtent l="0" t="0" r="0" b="0"/>
            <wp:docPr id="3608531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5316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98" w:rsidP="00BF01D2" w14:paraId="6C9CA312" w14:textId="7A90E0DC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</w:p>
    <w:p w:rsidR="00752598" w:rsidP="00BF01D2" w14:paraId="10764A8D" w14:textId="51C27BB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-57150</wp:posOffset>
                </wp:positionV>
                <wp:extent cx="5972175" cy="1428750"/>
                <wp:effectExtent l="19050" t="19050" r="28575" b="19050"/>
                <wp:wrapNone/>
                <wp:docPr id="2022860161" name="Rectangle 2022860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2175" cy="1428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22860161" o:spid="_x0000_s1027" style="width:470.25pt;height:112.5pt;margin-top:-4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1334770"/>
            <wp:effectExtent l="0" t="0" r="0" b="0"/>
            <wp:docPr id="39347112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7112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D92" w:rsidP="00BF01D2" w14:paraId="34AA411B" w14:textId="19F5B860">
      <w:pPr>
        <w:rPr>
          <w:rFonts w:ascii="Arial" w:hAnsi="Arial" w:cs="Arial"/>
        </w:rPr>
      </w:pPr>
    </w:p>
    <w:p w:rsidR="00BF01D2" w:rsidP="00BF01D2" w14:paraId="12D18014" w14:textId="67D55B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revised </w:t>
      </w:r>
      <w:r w:rsidR="00E83299">
        <w:rPr>
          <w:rFonts w:ascii="Arial" w:hAnsi="Arial" w:cs="Arial"/>
        </w:rPr>
        <w:t xml:space="preserve">NACS </w:t>
      </w:r>
      <w:r w:rsidR="00504B1B">
        <w:rPr>
          <w:rFonts w:ascii="Arial" w:hAnsi="Arial" w:cs="Arial"/>
        </w:rPr>
        <w:t xml:space="preserve">version 1 </w:t>
      </w:r>
      <w:r>
        <w:rPr>
          <w:rFonts w:ascii="Arial" w:hAnsi="Arial" w:cs="Arial"/>
        </w:rPr>
        <w:t xml:space="preserve">questionnaire </w:t>
      </w:r>
      <w:r w:rsidR="00752598">
        <w:rPr>
          <w:rFonts w:ascii="Arial" w:hAnsi="Arial" w:cs="Arial"/>
        </w:rPr>
        <w:t>ha</w:t>
      </w:r>
      <w:r w:rsidR="00504B1B">
        <w:rPr>
          <w:rFonts w:ascii="Arial" w:hAnsi="Arial" w:cs="Arial"/>
        </w:rPr>
        <w:t>s</w:t>
      </w:r>
      <w:r w:rsidR="00752598">
        <w:rPr>
          <w:rFonts w:ascii="Arial" w:hAnsi="Arial" w:cs="Arial"/>
        </w:rPr>
        <w:t xml:space="preserve"> been</w:t>
      </w:r>
      <w:r>
        <w:rPr>
          <w:rFonts w:ascii="Arial" w:hAnsi="Arial" w:cs="Arial"/>
        </w:rPr>
        <w:t xml:space="preserve"> loaded to ROCIS.</w:t>
      </w:r>
    </w:p>
    <w:p w:rsidR="00BF01D2" w:rsidP="00BF01D2" w14:paraId="391FC4E6" w14:textId="3DB2490C">
      <w:pPr>
        <w:rPr>
          <w:rFonts w:ascii="Arial" w:hAnsi="Arial" w:cs="Arial"/>
          <w:sz w:val="24"/>
          <w:szCs w:val="24"/>
        </w:rPr>
      </w:pPr>
    </w:p>
    <w:p w:rsidR="00166840" w:rsidRPr="00781596" w:rsidP="00BF01D2" w14:paraId="28550E4D" w14:textId="02AF09EE">
      <w:pPr>
        <w:rPr>
          <w:rFonts w:ascii="Arial" w:hAnsi="Arial" w:cs="Arial"/>
          <w:sz w:val="24"/>
          <w:szCs w:val="24"/>
        </w:rPr>
      </w:pPr>
    </w:p>
    <w:sectPr w:rsidSect="00220374">
      <w:headerReference w:type="default" r:id="rId10"/>
      <w:footerReference w:type="default" r:id="rId11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84388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31D5" w14:paraId="41A097A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4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31D5" w14:paraId="48E762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31D5" w:rsidP="00387A5C" w14:paraId="2673040F" w14:textId="6AF25EB7">
    <w:pPr>
      <w:pStyle w:val="Header"/>
      <w:jc w:val="right"/>
    </w:pPr>
    <w:r>
      <w:t>September 28,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5133D8"/>
    <w:multiLevelType w:val="hybridMultilevel"/>
    <w:tmpl w:val="16D407A6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5787"/>
    <w:multiLevelType w:val="hybridMultilevel"/>
    <w:tmpl w:val="F5BCD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623044">
    <w:abstractNumId w:val="0"/>
  </w:num>
  <w:num w:numId="2" w16cid:durableId="9891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5C"/>
    <w:rsid w:val="000360E6"/>
    <w:rsid w:val="00076F03"/>
    <w:rsid w:val="00166840"/>
    <w:rsid w:val="001A61DB"/>
    <w:rsid w:val="001B0498"/>
    <w:rsid w:val="001C34F4"/>
    <w:rsid w:val="00204DC1"/>
    <w:rsid w:val="00220374"/>
    <w:rsid w:val="002264E0"/>
    <w:rsid w:val="00287491"/>
    <w:rsid w:val="002C5A4D"/>
    <w:rsid w:val="00333F80"/>
    <w:rsid w:val="00364760"/>
    <w:rsid w:val="00376178"/>
    <w:rsid w:val="00387A5C"/>
    <w:rsid w:val="00426A75"/>
    <w:rsid w:val="00484403"/>
    <w:rsid w:val="004969AB"/>
    <w:rsid w:val="004B622A"/>
    <w:rsid w:val="00504B1B"/>
    <w:rsid w:val="00593E0E"/>
    <w:rsid w:val="00667BA5"/>
    <w:rsid w:val="00752598"/>
    <w:rsid w:val="00781596"/>
    <w:rsid w:val="00871A7A"/>
    <w:rsid w:val="008A42A5"/>
    <w:rsid w:val="0093288E"/>
    <w:rsid w:val="009734D9"/>
    <w:rsid w:val="00A358B2"/>
    <w:rsid w:val="00AD4B47"/>
    <w:rsid w:val="00BF01D2"/>
    <w:rsid w:val="00CC3472"/>
    <w:rsid w:val="00D478B2"/>
    <w:rsid w:val="00E231D5"/>
    <w:rsid w:val="00E76F8E"/>
    <w:rsid w:val="00E83299"/>
    <w:rsid w:val="00EB1412"/>
    <w:rsid w:val="00F15D92"/>
    <w:rsid w:val="00F349B6"/>
    <w:rsid w:val="00F86538"/>
    <w:rsid w:val="00FC23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199A10"/>
  <w15:chartTrackingRefBased/>
  <w15:docId w15:val="{FE44C0F6-5F30-4A51-9551-72C2130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5C"/>
  </w:style>
  <w:style w:type="paragraph" w:styleId="Footer">
    <w:name w:val="footer"/>
    <w:basedOn w:val="Normal"/>
    <w:link w:val="FooterChar"/>
    <w:uiPriority w:val="99"/>
    <w:unhideWhenUsed/>
    <w:rsid w:val="0038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5C"/>
  </w:style>
  <w:style w:type="paragraph" w:styleId="ListParagraph">
    <w:name w:val="List Paragraph"/>
    <w:basedOn w:val="Normal"/>
    <w:uiPriority w:val="34"/>
    <w:qFormat/>
    <w:rsid w:val="00E7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David - REE-NASS, Washington, DC</dc:creator>
  <cp:lastModifiedBy>Chittenden, Brent - REE-NASS</cp:lastModifiedBy>
  <cp:revision>10</cp:revision>
  <dcterms:created xsi:type="dcterms:W3CDTF">2023-08-18T15:53:00Z</dcterms:created>
  <dcterms:modified xsi:type="dcterms:W3CDTF">2023-09-29T13:41:00Z</dcterms:modified>
</cp:coreProperties>
</file>