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2ED42EB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B0185B" w14:paraId="3CC170CC" w14:textId="0C3AE43A">
      <w:pPr>
        <w:pStyle w:val="NormalWeb"/>
        <w:spacing w:line="288" w:lineRule="atLeast"/>
        <w:ind w:firstLine="480"/>
        <w:jc w:val="center"/>
      </w:pPr>
      <w:r w:rsidRPr="008708AE">
        <w:rPr>
          <w:rFonts w:asciiTheme="majorHAnsi" w:hAnsiTheme="majorHAnsi"/>
        </w:rPr>
        <w:t>Jurisdictional Determination Forms and Aquatic Resources Delineation Forms – 0710-0024</w:t>
      </w:r>
      <w:r w:rsidR="003E1BB4">
        <w:rPr>
          <w:rFonts w:asciiTheme="majorHAnsi" w:hAnsiTheme="majorHAnsi"/>
        </w:rPr>
        <w:t xml:space="preserve"> – </w:t>
      </w:r>
      <w:r w:rsidR="0089660F">
        <w:rPr>
          <w:rFonts w:asciiTheme="majorHAnsi" w:hAnsiTheme="majorHAnsi"/>
        </w:rPr>
        <w:t xml:space="preserve">Request for </w:t>
      </w:r>
      <w:r w:rsidR="003E1BB4">
        <w:rPr>
          <w:rFonts w:asciiTheme="majorHAnsi" w:hAnsiTheme="majorHAnsi"/>
        </w:rPr>
        <w:t xml:space="preserve">Emergency </w:t>
      </w:r>
      <w:r w:rsidR="0089660F">
        <w:rPr>
          <w:rFonts w:asciiTheme="majorHAnsi" w:hAnsiTheme="majorHAnsi"/>
        </w:rPr>
        <w:t>Approval</w:t>
      </w:r>
    </w:p>
    <w:tbl>
      <w:tblPr>
        <w:tblStyle w:val="TableGrid"/>
        <w:tblW w:w="9515" w:type="dxa"/>
        <w:tblInd w:w="-5" w:type="dxa"/>
        <w:tblLook w:val="04A0"/>
      </w:tblPr>
      <w:tblGrid>
        <w:gridCol w:w="9515"/>
      </w:tblGrid>
      <w:tr w14:paraId="7B81BE91" w14:textId="77777777" w:rsidTr="187D3734">
        <w:tblPrEx>
          <w:tblW w:w="9515" w:type="dxa"/>
          <w:tblInd w:w="-5" w:type="dxa"/>
          <w:tblLook w:val="04A0"/>
        </w:tblPrEx>
        <w:trPr>
          <w:trHeight w:val="595"/>
        </w:trPr>
        <w:tc>
          <w:tcPr>
            <w:tcW w:w="9515" w:type="dxa"/>
          </w:tcPr>
          <w:p w:rsidR="00594B6B" w:rsidP="00594B6B" w14:paraId="641115E1" w14:textId="77777777">
            <w:pPr>
              <w:rPr>
                <w:rFonts w:asciiTheme="majorHAnsi" w:hAnsiTheme="majorHAnsi"/>
                <w:sz w:val="24"/>
              </w:rPr>
            </w:pPr>
            <w:r w:rsidRPr="187D3734">
              <w:rPr>
                <w:rFonts w:asciiTheme="majorHAnsi" w:hAnsiTheme="majorHAnsi"/>
                <w:sz w:val="24"/>
                <w:szCs w:val="24"/>
              </w:rPr>
              <w:t xml:space="preserve">Summary of Changes from Previously Approved Collection </w:t>
            </w:r>
          </w:p>
          <w:p w:rsidR="00594B6B" w:rsidP="00594B6B" w14:paraId="0A7C3EED" w14:textId="0B1FBB06">
            <w:pPr>
              <w:pStyle w:val="ListParagraph"/>
              <w:numPr>
                <w:ilvl w:val="0"/>
                <w:numId w:val="23"/>
              </w:numPr>
              <w:rPr>
                <w:rFonts w:asciiTheme="majorHAnsi" w:hAnsiTheme="majorHAnsi"/>
                <w:i/>
                <w:sz w:val="24"/>
              </w:rPr>
            </w:pPr>
            <w:r w:rsidRPr="00340D9B">
              <w:rPr>
                <w:rFonts w:asciiTheme="majorHAnsi" w:hAnsiTheme="majorHAnsi"/>
                <w:i/>
                <w:sz w:val="24"/>
              </w:rPr>
              <w:t>Title of the collection</w:t>
            </w:r>
            <w:r w:rsidR="00820843">
              <w:rPr>
                <w:rFonts w:asciiTheme="majorHAnsi" w:hAnsiTheme="majorHAnsi"/>
                <w:i/>
                <w:sz w:val="24"/>
              </w:rPr>
              <w:t xml:space="preserve"> has been updated</w:t>
            </w:r>
          </w:p>
          <w:p w:rsidR="00820843" w:rsidP="00594B6B" w14:paraId="5B567D91" w14:textId="36D6CDDE">
            <w:pPr>
              <w:pStyle w:val="ListParagraph"/>
              <w:numPr>
                <w:ilvl w:val="0"/>
                <w:numId w:val="23"/>
              </w:numPr>
              <w:rPr>
                <w:rFonts w:asciiTheme="majorHAnsi" w:hAnsiTheme="majorHAnsi"/>
                <w:i/>
                <w:sz w:val="24"/>
              </w:rPr>
            </w:pPr>
            <w:r>
              <w:rPr>
                <w:rFonts w:asciiTheme="majorHAnsi" w:hAnsiTheme="majorHAnsi"/>
                <w:i/>
                <w:sz w:val="24"/>
              </w:rPr>
              <w:t>New form added – ENG 6281 (2023 Rule AJD Form)</w:t>
            </w:r>
          </w:p>
          <w:p w:rsidR="007142FA" w:rsidP="00594B6B" w14:paraId="69A480A2" w14:textId="47870D5C">
            <w:pPr>
              <w:pStyle w:val="ListParagraph"/>
              <w:numPr>
                <w:ilvl w:val="0"/>
                <w:numId w:val="23"/>
              </w:numPr>
              <w:rPr>
                <w:rFonts w:asciiTheme="majorHAnsi" w:hAnsiTheme="majorHAnsi"/>
                <w:i/>
                <w:sz w:val="24"/>
              </w:rPr>
            </w:pPr>
            <w:r>
              <w:rPr>
                <w:rFonts w:asciiTheme="majorHAnsi" w:hAnsiTheme="majorHAnsi"/>
                <w:i/>
                <w:sz w:val="24"/>
              </w:rPr>
              <w:t>AJD Forms no longer in active use, retained for historical value only</w:t>
            </w:r>
          </w:p>
          <w:p w:rsidR="00820843" w:rsidRPr="00340D9B" w:rsidP="00594B6B" w14:paraId="11350E3A" w14:textId="68D692ED">
            <w:pPr>
              <w:pStyle w:val="ListParagraph"/>
              <w:numPr>
                <w:ilvl w:val="0"/>
                <w:numId w:val="23"/>
              </w:numPr>
              <w:rPr>
                <w:rFonts w:asciiTheme="majorHAnsi" w:hAnsiTheme="majorHAnsi"/>
                <w:i/>
                <w:sz w:val="24"/>
              </w:rPr>
            </w:pPr>
            <w:r>
              <w:rPr>
                <w:rFonts w:asciiTheme="majorHAnsi" w:hAnsiTheme="majorHAnsi"/>
                <w:i/>
                <w:sz w:val="24"/>
              </w:rPr>
              <w:t>Incorporation of form ENG 6250 (OHWM Datasheet) from collection 0710-0025</w:t>
            </w:r>
          </w:p>
          <w:p w:rsidR="00594B6B" w:rsidP="187D3734" w14:paraId="0FE26678" w14:textId="399B6B4A">
            <w:pPr>
              <w:pStyle w:val="ListParagraph"/>
              <w:numPr>
                <w:ilvl w:val="0"/>
                <w:numId w:val="23"/>
              </w:numPr>
              <w:rPr>
                <w:rFonts w:asciiTheme="majorHAnsi" w:hAnsiTheme="majorHAnsi"/>
                <w:sz w:val="24"/>
                <w:szCs w:val="24"/>
              </w:rPr>
            </w:pPr>
            <w:r w:rsidRPr="187D3734">
              <w:rPr>
                <w:rFonts w:asciiTheme="majorHAnsi" w:hAnsiTheme="majorHAnsi"/>
                <w:i/>
                <w:iCs/>
                <w:sz w:val="24"/>
                <w:szCs w:val="24"/>
              </w:rPr>
              <w:t>Updated burden estimates to reflect response times</w:t>
            </w:r>
          </w:p>
        </w:tc>
      </w:tr>
    </w:tbl>
    <w:p w:rsidR="007211F2" w:rsidP="007211F2" w14:paraId="4A08D6F2" w14:textId="77777777">
      <w:pPr>
        <w:pStyle w:val="NormalWeb"/>
        <w:spacing w:before="0" w:beforeAutospacing="0" w:after="0" w:afterAutospacing="0"/>
        <w:rPr>
          <w:rFonts w:asciiTheme="majorHAnsi" w:hAnsiTheme="majorHAnsi" w:cstheme="minorHAnsi"/>
        </w:rPr>
      </w:pPr>
    </w:p>
    <w:p w:rsidR="00B94428" w:rsidP="00B0185B" w14:paraId="48E5ED2F" w14:textId="40564E5B">
      <w:pPr>
        <w:pStyle w:val="NormalWeb"/>
        <w:spacing w:before="0" w:beforeAutospacing="0" w:after="0" w:afterAutospacing="0"/>
        <w:rPr>
          <w:rFonts w:asciiTheme="majorHAnsi" w:hAnsiTheme="majorHAnsi" w:cstheme="minorHAnsi"/>
        </w:rPr>
      </w:pPr>
      <w:r>
        <w:rPr>
          <w:rFonts w:asciiTheme="majorHAnsi" w:hAnsiTheme="majorHAnsi" w:cstheme="minorHAnsi"/>
        </w:rPr>
        <w:t>Regulations mandating or authorizing the collection of information: 33 CFR 320-332.</w:t>
      </w:r>
    </w:p>
    <w:p w:rsidR="00537916" w:rsidP="007211F2" w14:paraId="74A10AD6" w14:textId="77777777">
      <w:pPr>
        <w:pStyle w:val="NormalWeb"/>
        <w:spacing w:before="0" w:beforeAutospacing="0" w:after="0" w:afterAutospacing="0"/>
        <w:rPr>
          <w:rFonts w:asciiTheme="majorHAnsi" w:hAnsiTheme="majorHAnsi" w:cstheme="minorHAnsi"/>
        </w:rPr>
      </w:pPr>
    </w:p>
    <w:p w:rsidR="00820843" w:rsidP="007211F2" w14:paraId="71957403" w14:textId="55F48AFF">
      <w:pPr>
        <w:pStyle w:val="NormalWeb"/>
        <w:spacing w:before="0" w:beforeAutospacing="0" w:after="0" w:afterAutospacing="0"/>
        <w:rPr>
          <w:rFonts w:asciiTheme="majorHAnsi" w:hAnsiTheme="majorHAnsi" w:cstheme="minorHAnsi"/>
        </w:rPr>
      </w:pPr>
      <w:r w:rsidRPr="00820843">
        <w:rPr>
          <w:rFonts w:asciiTheme="majorHAnsi" w:hAnsiTheme="majorHAnsi" w:cstheme="minorHAnsi"/>
        </w:rPr>
        <w:t xml:space="preserve">This collection includes 17 forms. </w:t>
      </w:r>
      <w:r w:rsidR="003E1BB4">
        <w:rPr>
          <w:rFonts w:asciiTheme="majorHAnsi" w:hAnsiTheme="majorHAnsi" w:cstheme="minorHAnsi"/>
        </w:rPr>
        <w:t>Two</w:t>
      </w:r>
      <w:r w:rsidRPr="00820843">
        <w:rPr>
          <w:rFonts w:asciiTheme="majorHAnsi" w:hAnsiTheme="majorHAnsi" w:cstheme="minorHAnsi"/>
        </w:rPr>
        <w:t xml:space="preserve"> of the forms </w:t>
      </w:r>
      <w:r w:rsidR="00537916">
        <w:rPr>
          <w:rFonts w:asciiTheme="majorHAnsi" w:hAnsiTheme="majorHAnsi" w:cstheme="minorHAnsi"/>
        </w:rPr>
        <w:t xml:space="preserve">in this collection </w:t>
      </w:r>
      <w:r w:rsidRPr="00820843">
        <w:rPr>
          <w:rFonts w:asciiTheme="majorHAnsi" w:hAnsiTheme="majorHAnsi" w:cstheme="minorHAnsi"/>
        </w:rPr>
        <w:t>are</w:t>
      </w:r>
      <w:r w:rsidR="003E1BB4">
        <w:rPr>
          <w:rFonts w:asciiTheme="majorHAnsi" w:hAnsiTheme="majorHAnsi" w:cstheme="minorHAnsi"/>
        </w:rPr>
        <w:t xml:space="preserve"> </w:t>
      </w:r>
      <w:r w:rsidR="00537916">
        <w:rPr>
          <w:rFonts w:asciiTheme="majorHAnsi" w:hAnsiTheme="majorHAnsi" w:cstheme="minorHAnsi"/>
        </w:rPr>
        <w:t>currently</w:t>
      </w:r>
      <w:r w:rsidRPr="00820843">
        <w:rPr>
          <w:rFonts w:asciiTheme="majorHAnsi" w:hAnsiTheme="majorHAnsi" w:cstheme="minorHAnsi"/>
        </w:rPr>
        <w:t xml:space="preserve"> used for completing jurisdictional determinations</w:t>
      </w:r>
      <w:r w:rsidR="000C2CAD">
        <w:rPr>
          <w:rFonts w:asciiTheme="majorHAnsi" w:hAnsiTheme="majorHAnsi" w:cstheme="minorHAnsi"/>
        </w:rPr>
        <w:t>, e</w:t>
      </w:r>
      <w:r w:rsidR="0008587F">
        <w:rPr>
          <w:rFonts w:asciiTheme="majorHAnsi" w:hAnsiTheme="majorHAnsi" w:cstheme="minorHAnsi"/>
        </w:rPr>
        <w:t>leven of the</w:t>
      </w:r>
      <w:r w:rsidRPr="00820843">
        <w:rPr>
          <w:rFonts w:asciiTheme="majorHAnsi" w:hAnsiTheme="majorHAnsi" w:cstheme="minorHAnsi"/>
        </w:rPr>
        <w:t xml:space="preserve"> forms are used </w:t>
      </w:r>
      <w:r w:rsidR="00537916">
        <w:rPr>
          <w:rFonts w:asciiTheme="majorHAnsi" w:hAnsiTheme="majorHAnsi" w:cstheme="minorHAnsi"/>
        </w:rPr>
        <w:t>to assist with</w:t>
      </w:r>
      <w:r w:rsidRPr="00820843">
        <w:rPr>
          <w:rFonts w:asciiTheme="majorHAnsi" w:hAnsiTheme="majorHAnsi" w:cstheme="minorHAnsi"/>
        </w:rPr>
        <w:t xml:space="preserve"> aquatic resources delineations</w:t>
      </w:r>
      <w:r w:rsidR="000C2CAD">
        <w:rPr>
          <w:rFonts w:asciiTheme="majorHAnsi" w:hAnsiTheme="majorHAnsi" w:cstheme="minorHAnsi"/>
        </w:rPr>
        <w:t xml:space="preserve">, and four of the forms are </w:t>
      </w:r>
      <w:r w:rsidR="00537916">
        <w:rPr>
          <w:rFonts w:asciiTheme="majorHAnsi" w:hAnsiTheme="majorHAnsi" w:cstheme="minorHAnsi"/>
        </w:rPr>
        <w:t>“</w:t>
      </w:r>
      <w:r w:rsidR="000C2CAD">
        <w:rPr>
          <w:rFonts w:asciiTheme="majorHAnsi" w:hAnsiTheme="majorHAnsi" w:cstheme="minorHAnsi"/>
        </w:rPr>
        <w:t>historical</w:t>
      </w:r>
      <w:r w:rsidR="00537916">
        <w:rPr>
          <w:rFonts w:asciiTheme="majorHAnsi" w:hAnsiTheme="majorHAnsi" w:cstheme="minorHAnsi"/>
        </w:rPr>
        <w:t>”</w:t>
      </w:r>
      <w:r w:rsidR="000C2CAD">
        <w:rPr>
          <w:rFonts w:asciiTheme="majorHAnsi" w:hAnsiTheme="majorHAnsi" w:cstheme="minorHAnsi"/>
        </w:rPr>
        <w:t xml:space="preserve"> JD </w:t>
      </w:r>
      <w:r w:rsidR="00537916">
        <w:rPr>
          <w:rFonts w:asciiTheme="majorHAnsi" w:hAnsiTheme="majorHAnsi" w:cstheme="minorHAnsi"/>
        </w:rPr>
        <w:t>F</w:t>
      </w:r>
      <w:r w:rsidR="000C2CAD">
        <w:rPr>
          <w:rFonts w:asciiTheme="majorHAnsi" w:hAnsiTheme="majorHAnsi" w:cstheme="minorHAnsi"/>
        </w:rPr>
        <w:t xml:space="preserve">orms that were used </w:t>
      </w:r>
      <w:r w:rsidR="00537916">
        <w:rPr>
          <w:rFonts w:asciiTheme="majorHAnsi" w:hAnsiTheme="majorHAnsi" w:cstheme="minorHAnsi"/>
        </w:rPr>
        <w:t xml:space="preserve">to document approved jurisdictional determinations (AJDs) </w:t>
      </w:r>
      <w:r w:rsidR="000C2CAD">
        <w:rPr>
          <w:rFonts w:asciiTheme="majorHAnsi" w:hAnsiTheme="majorHAnsi" w:cstheme="minorHAnsi"/>
        </w:rPr>
        <w:t>under prior rules or regulatory regimes</w:t>
      </w:r>
      <w:r w:rsidR="00537916">
        <w:rPr>
          <w:rFonts w:asciiTheme="majorHAnsi" w:hAnsiTheme="majorHAnsi" w:cstheme="minorHAnsi"/>
        </w:rPr>
        <w:t xml:space="preserve"> defining, “waters of the United States” (WOTUS</w:t>
      </w:r>
      <w:r w:rsidR="00537916">
        <w:rPr>
          <w:rFonts w:asciiTheme="majorHAnsi" w:hAnsiTheme="majorHAnsi" w:cstheme="minorHAnsi"/>
        </w:rPr>
        <w:t>)</w:t>
      </w:r>
      <w:r w:rsidR="000C2CAD">
        <w:rPr>
          <w:rFonts w:asciiTheme="majorHAnsi" w:hAnsiTheme="majorHAnsi" w:cstheme="minorHAnsi"/>
        </w:rPr>
        <w:t>, and</w:t>
      </w:r>
      <w:r w:rsidR="000C2CAD">
        <w:rPr>
          <w:rFonts w:asciiTheme="majorHAnsi" w:hAnsiTheme="majorHAnsi" w:cstheme="minorHAnsi"/>
        </w:rPr>
        <w:t xml:space="preserve"> are being retained for historical purposes. </w:t>
      </w:r>
      <w:r w:rsidR="00D61F42">
        <w:rPr>
          <w:rFonts w:asciiTheme="majorHAnsi" w:hAnsiTheme="majorHAnsi" w:cstheme="minorHAnsi"/>
        </w:rPr>
        <w:t>In addition to the forms that are included in this request, the Corps is also providing two internal USACE use only Memorandum for Record (MFR) templates that we are temporarily using internally to document the Corps basis of jurisdiction for AJDs.</w:t>
      </w:r>
      <w:r w:rsidR="0062388B">
        <w:rPr>
          <w:rFonts w:asciiTheme="majorHAnsi" w:hAnsiTheme="majorHAnsi" w:cstheme="minorHAnsi"/>
        </w:rPr>
        <w:t xml:space="preserve"> Those MFR templates are not included in this request, as they are internal USACE documents that are in no way intended to collect information fr</w:t>
      </w:r>
      <w:r w:rsidR="00537916">
        <w:rPr>
          <w:rFonts w:asciiTheme="majorHAnsi" w:hAnsiTheme="majorHAnsi" w:cstheme="minorHAnsi"/>
        </w:rPr>
        <w:t>o</w:t>
      </w:r>
      <w:r w:rsidR="0062388B">
        <w:rPr>
          <w:rFonts w:asciiTheme="majorHAnsi" w:hAnsiTheme="majorHAnsi" w:cstheme="minorHAnsi"/>
        </w:rPr>
        <w:t>m the public</w:t>
      </w:r>
      <w:r w:rsidR="00185E1D">
        <w:rPr>
          <w:rFonts w:asciiTheme="majorHAnsi" w:hAnsiTheme="majorHAnsi" w:cstheme="minorHAnsi"/>
        </w:rPr>
        <w:t xml:space="preserve"> and do not include any information collected from the public that was not collected via other forms in this collection</w:t>
      </w:r>
      <w:r w:rsidR="0062388B">
        <w:rPr>
          <w:rFonts w:asciiTheme="majorHAnsi" w:hAnsiTheme="majorHAnsi" w:cstheme="minorHAnsi"/>
        </w:rPr>
        <w:t xml:space="preserve">. </w:t>
      </w:r>
      <w:r w:rsidR="00D61F42">
        <w:rPr>
          <w:rFonts w:asciiTheme="majorHAnsi" w:hAnsiTheme="majorHAnsi" w:cstheme="minorHAnsi"/>
        </w:rPr>
        <w:t xml:space="preserve"> </w:t>
      </w:r>
      <w:r w:rsidRPr="00820843">
        <w:rPr>
          <w:rFonts w:asciiTheme="majorHAnsi" w:hAnsiTheme="majorHAnsi" w:cstheme="minorHAnsi"/>
        </w:rPr>
        <w:t xml:space="preserve">The 17 forms in the collection </w:t>
      </w:r>
      <w:r w:rsidR="00D61F42">
        <w:rPr>
          <w:rFonts w:asciiTheme="majorHAnsi" w:hAnsiTheme="majorHAnsi" w:cstheme="minorHAnsi"/>
        </w:rPr>
        <w:t xml:space="preserve">and the two internal USACE use only MFRs </w:t>
      </w:r>
      <w:r w:rsidRPr="00820843">
        <w:rPr>
          <w:rFonts w:asciiTheme="majorHAnsi" w:hAnsiTheme="majorHAnsi" w:cstheme="minorHAnsi"/>
        </w:rPr>
        <w:t>are described below:</w:t>
      </w:r>
    </w:p>
    <w:p w:rsidR="007211F2" w:rsidRPr="00820843" w:rsidP="00B0185B" w14:paraId="14EA478F" w14:textId="77777777">
      <w:pPr>
        <w:pStyle w:val="NormalWeb"/>
        <w:spacing w:before="0" w:beforeAutospacing="0" w:after="0" w:afterAutospacing="0"/>
        <w:rPr>
          <w:rFonts w:asciiTheme="majorHAnsi" w:hAnsiTheme="majorHAnsi" w:cstheme="minorHAnsi"/>
        </w:rPr>
      </w:pPr>
    </w:p>
    <w:p w:rsidR="00820843" w:rsidRPr="00820843" w:rsidP="00B0185B" w14:paraId="0D907906" w14:textId="23AA7571">
      <w:pPr>
        <w:autoSpaceDE w:val="0"/>
        <w:autoSpaceDN w:val="0"/>
        <w:adjustRightInd w:val="0"/>
        <w:spacing w:after="0" w:line="240" w:lineRule="auto"/>
        <w:rPr>
          <w:rFonts w:eastAsia="Calibri" w:asciiTheme="majorHAnsi" w:hAnsiTheme="majorHAnsi" w:cstheme="minorHAnsi"/>
          <w:b/>
          <w:bCs/>
          <w:sz w:val="24"/>
          <w:szCs w:val="24"/>
        </w:rPr>
      </w:pPr>
      <w:r>
        <w:rPr>
          <w:rFonts w:eastAsia="Calibri" w:asciiTheme="majorHAnsi" w:hAnsiTheme="majorHAnsi" w:cstheme="minorHAnsi"/>
          <w:b/>
          <w:bCs/>
          <w:sz w:val="24"/>
          <w:szCs w:val="24"/>
        </w:rPr>
        <w:t xml:space="preserve">Active </w:t>
      </w:r>
      <w:r w:rsidRPr="00820843">
        <w:rPr>
          <w:rFonts w:eastAsia="Calibri" w:asciiTheme="majorHAnsi" w:hAnsiTheme="majorHAnsi" w:cstheme="minorHAnsi"/>
          <w:b/>
          <w:bCs/>
          <w:sz w:val="24"/>
          <w:szCs w:val="24"/>
        </w:rPr>
        <w:t>Jurisdictional Determination Forms (</w:t>
      </w:r>
      <w:r>
        <w:rPr>
          <w:rFonts w:eastAsia="Calibri" w:asciiTheme="majorHAnsi" w:hAnsiTheme="majorHAnsi" w:cstheme="minorHAnsi"/>
          <w:b/>
          <w:bCs/>
          <w:sz w:val="24"/>
          <w:szCs w:val="24"/>
        </w:rPr>
        <w:t xml:space="preserve">Active </w:t>
      </w:r>
      <w:r w:rsidRPr="00820843">
        <w:rPr>
          <w:rFonts w:eastAsia="Calibri" w:asciiTheme="majorHAnsi" w:hAnsiTheme="majorHAnsi" w:cstheme="minorHAnsi"/>
          <w:b/>
          <w:bCs/>
          <w:sz w:val="24"/>
          <w:szCs w:val="24"/>
        </w:rPr>
        <w:t>JD</w:t>
      </w:r>
      <w:r>
        <w:rPr>
          <w:rFonts w:eastAsia="Calibri" w:asciiTheme="majorHAnsi" w:hAnsiTheme="majorHAnsi" w:cstheme="minorHAnsi"/>
          <w:b/>
          <w:bCs/>
          <w:sz w:val="24"/>
          <w:szCs w:val="24"/>
        </w:rPr>
        <w:t xml:space="preserve"> Form</w:t>
      </w:r>
      <w:r w:rsidRPr="00820843">
        <w:rPr>
          <w:rFonts w:eastAsia="Calibri" w:asciiTheme="majorHAnsi" w:hAnsiTheme="majorHAnsi" w:cstheme="minorHAnsi"/>
          <w:b/>
          <w:bCs/>
          <w:sz w:val="24"/>
          <w:szCs w:val="24"/>
        </w:rPr>
        <w:t>s):</w:t>
      </w:r>
    </w:p>
    <w:p w:rsidR="00820843" w:rsidRPr="00820843" w:rsidP="00B0185B" w14:paraId="00DBA031" w14:textId="0E67C58B">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6247 – Request for Corps Jurisdictional Determination Form</w:t>
      </w:r>
    </w:p>
    <w:p w:rsidR="00820843" w:rsidP="00B0185B" w14:paraId="1D192E64" w14:textId="5FFFD660">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6249</w:t>
      </w:r>
      <w:r w:rsidR="00C92B5F">
        <w:rPr>
          <w:rFonts w:asciiTheme="majorHAnsi" w:hAnsiTheme="majorHAnsi" w:cstheme="minorHAnsi"/>
          <w:sz w:val="24"/>
          <w:szCs w:val="24"/>
        </w:rPr>
        <w:t xml:space="preserve"> – </w:t>
      </w:r>
      <w:r w:rsidRPr="00820843">
        <w:rPr>
          <w:rFonts w:asciiTheme="majorHAnsi" w:hAnsiTheme="majorHAnsi" w:cstheme="minorHAnsi"/>
          <w:sz w:val="24"/>
          <w:szCs w:val="24"/>
        </w:rPr>
        <w:t>Preliminary Jurisdictional Determination Form</w:t>
      </w:r>
    </w:p>
    <w:p w:rsidR="007211F2" w:rsidRPr="00820843" w:rsidP="00B0185B" w14:paraId="64107465" w14:textId="77777777">
      <w:pPr>
        <w:pStyle w:val="ListParagraph"/>
        <w:spacing w:after="0" w:line="240" w:lineRule="auto"/>
        <w:rPr>
          <w:rFonts w:asciiTheme="majorHAnsi" w:hAnsiTheme="majorHAnsi" w:cstheme="minorHAnsi"/>
          <w:sz w:val="24"/>
          <w:szCs w:val="24"/>
        </w:rPr>
      </w:pPr>
    </w:p>
    <w:p w:rsidR="00820843" w:rsidRPr="00820843" w:rsidP="00B0185B" w14:paraId="534F53A9" w14:textId="17B01833">
      <w:pPr>
        <w:autoSpaceDE w:val="0"/>
        <w:autoSpaceDN w:val="0"/>
        <w:adjustRightInd w:val="0"/>
        <w:spacing w:after="0" w:line="240" w:lineRule="auto"/>
        <w:rPr>
          <w:rFonts w:eastAsia="Calibri" w:asciiTheme="majorHAnsi" w:hAnsiTheme="majorHAnsi" w:cstheme="minorHAnsi"/>
          <w:b/>
          <w:bCs/>
          <w:sz w:val="24"/>
          <w:szCs w:val="24"/>
        </w:rPr>
      </w:pPr>
      <w:r w:rsidRPr="00820843">
        <w:rPr>
          <w:rFonts w:eastAsia="Calibri" w:asciiTheme="majorHAnsi" w:hAnsiTheme="majorHAnsi" w:cstheme="minorHAnsi"/>
          <w:b/>
          <w:bCs/>
          <w:sz w:val="24"/>
          <w:szCs w:val="24"/>
        </w:rPr>
        <w:t>Aquatic Resource Delineation Forms</w:t>
      </w:r>
      <w:r w:rsidR="00C677BD">
        <w:rPr>
          <w:rFonts w:eastAsia="Calibri" w:asciiTheme="majorHAnsi" w:hAnsiTheme="majorHAnsi" w:cstheme="minorHAnsi"/>
          <w:b/>
          <w:bCs/>
          <w:sz w:val="24"/>
          <w:szCs w:val="24"/>
        </w:rPr>
        <w:t xml:space="preserve"> (Delineation Forms)</w:t>
      </w:r>
      <w:r w:rsidRPr="00820843">
        <w:rPr>
          <w:rFonts w:eastAsia="Calibri" w:asciiTheme="majorHAnsi" w:hAnsiTheme="majorHAnsi" w:cstheme="minorHAnsi"/>
          <w:b/>
          <w:bCs/>
          <w:sz w:val="24"/>
          <w:szCs w:val="24"/>
        </w:rPr>
        <w:t>:</w:t>
      </w:r>
      <w:r w:rsidR="00407E57">
        <w:rPr>
          <w:rFonts w:eastAsia="Calibri" w:asciiTheme="majorHAnsi" w:hAnsiTheme="majorHAnsi" w:cstheme="minorHAnsi"/>
          <w:b/>
          <w:bCs/>
          <w:sz w:val="24"/>
          <w:szCs w:val="24"/>
        </w:rPr>
        <w:t>*</w:t>
      </w:r>
    </w:p>
    <w:p w:rsidR="00820843" w:rsidRPr="00820843" w:rsidP="00B0185B" w14:paraId="25494CAB" w14:textId="7A90549C">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6116</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 xml:space="preserve"> Automated Wetland Delineation Data Sheet – Alaska Region</w:t>
      </w:r>
    </w:p>
    <w:p w:rsidR="00820843" w:rsidRPr="00820843" w:rsidP="00B0185B" w14:paraId="080F0089" w14:textId="159C9D2C">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6116-1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Arid West Region</w:t>
      </w:r>
    </w:p>
    <w:p w:rsidR="00820843" w:rsidRPr="00820843" w:rsidP="00B0185B" w14:paraId="42943507" w14:textId="73EF2791">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6116-2</w:t>
      </w:r>
      <w:r w:rsidR="00C92B5F">
        <w:rPr>
          <w:rFonts w:asciiTheme="majorHAnsi" w:hAnsiTheme="majorHAnsi" w:cstheme="minorHAnsi"/>
          <w:sz w:val="24"/>
          <w:szCs w:val="24"/>
        </w:rPr>
        <w:t xml:space="preserve"> – </w:t>
      </w:r>
      <w:r w:rsidRPr="00820843">
        <w:rPr>
          <w:rFonts w:asciiTheme="majorHAnsi" w:hAnsiTheme="majorHAnsi" w:cstheme="minorHAnsi"/>
          <w:sz w:val="24"/>
          <w:szCs w:val="24"/>
        </w:rPr>
        <w:t>Automated Wetland Delineation Data Sheet - Atlantic and Gulf Coastal Plain Region ADS</w:t>
      </w:r>
    </w:p>
    <w:p w:rsidR="00820843" w:rsidRPr="00820843" w:rsidP="00B0185B" w14:paraId="4AC31C4B" w14:textId="799EA530">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6116-3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Caribbean Islands Region</w:t>
      </w:r>
    </w:p>
    <w:p w:rsidR="00820843" w:rsidRPr="00820843" w:rsidP="00B0185B" w14:paraId="3A213F6A" w14:textId="2794FFB7">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6116-4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Eastern Mountains and Piedmont Region</w:t>
      </w:r>
    </w:p>
    <w:p w:rsidR="00820843" w:rsidRPr="00820843" w:rsidP="00B0185B" w14:paraId="288A9B01" w14:textId="61C789B4">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6116-5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Great Plains Region ADS</w:t>
      </w:r>
    </w:p>
    <w:p w:rsidR="00820843" w:rsidRPr="00820843" w:rsidP="00B0185B" w14:paraId="68693281" w14:textId="4109C124">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6116-6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Hawai’i and Pacific Islands Region</w:t>
      </w:r>
    </w:p>
    <w:p w:rsidR="00820843" w:rsidRPr="00820843" w:rsidP="00B0185B" w14:paraId="26C36119" w14:textId="0C10BBBD">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6116-7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Midwest Region ADS</w:t>
      </w:r>
    </w:p>
    <w:p w:rsidR="00820843" w:rsidRPr="00820843" w:rsidP="00B0185B" w14:paraId="3070B494" w14:textId="66772D9B">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6116-8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Northcentral and Northeast Region ADS</w:t>
      </w:r>
    </w:p>
    <w:p w:rsidR="00820843" w:rsidRPr="00820843" w:rsidP="00B0185B" w14:paraId="6ECC69F4" w14:textId="00FDB596">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6116-9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Western Mountains, Valleys, and Coast Region ADS</w:t>
      </w:r>
    </w:p>
    <w:p w:rsidR="00820843" w:rsidRPr="00820843" w:rsidP="00B0185B" w14:paraId="3309ADD4" w14:textId="17EF88B1">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6250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 xml:space="preserve">OHWM Field Identification Data Sheet (currently in </w:t>
      </w:r>
      <w:r w:rsidR="000F5C8B">
        <w:rPr>
          <w:rFonts w:asciiTheme="majorHAnsi" w:hAnsiTheme="majorHAnsi" w:cstheme="minorHAnsi"/>
          <w:sz w:val="24"/>
          <w:szCs w:val="24"/>
        </w:rPr>
        <w:t>OMB Control Number</w:t>
      </w:r>
      <w:r w:rsidRPr="00820843" w:rsidR="000F5C8B">
        <w:rPr>
          <w:rFonts w:asciiTheme="majorHAnsi" w:hAnsiTheme="majorHAnsi" w:cstheme="minorHAnsi"/>
          <w:sz w:val="24"/>
          <w:szCs w:val="24"/>
        </w:rPr>
        <w:t xml:space="preserve"> </w:t>
      </w:r>
      <w:r w:rsidRPr="00820843">
        <w:rPr>
          <w:rFonts w:asciiTheme="majorHAnsi" w:hAnsiTheme="majorHAnsi" w:cstheme="minorHAnsi"/>
          <w:sz w:val="24"/>
          <w:szCs w:val="24"/>
        </w:rPr>
        <w:t>0710-0025)</w:t>
      </w:r>
      <w:r w:rsidR="00407E57">
        <w:rPr>
          <w:rFonts w:asciiTheme="majorHAnsi" w:hAnsiTheme="majorHAnsi" w:cstheme="minorHAnsi"/>
          <w:sz w:val="24"/>
          <w:szCs w:val="24"/>
        </w:rPr>
        <w:t>**</w:t>
      </w:r>
    </w:p>
    <w:p w:rsidR="00820843" w:rsidP="00B0185B" w14:paraId="155E5EFB" w14:textId="74C19CB4">
      <w:pPr>
        <w:pStyle w:val="ListParagraph"/>
        <w:spacing w:after="0" w:line="240" w:lineRule="auto"/>
        <w:ind w:left="0"/>
        <w:rPr>
          <w:rFonts w:asciiTheme="majorHAnsi" w:hAnsiTheme="majorHAnsi" w:cstheme="minorHAnsi"/>
          <w:sz w:val="24"/>
          <w:szCs w:val="24"/>
        </w:rPr>
      </w:pPr>
    </w:p>
    <w:p w:rsidR="003E1BB4" w:rsidRPr="00820843" w:rsidP="003E1BB4" w14:paraId="5B4F8B0C" w14:textId="47A370EE">
      <w:pPr>
        <w:autoSpaceDE w:val="0"/>
        <w:autoSpaceDN w:val="0"/>
        <w:adjustRightInd w:val="0"/>
        <w:spacing w:after="0" w:line="240" w:lineRule="auto"/>
        <w:rPr>
          <w:rFonts w:eastAsia="Calibri" w:asciiTheme="majorHAnsi" w:hAnsiTheme="majorHAnsi" w:cstheme="minorHAnsi"/>
          <w:b/>
          <w:bCs/>
          <w:sz w:val="24"/>
          <w:szCs w:val="24"/>
        </w:rPr>
      </w:pPr>
      <w:r w:rsidRPr="00820843">
        <w:rPr>
          <w:rFonts w:eastAsia="Calibri" w:asciiTheme="majorHAnsi" w:hAnsiTheme="majorHAnsi" w:cstheme="minorHAnsi"/>
          <w:b/>
          <w:bCs/>
          <w:sz w:val="24"/>
          <w:szCs w:val="24"/>
        </w:rPr>
        <w:t xml:space="preserve">Jurisdictional Determination Forms </w:t>
      </w:r>
      <w:r>
        <w:rPr>
          <w:rFonts w:eastAsia="Calibri" w:asciiTheme="majorHAnsi" w:hAnsiTheme="majorHAnsi" w:cstheme="minorHAnsi"/>
          <w:b/>
          <w:bCs/>
          <w:sz w:val="24"/>
          <w:szCs w:val="24"/>
        </w:rPr>
        <w:t>No Longer in Use</w:t>
      </w:r>
      <w:r>
        <w:rPr>
          <w:rFonts w:eastAsia="Calibri" w:asciiTheme="majorHAnsi" w:hAnsiTheme="majorHAnsi" w:cstheme="minorHAnsi"/>
          <w:b/>
          <w:bCs/>
          <w:sz w:val="24"/>
          <w:szCs w:val="24"/>
        </w:rPr>
        <w:t xml:space="preserve"> (Historic JD Forms)</w:t>
      </w:r>
      <w:r w:rsidRPr="00820843">
        <w:rPr>
          <w:rFonts w:eastAsia="Calibri" w:asciiTheme="majorHAnsi" w:hAnsiTheme="majorHAnsi" w:cstheme="minorHAnsi"/>
          <w:b/>
          <w:bCs/>
          <w:sz w:val="24"/>
          <w:szCs w:val="24"/>
        </w:rPr>
        <w:t>:</w:t>
      </w:r>
    </w:p>
    <w:p w:rsidR="003E1BB4" w:rsidRPr="00820843" w:rsidP="007272CF" w14:paraId="381D70FD" w14:textId="77777777">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6245 – Approved Jurisdictional Determination Form (NWPR)</w:t>
      </w:r>
    </w:p>
    <w:p w:rsidR="003E1BB4" w:rsidRPr="00820843" w:rsidP="007272CF" w14:paraId="1FCCEEB7" w14:textId="77777777">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6246 – Dry Land Approved Jurisdictional Determination Form (Rapanos)</w:t>
      </w:r>
    </w:p>
    <w:p w:rsidR="003E1BB4" w:rsidRPr="00820843" w:rsidP="007272CF" w14:paraId="17952D29" w14:textId="77777777">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6248 – Approved Jurisdictional Determination Form (Rapanos)</w:t>
      </w:r>
    </w:p>
    <w:p w:rsidR="003E1BB4" w:rsidP="007272CF" w14:paraId="68CFF8FE" w14:textId="489843D8">
      <w:pPr>
        <w:pStyle w:val="ListParagraph"/>
        <w:numPr>
          <w:ilvl w:val="0"/>
          <w:numId w:val="25"/>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6281</w:t>
      </w:r>
      <w:r>
        <w:rPr>
          <w:rFonts w:asciiTheme="majorHAnsi" w:hAnsiTheme="majorHAnsi" w:cstheme="minorHAnsi"/>
          <w:sz w:val="24"/>
          <w:szCs w:val="24"/>
        </w:rPr>
        <w:t xml:space="preserve"> – </w:t>
      </w:r>
      <w:r w:rsidRPr="00820843">
        <w:rPr>
          <w:rFonts w:asciiTheme="majorHAnsi" w:hAnsiTheme="majorHAnsi" w:cstheme="minorHAnsi"/>
          <w:sz w:val="24"/>
          <w:szCs w:val="24"/>
        </w:rPr>
        <w:t>Approved Jurisdictional Determination Form (2023 Rule)</w:t>
      </w:r>
      <w:r w:rsidR="00407E57">
        <w:rPr>
          <w:rFonts w:asciiTheme="majorHAnsi" w:hAnsiTheme="majorHAnsi" w:cstheme="minorHAnsi"/>
          <w:sz w:val="24"/>
          <w:szCs w:val="24"/>
        </w:rPr>
        <w:t>***</w:t>
      </w:r>
    </w:p>
    <w:p w:rsidR="003E1BB4" w:rsidP="00B0185B" w14:paraId="09B851C9" w14:textId="7F724A67">
      <w:pPr>
        <w:pStyle w:val="ListParagraph"/>
        <w:spacing w:after="0" w:line="240" w:lineRule="auto"/>
        <w:ind w:left="0"/>
        <w:rPr>
          <w:rFonts w:asciiTheme="majorHAnsi" w:hAnsiTheme="majorHAnsi" w:cstheme="minorHAnsi"/>
          <w:sz w:val="24"/>
          <w:szCs w:val="24"/>
        </w:rPr>
      </w:pPr>
    </w:p>
    <w:p w:rsidR="0021007C" w:rsidP="00B0185B" w14:paraId="5E9D4418" w14:textId="35ECA9BD">
      <w:pPr>
        <w:pStyle w:val="ListParagraph"/>
        <w:spacing w:after="0" w:line="240" w:lineRule="auto"/>
        <w:ind w:left="0"/>
        <w:rPr>
          <w:rFonts w:eastAsia="Calibri" w:asciiTheme="majorHAnsi" w:hAnsiTheme="majorHAnsi" w:cstheme="minorHAnsi"/>
          <w:b/>
          <w:bCs/>
          <w:sz w:val="24"/>
          <w:szCs w:val="24"/>
        </w:rPr>
      </w:pPr>
      <w:r>
        <w:rPr>
          <w:rFonts w:eastAsia="Calibri" w:asciiTheme="majorHAnsi" w:hAnsiTheme="majorHAnsi" w:cstheme="minorHAnsi"/>
          <w:b/>
          <w:bCs/>
          <w:sz w:val="24"/>
          <w:szCs w:val="24"/>
        </w:rPr>
        <w:t>Internal USACE Use Only Memorandum for Record Templates</w:t>
      </w:r>
      <w:r w:rsidR="00C677BD">
        <w:rPr>
          <w:rFonts w:eastAsia="Calibri" w:asciiTheme="majorHAnsi" w:hAnsiTheme="majorHAnsi" w:cstheme="minorHAnsi"/>
          <w:b/>
          <w:bCs/>
          <w:sz w:val="24"/>
          <w:szCs w:val="24"/>
        </w:rPr>
        <w:t xml:space="preserve"> (AJD MFR Templates)</w:t>
      </w:r>
      <w:r w:rsidRPr="00820843">
        <w:rPr>
          <w:rFonts w:eastAsia="Calibri" w:asciiTheme="majorHAnsi" w:hAnsiTheme="majorHAnsi" w:cstheme="minorHAnsi"/>
          <w:b/>
          <w:bCs/>
          <w:sz w:val="24"/>
          <w:szCs w:val="24"/>
        </w:rPr>
        <w:t>:</w:t>
      </w:r>
    </w:p>
    <w:p w:rsidR="0021007C" w:rsidP="0021007C" w14:paraId="1115F22F" w14:textId="44AD206D">
      <w:pPr>
        <w:pStyle w:val="ListParagraph"/>
        <w:numPr>
          <w:ilvl w:val="0"/>
          <w:numId w:val="50"/>
        </w:numPr>
        <w:spacing w:after="0" w:line="240" w:lineRule="auto"/>
        <w:rPr>
          <w:rFonts w:asciiTheme="majorHAnsi" w:hAnsiTheme="majorHAnsi" w:cstheme="minorHAnsi"/>
          <w:sz w:val="24"/>
          <w:szCs w:val="24"/>
        </w:rPr>
      </w:pPr>
      <w:r>
        <w:rPr>
          <w:rFonts w:asciiTheme="majorHAnsi" w:hAnsiTheme="majorHAnsi" w:cstheme="minorHAnsi"/>
          <w:sz w:val="24"/>
          <w:szCs w:val="24"/>
        </w:rPr>
        <w:t>2023 Conforming Rule MFR Template</w:t>
      </w:r>
    </w:p>
    <w:p w:rsidR="0021007C" w:rsidP="0021007C" w14:paraId="40C1E218" w14:textId="2ADFECB4">
      <w:pPr>
        <w:pStyle w:val="ListParagraph"/>
        <w:numPr>
          <w:ilvl w:val="0"/>
          <w:numId w:val="50"/>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Pre-2015 </w:t>
      </w:r>
      <w:r w:rsidR="00C677BD">
        <w:rPr>
          <w:rFonts w:asciiTheme="majorHAnsi" w:hAnsiTheme="majorHAnsi" w:cstheme="minorHAnsi"/>
          <w:sz w:val="24"/>
          <w:szCs w:val="24"/>
        </w:rPr>
        <w:t>R</w:t>
      </w:r>
      <w:r>
        <w:rPr>
          <w:rFonts w:asciiTheme="majorHAnsi" w:hAnsiTheme="majorHAnsi" w:cstheme="minorHAnsi"/>
          <w:sz w:val="24"/>
          <w:szCs w:val="24"/>
        </w:rPr>
        <w:t xml:space="preserve">egime </w:t>
      </w:r>
      <w:r w:rsidR="00C677BD">
        <w:rPr>
          <w:rFonts w:asciiTheme="majorHAnsi" w:hAnsiTheme="majorHAnsi" w:cstheme="minorHAnsi"/>
          <w:sz w:val="24"/>
          <w:szCs w:val="24"/>
        </w:rPr>
        <w:t>+</w:t>
      </w:r>
      <w:r>
        <w:rPr>
          <w:rFonts w:asciiTheme="majorHAnsi" w:hAnsiTheme="majorHAnsi" w:cstheme="minorHAnsi"/>
          <w:sz w:val="24"/>
          <w:szCs w:val="24"/>
        </w:rPr>
        <w:t xml:space="preserve"> </w:t>
      </w:r>
      <w:r>
        <w:rPr>
          <w:rFonts w:asciiTheme="majorHAnsi" w:hAnsiTheme="majorHAnsi" w:cstheme="minorHAnsi"/>
          <w:i/>
          <w:iCs/>
          <w:sz w:val="24"/>
          <w:szCs w:val="24"/>
        </w:rPr>
        <w:t xml:space="preserve">Sackett </w:t>
      </w:r>
      <w:r w:rsidR="00C677BD">
        <w:rPr>
          <w:rFonts w:asciiTheme="majorHAnsi" w:hAnsiTheme="majorHAnsi" w:cstheme="minorHAnsi"/>
          <w:sz w:val="24"/>
          <w:szCs w:val="24"/>
        </w:rPr>
        <w:t>T</w:t>
      </w:r>
      <w:r>
        <w:rPr>
          <w:rFonts w:asciiTheme="majorHAnsi" w:hAnsiTheme="majorHAnsi" w:cstheme="minorHAnsi"/>
          <w:sz w:val="24"/>
          <w:szCs w:val="24"/>
        </w:rPr>
        <w:t>emplate</w:t>
      </w:r>
    </w:p>
    <w:p w:rsidR="0021007C" w:rsidRPr="00820843" w:rsidP="007272CF" w14:paraId="185AF447" w14:textId="77777777">
      <w:pPr>
        <w:pStyle w:val="ListParagraph"/>
        <w:spacing w:after="0" w:line="240" w:lineRule="auto"/>
        <w:rPr>
          <w:rFonts w:asciiTheme="majorHAnsi" w:hAnsiTheme="majorHAnsi" w:cstheme="minorHAnsi"/>
          <w:sz w:val="24"/>
          <w:szCs w:val="24"/>
        </w:rPr>
      </w:pPr>
    </w:p>
    <w:p w:rsidR="00820843" w:rsidRPr="00820843" w:rsidP="00B0185B" w14:paraId="5531A78F" w14:textId="58673DF4">
      <w:pPr>
        <w:pStyle w:val="ListParagraph"/>
        <w:spacing w:after="0" w:line="240" w:lineRule="auto"/>
        <w:ind w:left="0"/>
        <w:rPr>
          <w:rFonts w:asciiTheme="majorHAnsi" w:hAnsiTheme="majorHAnsi" w:cstheme="minorHAnsi"/>
          <w:sz w:val="24"/>
          <w:szCs w:val="24"/>
        </w:rPr>
      </w:pPr>
      <w:r>
        <w:rPr>
          <w:rFonts w:asciiTheme="majorHAnsi" w:hAnsiTheme="majorHAnsi" w:cstheme="minorHAnsi"/>
          <w:sz w:val="24"/>
          <w:szCs w:val="24"/>
        </w:rPr>
        <w:t>*</w:t>
      </w:r>
      <w:r w:rsidRPr="00820843">
        <w:rPr>
          <w:rFonts w:asciiTheme="majorHAnsi" w:hAnsiTheme="majorHAnsi" w:cstheme="minorHAnsi"/>
          <w:sz w:val="24"/>
          <w:szCs w:val="24"/>
        </w:rPr>
        <w:t xml:space="preserve">Note that one group of forms listed above (ENG 6116 0-9) is technically a single form with a single purpose, but it has 10 variations that are used in different regions of the United States depending on the applicable geographic region. </w:t>
      </w:r>
    </w:p>
    <w:p w:rsidR="00820843" w:rsidRPr="00820843" w:rsidP="00B0185B" w14:paraId="6CF5F6FB" w14:textId="77777777">
      <w:pPr>
        <w:pStyle w:val="ListParagraph"/>
        <w:spacing w:after="0" w:line="240" w:lineRule="auto"/>
        <w:ind w:left="0"/>
        <w:rPr>
          <w:rFonts w:asciiTheme="majorHAnsi" w:hAnsiTheme="majorHAnsi" w:cstheme="minorHAnsi"/>
          <w:sz w:val="24"/>
          <w:szCs w:val="24"/>
        </w:rPr>
      </w:pPr>
    </w:p>
    <w:p w:rsidR="007211F2" w:rsidP="00B0185B" w14:paraId="61EBE8EB" w14:textId="38FF75A8">
      <w:pPr>
        <w:pStyle w:val="ListParagraph"/>
        <w:spacing w:after="0" w:line="240" w:lineRule="auto"/>
        <w:ind w:left="0"/>
        <w:rPr>
          <w:rFonts w:asciiTheme="majorHAnsi" w:hAnsiTheme="majorHAnsi" w:cstheme="minorHAnsi"/>
          <w:sz w:val="24"/>
          <w:szCs w:val="24"/>
        </w:rPr>
      </w:pPr>
      <w:r>
        <w:rPr>
          <w:rFonts w:asciiTheme="majorHAnsi" w:hAnsiTheme="majorHAnsi" w:cstheme="minorHAnsi"/>
          <w:sz w:val="24"/>
          <w:szCs w:val="24"/>
        </w:rPr>
        <w:t>**</w:t>
      </w:r>
      <w:r w:rsidRPr="00820843" w:rsidR="00820843">
        <w:rPr>
          <w:rFonts w:asciiTheme="majorHAnsi" w:hAnsiTheme="majorHAnsi" w:cstheme="minorHAnsi"/>
          <w:sz w:val="24"/>
          <w:szCs w:val="24"/>
        </w:rPr>
        <w:t xml:space="preserve">Note also that one of the forms listed above (ENG 6250 – OHWM Field Identification Datasheet) is currently approved in a separate collection (0710-0025). As part of the renewal process for collection 0710-0024, we </w:t>
      </w:r>
      <w:r w:rsidR="003E1BB4">
        <w:rPr>
          <w:rFonts w:asciiTheme="majorHAnsi" w:hAnsiTheme="majorHAnsi" w:cstheme="minorHAnsi"/>
          <w:sz w:val="24"/>
          <w:szCs w:val="24"/>
        </w:rPr>
        <w:t>intend</w:t>
      </w:r>
      <w:r w:rsidRPr="00820843" w:rsidR="00820843">
        <w:rPr>
          <w:rFonts w:asciiTheme="majorHAnsi" w:hAnsiTheme="majorHAnsi" w:cstheme="minorHAnsi"/>
          <w:sz w:val="24"/>
          <w:szCs w:val="24"/>
        </w:rPr>
        <w:t xml:space="preserve"> to consolidate the ENG 6250 into collection 0710-0024 since it is an aquatic resource delineation form and as such it logically belongs in 0710-0024 with the other jurisdiction and aquatic resource delineation forms.</w:t>
      </w:r>
      <w:r w:rsidR="001F0557">
        <w:rPr>
          <w:rFonts w:asciiTheme="majorHAnsi" w:hAnsiTheme="majorHAnsi" w:cstheme="minorHAnsi"/>
          <w:sz w:val="24"/>
          <w:szCs w:val="24"/>
        </w:rPr>
        <w:t xml:space="preserve"> We therefore believe it should logically be included in this emergency request.</w:t>
      </w:r>
    </w:p>
    <w:p w:rsidR="00407E57" w:rsidP="00407E57" w14:paraId="3867A827" w14:textId="77777777">
      <w:pPr>
        <w:pStyle w:val="ListParagraph"/>
        <w:spacing w:after="0" w:line="240" w:lineRule="auto"/>
        <w:ind w:left="0"/>
        <w:rPr>
          <w:rFonts w:asciiTheme="majorHAnsi" w:hAnsiTheme="majorHAnsi" w:cstheme="minorHAnsi"/>
          <w:sz w:val="24"/>
          <w:szCs w:val="24"/>
        </w:rPr>
      </w:pPr>
    </w:p>
    <w:p w:rsidR="00407E57" w:rsidRPr="00820843" w:rsidP="00407E57" w14:paraId="1381C374" w14:textId="6EB1DC91">
      <w:pPr>
        <w:pStyle w:val="ListParagraph"/>
        <w:spacing w:after="0" w:line="240" w:lineRule="auto"/>
        <w:ind w:left="0"/>
        <w:rPr>
          <w:rFonts w:asciiTheme="majorHAnsi" w:hAnsiTheme="majorHAnsi" w:cstheme="minorHAnsi"/>
          <w:sz w:val="24"/>
          <w:szCs w:val="24"/>
        </w:rPr>
      </w:pPr>
      <w:r>
        <w:rPr>
          <w:rFonts w:asciiTheme="majorHAnsi" w:hAnsiTheme="majorHAnsi" w:cstheme="minorHAnsi"/>
          <w:sz w:val="24"/>
          <w:szCs w:val="24"/>
        </w:rPr>
        <w:t>***</w:t>
      </w:r>
      <w:r w:rsidRPr="00820843">
        <w:rPr>
          <w:rFonts w:asciiTheme="majorHAnsi" w:hAnsiTheme="majorHAnsi" w:cstheme="minorHAnsi"/>
          <w:sz w:val="24"/>
          <w:szCs w:val="24"/>
        </w:rPr>
        <w:t>Note that form ENG 6281 has one main form and two appendices (ENG 6281-1 and ENG 6281-2).</w:t>
      </w:r>
    </w:p>
    <w:p w:rsidR="00340D9B" w:rsidP="00B0185B" w14:paraId="1F368FF9" w14:textId="77777777">
      <w:pPr>
        <w:pStyle w:val="ListParagraph"/>
        <w:spacing w:after="0" w:line="240" w:lineRule="auto"/>
        <w:ind w:left="0"/>
      </w:pPr>
    </w:p>
    <w:p w:rsidR="005C7428" w:rsidRPr="0085688C" w:rsidP="00B0185B" w14:paraId="0B3E00C0" w14:textId="45657435">
      <w:pPr>
        <w:spacing w:after="0" w:line="240" w:lineRule="auto"/>
        <w:rPr>
          <w:rFonts w:asciiTheme="majorHAnsi" w:hAnsiTheme="majorHAnsi"/>
          <w:sz w:val="24"/>
          <w:szCs w:val="24"/>
        </w:rPr>
      </w:pPr>
      <w:r w:rsidRPr="187D3734">
        <w:rPr>
          <w:rFonts w:asciiTheme="majorHAnsi" w:hAnsiTheme="majorHAnsi"/>
          <w:sz w:val="24"/>
          <w:szCs w:val="24"/>
        </w:rPr>
        <w:t>1.</w:t>
      </w:r>
      <w:r w:rsidRPr="187D3734" w:rsidR="00211832">
        <w:rPr>
          <w:rFonts w:asciiTheme="majorHAnsi" w:hAnsiTheme="majorHAnsi"/>
          <w:sz w:val="24"/>
          <w:szCs w:val="24"/>
        </w:rPr>
        <w:t xml:space="preserve"> </w:t>
      </w:r>
      <w:r>
        <w:tab/>
      </w:r>
      <w:r w:rsidRPr="187D3734">
        <w:rPr>
          <w:rFonts w:asciiTheme="majorHAnsi" w:hAnsiTheme="majorHAnsi"/>
          <w:sz w:val="24"/>
          <w:szCs w:val="24"/>
          <w:u w:val="single"/>
        </w:rPr>
        <w:t xml:space="preserve">Need for the Information </w:t>
      </w:r>
      <w:r w:rsidRPr="187D3734" w:rsidR="0085688C">
        <w:rPr>
          <w:rFonts w:asciiTheme="majorHAnsi" w:hAnsiTheme="majorHAnsi"/>
          <w:sz w:val="24"/>
          <w:szCs w:val="24"/>
          <w:u w:val="single"/>
        </w:rPr>
        <w:t>Collection</w:t>
      </w:r>
      <w:r w:rsidRPr="187D3734" w:rsidR="0085688C">
        <w:rPr>
          <w:rFonts w:asciiTheme="majorHAnsi" w:hAnsiTheme="majorHAnsi"/>
          <w:sz w:val="24"/>
          <w:szCs w:val="24"/>
        </w:rPr>
        <w:t xml:space="preserve"> </w:t>
      </w:r>
    </w:p>
    <w:p w:rsidR="005602ED" w:rsidP="00B0185B" w14:paraId="6C2E0F18" w14:textId="77777777">
      <w:pPr>
        <w:spacing w:after="0" w:line="240" w:lineRule="auto"/>
        <w:rPr>
          <w:rFonts w:asciiTheme="majorHAnsi" w:hAnsiTheme="majorHAnsi"/>
          <w:i/>
          <w:sz w:val="24"/>
        </w:rPr>
      </w:pPr>
    </w:p>
    <w:p w:rsidR="0080769F" w:rsidRPr="0080769F" w:rsidP="00B0185B" w14:paraId="356E12A3" w14:textId="77777777">
      <w:pPr>
        <w:spacing w:after="0" w:line="240" w:lineRule="auto"/>
        <w:rPr>
          <w:rFonts w:asciiTheme="majorHAnsi" w:hAnsiTheme="majorHAnsi"/>
          <w:sz w:val="24"/>
          <w:szCs w:val="24"/>
        </w:rPr>
      </w:pPr>
      <w:r w:rsidRPr="187D3734">
        <w:rPr>
          <w:rFonts w:asciiTheme="majorHAnsi" w:hAnsiTheme="majorHAnsi"/>
          <w:b/>
          <w:bCs/>
          <w:sz w:val="24"/>
          <w:szCs w:val="24"/>
        </w:rPr>
        <w:t>Section 1.1 - Need for Information Collection: Jurisdictional Determination Forms:</w:t>
      </w:r>
    </w:p>
    <w:p w:rsidR="0080769F" w:rsidP="00B0185B" w14:paraId="0CB83F9B" w14:textId="77777777">
      <w:pPr>
        <w:spacing w:after="0" w:line="240" w:lineRule="auto"/>
        <w:rPr>
          <w:rFonts w:asciiTheme="majorHAnsi" w:hAnsiTheme="majorHAnsi"/>
          <w:i/>
          <w:sz w:val="24"/>
        </w:rPr>
      </w:pPr>
    </w:p>
    <w:p w:rsidR="00B200B2" w:rsidP="00B0185B" w14:paraId="1D2D3D94" w14:textId="34ED3FE0">
      <w:pPr>
        <w:spacing w:after="0" w:line="240" w:lineRule="auto"/>
        <w:rPr>
          <w:rFonts w:asciiTheme="majorHAnsi" w:hAnsiTheme="majorHAnsi"/>
          <w:sz w:val="24"/>
          <w:szCs w:val="24"/>
        </w:rPr>
      </w:pPr>
      <w:r w:rsidRPr="187D3734">
        <w:rPr>
          <w:rFonts w:asciiTheme="majorHAnsi" w:hAnsiTheme="majorHAnsi"/>
          <w:sz w:val="24"/>
          <w:szCs w:val="24"/>
        </w:rPr>
        <w:t>The U.S. Army Corps of Engineers (Corps), through its Regulatory Program, regulates certain activities in waters of the United States (WOTUS), pursuant to Section 404 of the Clean Water Act (CWA). WOTUS are defined under 33 CFR Part 328. The Corps also regulates certain activities in “navigable waters of the United States” pursuant to Sections 9 and 10 of the Rivers and Harbors Act of 1899 (RHA).</w:t>
      </w:r>
      <w:r w:rsidRPr="187D3734">
        <w:rPr>
          <w:rFonts w:asciiTheme="majorHAnsi" w:hAnsiTheme="majorHAnsi"/>
          <w:sz w:val="24"/>
          <w:szCs w:val="24"/>
        </w:rPr>
        <w:t xml:space="preserve"> </w:t>
      </w:r>
      <w:r w:rsidRPr="187D3734">
        <w:rPr>
          <w:rFonts w:asciiTheme="majorHAnsi" w:hAnsiTheme="majorHAnsi"/>
          <w:sz w:val="24"/>
          <w:szCs w:val="24"/>
        </w:rPr>
        <w:t xml:space="preserve">The Corps has authorized its district engineers to issue formal determinations concerning the applicability of the CWA or the RHA tracts of land. A determination pursuant to this authorization shall constitute a Corps final agency action. (See 33 CFR 320.1(a)(6)). These formal determinations concerning the applicability of the CWA or RHA to tracts of land are known as “jurisdictional determinations.” Approved jurisdictional determinations (AJDs) and preliminary JDs (PJDs) are tools used by the Corps to help implement Section 404 of the CWA (33 U.S.C. 1344) and </w:t>
      </w:r>
      <w:r w:rsidRPr="187D3734">
        <w:rPr>
          <w:rFonts w:asciiTheme="majorHAnsi" w:hAnsiTheme="majorHAnsi"/>
          <w:sz w:val="24"/>
          <w:szCs w:val="24"/>
        </w:rPr>
        <w:t>Sections 9 and 10 of the RHA (33 U.S.C. 401, et seq.). Both types of JDs specify what geographic areas will be treated as subject to regulation by the Corps under one or both statutes.</w:t>
      </w:r>
    </w:p>
    <w:p w:rsidR="00B200B2" w:rsidP="00B0185B" w14:paraId="75DB1C83" w14:textId="77777777">
      <w:pPr>
        <w:spacing w:after="0" w:line="240" w:lineRule="auto"/>
        <w:rPr>
          <w:rFonts w:asciiTheme="majorHAnsi" w:hAnsiTheme="majorHAnsi"/>
          <w:i/>
          <w:sz w:val="24"/>
        </w:rPr>
      </w:pPr>
    </w:p>
    <w:p w:rsidR="00C04D5E" w:rsidP="00B0185B" w14:paraId="51EF2EAB" w14:textId="49EEB829">
      <w:pPr>
        <w:spacing w:after="0" w:line="240" w:lineRule="auto"/>
        <w:rPr>
          <w:rFonts w:asciiTheme="majorHAnsi" w:hAnsiTheme="majorHAnsi"/>
          <w:sz w:val="24"/>
          <w:szCs w:val="24"/>
        </w:rPr>
      </w:pPr>
      <w:r w:rsidRPr="187D3734">
        <w:rPr>
          <w:rFonts w:asciiTheme="majorHAnsi" w:hAnsiTheme="majorHAnsi"/>
          <w:sz w:val="24"/>
          <w:szCs w:val="24"/>
        </w:rPr>
        <w:t>The regulations that define WOTUS have be</w:t>
      </w:r>
      <w:r w:rsidR="00C92B5F">
        <w:rPr>
          <w:rFonts w:asciiTheme="majorHAnsi" w:hAnsiTheme="majorHAnsi"/>
          <w:sz w:val="24"/>
          <w:szCs w:val="24"/>
        </w:rPr>
        <w:t>en</w:t>
      </w:r>
      <w:r w:rsidRPr="187D3734">
        <w:rPr>
          <w:rFonts w:asciiTheme="majorHAnsi" w:hAnsiTheme="majorHAnsi"/>
          <w:sz w:val="24"/>
          <w:szCs w:val="24"/>
        </w:rPr>
        <w:t xml:space="preserve"> subject to many changes during the past several years due to litigation and various rulemakings. Due to litigation, the Corps is currently implementing two separate regulatory regimes depending on geographic location and depending on the entity that requested the jurisdictional determination. The extent to which one regime is implemented vs. another has changed </w:t>
      </w:r>
      <w:r>
        <w:rPr>
          <w:rFonts w:asciiTheme="majorHAnsi" w:hAnsiTheme="majorHAnsi"/>
          <w:sz w:val="24"/>
          <w:szCs w:val="24"/>
        </w:rPr>
        <w:t xml:space="preserve">many times during the past 10 years and has already changed </w:t>
      </w:r>
      <w:r w:rsidR="00A310E4">
        <w:rPr>
          <w:rFonts w:asciiTheme="majorHAnsi" w:hAnsiTheme="majorHAnsi"/>
          <w:sz w:val="24"/>
          <w:szCs w:val="24"/>
        </w:rPr>
        <w:t>several</w:t>
      </w:r>
      <w:r w:rsidRPr="187D3734">
        <w:rPr>
          <w:rFonts w:asciiTheme="majorHAnsi" w:hAnsiTheme="majorHAnsi"/>
          <w:sz w:val="24"/>
          <w:szCs w:val="24"/>
        </w:rPr>
        <w:t xml:space="preserve"> times during 2023 due to rulemakings and litigation. During the past several years the Corps has implemented a number of WOTUS regulatory regimes, including 1) the “pre-2015 regime”</w:t>
      </w:r>
      <w:r w:rsidRPr="009B3E6B" w:rsidR="009B3E6B">
        <w:t xml:space="preserve"> </w:t>
      </w:r>
      <w:r w:rsidRPr="009B3E6B" w:rsidR="009B3E6B">
        <w:rPr>
          <w:rFonts w:asciiTheme="majorHAnsi" w:hAnsiTheme="majorHAnsi"/>
          <w:sz w:val="24"/>
          <w:szCs w:val="24"/>
        </w:rPr>
        <w:t xml:space="preserve">(i.e., the Corps 1986 regulations as modified in 1993 and consistent with associated </w:t>
      </w:r>
      <w:r w:rsidR="00532464">
        <w:rPr>
          <w:rFonts w:asciiTheme="majorHAnsi" w:hAnsiTheme="majorHAnsi"/>
          <w:sz w:val="24"/>
          <w:szCs w:val="24"/>
        </w:rPr>
        <w:t xml:space="preserve">case law, </w:t>
      </w:r>
      <w:r w:rsidRPr="009B3E6B" w:rsidR="009B3E6B">
        <w:rPr>
          <w:rFonts w:asciiTheme="majorHAnsi" w:hAnsiTheme="majorHAnsi"/>
          <w:sz w:val="24"/>
          <w:szCs w:val="24"/>
        </w:rPr>
        <w:t>guidance)</w:t>
      </w:r>
      <w:r w:rsidRPr="187D3734">
        <w:rPr>
          <w:rFonts w:asciiTheme="majorHAnsi" w:hAnsiTheme="majorHAnsi"/>
          <w:sz w:val="24"/>
          <w:szCs w:val="24"/>
        </w:rPr>
        <w:t>, the 2015 “Clean Water Rule” (CWR), the 2020 “Navigable Waters Protection Rule” (NWPR), the “2023 “</w:t>
      </w:r>
      <w:r w:rsidR="009B3E6B">
        <w:rPr>
          <w:rFonts w:asciiTheme="majorHAnsi" w:hAnsiTheme="majorHAnsi"/>
          <w:sz w:val="24"/>
          <w:szCs w:val="24"/>
        </w:rPr>
        <w:t>R</w:t>
      </w:r>
      <w:r w:rsidRPr="187D3734">
        <w:rPr>
          <w:rFonts w:asciiTheme="majorHAnsi" w:hAnsiTheme="majorHAnsi"/>
          <w:sz w:val="24"/>
          <w:szCs w:val="24"/>
        </w:rPr>
        <w:t xml:space="preserve">evised </w:t>
      </w:r>
      <w:r w:rsidR="009B3E6B">
        <w:rPr>
          <w:rFonts w:asciiTheme="majorHAnsi" w:hAnsiTheme="majorHAnsi"/>
          <w:sz w:val="24"/>
          <w:szCs w:val="24"/>
        </w:rPr>
        <w:t>D</w:t>
      </w:r>
      <w:r w:rsidRPr="187D3734">
        <w:rPr>
          <w:rFonts w:asciiTheme="majorHAnsi" w:hAnsiTheme="majorHAnsi"/>
          <w:sz w:val="24"/>
          <w:szCs w:val="24"/>
        </w:rPr>
        <w:t>efinition of ‘</w:t>
      </w:r>
      <w:r w:rsidR="009B3E6B">
        <w:rPr>
          <w:rFonts w:asciiTheme="majorHAnsi" w:hAnsiTheme="majorHAnsi"/>
          <w:sz w:val="24"/>
          <w:szCs w:val="24"/>
        </w:rPr>
        <w:t>W</w:t>
      </w:r>
      <w:r w:rsidRPr="187D3734">
        <w:rPr>
          <w:rFonts w:asciiTheme="majorHAnsi" w:hAnsiTheme="majorHAnsi"/>
          <w:sz w:val="24"/>
          <w:szCs w:val="24"/>
        </w:rPr>
        <w:t>aters of the United States’” (the “</w:t>
      </w:r>
      <w:r w:rsidR="00A310E4">
        <w:rPr>
          <w:rFonts w:asciiTheme="majorHAnsi" w:hAnsiTheme="majorHAnsi"/>
          <w:sz w:val="24"/>
          <w:szCs w:val="24"/>
        </w:rPr>
        <w:t xml:space="preserve">January </w:t>
      </w:r>
      <w:r w:rsidRPr="187D3734">
        <w:rPr>
          <w:rFonts w:asciiTheme="majorHAnsi" w:hAnsiTheme="majorHAnsi"/>
          <w:sz w:val="24"/>
          <w:szCs w:val="24"/>
        </w:rPr>
        <w:t>2023 Rule”)</w:t>
      </w:r>
      <w:r w:rsidR="00A310E4">
        <w:rPr>
          <w:rFonts w:asciiTheme="majorHAnsi" w:hAnsiTheme="majorHAnsi"/>
          <w:sz w:val="24"/>
          <w:szCs w:val="24"/>
        </w:rPr>
        <w:t xml:space="preserve">, </w:t>
      </w:r>
      <w:r w:rsidRPr="00A310E4" w:rsidR="00A310E4">
        <w:rPr>
          <w:rFonts w:asciiTheme="majorHAnsi" w:hAnsiTheme="majorHAnsi"/>
          <w:sz w:val="24"/>
          <w:szCs w:val="24"/>
        </w:rPr>
        <w:t xml:space="preserve">the September 2023 “Revised Definition of ‘Waters of the United States; Conforming” (the Conforming Rule), and the pre-2015 regime consistent with the Supreme Court’s 25 May 2023 decision in the case of </w:t>
      </w:r>
      <w:r w:rsidRPr="007272CF" w:rsidR="00A310E4">
        <w:rPr>
          <w:rFonts w:asciiTheme="majorHAnsi" w:hAnsiTheme="majorHAnsi"/>
          <w:i/>
          <w:iCs/>
          <w:sz w:val="24"/>
          <w:szCs w:val="24"/>
        </w:rPr>
        <w:t>Sackett v. EPA</w:t>
      </w:r>
      <w:r w:rsidR="00842100">
        <w:rPr>
          <w:rFonts w:asciiTheme="majorHAnsi" w:hAnsiTheme="majorHAnsi"/>
          <w:sz w:val="24"/>
          <w:szCs w:val="24"/>
        </w:rPr>
        <w:t xml:space="preserve"> (pre-2015 regime </w:t>
      </w:r>
      <w:r w:rsidR="002C682C">
        <w:rPr>
          <w:rFonts w:asciiTheme="majorHAnsi" w:hAnsiTheme="majorHAnsi"/>
          <w:sz w:val="24"/>
          <w:szCs w:val="24"/>
        </w:rPr>
        <w:t>consistent with</w:t>
      </w:r>
      <w:r w:rsidR="00842100">
        <w:rPr>
          <w:rFonts w:asciiTheme="majorHAnsi" w:hAnsiTheme="majorHAnsi"/>
          <w:sz w:val="24"/>
          <w:szCs w:val="24"/>
        </w:rPr>
        <w:t xml:space="preserve"> </w:t>
      </w:r>
      <w:r w:rsidR="00842100">
        <w:rPr>
          <w:rFonts w:asciiTheme="majorHAnsi" w:hAnsiTheme="majorHAnsi"/>
          <w:i/>
          <w:iCs/>
          <w:sz w:val="24"/>
          <w:szCs w:val="24"/>
        </w:rPr>
        <w:t>Sackett</w:t>
      </w:r>
      <w:r w:rsidR="00842100">
        <w:rPr>
          <w:rFonts w:asciiTheme="majorHAnsi" w:hAnsiTheme="majorHAnsi"/>
          <w:sz w:val="24"/>
          <w:szCs w:val="24"/>
        </w:rPr>
        <w:t>)</w:t>
      </w:r>
      <w:r w:rsidRPr="187D3734">
        <w:rPr>
          <w:rFonts w:asciiTheme="majorHAnsi" w:hAnsiTheme="majorHAnsi"/>
          <w:sz w:val="24"/>
          <w:szCs w:val="24"/>
        </w:rPr>
        <w:t xml:space="preserve">. Each WOTUS regulatory regime has unique considerations and unique documentation requirements, so a different AJD Form has </w:t>
      </w:r>
      <w:r w:rsidR="009B3E6B">
        <w:rPr>
          <w:rFonts w:asciiTheme="majorHAnsi" w:hAnsiTheme="majorHAnsi"/>
          <w:sz w:val="24"/>
          <w:szCs w:val="24"/>
        </w:rPr>
        <w:t xml:space="preserve">typically </w:t>
      </w:r>
      <w:r w:rsidRPr="187D3734">
        <w:rPr>
          <w:rFonts w:asciiTheme="majorHAnsi" w:hAnsiTheme="majorHAnsi"/>
          <w:sz w:val="24"/>
          <w:szCs w:val="24"/>
        </w:rPr>
        <w:t>been developed specifically to facilitate implementation of the applicable rule</w:t>
      </w:r>
      <w:r w:rsidR="0007066F">
        <w:rPr>
          <w:rFonts w:asciiTheme="majorHAnsi" w:hAnsiTheme="majorHAnsi"/>
          <w:sz w:val="24"/>
          <w:szCs w:val="24"/>
        </w:rPr>
        <w:t xml:space="preserve"> or regime</w:t>
      </w:r>
      <w:r w:rsidRPr="187D3734">
        <w:rPr>
          <w:rFonts w:asciiTheme="majorHAnsi" w:hAnsiTheme="majorHAnsi"/>
          <w:sz w:val="24"/>
          <w:szCs w:val="24"/>
        </w:rPr>
        <w:t xml:space="preserve">. </w:t>
      </w:r>
      <w:r w:rsidR="0007066F">
        <w:rPr>
          <w:rFonts w:asciiTheme="majorHAnsi" w:hAnsiTheme="majorHAnsi"/>
          <w:sz w:val="24"/>
          <w:szCs w:val="24"/>
        </w:rPr>
        <w:t>Because the nature of WOTUS implementation is currently dynamic, there is potential that the Corps may need</w:t>
      </w:r>
      <w:r w:rsidRPr="187D3734">
        <w:rPr>
          <w:rFonts w:asciiTheme="majorHAnsi" w:hAnsiTheme="majorHAnsi"/>
          <w:sz w:val="24"/>
          <w:szCs w:val="24"/>
        </w:rPr>
        <w:t xml:space="preserve"> to use multiple AJD Forms </w:t>
      </w:r>
      <w:r w:rsidR="0007066F">
        <w:rPr>
          <w:rFonts w:asciiTheme="majorHAnsi" w:hAnsiTheme="majorHAnsi"/>
          <w:sz w:val="24"/>
          <w:szCs w:val="24"/>
        </w:rPr>
        <w:t xml:space="preserve">at a time </w:t>
      </w:r>
      <w:r w:rsidRPr="187D3734">
        <w:rPr>
          <w:rFonts w:asciiTheme="majorHAnsi" w:hAnsiTheme="majorHAnsi"/>
          <w:sz w:val="24"/>
          <w:szCs w:val="24"/>
        </w:rPr>
        <w:t>depending on which rule is in effect</w:t>
      </w:r>
      <w:r w:rsidR="0007066F">
        <w:rPr>
          <w:rFonts w:asciiTheme="majorHAnsi" w:hAnsiTheme="majorHAnsi"/>
          <w:sz w:val="24"/>
          <w:szCs w:val="24"/>
        </w:rPr>
        <w:t xml:space="preserve"> in which areas of the United States</w:t>
      </w:r>
      <w:r w:rsidRPr="187D3734">
        <w:rPr>
          <w:rFonts w:asciiTheme="majorHAnsi" w:hAnsiTheme="majorHAnsi"/>
          <w:sz w:val="24"/>
          <w:szCs w:val="24"/>
        </w:rPr>
        <w:t xml:space="preserve">. </w:t>
      </w:r>
    </w:p>
    <w:p w:rsidR="00C04D5E" w:rsidP="00B0185B" w14:paraId="18E3FC82" w14:textId="77777777">
      <w:pPr>
        <w:spacing w:after="0" w:line="240" w:lineRule="auto"/>
        <w:rPr>
          <w:rFonts w:asciiTheme="majorHAnsi" w:hAnsiTheme="majorHAnsi"/>
          <w:sz w:val="24"/>
          <w:szCs w:val="24"/>
        </w:rPr>
      </w:pPr>
    </w:p>
    <w:p w:rsidR="00B200B2" w:rsidRPr="00B200B2" w:rsidP="00B0185B" w14:paraId="420992DB" w14:textId="6FAA8829">
      <w:pPr>
        <w:spacing w:after="0" w:line="240" w:lineRule="auto"/>
        <w:rPr>
          <w:rFonts w:asciiTheme="majorHAnsi" w:hAnsiTheme="majorHAnsi"/>
          <w:sz w:val="24"/>
          <w:szCs w:val="24"/>
        </w:rPr>
      </w:pPr>
      <w:r>
        <w:rPr>
          <w:rFonts w:asciiTheme="majorHAnsi" w:hAnsiTheme="majorHAnsi"/>
          <w:sz w:val="24"/>
          <w:szCs w:val="24"/>
        </w:rPr>
        <w:t xml:space="preserve">Under the most recent regulatory regimes (the September 2023 Conforming Rule and the pre-2015 regime </w:t>
      </w:r>
      <w:r w:rsidR="002C682C">
        <w:rPr>
          <w:rFonts w:asciiTheme="majorHAnsi" w:hAnsiTheme="majorHAnsi"/>
          <w:sz w:val="24"/>
          <w:szCs w:val="24"/>
        </w:rPr>
        <w:t>consistent with</w:t>
      </w:r>
      <w:r>
        <w:rPr>
          <w:rFonts w:asciiTheme="majorHAnsi" w:hAnsiTheme="majorHAnsi"/>
          <w:sz w:val="24"/>
          <w:szCs w:val="24"/>
        </w:rPr>
        <w:t xml:space="preserve"> </w:t>
      </w:r>
      <w:r w:rsidRPr="009B3E6B">
        <w:rPr>
          <w:rFonts w:asciiTheme="majorHAnsi" w:hAnsiTheme="majorHAnsi"/>
          <w:i/>
          <w:iCs/>
          <w:sz w:val="24"/>
          <w:szCs w:val="24"/>
        </w:rPr>
        <w:t>Sackett</w:t>
      </w:r>
      <w:r>
        <w:rPr>
          <w:rFonts w:asciiTheme="majorHAnsi" w:hAnsiTheme="majorHAnsi"/>
          <w:sz w:val="24"/>
          <w:szCs w:val="24"/>
        </w:rPr>
        <w:t>), the Corps has elected to use a Memorandum for Record (MFR) instead of a JD “form” to document the basis of its jurisdictional decisions</w:t>
      </w:r>
      <w:r w:rsidR="005F0D4D">
        <w:rPr>
          <w:rFonts w:asciiTheme="majorHAnsi" w:hAnsiTheme="majorHAnsi"/>
          <w:sz w:val="24"/>
          <w:szCs w:val="24"/>
        </w:rPr>
        <w:t xml:space="preserve"> under those two regimes</w:t>
      </w:r>
      <w:r w:rsidR="00C04D5E">
        <w:rPr>
          <w:rFonts w:asciiTheme="majorHAnsi" w:hAnsiTheme="majorHAnsi"/>
          <w:sz w:val="24"/>
          <w:szCs w:val="24"/>
        </w:rPr>
        <w:t>, at least</w:t>
      </w:r>
      <w:r>
        <w:rPr>
          <w:rFonts w:asciiTheme="majorHAnsi" w:hAnsiTheme="majorHAnsi"/>
          <w:sz w:val="24"/>
          <w:szCs w:val="24"/>
        </w:rPr>
        <w:t xml:space="preserve"> during the early phases of implementation. </w:t>
      </w:r>
      <w:r w:rsidRPr="009B3E6B">
        <w:rPr>
          <w:rFonts w:asciiTheme="majorHAnsi" w:hAnsiTheme="majorHAnsi"/>
          <w:sz w:val="24"/>
          <w:szCs w:val="24"/>
        </w:rPr>
        <w:t>Therefore</w:t>
      </w:r>
      <w:r w:rsidRPr="187D3734">
        <w:rPr>
          <w:rFonts w:asciiTheme="majorHAnsi" w:hAnsiTheme="majorHAnsi"/>
          <w:sz w:val="24"/>
          <w:szCs w:val="24"/>
        </w:rPr>
        <w:t xml:space="preserve">, </w:t>
      </w:r>
      <w:r>
        <w:rPr>
          <w:rFonts w:asciiTheme="majorHAnsi" w:hAnsiTheme="majorHAnsi"/>
          <w:sz w:val="24"/>
          <w:szCs w:val="24"/>
        </w:rPr>
        <w:t xml:space="preserve">while </w:t>
      </w:r>
      <w:r w:rsidRPr="187D3734">
        <w:rPr>
          <w:rFonts w:asciiTheme="majorHAnsi" w:hAnsiTheme="majorHAnsi"/>
          <w:sz w:val="24"/>
          <w:szCs w:val="24"/>
        </w:rPr>
        <w:t xml:space="preserve">we are including four separate AJD Forms in this package, including 1) the “pre-2015 regime (a.k.a., “Rapanos”)” AJD Form, 2) The pre-2015/Rapanos “dry land” AJD Form, 3) the 2020 NWPR AJD Form, and 4) the </w:t>
      </w:r>
      <w:r w:rsidR="005F0D4D">
        <w:rPr>
          <w:rFonts w:asciiTheme="majorHAnsi" w:hAnsiTheme="majorHAnsi"/>
          <w:sz w:val="24"/>
          <w:szCs w:val="24"/>
        </w:rPr>
        <w:t xml:space="preserve">January </w:t>
      </w:r>
      <w:r w:rsidRPr="187D3734">
        <w:rPr>
          <w:rFonts w:asciiTheme="majorHAnsi" w:hAnsiTheme="majorHAnsi"/>
          <w:sz w:val="24"/>
          <w:szCs w:val="24"/>
        </w:rPr>
        <w:t>2023 Rule AJD Form</w:t>
      </w:r>
      <w:r>
        <w:rPr>
          <w:rFonts w:asciiTheme="majorHAnsi" w:hAnsiTheme="majorHAnsi"/>
          <w:sz w:val="24"/>
          <w:szCs w:val="24"/>
        </w:rPr>
        <w:t>, none of those four AJD Forms are currently in use</w:t>
      </w:r>
      <w:r w:rsidR="005F0D4D">
        <w:rPr>
          <w:rFonts w:asciiTheme="majorHAnsi" w:hAnsiTheme="majorHAnsi"/>
          <w:sz w:val="24"/>
          <w:szCs w:val="24"/>
        </w:rPr>
        <w:t xml:space="preserve">. Even though these four forms are not currently in use, they </w:t>
      </w:r>
      <w:r w:rsidR="00C04D5E">
        <w:rPr>
          <w:rFonts w:asciiTheme="majorHAnsi" w:hAnsiTheme="majorHAnsi"/>
          <w:sz w:val="24"/>
          <w:szCs w:val="24"/>
        </w:rPr>
        <w:t xml:space="preserve">are included </w:t>
      </w:r>
      <w:r w:rsidR="005F0D4D">
        <w:rPr>
          <w:rFonts w:asciiTheme="majorHAnsi" w:hAnsiTheme="majorHAnsi"/>
          <w:sz w:val="24"/>
          <w:szCs w:val="24"/>
        </w:rPr>
        <w:t xml:space="preserve">in this collection </w:t>
      </w:r>
      <w:r w:rsidR="00C04D5E">
        <w:rPr>
          <w:rFonts w:asciiTheme="majorHAnsi" w:hAnsiTheme="majorHAnsi"/>
          <w:sz w:val="24"/>
          <w:szCs w:val="24"/>
        </w:rPr>
        <w:t>for historical purposes</w:t>
      </w:r>
      <w:r w:rsidR="005F0D4D">
        <w:rPr>
          <w:rFonts w:asciiTheme="majorHAnsi" w:hAnsiTheme="majorHAnsi"/>
          <w:sz w:val="24"/>
          <w:szCs w:val="24"/>
        </w:rPr>
        <w:t xml:space="preserve"> and such that they can be available for re-approval in the event that they may needed in the future due to additional changes in the regulatory landscape</w:t>
      </w:r>
      <w:r w:rsidR="00A310E4">
        <w:rPr>
          <w:rFonts w:asciiTheme="majorHAnsi" w:hAnsiTheme="majorHAnsi"/>
          <w:sz w:val="24"/>
          <w:szCs w:val="24"/>
        </w:rPr>
        <w:t>.</w:t>
      </w:r>
    </w:p>
    <w:p w:rsidR="005602ED" w:rsidP="00B0185B" w14:paraId="61675E34" w14:textId="191A1068">
      <w:pPr>
        <w:spacing w:after="0" w:line="240" w:lineRule="auto"/>
        <w:rPr>
          <w:rFonts w:asciiTheme="majorHAnsi" w:hAnsiTheme="majorHAnsi"/>
          <w:sz w:val="24"/>
          <w:szCs w:val="24"/>
        </w:rPr>
      </w:pPr>
    </w:p>
    <w:p w:rsidR="00B200B2" w:rsidRPr="00B200B2" w:rsidP="00B0185B" w14:paraId="3B22044F" w14:textId="03BF1809">
      <w:pPr>
        <w:spacing w:after="0" w:line="240" w:lineRule="auto"/>
        <w:rPr>
          <w:rFonts w:asciiTheme="majorHAnsi" w:hAnsiTheme="majorHAnsi"/>
          <w:sz w:val="24"/>
          <w:szCs w:val="24"/>
        </w:rPr>
      </w:pPr>
      <w:r w:rsidRPr="187D3734">
        <w:rPr>
          <w:rFonts w:asciiTheme="majorHAnsi" w:hAnsiTheme="majorHAnsi"/>
          <w:sz w:val="24"/>
          <w:szCs w:val="24"/>
        </w:rPr>
        <w:t xml:space="preserve">This information collection request thus implements the collections of information associated with the </w:t>
      </w:r>
      <w:r w:rsidR="00C04D5E">
        <w:rPr>
          <w:rFonts w:asciiTheme="majorHAnsi" w:hAnsiTheme="majorHAnsi"/>
          <w:sz w:val="24"/>
          <w:szCs w:val="24"/>
        </w:rPr>
        <w:t>Corps’</w:t>
      </w:r>
      <w:r w:rsidRPr="187D3734">
        <w:rPr>
          <w:rFonts w:asciiTheme="majorHAnsi" w:hAnsiTheme="majorHAnsi"/>
          <w:sz w:val="24"/>
          <w:szCs w:val="24"/>
        </w:rPr>
        <w:t xml:space="preserve"> implementation of the </w:t>
      </w:r>
      <w:r w:rsidR="00C04D5E">
        <w:rPr>
          <w:rFonts w:asciiTheme="majorHAnsi" w:hAnsiTheme="majorHAnsi"/>
          <w:sz w:val="24"/>
          <w:szCs w:val="24"/>
        </w:rPr>
        <w:t>2023</w:t>
      </w:r>
      <w:r w:rsidRPr="187D3734">
        <w:rPr>
          <w:rFonts w:asciiTheme="majorHAnsi" w:hAnsiTheme="majorHAnsi"/>
          <w:sz w:val="24"/>
          <w:szCs w:val="24"/>
        </w:rPr>
        <w:t xml:space="preserve"> </w:t>
      </w:r>
      <w:r w:rsidR="00A310E4">
        <w:rPr>
          <w:rFonts w:asciiTheme="majorHAnsi" w:hAnsiTheme="majorHAnsi"/>
          <w:sz w:val="24"/>
          <w:szCs w:val="24"/>
        </w:rPr>
        <w:t>Conforming</w:t>
      </w:r>
      <w:r w:rsidRPr="187D3734">
        <w:rPr>
          <w:rFonts w:asciiTheme="majorHAnsi" w:hAnsiTheme="majorHAnsi"/>
          <w:sz w:val="24"/>
          <w:szCs w:val="24"/>
        </w:rPr>
        <w:t xml:space="preserve"> Rule</w:t>
      </w:r>
      <w:r w:rsidR="00C04D5E">
        <w:rPr>
          <w:rFonts w:asciiTheme="majorHAnsi" w:hAnsiTheme="majorHAnsi"/>
          <w:sz w:val="24"/>
          <w:szCs w:val="24"/>
        </w:rPr>
        <w:t xml:space="preserve"> and the pre-2015 regime consistent with </w:t>
      </w:r>
      <w:r w:rsidR="00C04D5E">
        <w:rPr>
          <w:rFonts w:asciiTheme="majorHAnsi" w:hAnsiTheme="majorHAnsi"/>
          <w:i/>
          <w:iCs/>
          <w:sz w:val="24"/>
          <w:szCs w:val="24"/>
        </w:rPr>
        <w:t>Sackett</w:t>
      </w:r>
      <w:r w:rsidRPr="187D3734">
        <w:rPr>
          <w:rFonts w:asciiTheme="majorHAnsi" w:hAnsiTheme="majorHAnsi"/>
          <w:sz w:val="24"/>
          <w:szCs w:val="24"/>
        </w:rPr>
        <w:t>.</w:t>
      </w:r>
      <w:r w:rsidR="00C04D5E">
        <w:rPr>
          <w:rFonts w:asciiTheme="majorHAnsi" w:hAnsiTheme="majorHAnsi"/>
          <w:sz w:val="24"/>
          <w:szCs w:val="24"/>
        </w:rPr>
        <w:t xml:space="preserve"> The Corps intends to implement the 2023 Conforming Rule and the pre-2015 regime consistent with </w:t>
      </w:r>
      <w:r w:rsidRPr="007272CF" w:rsidR="00C04D5E">
        <w:rPr>
          <w:rFonts w:asciiTheme="majorHAnsi" w:hAnsiTheme="majorHAnsi"/>
          <w:i/>
          <w:iCs/>
          <w:sz w:val="24"/>
          <w:szCs w:val="24"/>
        </w:rPr>
        <w:t>Sackett</w:t>
      </w:r>
      <w:r w:rsidR="00C04D5E">
        <w:rPr>
          <w:rFonts w:asciiTheme="majorHAnsi" w:hAnsiTheme="majorHAnsi"/>
          <w:sz w:val="24"/>
          <w:szCs w:val="24"/>
        </w:rPr>
        <w:t xml:space="preserve"> using two forms, which consist of the Preliminary Jurisdictional Determination </w:t>
      </w:r>
      <w:r w:rsidRPr="187D3734">
        <w:rPr>
          <w:rFonts w:asciiTheme="majorHAnsi" w:hAnsiTheme="majorHAnsi"/>
          <w:sz w:val="24"/>
          <w:szCs w:val="24"/>
        </w:rPr>
        <w:t xml:space="preserve">Form </w:t>
      </w:r>
      <w:r w:rsidR="00C04D5E">
        <w:rPr>
          <w:rFonts w:asciiTheme="majorHAnsi" w:hAnsiTheme="majorHAnsi"/>
          <w:sz w:val="24"/>
          <w:szCs w:val="24"/>
        </w:rPr>
        <w:t xml:space="preserve">(PJD Form) and </w:t>
      </w:r>
      <w:r w:rsidRPr="187D3734">
        <w:rPr>
          <w:rFonts w:asciiTheme="majorHAnsi" w:hAnsiTheme="majorHAnsi"/>
          <w:sz w:val="24"/>
          <w:szCs w:val="24"/>
        </w:rPr>
        <w:t>a “JD Request Form</w:t>
      </w:r>
      <w:r w:rsidR="00C04D5E">
        <w:rPr>
          <w:rFonts w:asciiTheme="majorHAnsi" w:hAnsiTheme="majorHAnsi"/>
          <w:sz w:val="24"/>
          <w:szCs w:val="24"/>
        </w:rPr>
        <w:t>.</w:t>
      </w:r>
      <w:r w:rsidRPr="187D3734">
        <w:rPr>
          <w:rFonts w:asciiTheme="majorHAnsi" w:hAnsiTheme="majorHAnsi"/>
          <w:sz w:val="24"/>
          <w:szCs w:val="24"/>
        </w:rPr>
        <w:t xml:space="preserve">”  </w:t>
      </w:r>
      <w:r w:rsidR="00F14179">
        <w:rPr>
          <w:rFonts w:asciiTheme="majorHAnsi" w:hAnsiTheme="majorHAnsi"/>
          <w:sz w:val="24"/>
          <w:szCs w:val="24"/>
        </w:rPr>
        <w:t xml:space="preserve">As previously mentioned, four approved jurisdictional determination forms (AJD Forms) are also included for historical purposes. </w:t>
      </w:r>
      <w:r w:rsidRPr="187D3734">
        <w:rPr>
          <w:rFonts w:asciiTheme="majorHAnsi" w:hAnsiTheme="majorHAnsi"/>
          <w:sz w:val="24"/>
          <w:szCs w:val="24"/>
        </w:rPr>
        <w:t>Therefore, there a total of six JD forms (the PJD Form, the JD Request Form</w:t>
      </w:r>
      <w:r w:rsidR="00F14179">
        <w:rPr>
          <w:rFonts w:asciiTheme="majorHAnsi" w:hAnsiTheme="majorHAnsi"/>
          <w:sz w:val="24"/>
          <w:szCs w:val="24"/>
        </w:rPr>
        <w:t xml:space="preserve">, and </w:t>
      </w:r>
      <w:r w:rsidRPr="187D3734" w:rsidR="00F14179">
        <w:rPr>
          <w:rFonts w:asciiTheme="majorHAnsi" w:hAnsiTheme="majorHAnsi"/>
          <w:sz w:val="24"/>
          <w:szCs w:val="24"/>
        </w:rPr>
        <w:t xml:space="preserve">the 4 </w:t>
      </w:r>
      <w:r w:rsidR="00F14179">
        <w:rPr>
          <w:rFonts w:asciiTheme="majorHAnsi" w:hAnsiTheme="majorHAnsi"/>
          <w:sz w:val="24"/>
          <w:szCs w:val="24"/>
        </w:rPr>
        <w:t xml:space="preserve">historical </w:t>
      </w:r>
      <w:r w:rsidRPr="187D3734" w:rsidR="00F14179">
        <w:rPr>
          <w:rFonts w:asciiTheme="majorHAnsi" w:hAnsiTheme="majorHAnsi"/>
          <w:sz w:val="24"/>
          <w:szCs w:val="24"/>
        </w:rPr>
        <w:t>AJD Forms</w:t>
      </w:r>
      <w:r w:rsidRPr="187D3734">
        <w:rPr>
          <w:rFonts w:asciiTheme="majorHAnsi" w:hAnsiTheme="majorHAnsi"/>
          <w:sz w:val="24"/>
          <w:szCs w:val="24"/>
        </w:rPr>
        <w:t>) in this collection.</w:t>
      </w:r>
    </w:p>
    <w:p w:rsidR="00B200B2" w:rsidP="00B0185B" w14:paraId="17F422DA" w14:textId="0BE9BA19">
      <w:pPr>
        <w:spacing w:after="0" w:line="240" w:lineRule="auto"/>
        <w:rPr>
          <w:rFonts w:asciiTheme="majorHAnsi" w:hAnsiTheme="majorHAnsi"/>
          <w:i/>
          <w:sz w:val="24"/>
        </w:rPr>
      </w:pPr>
    </w:p>
    <w:p w:rsidR="0080769F" w:rsidRPr="0080769F" w:rsidP="00B0185B" w14:paraId="6CD8E924" w14:textId="77777777">
      <w:pPr>
        <w:spacing w:after="0" w:line="240" w:lineRule="auto"/>
        <w:rPr>
          <w:rFonts w:asciiTheme="majorHAnsi" w:hAnsiTheme="majorHAnsi"/>
          <w:b/>
          <w:bCs/>
          <w:sz w:val="24"/>
          <w:szCs w:val="24"/>
        </w:rPr>
      </w:pPr>
      <w:r w:rsidRPr="187D3734">
        <w:rPr>
          <w:rFonts w:asciiTheme="majorHAnsi" w:hAnsiTheme="majorHAnsi"/>
          <w:b/>
          <w:bCs/>
          <w:sz w:val="24"/>
          <w:szCs w:val="24"/>
        </w:rPr>
        <w:t>Section 1.2 - Need for Information Collection: Aquatic Resource Delineation Datasheets:</w:t>
      </w:r>
    </w:p>
    <w:p w:rsidR="00B200B2" w:rsidP="00B0185B" w14:paraId="20950DB4" w14:textId="648AC6A2">
      <w:pPr>
        <w:spacing w:after="0" w:line="240" w:lineRule="auto"/>
        <w:rPr>
          <w:rFonts w:asciiTheme="majorHAnsi" w:hAnsiTheme="majorHAnsi"/>
          <w:sz w:val="24"/>
          <w:szCs w:val="24"/>
        </w:rPr>
      </w:pPr>
    </w:p>
    <w:p w:rsidR="0080769F" w:rsidP="00B0185B" w14:paraId="3AF32312" w14:textId="01595947">
      <w:pPr>
        <w:spacing w:after="0" w:line="240" w:lineRule="auto"/>
        <w:rPr>
          <w:rFonts w:asciiTheme="majorHAnsi" w:hAnsiTheme="majorHAnsi"/>
          <w:sz w:val="24"/>
          <w:szCs w:val="24"/>
        </w:rPr>
      </w:pPr>
      <w:r w:rsidRPr="187D3734">
        <w:rPr>
          <w:rFonts w:asciiTheme="majorHAnsi" w:hAnsiTheme="majorHAnsi"/>
          <w:sz w:val="24"/>
          <w:szCs w:val="24"/>
        </w:rPr>
        <w:t xml:space="preserve">The U.S. Army Corps of Engineers, through its Regulatory Program, regulates certain activities in WOTUS. WOTUS are defined under 33 CFR Part 328.  In order for the Corps to determine the amount and extent of WOTUS at a site, the Corps must geographically delineate aquatic resources in accordance with established regulations, policy, and guidance.   The aquatic resource delineation datasheets fall into two main categories: 1) the </w:t>
      </w:r>
      <w:r w:rsidR="008916E3">
        <w:rPr>
          <w:rFonts w:asciiTheme="majorHAnsi" w:hAnsiTheme="majorHAnsi"/>
          <w:sz w:val="24"/>
          <w:szCs w:val="24"/>
        </w:rPr>
        <w:t xml:space="preserve">ENG 6119 (0-9) Series, which are our </w:t>
      </w:r>
      <w:r w:rsidRPr="187D3734">
        <w:rPr>
          <w:rFonts w:asciiTheme="majorHAnsi" w:hAnsiTheme="majorHAnsi"/>
          <w:sz w:val="24"/>
          <w:szCs w:val="24"/>
        </w:rPr>
        <w:t xml:space="preserve">automated wetland </w:t>
      </w:r>
      <w:r w:rsidR="008916E3">
        <w:rPr>
          <w:rFonts w:asciiTheme="majorHAnsi" w:hAnsiTheme="majorHAnsi"/>
          <w:sz w:val="24"/>
          <w:szCs w:val="24"/>
        </w:rPr>
        <w:t>de</w:t>
      </w:r>
      <w:r w:rsidR="008B10EC">
        <w:rPr>
          <w:rFonts w:asciiTheme="majorHAnsi" w:hAnsiTheme="majorHAnsi"/>
          <w:sz w:val="24"/>
          <w:szCs w:val="24"/>
        </w:rPr>
        <w:t>termination</w:t>
      </w:r>
      <w:r w:rsidR="008916E3">
        <w:rPr>
          <w:rFonts w:asciiTheme="majorHAnsi" w:hAnsiTheme="majorHAnsi"/>
          <w:sz w:val="24"/>
          <w:szCs w:val="24"/>
        </w:rPr>
        <w:t xml:space="preserve"> </w:t>
      </w:r>
      <w:r w:rsidRPr="187D3734">
        <w:rPr>
          <w:rFonts w:asciiTheme="majorHAnsi" w:hAnsiTheme="majorHAnsi"/>
          <w:sz w:val="24"/>
          <w:szCs w:val="24"/>
        </w:rPr>
        <w:t xml:space="preserve">data sheets (ADS) and 2) the </w:t>
      </w:r>
      <w:r w:rsidR="008916E3">
        <w:rPr>
          <w:rFonts w:asciiTheme="majorHAnsi" w:hAnsiTheme="majorHAnsi"/>
          <w:sz w:val="24"/>
          <w:szCs w:val="24"/>
        </w:rPr>
        <w:t>Ordinary High Water Mark (</w:t>
      </w:r>
      <w:r w:rsidRPr="187D3734">
        <w:rPr>
          <w:rFonts w:asciiTheme="majorHAnsi" w:hAnsiTheme="majorHAnsi"/>
          <w:sz w:val="24"/>
          <w:szCs w:val="24"/>
        </w:rPr>
        <w:t>OHWM</w:t>
      </w:r>
      <w:r w:rsidR="008916E3">
        <w:rPr>
          <w:rFonts w:asciiTheme="majorHAnsi" w:hAnsiTheme="majorHAnsi"/>
          <w:sz w:val="24"/>
          <w:szCs w:val="24"/>
        </w:rPr>
        <w:t>)</w:t>
      </w:r>
      <w:r w:rsidRPr="187D3734">
        <w:rPr>
          <w:rFonts w:asciiTheme="majorHAnsi" w:hAnsiTheme="majorHAnsi"/>
          <w:sz w:val="24"/>
          <w:szCs w:val="24"/>
        </w:rPr>
        <w:t xml:space="preserve"> field identification datasheet.</w:t>
      </w:r>
    </w:p>
    <w:p w:rsidR="0080769F" w:rsidP="00B0185B" w14:paraId="2663451C" w14:textId="12D57DAE">
      <w:pPr>
        <w:spacing w:after="0" w:line="240" w:lineRule="auto"/>
        <w:rPr>
          <w:rFonts w:asciiTheme="majorHAnsi" w:hAnsiTheme="majorHAnsi"/>
          <w:sz w:val="24"/>
          <w:szCs w:val="24"/>
        </w:rPr>
      </w:pPr>
    </w:p>
    <w:p w:rsidR="0080769F" w:rsidRPr="0080769F" w:rsidP="00B0185B" w14:paraId="394A2FDF" w14:textId="5E99B4B4">
      <w:pPr>
        <w:spacing w:after="0" w:line="240" w:lineRule="auto"/>
        <w:rPr>
          <w:rFonts w:asciiTheme="majorHAnsi" w:hAnsiTheme="majorHAnsi"/>
          <w:b/>
          <w:bCs/>
          <w:sz w:val="24"/>
          <w:szCs w:val="24"/>
        </w:rPr>
      </w:pPr>
      <w:r w:rsidRPr="187D3734">
        <w:rPr>
          <w:rFonts w:asciiTheme="majorHAnsi" w:hAnsiTheme="majorHAnsi"/>
          <w:b/>
          <w:bCs/>
          <w:sz w:val="24"/>
          <w:szCs w:val="24"/>
        </w:rPr>
        <w:t>ENG 6119 (0-9)</w:t>
      </w:r>
      <w:r w:rsidR="008B10EC">
        <w:rPr>
          <w:rFonts w:asciiTheme="majorHAnsi" w:hAnsiTheme="majorHAnsi"/>
          <w:b/>
          <w:bCs/>
          <w:sz w:val="24"/>
          <w:szCs w:val="24"/>
        </w:rPr>
        <w:t xml:space="preserve"> Series</w:t>
      </w:r>
      <w:r w:rsidRPr="187D3734">
        <w:rPr>
          <w:rFonts w:asciiTheme="majorHAnsi" w:hAnsiTheme="majorHAnsi"/>
          <w:b/>
          <w:bCs/>
          <w:sz w:val="24"/>
          <w:szCs w:val="24"/>
        </w:rPr>
        <w:t>: Automated Wetland Determination Sheets (ADS).</w:t>
      </w:r>
    </w:p>
    <w:p w:rsidR="0080769F" w:rsidRPr="0080769F" w:rsidP="00B0185B" w14:paraId="6E1B6243" w14:textId="77777777">
      <w:pPr>
        <w:spacing w:after="0" w:line="240" w:lineRule="auto"/>
        <w:rPr>
          <w:rFonts w:asciiTheme="majorHAnsi" w:hAnsiTheme="majorHAnsi"/>
          <w:sz w:val="24"/>
          <w:szCs w:val="24"/>
        </w:rPr>
      </w:pPr>
    </w:p>
    <w:p w:rsidR="0080769F" w:rsidRPr="0080769F" w:rsidP="00B0185B" w14:paraId="4478AEEA" w14:textId="7690BCA3">
      <w:pPr>
        <w:spacing w:after="0" w:line="240" w:lineRule="auto"/>
        <w:rPr>
          <w:rFonts w:asciiTheme="majorHAnsi" w:hAnsiTheme="majorHAnsi"/>
          <w:sz w:val="24"/>
          <w:szCs w:val="24"/>
        </w:rPr>
      </w:pPr>
      <w:r w:rsidRPr="187D3734">
        <w:rPr>
          <w:rFonts w:asciiTheme="majorHAnsi" w:hAnsiTheme="majorHAnsi"/>
          <w:sz w:val="24"/>
          <w:szCs w:val="24"/>
        </w:rPr>
        <w:t>To delineate wetlands, the Corps uses the 1987 Corps of Engineers Wetlands Delineation Manual (Corps Manual) and the most current applicable regional supplement(s). The Corps has been collecting information for delineation of wetlands through its Wetland Determination Sheets since 2006. However, prior to 2021, those collections had not been approved under the Paperwork Reduction Action (PRA). During 2021, the Wetland Determination Data Sheets (10 total) were approved as part of collection 0710-0024. There are ten wetland data sheets in total but these really are one single collection that is split into 10 regional sub-forms. The ten regional forms are identified below:</w:t>
      </w:r>
    </w:p>
    <w:p w:rsidR="0080769F" w:rsidRPr="0080769F" w:rsidP="00B0185B" w14:paraId="64DB17DB" w14:textId="77777777">
      <w:pPr>
        <w:spacing w:after="0" w:line="240" w:lineRule="auto"/>
        <w:rPr>
          <w:rFonts w:asciiTheme="majorHAnsi" w:hAnsiTheme="majorHAnsi"/>
          <w:sz w:val="24"/>
          <w:szCs w:val="24"/>
        </w:rPr>
      </w:pPr>
    </w:p>
    <w:p w:rsidR="0080769F" w:rsidRPr="0080769F" w:rsidP="00B0185B" w14:paraId="442F0606" w14:textId="77777777">
      <w:pPr>
        <w:spacing w:after="0" w:line="240" w:lineRule="auto"/>
        <w:rPr>
          <w:rFonts w:asciiTheme="majorHAnsi" w:hAnsiTheme="majorHAnsi"/>
          <w:sz w:val="24"/>
          <w:szCs w:val="24"/>
        </w:rPr>
      </w:pPr>
      <w:r w:rsidRPr="187D3734">
        <w:rPr>
          <w:rFonts w:asciiTheme="majorHAnsi" w:hAnsiTheme="majorHAnsi"/>
          <w:sz w:val="24"/>
          <w:szCs w:val="24"/>
        </w:rPr>
        <w:t>Automated Wetland Determination Sheets (ADSs):</w:t>
      </w:r>
    </w:p>
    <w:p w:rsidR="0080769F" w:rsidRPr="0080769F" w:rsidP="00B0185B" w14:paraId="5B06E95F" w14:textId="77777777">
      <w:pPr>
        <w:numPr>
          <w:ilvl w:val="0"/>
          <w:numId w:val="26"/>
        </w:numPr>
        <w:spacing w:after="0" w:line="240" w:lineRule="auto"/>
        <w:rPr>
          <w:rFonts w:asciiTheme="majorHAnsi" w:hAnsiTheme="majorHAnsi"/>
          <w:sz w:val="24"/>
          <w:szCs w:val="24"/>
        </w:rPr>
      </w:pPr>
      <w:r w:rsidRPr="187D3734">
        <w:rPr>
          <w:rFonts w:asciiTheme="majorHAnsi" w:hAnsiTheme="majorHAnsi"/>
          <w:sz w:val="24"/>
          <w:szCs w:val="24"/>
        </w:rPr>
        <w:t>Alaska ADS (ENG 6116)</w:t>
      </w:r>
    </w:p>
    <w:p w:rsidR="0080769F" w:rsidRPr="0080769F" w:rsidP="00B0185B" w14:paraId="3333CF82" w14:textId="77777777">
      <w:pPr>
        <w:numPr>
          <w:ilvl w:val="0"/>
          <w:numId w:val="26"/>
        </w:numPr>
        <w:spacing w:after="0" w:line="240" w:lineRule="auto"/>
        <w:rPr>
          <w:rFonts w:asciiTheme="majorHAnsi" w:hAnsiTheme="majorHAnsi"/>
          <w:sz w:val="24"/>
          <w:szCs w:val="24"/>
        </w:rPr>
      </w:pPr>
      <w:r w:rsidRPr="187D3734">
        <w:rPr>
          <w:rFonts w:asciiTheme="majorHAnsi" w:hAnsiTheme="majorHAnsi"/>
          <w:sz w:val="24"/>
          <w:szCs w:val="24"/>
        </w:rPr>
        <w:t>Arid West Region ADS (ENG 6116-1)</w:t>
      </w:r>
    </w:p>
    <w:p w:rsidR="0080769F" w:rsidRPr="0080769F" w:rsidP="00B0185B" w14:paraId="65AC7A94" w14:textId="77777777">
      <w:pPr>
        <w:numPr>
          <w:ilvl w:val="0"/>
          <w:numId w:val="26"/>
        </w:numPr>
        <w:spacing w:after="0" w:line="240" w:lineRule="auto"/>
        <w:rPr>
          <w:rFonts w:asciiTheme="majorHAnsi" w:hAnsiTheme="majorHAnsi"/>
          <w:sz w:val="24"/>
          <w:szCs w:val="24"/>
        </w:rPr>
      </w:pPr>
      <w:r w:rsidRPr="187D3734">
        <w:rPr>
          <w:rFonts w:asciiTheme="majorHAnsi" w:hAnsiTheme="majorHAnsi"/>
          <w:sz w:val="24"/>
          <w:szCs w:val="24"/>
        </w:rPr>
        <w:t>Atlantic and Gulf Coastal Plain Region ADS (ENG 6116-2)</w:t>
      </w:r>
    </w:p>
    <w:p w:rsidR="0080769F" w:rsidRPr="0080769F" w:rsidP="00B0185B" w14:paraId="24E75D21" w14:textId="77777777">
      <w:pPr>
        <w:numPr>
          <w:ilvl w:val="0"/>
          <w:numId w:val="26"/>
        </w:numPr>
        <w:spacing w:after="0" w:line="240" w:lineRule="auto"/>
        <w:rPr>
          <w:rFonts w:asciiTheme="majorHAnsi" w:hAnsiTheme="majorHAnsi"/>
          <w:sz w:val="24"/>
          <w:szCs w:val="24"/>
        </w:rPr>
      </w:pPr>
      <w:r w:rsidRPr="187D3734">
        <w:rPr>
          <w:rFonts w:asciiTheme="majorHAnsi" w:hAnsiTheme="majorHAnsi"/>
          <w:sz w:val="24"/>
          <w:szCs w:val="24"/>
        </w:rPr>
        <w:t>Caribbean Islands Region ADS (ENG 6116-3)</w:t>
      </w:r>
    </w:p>
    <w:p w:rsidR="0080769F" w:rsidRPr="0080769F" w:rsidP="00B0185B" w14:paraId="5AEC7AE7" w14:textId="77777777">
      <w:pPr>
        <w:numPr>
          <w:ilvl w:val="0"/>
          <w:numId w:val="26"/>
        </w:numPr>
        <w:spacing w:after="0" w:line="240" w:lineRule="auto"/>
        <w:rPr>
          <w:rFonts w:asciiTheme="majorHAnsi" w:hAnsiTheme="majorHAnsi"/>
          <w:sz w:val="24"/>
          <w:szCs w:val="24"/>
        </w:rPr>
      </w:pPr>
      <w:r w:rsidRPr="187D3734">
        <w:rPr>
          <w:rFonts w:asciiTheme="majorHAnsi" w:hAnsiTheme="majorHAnsi"/>
          <w:sz w:val="24"/>
          <w:szCs w:val="24"/>
        </w:rPr>
        <w:t>Eastern Mountains and Piedmont Region ADS (ENG 6116-4)</w:t>
      </w:r>
    </w:p>
    <w:p w:rsidR="0080769F" w:rsidRPr="0080769F" w:rsidP="00B0185B" w14:paraId="3D33C76F" w14:textId="77777777">
      <w:pPr>
        <w:numPr>
          <w:ilvl w:val="0"/>
          <w:numId w:val="26"/>
        </w:numPr>
        <w:spacing w:after="0" w:line="240" w:lineRule="auto"/>
        <w:rPr>
          <w:rFonts w:asciiTheme="majorHAnsi" w:hAnsiTheme="majorHAnsi"/>
          <w:sz w:val="24"/>
          <w:szCs w:val="24"/>
        </w:rPr>
      </w:pPr>
      <w:r w:rsidRPr="187D3734">
        <w:rPr>
          <w:rFonts w:asciiTheme="majorHAnsi" w:hAnsiTheme="majorHAnsi"/>
          <w:sz w:val="24"/>
          <w:szCs w:val="24"/>
        </w:rPr>
        <w:t>Great Plains Region ADS (ENG 6116-5)</w:t>
      </w:r>
    </w:p>
    <w:p w:rsidR="0080769F" w:rsidRPr="0080769F" w:rsidP="00B0185B" w14:paraId="0676CD29" w14:textId="77777777">
      <w:pPr>
        <w:numPr>
          <w:ilvl w:val="0"/>
          <w:numId w:val="26"/>
        </w:numPr>
        <w:spacing w:after="0" w:line="240" w:lineRule="auto"/>
        <w:rPr>
          <w:rFonts w:asciiTheme="majorHAnsi" w:hAnsiTheme="majorHAnsi"/>
          <w:sz w:val="24"/>
          <w:szCs w:val="24"/>
        </w:rPr>
      </w:pPr>
      <w:r w:rsidRPr="187D3734">
        <w:rPr>
          <w:rFonts w:asciiTheme="majorHAnsi" w:hAnsiTheme="majorHAnsi"/>
          <w:sz w:val="24"/>
          <w:szCs w:val="24"/>
        </w:rPr>
        <w:t>Hawai’i and Pacific Islands Region ADS (ENG 6116-6)</w:t>
      </w:r>
    </w:p>
    <w:p w:rsidR="0080769F" w:rsidRPr="0080769F" w:rsidP="00B0185B" w14:paraId="16A95D96" w14:textId="77777777">
      <w:pPr>
        <w:numPr>
          <w:ilvl w:val="0"/>
          <w:numId w:val="26"/>
        </w:numPr>
        <w:spacing w:after="0" w:line="240" w:lineRule="auto"/>
        <w:rPr>
          <w:rFonts w:asciiTheme="majorHAnsi" w:hAnsiTheme="majorHAnsi"/>
          <w:sz w:val="24"/>
          <w:szCs w:val="24"/>
        </w:rPr>
      </w:pPr>
      <w:r w:rsidRPr="187D3734">
        <w:rPr>
          <w:rFonts w:asciiTheme="majorHAnsi" w:hAnsiTheme="majorHAnsi"/>
          <w:sz w:val="24"/>
          <w:szCs w:val="24"/>
        </w:rPr>
        <w:t>Midwest Region ADS (ENG 6116-7)</w:t>
      </w:r>
    </w:p>
    <w:p w:rsidR="0080769F" w:rsidRPr="0080769F" w:rsidP="00B0185B" w14:paraId="7A78061A" w14:textId="77777777">
      <w:pPr>
        <w:numPr>
          <w:ilvl w:val="0"/>
          <w:numId w:val="26"/>
        </w:numPr>
        <w:spacing w:after="0" w:line="240" w:lineRule="auto"/>
        <w:rPr>
          <w:rFonts w:asciiTheme="majorHAnsi" w:hAnsiTheme="majorHAnsi"/>
          <w:sz w:val="24"/>
          <w:szCs w:val="24"/>
        </w:rPr>
      </w:pPr>
      <w:r w:rsidRPr="187D3734">
        <w:rPr>
          <w:rFonts w:asciiTheme="majorHAnsi" w:hAnsiTheme="majorHAnsi"/>
          <w:sz w:val="24"/>
          <w:szCs w:val="24"/>
        </w:rPr>
        <w:t>Northcentral and Northeast Region ADS (ENG 6116-8)</w:t>
      </w:r>
    </w:p>
    <w:p w:rsidR="0080769F" w:rsidRPr="0080769F" w:rsidP="00B0185B" w14:paraId="698EFFA4" w14:textId="77777777">
      <w:pPr>
        <w:numPr>
          <w:ilvl w:val="0"/>
          <w:numId w:val="26"/>
        </w:numPr>
        <w:spacing w:after="0" w:line="240" w:lineRule="auto"/>
        <w:rPr>
          <w:rFonts w:asciiTheme="majorHAnsi" w:hAnsiTheme="majorHAnsi"/>
          <w:sz w:val="24"/>
          <w:szCs w:val="24"/>
        </w:rPr>
      </w:pPr>
      <w:r w:rsidRPr="187D3734">
        <w:rPr>
          <w:rFonts w:asciiTheme="majorHAnsi" w:hAnsiTheme="majorHAnsi"/>
          <w:sz w:val="24"/>
          <w:szCs w:val="24"/>
        </w:rPr>
        <w:t>Western Mountains, Valleys, and Coast Region ADS (ENG 6116-9)</w:t>
      </w:r>
    </w:p>
    <w:p w:rsidR="0080769F" w:rsidP="00B0185B" w14:paraId="23433EE6" w14:textId="48532E4E">
      <w:pPr>
        <w:spacing w:after="0" w:line="240" w:lineRule="auto"/>
        <w:rPr>
          <w:rFonts w:asciiTheme="majorHAnsi" w:hAnsiTheme="majorHAnsi"/>
          <w:sz w:val="24"/>
          <w:szCs w:val="24"/>
        </w:rPr>
      </w:pPr>
    </w:p>
    <w:p w:rsidR="0080769F" w:rsidRPr="0080769F" w:rsidP="00B0185B" w14:paraId="1B3F7966" w14:textId="77777777">
      <w:pPr>
        <w:spacing w:after="0" w:line="240" w:lineRule="auto"/>
        <w:rPr>
          <w:rFonts w:asciiTheme="majorHAnsi" w:hAnsiTheme="majorHAnsi"/>
          <w:sz w:val="24"/>
          <w:szCs w:val="24"/>
        </w:rPr>
      </w:pPr>
      <w:r w:rsidRPr="187D3734">
        <w:rPr>
          <w:rFonts w:asciiTheme="majorHAnsi" w:hAnsiTheme="majorHAnsi"/>
          <w:sz w:val="24"/>
          <w:szCs w:val="24"/>
        </w:rPr>
        <w:t xml:space="preserve">The Automated Wetland Determination Sheets (ADSs) streamline the information collection process by incorporating reference material and analytical processes directly into the form, which is provided as a Microsoft Excel document rather than the PDF form included in the regional supplements.  For example, when recording vegetation data, respondents simply enter the species name – names are stored in the form and made available for selection via drop-down boxes – and the ADS automatically infers species dominance information based on these entries with no referencing of the NWPL required on the part of the respondent.  Additionally, the ADSs automatically complete data analysis using inputted information (e.g., the “dominance test” for wetland vegetation), saving respondents time and effort typically required to complete these processes.  Such analyses are typically performed by hand using the current forms, introducing a potential source of </w:t>
      </w:r>
      <w:r w:rsidRPr="187D3734">
        <w:rPr>
          <w:rFonts w:asciiTheme="majorHAnsi" w:hAnsiTheme="majorHAnsi"/>
          <w:sz w:val="24"/>
          <w:szCs w:val="24"/>
        </w:rPr>
        <w:t xml:space="preserve">human error that is eliminated by use of the ADSs. These forms can be accessed on Corps websites - </w:t>
      </w:r>
      <w:hyperlink r:id="rId8">
        <w:r w:rsidRPr="187D3734">
          <w:rPr>
            <w:rStyle w:val="Hyperlink"/>
            <w:rFonts w:asciiTheme="majorHAnsi" w:hAnsiTheme="majorHAnsi"/>
            <w:sz w:val="24"/>
            <w:szCs w:val="24"/>
          </w:rPr>
          <w:t>https://www.usace.army.mil/Missions/Civil-Works/Regulatory-Program-and-Permits/reg_supp/</w:t>
        </w:r>
      </w:hyperlink>
      <w:r w:rsidRPr="187D3734">
        <w:rPr>
          <w:rFonts w:asciiTheme="majorHAnsi" w:hAnsiTheme="majorHAnsi"/>
          <w:sz w:val="24"/>
          <w:szCs w:val="24"/>
        </w:rPr>
        <w:t>.</w:t>
      </w:r>
    </w:p>
    <w:p w:rsidR="0080769F" w:rsidRPr="0080769F" w:rsidP="00B0185B" w14:paraId="3A244233" w14:textId="070EFF71">
      <w:pPr>
        <w:spacing w:after="0" w:line="240" w:lineRule="auto"/>
        <w:rPr>
          <w:rFonts w:asciiTheme="majorHAnsi" w:hAnsiTheme="majorHAnsi"/>
          <w:b/>
          <w:bCs/>
          <w:sz w:val="24"/>
          <w:szCs w:val="24"/>
        </w:rPr>
      </w:pPr>
    </w:p>
    <w:p w:rsidR="0080769F" w:rsidRPr="0080769F" w:rsidP="00B0185B" w14:paraId="507DC452" w14:textId="77777777">
      <w:pPr>
        <w:spacing w:after="0" w:line="240" w:lineRule="auto"/>
        <w:rPr>
          <w:rFonts w:asciiTheme="majorHAnsi" w:hAnsiTheme="majorHAnsi"/>
          <w:b/>
          <w:bCs/>
          <w:sz w:val="24"/>
          <w:szCs w:val="24"/>
        </w:rPr>
      </w:pPr>
      <w:r w:rsidRPr="187D3734">
        <w:rPr>
          <w:rFonts w:asciiTheme="majorHAnsi" w:hAnsiTheme="majorHAnsi"/>
          <w:b/>
          <w:bCs/>
          <w:sz w:val="24"/>
          <w:szCs w:val="24"/>
        </w:rPr>
        <w:t>ENG 6250: OHWM Data Sheet.</w:t>
      </w:r>
    </w:p>
    <w:p w:rsidR="0080769F" w:rsidRPr="0080769F" w:rsidP="00B0185B" w14:paraId="03E1686A" w14:textId="77777777">
      <w:pPr>
        <w:autoSpaceDE w:val="0"/>
        <w:autoSpaceDN w:val="0"/>
        <w:adjustRightInd w:val="0"/>
        <w:spacing w:after="0" w:line="240" w:lineRule="auto"/>
        <w:rPr>
          <w:rFonts w:ascii="Calibri" w:eastAsia="Calibri" w:hAnsi="Calibri" w:cs="Calibri"/>
        </w:rPr>
      </w:pPr>
    </w:p>
    <w:p w:rsidR="0080769F" w:rsidP="00B0185B" w14:paraId="30E25E86" w14:textId="4E3DE0DB">
      <w:pPr>
        <w:spacing w:after="0" w:line="240" w:lineRule="auto"/>
        <w:rPr>
          <w:rFonts w:asciiTheme="majorHAnsi" w:hAnsiTheme="majorHAnsi"/>
          <w:sz w:val="24"/>
          <w:szCs w:val="24"/>
        </w:rPr>
      </w:pPr>
      <w:r w:rsidRPr="187D3734">
        <w:rPr>
          <w:rFonts w:asciiTheme="majorHAnsi" w:hAnsiTheme="majorHAnsi"/>
          <w:sz w:val="24"/>
          <w:szCs w:val="24"/>
        </w:rPr>
        <w:t>Non-tidal, non-wetland waters of the United States, which are defined in 33 CFR part 328, must be delineated to the extent of the ordinary high water mark (OHWM), which is defined at 33 CFR 328.3(7) and 33 CFR 329.11(a)(1). Regulatory Guidance Letter (RGL) 05-05 provides guidance on identification of OHWM. The OHWM defines the lateral extent of non-tidal aquatic features in the absence of adjacent wetlands in the United States</w:t>
      </w:r>
      <w:r w:rsidR="00DA5556">
        <w:rPr>
          <w:rFonts w:asciiTheme="majorHAnsi" w:hAnsiTheme="majorHAnsi"/>
          <w:sz w:val="24"/>
          <w:szCs w:val="24"/>
        </w:rPr>
        <w:t xml:space="preserve"> </w:t>
      </w:r>
      <w:r w:rsidRPr="187D3734">
        <w:rPr>
          <w:rFonts w:asciiTheme="majorHAnsi" w:hAnsiTheme="majorHAnsi"/>
          <w:sz w:val="24"/>
          <w:szCs w:val="24"/>
        </w:rPr>
        <w:t xml:space="preserve">and has been used to delineate the jurisdictional limits of certain aquatic features since the passage and implementation of the RHA. </w:t>
      </w:r>
    </w:p>
    <w:p w:rsidR="0080769F" w:rsidP="00B0185B" w14:paraId="7928EB0B" w14:textId="77777777">
      <w:pPr>
        <w:spacing w:after="0" w:line="240" w:lineRule="auto"/>
        <w:rPr>
          <w:rFonts w:asciiTheme="majorHAnsi" w:hAnsiTheme="majorHAnsi"/>
          <w:sz w:val="24"/>
          <w:szCs w:val="24"/>
        </w:rPr>
      </w:pPr>
    </w:p>
    <w:p w:rsidR="0080769F" w:rsidP="00B0185B" w14:paraId="0957B717" w14:textId="77777777">
      <w:pPr>
        <w:spacing w:after="0" w:line="240" w:lineRule="auto"/>
        <w:rPr>
          <w:rFonts w:asciiTheme="majorHAnsi" w:hAnsiTheme="majorHAnsi"/>
          <w:sz w:val="24"/>
          <w:szCs w:val="24"/>
        </w:rPr>
      </w:pPr>
      <w:r w:rsidRPr="187D3734">
        <w:rPr>
          <w:rFonts w:asciiTheme="majorHAnsi" w:hAnsiTheme="majorHAnsi"/>
          <w:sz w:val="24"/>
          <w:szCs w:val="24"/>
        </w:rPr>
        <w:t>During 2022 the Corps released a draft Engineer Research and Development Center (ERDC) Technical Report, “National Ordinary High Water Mark Field Delineation Manual for Rivers and Streams” (Draft National Manual), which is the first national manual that provides and describes indicators and a methodology which will help improve consistency in the identification and delineation of the OHWM by 1) providing consistent definitions of OHWM indicators; 2) outlining a clear, step-by-step process for identifying the OHWM using a Weight-of-Evidence approach; and 3) providing a datasheet for logging information at a site. As part of the development of the Draft National Manual, the Corps developed a Data Sheet for facilitating documentation of the OHWM, and we received the PRA approval for the OHWM Data Sheet during 2022. The OHWM data sheet is currently in collection 0710-0025 and has a form number of ENG 6250. As part of the renewal process for collection 0710-0024, we would like to consolidate the ENG 6250 into collection 0710-0024 since it is an aquatic resource delineation form and as such it logically belongs in 0710-0024 with the other jurisdiction and aquatic resource delineation forms.</w:t>
      </w:r>
    </w:p>
    <w:p w:rsidR="0080769F" w:rsidP="00B0185B" w14:paraId="78D7C226" w14:textId="77777777">
      <w:pPr>
        <w:spacing w:after="0" w:line="240" w:lineRule="auto"/>
        <w:rPr>
          <w:rFonts w:asciiTheme="majorHAnsi" w:hAnsiTheme="majorHAnsi"/>
          <w:sz w:val="24"/>
          <w:szCs w:val="24"/>
        </w:rPr>
      </w:pPr>
    </w:p>
    <w:p w:rsidR="0080769F" w:rsidP="00B0185B" w14:paraId="5AB489FB" w14:textId="0517B06C">
      <w:pPr>
        <w:spacing w:after="0" w:line="240" w:lineRule="auto"/>
        <w:rPr>
          <w:rFonts w:asciiTheme="majorHAnsi" w:hAnsiTheme="majorHAnsi"/>
          <w:sz w:val="24"/>
          <w:szCs w:val="24"/>
        </w:rPr>
      </w:pPr>
      <w:r w:rsidRPr="187D3734">
        <w:rPr>
          <w:rFonts w:asciiTheme="majorHAnsi" w:hAnsiTheme="majorHAnsi"/>
          <w:sz w:val="24"/>
          <w:szCs w:val="24"/>
        </w:rPr>
        <w:t>The OHWM is identified through physical characteristics that correspond to a break in bank slope, transition in vegetation type and coverage, and changes in sediment characteristics.  As such, the datasheet organizes OHWM indicators into four categories: geomorphic indicators, vegetation indicators, sediment indicators, and ancillary indicators.  Recognizing that streams are highly complex systems, space is provided to include additional indicators that may be particular to certain regions or channel types.  The datasheet and field procedure guide users through the step-by-step process of identifying and documenting the OHWM in a more consistent, reliable, and repeatable manner.  Each indicator listed in the datasheet is described in more detail in the draft Technical Report referenced above.</w:t>
      </w:r>
    </w:p>
    <w:p w:rsidR="0080769F" w:rsidP="00B0185B" w14:paraId="3666B083" w14:textId="77777777">
      <w:pPr>
        <w:spacing w:after="0" w:line="240" w:lineRule="auto"/>
        <w:rPr>
          <w:rFonts w:asciiTheme="majorHAnsi" w:hAnsiTheme="majorHAnsi"/>
          <w:sz w:val="24"/>
          <w:szCs w:val="24"/>
        </w:rPr>
      </w:pPr>
    </w:p>
    <w:p w:rsidR="0080769F" w:rsidRPr="0080769F" w:rsidP="00B0185B" w14:paraId="467E662E" w14:textId="5B1E59C5">
      <w:pPr>
        <w:spacing w:after="0" w:line="240" w:lineRule="auto"/>
        <w:rPr>
          <w:rFonts w:asciiTheme="majorHAnsi" w:hAnsiTheme="majorHAnsi"/>
          <w:sz w:val="24"/>
          <w:szCs w:val="24"/>
        </w:rPr>
      </w:pPr>
      <w:r w:rsidRPr="187D3734">
        <w:rPr>
          <w:rFonts w:asciiTheme="majorHAnsi" w:hAnsiTheme="majorHAnsi"/>
          <w:sz w:val="24"/>
          <w:szCs w:val="24"/>
        </w:rPr>
        <w:t>Upon release of the final national manual the OHWM Field Identification datasheet will be made available on Corps websites (</w:t>
      </w:r>
      <w:hyperlink r:id="rId9">
        <w:r w:rsidRPr="187D3734">
          <w:rPr>
            <w:rStyle w:val="Hyperlink"/>
            <w:rFonts w:asciiTheme="majorHAnsi" w:hAnsiTheme="majorHAnsi"/>
            <w:sz w:val="24"/>
            <w:szCs w:val="24"/>
          </w:rPr>
          <w:t>https://www.usace.army.mil/Missions/Civil-Works/Regulatory-Program-and-Permits/</w:t>
        </w:r>
      </w:hyperlink>
      <w:r w:rsidRPr="187D3734">
        <w:rPr>
          <w:rFonts w:asciiTheme="majorHAnsi" w:hAnsiTheme="majorHAnsi"/>
          <w:sz w:val="24"/>
          <w:szCs w:val="24"/>
        </w:rPr>
        <w:t xml:space="preserve">) as well as the OHWM research and development website found here: </w:t>
      </w:r>
      <w:hyperlink r:id="rId10">
        <w:r w:rsidRPr="187D3734">
          <w:rPr>
            <w:rStyle w:val="Hyperlink"/>
            <w:rFonts w:asciiTheme="majorHAnsi" w:hAnsiTheme="majorHAnsi"/>
            <w:sz w:val="24"/>
            <w:szCs w:val="24"/>
          </w:rPr>
          <w:t>https://www.erdc.usace.army.mil/Media/Fact-Sheets/Fact-Sheet-Article-View/Article/486085/ordinary-high-water-mark-ohwm-research-development-and-training/</w:t>
        </w:r>
      </w:hyperlink>
      <w:r w:rsidRPr="187D3734">
        <w:rPr>
          <w:rFonts w:asciiTheme="majorHAnsi" w:hAnsiTheme="majorHAnsi"/>
          <w:sz w:val="24"/>
          <w:szCs w:val="24"/>
        </w:rPr>
        <w:t>.</w:t>
      </w:r>
    </w:p>
    <w:p w:rsidR="000E5B6B" w:rsidP="00B0185B" w14:paraId="470C9512" w14:textId="77777777">
      <w:pPr>
        <w:spacing w:after="0" w:line="240" w:lineRule="auto"/>
        <w:rPr>
          <w:rFonts w:asciiTheme="majorHAnsi" w:hAnsiTheme="majorHAnsi"/>
          <w:sz w:val="24"/>
        </w:rPr>
      </w:pPr>
    </w:p>
    <w:p w:rsidR="005C7428" w:rsidRPr="0085688C" w:rsidP="00B0185B" w14:paraId="58D75102" w14:textId="2B52E380">
      <w:pPr>
        <w:spacing w:after="0" w:line="240" w:lineRule="auto"/>
        <w:rPr>
          <w:rFonts w:asciiTheme="majorHAnsi" w:hAnsiTheme="majorHAnsi"/>
          <w:sz w:val="24"/>
          <w:szCs w:val="24"/>
        </w:rPr>
      </w:pPr>
      <w:r w:rsidRPr="187D3734">
        <w:rPr>
          <w:rFonts w:asciiTheme="majorHAnsi" w:hAnsiTheme="majorHAnsi"/>
          <w:sz w:val="24"/>
          <w:szCs w:val="24"/>
        </w:rPr>
        <w:t>2.</w:t>
      </w:r>
      <w:r>
        <w:tab/>
      </w:r>
      <w:r w:rsidRPr="187D3734">
        <w:rPr>
          <w:rFonts w:asciiTheme="majorHAnsi" w:hAnsiTheme="majorHAnsi"/>
          <w:sz w:val="24"/>
          <w:szCs w:val="24"/>
          <w:u w:val="single"/>
        </w:rPr>
        <w:t xml:space="preserve">Use of the </w:t>
      </w:r>
      <w:r w:rsidRPr="187D3734" w:rsidR="0085688C">
        <w:rPr>
          <w:rFonts w:asciiTheme="majorHAnsi" w:hAnsiTheme="majorHAnsi"/>
          <w:sz w:val="24"/>
          <w:szCs w:val="24"/>
          <w:u w:val="single"/>
        </w:rPr>
        <w:t>Information</w:t>
      </w:r>
      <w:r w:rsidRPr="187D3734" w:rsidR="0085688C">
        <w:rPr>
          <w:rFonts w:asciiTheme="majorHAnsi" w:hAnsiTheme="majorHAnsi"/>
          <w:sz w:val="24"/>
          <w:szCs w:val="24"/>
        </w:rPr>
        <w:t xml:space="preserve"> </w:t>
      </w:r>
    </w:p>
    <w:p w:rsidR="00D47CE7" w:rsidP="00B0185B" w14:paraId="2C60F821" w14:textId="77777777">
      <w:pPr>
        <w:spacing w:after="0" w:line="240" w:lineRule="auto"/>
        <w:rPr>
          <w:rFonts w:asciiTheme="majorHAnsi" w:hAnsiTheme="majorHAnsi"/>
          <w:i/>
          <w:sz w:val="24"/>
        </w:rPr>
      </w:pPr>
    </w:p>
    <w:p w:rsidR="00E45703" w:rsidRPr="0080769F" w:rsidP="00B0185B" w14:paraId="1E765290" w14:textId="46400936">
      <w:pPr>
        <w:spacing w:after="0" w:line="240" w:lineRule="auto"/>
        <w:rPr>
          <w:rFonts w:asciiTheme="majorHAnsi" w:hAnsiTheme="majorHAnsi"/>
          <w:sz w:val="24"/>
          <w:szCs w:val="24"/>
        </w:rPr>
      </w:pPr>
      <w:r w:rsidRPr="187D3734">
        <w:rPr>
          <w:rFonts w:asciiTheme="majorHAnsi" w:hAnsiTheme="majorHAnsi"/>
          <w:b/>
          <w:bCs/>
          <w:sz w:val="24"/>
          <w:szCs w:val="24"/>
        </w:rPr>
        <w:t>Section 2.1 – Use of the Information</w:t>
      </w:r>
      <w:r w:rsidRPr="187D3734" w:rsidR="000D4BFC">
        <w:rPr>
          <w:rFonts w:asciiTheme="majorHAnsi" w:hAnsiTheme="majorHAnsi"/>
          <w:b/>
          <w:bCs/>
          <w:sz w:val="24"/>
          <w:szCs w:val="24"/>
        </w:rPr>
        <w:t>:</w:t>
      </w:r>
      <w:r w:rsidRPr="187D3734">
        <w:rPr>
          <w:rFonts w:asciiTheme="majorHAnsi" w:hAnsiTheme="majorHAnsi"/>
          <w:b/>
          <w:bCs/>
          <w:sz w:val="24"/>
          <w:szCs w:val="24"/>
        </w:rPr>
        <w:t xml:space="preserve"> Jurisdictional Determination Forms:</w:t>
      </w:r>
    </w:p>
    <w:p w:rsidR="000E5B6B" w:rsidP="00B0185B" w14:paraId="7A320D83" w14:textId="77777777">
      <w:pPr>
        <w:spacing w:after="0" w:line="240" w:lineRule="auto"/>
        <w:rPr>
          <w:rFonts w:asciiTheme="majorHAnsi" w:hAnsiTheme="majorHAnsi"/>
          <w:sz w:val="24"/>
          <w:szCs w:val="24"/>
        </w:rPr>
      </w:pPr>
    </w:p>
    <w:p w:rsidR="006C538F" w:rsidP="00B0185B" w14:paraId="553B88A3" w14:textId="6C108833">
      <w:pPr>
        <w:spacing w:after="0" w:line="240" w:lineRule="auto"/>
        <w:rPr>
          <w:rFonts w:asciiTheme="majorHAnsi" w:hAnsiTheme="majorHAnsi"/>
          <w:sz w:val="24"/>
          <w:szCs w:val="24"/>
        </w:rPr>
      </w:pPr>
      <w:r w:rsidRPr="187D3734">
        <w:rPr>
          <w:rFonts w:asciiTheme="majorHAnsi" w:hAnsiTheme="majorHAnsi"/>
          <w:sz w:val="24"/>
          <w:szCs w:val="24"/>
        </w:rPr>
        <w:t>The respondents for this collection are members of the public who are requesting that the Corps complete a jurisdictional determination</w:t>
      </w:r>
      <w:r w:rsidR="003F334B">
        <w:rPr>
          <w:rFonts w:asciiTheme="majorHAnsi" w:hAnsiTheme="majorHAnsi"/>
          <w:sz w:val="24"/>
          <w:szCs w:val="24"/>
        </w:rPr>
        <w:t xml:space="preserve"> or aquatic resources delineation</w:t>
      </w:r>
      <w:r w:rsidRPr="187D3734">
        <w:rPr>
          <w:rFonts w:asciiTheme="majorHAnsi" w:hAnsiTheme="majorHAnsi"/>
          <w:sz w:val="24"/>
          <w:szCs w:val="24"/>
        </w:rPr>
        <w:t>.</w:t>
      </w:r>
      <w:r w:rsidRPr="187D3734">
        <w:rPr>
          <w:rFonts w:asciiTheme="majorHAnsi" w:hAnsiTheme="majorHAnsi"/>
          <w:sz w:val="24"/>
          <w:szCs w:val="24"/>
        </w:rPr>
        <w:t xml:space="preserve"> The ENG 6247 </w:t>
      </w:r>
      <w:r w:rsidR="003F334B">
        <w:rPr>
          <w:rFonts w:asciiTheme="majorHAnsi" w:hAnsiTheme="majorHAnsi"/>
          <w:sz w:val="24"/>
          <w:szCs w:val="24"/>
        </w:rPr>
        <w:t xml:space="preserve">(JD Request Form) </w:t>
      </w:r>
      <w:r w:rsidRPr="187D3734">
        <w:rPr>
          <w:rFonts w:asciiTheme="majorHAnsi" w:hAnsiTheme="majorHAnsi"/>
          <w:sz w:val="24"/>
          <w:szCs w:val="24"/>
        </w:rPr>
        <w:t xml:space="preserve">will </w:t>
      </w:r>
      <w:r w:rsidR="00A01722">
        <w:rPr>
          <w:rFonts w:asciiTheme="majorHAnsi" w:hAnsiTheme="majorHAnsi"/>
          <w:sz w:val="24"/>
          <w:szCs w:val="24"/>
        </w:rPr>
        <w:t xml:space="preserve">continue to </w:t>
      </w:r>
      <w:r w:rsidRPr="187D3734">
        <w:rPr>
          <w:rFonts w:asciiTheme="majorHAnsi" w:hAnsiTheme="majorHAnsi"/>
          <w:sz w:val="24"/>
          <w:szCs w:val="24"/>
        </w:rPr>
        <w:t xml:space="preserve">be completed by members of the public who would like to request that the Corps complete a jurisdictional determination on a parcel of land.  Other than the ENG 6247, each of the </w:t>
      </w:r>
      <w:r w:rsidR="00A01722">
        <w:rPr>
          <w:rFonts w:asciiTheme="majorHAnsi" w:hAnsiTheme="majorHAnsi"/>
          <w:sz w:val="24"/>
          <w:szCs w:val="24"/>
        </w:rPr>
        <w:t xml:space="preserve">other </w:t>
      </w:r>
      <w:r w:rsidRPr="187D3734">
        <w:rPr>
          <w:rFonts w:asciiTheme="majorHAnsi" w:hAnsiTheme="majorHAnsi"/>
          <w:sz w:val="24"/>
          <w:szCs w:val="24"/>
        </w:rPr>
        <w:t xml:space="preserve">JD </w:t>
      </w:r>
      <w:r w:rsidR="003F334B">
        <w:rPr>
          <w:rFonts w:asciiTheme="majorHAnsi" w:hAnsiTheme="majorHAnsi"/>
          <w:sz w:val="24"/>
          <w:szCs w:val="24"/>
        </w:rPr>
        <w:t>F</w:t>
      </w:r>
      <w:r w:rsidRPr="187D3734">
        <w:rPr>
          <w:rFonts w:asciiTheme="majorHAnsi" w:hAnsiTheme="majorHAnsi"/>
          <w:sz w:val="24"/>
          <w:szCs w:val="24"/>
        </w:rPr>
        <w:t xml:space="preserve">orms </w:t>
      </w:r>
      <w:r w:rsidR="00A01722">
        <w:rPr>
          <w:rFonts w:asciiTheme="majorHAnsi" w:hAnsiTheme="majorHAnsi"/>
          <w:sz w:val="24"/>
          <w:szCs w:val="24"/>
        </w:rPr>
        <w:t>has historically been intended</w:t>
      </w:r>
      <w:r w:rsidRPr="187D3734">
        <w:rPr>
          <w:rFonts w:asciiTheme="majorHAnsi" w:hAnsiTheme="majorHAnsi"/>
          <w:sz w:val="24"/>
          <w:szCs w:val="24"/>
        </w:rPr>
        <w:t xml:space="preserve"> for internal Corps use </w:t>
      </w:r>
      <w:r w:rsidR="00A01722">
        <w:rPr>
          <w:rFonts w:asciiTheme="majorHAnsi" w:hAnsiTheme="majorHAnsi"/>
          <w:sz w:val="24"/>
          <w:szCs w:val="24"/>
        </w:rPr>
        <w:t xml:space="preserve">only, </w:t>
      </w:r>
      <w:r w:rsidRPr="187D3734">
        <w:rPr>
          <w:rFonts w:asciiTheme="majorHAnsi" w:hAnsiTheme="majorHAnsi"/>
          <w:sz w:val="24"/>
          <w:szCs w:val="24"/>
        </w:rPr>
        <w:t xml:space="preserve">and as such </w:t>
      </w:r>
      <w:r w:rsidRPr="187D3734">
        <w:rPr>
          <w:rFonts w:asciiTheme="majorHAnsi" w:hAnsiTheme="majorHAnsi"/>
          <w:sz w:val="24"/>
          <w:szCs w:val="24"/>
        </w:rPr>
        <w:t>the vast majority of</w:t>
      </w:r>
      <w:r w:rsidRPr="187D3734">
        <w:rPr>
          <w:rFonts w:asciiTheme="majorHAnsi" w:hAnsiTheme="majorHAnsi"/>
          <w:sz w:val="24"/>
          <w:szCs w:val="24"/>
        </w:rPr>
        <w:t xml:space="preserve"> these forms </w:t>
      </w:r>
      <w:r w:rsidR="00A01722">
        <w:rPr>
          <w:rFonts w:asciiTheme="majorHAnsi" w:hAnsiTheme="majorHAnsi"/>
          <w:sz w:val="24"/>
          <w:szCs w:val="24"/>
        </w:rPr>
        <w:t>have historically been</w:t>
      </w:r>
      <w:r w:rsidRPr="187D3734">
        <w:rPr>
          <w:rFonts w:asciiTheme="majorHAnsi" w:hAnsiTheme="majorHAnsi"/>
          <w:sz w:val="24"/>
          <w:szCs w:val="24"/>
        </w:rPr>
        <w:t xml:space="preserve"> completed by Corps staff as part of their regular work duties. However, a small percentage of JD requestors (~15%) </w:t>
      </w:r>
      <w:r w:rsidR="00A01722">
        <w:rPr>
          <w:rFonts w:asciiTheme="majorHAnsi" w:hAnsiTheme="majorHAnsi"/>
          <w:sz w:val="24"/>
          <w:szCs w:val="24"/>
        </w:rPr>
        <w:t xml:space="preserve">have in the past </w:t>
      </w:r>
      <w:r w:rsidRPr="187D3734">
        <w:rPr>
          <w:rFonts w:asciiTheme="majorHAnsi" w:hAnsiTheme="majorHAnsi"/>
          <w:sz w:val="24"/>
          <w:szCs w:val="24"/>
        </w:rPr>
        <w:t>provide</w:t>
      </w:r>
      <w:r w:rsidR="003F334B">
        <w:rPr>
          <w:rFonts w:asciiTheme="majorHAnsi" w:hAnsiTheme="majorHAnsi"/>
          <w:sz w:val="24"/>
          <w:szCs w:val="24"/>
        </w:rPr>
        <w:t>d</w:t>
      </w:r>
      <w:r w:rsidRPr="187D3734">
        <w:rPr>
          <w:rFonts w:asciiTheme="majorHAnsi" w:hAnsiTheme="majorHAnsi"/>
          <w:sz w:val="24"/>
          <w:szCs w:val="24"/>
        </w:rPr>
        <w:t xml:space="preserve"> completed versions of </w:t>
      </w:r>
      <w:r w:rsidR="00A01722">
        <w:rPr>
          <w:rFonts w:asciiTheme="majorHAnsi" w:hAnsiTheme="majorHAnsi"/>
          <w:sz w:val="24"/>
          <w:szCs w:val="24"/>
        </w:rPr>
        <w:t>the JD forms</w:t>
      </w:r>
      <w:r w:rsidRPr="187D3734">
        <w:rPr>
          <w:rFonts w:asciiTheme="majorHAnsi" w:hAnsiTheme="majorHAnsi"/>
          <w:sz w:val="24"/>
          <w:szCs w:val="24"/>
        </w:rPr>
        <w:t xml:space="preserve"> along with their JD request, presumably because they believe that providing a completed </w:t>
      </w:r>
      <w:r w:rsidR="00A01722">
        <w:rPr>
          <w:rFonts w:asciiTheme="majorHAnsi" w:hAnsiTheme="majorHAnsi"/>
          <w:sz w:val="24"/>
          <w:szCs w:val="24"/>
        </w:rPr>
        <w:t xml:space="preserve">JD </w:t>
      </w:r>
      <w:r w:rsidRPr="187D3734">
        <w:rPr>
          <w:rFonts w:asciiTheme="majorHAnsi" w:hAnsiTheme="majorHAnsi"/>
          <w:sz w:val="24"/>
          <w:szCs w:val="24"/>
        </w:rPr>
        <w:t xml:space="preserve">form may speed the Corps review process.  </w:t>
      </w:r>
    </w:p>
    <w:p w:rsidR="006C538F" w:rsidP="00B0185B" w14:paraId="6234D5F4" w14:textId="77777777">
      <w:pPr>
        <w:spacing w:after="0" w:line="240" w:lineRule="auto"/>
        <w:rPr>
          <w:rFonts w:asciiTheme="majorHAnsi" w:hAnsiTheme="majorHAnsi"/>
          <w:sz w:val="24"/>
          <w:szCs w:val="24"/>
        </w:rPr>
      </w:pPr>
    </w:p>
    <w:p w:rsidR="00E45703" w:rsidP="00B0185B" w14:paraId="7B25A26E" w14:textId="7A5D5D1B">
      <w:pPr>
        <w:spacing w:after="0" w:line="240" w:lineRule="auto"/>
        <w:rPr>
          <w:rFonts w:asciiTheme="majorHAnsi" w:hAnsiTheme="majorHAnsi"/>
          <w:sz w:val="24"/>
          <w:szCs w:val="24"/>
        </w:rPr>
      </w:pPr>
      <w:r>
        <w:rPr>
          <w:rFonts w:asciiTheme="majorHAnsi" w:hAnsiTheme="majorHAnsi"/>
          <w:sz w:val="24"/>
          <w:szCs w:val="24"/>
        </w:rPr>
        <w:t>With the exception of</w:t>
      </w:r>
      <w:r>
        <w:rPr>
          <w:rFonts w:asciiTheme="majorHAnsi" w:hAnsiTheme="majorHAnsi"/>
          <w:sz w:val="24"/>
          <w:szCs w:val="24"/>
        </w:rPr>
        <w:t xml:space="preserve"> the ADS (ENG 6119 Series), e</w:t>
      </w:r>
      <w:r w:rsidRPr="187D3734" w:rsidR="006C538F">
        <w:rPr>
          <w:rFonts w:asciiTheme="majorHAnsi" w:hAnsiTheme="majorHAnsi"/>
          <w:sz w:val="24"/>
          <w:szCs w:val="24"/>
        </w:rPr>
        <w:t xml:space="preserve">ach of the forms </w:t>
      </w:r>
      <w:r w:rsidR="00A01722">
        <w:rPr>
          <w:rFonts w:asciiTheme="majorHAnsi" w:hAnsiTheme="majorHAnsi"/>
          <w:sz w:val="24"/>
          <w:szCs w:val="24"/>
        </w:rPr>
        <w:t>has been developed as a</w:t>
      </w:r>
      <w:r w:rsidRPr="187D3734">
        <w:rPr>
          <w:rFonts w:asciiTheme="majorHAnsi" w:hAnsiTheme="majorHAnsi"/>
          <w:sz w:val="24"/>
          <w:szCs w:val="24"/>
        </w:rPr>
        <w:t xml:space="preserve"> fillable PDF.  Respondent</w:t>
      </w:r>
      <w:r w:rsidR="00A01722">
        <w:rPr>
          <w:rFonts w:asciiTheme="majorHAnsi" w:hAnsiTheme="majorHAnsi"/>
          <w:sz w:val="24"/>
          <w:szCs w:val="24"/>
        </w:rPr>
        <w:t xml:space="preserve">s (who typically are Corps staff for </w:t>
      </w:r>
      <w:r w:rsidR="00A01722">
        <w:rPr>
          <w:rFonts w:asciiTheme="majorHAnsi" w:hAnsiTheme="majorHAnsi"/>
          <w:sz w:val="24"/>
          <w:szCs w:val="24"/>
        </w:rPr>
        <w:t>all of</w:t>
      </w:r>
      <w:r w:rsidR="00A01722">
        <w:rPr>
          <w:rFonts w:asciiTheme="majorHAnsi" w:hAnsiTheme="majorHAnsi"/>
          <w:sz w:val="24"/>
          <w:szCs w:val="24"/>
        </w:rPr>
        <w:t xml:space="preserve"> these forms except the ENG 6247) </w:t>
      </w:r>
      <w:r w:rsidRPr="187D3734">
        <w:rPr>
          <w:rFonts w:asciiTheme="majorHAnsi" w:hAnsiTheme="majorHAnsi"/>
          <w:sz w:val="24"/>
          <w:szCs w:val="24"/>
        </w:rPr>
        <w:t>can complete the form using Adobe Acrobat or can complete using a paper copy</w:t>
      </w:r>
      <w:r w:rsidR="00A01722">
        <w:rPr>
          <w:rFonts w:asciiTheme="majorHAnsi" w:hAnsiTheme="majorHAnsi"/>
          <w:sz w:val="24"/>
          <w:szCs w:val="24"/>
        </w:rPr>
        <w:t>.</w:t>
      </w:r>
      <w:r>
        <w:rPr>
          <w:rFonts w:asciiTheme="majorHAnsi" w:hAnsiTheme="majorHAnsi"/>
          <w:sz w:val="24"/>
          <w:szCs w:val="24"/>
        </w:rPr>
        <w:t xml:space="preserve">  The ADS are Excel-based, as they have functionality built in the automate data collection and force accuracy and consistency.  The ADS are also available as PDFs for practitioners who would rather fill out a paper form, but the paper forms do not have the automation features of the Excel-based ADS.</w:t>
      </w:r>
    </w:p>
    <w:p w:rsidR="00E45703" w:rsidP="00B0185B" w14:paraId="29213FFE" w14:textId="18B97C24">
      <w:pPr>
        <w:spacing w:after="0" w:line="240" w:lineRule="auto"/>
        <w:rPr>
          <w:rFonts w:asciiTheme="majorHAnsi" w:hAnsiTheme="majorHAnsi"/>
          <w:sz w:val="24"/>
          <w:szCs w:val="24"/>
        </w:rPr>
      </w:pPr>
    </w:p>
    <w:p w:rsidR="006C538F" w:rsidP="00B0185B" w14:paraId="0A3C2682" w14:textId="77777777">
      <w:pPr>
        <w:spacing w:after="0" w:line="240" w:lineRule="auto"/>
        <w:rPr>
          <w:rFonts w:asciiTheme="majorHAnsi" w:hAnsiTheme="majorHAnsi"/>
          <w:sz w:val="24"/>
          <w:szCs w:val="24"/>
        </w:rPr>
      </w:pPr>
      <w:r w:rsidRPr="187D3734">
        <w:rPr>
          <w:rFonts w:asciiTheme="majorHAnsi" w:hAnsiTheme="majorHAnsi"/>
          <w:sz w:val="24"/>
          <w:szCs w:val="24"/>
        </w:rPr>
        <w:t>The collection will be made available on Corps websites (</w:t>
      </w:r>
      <w:hyperlink r:id="rId9">
        <w:r w:rsidRPr="187D3734">
          <w:rPr>
            <w:rStyle w:val="Hyperlink"/>
            <w:rFonts w:asciiTheme="majorHAnsi" w:hAnsiTheme="majorHAnsi"/>
            <w:sz w:val="24"/>
            <w:szCs w:val="24"/>
          </w:rPr>
          <w:t>https://www.usace.army.mil/Missions/Civil-Works/Regulatory-Program-and-Permits/</w:t>
        </w:r>
      </w:hyperlink>
      <w:r w:rsidRPr="187D3734">
        <w:rPr>
          <w:rFonts w:asciiTheme="majorHAnsi" w:hAnsiTheme="majorHAnsi"/>
          <w:sz w:val="24"/>
          <w:szCs w:val="24"/>
        </w:rPr>
        <w:t xml:space="preserve"> .</w:t>
      </w:r>
    </w:p>
    <w:p w:rsidR="006C538F" w:rsidP="00B0185B" w14:paraId="409E0B9D" w14:textId="77777777">
      <w:pPr>
        <w:spacing w:after="0" w:line="240" w:lineRule="auto"/>
        <w:rPr>
          <w:rFonts w:asciiTheme="majorHAnsi" w:hAnsiTheme="majorHAnsi"/>
          <w:sz w:val="24"/>
          <w:szCs w:val="24"/>
        </w:rPr>
      </w:pPr>
    </w:p>
    <w:p w:rsidR="006C538F" w:rsidP="00B0185B" w14:paraId="0A305D55" w14:textId="1E65D49A">
      <w:pPr>
        <w:spacing w:after="0" w:line="240" w:lineRule="auto"/>
        <w:rPr>
          <w:rFonts w:asciiTheme="majorHAnsi" w:hAnsiTheme="majorHAnsi"/>
          <w:sz w:val="24"/>
          <w:szCs w:val="24"/>
        </w:rPr>
      </w:pPr>
      <w:r w:rsidRPr="187D3734">
        <w:rPr>
          <w:rFonts w:asciiTheme="majorHAnsi" w:hAnsiTheme="majorHAnsi"/>
          <w:sz w:val="24"/>
          <w:szCs w:val="24"/>
        </w:rPr>
        <w:t xml:space="preserve">The Corps </w:t>
      </w:r>
      <w:r w:rsidR="003C7C33">
        <w:rPr>
          <w:rFonts w:asciiTheme="majorHAnsi" w:hAnsiTheme="majorHAnsi"/>
          <w:sz w:val="24"/>
          <w:szCs w:val="24"/>
        </w:rPr>
        <w:t>is</w:t>
      </w:r>
      <w:r w:rsidRPr="187D3734">
        <w:rPr>
          <w:rFonts w:asciiTheme="majorHAnsi" w:hAnsiTheme="majorHAnsi"/>
          <w:sz w:val="24"/>
          <w:szCs w:val="24"/>
        </w:rPr>
        <w:t xml:space="preserve"> </w:t>
      </w:r>
      <w:r w:rsidR="003C7C33">
        <w:rPr>
          <w:rFonts w:asciiTheme="majorHAnsi" w:hAnsiTheme="majorHAnsi"/>
          <w:sz w:val="24"/>
          <w:szCs w:val="24"/>
        </w:rPr>
        <w:t xml:space="preserve">in the process of </w:t>
      </w:r>
      <w:r w:rsidRPr="187D3734">
        <w:rPr>
          <w:rFonts w:asciiTheme="majorHAnsi" w:hAnsiTheme="majorHAnsi"/>
          <w:sz w:val="24"/>
          <w:szCs w:val="24"/>
        </w:rPr>
        <w:t>integrat</w:t>
      </w:r>
      <w:r w:rsidR="003C7C33">
        <w:rPr>
          <w:rFonts w:asciiTheme="majorHAnsi" w:hAnsiTheme="majorHAnsi"/>
          <w:sz w:val="24"/>
          <w:szCs w:val="24"/>
        </w:rPr>
        <w:t>ing</w:t>
      </w:r>
      <w:r w:rsidRPr="187D3734">
        <w:rPr>
          <w:rFonts w:asciiTheme="majorHAnsi" w:hAnsiTheme="majorHAnsi"/>
          <w:sz w:val="24"/>
          <w:szCs w:val="24"/>
        </w:rPr>
        <w:t xml:space="preserve"> </w:t>
      </w:r>
      <w:r w:rsidR="003C7C33">
        <w:rPr>
          <w:rFonts w:asciiTheme="majorHAnsi" w:hAnsiTheme="majorHAnsi"/>
          <w:sz w:val="24"/>
          <w:szCs w:val="24"/>
        </w:rPr>
        <w:t>all</w:t>
      </w:r>
      <w:r w:rsidRPr="187D3734" w:rsidR="000D4BFC">
        <w:rPr>
          <w:rFonts w:asciiTheme="majorHAnsi" w:hAnsiTheme="majorHAnsi"/>
          <w:sz w:val="24"/>
          <w:szCs w:val="24"/>
        </w:rPr>
        <w:t xml:space="preserve"> of</w:t>
      </w:r>
      <w:r w:rsidRPr="187D3734" w:rsidR="000D4BFC">
        <w:rPr>
          <w:rFonts w:asciiTheme="majorHAnsi" w:hAnsiTheme="majorHAnsi"/>
          <w:sz w:val="24"/>
          <w:szCs w:val="24"/>
        </w:rPr>
        <w:t xml:space="preserve"> </w:t>
      </w:r>
      <w:r w:rsidRPr="187D3734">
        <w:rPr>
          <w:rFonts w:asciiTheme="majorHAnsi" w:hAnsiTheme="majorHAnsi"/>
          <w:sz w:val="24"/>
          <w:szCs w:val="24"/>
        </w:rPr>
        <w:t>th</w:t>
      </w:r>
      <w:r w:rsidRPr="187D3734" w:rsidR="000D4BFC">
        <w:rPr>
          <w:rFonts w:asciiTheme="majorHAnsi" w:hAnsiTheme="majorHAnsi"/>
          <w:sz w:val="24"/>
          <w:szCs w:val="24"/>
        </w:rPr>
        <w:t>ese</w:t>
      </w:r>
      <w:r w:rsidRPr="187D3734">
        <w:rPr>
          <w:rFonts w:asciiTheme="majorHAnsi" w:hAnsiTheme="majorHAnsi"/>
          <w:sz w:val="24"/>
          <w:szCs w:val="24"/>
        </w:rPr>
        <w:t xml:space="preserve"> form</w:t>
      </w:r>
      <w:r w:rsidRPr="187D3734" w:rsidR="000D4BFC">
        <w:rPr>
          <w:rFonts w:asciiTheme="majorHAnsi" w:hAnsiTheme="majorHAnsi"/>
          <w:sz w:val="24"/>
          <w:szCs w:val="24"/>
        </w:rPr>
        <w:t>s</w:t>
      </w:r>
      <w:r w:rsidRPr="187D3734">
        <w:rPr>
          <w:rFonts w:asciiTheme="majorHAnsi" w:hAnsiTheme="majorHAnsi"/>
          <w:sz w:val="24"/>
          <w:szCs w:val="24"/>
        </w:rPr>
        <w:t xml:space="preserve"> into its Regulatory Request System (RRS), which </w:t>
      </w:r>
      <w:r w:rsidR="003C7C33">
        <w:rPr>
          <w:rFonts w:asciiTheme="majorHAnsi" w:hAnsiTheme="majorHAnsi"/>
          <w:sz w:val="24"/>
          <w:szCs w:val="24"/>
        </w:rPr>
        <w:t>is</w:t>
      </w:r>
      <w:r w:rsidRPr="187D3734">
        <w:rPr>
          <w:rFonts w:asciiTheme="majorHAnsi" w:hAnsiTheme="majorHAnsi"/>
          <w:sz w:val="24"/>
          <w:szCs w:val="24"/>
        </w:rPr>
        <w:t xml:space="preserve"> an online portal that </w:t>
      </w:r>
      <w:r w:rsidR="003C7C33">
        <w:rPr>
          <w:rFonts w:asciiTheme="majorHAnsi" w:hAnsiTheme="majorHAnsi"/>
          <w:sz w:val="24"/>
          <w:szCs w:val="24"/>
        </w:rPr>
        <w:t xml:space="preserve">is being developed and </w:t>
      </w:r>
      <w:r w:rsidRPr="187D3734">
        <w:rPr>
          <w:rFonts w:asciiTheme="majorHAnsi" w:hAnsiTheme="majorHAnsi"/>
          <w:sz w:val="24"/>
          <w:szCs w:val="24"/>
        </w:rPr>
        <w:t xml:space="preserve">will enable the public to submit and track requests for regulatory actions, such as permit applications and requests for jurisdictional determinations.   </w:t>
      </w:r>
    </w:p>
    <w:p w:rsidR="000E5B6B" w:rsidP="00B0185B" w14:paraId="4253D884" w14:textId="25A61260">
      <w:pPr>
        <w:spacing w:after="0" w:line="240" w:lineRule="auto"/>
        <w:rPr>
          <w:rFonts w:asciiTheme="majorHAnsi" w:hAnsiTheme="majorHAnsi"/>
          <w:sz w:val="24"/>
          <w:szCs w:val="24"/>
        </w:rPr>
      </w:pPr>
    </w:p>
    <w:p w:rsidR="000E5B6B" w:rsidRPr="00D47CE7" w:rsidP="00B0185B" w14:paraId="6F1BBF38" w14:textId="77BD9E0C">
      <w:pPr>
        <w:spacing w:after="0" w:line="240" w:lineRule="auto"/>
        <w:rPr>
          <w:rFonts w:asciiTheme="majorHAnsi" w:hAnsiTheme="majorHAnsi"/>
          <w:sz w:val="24"/>
          <w:szCs w:val="24"/>
        </w:rPr>
      </w:pPr>
      <w:r w:rsidRPr="187D3734">
        <w:rPr>
          <w:rFonts w:asciiTheme="majorHAnsi" w:hAnsiTheme="majorHAnsi"/>
          <w:sz w:val="24"/>
          <w:szCs w:val="24"/>
        </w:rPr>
        <w:t>Members of the public who request a JD may interact with Corps staff during the JD review process to schedule site visits and as onsite field work is completed. The Corps will verify any information provided on the collection instrument as part of its review process. Once the Corps has collected and/or verified the information required to complete a jurisdictional determination, the Corps will complete the determination and will provide it to the requestor.</w:t>
      </w:r>
    </w:p>
    <w:p w:rsidR="006C538F" w:rsidP="00B0185B" w14:paraId="600711A1" w14:textId="77777777">
      <w:pPr>
        <w:spacing w:after="0" w:line="240" w:lineRule="auto"/>
        <w:rPr>
          <w:rFonts w:asciiTheme="majorHAnsi" w:hAnsiTheme="majorHAnsi"/>
          <w:sz w:val="24"/>
          <w:szCs w:val="24"/>
        </w:rPr>
      </w:pPr>
    </w:p>
    <w:p w:rsidR="00B94428" w:rsidRPr="00B94428" w:rsidP="00B0185B" w14:paraId="7BBD23DD" w14:textId="6DD540BB">
      <w:pPr>
        <w:spacing w:after="0" w:line="240" w:lineRule="auto"/>
        <w:rPr>
          <w:rFonts w:asciiTheme="majorHAnsi" w:hAnsiTheme="majorHAnsi"/>
          <w:sz w:val="24"/>
          <w:szCs w:val="24"/>
        </w:rPr>
      </w:pPr>
      <w:r w:rsidRPr="187D3734">
        <w:rPr>
          <w:rFonts w:asciiTheme="majorHAnsi" w:hAnsiTheme="majorHAnsi"/>
          <w:sz w:val="24"/>
          <w:szCs w:val="24"/>
        </w:rPr>
        <w:t>The use of the information collected in each of the JD Forms is detailed as follows:</w:t>
      </w:r>
    </w:p>
    <w:p w:rsidR="00B94428" w:rsidRPr="00B94428" w:rsidP="00B0185B" w14:paraId="2215CBB6" w14:textId="77777777">
      <w:pPr>
        <w:spacing w:after="0" w:line="240" w:lineRule="auto"/>
        <w:rPr>
          <w:rFonts w:asciiTheme="majorHAnsi" w:hAnsiTheme="majorHAnsi"/>
          <w:sz w:val="24"/>
          <w:szCs w:val="24"/>
        </w:rPr>
      </w:pPr>
    </w:p>
    <w:p w:rsidR="00B94428" w:rsidP="00B0185B" w14:paraId="0817C074" w14:textId="0F870545">
      <w:pPr>
        <w:spacing w:after="0" w:line="240" w:lineRule="auto"/>
        <w:rPr>
          <w:rFonts w:asciiTheme="majorHAnsi" w:hAnsiTheme="majorHAnsi"/>
          <w:sz w:val="24"/>
          <w:szCs w:val="24"/>
        </w:rPr>
      </w:pPr>
      <w:r w:rsidRPr="187D3734">
        <w:rPr>
          <w:rFonts w:asciiTheme="majorHAnsi" w:hAnsiTheme="majorHAnsi"/>
          <w:b/>
          <w:bCs/>
          <w:sz w:val="24"/>
          <w:szCs w:val="24"/>
        </w:rPr>
        <w:t>ENG 6247: Request for Corps Jurisdictional Determination.</w:t>
      </w:r>
      <w:r w:rsidRPr="187D3734">
        <w:rPr>
          <w:rFonts w:asciiTheme="majorHAnsi" w:hAnsiTheme="majorHAnsi"/>
          <w:sz w:val="24"/>
          <w:szCs w:val="24"/>
        </w:rPr>
        <w:t xml:space="preserve"> </w:t>
      </w:r>
      <w:r w:rsidRPr="187D3734" w:rsidR="00E45703">
        <w:rPr>
          <w:rFonts w:asciiTheme="majorHAnsi" w:hAnsiTheme="majorHAnsi"/>
          <w:sz w:val="24"/>
          <w:szCs w:val="24"/>
        </w:rPr>
        <w:t xml:space="preserve">This form, which was developed based on the appendix to </w:t>
      </w:r>
      <w:r w:rsidR="00AF4FFE">
        <w:rPr>
          <w:rFonts w:asciiTheme="majorHAnsi" w:hAnsiTheme="majorHAnsi"/>
          <w:sz w:val="24"/>
          <w:szCs w:val="24"/>
        </w:rPr>
        <w:t>Corps’ Regulatory Guidance Letter (</w:t>
      </w:r>
      <w:r w:rsidRPr="187D3734" w:rsidR="00E45703">
        <w:rPr>
          <w:rFonts w:asciiTheme="majorHAnsi" w:hAnsiTheme="majorHAnsi"/>
          <w:sz w:val="24"/>
          <w:szCs w:val="24"/>
        </w:rPr>
        <w:t>RGL</w:t>
      </w:r>
      <w:r w:rsidR="00AF4FFE">
        <w:rPr>
          <w:rFonts w:asciiTheme="majorHAnsi" w:hAnsiTheme="majorHAnsi"/>
          <w:sz w:val="24"/>
          <w:szCs w:val="24"/>
        </w:rPr>
        <w:t>)</w:t>
      </w:r>
      <w:r w:rsidRPr="187D3734" w:rsidR="00E45703">
        <w:rPr>
          <w:rFonts w:asciiTheme="majorHAnsi" w:hAnsiTheme="majorHAnsi"/>
          <w:sz w:val="24"/>
          <w:szCs w:val="24"/>
        </w:rPr>
        <w:t xml:space="preserve"> 16-01, is currently available as fillable PDF.  Respondents can complete the form using Adobe Acrobat or can complete using a paper copy. </w:t>
      </w:r>
      <w:r w:rsidRPr="187D3734">
        <w:rPr>
          <w:rFonts w:asciiTheme="majorHAnsi" w:hAnsiTheme="majorHAnsi"/>
          <w:sz w:val="24"/>
          <w:szCs w:val="24"/>
        </w:rPr>
        <w:t xml:space="preserve">The request for Corps Jurisdictional Determination Form is used to facilitate requests from the public for Corps jurisdictional </w:t>
      </w:r>
      <w:r w:rsidRPr="187D3734">
        <w:rPr>
          <w:rFonts w:asciiTheme="majorHAnsi" w:hAnsiTheme="majorHAnsi"/>
          <w:sz w:val="24"/>
          <w:szCs w:val="24"/>
        </w:rPr>
        <w:t>determinations. This form is designed to help ensure that the requestor provides the information needed by the Corps to determine whether to proceed with processing a PJD, AJD, or “no permit required” letter from the Corps or follow up with the applicant to provide additional information on the JD types they may request.  This form also collects from the applicant all project-specific details needed by the Corps to begin processing a PJD or AJD, such as location of the property and the reason for the request. Finally, by signing the form, the respondent indicates that he/she has the authority (or is acting as the duly authorized agent of person or entity with such authority) to grant the Corps personnel right of entry to legally access the site if needed to perform a JD.  This form is not affected by changes to the definition of WOTUS.</w:t>
      </w:r>
    </w:p>
    <w:p w:rsidR="00B94428" w:rsidP="00B0185B" w14:paraId="11DA85F3" w14:textId="77777777">
      <w:pPr>
        <w:spacing w:after="0" w:line="240" w:lineRule="auto"/>
        <w:rPr>
          <w:rFonts w:asciiTheme="majorHAnsi" w:hAnsiTheme="majorHAnsi"/>
          <w:sz w:val="24"/>
          <w:szCs w:val="24"/>
        </w:rPr>
      </w:pPr>
    </w:p>
    <w:p w:rsidR="00B94428" w:rsidRPr="00B94428" w:rsidP="00B0185B" w14:paraId="186DCB6B" w14:textId="7B6B8EC2">
      <w:pPr>
        <w:spacing w:after="0" w:line="240" w:lineRule="auto"/>
        <w:rPr>
          <w:rFonts w:asciiTheme="majorHAnsi" w:hAnsiTheme="majorHAnsi"/>
          <w:sz w:val="24"/>
          <w:szCs w:val="24"/>
        </w:rPr>
      </w:pPr>
      <w:r w:rsidRPr="187D3734">
        <w:rPr>
          <w:rFonts w:asciiTheme="majorHAnsi" w:hAnsiTheme="majorHAnsi"/>
          <w:b/>
          <w:bCs/>
          <w:sz w:val="24"/>
          <w:szCs w:val="24"/>
        </w:rPr>
        <w:t>ENG 6249: Preliminary Jurisdictional Determination Form.</w:t>
      </w:r>
      <w:r w:rsidRPr="187D3734">
        <w:rPr>
          <w:rFonts w:asciiTheme="majorHAnsi" w:hAnsiTheme="majorHAnsi"/>
          <w:sz w:val="24"/>
          <w:szCs w:val="24"/>
        </w:rPr>
        <w:t xml:space="preserve"> </w:t>
      </w:r>
      <w:r w:rsidRPr="187D3734" w:rsidR="00E45703">
        <w:rPr>
          <w:rFonts w:asciiTheme="majorHAnsi" w:hAnsiTheme="majorHAnsi"/>
          <w:sz w:val="24"/>
          <w:szCs w:val="24"/>
        </w:rPr>
        <w:t xml:space="preserve">This form, which was developed based on the appendix to RGL 16-01, is currently available as fillable PDF.  This is an internal Corps form that is completed by Corps staff, though a small number of these forms are sometimes completed by members of the public and provided in support of their JD requests.  </w:t>
      </w:r>
      <w:r w:rsidRPr="187D3734" w:rsidR="00DA5556">
        <w:rPr>
          <w:rFonts w:asciiTheme="majorHAnsi" w:hAnsiTheme="majorHAnsi"/>
          <w:sz w:val="24"/>
          <w:szCs w:val="24"/>
        </w:rPr>
        <w:t>Respondents</w:t>
      </w:r>
      <w:r w:rsidRPr="187D3734" w:rsidR="00E45703">
        <w:rPr>
          <w:rFonts w:asciiTheme="majorHAnsi" w:hAnsiTheme="majorHAnsi"/>
          <w:sz w:val="24"/>
          <w:szCs w:val="24"/>
        </w:rPr>
        <w:t xml:space="preserve"> complete these forms type text and select checkboxes in order to provide all the information necessary to document the AJD.  Respondents can complete the form using Adobe Acrobat or can complete using a paper copy. The Corps plans to integrate this form into its internal Regulatory database (known as “ORM2”), which will streamline data entry for Corps project managers and reduce duplicative data entry.  For the small number of these forms that may be submitted by members of the public, the Corps will accept submittal of the form through its RRS.  </w:t>
      </w:r>
      <w:r w:rsidRPr="187D3734">
        <w:rPr>
          <w:rFonts w:asciiTheme="majorHAnsi" w:hAnsiTheme="majorHAnsi"/>
          <w:sz w:val="24"/>
          <w:szCs w:val="24"/>
        </w:rPr>
        <w:t>The PJD form is used to determine whether aquatic resources that exist on a particular parcel "may be" subject to regulatory jurisdiction.  The PJD form cannot be used to determine either that there are no jurisdictional aquatic resources on a parcel at all (e.g., the entire parcel consists of dry land or the parcel only includes non-jurisdictional aquatic resources), or that only a portion of the aquatic resources on a parcel are jurisdictional.  This form may include the delineation limits of all aquatic resources on a parcel as long as the PJD does not determine the jurisdictional status of such aquatic resources.  The Corps uses the PJD Form to help implement Section 404 of the Clean Water Act and Sections 9 and 10 of the Rivers and Harbors Act of 1899 and to help specify what geographic areas will be presumed to be jurisdictional and therefore treated as subject to regulation by the Corps under one or both statutes.</w:t>
      </w:r>
    </w:p>
    <w:p w:rsidR="00B94428" w:rsidRPr="00B94428" w:rsidP="00B0185B" w14:paraId="47219366" w14:textId="77777777">
      <w:pPr>
        <w:spacing w:after="0" w:line="240" w:lineRule="auto"/>
        <w:rPr>
          <w:rFonts w:asciiTheme="majorHAnsi" w:hAnsiTheme="majorHAnsi"/>
          <w:sz w:val="24"/>
          <w:szCs w:val="24"/>
        </w:rPr>
      </w:pPr>
    </w:p>
    <w:p w:rsidR="00AF4FFE" w:rsidRPr="00B94428" w:rsidP="00AF4FFE" w14:paraId="31734D16" w14:textId="4646D2C6">
      <w:pPr>
        <w:spacing w:after="0" w:line="240" w:lineRule="auto"/>
        <w:rPr>
          <w:rFonts w:asciiTheme="majorHAnsi" w:hAnsiTheme="majorHAnsi"/>
          <w:sz w:val="24"/>
          <w:szCs w:val="24"/>
        </w:rPr>
      </w:pPr>
      <w:r w:rsidRPr="187D3734">
        <w:rPr>
          <w:rFonts w:asciiTheme="majorHAnsi" w:hAnsiTheme="majorHAnsi"/>
          <w:sz w:val="24"/>
          <w:szCs w:val="24"/>
        </w:rPr>
        <w:t xml:space="preserve">The use of the information </w:t>
      </w:r>
      <w:r>
        <w:rPr>
          <w:rFonts w:asciiTheme="majorHAnsi" w:hAnsiTheme="majorHAnsi"/>
          <w:sz w:val="24"/>
          <w:szCs w:val="24"/>
        </w:rPr>
        <w:t xml:space="preserve">that was historically </w:t>
      </w:r>
      <w:r w:rsidRPr="187D3734">
        <w:rPr>
          <w:rFonts w:asciiTheme="majorHAnsi" w:hAnsiTheme="majorHAnsi"/>
          <w:sz w:val="24"/>
          <w:szCs w:val="24"/>
        </w:rPr>
        <w:t xml:space="preserve">collected in each of the </w:t>
      </w:r>
      <w:r>
        <w:rPr>
          <w:rFonts w:asciiTheme="majorHAnsi" w:hAnsiTheme="majorHAnsi"/>
          <w:sz w:val="24"/>
          <w:szCs w:val="24"/>
        </w:rPr>
        <w:t xml:space="preserve">“Historic </w:t>
      </w:r>
      <w:r w:rsidRPr="187D3734">
        <w:rPr>
          <w:rFonts w:asciiTheme="majorHAnsi" w:hAnsiTheme="majorHAnsi"/>
          <w:sz w:val="24"/>
          <w:szCs w:val="24"/>
        </w:rPr>
        <w:t>JD Forms</w:t>
      </w:r>
      <w:r>
        <w:rPr>
          <w:rFonts w:asciiTheme="majorHAnsi" w:hAnsiTheme="majorHAnsi"/>
          <w:sz w:val="24"/>
          <w:szCs w:val="24"/>
        </w:rPr>
        <w:t xml:space="preserve"> No Longer in Use”</w:t>
      </w:r>
      <w:r w:rsidRPr="187D3734">
        <w:rPr>
          <w:rFonts w:asciiTheme="majorHAnsi" w:hAnsiTheme="majorHAnsi"/>
          <w:sz w:val="24"/>
          <w:szCs w:val="24"/>
        </w:rPr>
        <w:t xml:space="preserve"> is detailed as follows:</w:t>
      </w:r>
    </w:p>
    <w:p w:rsidR="00AF4FFE" w:rsidP="00B0185B" w14:paraId="5BF16B76" w14:textId="77777777">
      <w:pPr>
        <w:spacing w:after="0" w:line="240" w:lineRule="auto"/>
        <w:rPr>
          <w:rFonts w:asciiTheme="majorHAnsi" w:hAnsiTheme="majorHAnsi"/>
          <w:b/>
          <w:bCs/>
          <w:sz w:val="24"/>
          <w:szCs w:val="24"/>
        </w:rPr>
      </w:pPr>
    </w:p>
    <w:p w:rsidR="00B94428" w:rsidRPr="00B94428" w:rsidP="00B0185B" w14:paraId="6E208D7D" w14:textId="7A6C0F1A">
      <w:pPr>
        <w:spacing w:after="0" w:line="240" w:lineRule="auto"/>
        <w:rPr>
          <w:rFonts w:asciiTheme="majorHAnsi" w:hAnsiTheme="majorHAnsi"/>
          <w:sz w:val="24"/>
          <w:szCs w:val="24"/>
        </w:rPr>
      </w:pPr>
      <w:r w:rsidRPr="187D3734">
        <w:rPr>
          <w:rFonts w:asciiTheme="majorHAnsi" w:hAnsiTheme="majorHAnsi"/>
          <w:b/>
          <w:bCs/>
          <w:sz w:val="24"/>
          <w:szCs w:val="24"/>
        </w:rPr>
        <w:t xml:space="preserve">ENG 6248: </w:t>
      </w:r>
      <w:r w:rsidR="008A65A7">
        <w:rPr>
          <w:rFonts w:asciiTheme="majorHAnsi" w:hAnsiTheme="majorHAnsi"/>
          <w:b/>
          <w:bCs/>
          <w:sz w:val="24"/>
          <w:szCs w:val="24"/>
        </w:rPr>
        <w:t xml:space="preserve">Historic JD Form - </w:t>
      </w:r>
      <w:r w:rsidRPr="187D3734">
        <w:rPr>
          <w:rFonts w:asciiTheme="majorHAnsi" w:hAnsiTheme="majorHAnsi"/>
          <w:b/>
          <w:bCs/>
          <w:sz w:val="24"/>
          <w:szCs w:val="24"/>
        </w:rPr>
        <w:t>Approved Jurisdictional Determination Form (Rapanos Guidance).</w:t>
      </w:r>
      <w:r w:rsidRPr="187D3734">
        <w:rPr>
          <w:rFonts w:asciiTheme="majorHAnsi" w:hAnsiTheme="majorHAnsi"/>
          <w:sz w:val="24"/>
          <w:szCs w:val="24"/>
        </w:rPr>
        <w:t xml:space="preserve"> </w:t>
      </w:r>
      <w:r w:rsidRPr="009C3444" w:rsidR="008A65A7">
        <w:rPr>
          <w:rFonts w:asciiTheme="majorHAnsi" w:hAnsiTheme="majorHAnsi"/>
          <w:sz w:val="24"/>
          <w:szCs w:val="24"/>
          <w:u w:val="single"/>
        </w:rPr>
        <w:t>This form is not currently in use</w:t>
      </w:r>
      <w:r w:rsidR="008A65A7">
        <w:rPr>
          <w:rFonts w:asciiTheme="majorHAnsi" w:hAnsiTheme="majorHAnsi"/>
          <w:sz w:val="24"/>
          <w:szCs w:val="24"/>
          <w:u w:val="single"/>
        </w:rPr>
        <w:t xml:space="preserve"> but is being retained in the collection for historical purposes</w:t>
      </w:r>
      <w:r w:rsidRPr="009C3444" w:rsidR="008A65A7">
        <w:rPr>
          <w:rFonts w:asciiTheme="majorHAnsi" w:hAnsiTheme="majorHAnsi"/>
          <w:sz w:val="24"/>
          <w:szCs w:val="24"/>
          <w:u w:val="single"/>
        </w:rPr>
        <w:t>.</w:t>
      </w:r>
      <w:r w:rsidRPr="008A65A7" w:rsidR="008A65A7">
        <w:rPr>
          <w:rFonts w:asciiTheme="majorHAnsi" w:hAnsiTheme="majorHAnsi"/>
          <w:sz w:val="24"/>
          <w:szCs w:val="24"/>
        </w:rPr>
        <w:t xml:space="preserve"> </w:t>
      </w:r>
      <w:r w:rsidRPr="008A65A7" w:rsidR="00E45703">
        <w:rPr>
          <w:rFonts w:asciiTheme="majorHAnsi" w:hAnsiTheme="majorHAnsi"/>
          <w:sz w:val="24"/>
          <w:szCs w:val="24"/>
        </w:rPr>
        <w:t>This</w:t>
      </w:r>
      <w:r w:rsidRPr="009C3444" w:rsidR="00E45703">
        <w:rPr>
          <w:rFonts w:asciiTheme="majorHAnsi" w:hAnsiTheme="majorHAnsi"/>
          <w:sz w:val="24"/>
          <w:szCs w:val="24"/>
          <w:u w:val="single"/>
        </w:rPr>
        <w:t xml:space="preserve"> </w:t>
      </w:r>
      <w:r w:rsidRPr="187D3734" w:rsidR="00E45703">
        <w:rPr>
          <w:rFonts w:asciiTheme="majorHAnsi" w:hAnsiTheme="majorHAnsi"/>
          <w:sz w:val="24"/>
          <w:szCs w:val="24"/>
        </w:rPr>
        <w:t xml:space="preserve">is an internal Corps form that is completed by Corps staff, though a small number of these forms are sometimes completed by members of the public and provided in support of their JD requests.  </w:t>
      </w:r>
      <w:r w:rsidRPr="187D3734" w:rsidR="00DA5556">
        <w:rPr>
          <w:rFonts w:asciiTheme="majorHAnsi" w:hAnsiTheme="majorHAnsi"/>
          <w:sz w:val="24"/>
          <w:szCs w:val="24"/>
        </w:rPr>
        <w:t>Respondents</w:t>
      </w:r>
      <w:r w:rsidRPr="187D3734" w:rsidR="00E45703">
        <w:rPr>
          <w:rFonts w:asciiTheme="majorHAnsi" w:hAnsiTheme="majorHAnsi"/>
          <w:sz w:val="24"/>
          <w:szCs w:val="24"/>
        </w:rPr>
        <w:t xml:space="preserve"> complete these forms type text and select checkboxes in order to provide all the information necessary to document the AJD.  Respondents can complete the form using Adobe Acrobat or can complete using a paper copy. The Corps plans to integrate this form into its internal Regulatory database (known as “ORM2”), which will streamline data entry for Corps project managers and reduce </w:t>
      </w:r>
      <w:r w:rsidRPr="187D3734" w:rsidR="00E45703">
        <w:rPr>
          <w:rFonts w:asciiTheme="majorHAnsi" w:hAnsiTheme="majorHAnsi"/>
          <w:sz w:val="24"/>
          <w:szCs w:val="24"/>
        </w:rPr>
        <w:t xml:space="preserve">duplicative data entry.  For the small number of these forms that may be submitted by members of the public, the Corps will accept submittal of the form through its RRS. </w:t>
      </w:r>
      <w:r w:rsidRPr="187D3734">
        <w:rPr>
          <w:rFonts w:asciiTheme="majorHAnsi" w:hAnsiTheme="majorHAnsi"/>
          <w:sz w:val="24"/>
          <w:szCs w:val="24"/>
        </w:rPr>
        <w:t xml:space="preserve">This AJD form documents Corps jurisdiction under the Corps’ 1986 regulation and 2003/2008 guidance by providing a definitive, official determination that there are/are not jurisdictional aquatic resources on a parcel based on the jurisdictional requirements.  This AJD form is also used to officially identify the geographic limits of jurisdictional aquatic resources on a parcel.  The Corps uses this AJD Form to help implement Section 404 of the Clean Water Act and Sections 9 and 10 of the Rivers and Harbors Act of 1899 and to help specify what geographic areas will be treated as subject to regulation by the Corps under one or both statutes.  </w:t>
      </w:r>
    </w:p>
    <w:p w:rsidR="00B94428" w:rsidRPr="00B94428" w:rsidP="00B0185B" w14:paraId="71E0E1A7" w14:textId="77777777">
      <w:pPr>
        <w:spacing w:after="0" w:line="240" w:lineRule="auto"/>
        <w:rPr>
          <w:rFonts w:asciiTheme="majorHAnsi" w:hAnsiTheme="majorHAnsi"/>
          <w:sz w:val="24"/>
          <w:szCs w:val="24"/>
        </w:rPr>
      </w:pPr>
    </w:p>
    <w:p w:rsidR="00B94428" w:rsidRPr="00B94428" w:rsidP="00B0185B" w14:paraId="5B3DBD93" w14:textId="4F968C8B">
      <w:pPr>
        <w:spacing w:after="0" w:line="240" w:lineRule="auto"/>
        <w:rPr>
          <w:rFonts w:asciiTheme="majorHAnsi" w:hAnsiTheme="majorHAnsi"/>
          <w:sz w:val="24"/>
          <w:szCs w:val="24"/>
        </w:rPr>
      </w:pPr>
      <w:r w:rsidRPr="187D3734">
        <w:rPr>
          <w:rFonts w:asciiTheme="majorHAnsi" w:hAnsiTheme="majorHAnsi"/>
          <w:b/>
          <w:bCs/>
          <w:sz w:val="24"/>
          <w:szCs w:val="24"/>
        </w:rPr>
        <w:t xml:space="preserve">ENG 6246: </w:t>
      </w:r>
      <w:r w:rsidR="008A65A7">
        <w:rPr>
          <w:rFonts w:asciiTheme="majorHAnsi" w:hAnsiTheme="majorHAnsi"/>
          <w:b/>
          <w:bCs/>
          <w:sz w:val="24"/>
          <w:szCs w:val="24"/>
        </w:rPr>
        <w:t xml:space="preserve">Historic JD Form - </w:t>
      </w:r>
      <w:r w:rsidRPr="187D3734">
        <w:rPr>
          <w:rFonts w:asciiTheme="majorHAnsi" w:hAnsiTheme="majorHAnsi"/>
          <w:b/>
          <w:bCs/>
          <w:sz w:val="24"/>
          <w:szCs w:val="24"/>
        </w:rPr>
        <w:t>Dry Land Approved Jurisdictional Determination Form (Rapanos Guidance).</w:t>
      </w:r>
      <w:r w:rsidRPr="187D3734">
        <w:rPr>
          <w:rFonts w:asciiTheme="majorHAnsi" w:hAnsiTheme="majorHAnsi"/>
          <w:sz w:val="24"/>
          <w:szCs w:val="24"/>
        </w:rPr>
        <w:t xml:space="preserve">  </w:t>
      </w:r>
      <w:r w:rsidRPr="008051D9" w:rsidR="008A65A7">
        <w:rPr>
          <w:rFonts w:asciiTheme="majorHAnsi" w:hAnsiTheme="majorHAnsi"/>
          <w:sz w:val="24"/>
          <w:szCs w:val="24"/>
          <w:u w:val="single"/>
        </w:rPr>
        <w:t>This form is not currently in use</w:t>
      </w:r>
      <w:r w:rsidR="008A65A7">
        <w:rPr>
          <w:rFonts w:asciiTheme="majorHAnsi" w:hAnsiTheme="majorHAnsi"/>
          <w:sz w:val="24"/>
          <w:szCs w:val="24"/>
          <w:u w:val="single"/>
        </w:rPr>
        <w:t xml:space="preserve"> but is being retained in the collection for historical purposes</w:t>
      </w:r>
      <w:r w:rsidRPr="008051D9" w:rsidR="008A65A7">
        <w:rPr>
          <w:rFonts w:asciiTheme="majorHAnsi" w:hAnsiTheme="majorHAnsi"/>
          <w:sz w:val="24"/>
          <w:szCs w:val="24"/>
          <w:u w:val="single"/>
        </w:rPr>
        <w:t>.</w:t>
      </w:r>
      <w:r w:rsidRPr="008A65A7" w:rsidR="008A65A7">
        <w:rPr>
          <w:rFonts w:asciiTheme="majorHAnsi" w:hAnsiTheme="majorHAnsi"/>
          <w:sz w:val="24"/>
          <w:szCs w:val="24"/>
        </w:rPr>
        <w:t xml:space="preserve"> </w:t>
      </w:r>
      <w:r w:rsidRPr="187D3734" w:rsidR="00E45703">
        <w:rPr>
          <w:rFonts w:asciiTheme="majorHAnsi" w:hAnsiTheme="majorHAnsi"/>
          <w:sz w:val="24"/>
          <w:szCs w:val="24"/>
        </w:rPr>
        <w:t xml:space="preserve">This form is available as a fillable PDF. This is an internal Corps form that is completed by Corps staff, though a small number of these forms are sometimes completed by members of the public and provided in support of their JD requests.  </w:t>
      </w:r>
      <w:r w:rsidRPr="187D3734" w:rsidR="00DA5556">
        <w:rPr>
          <w:rFonts w:asciiTheme="majorHAnsi" w:hAnsiTheme="majorHAnsi"/>
          <w:sz w:val="24"/>
          <w:szCs w:val="24"/>
        </w:rPr>
        <w:t>Respondents</w:t>
      </w:r>
      <w:r w:rsidRPr="187D3734" w:rsidR="00E45703">
        <w:rPr>
          <w:rFonts w:asciiTheme="majorHAnsi" w:hAnsiTheme="majorHAnsi"/>
          <w:sz w:val="24"/>
          <w:szCs w:val="24"/>
        </w:rPr>
        <w:t xml:space="preserve"> complete these forms type text and select checkboxes in order to provide all the information necessary to document the AJD.  Respondents can complete the form using Adobe Acrobat or can complete using a paper copy. The Corps plans to integrate this form into its internal Regulatory database (known as “ORM2”), which will streamline data entry for Corps project managers and reduce duplicative data entry.  For the small number of these forms that may be submitted by members of the public, the Corps will accept submittal of the form through its RRS. </w:t>
      </w:r>
      <w:r w:rsidRPr="187D3734">
        <w:rPr>
          <w:rFonts w:asciiTheme="majorHAnsi" w:hAnsiTheme="majorHAnsi"/>
          <w:sz w:val="24"/>
          <w:szCs w:val="24"/>
        </w:rPr>
        <w:t xml:space="preserve">This AJD form documents Corps jurisdiction under the Corps’ 1986 regulations and 2003/2008 guidance by providing a definitive, official determination that jurisdictional aquatic resources are absent from a parcel.  The Corps uses this AJD Form to help implement Section 404 of the Clean Water Act and Sections 9 and 10 of the Rivers and Harbors Act of 1899 and to help identify and specify geographic areas that are documented as specifically not subject to regulation by the Corps under one or both statutes. </w:t>
      </w:r>
    </w:p>
    <w:p w:rsidR="00B94428" w:rsidRPr="00B94428" w:rsidP="00B0185B" w14:paraId="6A9E9E9F" w14:textId="77777777">
      <w:pPr>
        <w:spacing w:after="0" w:line="240" w:lineRule="auto"/>
        <w:rPr>
          <w:rFonts w:asciiTheme="majorHAnsi" w:hAnsiTheme="majorHAnsi"/>
          <w:sz w:val="24"/>
          <w:szCs w:val="24"/>
        </w:rPr>
      </w:pPr>
    </w:p>
    <w:p w:rsidR="00B94428" w:rsidRPr="00B94428" w:rsidP="00B0185B" w14:paraId="62381B04" w14:textId="6A63F0C6">
      <w:pPr>
        <w:spacing w:after="0" w:line="240" w:lineRule="auto"/>
        <w:rPr>
          <w:rFonts w:asciiTheme="majorHAnsi" w:hAnsiTheme="majorHAnsi"/>
          <w:sz w:val="24"/>
          <w:szCs w:val="24"/>
        </w:rPr>
      </w:pPr>
      <w:r w:rsidRPr="187D3734">
        <w:rPr>
          <w:rFonts w:asciiTheme="majorHAnsi" w:hAnsiTheme="majorHAnsi"/>
          <w:b/>
          <w:bCs/>
          <w:sz w:val="24"/>
          <w:szCs w:val="24"/>
        </w:rPr>
        <w:t xml:space="preserve">ENG 6245: </w:t>
      </w:r>
      <w:r w:rsidR="008A65A7">
        <w:rPr>
          <w:rFonts w:asciiTheme="majorHAnsi" w:hAnsiTheme="majorHAnsi"/>
          <w:b/>
          <w:bCs/>
          <w:sz w:val="24"/>
          <w:szCs w:val="24"/>
        </w:rPr>
        <w:t xml:space="preserve">Historic JD Form - </w:t>
      </w:r>
      <w:r w:rsidRPr="187D3734">
        <w:rPr>
          <w:rFonts w:asciiTheme="majorHAnsi" w:hAnsiTheme="majorHAnsi"/>
          <w:b/>
          <w:bCs/>
          <w:sz w:val="24"/>
          <w:szCs w:val="24"/>
        </w:rPr>
        <w:t>Approved Jurisdictional Determination Form (NWPR).</w:t>
      </w:r>
      <w:r w:rsidRPr="187D3734">
        <w:rPr>
          <w:rFonts w:asciiTheme="majorHAnsi" w:hAnsiTheme="majorHAnsi"/>
          <w:sz w:val="24"/>
          <w:szCs w:val="24"/>
        </w:rPr>
        <w:t xml:space="preserve"> </w:t>
      </w:r>
      <w:r w:rsidRPr="008051D9" w:rsidR="008A65A7">
        <w:rPr>
          <w:rFonts w:asciiTheme="majorHAnsi" w:hAnsiTheme="majorHAnsi"/>
          <w:sz w:val="24"/>
          <w:szCs w:val="24"/>
          <w:u w:val="single"/>
        </w:rPr>
        <w:t>This form is not currently in use</w:t>
      </w:r>
      <w:r w:rsidR="008A65A7">
        <w:rPr>
          <w:rFonts w:asciiTheme="majorHAnsi" w:hAnsiTheme="majorHAnsi"/>
          <w:sz w:val="24"/>
          <w:szCs w:val="24"/>
          <w:u w:val="single"/>
        </w:rPr>
        <w:t xml:space="preserve"> but is being retained in the collection for historical purposes</w:t>
      </w:r>
      <w:r w:rsidRPr="008051D9" w:rsidR="008A65A7">
        <w:rPr>
          <w:rFonts w:asciiTheme="majorHAnsi" w:hAnsiTheme="majorHAnsi"/>
          <w:sz w:val="24"/>
          <w:szCs w:val="24"/>
          <w:u w:val="single"/>
        </w:rPr>
        <w:t>.</w:t>
      </w:r>
      <w:r w:rsidRPr="008A65A7" w:rsidR="008A65A7">
        <w:rPr>
          <w:rFonts w:asciiTheme="majorHAnsi" w:hAnsiTheme="majorHAnsi"/>
          <w:sz w:val="24"/>
          <w:szCs w:val="24"/>
        </w:rPr>
        <w:t xml:space="preserve"> </w:t>
      </w:r>
      <w:r w:rsidR="008A65A7">
        <w:rPr>
          <w:rFonts w:asciiTheme="majorHAnsi" w:hAnsiTheme="majorHAnsi"/>
          <w:sz w:val="24"/>
          <w:szCs w:val="24"/>
        </w:rPr>
        <w:t xml:space="preserve"> </w:t>
      </w:r>
      <w:r w:rsidRPr="187D3734" w:rsidR="006C538F">
        <w:rPr>
          <w:rFonts w:asciiTheme="majorHAnsi" w:hAnsiTheme="majorHAnsi"/>
          <w:sz w:val="24"/>
          <w:szCs w:val="24"/>
        </w:rPr>
        <w:t xml:space="preserve">This form is available as a fillable PDF. This is an internal Corps form that is completed by Corps staff, though a small number of these forms are sometimes completed by members of the public and provided in support of their JD requests.  </w:t>
      </w:r>
      <w:r w:rsidRPr="187D3734" w:rsidR="00DA5556">
        <w:rPr>
          <w:rFonts w:asciiTheme="majorHAnsi" w:hAnsiTheme="majorHAnsi"/>
          <w:sz w:val="24"/>
          <w:szCs w:val="24"/>
        </w:rPr>
        <w:t>Respondents</w:t>
      </w:r>
      <w:r w:rsidRPr="187D3734" w:rsidR="006C538F">
        <w:rPr>
          <w:rFonts w:asciiTheme="majorHAnsi" w:hAnsiTheme="majorHAnsi"/>
          <w:sz w:val="24"/>
          <w:szCs w:val="24"/>
        </w:rPr>
        <w:t xml:space="preserve"> complete these forms type text and select checkboxes in order to provide all the information necessary to document the AJD.  Respondents can complete the form using Adobe Acrobat or can complete using a paper copy. </w:t>
      </w:r>
      <w:r w:rsidRPr="187D3734">
        <w:rPr>
          <w:rFonts w:asciiTheme="majorHAnsi" w:hAnsiTheme="majorHAnsi"/>
          <w:sz w:val="24"/>
          <w:szCs w:val="24"/>
        </w:rPr>
        <w:t xml:space="preserve">This AJD form documents Corps jurisdiction under the Corps’ June 22, 2020 – August 31, </w:t>
      </w:r>
      <w:r w:rsidRPr="187D3734">
        <w:rPr>
          <w:rFonts w:asciiTheme="majorHAnsi" w:hAnsiTheme="majorHAnsi"/>
          <w:sz w:val="24"/>
          <w:szCs w:val="24"/>
        </w:rPr>
        <w:t>2021</w:t>
      </w:r>
      <w:r w:rsidRPr="187D3734">
        <w:rPr>
          <w:rFonts w:asciiTheme="majorHAnsi" w:hAnsiTheme="majorHAnsi"/>
          <w:sz w:val="24"/>
          <w:szCs w:val="24"/>
        </w:rPr>
        <w:t xml:space="preserve"> regulation by providing a definitive, official determination that there are/are not jurisdictional aquatic resources on a parcel based on the jurisdictional requirements.  This AJD form was also used to officially identify the geographic limits of jurisdictional aquatic resources on a parcel.  The Corps used this AJD Form to help implement Section 404 of the Clean Water Act and Sections 9 and 10 of the Rivers and Harbors Act of 1899 and to help specify what geographic areas will be treated as subject to regulation by the Corps under one or both statutes.  An </w:t>
      </w:r>
      <w:r w:rsidRPr="187D3734">
        <w:rPr>
          <w:rFonts w:asciiTheme="majorHAnsi" w:hAnsiTheme="majorHAnsi"/>
          <w:sz w:val="24"/>
          <w:szCs w:val="24"/>
        </w:rPr>
        <w:t>applicant may use this AJD form for the reasons specified on the “Request for Corps Jurisdictional Determination” form (see above).</w:t>
      </w:r>
    </w:p>
    <w:p w:rsidR="00B94428" w:rsidRPr="00B94428" w:rsidP="00B0185B" w14:paraId="1D715FD1" w14:textId="77777777">
      <w:pPr>
        <w:spacing w:after="0" w:line="240" w:lineRule="auto"/>
        <w:rPr>
          <w:rFonts w:asciiTheme="majorHAnsi" w:hAnsiTheme="majorHAnsi"/>
          <w:sz w:val="24"/>
          <w:szCs w:val="24"/>
        </w:rPr>
      </w:pPr>
    </w:p>
    <w:p w:rsidR="00322AD3" w:rsidP="00B0185B" w14:paraId="1C35E296" w14:textId="4D6DA08A">
      <w:pPr>
        <w:spacing w:after="0" w:line="240" w:lineRule="auto"/>
        <w:rPr>
          <w:rFonts w:asciiTheme="majorHAnsi" w:hAnsiTheme="majorHAnsi"/>
          <w:sz w:val="24"/>
          <w:szCs w:val="24"/>
        </w:rPr>
      </w:pPr>
      <w:r w:rsidRPr="187D3734">
        <w:rPr>
          <w:rFonts w:asciiTheme="majorHAnsi" w:hAnsiTheme="majorHAnsi"/>
          <w:b/>
          <w:bCs/>
          <w:sz w:val="24"/>
          <w:szCs w:val="24"/>
        </w:rPr>
        <w:t xml:space="preserve">ENG 6281: </w:t>
      </w:r>
      <w:r w:rsidR="008A65A7">
        <w:rPr>
          <w:rFonts w:asciiTheme="majorHAnsi" w:hAnsiTheme="majorHAnsi"/>
          <w:b/>
          <w:bCs/>
          <w:sz w:val="24"/>
          <w:szCs w:val="24"/>
        </w:rPr>
        <w:t xml:space="preserve">Historic JD Form - </w:t>
      </w:r>
      <w:r w:rsidRPr="187D3734">
        <w:rPr>
          <w:rFonts w:asciiTheme="majorHAnsi" w:hAnsiTheme="majorHAnsi"/>
          <w:b/>
          <w:bCs/>
          <w:sz w:val="24"/>
          <w:szCs w:val="24"/>
        </w:rPr>
        <w:t xml:space="preserve">Approved Jurisdictional Determination Form (2023 Rule). </w:t>
      </w:r>
      <w:r w:rsidRPr="008051D9" w:rsidR="008A65A7">
        <w:rPr>
          <w:rFonts w:asciiTheme="majorHAnsi" w:hAnsiTheme="majorHAnsi"/>
          <w:sz w:val="24"/>
          <w:szCs w:val="24"/>
          <w:u w:val="single"/>
        </w:rPr>
        <w:t>This form is not currently in use</w:t>
      </w:r>
      <w:r w:rsidR="008A65A7">
        <w:rPr>
          <w:rFonts w:asciiTheme="majorHAnsi" w:hAnsiTheme="majorHAnsi"/>
          <w:sz w:val="24"/>
          <w:szCs w:val="24"/>
          <w:u w:val="single"/>
        </w:rPr>
        <w:t xml:space="preserve"> but is being retained in the collection for historical purposes</w:t>
      </w:r>
      <w:r w:rsidRPr="008051D9" w:rsidR="008A65A7">
        <w:rPr>
          <w:rFonts w:asciiTheme="majorHAnsi" w:hAnsiTheme="majorHAnsi"/>
          <w:sz w:val="24"/>
          <w:szCs w:val="24"/>
          <w:u w:val="single"/>
        </w:rPr>
        <w:t>.</w:t>
      </w:r>
      <w:r w:rsidRPr="008A65A7" w:rsidR="008A65A7">
        <w:rPr>
          <w:rFonts w:asciiTheme="majorHAnsi" w:hAnsiTheme="majorHAnsi"/>
          <w:sz w:val="24"/>
          <w:szCs w:val="24"/>
        </w:rPr>
        <w:t xml:space="preserve"> </w:t>
      </w:r>
      <w:r w:rsidR="008A65A7">
        <w:rPr>
          <w:rFonts w:asciiTheme="majorHAnsi" w:hAnsiTheme="majorHAnsi"/>
          <w:sz w:val="24"/>
          <w:szCs w:val="24"/>
        </w:rPr>
        <w:t xml:space="preserve"> </w:t>
      </w:r>
      <w:r w:rsidRPr="187D3734">
        <w:rPr>
          <w:rFonts w:asciiTheme="majorHAnsi" w:hAnsiTheme="majorHAnsi"/>
          <w:sz w:val="24"/>
          <w:szCs w:val="24"/>
        </w:rPr>
        <w:t>This AJD form is for internal Corps use and as such the vast majority of these forms are completed by Corps staff as part of their regular work duties. However, a small percentage of JD requestors (~15%) provide completed versions of this form along with their JD request, presumably because they believe that providing a completed form may speed the Corps review process.  The 2023 Rule AJD form and its two appendices (ENG 6281-1 and ENG 6281-2) documents the extent of and basis for the Corps jurisdiction under the 2023 Rule as based on the 2023 Rule’s jurisdictional requirements. The Corps will use the 2023 Rule AJD Form to help implement Section 404 of the Clean Water Act and Sections 9 and 10 of the Rivers and Harbors Act of 1899 and to help specify what geographic areas will be treated as subject to regulation by the Corps under one or both statutes. The 2023 Rule AJD Form will be completed independently by Corps Regulatory staff using a combination of information submitted by the JD requestor and information gathered by the Corps during office reconnaissance and on-site field visits.</w:t>
      </w:r>
      <w:r w:rsidR="0038432E">
        <w:rPr>
          <w:rFonts w:asciiTheme="majorHAnsi" w:hAnsiTheme="majorHAnsi"/>
          <w:sz w:val="24"/>
          <w:szCs w:val="24"/>
        </w:rPr>
        <w:t xml:space="preserve"> It should be noted that </w:t>
      </w:r>
      <w:r w:rsidR="00486DEA">
        <w:rPr>
          <w:rFonts w:asciiTheme="majorHAnsi" w:hAnsiTheme="majorHAnsi"/>
          <w:sz w:val="24"/>
          <w:szCs w:val="24"/>
        </w:rPr>
        <w:t xml:space="preserve">the EPA and the Army </w:t>
      </w:r>
      <w:r w:rsidRPr="00486DEA" w:rsidR="00486DEA">
        <w:rPr>
          <w:rFonts w:asciiTheme="majorHAnsi" w:hAnsiTheme="majorHAnsi"/>
          <w:sz w:val="24"/>
          <w:szCs w:val="24"/>
        </w:rPr>
        <w:t xml:space="preserve">are in receipt of the U.S. Supreme Court’s </w:t>
      </w:r>
      <w:r w:rsidR="00486DEA">
        <w:rPr>
          <w:rFonts w:asciiTheme="majorHAnsi" w:hAnsiTheme="majorHAnsi"/>
          <w:sz w:val="24"/>
          <w:szCs w:val="24"/>
        </w:rPr>
        <w:t xml:space="preserve">25 </w:t>
      </w:r>
      <w:r w:rsidRPr="00486DEA" w:rsidR="00486DEA">
        <w:rPr>
          <w:rFonts w:asciiTheme="majorHAnsi" w:hAnsiTheme="majorHAnsi"/>
          <w:sz w:val="24"/>
          <w:szCs w:val="24"/>
        </w:rPr>
        <w:t xml:space="preserve">May 2023 decision in the case of </w:t>
      </w:r>
      <w:r w:rsidRPr="00486DEA" w:rsidR="00486DEA">
        <w:rPr>
          <w:rFonts w:asciiTheme="majorHAnsi" w:hAnsiTheme="majorHAnsi"/>
          <w:i/>
          <w:iCs/>
          <w:sz w:val="24"/>
          <w:szCs w:val="24"/>
        </w:rPr>
        <w:t>Sackett v. Environmental Protection Agency</w:t>
      </w:r>
      <w:r w:rsidRPr="00486DEA" w:rsidR="00486DEA">
        <w:rPr>
          <w:rFonts w:asciiTheme="majorHAnsi" w:hAnsiTheme="majorHAnsi"/>
          <w:sz w:val="24"/>
          <w:szCs w:val="24"/>
        </w:rPr>
        <w:t xml:space="preserve">. In light of this decision, the agencies will interpret the phrase “waters of the United States” consistent with the Supreme Court’s decision in </w:t>
      </w:r>
      <w:r w:rsidRPr="00486DEA" w:rsidR="00486DEA">
        <w:rPr>
          <w:rFonts w:asciiTheme="majorHAnsi" w:hAnsiTheme="majorHAnsi"/>
          <w:i/>
          <w:iCs/>
          <w:sz w:val="24"/>
          <w:szCs w:val="24"/>
        </w:rPr>
        <w:t>Sackett</w:t>
      </w:r>
      <w:r w:rsidRPr="00486DEA" w:rsidR="00486DEA">
        <w:rPr>
          <w:rFonts w:asciiTheme="majorHAnsi" w:hAnsiTheme="majorHAnsi"/>
          <w:sz w:val="24"/>
          <w:szCs w:val="24"/>
        </w:rPr>
        <w:t>. The agencies continue to review the decision to determine next steps.</w:t>
      </w:r>
      <w:r w:rsidR="00486DEA">
        <w:rPr>
          <w:rFonts w:asciiTheme="majorHAnsi" w:hAnsiTheme="majorHAnsi"/>
          <w:sz w:val="24"/>
          <w:szCs w:val="24"/>
        </w:rPr>
        <w:t xml:space="preserve">  </w:t>
      </w:r>
    </w:p>
    <w:p w:rsidR="00322AD3" w:rsidRPr="00B94428" w:rsidP="00B0185B" w14:paraId="388608A8" w14:textId="77777777">
      <w:pPr>
        <w:spacing w:after="0" w:line="240" w:lineRule="auto"/>
        <w:rPr>
          <w:rFonts w:asciiTheme="majorHAnsi" w:hAnsiTheme="majorHAnsi"/>
          <w:sz w:val="24"/>
          <w:szCs w:val="24"/>
        </w:rPr>
      </w:pPr>
    </w:p>
    <w:p w:rsidR="00B94428" w:rsidRPr="00B94428" w:rsidP="00B0185B" w14:paraId="20728EF5" w14:textId="16EF5E6E">
      <w:pPr>
        <w:spacing w:after="0" w:line="240" w:lineRule="auto"/>
        <w:rPr>
          <w:rFonts w:asciiTheme="majorHAnsi" w:hAnsiTheme="majorHAnsi"/>
          <w:sz w:val="24"/>
          <w:szCs w:val="24"/>
        </w:rPr>
      </w:pPr>
      <w:r w:rsidRPr="187D3734">
        <w:rPr>
          <w:rFonts w:asciiTheme="majorHAnsi" w:hAnsiTheme="majorHAnsi"/>
          <w:sz w:val="24"/>
          <w:szCs w:val="24"/>
        </w:rPr>
        <w:t>Even though the 2023 Rule AJD Form is an internal form for use by Corps personnel, some members of the public occasionally complete a draft version of the AJD form and will submit it as part of their request for an AJD. As part of our request for collection 0710-</w:t>
      </w:r>
      <w:r w:rsidR="00DA5556">
        <w:rPr>
          <w:rFonts w:asciiTheme="majorHAnsi" w:hAnsiTheme="majorHAnsi"/>
          <w:sz w:val="24"/>
          <w:szCs w:val="24"/>
        </w:rPr>
        <w:t>0024</w:t>
      </w:r>
      <w:r w:rsidRPr="187D3734">
        <w:rPr>
          <w:rFonts w:asciiTheme="majorHAnsi" w:hAnsiTheme="majorHAnsi"/>
          <w:sz w:val="24"/>
          <w:szCs w:val="24"/>
        </w:rPr>
        <w:t xml:space="preserve">, which includes the AJD Forms that are currently in use prior to the effective date of the 2023 Rule, Corps district representatives were polled to estimate the percentage of AJDs completed for which the requestor provided a completed draft AJD form.  The average response from the Corps district representatives was that a requestor of an AJD would include a completed draft AJD for approximately 15 percent of AJD requests – this reflects the fact that the Corps, rather than the requestor, bears the responsibility for completing the AJD forms.  </w:t>
      </w:r>
    </w:p>
    <w:p w:rsidR="00B94428" w:rsidRPr="00B94428" w:rsidP="00B0185B" w14:paraId="65E31250" w14:textId="77777777">
      <w:pPr>
        <w:spacing w:after="0" w:line="240" w:lineRule="auto"/>
        <w:rPr>
          <w:rFonts w:asciiTheme="majorHAnsi" w:hAnsiTheme="majorHAnsi"/>
          <w:sz w:val="24"/>
          <w:szCs w:val="24"/>
        </w:rPr>
      </w:pPr>
    </w:p>
    <w:p w:rsidR="00B94428" w:rsidRPr="00B94428" w:rsidP="00B0185B" w14:paraId="53426193" w14:textId="525C0478">
      <w:pPr>
        <w:spacing w:after="0" w:line="240" w:lineRule="auto"/>
        <w:rPr>
          <w:rFonts w:asciiTheme="majorHAnsi" w:hAnsiTheme="majorHAnsi"/>
          <w:b/>
          <w:bCs/>
          <w:sz w:val="24"/>
          <w:szCs w:val="24"/>
        </w:rPr>
      </w:pPr>
      <w:r w:rsidRPr="187D3734">
        <w:rPr>
          <w:rFonts w:asciiTheme="majorHAnsi" w:hAnsiTheme="majorHAnsi"/>
          <w:b/>
          <w:bCs/>
          <w:sz w:val="24"/>
          <w:szCs w:val="24"/>
        </w:rPr>
        <w:t>Section 2.</w:t>
      </w:r>
      <w:r w:rsidRPr="187D3734" w:rsidR="00CC1EF2">
        <w:rPr>
          <w:rFonts w:asciiTheme="majorHAnsi" w:hAnsiTheme="majorHAnsi"/>
          <w:b/>
          <w:bCs/>
          <w:sz w:val="24"/>
          <w:szCs w:val="24"/>
        </w:rPr>
        <w:t>2</w:t>
      </w:r>
      <w:r w:rsidRPr="187D3734">
        <w:rPr>
          <w:rFonts w:asciiTheme="majorHAnsi" w:hAnsiTheme="majorHAnsi"/>
          <w:b/>
          <w:bCs/>
          <w:sz w:val="24"/>
          <w:szCs w:val="24"/>
        </w:rPr>
        <w:t xml:space="preserve"> – Use of the Information: </w:t>
      </w:r>
      <w:r w:rsidRPr="187D3734">
        <w:rPr>
          <w:rFonts w:asciiTheme="majorHAnsi" w:hAnsiTheme="majorHAnsi"/>
          <w:b/>
          <w:bCs/>
          <w:sz w:val="24"/>
          <w:szCs w:val="24"/>
        </w:rPr>
        <w:t>Aquatic Resources Delineation Datasheets</w:t>
      </w:r>
    </w:p>
    <w:p w:rsidR="00B94428" w:rsidRPr="00B94428" w:rsidP="00B0185B" w14:paraId="34A62E6D" w14:textId="77777777">
      <w:pPr>
        <w:spacing w:after="0" w:line="240" w:lineRule="auto"/>
        <w:rPr>
          <w:rFonts w:asciiTheme="majorHAnsi" w:hAnsiTheme="majorHAnsi"/>
          <w:b/>
          <w:bCs/>
          <w:sz w:val="24"/>
          <w:szCs w:val="24"/>
          <w:u w:val="single"/>
        </w:rPr>
      </w:pPr>
    </w:p>
    <w:p w:rsidR="000D4BFC" w:rsidP="00B0185B" w14:paraId="021F37E9" w14:textId="1810146C">
      <w:pPr>
        <w:spacing w:after="0" w:line="240" w:lineRule="auto"/>
        <w:rPr>
          <w:rFonts w:asciiTheme="majorHAnsi" w:hAnsiTheme="majorHAnsi"/>
          <w:sz w:val="24"/>
          <w:szCs w:val="24"/>
        </w:rPr>
      </w:pPr>
      <w:r w:rsidRPr="187D3734">
        <w:rPr>
          <w:rFonts w:asciiTheme="majorHAnsi" w:hAnsiTheme="majorHAnsi"/>
          <w:sz w:val="24"/>
          <w:szCs w:val="24"/>
        </w:rPr>
        <w:t xml:space="preserve">The respondents for this collection are members of the public who are completing aquatic resource delineations to support requests for Corps jurisdictional determinations or permit applications.  Aquatic resources delineation data sheets are included as part of wetland delineations completed by permit applicants to support and inform determinations as to whether jurisdictional wetlands are present on a project site.  </w:t>
      </w:r>
    </w:p>
    <w:p w:rsidR="000D4BFC" w:rsidP="00B0185B" w14:paraId="03602F4F" w14:textId="77777777">
      <w:pPr>
        <w:spacing w:after="0" w:line="240" w:lineRule="auto"/>
        <w:rPr>
          <w:rFonts w:asciiTheme="majorHAnsi" w:hAnsiTheme="majorHAnsi"/>
          <w:sz w:val="24"/>
          <w:szCs w:val="24"/>
        </w:rPr>
      </w:pPr>
    </w:p>
    <w:p w:rsidR="000E5B6B" w:rsidRPr="00D47CE7" w:rsidP="00B0185B" w14:paraId="05854DBC" w14:textId="5B07AB00">
      <w:pPr>
        <w:spacing w:after="0" w:line="240" w:lineRule="auto"/>
        <w:rPr>
          <w:rFonts w:asciiTheme="majorHAnsi" w:hAnsiTheme="majorHAnsi"/>
          <w:sz w:val="24"/>
          <w:szCs w:val="24"/>
        </w:rPr>
      </w:pPr>
      <w:r w:rsidRPr="187D3734">
        <w:rPr>
          <w:rFonts w:asciiTheme="majorHAnsi" w:hAnsiTheme="majorHAnsi"/>
          <w:sz w:val="24"/>
          <w:szCs w:val="24"/>
        </w:rPr>
        <w:t xml:space="preserve">Members of the public who request a JD or aquatic resources delineation verification may interact with Corps staff during the review process to schedule site visits and as onsite field work is completed. The Corps will verify any information provided on the collection </w:t>
      </w:r>
      <w:r w:rsidRPr="187D3734">
        <w:rPr>
          <w:rFonts w:asciiTheme="majorHAnsi" w:hAnsiTheme="majorHAnsi"/>
          <w:sz w:val="24"/>
          <w:szCs w:val="24"/>
        </w:rPr>
        <w:t>instrument as part of its review process. Once the Corps has collected and/or verified the information required to complete a jurisdictional determination, the Corps will complete the determination and will provide it to the requestor.</w:t>
      </w:r>
    </w:p>
    <w:p w:rsidR="000E5B6B" w:rsidP="00B0185B" w14:paraId="3DFBC5F4" w14:textId="77777777">
      <w:pPr>
        <w:spacing w:after="0" w:line="240" w:lineRule="auto"/>
        <w:rPr>
          <w:rFonts w:asciiTheme="majorHAnsi" w:hAnsiTheme="majorHAnsi"/>
          <w:sz w:val="24"/>
          <w:szCs w:val="24"/>
        </w:rPr>
      </w:pPr>
    </w:p>
    <w:p w:rsidR="000D4BFC" w:rsidP="00B0185B" w14:paraId="1C0397D9" w14:textId="6603E1D6">
      <w:pPr>
        <w:spacing w:after="0" w:line="240" w:lineRule="auto"/>
        <w:rPr>
          <w:rFonts w:asciiTheme="majorHAnsi" w:hAnsiTheme="majorHAnsi"/>
          <w:sz w:val="24"/>
          <w:szCs w:val="24"/>
        </w:rPr>
      </w:pPr>
      <w:r w:rsidRPr="187D3734">
        <w:rPr>
          <w:rFonts w:asciiTheme="majorHAnsi" w:hAnsiTheme="majorHAnsi"/>
          <w:sz w:val="24"/>
          <w:szCs w:val="24"/>
        </w:rPr>
        <w:t>The collection will be made available on Corps websites (</w:t>
      </w:r>
      <w:hyperlink r:id="rId9">
        <w:r w:rsidRPr="187D3734">
          <w:rPr>
            <w:rStyle w:val="Hyperlink"/>
            <w:rFonts w:asciiTheme="majorHAnsi" w:hAnsiTheme="majorHAnsi"/>
            <w:sz w:val="24"/>
            <w:szCs w:val="24"/>
          </w:rPr>
          <w:t>https://www.usace.army.mil/Missions/Civil-Works/Regulatory-Program-and-Permits/</w:t>
        </w:r>
      </w:hyperlink>
      <w:r w:rsidRPr="187D3734">
        <w:rPr>
          <w:rFonts w:asciiTheme="majorHAnsi" w:hAnsiTheme="majorHAnsi"/>
          <w:sz w:val="24"/>
          <w:szCs w:val="24"/>
        </w:rPr>
        <w:t xml:space="preserve"> .</w:t>
      </w:r>
    </w:p>
    <w:p w:rsidR="000D4BFC" w:rsidP="00B0185B" w14:paraId="50E52638" w14:textId="77777777">
      <w:pPr>
        <w:spacing w:after="0" w:line="240" w:lineRule="auto"/>
        <w:rPr>
          <w:rFonts w:asciiTheme="majorHAnsi" w:hAnsiTheme="majorHAnsi"/>
          <w:sz w:val="24"/>
          <w:szCs w:val="24"/>
        </w:rPr>
      </w:pPr>
    </w:p>
    <w:p w:rsidR="000D4BFC" w:rsidRPr="00D47CE7" w:rsidP="00B0185B" w14:paraId="01F802BF" w14:textId="77777777">
      <w:pPr>
        <w:spacing w:after="0" w:line="240" w:lineRule="auto"/>
        <w:rPr>
          <w:rFonts w:asciiTheme="majorHAnsi" w:hAnsiTheme="majorHAnsi"/>
          <w:sz w:val="24"/>
          <w:szCs w:val="24"/>
        </w:rPr>
      </w:pPr>
      <w:r w:rsidRPr="187D3734">
        <w:rPr>
          <w:rFonts w:asciiTheme="majorHAnsi" w:hAnsiTheme="majorHAnsi"/>
          <w:sz w:val="24"/>
          <w:szCs w:val="24"/>
        </w:rPr>
        <w:t xml:space="preserve">The Corps also plans to integrate this form into its Regulatory Request System (RRS), which will be an online portal that will enable the public to submit and track requests for regulatory actions, such as permit applications and requests for jurisdictional determinations.   </w:t>
      </w:r>
    </w:p>
    <w:p w:rsidR="000D4BFC" w:rsidP="00B0185B" w14:paraId="228E090B" w14:textId="77777777">
      <w:pPr>
        <w:spacing w:after="0" w:line="240" w:lineRule="auto"/>
        <w:rPr>
          <w:rFonts w:asciiTheme="majorHAnsi" w:hAnsiTheme="majorHAnsi"/>
          <w:sz w:val="24"/>
          <w:szCs w:val="24"/>
        </w:rPr>
      </w:pPr>
    </w:p>
    <w:p w:rsidR="000D4BFC" w:rsidRPr="000E5B6B" w:rsidP="00B0185B" w14:paraId="106E9764" w14:textId="4FCF485C">
      <w:pPr>
        <w:spacing w:after="0" w:line="240" w:lineRule="auto"/>
        <w:rPr>
          <w:rFonts w:asciiTheme="majorHAnsi" w:hAnsiTheme="majorHAnsi"/>
          <w:sz w:val="24"/>
          <w:szCs w:val="24"/>
        </w:rPr>
      </w:pPr>
      <w:r w:rsidRPr="187D3734">
        <w:rPr>
          <w:rFonts w:asciiTheme="majorHAnsi" w:hAnsiTheme="majorHAnsi"/>
          <w:sz w:val="24"/>
          <w:szCs w:val="24"/>
        </w:rPr>
        <w:t xml:space="preserve">The use of the information collected in each of the </w:t>
      </w:r>
      <w:r w:rsidRPr="187D3734" w:rsidR="000E5B6B">
        <w:rPr>
          <w:rFonts w:asciiTheme="majorHAnsi" w:hAnsiTheme="majorHAnsi"/>
          <w:sz w:val="24"/>
          <w:szCs w:val="24"/>
        </w:rPr>
        <w:t>aquatic resource delineation datasheets</w:t>
      </w:r>
      <w:r w:rsidRPr="187D3734">
        <w:rPr>
          <w:rFonts w:asciiTheme="majorHAnsi" w:hAnsiTheme="majorHAnsi"/>
          <w:sz w:val="24"/>
          <w:szCs w:val="24"/>
        </w:rPr>
        <w:t xml:space="preserve"> is detailed as follows:</w:t>
      </w:r>
    </w:p>
    <w:p w:rsidR="000D4BFC" w:rsidP="00B0185B" w14:paraId="46D7033F" w14:textId="77777777">
      <w:pPr>
        <w:spacing w:after="0" w:line="240" w:lineRule="auto"/>
        <w:rPr>
          <w:rFonts w:asciiTheme="majorHAnsi" w:hAnsiTheme="majorHAnsi"/>
          <w:b/>
          <w:bCs/>
          <w:sz w:val="24"/>
          <w:szCs w:val="24"/>
        </w:rPr>
      </w:pPr>
    </w:p>
    <w:p w:rsidR="00B94428" w:rsidRPr="00B94428" w:rsidP="00B0185B" w14:paraId="664FE642" w14:textId="22C91225">
      <w:pPr>
        <w:spacing w:after="0" w:line="240" w:lineRule="auto"/>
        <w:rPr>
          <w:rFonts w:asciiTheme="majorHAnsi" w:hAnsiTheme="majorHAnsi"/>
          <w:b/>
          <w:bCs/>
          <w:sz w:val="24"/>
          <w:szCs w:val="24"/>
        </w:rPr>
      </w:pPr>
      <w:r w:rsidRPr="187D3734">
        <w:rPr>
          <w:rFonts w:asciiTheme="majorHAnsi" w:hAnsiTheme="majorHAnsi"/>
          <w:b/>
          <w:bCs/>
          <w:sz w:val="24"/>
          <w:szCs w:val="24"/>
        </w:rPr>
        <w:t>ENG 6116; (0-9)</w:t>
      </w:r>
      <w:r w:rsidR="00322AD3">
        <w:rPr>
          <w:rFonts w:asciiTheme="majorHAnsi" w:hAnsiTheme="majorHAnsi"/>
          <w:b/>
          <w:bCs/>
          <w:sz w:val="24"/>
          <w:szCs w:val="24"/>
        </w:rPr>
        <w:t xml:space="preserve"> Series</w:t>
      </w:r>
      <w:r w:rsidRPr="187D3734">
        <w:rPr>
          <w:rFonts w:asciiTheme="majorHAnsi" w:hAnsiTheme="majorHAnsi"/>
          <w:b/>
          <w:bCs/>
          <w:sz w:val="24"/>
          <w:szCs w:val="24"/>
        </w:rPr>
        <w:t>: Automated Wetland Determination Sheets (ADS).</w:t>
      </w:r>
    </w:p>
    <w:p w:rsidR="00B94428" w:rsidRPr="00B94428" w:rsidP="00B0185B" w14:paraId="224169F0" w14:textId="77777777">
      <w:pPr>
        <w:spacing w:after="0" w:line="240" w:lineRule="auto"/>
        <w:rPr>
          <w:rFonts w:asciiTheme="majorHAnsi" w:hAnsiTheme="majorHAnsi"/>
          <w:sz w:val="24"/>
          <w:szCs w:val="24"/>
        </w:rPr>
      </w:pPr>
    </w:p>
    <w:p w:rsidR="00B94428" w:rsidRPr="00B94428" w:rsidP="00B0185B" w14:paraId="4289EE9C" w14:textId="77777777">
      <w:pPr>
        <w:spacing w:after="0" w:line="240" w:lineRule="auto"/>
        <w:rPr>
          <w:rFonts w:asciiTheme="majorHAnsi" w:hAnsiTheme="majorHAnsi"/>
          <w:sz w:val="24"/>
          <w:szCs w:val="24"/>
        </w:rPr>
      </w:pPr>
      <w:r w:rsidRPr="187D3734">
        <w:rPr>
          <w:rFonts w:asciiTheme="majorHAnsi" w:hAnsiTheme="majorHAnsi"/>
          <w:sz w:val="24"/>
          <w:szCs w:val="24"/>
        </w:rPr>
        <w:t>Wetland data sheets are included as part of wetland delineations completed by permit applicants to support and inform determinations as to whether jurisdictional wetlands are present on a project site.  The ADSs are formatted such that they may be readily converted to Portable Document Format (PDF) for inclusion as part of the applicant’s request. The most efficient version of the form is the macro enabled excel spreadsheet which provides data to support the hydrophytic vegetation and hydric soil portion of the form.</w:t>
      </w:r>
    </w:p>
    <w:p w:rsidR="00B94428" w:rsidRPr="00B94428" w:rsidP="00B0185B" w14:paraId="4093A905" w14:textId="77777777">
      <w:pPr>
        <w:spacing w:after="0" w:line="240" w:lineRule="auto"/>
        <w:rPr>
          <w:rFonts w:asciiTheme="majorHAnsi" w:hAnsiTheme="majorHAnsi"/>
          <w:sz w:val="24"/>
          <w:szCs w:val="24"/>
        </w:rPr>
      </w:pPr>
    </w:p>
    <w:p w:rsidR="00B94428" w:rsidRPr="00B94428" w:rsidP="00B0185B" w14:paraId="7BC7F031" w14:textId="77777777">
      <w:pPr>
        <w:spacing w:after="0" w:line="240" w:lineRule="auto"/>
        <w:rPr>
          <w:rFonts w:asciiTheme="majorHAnsi" w:hAnsiTheme="majorHAnsi"/>
          <w:sz w:val="24"/>
          <w:szCs w:val="24"/>
        </w:rPr>
      </w:pPr>
      <w:r w:rsidRPr="187D3734">
        <w:rPr>
          <w:rFonts w:asciiTheme="majorHAnsi" w:hAnsiTheme="majorHAnsi"/>
          <w:sz w:val="24"/>
          <w:szCs w:val="24"/>
        </w:rPr>
        <w:t>Applicants for Corps permits are generally required to submit JDs as part of their permit application or in support of the permit evaluation process.  If wetlands are present, the Corps generally requires that JDs include adequately documented wetland data sheets in order for the JD to be considered technically adequate.  For example, an adequately documented JD must be provided by permit applicants applying for coverage under the Corps’ Nationwide Permit (NWP) Program.</w:t>
      </w:r>
      <w:r>
        <w:rPr>
          <w:rFonts w:asciiTheme="majorHAnsi" w:hAnsiTheme="majorHAnsi"/>
          <w:sz w:val="24"/>
          <w:szCs w:val="24"/>
          <w:vertAlign w:val="superscript"/>
        </w:rPr>
        <w:footnoteReference w:id="2"/>
      </w:r>
      <w:r w:rsidRPr="187D3734">
        <w:rPr>
          <w:rFonts w:asciiTheme="majorHAnsi" w:hAnsiTheme="majorHAnsi"/>
          <w:sz w:val="24"/>
          <w:szCs w:val="24"/>
        </w:rPr>
        <w:t xml:space="preserve">  Specifically, General Condition #32 of the 2017 Nationwide Permit Program requires that pre-construction notification (PCN) submittals include a “delineation of wetlands, other special aquatic sites, and other waters…on the project site.”  General Condition #32 further requires that “wetland delineations…be prepared in accordance with the current method required by the Corps.”</w:t>
      </w:r>
    </w:p>
    <w:p w:rsidR="00B94428" w:rsidRPr="00B94428" w:rsidP="00B0185B" w14:paraId="40567DAA" w14:textId="77777777">
      <w:pPr>
        <w:spacing w:after="0" w:line="240" w:lineRule="auto"/>
        <w:rPr>
          <w:rFonts w:asciiTheme="majorHAnsi" w:hAnsiTheme="majorHAnsi"/>
          <w:sz w:val="24"/>
          <w:szCs w:val="24"/>
        </w:rPr>
      </w:pPr>
    </w:p>
    <w:p w:rsidR="00B94428" w:rsidRPr="00B94428" w:rsidP="00B0185B" w14:paraId="511FB1F5" w14:textId="77777777">
      <w:pPr>
        <w:spacing w:after="0" w:line="240" w:lineRule="auto"/>
        <w:rPr>
          <w:rFonts w:asciiTheme="majorHAnsi" w:hAnsiTheme="majorHAnsi"/>
          <w:sz w:val="24"/>
          <w:szCs w:val="24"/>
        </w:rPr>
      </w:pPr>
      <w:r w:rsidRPr="187D3734">
        <w:rPr>
          <w:rFonts w:asciiTheme="majorHAnsi" w:hAnsiTheme="majorHAnsi"/>
          <w:sz w:val="24"/>
          <w:szCs w:val="24"/>
        </w:rPr>
        <w:t xml:space="preserve">Information collected in wetland forms is used extensively for the purpose of establishing Corps jurisdiction and evaluating Corps-jurisdictional activities.  The extent of this use is illustrated by the fact that the Corps processes approximately 80,000 permit applications per year, a large number of which propose impacts to wetlands.  A single permit application requesting authorization to discharge dredged or fill material into wetlands may require the submittal of a large number of wetland forms documenting the presence of multiple wetlands of varying sizes (delineation of larger wetlands generally requires the completion of multiple wetland forms).  As an alternative to the wetland data sheets </w:t>
      </w:r>
      <w:r w:rsidRPr="187D3734">
        <w:rPr>
          <w:rFonts w:asciiTheme="majorHAnsi" w:hAnsiTheme="majorHAnsi"/>
          <w:sz w:val="24"/>
          <w:szCs w:val="24"/>
        </w:rPr>
        <w:t>provided in the regional supplements, the ADSs are anticipated to be widely used to support determinations of jurisdictional wetland presence throughout a large number of permit applications.</w:t>
      </w:r>
    </w:p>
    <w:p w:rsidR="00B94428" w:rsidRPr="00B94428" w:rsidP="00B0185B" w14:paraId="47FADD9E" w14:textId="77777777">
      <w:pPr>
        <w:spacing w:after="0" w:line="240" w:lineRule="auto"/>
        <w:rPr>
          <w:rFonts w:asciiTheme="majorHAnsi" w:hAnsiTheme="majorHAnsi"/>
          <w:sz w:val="24"/>
          <w:szCs w:val="24"/>
        </w:rPr>
      </w:pPr>
    </w:p>
    <w:p w:rsidR="00B94428" w:rsidRPr="00B94428" w:rsidP="00B0185B" w14:paraId="7E14D986" w14:textId="77777777">
      <w:pPr>
        <w:spacing w:after="0" w:line="240" w:lineRule="auto"/>
        <w:rPr>
          <w:rFonts w:asciiTheme="majorHAnsi" w:hAnsiTheme="majorHAnsi"/>
          <w:sz w:val="24"/>
          <w:szCs w:val="24"/>
        </w:rPr>
      </w:pPr>
      <w:r w:rsidRPr="187D3734">
        <w:rPr>
          <w:rFonts w:asciiTheme="majorHAnsi" w:hAnsiTheme="majorHAnsi"/>
          <w:b/>
          <w:bCs/>
          <w:sz w:val="24"/>
          <w:szCs w:val="24"/>
        </w:rPr>
        <w:t>ENG 6250: OHWM Data Sheet.</w:t>
      </w:r>
    </w:p>
    <w:p w:rsidR="00B94428" w:rsidRPr="00B94428" w:rsidP="00B0185B" w14:paraId="00E9F5CD" w14:textId="77777777">
      <w:pPr>
        <w:spacing w:after="0" w:line="240" w:lineRule="auto"/>
        <w:rPr>
          <w:rFonts w:asciiTheme="majorHAnsi" w:hAnsiTheme="majorHAnsi"/>
          <w:b/>
          <w:bCs/>
          <w:sz w:val="24"/>
          <w:szCs w:val="24"/>
          <w:u w:val="single"/>
        </w:rPr>
      </w:pPr>
    </w:p>
    <w:p w:rsidR="00B94428" w:rsidRPr="00B94428" w:rsidP="00B0185B" w14:paraId="2A87605D" w14:textId="6C774CA4">
      <w:pPr>
        <w:spacing w:after="0" w:line="240" w:lineRule="auto"/>
        <w:rPr>
          <w:rFonts w:asciiTheme="majorHAnsi" w:hAnsiTheme="majorHAnsi"/>
          <w:sz w:val="24"/>
          <w:szCs w:val="24"/>
        </w:rPr>
      </w:pPr>
      <w:r w:rsidRPr="187D3734">
        <w:rPr>
          <w:rFonts w:asciiTheme="majorHAnsi" w:hAnsiTheme="majorHAnsi"/>
          <w:sz w:val="24"/>
          <w:szCs w:val="24"/>
        </w:rPr>
        <w:t xml:space="preserve">OHWM data sheets are included as part of certain aquatic resource delineations that involve rivers or streams and that are completed by permit applicants to support and inform determinations as to whether jurisdictional wetlands are present on a project site.  Information collected on OHWM datasheets help inform the lateral limits of the Corps’ jurisdiction in non-tidal, non-wetland aquatic resources (e.g., streams or rivers).  This information can then be used to inform jurisdictional determinations or permit evaluations.  Applicants for Corps permits are generally required to submit delineations of aquatic resources to Corps district Regulatory offices as part of their permit application or in support of the permit evaluation process.  Specifically, General Condition #32 of both the 2017 and the 2021 Nationwide Permit Program requires that pre-construction notification (PCN) submittals include a “delineation of wetlands, other special aquatic sites, and other waters…on the project site.”  The OHWM form will provide applicants with a tool to easily document and submit this information in a consistent format. The OHWM form organizes the information into a logical and consistent </w:t>
      </w:r>
      <w:r w:rsidRPr="187D3734" w:rsidR="00AE06E8">
        <w:rPr>
          <w:rFonts w:asciiTheme="majorHAnsi" w:hAnsiTheme="majorHAnsi"/>
          <w:sz w:val="24"/>
          <w:szCs w:val="24"/>
        </w:rPr>
        <w:t>format and</w:t>
      </w:r>
      <w:r w:rsidRPr="187D3734">
        <w:rPr>
          <w:rFonts w:asciiTheme="majorHAnsi" w:hAnsiTheme="majorHAnsi"/>
          <w:sz w:val="24"/>
          <w:szCs w:val="24"/>
        </w:rPr>
        <w:t xml:space="preserve"> makes use of checkboxes and data entry prompts to ensure all of the necessary information to document the OHWM is provided as necessary in a manner that minimizes data entry for respondents.   </w:t>
      </w:r>
    </w:p>
    <w:p w:rsidR="00B94428" w:rsidP="00B0185B" w14:paraId="313ED56B" w14:textId="77777777">
      <w:pPr>
        <w:spacing w:after="0" w:line="240" w:lineRule="auto"/>
        <w:rPr>
          <w:rFonts w:asciiTheme="majorHAnsi" w:hAnsiTheme="majorHAnsi"/>
          <w:sz w:val="24"/>
          <w:szCs w:val="24"/>
        </w:rPr>
      </w:pPr>
    </w:p>
    <w:p w:rsidR="005C7428" w:rsidP="00B0185B" w14:paraId="275FB723" w14:textId="77777777">
      <w:pPr>
        <w:spacing w:after="0" w:line="240" w:lineRule="auto"/>
        <w:rPr>
          <w:rFonts w:asciiTheme="majorHAnsi" w:hAnsiTheme="majorHAnsi"/>
          <w:i/>
          <w:sz w:val="24"/>
        </w:rPr>
      </w:pPr>
    </w:p>
    <w:p w:rsidR="005C7428" w:rsidRPr="0085688C" w:rsidP="00B0185B" w14:paraId="1E01718A" w14:textId="7FDA147E">
      <w:pPr>
        <w:spacing w:after="0" w:line="240" w:lineRule="auto"/>
        <w:rPr>
          <w:rFonts w:asciiTheme="majorHAnsi" w:hAnsiTheme="majorHAnsi"/>
          <w:sz w:val="24"/>
          <w:szCs w:val="24"/>
        </w:rPr>
      </w:pPr>
      <w:r w:rsidRPr="187D3734">
        <w:rPr>
          <w:rFonts w:asciiTheme="majorHAnsi" w:hAnsiTheme="majorHAnsi"/>
          <w:sz w:val="24"/>
          <w:szCs w:val="24"/>
        </w:rPr>
        <w:t xml:space="preserve">3. </w:t>
      </w:r>
      <w:r>
        <w:tab/>
      </w:r>
      <w:r w:rsidRPr="187D3734">
        <w:rPr>
          <w:rFonts w:asciiTheme="majorHAnsi" w:hAnsiTheme="majorHAnsi"/>
          <w:sz w:val="24"/>
          <w:szCs w:val="24"/>
          <w:u w:val="single"/>
        </w:rPr>
        <w:t>Use of Information Technology</w:t>
      </w:r>
      <w:r w:rsidRPr="187D3734" w:rsidR="0085688C">
        <w:rPr>
          <w:rFonts w:asciiTheme="majorHAnsi" w:hAnsiTheme="majorHAnsi"/>
          <w:sz w:val="24"/>
          <w:szCs w:val="24"/>
          <w:u w:val="single"/>
        </w:rPr>
        <w:t xml:space="preserve"> </w:t>
      </w:r>
    </w:p>
    <w:p w:rsidR="00CC1EF2" w:rsidP="00B0185B" w14:paraId="4663FB50" w14:textId="77777777">
      <w:pPr>
        <w:spacing w:after="0" w:line="240" w:lineRule="auto"/>
        <w:rPr>
          <w:rFonts w:asciiTheme="majorHAnsi" w:hAnsiTheme="majorHAnsi"/>
          <w:i/>
          <w:sz w:val="24"/>
        </w:rPr>
      </w:pPr>
    </w:p>
    <w:p w:rsidR="00CC1EF2" w:rsidRPr="0080769F" w:rsidP="00B0185B" w14:paraId="2F24513A" w14:textId="64FF8DE9">
      <w:pPr>
        <w:spacing w:after="0" w:line="240" w:lineRule="auto"/>
        <w:rPr>
          <w:rFonts w:asciiTheme="majorHAnsi" w:hAnsiTheme="majorHAnsi"/>
          <w:sz w:val="24"/>
          <w:szCs w:val="24"/>
        </w:rPr>
      </w:pPr>
      <w:r w:rsidRPr="187D3734">
        <w:rPr>
          <w:rFonts w:asciiTheme="majorHAnsi" w:hAnsiTheme="majorHAnsi"/>
          <w:b/>
          <w:bCs/>
          <w:sz w:val="24"/>
          <w:szCs w:val="24"/>
        </w:rPr>
        <w:t>Section 3.1 – Use of Information Technology: Jurisdictional Determination Forms:</w:t>
      </w:r>
    </w:p>
    <w:p w:rsidR="00CC1EF2" w:rsidP="00B0185B" w14:paraId="7F0446DA" w14:textId="3AF40AD2">
      <w:pPr>
        <w:spacing w:after="0" w:line="240" w:lineRule="auto"/>
        <w:rPr>
          <w:rFonts w:asciiTheme="majorHAnsi" w:hAnsiTheme="majorHAnsi"/>
          <w:sz w:val="24"/>
          <w:szCs w:val="24"/>
        </w:rPr>
      </w:pPr>
    </w:p>
    <w:p w:rsidR="00CC1EF2" w:rsidP="00B0185B" w14:paraId="3F4FF8B3" w14:textId="57305BFF">
      <w:pPr>
        <w:spacing w:after="0" w:line="240" w:lineRule="auto"/>
        <w:rPr>
          <w:rFonts w:asciiTheme="majorHAnsi" w:hAnsiTheme="majorHAnsi"/>
          <w:sz w:val="24"/>
          <w:szCs w:val="24"/>
        </w:rPr>
      </w:pPr>
      <w:r w:rsidRPr="187D3734">
        <w:rPr>
          <w:rFonts w:asciiTheme="majorHAnsi" w:hAnsiTheme="majorHAnsi"/>
          <w:sz w:val="24"/>
          <w:szCs w:val="24"/>
        </w:rPr>
        <w:t xml:space="preserve">Nearly 100% of Corps requests are now processed electronically, typically via email. </w:t>
      </w:r>
    </w:p>
    <w:p w:rsidR="00CC1EF2" w:rsidP="00B0185B" w14:paraId="5BE22976" w14:textId="77777777">
      <w:pPr>
        <w:spacing w:after="0" w:line="240" w:lineRule="auto"/>
        <w:rPr>
          <w:rFonts w:asciiTheme="majorHAnsi" w:hAnsiTheme="majorHAnsi"/>
          <w:sz w:val="24"/>
          <w:szCs w:val="24"/>
        </w:rPr>
      </w:pPr>
    </w:p>
    <w:p w:rsidR="00CC1EF2" w:rsidRPr="00CC1EF2" w:rsidP="00B0185B" w14:paraId="2FC04FA0" w14:textId="11DDB078">
      <w:pPr>
        <w:spacing w:after="0" w:line="240" w:lineRule="auto"/>
        <w:rPr>
          <w:rFonts w:asciiTheme="majorHAnsi" w:hAnsiTheme="majorHAnsi"/>
          <w:sz w:val="24"/>
          <w:szCs w:val="24"/>
        </w:rPr>
      </w:pPr>
      <w:r w:rsidRPr="187D3734">
        <w:rPr>
          <w:rFonts w:asciiTheme="majorHAnsi" w:hAnsiTheme="majorHAnsi"/>
          <w:sz w:val="24"/>
          <w:szCs w:val="24"/>
        </w:rPr>
        <w:t xml:space="preserve">The Corps plans to integrate all of the forms in this collection into its Regulatory Request System (RRS), which will be an online portal that will enable the public to submit and track requests for regulatory actions, such as permit applications and requests for jurisdictional determinations. </w:t>
      </w:r>
      <w:r w:rsidR="003476C6">
        <w:rPr>
          <w:rFonts w:asciiTheme="majorHAnsi" w:hAnsiTheme="majorHAnsi"/>
          <w:sz w:val="24"/>
          <w:szCs w:val="24"/>
        </w:rPr>
        <w:t>The timeline for implementation of the RRS is February 2024.</w:t>
      </w:r>
      <w:r w:rsidRPr="187D3734">
        <w:rPr>
          <w:rFonts w:asciiTheme="majorHAnsi" w:hAnsiTheme="majorHAnsi"/>
          <w:sz w:val="24"/>
          <w:szCs w:val="24"/>
        </w:rPr>
        <w:t xml:space="preserve">  </w:t>
      </w:r>
    </w:p>
    <w:p w:rsidR="007211F2" w:rsidP="007211F2" w14:paraId="4264405C" w14:textId="77777777">
      <w:pPr>
        <w:spacing w:after="0" w:line="240" w:lineRule="auto"/>
        <w:rPr>
          <w:rFonts w:asciiTheme="majorHAnsi" w:hAnsiTheme="majorHAnsi"/>
          <w:b/>
          <w:bCs/>
          <w:sz w:val="24"/>
          <w:szCs w:val="24"/>
        </w:rPr>
      </w:pPr>
    </w:p>
    <w:p w:rsidR="00CC1EF2" w:rsidRPr="0080769F" w:rsidP="00B0185B" w14:paraId="5F3A2701" w14:textId="32535803">
      <w:pPr>
        <w:spacing w:after="0" w:line="240" w:lineRule="auto"/>
        <w:rPr>
          <w:rFonts w:asciiTheme="majorHAnsi" w:hAnsiTheme="majorHAnsi"/>
          <w:sz w:val="24"/>
          <w:szCs w:val="24"/>
        </w:rPr>
      </w:pPr>
      <w:r w:rsidRPr="187D3734">
        <w:rPr>
          <w:rFonts w:asciiTheme="majorHAnsi" w:hAnsiTheme="majorHAnsi"/>
          <w:b/>
          <w:bCs/>
          <w:sz w:val="24"/>
          <w:szCs w:val="24"/>
        </w:rPr>
        <w:t>Section 3.2 – Use of Information Technology: Aquatic Resource Delineation Datasheets:</w:t>
      </w:r>
    </w:p>
    <w:p w:rsidR="00CC1EF2" w:rsidP="00B0185B" w14:paraId="1D365180" w14:textId="77777777">
      <w:pPr>
        <w:spacing w:after="0" w:line="240" w:lineRule="auto"/>
        <w:rPr>
          <w:rFonts w:asciiTheme="majorHAnsi" w:hAnsiTheme="majorHAnsi"/>
          <w:sz w:val="24"/>
          <w:szCs w:val="24"/>
        </w:rPr>
      </w:pPr>
    </w:p>
    <w:p w:rsidR="00CC1EF2" w:rsidRPr="00CC1EF2" w:rsidP="00B0185B" w14:paraId="79BFE749" w14:textId="77777777">
      <w:pPr>
        <w:spacing w:after="0" w:line="240" w:lineRule="auto"/>
        <w:rPr>
          <w:rFonts w:asciiTheme="majorHAnsi" w:hAnsiTheme="majorHAnsi"/>
          <w:sz w:val="24"/>
          <w:szCs w:val="24"/>
        </w:rPr>
      </w:pPr>
      <w:r w:rsidRPr="187D3734">
        <w:rPr>
          <w:rFonts w:asciiTheme="majorHAnsi" w:hAnsiTheme="majorHAnsi"/>
          <w:sz w:val="24"/>
          <w:szCs w:val="24"/>
        </w:rPr>
        <w:t>Respondents will enter information in each ADS for each wetland determination completed.  The ten different versions of the ADS have been developed as Microsoft Excel files, one for each of the regional supplements, and formatted such that they may be readily converted to PDF for inclusion as part of application submittals, often as supporting information included in the applicant’s JD request.</w:t>
      </w:r>
    </w:p>
    <w:p w:rsidR="00CC1EF2" w:rsidRPr="00CC1EF2" w:rsidP="00B0185B" w14:paraId="5218D79A" w14:textId="77777777">
      <w:pPr>
        <w:spacing w:after="0" w:line="240" w:lineRule="auto"/>
        <w:rPr>
          <w:rFonts w:asciiTheme="majorHAnsi" w:hAnsiTheme="majorHAnsi"/>
          <w:sz w:val="24"/>
          <w:szCs w:val="24"/>
        </w:rPr>
      </w:pPr>
    </w:p>
    <w:p w:rsidR="00CC1EF2" w:rsidRPr="00CC1EF2" w:rsidP="00B0185B" w14:paraId="1E1400FF" w14:textId="77777777">
      <w:pPr>
        <w:spacing w:after="0" w:line="240" w:lineRule="auto"/>
        <w:rPr>
          <w:rFonts w:asciiTheme="majorHAnsi" w:hAnsiTheme="majorHAnsi"/>
          <w:sz w:val="24"/>
          <w:szCs w:val="24"/>
        </w:rPr>
      </w:pPr>
      <w:r w:rsidRPr="187D3734">
        <w:rPr>
          <w:rFonts w:asciiTheme="majorHAnsi" w:hAnsiTheme="majorHAnsi"/>
          <w:sz w:val="24"/>
          <w:szCs w:val="24"/>
        </w:rPr>
        <w:t xml:space="preserve">Applicants may submit ADSs electronically in either PDF or Excel format as part of their JD request/application packages.  Electronic submittals may be received by the Corps via </w:t>
      </w:r>
      <w:r w:rsidRPr="187D3734">
        <w:rPr>
          <w:rFonts w:asciiTheme="majorHAnsi" w:hAnsiTheme="majorHAnsi"/>
          <w:sz w:val="24"/>
          <w:szCs w:val="24"/>
        </w:rPr>
        <w:t xml:space="preserve">email or File Transfer Protocol (FTP) services such as Army Research Laboratory (ARL) Secure Access File Exchange (SAFE).  </w:t>
      </w:r>
    </w:p>
    <w:p w:rsidR="00CC1EF2" w:rsidRPr="00CC1EF2" w:rsidP="00B0185B" w14:paraId="0076E625" w14:textId="77777777">
      <w:pPr>
        <w:spacing w:after="0" w:line="240" w:lineRule="auto"/>
        <w:rPr>
          <w:rFonts w:asciiTheme="majorHAnsi" w:hAnsiTheme="majorHAnsi"/>
          <w:sz w:val="24"/>
          <w:szCs w:val="24"/>
        </w:rPr>
      </w:pPr>
    </w:p>
    <w:p w:rsidR="00CC1EF2" w:rsidRPr="00CC1EF2" w:rsidP="00B0185B" w14:paraId="6C67D30F" w14:textId="77777777">
      <w:pPr>
        <w:spacing w:after="0" w:line="240" w:lineRule="auto"/>
        <w:rPr>
          <w:rFonts w:asciiTheme="majorHAnsi" w:hAnsiTheme="majorHAnsi"/>
          <w:sz w:val="24"/>
          <w:szCs w:val="24"/>
        </w:rPr>
      </w:pPr>
      <w:r w:rsidRPr="187D3734">
        <w:rPr>
          <w:rFonts w:asciiTheme="majorHAnsi" w:hAnsiTheme="majorHAnsi"/>
          <w:sz w:val="24"/>
          <w:szCs w:val="24"/>
        </w:rPr>
        <w:t xml:space="preserve">The Corps plans to integrate this form into its Regulatory Request System (RRS), which will be an online portal that will enable the public to submit and track requests for regulatory actions, such as permit applications and requests for jurisdictional determinations.   </w:t>
      </w:r>
    </w:p>
    <w:p w:rsidR="00CC1EF2" w:rsidRPr="00CC1EF2" w:rsidP="00B0185B" w14:paraId="6618DA70" w14:textId="77777777">
      <w:pPr>
        <w:spacing w:after="0" w:line="240" w:lineRule="auto"/>
        <w:rPr>
          <w:rFonts w:asciiTheme="majorHAnsi" w:hAnsiTheme="majorHAnsi"/>
          <w:sz w:val="24"/>
          <w:szCs w:val="24"/>
        </w:rPr>
      </w:pPr>
    </w:p>
    <w:p w:rsidR="00CC1EF2" w:rsidRPr="00CC1EF2" w:rsidP="00B0185B" w14:paraId="6280E6F5" w14:textId="77777777">
      <w:pPr>
        <w:spacing w:after="0" w:line="240" w:lineRule="auto"/>
        <w:rPr>
          <w:rFonts w:asciiTheme="majorHAnsi" w:hAnsiTheme="majorHAnsi"/>
          <w:sz w:val="24"/>
          <w:szCs w:val="24"/>
        </w:rPr>
      </w:pPr>
      <w:r w:rsidRPr="187D3734">
        <w:rPr>
          <w:rFonts w:asciiTheme="majorHAnsi" w:hAnsiTheme="majorHAnsi"/>
          <w:sz w:val="24"/>
          <w:szCs w:val="24"/>
        </w:rPr>
        <w:t>In addition to electronic submittals, the forms may be printed and submitted in hard copy with the applicant’s JD request/application package via post mail or via courier for large applications/plans.</w:t>
      </w:r>
    </w:p>
    <w:p w:rsidR="00CC1EF2" w:rsidP="00B0185B" w14:paraId="33EF9AC6" w14:textId="77777777">
      <w:pPr>
        <w:spacing w:after="0" w:line="240" w:lineRule="auto"/>
        <w:rPr>
          <w:rFonts w:asciiTheme="majorHAnsi" w:hAnsiTheme="majorHAnsi"/>
          <w:sz w:val="24"/>
          <w:szCs w:val="24"/>
        </w:rPr>
      </w:pPr>
    </w:p>
    <w:p w:rsidR="00CC1EF2" w:rsidP="00B0185B" w14:paraId="0936B751" w14:textId="51E10409">
      <w:pPr>
        <w:spacing w:after="0" w:line="240" w:lineRule="auto"/>
        <w:rPr>
          <w:rFonts w:asciiTheme="majorHAnsi" w:hAnsiTheme="majorHAnsi"/>
          <w:sz w:val="24"/>
          <w:szCs w:val="24"/>
        </w:rPr>
      </w:pPr>
      <w:r w:rsidRPr="187D3734">
        <w:rPr>
          <w:rFonts w:asciiTheme="majorHAnsi" w:hAnsiTheme="majorHAnsi"/>
          <w:sz w:val="24"/>
          <w:szCs w:val="24"/>
        </w:rPr>
        <w:t xml:space="preserve">Nearly 100% of Corps requests are now processed electronically, typically via email. </w:t>
      </w:r>
    </w:p>
    <w:p w:rsidR="00CC1EF2" w:rsidP="00B0185B" w14:paraId="13236071" w14:textId="77777777">
      <w:pPr>
        <w:spacing w:after="0" w:line="240" w:lineRule="auto"/>
        <w:rPr>
          <w:rFonts w:asciiTheme="majorHAnsi" w:hAnsiTheme="majorHAnsi"/>
          <w:sz w:val="24"/>
          <w:szCs w:val="24"/>
        </w:rPr>
      </w:pPr>
    </w:p>
    <w:p w:rsidR="00CC1EF2" w:rsidP="00B0185B" w14:paraId="2E17AB06" w14:textId="302A0E84">
      <w:pPr>
        <w:spacing w:after="0" w:line="240" w:lineRule="auto"/>
        <w:rPr>
          <w:rFonts w:asciiTheme="majorHAnsi" w:hAnsiTheme="majorHAnsi"/>
          <w:sz w:val="24"/>
          <w:szCs w:val="24"/>
        </w:rPr>
      </w:pPr>
      <w:r w:rsidRPr="187D3734">
        <w:rPr>
          <w:rFonts w:asciiTheme="majorHAnsi" w:hAnsiTheme="majorHAnsi"/>
          <w:sz w:val="24"/>
          <w:szCs w:val="24"/>
        </w:rPr>
        <w:t xml:space="preserve">The Corps plans to integrate all of the forms in this collection into its Regulatory Request System (RRS), which will be an online portal that will enable the public to submit and track requests for regulatory actions, such as permit applications and requests for jurisdictional determinations.   </w:t>
      </w:r>
    </w:p>
    <w:p w:rsidR="008635C4" w:rsidP="00B0185B" w14:paraId="6BD70AFD" w14:textId="76E79491">
      <w:pPr>
        <w:spacing w:after="0" w:line="240" w:lineRule="auto"/>
        <w:rPr>
          <w:rFonts w:asciiTheme="majorHAnsi" w:hAnsiTheme="majorHAnsi"/>
          <w:i/>
          <w:sz w:val="24"/>
        </w:rPr>
      </w:pPr>
    </w:p>
    <w:p w:rsidR="008635C4" w:rsidRPr="0085688C" w:rsidP="00B0185B" w14:paraId="33CD6EF7" w14:textId="7F84B62A">
      <w:pPr>
        <w:spacing w:after="0" w:line="240" w:lineRule="auto"/>
        <w:rPr>
          <w:rFonts w:asciiTheme="majorHAnsi" w:hAnsiTheme="majorHAnsi"/>
          <w:sz w:val="24"/>
          <w:szCs w:val="24"/>
        </w:rPr>
      </w:pPr>
      <w:r w:rsidRPr="187D3734">
        <w:rPr>
          <w:rFonts w:asciiTheme="majorHAnsi" w:hAnsiTheme="majorHAnsi"/>
          <w:sz w:val="24"/>
          <w:szCs w:val="24"/>
        </w:rPr>
        <w:t xml:space="preserve">4. </w:t>
      </w:r>
      <w:r>
        <w:tab/>
      </w:r>
      <w:r w:rsidRPr="187D3734">
        <w:rPr>
          <w:rFonts w:asciiTheme="majorHAnsi" w:hAnsiTheme="majorHAnsi"/>
          <w:sz w:val="24"/>
          <w:szCs w:val="24"/>
          <w:u w:val="single"/>
        </w:rPr>
        <w:t>Non-duplication</w:t>
      </w:r>
      <w:r w:rsidRPr="187D3734" w:rsidR="0085688C">
        <w:rPr>
          <w:rFonts w:asciiTheme="majorHAnsi" w:hAnsiTheme="majorHAnsi"/>
          <w:sz w:val="24"/>
          <w:szCs w:val="24"/>
          <w:u w:val="single"/>
        </w:rPr>
        <w:t xml:space="preserve"> </w:t>
      </w:r>
    </w:p>
    <w:p w:rsidR="00F8528A" w:rsidP="00B0185B" w14:paraId="652D0A6D" w14:textId="77777777">
      <w:pPr>
        <w:spacing w:after="0" w:line="240" w:lineRule="auto"/>
        <w:rPr>
          <w:rFonts w:asciiTheme="majorHAnsi" w:hAnsiTheme="majorHAnsi"/>
          <w:i/>
          <w:sz w:val="24"/>
        </w:rPr>
      </w:pPr>
    </w:p>
    <w:p w:rsidR="00CA15B1" w:rsidP="00B0185B" w14:paraId="5CDA7AFB" w14:textId="72C0B001">
      <w:pPr>
        <w:spacing w:after="0" w:line="240" w:lineRule="auto"/>
        <w:rPr>
          <w:rFonts w:asciiTheme="majorHAnsi" w:hAnsiTheme="majorHAnsi"/>
          <w:i/>
          <w:sz w:val="24"/>
        </w:rPr>
      </w:pPr>
      <w:r w:rsidRPr="00F8528A">
        <w:rPr>
          <w:rFonts w:asciiTheme="majorHAnsi" w:hAnsiTheme="majorHAnsi"/>
          <w:sz w:val="24"/>
        </w:rPr>
        <w:t xml:space="preserve">The information obtained through this collection is unique and </w:t>
      </w:r>
      <w:r w:rsidRPr="00F8528A">
        <w:rPr>
          <w:rFonts w:asciiTheme="majorHAnsi" w:hAnsiTheme="majorHAnsi"/>
          <w:sz w:val="24"/>
        </w:rPr>
        <w:t xml:space="preserve">is </w:t>
      </w:r>
      <w:r w:rsidRPr="00F8528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B0185B" w14:paraId="44ACCFC4" w14:textId="77777777">
      <w:pPr>
        <w:spacing w:after="0" w:line="240" w:lineRule="auto"/>
        <w:rPr>
          <w:rFonts w:asciiTheme="majorHAnsi" w:hAnsiTheme="majorHAnsi"/>
          <w:i/>
          <w:sz w:val="24"/>
        </w:rPr>
      </w:pPr>
    </w:p>
    <w:p w:rsidR="00CA15B1" w:rsidP="00B0185B" w14:paraId="34AB7137" w14:textId="46304505">
      <w:pPr>
        <w:spacing w:after="0" w:line="240" w:lineRule="auto"/>
        <w:rPr>
          <w:rFonts w:asciiTheme="majorHAnsi" w:hAnsiTheme="majorHAnsi"/>
          <w:sz w:val="24"/>
          <w:szCs w:val="24"/>
        </w:rPr>
      </w:pPr>
      <w:r w:rsidRPr="187D3734">
        <w:rPr>
          <w:rFonts w:asciiTheme="majorHAnsi" w:hAnsiTheme="majorHAnsi"/>
          <w:sz w:val="24"/>
          <w:szCs w:val="24"/>
        </w:rPr>
        <w:t xml:space="preserve">5. </w:t>
      </w:r>
      <w:r>
        <w:tab/>
      </w:r>
      <w:r w:rsidRPr="187D3734">
        <w:rPr>
          <w:rFonts w:asciiTheme="majorHAnsi" w:hAnsiTheme="majorHAnsi"/>
          <w:sz w:val="24"/>
          <w:szCs w:val="24"/>
          <w:u w:val="single"/>
        </w:rPr>
        <w:t>Burden on Small Businesses</w:t>
      </w:r>
      <w:r w:rsidRPr="187D3734" w:rsidR="001017A0">
        <w:rPr>
          <w:rFonts w:asciiTheme="majorHAnsi" w:hAnsiTheme="majorHAnsi"/>
          <w:sz w:val="24"/>
          <w:szCs w:val="24"/>
          <w:u w:val="single"/>
        </w:rPr>
        <w:t xml:space="preserve"> </w:t>
      </w:r>
    </w:p>
    <w:p w:rsidR="00F8528A" w:rsidP="00B0185B" w14:paraId="250518A9" w14:textId="77777777">
      <w:pPr>
        <w:spacing w:after="0" w:line="240" w:lineRule="auto"/>
        <w:rPr>
          <w:rFonts w:asciiTheme="majorHAnsi" w:hAnsiTheme="majorHAnsi"/>
          <w:i/>
          <w:sz w:val="24"/>
        </w:rPr>
      </w:pPr>
    </w:p>
    <w:p w:rsidR="002567F9" w:rsidP="00B0185B" w14:paraId="3E918DCE" w14:textId="0DB2F246">
      <w:pPr>
        <w:spacing w:after="0" w:line="240" w:lineRule="auto"/>
        <w:rPr>
          <w:rFonts w:asciiTheme="majorHAnsi" w:hAnsiTheme="majorHAnsi"/>
          <w:i/>
          <w:sz w:val="24"/>
        </w:rPr>
      </w:pPr>
      <w:r w:rsidRPr="00F8528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B0185B" w14:paraId="70F9FD23" w14:textId="77777777">
      <w:pPr>
        <w:spacing w:after="0" w:line="240" w:lineRule="auto"/>
        <w:rPr>
          <w:rFonts w:asciiTheme="majorHAnsi" w:hAnsiTheme="majorHAnsi"/>
          <w:i/>
          <w:sz w:val="24"/>
        </w:rPr>
      </w:pPr>
    </w:p>
    <w:p w:rsidR="002567F9" w:rsidRPr="0085688C" w:rsidP="00B0185B" w14:paraId="417117BC" w14:textId="56B18FF1">
      <w:pPr>
        <w:spacing w:after="0" w:line="240" w:lineRule="auto"/>
        <w:rPr>
          <w:rFonts w:asciiTheme="majorHAnsi" w:hAnsiTheme="majorHAnsi"/>
          <w:sz w:val="24"/>
          <w:szCs w:val="24"/>
        </w:rPr>
      </w:pPr>
      <w:r w:rsidRPr="187D3734">
        <w:rPr>
          <w:rFonts w:asciiTheme="majorHAnsi" w:hAnsiTheme="majorHAnsi"/>
          <w:sz w:val="24"/>
          <w:szCs w:val="24"/>
        </w:rPr>
        <w:t>6.</w:t>
      </w:r>
      <w:r>
        <w:tab/>
      </w:r>
      <w:r w:rsidRPr="187D3734">
        <w:rPr>
          <w:rFonts w:asciiTheme="majorHAnsi" w:hAnsiTheme="majorHAnsi"/>
          <w:sz w:val="24"/>
          <w:szCs w:val="24"/>
        </w:rPr>
        <w:t xml:space="preserve"> </w:t>
      </w:r>
      <w:r w:rsidRPr="187D3734">
        <w:rPr>
          <w:rFonts w:asciiTheme="majorHAnsi" w:hAnsiTheme="majorHAnsi"/>
          <w:sz w:val="24"/>
          <w:szCs w:val="24"/>
          <w:u w:val="single"/>
        </w:rPr>
        <w:t xml:space="preserve">Less Frequent </w:t>
      </w:r>
      <w:r w:rsidRPr="187D3734" w:rsidR="0085688C">
        <w:rPr>
          <w:rFonts w:asciiTheme="majorHAnsi" w:hAnsiTheme="majorHAnsi"/>
          <w:sz w:val="24"/>
          <w:szCs w:val="24"/>
          <w:u w:val="single"/>
        </w:rPr>
        <w:t xml:space="preserve">Collection </w:t>
      </w:r>
    </w:p>
    <w:p w:rsidR="00E17809" w:rsidP="00B0185B" w14:paraId="2E64C2DC" w14:textId="77777777">
      <w:pPr>
        <w:spacing w:after="0" w:line="240" w:lineRule="auto"/>
        <w:rPr>
          <w:rFonts w:asciiTheme="majorHAnsi" w:hAnsiTheme="majorHAnsi"/>
          <w:i/>
          <w:sz w:val="24"/>
        </w:rPr>
      </w:pPr>
    </w:p>
    <w:p w:rsidR="00E17809" w:rsidP="007211F2" w14:paraId="7F264F48" w14:textId="1B05D806">
      <w:pPr>
        <w:spacing w:after="0" w:line="240" w:lineRule="auto"/>
        <w:rPr>
          <w:rFonts w:asciiTheme="majorHAnsi" w:hAnsiTheme="majorHAnsi"/>
          <w:sz w:val="24"/>
          <w:szCs w:val="24"/>
        </w:rPr>
      </w:pPr>
      <w:r w:rsidRPr="187D3734">
        <w:rPr>
          <w:rFonts w:asciiTheme="majorHAnsi" w:hAnsiTheme="majorHAnsi"/>
          <w:sz w:val="24"/>
          <w:szCs w:val="24"/>
        </w:rPr>
        <w:t>The JD request form will only be collected when a member of the public makes a request to the Corps for the Corps to complete a jurisdictional determination.</w:t>
      </w:r>
      <w:r w:rsidRPr="187D3734" w:rsidR="00A42863">
        <w:rPr>
          <w:rFonts w:asciiTheme="majorHAnsi" w:hAnsiTheme="majorHAnsi"/>
          <w:sz w:val="24"/>
          <w:szCs w:val="24"/>
        </w:rPr>
        <w:t xml:space="preserve"> This is the most infrequent collection interval possible that will facilitate these requests to the Corps.</w:t>
      </w:r>
    </w:p>
    <w:p w:rsidR="007211F2" w:rsidP="00B0185B" w14:paraId="4A3D2669" w14:textId="77777777">
      <w:pPr>
        <w:spacing w:after="0" w:line="240" w:lineRule="auto"/>
        <w:rPr>
          <w:rFonts w:asciiTheme="majorHAnsi" w:hAnsiTheme="majorHAnsi"/>
          <w:sz w:val="24"/>
          <w:szCs w:val="24"/>
        </w:rPr>
      </w:pPr>
    </w:p>
    <w:p w:rsidR="00E17809" w:rsidP="007211F2" w14:paraId="56CF167B" w14:textId="26F767E2">
      <w:pPr>
        <w:spacing w:after="0" w:line="240" w:lineRule="auto"/>
        <w:rPr>
          <w:rFonts w:asciiTheme="majorHAnsi" w:hAnsiTheme="majorHAnsi"/>
          <w:sz w:val="24"/>
          <w:szCs w:val="24"/>
        </w:rPr>
      </w:pPr>
      <w:r w:rsidRPr="187D3734">
        <w:rPr>
          <w:rFonts w:asciiTheme="majorHAnsi" w:hAnsiTheme="majorHAnsi"/>
          <w:sz w:val="24"/>
          <w:szCs w:val="24"/>
        </w:rPr>
        <w:t>The PJD fo</w:t>
      </w:r>
      <w:r w:rsidRPr="187D3734" w:rsidR="00702AE3">
        <w:rPr>
          <w:rFonts w:asciiTheme="majorHAnsi" w:hAnsiTheme="majorHAnsi"/>
          <w:sz w:val="24"/>
          <w:szCs w:val="24"/>
        </w:rPr>
        <w:t>r</w:t>
      </w:r>
      <w:r w:rsidRPr="187D3734">
        <w:rPr>
          <w:rFonts w:asciiTheme="majorHAnsi" w:hAnsiTheme="majorHAnsi"/>
          <w:sz w:val="24"/>
          <w:szCs w:val="24"/>
        </w:rPr>
        <w:t xml:space="preserve">m and </w:t>
      </w:r>
      <w:r w:rsidRPr="187D3734" w:rsidR="00702AE3">
        <w:rPr>
          <w:rFonts w:asciiTheme="majorHAnsi" w:hAnsiTheme="majorHAnsi"/>
          <w:sz w:val="24"/>
          <w:szCs w:val="24"/>
        </w:rPr>
        <w:t xml:space="preserve">the </w:t>
      </w:r>
      <w:r w:rsidRPr="187D3734">
        <w:rPr>
          <w:rFonts w:asciiTheme="majorHAnsi" w:hAnsiTheme="majorHAnsi"/>
          <w:sz w:val="24"/>
          <w:szCs w:val="24"/>
        </w:rPr>
        <w:t xml:space="preserve">AJD forms should never be used by the public as they are for internal Corps use. However, a small percentage of JD requestors (~15%) provide completed versions of this form along with their JD request, presumably because they believe that providing a completed form may speed the Corps review process.  </w:t>
      </w:r>
      <w:r w:rsidRPr="187D3734" w:rsidR="00702AE3">
        <w:rPr>
          <w:rFonts w:asciiTheme="majorHAnsi" w:hAnsiTheme="majorHAnsi"/>
          <w:sz w:val="24"/>
          <w:szCs w:val="24"/>
        </w:rPr>
        <w:t>This is the most infrequent collection interval possible since the JD forms are not required to be completed by members of the public at all.</w:t>
      </w:r>
    </w:p>
    <w:p w:rsidR="007211F2" w:rsidP="00B0185B" w14:paraId="7C59057E" w14:textId="77777777">
      <w:pPr>
        <w:spacing w:after="0" w:line="240" w:lineRule="auto"/>
        <w:rPr>
          <w:rFonts w:asciiTheme="majorHAnsi" w:hAnsiTheme="majorHAnsi"/>
          <w:sz w:val="24"/>
          <w:szCs w:val="24"/>
        </w:rPr>
      </w:pPr>
    </w:p>
    <w:p w:rsidR="00E17809" w:rsidP="00B0185B" w14:paraId="62DD7A19" w14:textId="431F52FE">
      <w:pPr>
        <w:spacing w:after="0" w:line="240" w:lineRule="auto"/>
        <w:rPr>
          <w:rFonts w:asciiTheme="majorHAnsi" w:hAnsiTheme="majorHAnsi"/>
          <w:sz w:val="24"/>
          <w:szCs w:val="24"/>
        </w:rPr>
      </w:pPr>
      <w:r w:rsidRPr="187D3734">
        <w:rPr>
          <w:rFonts w:asciiTheme="majorHAnsi" w:hAnsiTheme="majorHAnsi"/>
          <w:sz w:val="24"/>
          <w:szCs w:val="24"/>
        </w:rPr>
        <w:t>The ENG 6116 must be completed any time a member of the public wishes to document the presence or absence of a wetland in a wetland delineation that they would like verified by the Corps. The ENG 6250 may be completed in cases where a member of the public wishes to document the limits of a river or stream in an aquatic resources delineation that they would like verified by the Corps.</w:t>
      </w:r>
      <w:r w:rsidRPr="187D3734" w:rsidR="00702AE3">
        <w:rPr>
          <w:rFonts w:asciiTheme="majorHAnsi" w:hAnsiTheme="majorHAnsi"/>
          <w:sz w:val="24"/>
          <w:szCs w:val="24"/>
        </w:rPr>
        <w:t xml:space="preserve"> For the ENG 6119, this is the most infrequent collection </w:t>
      </w:r>
      <w:r w:rsidRPr="187D3734" w:rsidR="00702AE3">
        <w:rPr>
          <w:rFonts w:asciiTheme="majorHAnsi" w:hAnsiTheme="majorHAnsi"/>
          <w:sz w:val="24"/>
          <w:szCs w:val="24"/>
        </w:rPr>
        <w:t>interval possible since each wetland must be documented in accordance with the Corps 1987 Wetland Delineation Manual. For the ENG 6250, this is the most infrequent collection interval possible that will ensure that each river or stream delineated is documented in accordance with applicable Corps procedures and guidance.</w:t>
      </w:r>
    </w:p>
    <w:p w:rsidR="001017A0" w:rsidP="006E563D" w14:paraId="1613EAE0" w14:textId="77777777">
      <w:pPr>
        <w:spacing w:after="0" w:line="240" w:lineRule="auto"/>
        <w:rPr>
          <w:rFonts w:asciiTheme="majorHAnsi" w:hAnsiTheme="majorHAnsi"/>
          <w:i/>
          <w:sz w:val="24"/>
        </w:rPr>
      </w:pPr>
    </w:p>
    <w:p w:rsidR="00F86C35" w:rsidP="187D3734" w14:paraId="15265949" w14:textId="25AF8DF1">
      <w:pPr>
        <w:spacing w:after="0" w:line="240" w:lineRule="auto"/>
        <w:rPr>
          <w:rFonts w:asciiTheme="majorHAnsi" w:hAnsiTheme="majorHAnsi"/>
          <w:sz w:val="24"/>
          <w:szCs w:val="24"/>
        </w:rPr>
      </w:pPr>
      <w:r w:rsidRPr="00B0185B">
        <w:rPr>
          <w:rFonts w:asciiTheme="majorHAnsi" w:hAnsiTheme="majorHAnsi"/>
          <w:sz w:val="24"/>
          <w:szCs w:val="24"/>
        </w:rPr>
        <w:t>7.</w:t>
      </w:r>
      <w:r w:rsidRPr="187D3734">
        <w:rPr>
          <w:rFonts w:asciiTheme="majorHAnsi" w:hAnsiTheme="majorHAnsi"/>
          <w:i/>
          <w:iCs/>
          <w:sz w:val="24"/>
          <w:szCs w:val="24"/>
        </w:rPr>
        <w:t xml:space="preserve"> </w:t>
      </w:r>
      <w:r>
        <w:tab/>
      </w:r>
      <w:r w:rsidRPr="187D3734">
        <w:rPr>
          <w:rFonts w:asciiTheme="majorHAnsi" w:hAnsiTheme="majorHAnsi"/>
          <w:sz w:val="24"/>
          <w:szCs w:val="24"/>
          <w:u w:val="single"/>
        </w:rPr>
        <w:t>Paperwork Reduction Act Guidelines</w:t>
      </w:r>
      <w:r w:rsidRPr="187D3734" w:rsidR="0085688C">
        <w:rPr>
          <w:rFonts w:asciiTheme="majorHAnsi" w:hAnsiTheme="majorHAnsi"/>
          <w:sz w:val="24"/>
          <w:szCs w:val="24"/>
          <w:u w:val="single"/>
        </w:rPr>
        <w:t xml:space="preserve"> </w:t>
      </w:r>
    </w:p>
    <w:p w:rsidR="187D3734" w:rsidP="187D3734" w14:paraId="36C75F92" w14:textId="708F8C9F">
      <w:pPr>
        <w:pStyle w:val="NormalWeb"/>
        <w:spacing w:line="288" w:lineRule="atLeast"/>
        <w:rPr>
          <w:rFonts w:asciiTheme="majorHAnsi" w:eastAsiaTheme="minorEastAsia" w:hAnsiTheme="majorHAnsi" w:cstheme="minorBidi"/>
        </w:rPr>
      </w:pPr>
      <w:r w:rsidRPr="187D3734">
        <w:rPr>
          <w:rFonts w:asciiTheme="majorHAnsi" w:eastAsiaTheme="minorEastAsia" w:hAnsiTheme="majorHAnsi" w:cstheme="minorBidi"/>
        </w:rPr>
        <w:t>This collection of information does not require collection to be conducted in a manner inconsistent with the guidelines delineated in 5 CFR 1320.5(d)(2).</w:t>
      </w:r>
    </w:p>
    <w:p w:rsidR="00200261" w:rsidP="00200261" w14:paraId="44B44961"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536FDB44"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9C3444" w:rsidP="187D3734" w14:paraId="7DF2E3EF" w14:textId="77777777">
      <w:pPr>
        <w:pStyle w:val="NormalWeb"/>
        <w:spacing w:line="288" w:lineRule="atLeast"/>
        <w:rPr>
          <w:rFonts w:eastAsia="Calibri"/>
          <w:szCs w:val="22"/>
        </w:rPr>
      </w:pPr>
      <w:r>
        <w:rPr>
          <w:rFonts w:eastAsia="Calibri"/>
          <w:szCs w:val="22"/>
        </w:rPr>
        <w:t xml:space="preserve">This revision request is being submitted to OMB as an emergency request </w:t>
      </w:r>
      <w:r>
        <w:rPr>
          <w:rFonts w:eastAsia="Calibri"/>
          <w:szCs w:val="22"/>
        </w:rPr>
        <w:t>in order to</w:t>
      </w:r>
      <w:r>
        <w:rPr>
          <w:rFonts w:eastAsia="Calibri"/>
          <w:szCs w:val="22"/>
        </w:rPr>
        <w:t xml:space="preserve"> receive approval to collect information needed to respond to requests for AJDs under the 2023 Conforming Rule and the pre-2015 regime consistent with </w:t>
      </w:r>
      <w:r>
        <w:rPr>
          <w:rFonts w:eastAsia="Calibri"/>
          <w:i/>
          <w:iCs/>
          <w:szCs w:val="22"/>
        </w:rPr>
        <w:t>Sackett</w:t>
      </w:r>
      <w:r>
        <w:rPr>
          <w:rFonts w:eastAsia="Calibri"/>
          <w:szCs w:val="22"/>
        </w:rPr>
        <w:t xml:space="preserve">. The forms in this collection will facilitate implementation of the revised definition of “Waters of the United States, Conforming”. The Conforming Rule took effect on 8 September 2023, and the Corps is requesting emergency approval by this date. </w:t>
      </w:r>
    </w:p>
    <w:p w:rsidR="00E63D15" w:rsidRPr="007272CF" w:rsidP="187D3734" w14:paraId="55466212" w14:textId="5E75B97E">
      <w:pPr>
        <w:pStyle w:val="NormalWeb"/>
        <w:spacing w:line="288" w:lineRule="atLeast"/>
        <w:rPr>
          <w:rFonts w:eastAsia="Calibri"/>
          <w:szCs w:val="22"/>
        </w:rPr>
      </w:pPr>
      <w:r>
        <w:rPr>
          <w:rFonts w:eastAsia="Calibri"/>
          <w:szCs w:val="22"/>
        </w:rPr>
        <w:t xml:space="preserve">The Corps and DoD will seek public comment via the Federal Register following emergency approval as part of the extension request necessary to receive a standard three-year OMB Control Number extension. </w:t>
      </w:r>
    </w:p>
    <w:p w:rsidR="00200261" w:rsidRPr="00A66866" w:rsidP="187D3734" w14:paraId="3FADCE85" w14:textId="180DA289">
      <w:pPr>
        <w:pStyle w:val="NormalWeb"/>
        <w:spacing w:line="288" w:lineRule="atLeast"/>
        <w:rPr>
          <w:rFonts w:asciiTheme="majorHAnsi" w:eastAsiaTheme="minorEastAsia" w:hAnsiTheme="majorHAnsi" w:cstheme="minorBidi"/>
        </w:rPr>
      </w:pPr>
      <w:r w:rsidRPr="00A66866">
        <w:rPr>
          <w:rFonts w:asciiTheme="majorHAnsi" w:eastAsiaTheme="minorEastAsia" w:hAnsiTheme="majorHAnsi" w:cstheme="minorBidi"/>
        </w:rPr>
        <w:t>Part B: CONSULTATION</w:t>
      </w:r>
      <w:r w:rsidRPr="00A66866" w:rsidR="0085688C">
        <w:rPr>
          <w:rFonts w:asciiTheme="majorHAnsi" w:eastAsiaTheme="minorEastAsia" w:hAnsiTheme="majorHAnsi" w:cstheme="minorBidi"/>
        </w:rPr>
        <w:t xml:space="preserve"> </w:t>
      </w:r>
    </w:p>
    <w:p w:rsidR="00687D6E" w:rsidRPr="00687D6E" w:rsidP="009B61F3" w14:paraId="1CE4E404" w14:textId="77777777">
      <w:pPr>
        <w:pStyle w:val="NormalWeb"/>
        <w:spacing w:before="0" w:beforeAutospacing="0" w:after="0" w:afterAutospacing="0"/>
        <w:rPr>
          <w:rFonts w:eastAsia="Calibri" w:asciiTheme="majorHAnsi" w:hAnsiTheme="majorHAnsi"/>
          <w:b/>
          <w:u w:val="single"/>
        </w:rPr>
      </w:pPr>
      <w:bookmarkStart w:id="0" w:name="cp448"/>
      <w:r w:rsidRPr="00687D6E">
        <w:rPr>
          <w:rFonts w:asciiTheme="majorHAnsi" w:hAnsiTheme="majorHAnsi"/>
          <w:b/>
          <w:u w:val="single"/>
        </w:rPr>
        <w:t xml:space="preserve">Consultation: </w:t>
      </w:r>
      <w:r w:rsidRPr="00687D6E">
        <w:rPr>
          <w:rFonts w:eastAsia="Calibri" w:asciiTheme="majorHAnsi" w:hAnsiTheme="majorHAnsi"/>
          <w:b/>
          <w:u w:val="single"/>
        </w:rPr>
        <w:t>Aquatic Resources Delineation Datasheets</w:t>
      </w:r>
    </w:p>
    <w:p w:rsidR="00687D6E" w:rsidRPr="00687D6E" w:rsidP="00687D6E" w14:paraId="140C2B6C" w14:textId="77777777">
      <w:pPr>
        <w:pStyle w:val="NormalWeb"/>
        <w:rPr>
          <w:rFonts w:asciiTheme="majorHAnsi" w:hAnsiTheme="majorHAnsi"/>
        </w:rPr>
      </w:pPr>
      <w:r w:rsidRPr="00687D6E">
        <w:rPr>
          <w:rFonts w:asciiTheme="majorHAnsi" w:hAnsiTheme="majorHAnsi"/>
        </w:rPr>
        <w:t>The Corps consulted with respondents in 2014 and 2015 during development of the ADS and during 2023 during development of the OHWM datasheet. Since neither the ADS nor the OHWM datasheet have substantively changed since that time, we believe the consultation is still useful. However, we will consult with respondents again as part of the renewal of this information collection request.</w:t>
      </w:r>
    </w:p>
    <w:bookmarkEnd w:id="0"/>
    <w:p w:rsidR="00571698" w:rsidRPr="0085688C" w:rsidP="187D3734" w14:paraId="6598F125" w14:textId="77B944BF">
      <w:pPr>
        <w:spacing w:after="0" w:line="240" w:lineRule="auto"/>
        <w:rPr>
          <w:rFonts w:asciiTheme="majorHAnsi" w:hAnsiTheme="majorHAnsi"/>
          <w:sz w:val="24"/>
          <w:szCs w:val="24"/>
        </w:rPr>
      </w:pPr>
      <w:r w:rsidRPr="187D3734">
        <w:rPr>
          <w:rFonts w:asciiTheme="majorHAnsi" w:hAnsiTheme="majorHAnsi"/>
          <w:sz w:val="24"/>
          <w:szCs w:val="24"/>
        </w:rPr>
        <w:t xml:space="preserve">9. </w:t>
      </w:r>
      <w:r>
        <w:tab/>
      </w:r>
      <w:r w:rsidRPr="187D3734">
        <w:rPr>
          <w:rFonts w:asciiTheme="majorHAnsi" w:hAnsiTheme="majorHAnsi"/>
          <w:sz w:val="24"/>
          <w:szCs w:val="24"/>
          <w:u w:val="single"/>
        </w:rPr>
        <w:t>Gifts or Payment</w:t>
      </w:r>
      <w:r w:rsidRPr="187D3734" w:rsidR="0085688C">
        <w:rPr>
          <w:rFonts w:asciiTheme="majorHAnsi" w:hAnsiTheme="majorHAnsi"/>
          <w:sz w:val="24"/>
          <w:szCs w:val="24"/>
          <w:u w:val="single"/>
        </w:rPr>
        <w:t xml:space="preserve"> </w:t>
      </w:r>
    </w:p>
    <w:p w:rsidR="00D15174" w:rsidP="006A13FA" w14:paraId="5E7AE081" w14:textId="77777777">
      <w:pPr>
        <w:spacing w:after="0" w:line="240" w:lineRule="auto"/>
        <w:rPr>
          <w:rFonts w:asciiTheme="majorHAnsi" w:hAnsiTheme="majorHAnsi"/>
          <w:i/>
          <w:sz w:val="24"/>
        </w:rPr>
      </w:pPr>
    </w:p>
    <w:p w:rsidR="006A13FA" w:rsidP="006A13FA" w14:paraId="004F93BA" w14:textId="5CBD1FD4">
      <w:pPr>
        <w:spacing w:after="0" w:line="240" w:lineRule="auto"/>
        <w:rPr>
          <w:rFonts w:asciiTheme="majorHAnsi" w:hAnsiTheme="majorHAnsi"/>
          <w:i/>
          <w:sz w:val="24"/>
        </w:rPr>
      </w:pPr>
      <w:r w:rsidRPr="00D1517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07E2E72B" w14:textId="77777777">
      <w:pPr>
        <w:spacing w:after="0" w:line="240" w:lineRule="auto"/>
        <w:rPr>
          <w:rFonts w:asciiTheme="majorHAnsi" w:hAnsiTheme="majorHAnsi"/>
          <w:i/>
          <w:sz w:val="24"/>
        </w:rPr>
      </w:pPr>
    </w:p>
    <w:p w:rsidR="00F97482" w:rsidP="006A13FA" w14:paraId="26CB10A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15174" w:rsidP="006A13FA" w14:paraId="47D086DD" w14:textId="77777777">
      <w:pPr>
        <w:spacing w:after="0" w:line="240" w:lineRule="auto"/>
        <w:rPr>
          <w:rFonts w:asciiTheme="majorHAnsi" w:hAnsiTheme="majorHAnsi"/>
          <w:i/>
          <w:sz w:val="24"/>
        </w:rPr>
      </w:pPr>
    </w:p>
    <w:p w:rsidR="00364372" w:rsidRPr="00B0185B" w:rsidP="007211F2" w14:paraId="71D57593" w14:textId="350E51FE">
      <w:pPr>
        <w:spacing w:after="0" w:line="240" w:lineRule="auto"/>
        <w:ind w:right="-20"/>
        <w:rPr>
          <w:rFonts w:asciiTheme="majorHAnsi" w:hAnsiTheme="majorHAnsi"/>
          <w:sz w:val="24"/>
          <w:szCs w:val="24"/>
        </w:rPr>
      </w:pPr>
      <w:r w:rsidRPr="00B0185B">
        <w:rPr>
          <w:rFonts w:asciiTheme="majorHAnsi" w:hAnsiTheme="majorHAnsi"/>
          <w:sz w:val="24"/>
          <w:szCs w:val="24"/>
        </w:rPr>
        <w:t xml:space="preserve">A Privacy Act Statement is provided at the top of the ENG 6247 (Request for Corps Jurisdictional Determination). The Privacy Act Statement is not required on the other five </w:t>
      </w:r>
      <w:r w:rsidRPr="00B0185B">
        <w:rPr>
          <w:rFonts w:asciiTheme="majorHAnsi" w:hAnsiTheme="majorHAnsi"/>
          <w:sz w:val="24"/>
          <w:szCs w:val="24"/>
        </w:rPr>
        <w:t xml:space="preserve">JD Forms </w:t>
      </w:r>
      <w:r w:rsidRPr="00B0185B">
        <w:rPr>
          <w:rFonts w:asciiTheme="majorHAnsi" w:hAnsiTheme="majorHAnsi"/>
          <w:sz w:val="24"/>
          <w:szCs w:val="24"/>
        </w:rPr>
        <w:t xml:space="preserve">or on any of the aquatic resource delineation datasheets </w:t>
      </w:r>
      <w:r w:rsidRPr="00B0185B">
        <w:rPr>
          <w:rFonts w:asciiTheme="majorHAnsi" w:hAnsiTheme="majorHAnsi"/>
          <w:sz w:val="24"/>
          <w:szCs w:val="24"/>
        </w:rPr>
        <w:t xml:space="preserve">as </w:t>
      </w:r>
      <w:r w:rsidRPr="00B0185B">
        <w:rPr>
          <w:rFonts w:asciiTheme="majorHAnsi" w:hAnsiTheme="majorHAnsi"/>
          <w:sz w:val="24"/>
          <w:szCs w:val="24"/>
        </w:rPr>
        <w:t>none of those forms/datasheets</w:t>
      </w:r>
      <w:r w:rsidRPr="00B0185B">
        <w:rPr>
          <w:rFonts w:asciiTheme="majorHAnsi" w:hAnsiTheme="majorHAnsi"/>
          <w:sz w:val="24"/>
          <w:szCs w:val="24"/>
        </w:rPr>
        <w:t xml:space="preserve"> collect personal information for a system of records.</w:t>
      </w:r>
    </w:p>
    <w:p w:rsidR="007211F2" w:rsidRPr="00B0185B" w:rsidP="00B0185B" w14:paraId="016C4FC6" w14:textId="77777777">
      <w:pPr>
        <w:spacing w:after="0" w:line="240" w:lineRule="auto"/>
        <w:ind w:right="-20"/>
        <w:rPr>
          <w:rFonts w:asciiTheme="majorHAnsi" w:hAnsiTheme="majorHAnsi"/>
          <w:sz w:val="24"/>
          <w:szCs w:val="24"/>
        </w:rPr>
      </w:pPr>
    </w:p>
    <w:p w:rsidR="00364372" w:rsidRPr="00B0185B" w:rsidP="007211F2" w14:paraId="0EB5A16C" w14:textId="333D11E2">
      <w:pPr>
        <w:spacing w:after="0" w:line="240" w:lineRule="auto"/>
        <w:ind w:right="-20"/>
        <w:rPr>
          <w:rFonts w:eastAsia="Times New Roman" w:asciiTheme="majorHAnsi" w:hAnsiTheme="majorHAnsi"/>
          <w:sz w:val="24"/>
          <w:szCs w:val="24"/>
        </w:rPr>
      </w:pPr>
      <w:r w:rsidRPr="00B0185B">
        <w:rPr>
          <w:rFonts w:eastAsia="Times New Roman" w:asciiTheme="majorHAnsi" w:hAnsiTheme="majorHAnsi"/>
          <w:sz w:val="24"/>
          <w:szCs w:val="24"/>
        </w:rPr>
        <w:t xml:space="preserve">Information provided on all forms becomes part of the administrative record and may be shared with the Department of Justice or other federal, state, and local government agencies, and the public and may be made available as part of a public notice as required by law.  </w:t>
      </w:r>
    </w:p>
    <w:p w:rsidR="007211F2" w:rsidRPr="00B0185B" w:rsidP="00B0185B" w14:paraId="48E3D25C" w14:textId="77777777">
      <w:pPr>
        <w:spacing w:after="0" w:line="240" w:lineRule="auto"/>
        <w:ind w:right="-20"/>
        <w:rPr>
          <w:rFonts w:eastAsia="Times New Roman" w:asciiTheme="majorHAnsi" w:hAnsiTheme="majorHAnsi"/>
          <w:sz w:val="24"/>
          <w:szCs w:val="24"/>
        </w:rPr>
      </w:pPr>
    </w:p>
    <w:p w:rsidR="00D15174" w:rsidRPr="00B0185B" w:rsidP="007211F2" w14:paraId="7F797C66" w14:textId="1EC81819">
      <w:pPr>
        <w:spacing w:after="0" w:line="240" w:lineRule="auto"/>
        <w:ind w:right="-20"/>
        <w:rPr>
          <w:rFonts w:asciiTheme="majorHAnsi" w:hAnsiTheme="majorHAnsi"/>
          <w:sz w:val="24"/>
          <w:szCs w:val="24"/>
        </w:rPr>
      </w:pPr>
      <w:r w:rsidRPr="00B0185B">
        <w:rPr>
          <w:rFonts w:asciiTheme="majorHAnsi" w:hAnsiTheme="majorHAnsi"/>
          <w:sz w:val="24"/>
          <w:szCs w:val="24"/>
        </w:rPr>
        <w:t xml:space="preserve">The System of Records Notices (SORN) associated with this collection (#A1145b, Regulatory Program Files) may be accessed at the following link: </w:t>
      </w:r>
      <w:r w:rsidRPr="00B0185B">
        <w:rPr>
          <w:rStyle w:val="Hyperlink"/>
          <w:rFonts w:asciiTheme="majorHAnsi" w:hAnsiTheme="majorHAnsi"/>
          <w:sz w:val="24"/>
          <w:szCs w:val="24"/>
        </w:rPr>
        <w:t xml:space="preserve"> </w:t>
      </w:r>
      <w:hyperlink r:id="rId11">
        <w:r w:rsidRPr="00B0185B">
          <w:rPr>
            <w:rStyle w:val="Hyperlink"/>
            <w:rFonts w:asciiTheme="majorHAnsi" w:hAnsiTheme="majorHAnsi"/>
            <w:sz w:val="24"/>
            <w:szCs w:val="24"/>
          </w:rPr>
          <w:t>https://dpcld.defense.gov/Privacy/SORNsIndex/DOD-wide-SORN-Article-View/Article/570115/a1145b-ce/</w:t>
        </w:r>
      </w:hyperlink>
      <w:r w:rsidRPr="00B0185B">
        <w:rPr>
          <w:rStyle w:val="Hyperlink"/>
          <w:rFonts w:asciiTheme="majorHAnsi" w:hAnsiTheme="majorHAnsi"/>
          <w:sz w:val="24"/>
          <w:szCs w:val="24"/>
        </w:rPr>
        <w:t xml:space="preserve"> </w:t>
      </w:r>
      <w:r w:rsidRPr="00B0185B" w:rsidR="00364372">
        <w:rPr>
          <w:rFonts w:asciiTheme="majorHAnsi" w:hAnsiTheme="majorHAnsi"/>
          <w:sz w:val="24"/>
          <w:szCs w:val="24"/>
        </w:rPr>
        <w:t>.</w:t>
      </w:r>
    </w:p>
    <w:p w:rsidR="007211F2" w:rsidRPr="00B0185B" w:rsidP="00B0185B" w14:paraId="031AE254" w14:textId="77777777">
      <w:pPr>
        <w:spacing w:after="0" w:line="240" w:lineRule="auto"/>
        <w:ind w:right="-20"/>
        <w:rPr>
          <w:rFonts w:asciiTheme="majorHAnsi" w:hAnsiTheme="majorHAnsi"/>
          <w:sz w:val="24"/>
          <w:szCs w:val="24"/>
        </w:rPr>
      </w:pPr>
    </w:p>
    <w:p w:rsidR="00D15174" w:rsidRPr="00B0185B" w:rsidP="00B0185B" w14:paraId="6EE2DC2C" w14:textId="77777777">
      <w:pPr>
        <w:pStyle w:val="PlainText"/>
        <w:rPr>
          <w:rFonts w:asciiTheme="majorHAnsi" w:hAnsiTheme="majorHAnsi" w:cstheme="minorBidi"/>
          <w:sz w:val="24"/>
          <w:szCs w:val="24"/>
        </w:rPr>
      </w:pPr>
      <w:r w:rsidRPr="00B0185B">
        <w:rPr>
          <w:rFonts w:eastAsia="Times New Roman" w:asciiTheme="majorHAnsi" w:hAnsiTheme="majorHAnsi" w:cstheme="minorBidi"/>
          <w:sz w:val="24"/>
          <w:szCs w:val="24"/>
        </w:rPr>
        <w:t xml:space="preserve">A draft copy of the PIA, Civil Works Business Intelligence (CWBI), has been provided with this package for OMB’s review. </w:t>
      </w:r>
    </w:p>
    <w:p w:rsidR="00D15174" w:rsidRPr="00B0185B" w:rsidP="00B0185B" w14:paraId="10256D1D" w14:textId="77777777">
      <w:pPr>
        <w:pStyle w:val="PlainText"/>
        <w:rPr>
          <w:rFonts w:eastAsia="Times New Roman" w:asciiTheme="majorHAnsi" w:hAnsiTheme="majorHAnsi" w:cstheme="minorBidi"/>
          <w:sz w:val="24"/>
          <w:szCs w:val="24"/>
        </w:rPr>
      </w:pPr>
    </w:p>
    <w:p w:rsidR="00D15174" w:rsidP="00B0185B" w14:paraId="1B47C1CD" w14:textId="031458EC">
      <w:pPr>
        <w:pStyle w:val="PlainText"/>
      </w:pPr>
      <w:r w:rsidRPr="00B0185B">
        <w:rPr>
          <w:rFonts w:eastAsia="Times New Roman" w:asciiTheme="majorHAnsi" w:hAnsiTheme="majorHAnsi" w:cstheme="minorBidi"/>
          <w:sz w:val="24"/>
          <w:szCs w:val="24"/>
        </w:rPr>
        <w:t>In accordance with Army Regulation (AR) 25-400-2, records are maintained in the current file area for 6 years after expiration of permits/applications, then destroyed.</w:t>
      </w:r>
    </w:p>
    <w:p w:rsidR="00996894" w:rsidP="00996894" w14:paraId="09B31898" w14:textId="77777777">
      <w:pPr>
        <w:spacing w:after="0" w:line="240" w:lineRule="auto"/>
        <w:rPr>
          <w:rFonts w:asciiTheme="majorHAnsi" w:hAnsiTheme="majorHAnsi"/>
          <w:i/>
          <w:sz w:val="24"/>
        </w:rPr>
      </w:pPr>
    </w:p>
    <w:p w:rsidR="00996894" w:rsidP="187D3734" w14:paraId="36C33A7D" w14:textId="76AFA304">
      <w:pPr>
        <w:spacing w:after="0" w:line="240" w:lineRule="auto"/>
        <w:rPr>
          <w:rFonts w:asciiTheme="majorHAnsi" w:hAnsiTheme="majorHAnsi"/>
          <w:sz w:val="24"/>
          <w:szCs w:val="24"/>
        </w:rPr>
      </w:pPr>
      <w:r w:rsidRPr="187D3734">
        <w:rPr>
          <w:rFonts w:asciiTheme="majorHAnsi" w:hAnsiTheme="majorHAnsi"/>
          <w:sz w:val="24"/>
          <w:szCs w:val="24"/>
        </w:rPr>
        <w:t xml:space="preserve">11. </w:t>
      </w:r>
      <w:r>
        <w:tab/>
      </w:r>
      <w:r w:rsidRPr="187D3734">
        <w:rPr>
          <w:rFonts w:asciiTheme="majorHAnsi" w:hAnsiTheme="majorHAnsi"/>
          <w:sz w:val="24"/>
          <w:szCs w:val="24"/>
          <w:u w:val="single"/>
        </w:rPr>
        <w:t>Sensitive Questions</w:t>
      </w:r>
      <w:r w:rsidRPr="187D3734" w:rsidR="0085688C">
        <w:rPr>
          <w:rFonts w:asciiTheme="majorHAnsi" w:hAnsiTheme="majorHAnsi"/>
          <w:sz w:val="24"/>
          <w:szCs w:val="24"/>
          <w:u w:val="single"/>
        </w:rPr>
        <w:t xml:space="preserve"> </w:t>
      </w:r>
    </w:p>
    <w:p w:rsidR="003F357E" w:rsidP="003F357E" w14:paraId="7419E33E" w14:textId="77777777">
      <w:pPr>
        <w:spacing w:after="0" w:line="240" w:lineRule="auto"/>
        <w:rPr>
          <w:rFonts w:asciiTheme="majorHAnsi" w:hAnsiTheme="majorHAnsi"/>
          <w:i/>
          <w:sz w:val="24"/>
        </w:rPr>
      </w:pPr>
    </w:p>
    <w:p w:rsidR="009A6246" w:rsidRPr="003F357E" w:rsidP="003F357E" w14:paraId="13005963" w14:textId="607E9B55">
      <w:pPr>
        <w:spacing w:after="0" w:line="240" w:lineRule="auto"/>
        <w:rPr>
          <w:rFonts w:asciiTheme="majorHAnsi" w:hAnsiTheme="majorHAnsi"/>
          <w:i/>
          <w:sz w:val="24"/>
        </w:rPr>
      </w:pPr>
      <w:r w:rsidRPr="003F357E">
        <w:rPr>
          <w:rFonts w:asciiTheme="majorHAnsi" w:hAnsiTheme="majorHAnsi"/>
          <w:sz w:val="24"/>
        </w:rPr>
        <w:t xml:space="preserve">No questions considered sensitive are being asked in this collection. </w:t>
      </w:r>
    </w:p>
    <w:p w:rsidR="00D21AA6" w:rsidP="00337EF1" w14:paraId="0F71D873" w14:textId="77777777">
      <w:pPr>
        <w:spacing w:after="0" w:line="240" w:lineRule="auto"/>
        <w:rPr>
          <w:rFonts w:asciiTheme="majorHAnsi" w:hAnsiTheme="majorHAnsi"/>
          <w:sz w:val="24"/>
        </w:rPr>
      </w:pPr>
    </w:p>
    <w:p w:rsidR="187D3734" w:rsidP="187D3734" w14:paraId="7831B1D0" w14:textId="6B0565BC">
      <w:pPr>
        <w:spacing w:after="0" w:line="240" w:lineRule="auto"/>
        <w:rPr>
          <w:rFonts w:asciiTheme="majorHAnsi" w:hAnsiTheme="majorHAnsi"/>
          <w:sz w:val="24"/>
          <w:szCs w:val="24"/>
          <w:u w:val="single"/>
        </w:rPr>
      </w:pPr>
      <w:r w:rsidRPr="187D3734">
        <w:rPr>
          <w:rFonts w:asciiTheme="majorHAnsi" w:hAnsiTheme="majorHAnsi"/>
          <w:sz w:val="24"/>
          <w:szCs w:val="24"/>
        </w:rPr>
        <w:t xml:space="preserve">12. </w:t>
      </w:r>
      <w:r>
        <w:tab/>
      </w:r>
      <w:r w:rsidRPr="187D3734" w:rsidR="00A76F7E">
        <w:rPr>
          <w:rFonts w:asciiTheme="majorHAnsi" w:hAnsiTheme="majorHAnsi"/>
          <w:sz w:val="24"/>
          <w:szCs w:val="24"/>
          <w:u w:val="single"/>
        </w:rPr>
        <w:t>Respondent Burden and its Labor Costs</w:t>
      </w:r>
    </w:p>
    <w:p w:rsidR="00B55E9F" w:rsidP="00B55E9F" w14:paraId="3CC38958" w14:textId="5AFAA4D5">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322AD3" w:rsidRPr="00322AD3" w:rsidP="00B55E9F" w14:paraId="5C9277B6" w14:textId="63FCE12D">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w:t>
      </w:r>
      <w:r>
        <w:rPr>
          <w:rFonts w:asciiTheme="majorHAnsi" w:eastAsiaTheme="minorHAnsi" w:hAnsiTheme="majorHAnsi" w:cstheme="minorBidi"/>
          <w:szCs w:val="22"/>
        </w:rPr>
        <w:t xml:space="preserve">Note:  Even though the Historic JD Forms are not currently in use, we are retaining the burden information for the Historic Forms to account for the likelihood that future changes in the regulatory landscape could require that one or more of the forms need to be returned to service. Because the four historic AJD forms are mutually exclusive, the burden has been consolidated into a single estimate for the NWPR, Rapanos, and 2023 Rule Forms, and a second burden estimate was retained for the Rapanos dry land form since the time to complete the form is substantially less than the other JD Forms.  Another reason we are retaining the burden estimates for the JD Forms is because the Corps intends to develop new JD Forms for the Conforming Rule and the pre-2015 regime consistent with </w:t>
      </w:r>
      <w:r>
        <w:rPr>
          <w:rFonts w:asciiTheme="majorHAnsi" w:eastAsiaTheme="minorHAnsi" w:hAnsiTheme="majorHAnsi" w:cstheme="minorBidi"/>
          <w:i/>
          <w:iCs/>
          <w:szCs w:val="22"/>
        </w:rPr>
        <w:t>Sackett</w:t>
      </w:r>
      <w:r>
        <w:rPr>
          <w:rFonts w:asciiTheme="majorHAnsi" w:eastAsiaTheme="minorHAnsi" w:hAnsiTheme="majorHAnsi" w:cstheme="minorBidi"/>
          <w:szCs w:val="22"/>
        </w:rPr>
        <w:t xml:space="preserve">, and therefore retaining the JD Form burden in this request better represents the longer-term </w:t>
      </w:r>
      <w:r w:rsidR="00E2248C">
        <w:rPr>
          <w:rFonts w:asciiTheme="majorHAnsi" w:eastAsiaTheme="minorHAnsi" w:hAnsiTheme="majorHAnsi" w:cstheme="minorBidi"/>
          <w:szCs w:val="22"/>
        </w:rPr>
        <w:t xml:space="preserve">overall </w:t>
      </w:r>
      <w:r>
        <w:rPr>
          <w:rFonts w:asciiTheme="majorHAnsi" w:eastAsiaTheme="minorHAnsi" w:hAnsiTheme="majorHAnsi" w:cstheme="minorBidi"/>
          <w:szCs w:val="22"/>
        </w:rPr>
        <w:t>burden that will be associated with this collection.</w:t>
      </w:r>
    </w:p>
    <w:p w:rsidR="00B55E9F" w:rsidRPr="00235D71" w:rsidP="00235D71" w14:paraId="0AFAF71B" w14:textId="77777777">
      <w:pPr>
        <w:spacing w:after="0" w:line="240" w:lineRule="auto"/>
        <w:rPr>
          <w:rFonts w:asciiTheme="majorHAnsi" w:hAnsiTheme="majorHAnsi"/>
          <w:i/>
          <w:sz w:val="24"/>
        </w:rPr>
      </w:pPr>
    </w:p>
    <w:p w:rsidR="007211F2" w:rsidRPr="007211F2" w:rsidP="00235D71" w14:paraId="196D6D20" w14:textId="0F0FB3DA">
      <w:pPr>
        <w:pStyle w:val="ListParagraph"/>
        <w:numPr>
          <w:ilvl w:val="0"/>
          <w:numId w:val="14"/>
        </w:numPr>
        <w:spacing w:after="0" w:line="240" w:lineRule="auto"/>
        <w:rPr>
          <w:rFonts w:asciiTheme="majorHAnsi" w:hAnsiTheme="majorHAnsi"/>
          <w:sz w:val="24"/>
          <w:szCs w:val="24"/>
        </w:rPr>
      </w:pPr>
      <w:r w:rsidRPr="007211F2">
        <w:rPr>
          <w:rFonts w:asciiTheme="majorHAnsi" w:hAnsiTheme="majorHAnsi"/>
          <w:sz w:val="24"/>
          <w:szCs w:val="24"/>
        </w:rPr>
        <w:t>Collection Instruments</w:t>
      </w:r>
    </w:p>
    <w:p w:rsidR="00235D71" w:rsidRPr="00B0185B" w:rsidP="00B0185B" w14:paraId="1E8641D4" w14:textId="0363FD21">
      <w:pPr>
        <w:pStyle w:val="ListParagraph"/>
        <w:spacing w:after="0" w:line="240" w:lineRule="auto"/>
        <w:rPr>
          <w:rFonts w:asciiTheme="majorHAnsi" w:hAnsiTheme="majorHAnsi"/>
          <w:sz w:val="24"/>
          <w:szCs w:val="24"/>
        </w:rPr>
      </w:pPr>
      <w:r w:rsidRPr="007211F2">
        <w:rPr>
          <w:rFonts w:asciiTheme="majorHAnsi" w:hAnsiTheme="majorHAnsi"/>
          <w:sz w:val="24"/>
          <w:szCs w:val="24"/>
        </w:rPr>
        <w:t>ENG 6247</w:t>
      </w:r>
      <w:r w:rsidRPr="007211F2" w:rsidR="007211F2">
        <w:rPr>
          <w:rFonts w:asciiTheme="majorHAnsi" w:hAnsiTheme="majorHAnsi"/>
          <w:sz w:val="24"/>
          <w:szCs w:val="24"/>
        </w:rPr>
        <w:t xml:space="preserve"> </w:t>
      </w:r>
      <w:r w:rsidRPr="00B0185B" w:rsidR="00A76F7E">
        <w:rPr>
          <w:rFonts w:asciiTheme="majorHAnsi" w:hAnsiTheme="majorHAnsi"/>
          <w:sz w:val="24"/>
          <w:szCs w:val="24"/>
        </w:rPr>
        <w:t>[</w:t>
      </w:r>
      <w:r w:rsidRPr="00B0185B">
        <w:rPr>
          <w:rFonts w:asciiTheme="majorHAnsi" w:hAnsiTheme="majorHAnsi"/>
          <w:sz w:val="24"/>
          <w:szCs w:val="24"/>
        </w:rPr>
        <w:t>Request for Corps Jurisdictional Determination</w:t>
      </w:r>
      <w:r w:rsidRPr="00B0185B" w:rsidR="00A76F7E">
        <w:rPr>
          <w:rFonts w:asciiTheme="majorHAnsi" w:hAnsiTheme="majorHAnsi"/>
          <w:sz w:val="24"/>
          <w:szCs w:val="24"/>
        </w:rPr>
        <w:t xml:space="preserve">] </w:t>
      </w:r>
    </w:p>
    <w:p w:rsidR="00235D71" w:rsidRPr="007211F2" w:rsidP="00235D71" w14:paraId="1F9831AB" w14:textId="1839FBC1">
      <w:pPr>
        <w:pStyle w:val="ListParagraph"/>
        <w:numPr>
          <w:ilvl w:val="0"/>
          <w:numId w:val="15"/>
        </w:numPr>
        <w:spacing w:after="0" w:line="240" w:lineRule="auto"/>
        <w:rPr>
          <w:rFonts w:asciiTheme="majorHAnsi" w:hAnsiTheme="majorHAnsi"/>
          <w:sz w:val="24"/>
          <w:szCs w:val="24"/>
        </w:rPr>
      </w:pPr>
      <w:r w:rsidRPr="007211F2">
        <w:rPr>
          <w:rFonts w:asciiTheme="majorHAnsi" w:hAnsiTheme="majorHAnsi"/>
          <w:sz w:val="24"/>
          <w:szCs w:val="24"/>
        </w:rPr>
        <w:t xml:space="preserve">Number of Respondents: </w:t>
      </w:r>
      <w:r w:rsidRPr="007211F2" w:rsidR="00D80FCD">
        <w:rPr>
          <w:rFonts w:asciiTheme="majorHAnsi" w:hAnsiTheme="majorHAnsi"/>
          <w:sz w:val="24"/>
          <w:szCs w:val="24"/>
        </w:rPr>
        <w:t>16,891</w:t>
      </w:r>
    </w:p>
    <w:p w:rsidR="00235D71" w:rsidRPr="007211F2" w:rsidP="00235D71" w14:paraId="2CB623D2" w14:textId="4320E0F4">
      <w:pPr>
        <w:pStyle w:val="ListParagraph"/>
        <w:numPr>
          <w:ilvl w:val="0"/>
          <w:numId w:val="15"/>
        </w:numPr>
        <w:spacing w:after="0" w:line="240" w:lineRule="auto"/>
        <w:rPr>
          <w:rFonts w:asciiTheme="majorHAnsi" w:hAnsiTheme="majorHAnsi"/>
          <w:sz w:val="24"/>
          <w:szCs w:val="24"/>
        </w:rPr>
      </w:pPr>
      <w:r w:rsidRPr="007211F2">
        <w:rPr>
          <w:rFonts w:asciiTheme="majorHAnsi" w:hAnsiTheme="majorHAnsi"/>
          <w:sz w:val="24"/>
          <w:szCs w:val="24"/>
        </w:rPr>
        <w:t>Number of Responses Per</w:t>
      </w:r>
      <w:r w:rsidRPr="007211F2" w:rsidR="00520B36">
        <w:rPr>
          <w:rFonts w:asciiTheme="majorHAnsi" w:hAnsiTheme="majorHAnsi"/>
          <w:sz w:val="24"/>
          <w:szCs w:val="24"/>
        </w:rPr>
        <w:t xml:space="preserve"> Respondent: </w:t>
      </w:r>
      <w:r w:rsidRPr="007211F2" w:rsidR="00D80FCD">
        <w:rPr>
          <w:rFonts w:asciiTheme="majorHAnsi" w:hAnsiTheme="majorHAnsi"/>
          <w:sz w:val="24"/>
          <w:szCs w:val="24"/>
        </w:rPr>
        <w:t>1</w:t>
      </w:r>
    </w:p>
    <w:p w:rsidR="00235D71" w:rsidRPr="007211F2" w:rsidP="00235D71" w14:paraId="6288F9B1" w14:textId="4153819E">
      <w:pPr>
        <w:pStyle w:val="ListParagraph"/>
        <w:numPr>
          <w:ilvl w:val="0"/>
          <w:numId w:val="15"/>
        </w:numPr>
        <w:spacing w:after="0" w:line="240" w:lineRule="auto"/>
        <w:rPr>
          <w:rFonts w:asciiTheme="majorHAnsi" w:hAnsiTheme="majorHAnsi"/>
          <w:sz w:val="24"/>
          <w:szCs w:val="24"/>
        </w:rPr>
      </w:pPr>
      <w:r w:rsidRPr="007211F2">
        <w:rPr>
          <w:rFonts w:asciiTheme="majorHAnsi" w:hAnsiTheme="majorHAnsi"/>
          <w:sz w:val="24"/>
          <w:szCs w:val="24"/>
        </w:rPr>
        <w:t>Num</w:t>
      </w:r>
      <w:r w:rsidRPr="007211F2" w:rsidR="00520B36">
        <w:rPr>
          <w:rFonts w:asciiTheme="majorHAnsi" w:hAnsiTheme="majorHAnsi"/>
          <w:sz w:val="24"/>
          <w:szCs w:val="24"/>
        </w:rPr>
        <w:t xml:space="preserve">ber of Total Annual Responses: </w:t>
      </w:r>
      <w:r w:rsidRPr="007211F2" w:rsidR="00D80FCD">
        <w:rPr>
          <w:rFonts w:asciiTheme="majorHAnsi" w:hAnsiTheme="majorHAnsi"/>
          <w:sz w:val="24"/>
          <w:szCs w:val="24"/>
        </w:rPr>
        <w:t>16,891</w:t>
      </w:r>
    </w:p>
    <w:p w:rsidR="00502FF3" w:rsidRPr="007211F2" w:rsidP="00235D71" w14:paraId="3BDFE34D" w14:textId="1923FABA">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Response Time:</w:t>
      </w:r>
      <w:r w:rsidRPr="007211F2" w:rsidR="00A76F7E">
        <w:rPr>
          <w:rFonts w:asciiTheme="majorHAnsi" w:hAnsiTheme="majorHAnsi"/>
          <w:sz w:val="24"/>
          <w:szCs w:val="24"/>
        </w:rPr>
        <w:t xml:space="preserve"> </w:t>
      </w:r>
      <w:r w:rsidRPr="007211F2" w:rsidR="00D80FCD">
        <w:rPr>
          <w:rFonts w:asciiTheme="majorHAnsi" w:hAnsiTheme="majorHAnsi"/>
          <w:sz w:val="24"/>
          <w:szCs w:val="24"/>
        </w:rPr>
        <w:t>10 minutes</w:t>
      </w:r>
    </w:p>
    <w:p w:rsidR="00A76F7E" w:rsidRPr="007211F2" w:rsidP="00235D71" w14:paraId="171FDF4F" w14:textId="6C8F880E">
      <w:pPr>
        <w:pStyle w:val="ListParagraph"/>
        <w:numPr>
          <w:ilvl w:val="0"/>
          <w:numId w:val="15"/>
        </w:numPr>
        <w:spacing w:after="0" w:line="240" w:lineRule="auto"/>
        <w:rPr>
          <w:rFonts w:asciiTheme="majorHAnsi" w:hAnsiTheme="majorHAnsi"/>
          <w:sz w:val="24"/>
          <w:szCs w:val="24"/>
        </w:rPr>
      </w:pPr>
      <w:r w:rsidRPr="007211F2">
        <w:rPr>
          <w:rFonts w:asciiTheme="majorHAnsi" w:hAnsiTheme="majorHAnsi"/>
          <w:sz w:val="24"/>
          <w:szCs w:val="24"/>
        </w:rPr>
        <w:t>Respondent Burden Hours</w:t>
      </w:r>
      <w:r w:rsidRPr="007211F2" w:rsidR="00520B36">
        <w:rPr>
          <w:rFonts w:asciiTheme="majorHAnsi" w:hAnsiTheme="majorHAnsi"/>
          <w:sz w:val="24"/>
          <w:szCs w:val="24"/>
        </w:rPr>
        <w:t xml:space="preserve">: </w:t>
      </w:r>
      <w:r w:rsidR="00005154">
        <w:rPr>
          <w:rFonts w:asciiTheme="majorHAnsi" w:hAnsiTheme="majorHAnsi"/>
          <w:sz w:val="24"/>
          <w:szCs w:val="24"/>
        </w:rPr>
        <w:t>2,815.2</w:t>
      </w:r>
      <w:r w:rsidRPr="007211F2" w:rsidR="00A77157">
        <w:rPr>
          <w:rFonts w:asciiTheme="majorHAnsi" w:hAnsiTheme="majorHAnsi"/>
          <w:sz w:val="24"/>
          <w:szCs w:val="24"/>
        </w:rPr>
        <w:t xml:space="preserve"> hours </w:t>
      </w:r>
    </w:p>
    <w:p w:rsidR="00D80FCD" w:rsidRPr="007211F2" w:rsidP="00D80FCD" w14:paraId="2F85B1AA" w14:textId="36979E8B">
      <w:pPr>
        <w:spacing w:after="0" w:line="240" w:lineRule="auto"/>
        <w:rPr>
          <w:rFonts w:asciiTheme="majorHAnsi" w:hAnsiTheme="majorHAnsi"/>
          <w:sz w:val="24"/>
          <w:szCs w:val="24"/>
        </w:rPr>
      </w:pPr>
    </w:p>
    <w:p w:rsidR="00D80FCD" w:rsidRPr="00B0185B" w:rsidP="00B0185B" w14:paraId="3644591C" w14:textId="0D5D9ED1">
      <w:pPr>
        <w:pStyle w:val="ListParagraph"/>
        <w:spacing w:after="0" w:line="240" w:lineRule="auto"/>
        <w:rPr>
          <w:rFonts w:asciiTheme="majorHAnsi" w:hAnsiTheme="majorHAnsi"/>
          <w:sz w:val="24"/>
          <w:szCs w:val="24"/>
        </w:rPr>
      </w:pPr>
      <w:r w:rsidRPr="007211F2">
        <w:rPr>
          <w:rFonts w:asciiTheme="majorHAnsi" w:hAnsiTheme="majorHAnsi"/>
          <w:sz w:val="24"/>
          <w:szCs w:val="24"/>
        </w:rPr>
        <w:t>ENG 6245, ENG 6248, and ENG 6281</w:t>
      </w:r>
      <w:r w:rsidRPr="007211F2" w:rsidR="007211F2">
        <w:rPr>
          <w:rFonts w:asciiTheme="majorHAnsi" w:hAnsiTheme="majorHAnsi"/>
          <w:sz w:val="24"/>
          <w:szCs w:val="24"/>
        </w:rPr>
        <w:t xml:space="preserve"> </w:t>
      </w:r>
      <w:r w:rsidRPr="00B0185B">
        <w:rPr>
          <w:rFonts w:asciiTheme="majorHAnsi" w:hAnsiTheme="majorHAnsi"/>
          <w:sz w:val="24"/>
          <w:szCs w:val="24"/>
        </w:rPr>
        <w:t>[Approved JD Forms]</w:t>
      </w:r>
      <w:r w:rsidR="00EC6942">
        <w:rPr>
          <w:rFonts w:asciiTheme="majorHAnsi" w:hAnsiTheme="majorHAnsi"/>
          <w:sz w:val="24"/>
          <w:szCs w:val="24"/>
        </w:rPr>
        <w:t>*</w:t>
      </w:r>
      <w:r w:rsidRPr="00B0185B">
        <w:rPr>
          <w:rFonts w:asciiTheme="majorHAnsi" w:hAnsiTheme="majorHAnsi"/>
          <w:sz w:val="24"/>
          <w:szCs w:val="24"/>
        </w:rPr>
        <w:t xml:space="preserve"> </w:t>
      </w:r>
    </w:p>
    <w:p w:rsidR="00D80FCD" w:rsidRPr="007211F2" w:rsidP="004338CB" w14:paraId="771B558B" w14:textId="30921E60">
      <w:pPr>
        <w:pStyle w:val="ListParagraph"/>
        <w:numPr>
          <w:ilvl w:val="0"/>
          <w:numId w:val="29"/>
        </w:numPr>
        <w:spacing w:after="0" w:line="240" w:lineRule="auto"/>
        <w:rPr>
          <w:rFonts w:asciiTheme="majorHAnsi" w:hAnsiTheme="majorHAnsi"/>
          <w:sz w:val="24"/>
          <w:szCs w:val="24"/>
        </w:rPr>
      </w:pPr>
      <w:r w:rsidRPr="007211F2">
        <w:rPr>
          <w:rFonts w:asciiTheme="majorHAnsi" w:hAnsiTheme="majorHAnsi"/>
          <w:sz w:val="24"/>
          <w:szCs w:val="24"/>
        </w:rPr>
        <w:t>Number of Respondents: 668</w:t>
      </w:r>
    </w:p>
    <w:p w:rsidR="00D80FCD" w:rsidRPr="007211F2" w:rsidP="004338CB" w14:paraId="6EADB58C" w14:textId="77777777">
      <w:pPr>
        <w:pStyle w:val="ListParagraph"/>
        <w:numPr>
          <w:ilvl w:val="0"/>
          <w:numId w:val="29"/>
        </w:numPr>
        <w:spacing w:after="0" w:line="240" w:lineRule="auto"/>
        <w:rPr>
          <w:rFonts w:asciiTheme="majorHAnsi" w:hAnsiTheme="majorHAnsi"/>
          <w:sz w:val="24"/>
          <w:szCs w:val="24"/>
        </w:rPr>
      </w:pPr>
      <w:r w:rsidRPr="007211F2">
        <w:rPr>
          <w:rFonts w:asciiTheme="majorHAnsi" w:hAnsiTheme="majorHAnsi"/>
          <w:sz w:val="24"/>
          <w:szCs w:val="24"/>
        </w:rPr>
        <w:t>Number of Responses Per Respondent: 1</w:t>
      </w:r>
    </w:p>
    <w:p w:rsidR="00D80FCD" w:rsidRPr="007211F2" w:rsidP="004338CB" w14:paraId="191AA609" w14:textId="66B6DB18">
      <w:pPr>
        <w:pStyle w:val="ListParagraph"/>
        <w:numPr>
          <w:ilvl w:val="0"/>
          <w:numId w:val="29"/>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668</w:t>
      </w:r>
    </w:p>
    <w:p w:rsidR="00D80FCD" w:rsidRPr="007211F2" w:rsidP="004338CB" w14:paraId="2E606995" w14:textId="0F2BB480">
      <w:pPr>
        <w:pStyle w:val="ListParagraph"/>
        <w:numPr>
          <w:ilvl w:val="0"/>
          <w:numId w:val="29"/>
        </w:numPr>
        <w:spacing w:after="0" w:line="240" w:lineRule="auto"/>
        <w:rPr>
          <w:rFonts w:asciiTheme="majorHAnsi" w:hAnsiTheme="majorHAnsi"/>
          <w:sz w:val="24"/>
          <w:szCs w:val="24"/>
        </w:rPr>
      </w:pPr>
      <w:r w:rsidRPr="007211F2">
        <w:rPr>
          <w:rFonts w:asciiTheme="majorHAnsi" w:hAnsiTheme="majorHAnsi"/>
          <w:sz w:val="24"/>
          <w:szCs w:val="24"/>
        </w:rPr>
        <w:t>Response Time</w:t>
      </w:r>
      <w:r w:rsidR="00FF4202">
        <w:rPr>
          <w:rFonts w:asciiTheme="majorHAnsi" w:hAnsiTheme="majorHAnsi"/>
          <w:sz w:val="24"/>
          <w:szCs w:val="24"/>
        </w:rPr>
        <w:t>:</w:t>
      </w:r>
      <w:r w:rsidRPr="007211F2">
        <w:rPr>
          <w:rFonts w:asciiTheme="majorHAnsi" w:hAnsiTheme="majorHAnsi"/>
          <w:sz w:val="24"/>
          <w:szCs w:val="24"/>
        </w:rPr>
        <w:t xml:space="preserve"> 2.5 hours</w:t>
      </w:r>
    </w:p>
    <w:p w:rsidR="00D80FCD" w:rsidRPr="007211F2" w:rsidP="004338CB" w14:paraId="43BF4974" w14:textId="7ADCFA49">
      <w:pPr>
        <w:pStyle w:val="ListParagraph"/>
        <w:numPr>
          <w:ilvl w:val="0"/>
          <w:numId w:val="29"/>
        </w:numPr>
        <w:spacing w:after="0" w:line="240" w:lineRule="auto"/>
        <w:rPr>
          <w:rFonts w:asciiTheme="majorHAnsi" w:hAnsiTheme="majorHAnsi"/>
          <w:sz w:val="24"/>
          <w:szCs w:val="24"/>
        </w:rPr>
      </w:pPr>
      <w:r w:rsidRPr="007211F2">
        <w:rPr>
          <w:rFonts w:asciiTheme="majorHAnsi" w:hAnsiTheme="majorHAnsi"/>
          <w:sz w:val="24"/>
          <w:szCs w:val="24"/>
        </w:rPr>
        <w:t xml:space="preserve">Respondent Burden Hours: 1,670 hours </w:t>
      </w:r>
    </w:p>
    <w:p w:rsidR="00D80FCD" w:rsidRPr="007211F2" w:rsidP="00D80FCD" w14:paraId="71AA116A" w14:textId="77777777">
      <w:pPr>
        <w:spacing w:after="0" w:line="240" w:lineRule="auto"/>
        <w:rPr>
          <w:rFonts w:asciiTheme="majorHAnsi" w:hAnsiTheme="majorHAnsi"/>
          <w:sz w:val="24"/>
          <w:szCs w:val="24"/>
        </w:rPr>
      </w:pPr>
    </w:p>
    <w:p w:rsidR="00D80FCD" w:rsidRPr="00B0185B" w:rsidP="00B0185B" w14:paraId="69578A50" w14:textId="36D511AE">
      <w:pPr>
        <w:pStyle w:val="ListParagraph"/>
        <w:spacing w:after="0" w:line="240" w:lineRule="auto"/>
        <w:rPr>
          <w:rFonts w:asciiTheme="majorHAnsi" w:hAnsiTheme="majorHAnsi"/>
          <w:sz w:val="24"/>
          <w:szCs w:val="24"/>
        </w:rPr>
      </w:pPr>
      <w:r w:rsidRPr="007211F2">
        <w:rPr>
          <w:rFonts w:asciiTheme="majorHAnsi" w:hAnsiTheme="majorHAnsi"/>
          <w:sz w:val="24"/>
          <w:szCs w:val="24"/>
        </w:rPr>
        <w:t>ENG 624</w:t>
      </w:r>
      <w:r w:rsidRPr="007211F2" w:rsidR="00EA3DD0">
        <w:rPr>
          <w:rFonts w:asciiTheme="majorHAnsi" w:hAnsiTheme="majorHAnsi"/>
          <w:sz w:val="24"/>
          <w:szCs w:val="24"/>
        </w:rPr>
        <w:t>6</w:t>
      </w:r>
      <w:r w:rsidRPr="007211F2" w:rsidR="007211F2">
        <w:rPr>
          <w:rFonts w:asciiTheme="majorHAnsi" w:hAnsiTheme="majorHAnsi"/>
          <w:sz w:val="24"/>
          <w:szCs w:val="24"/>
        </w:rPr>
        <w:t xml:space="preserve"> </w:t>
      </w:r>
      <w:r w:rsidRPr="00B0185B">
        <w:rPr>
          <w:rFonts w:asciiTheme="majorHAnsi" w:hAnsiTheme="majorHAnsi"/>
          <w:sz w:val="24"/>
          <w:szCs w:val="24"/>
        </w:rPr>
        <w:t>[</w:t>
      </w:r>
      <w:r w:rsidRPr="00B0185B" w:rsidR="00EA3DD0">
        <w:rPr>
          <w:rFonts w:asciiTheme="majorHAnsi" w:hAnsiTheme="majorHAnsi"/>
          <w:sz w:val="24"/>
          <w:szCs w:val="24"/>
        </w:rPr>
        <w:t>Rapanos Dry Land A</w:t>
      </w:r>
      <w:r w:rsidRPr="00B0185B">
        <w:rPr>
          <w:rFonts w:asciiTheme="majorHAnsi" w:hAnsiTheme="majorHAnsi"/>
          <w:sz w:val="24"/>
          <w:szCs w:val="24"/>
        </w:rPr>
        <w:t>JD Form]</w:t>
      </w:r>
      <w:r w:rsidR="00EC6942">
        <w:rPr>
          <w:rFonts w:asciiTheme="majorHAnsi" w:hAnsiTheme="majorHAnsi"/>
          <w:sz w:val="24"/>
          <w:szCs w:val="24"/>
        </w:rPr>
        <w:t>*</w:t>
      </w:r>
      <w:r w:rsidRPr="00B0185B">
        <w:rPr>
          <w:rFonts w:asciiTheme="majorHAnsi" w:hAnsiTheme="majorHAnsi"/>
          <w:sz w:val="24"/>
          <w:szCs w:val="24"/>
        </w:rPr>
        <w:t xml:space="preserve"> </w:t>
      </w:r>
    </w:p>
    <w:p w:rsidR="00D80FCD" w:rsidRPr="007211F2" w:rsidP="004338CB" w14:paraId="5E620749" w14:textId="5DC4B4C6">
      <w:pPr>
        <w:pStyle w:val="ListParagraph"/>
        <w:numPr>
          <w:ilvl w:val="0"/>
          <w:numId w:val="30"/>
        </w:numPr>
        <w:spacing w:after="0" w:line="240" w:lineRule="auto"/>
        <w:rPr>
          <w:rFonts w:asciiTheme="majorHAnsi" w:hAnsiTheme="majorHAnsi"/>
          <w:sz w:val="24"/>
          <w:szCs w:val="24"/>
        </w:rPr>
      </w:pPr>
      <w:r w:rsidRPr="007211F2">
        <w:rPr>
          <w:rFonts w:asciiTheme="majorHAnsi" w:hAnsiTheme="majorHAnsi"/>
          <w:sz w:val="24"/>
          <w:szCs w:val="24"/>
        </w:rPr>
        <w:t xml:space="preserve">Number of Respondents: </w:t>
      </w:r>
      <w:r w:rsidRPr="007211F2" w:rsidR="00EA3DD0">
        <w:rPr>
          <w:rFonts w:asciiTheme="majorHAnsi" w:hAnsiTheme="majorHAnsi"/>
          <w:sz w:val="24"/>
          <w:szCs w:val="24"/>
        </w:rPr>
        <w:t>243</w:t>
      </w:r>
    </w:p>
    <w:p w:rsidR="00D80FCD" w:rsidRPr="007211F2" w:rsidP="004338CB" w14:paraId="71BE6EC2" w14:textId="77777777">
      <w:pPr>
        <w:pStyle w:val="ListParagraph"/>
        <w:numPr>
          <w:ilvl w:val="0"/>
          <w:numId w:val="30"/>
        </w:numPr>
        <w:spacing w:after="0" w:line="240" w:lineRule="auto"/>
        <w:rPr>
          <w:rFonts w:asciiTheme="majorHAnsi" w:hAnsiTheme="majorHAnsi"/>
          <w:sz w:val="24"/>
          <w:szCs w:val="24"/>
        </w:rPr>
      </w:pPr>
      <w:r w:rsidRPr="007211F2">
        <w:rPr>
          <w:rFonts w:asciiTheme="majorHAnsi" w:hAnsiTheme="majorHAnsi"/>
          <w:sz w:val="24"/>
          <w:szCs w:val="24"/>
        </w:rPr>
        <w:t>Number of Responses Per Respondent: 1</w:t>
      </w:r>
    </w:p>
    <w:p w:rsidR="00D80FCD" w:rsidRPr="007211F2" w:rsidP="004338CB" w14:paraId="31ABF041" w14:textId="134D321D">
      <w:pPr>
        <w:pStyle w:val="ListParagraph"/>
        <w:numPr>
          <w:ilvl w:val="0"/>
          <w:numId w:val="30"/>
        </w:numPr>
        <w:spacing w:after="0" w:line="240" w:lineRule="auto"/>
        <w:rPr>
          <w:rFonts w:asciiTheme="majorHAnsi" w:hAnsiTheme="majorHAnsi"/>
          <w:sz w:val="24"/>
          <w:szCs w:val="24"/>
        </w:rPr>
      </w:pPr>
      <w:r w:rsidRPr="007211F2">
        <w:rPr>
          <w:rFonts w:asciiTheme="majorHAnsi" w:hAnsiTheme="majorHAnsi"/>
          <w:sz w:val="24"/>
          <w:szCs w:val="24"/>
        </w:rPr>
        <w:t xml:space="preserve">Number of Total Annual Responses: </w:t>
      </w:r>
      <w:r w:rsidRPr="007211F2" w:rsidR="00EA3DD0">
        <w:rPr>
          <w:rFonts w:asciiTheme="majorHAnsi" w:hAnsiTheme="majorHAnsi"/>
          <w:sz w:val="24"/>
          <w:szCs w:val="24"/>
        </w:rPr>
        <w:t>243</w:t>
      </w:r>
    </w:p>
    <w:p w:rsidR="00D80FCD" w:rsidRPr="007211F2" w:rsidP="004338CB" w14:paraId="2C2CB71F" w14:textId="307E8249">
      <w:pPr>
        <w:pStyle w:val="ListParagraph"/>
        <w:numPr>
          <w:ilvl w:val="0"/>
          <w:numId w:val="30"/>
        </w:numPr>
        <w:spacing w:after="0" w:line="240" w:lineRule="auto"/>
        <w:rPr>
          <w:rFonts w:asciiTheme="majorHAnsi" w:hAnsiTheme="majorHAnsi"/>
          <w:sz w:val="24"/>
          <w:szCs w:val="24"/>
        </w:rPr>
      </w:pPr>
      <w:r w:rsidRPr="007211F2">
        <w:rPr>
          <w:rFonts w:asciiTheme="majorHAnsi" w:hAnsiTheme="majorHAnsi"/>
          <w:sz w:val="24"/>
          <w:szCs w:val="24"/>
        </w:rPr>
        <w:t>Response Time</w:t>
      </w:r>
      <w:r w:rsidR="00FF4202">
        <w:rPr>
          <w:rFonts w:asciiTheme="majorHAnsi" w:hAnsiTheme="majorHAnsi"/>
          <w:sz w:val="24"/>
          <w:szCs w:val="24"/>
        </w:rPr>
        <w:t>:</w:t>
      </w:r>
      <w:r w:rsidRPr="007211F2">
        <w:rPr>
          <w:rFonts w:asciiTheme="majorHAnsi" w:hAnsiTheme="majorHAnsi"/>
          <w:sz w:val="24"/>
          <w:szCs w:val="24"/>
        </w:rPr>
        <w:t xml:space="preserve"> </w:t>
      </w:r>
      <w:r w:rsidRPr="007211F2" w:rsidR="00EA3DD0">
        <w:rPr>
          <w:rFonts w:asciiTheme="majorHAnsi" w:hAnsiTheme="majorHAnsi"/>
          <w:sz w:val="24"/>
          <w:szCs w:val="24"/>
        </w:rPr>
        <w:t>15 minutes</w:t>
      </w:r>
    </w:p>
    <w:p w:rsidR="00D80FCD" w:rsidRPr="007211F2" w:rsidP="004338CB" w14:paraId="4A79DB01" w14:textId="753E80A8">
      <w:pPr>
        <w:pStyle w:val="ListParagraph"/>
        <w:numPr>
          <w:ilvl w:val="0"/>
          <w:numId w:val="30"/>
        </w:numPr>
        <w:spacing w:after="0" w:line="240" w:lineRule="auto"/>
        <w:rPr>
          <w:rFonts w:asciiTheme="majorHAnsi" w:hAnsiTheme="majorHAnsi"/>
          <w:sz w:val="24"/>
          <w:szCs w:val="24"/>
        </w:rPr>
      </w:pPr>
      <w:r w:rsidRPr="007211F2">
        <w:rPr>
          <w:rFonts w:asciiTheme="majorHAnsi" w:hAnsiTheme="majorHAnsi"/>
          <w:sz w:val="24"/>
          <w:szCs w:val="24"/>
        </w:rPr>
        <w:t xml:space="preserve">Respondent Burden Hours: </w:t>
      </w:r>
      <w:r w:rsidRPr="007211F2" w:rsidR="00EA3DD0">
        <w:rPr>
          <w:rFonts w:asciiTheme="majorHAnsi" w:hAnsiTheme="majorHAnsi"/>
          <w:sz w:val="24"/>
          <w:szCs w:val="24"/>
        </w:rPr>
        <w:t>6</w:t>
      </w:r>
      <w:r w:rsidR="00005154">
        <w:rPr>
          <w:rFonts w:asciiTheme="majorHAnsi" w:hAnsiTheme="majorHAnsi"/>
          <w:sz w:val="24"/>
          <w:szCs w:val="24"/>
        </w:rPr>
        <w:t>0.8</w:t>
      </w:r>
      <w:r w:rsidRPr="007211F2">
        <w:rPr>
          <w:rFonts w:asciiTheme="majorHAnsi" w:hAnsiTheme="majorHAnsi"/>
          <w:sz w:val="24"/>
          <w:szCs w:val="24"/>
        </w:rPr>
        <w:t xml:space="preserve"> hours </w:t>
      </w:r>
    </w:p>
    <w:p w:rsidR="00B55E9F" w:rsidRPr="007211F2" w:rsidP="00B55E9F" w14:paraId="3CC6A77A" w14:textId="3FD39ECA">
      <w:pPr>
        <w:pStyle w:val="ListParagraph"/>
        <w:spacing w:after="0" w:line="240" w:lineRule="auto"/>
        <w:ind w:left="1440"/>
        <w:rPr>
          <w:rFonts w:asciiTheme="majorHAnsi" w:hAnsiTheme="majorHAnsi"/>
          <w:sz w:val="24"/>
          <w:szCs w:val="24"/>
        </w:rPr>
      </w:pPr>
    </w:p>
    <w:p w:rsidR="00EA3DD0" w:rsidRPr="00B0185B" w:rsidP="00B0185B" w14:paraId="26798316" w14:textId="7A231847">
      <w:pPr>
        <w:pStyle w:val="ListParagraph"/>
        <w:spacing w:after="0" w:line="240" w:lineRule="auto"/>
        <w:rPr>
          <w:rFonts w:asciiTheme="majorHAnsi" w:hAnsiTheme="majorHAnsi"/>
          <w:sz w:val="24"/>
          <w:szCs w:val="24"/>
        </w:rPr>
      </w:pPr>
      <w:r w:rsidRPr="007211F2">
        <w:rPr>
          <w:rFonts w:asciiTheme="majorHAnsi" w:hAnsiTheme="majorHAnsi"/>
          <w:sz w:val="24"/>
          <w:szCs w:val="24"/>
        </w:rPr>
        <w:t>ENG 6249</w:t>
      </w:r>
      <w:r w:rsidRPr="007211F2" w:rsidR="007211F2">
        <w:rPr>
          <w:rFonts w:asciiTheme="majorHAnsi" w:hAnsiTheme="majorHAnsi"/>
          <w:sz w:val="24"/>
          <w:szCs w:val="24"/>
        </w:rPr>
        <w:t xml:space="preserve"> </w:t>
      </w:r>
      <w:r w:rsidRPr="00B0185B">
        <w:rPr>
          <w:rFonts w:asciiTheme="majorHAnsi" w:hAnsiTheme="majorHAnsi"/>
          <w:sz w:val="24"/>
          <w:szCs w:val="24"/>
        </w:rPr>
        <w:t xml:space="preserve">[Preliminary JD Form] </w:t>
      </w:r>
    </w:p>
    <w:p w:rsidR="00EA3DD0" w:rsidRPr="007211F2" w:rsidP="004338CB" w14:paraId="1EA69E7D" w14:textId="75735108">
      <w:pPr>
        <w:pStyle w:val="ListParagraph"/>
        <w:numPr>
          <w:ilvl w:val="0"/>
          <w:numId w:val="31"/>
        </w:numPr>
        <w:spacing w:after="0" w:line="240" w:lineRule="auto"/>
        <w:rPr>
          <w:rFonts w:asciiTheme="majorHAnsi" w:hAnsiTheme="majorHAnsi"/>
          <w:sz w:val="24"/>
          <w:szCs w:val="24"/>
        </w:rPr>
      </w:pPr>
      <w:r w:rsidRPr="007211F2">
        <w:rPr>
          <w:rFonts w:asciiTheme="majorHAnsi" w:hAnsiTheme="majorHAnsi"/>
          <w:sz w:val="24"/>
          <w:szCs w:val="24"/>
        </w:rPr>
        <w:t>Number of Respondents: 1,500</w:t>
      </w:r>
    </w:p>
    <w:p w:rsidR="00EA3DD0" w:rsidRPr="007211F2" w:rsidP="004338CB" w14:paraId="791ADD6D" w14:textId="77777777">
      <w:pPr>
        <w:pStyle w:val="ListParagraph"/>
        <w:numPr>
          <w:ilvl w:val="0"/>
          <w:numId w:val="31"/>
        </w:numPr>
        <w:spacing w:after="0" w:line="240" w:lineRule="auto"/>
        <w:rPr>
          <w:rFonts w:asciiTheme="majorHAnsi" w:hAnsiTheme="majorHAnsi"/>
          <w:sz w:val="24"/>
          <w:szCs w:val="24"/>
        </w:rPr>
      </w:pPr>
      <w:r w:rsidRPr="007211F2">
        <w:rPr>
          <w:rFonts w:asciiTheme="majorHAnsi" w:hAnsiTheme="majorHAnsi"/>
          <w:sz w:val="24"/>
          <w:szCs w:val="24"/>
        </w:rPr>
        <w:t>Number of Responses Per Respondent: 1</w:t>
      </w:r>
    </w:p>
    <w:p w:rsidR="00EA3DD0" w:rsidRPr="007211F2" w:rsidP="004338CB" w14:paraId="16AD8B65" w14:textId="0A87C487">
      <w:pPr>
        <w:pStyle w:val="ListParagraph"/>
        <w:numPr>
          <w:ilvl w:val="0"/>
          <w:numId w:val="31"/>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1,500</w:t>
      </w:r>
    </w:p>
    <w:p w:rsidR="00EA3DD0" w:rsidRPr="007211F2" w:rsidP="004338CB" w14:paraId="1AC971A4" w14:textId="4C983E06">
      <w:pPr>
        <w:pStyle w:val="ListParagraph"/>
        <w:numPr>
          <w:ilvl w:val="0"/>
          <w:numId w:val="31"/>
        </w:numPr>
        <w:spacing w:after="0" w:line="240" w:lineRule="auto"/>
        <w:rPr>
          <w:rFonts w:asciiTheme="majorHAnsi" w:hAnsiTheme="majorHAnsi"/>
          <w:sz w:val="24"/>
          <w:szCs w:val="24"/>
        </w:rPr>
      </w:pPr>
      <w:r w:rsidRPr="007211F2">
        <w:rPr>
          <w:rFonts w:asciiTheme="majorHAnsi" w:hAnsiTheme="majorHAnsi"/>
          <w:sz w:val="24"/>
          <w:szCs w:val="24"/>
        </w:rPr>
        <w:t>Response Time</w:t>
      </w:r>
      <w:r w:rsidR="00FF4202">
        <w:rPr>
          <w:rFonts w:asciiTheme="majorHAnsi" w:hAnsiTheme="majorHAnsi"/>
          <w:sz w:val="24"/>
          <w:szCs w:val="24"/>
        </w:rPr>
        <w:t>:</w:t>
      </w:r>
      <w:r w:rsidRPr="007211F2">
        <w:rPr>
          <w:rFonts w:asciiTheme="majorHAnsi" w:hAnsiTheme="majorHAnsi"/>
          <w:sz w:val="24"/>
          <w:szCs w:val="24"/>
        </w:rPr>
        <w:t xml:space="preserve"> 25 minutes</w:t>
      </w:r>
    </w:p>
    <w:p w:rsidR="00EA3DD0" w:rsidRPr="007211F2" w:rsidP="004338CB" w14:paraId="3D197326" w14:textId="0D980786">
      <w:pPr>
        <w:pStyle w:val="ListParagraph"/>
        <w:numPr>
          <w:ilvl w:val="0"/>
          <w:numId w:val="31"/>
        </w:numPr>
        <w:spacing w:after="0" w:line="240" w:lineRule="auto"/>
        <w:rPr>
          <w:rFonts w:asciiTheme="majorHAnsi" w:hAnsiTheme="majorHAnsi"/>
          <w:sz w:val="24"/>
          <w:szCs w:val="24"/>
        </w:rPr>
      </w:pPr>
      <w:r w:rsidRPr="007211F2">
        <w:rPr>
          <w:rFonts w:asciiTheme="majorHAnsi" w:hAnsiTheme="majorHAnsi"/>
          <w:sz w:val="24"/>
          <w:szCs w:val="24"/>
        </w:rPr>
        <w:t>Respondent Burden Hours: 62</w:t>
      </w:r>
      <w:r w:rsidR="00005154">
        <w:rPr>
          <w:rFonts w:asciiTheme="majorHAnsi" w:hAnsiTheme="majorHAnsi"/>
          <w:sz w:val="24"/>
          <w:szCs w:val="24"/>
        </w:rPr>
        <w:t>5</w:t>
      </w:r>
      <w:r w:rsidRPr="007211F2">
        <w:rPr>
          <w:rFonts w:asciiTheme="majorHAnsi" w:hAnsiTheme="majorHAnsi"/>
          <w:sz w:val="24"/>
          <w:szCs w:val="24"/>
        </w:rPr>
        <w:t xml:space="preserve"> hours </w:t>
      </w:r>
    </w:p>
    <w:p w:rsidR="00EA3DD0" w:rsidRPr="007211F2" w:rsidP="00EA3DD0" w14:paraId="13691AE6" w14:textId="665E53FC">
      <w:pPr>
        <w:spacing w:after="0" w:line="240" w:lineRule="auto"/>
        <w:rPr>
          <w:rFonts w:asciiTheme="majorHAnsi" w:hAnsiTheme="majorHAnsi"/>
          <w:sz w:val="24"/>
          <w:szCs w:val="24"/>
        </w:rPr>
      </w:pPr>
    </w:p>
    <w:p w:rsidR="00EA3DD0" w:rsidRPr="00B0185B" w:rsidP="00B0185B" w14:paraId="48B4B871" w14:textId="63C824E4">
      <w:pPr>
        <w:pStyle w:val="ListParagraph"/>
        <w:spacing w:after="0" w:line="240" w:lineRule="auto"/>
        <w:rPr>
          <w:rFonts w:asciiTheme="majorHAnsi" w:hAnsiTheme="majorHAnsi"/>
          <w:sz w:val="24"/>
          <w:szCs w:val="24"/>
        </w:rPr>
      </w:pPr>
      <w:r w:rsidRPr="007211F2">
        <w:rPr>
          <w:rFonts w:asciiTheme="majorHAnsi" w:hAnsiTheme="majorHAnsi"/>
          <w:sz w:val="24"/>
          <w:szCs w:val="24"/>
        </w:rPr>
        <w:t>ENG 6116 (0-9)</w:t>
      </w:r>
      <w:r w:rsidRPr="007211F2" w:rsidR="007211F2">
        <w:rPr>
          <w:rFonts w:asciiTheme="majorHAnsi" w:hAnsiTheme="majorHAnsi"/>
          <w:sz w:val="24"/>
          <w:szCs w:val="24"/>
        </w:rPr>
        <w:t xml:space="preserve"> </w:t>
      </w:r>
      <w:r w:rsidRPr="00B0185B">
        <w:rPr>
          <w:rFonts w:asciiTheme="majorHAnsi" w:hAnsiTheme="majorHAnsi"/>
          <w:sz w:val="24"/>
          <w:szCs w:val="24"/>
        </w:rPr>
        <w:t xml:space="preserve">[Automated Wetland Data Sheets] </w:t>
      </w:r>
    </w:p>
    <w:p w:rsidR="00EA3DD0" w:rsidRPr="007211F2" w:rsidP="004338CB" w14:paraId="5814B379" w14:textId="7BF5AD84">
      <w:pPr>
        <w:pStyle w:val="ListParagraph"/>
        <w:numPr>
          <w:ilvl w:val="0"/>
          <w:numId w:val="32"/>
        </w:numPr>
        <w:spacing w:after="0" w:line="240" w:lineRule="auto"/>
        <w:rPr>
          <w:rFonts w:asciiTheme="majorHAnsi" w:hAnsiTheme="majorHAnsi"/>
          <w:sz w:val="24"/>
          <w:szCs w:val="24"/>
        </w:rPr>
      </w:pPr>
      <w:r w:rsidRPr="007211F2">
        <w:rPr>
          <w:rFonts w:asciiTheme="majorHAnsi" w:hAnsiTheme="majorHAnsi"/>
          <w:sz w:val="24"/>
          <w:szCs w:val="24"/>
        </w:rPr>
        <w:t>Number of Respondents: 48,692</w:t>
      </w:r>
    </w:p>
    <w:p w:rsidR="00EA3DD0" w:rsidRPr="007211F2" w:rsidP="004338CB" w14:paraId="2D35FC6E" w14:textId="1943E48F">
      <w:pPr>
        <w:pStyle w:val="ListParagraph"/>
        <w:numPr>
          <w:ilvl w:val="0"/>
          <w:numId w:val="32"/>
        </w:numPr>
        <w:spacing w:after="0" w:line="240" w:lineRule="auto"/>
        <w:rPr>
          <w:rFonts w:asciiTheme="majorHAnsi" w:hAnsiTheme="majorHAnsi"/>
          <w:sz w:val="24"/>
          <w:szCs w:val="24"/>
        </w:rPr>
      </w:pPr>
      <w:r w:rsidRPr="007211F2">
        <w:rPr>
          <w:rFonts w:asciiTheme="majorHAnsi" w:hAnsiTheme="majorHAnsi"/>
          <w:sz w:val="24"/>
          <w:szCs w:val="24"/>
        </w:rPr>
        <w:t>Number of Responses Per Respondent: 2</w:t>
      </w:r>
    </w:p>
    <w:p w:rsidR="00EA3DD0" w:rsidRPr="007211F2" w:rsidP="004338CB" w14:paraId="0B21C8C7" w14:textId="12F23E42">
      <w:pPr>
        <w:pStyle w:val="ListParagraph"/>
        <w:numPr>
          <w:ilvl w:val="0"/>
          <w:numId w:val="32"/>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97,384</w:t>
      </w:r>
    </w:p>
    <w:p w:rsidR="00EA3DD0" w:rsidRPr="007211F2" w:rsidP="004338CB" w14:paraId="2A203257" w14:textId="1B57EB58">
      <w:pPr>
        <w:pStyle w:val="ListParagraph"/>
        <w:numPr>
          <w:ilvl w:val="0"/>
          <w:numId w:val="32"/>
        </w:numPr>
        <w:spacing w:after="0" w:line="240" w:lineRule="auto"/>
        <w:rPr>
          <w:rFonts w:asciiTheme="majorHAnsi" w:hAnsiTheme="majorHAnsi"/>
          <w:sz w:val="24"/>
          <w:szCs w:val="24"/>
        </w:rPr>
      </w:pPr>
      <w:r>
        <w:rPr>
          <w:rFonts w:asciiTheme="majorHAnsi" w:hAnsiTheme="majorHAnsi"/>
          <w:sz w:val="24"/>
          <w:szCs w:val="24"/>
        </w:rPr>
        <w:t>Response Time:</w:t>
      </w:r>
      <w:r w:rsidRPr="007211F2">
        <w:rPr>
          <w:rFonts w:asciiTheme="majorHAnsi" w:hAnsiTheme="majorHAnsi"/>
          <w:sz w:val="24"/>
          <w:szCs w:val="24"/>
        </w:rPr>
        <w:t xml:space="preserve"> 30 minutes</w:t>
      </w:r>
    </w:p>
    <w:p w:rsidR="00EA3DD0" w:rsidRPr="007211F2" w:rsidP="004338CB" w14:paraId="3038085A" w14:textId="715E54FE">
      <w:pPr>
        <w:pStyle w:val="ListParagraph"/>
        <w:numPr>
          <w:ilvl w:val="0"/>
          <w:numId w:val="32"/>
        </w:numPr>
        <w:spacing w:after="0" w:line="240" w:lineRule="auto"/>
        <w:rPr>
          <w:rFonts w:asciiTheme="majorHAnsi" w:hAnsiTheme="majorHAnsi"/>
          <w:sz w:val="24"/>
          <w:szCs w:val="24"/>
        </w:rPr>
      </w:pPr>
      <w:r w:rsidRPr="007211F2">
        <w:rPr>
          <w:rFonts w:asciiTheme="majorHAnsi" w:hAnsiTheme="majorHAnsi"/>
          <w:sz w:val="24"/>
          <w:szCs w:val="24"/>
        </w:rPr>
        <w:t xml:space="preserve">Respondent Burden Hours: 48,692 hours </w:t>
      </w:r>
    </w:p>
    <w:p w:rsidR="00EA3DD0" w:rsidRPr="007211F2" w:rsidP="00EA3DD0" w14:paraId="4BC8D9BD" w14:textId="77777777">
      <w:pPr>
        <w:spacing w:after="0" w:line="240" w:lineRule="auto"/>
        <w:rPr>
          <w:rFonts w:asciiTheme="majorHAnsi" w:hAnsiTheme="majorHAnsi"/>
          <w:sz w:val="24"/>
          <w:szCs w:val="24"/>
        </w:rPr>
      </w:pPr>
    </w:p>
    <w:p w:rsidR="00EA3DD0" w:rsidRPr="00B0185B" w:rsidP="00B0185B" w14:paraId="39415735" w14:textId="5B31A5C5">
      <w:pPr>
        <w:pStyle w:val="ListParagraph"/>
        <w:spacing w:after="0" w:line="240" w:lineRule="auto"/>
        <w:rPr>
          <w:rFonts w:asciiTheme="majorHAnsi" w:hAnsiTheme="majorHAnsi"/>
          <w:sz w:val="24"/>
          <w:szCs w:val="24"/>
        </w:rPr>
      </w:pPr>
      <w:r w:rsidRPr="007211F2">
        <w:rPr>
          <w:rFonts w:asciiTheme="majorHAnsi" w:hAnsiTheme="majorHAnsi"/>
          <w:sz w:val="24"/>
          <w:szCs w:val="24"/>
        </w:rPr>
        <w:t>ENG 6250</w:t>
      </w:r>
      <w:r w:rsidRPr="007211F2" w:rsidR="007211F2">
        <w:rPr>
          <w:rFonts w:asciiTheme="majorHAnsi" w:hAnsiTheme="majorHAnsi"/>
          <w:sz w:val="24"/>
          <w:szCs w:val="24"/>
        </w:rPr>
        <w:t xml:space="preserve"> </w:t>
      </w:r>
      <w:r w:rsidRPr="00B0185B">
        <w:rPr>
          <w:rFonts w:asciiTheme="majorHAnsi" w:hAnsiTheme="majorHAnsi"/>
          <w:sz w:val="24"/>
          <w:szCs w:val="24"/>
        </w:rPr>
        <w:t xml:space="preserve">[Ordinary High Water Mark Data Sheet] </w:t>
      </w:r>
    </w:p>
    <w:p w:rsidR="00EA3DD0" w:rsidRPr="007211F2" w:rsidP="004338CB" w14:paraId="1ABB5E4E" w14:textId="5B357764">
      <w:pPr>
        <w:pStyle w:val="ListParagraph"/>
        <w:numPr>
          <w:ilvl w:val="0"/>
          <w:numId w:val="33"/>
        </w:numPr>
        <w:spacing w:after="0" w:line="240" w:lineRule="auto"/>
        <w:rPr>
          <w:rFonts w:asciiTheme="majorHAnsi" w:hAnsiTheme="majorHAnsi"/>
          <w:sz w:val="24"/>
          <w:szCs w:val="24"/>
        </w:rPr>
      </w:pPr>
      <w:r w:rsidRPr="007211F2">
        <w:rPr>
          <w:rFonts w:asciiTheme="majorHAnsi" w:hAnsiTheme="majorHAnsi"/>
          <w:sz w:val="24"/>
          <w:szCs w:val="24"/>
        </w:rPr>
        <w:t>Number of Respondents: 39,980</w:t>
      </w:r>
    </w:p>
    <w:p w:rsidR="00EA3DD0" w:rsidRPr="007211F2" w:rsidP="004338CB" w14:paraId="211D85D8" w14:textId="78054B0B">
      <w:pPr>
        <w:pStyle w:val="ListParagraph"/>
        <w:numPr>
          <w:ilvl w:val="0"/>
          <w:numId w:val="33"/>
        </w:numPr>
        <w:spacing w:after="0" w:line="240" w:lineRule="auto"/>
        <w:rPr>
          <w:rFonts w:asciiTheme="majorHAnsi" w:hAnsiTheme="majorHAnsi"/>
          <w:sz w:val="24"/>
          <w:szCs w:val="24"/>
        </w:rPr>
      </w:pPr>
      <w:r w:rsidRPr="007211F2">
        <w:rPr>
          <w:rFonts w:asciiTheme="majorHAnsi" w:hAnsiTheme="majorHAnsi"/>
          <w:sz w:val="24"/>
          <w:szCs w:val="24"/>
        </w:rPr>
        <w:t>Number of Responses Per Respondent: 1</w:t>
      </w:r>
    </w:p>
    <w:p w:rsidR="00EA3DD0" w:rsidRPr="007211F2" w:rsidP="004338CB" w14:paraId="04A46918" w14:textId="050033A0">
      <w:pPr>
        <w:pStyle w:val="ListParagraph"/>
        <w:numPr>
          <w:ilvl w:val="0"/>
          <w:numId w:val="33"/>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39,980</w:t>
      </w:r>
    </w:p>
    <w:p w:rsidR="00EA3DD0" w:rsidRPr="007211F2" w:rsidP="004338CB" w14:paraId="326064FB" w14:textId="434D253E">
      <w:pPr>
        <w:pStyle w:val="ListParagraph"/>
        <w:numPr>
          <w:ilvl w:val="0"/>
          <w:numId w:val="33"/>
        </w:numPr>
        <w:spacing w:after="0" w:line="240" w:lineRule="auto"/>
        <w:rPr>
          <w:rFonts w:asciiTheme="majorHAnsi" w:hAnsiTheme="majorHAnsi"/>
          <w:sz w:val="24"/>
          <w:szCs w:val="24"/>
        </w:rPr>
      </w:pPr>
      <w:r>
        <w:rPr>
          <w:rFonts w:asciiTheme="majorHAnsi" w:hAnsiTheme="majorHAnsi"/>
          <w:sz w:val="24"/>
          <w:szCs w:val="24"/>
        </w:rPr>
        <w:t>Response Time:</w:t>
      </w:r>
      <w:r w:rsidRPr="007211F2">
        <w:rPr>
          <w:rFonts w:asciiTheme="majorHAnsi" w:hAnsiTheme="majorHAnsi"/>
          <w:sz w:val="24"/>
          <w:szCs w:val="24"/>
        </w:rPr>
        <w:t xml:space="preserve"> 30 minutes </w:t>
      </w:r>
    </w:p>
    <w:p w:rsidR="00EA3DD0" w:rsidRPr="007211F2" w:rsidP="004338CB" w14:paraId="370ED1EB" w14:textId="4A338899">
      <w:pPr>
        <w:pStyle w:val="ListParagraph"/>
        <w:numPr>
          <w:ilvl w:val="0"/>
          <w:numId w:val="33"/>
        </w:numPr>
        <w:spacing w:after="0" w:line="240" w:lineRule="auto"/>
        <w:rPr>
          <w:rFonts w:asciiTheme="majorHAnsi" w:hAnsiTheme="majorHAnsi"/>
          <w:sz w:val="24"/>
          <w:szCs w:val="24"/>
        </w:rPr>
      </w:pPr>
      <w:r w:rsidRPr="007211F2">
        <w:rPr>
          <w:rFonts w:asciiTheme="majorHAnsi" w:hAnsiTheme="majorHAnsi"/>
          <w:sz w:val="24"/>
          <w:szCs w:val="24"/>
        </w:rPr>
        <w:t>Respondent Burden Hours: 19,9</w:t>
      </w:r>
      <w:r w:rsidR="00005154">
        <w:rPr>
          <w:rFonts w:asciiTheme="majorHAnsi" w:hAnsiTheme="majorHAnsi"/>
          <w:sz w:val="24"/>
          <w:szCs w:val="24"/>
        </w:rPr>
        <w:t>9</w:t>
      </w:r>
      <w:r w:rsidRPr="007211F2">
        <w:rPr>
          <w:rFonts w:asciiTheme="majorHAnsi" w:hAnsiTheme="majorHAnsi"/>
          <w:sz w:val="24"/>
          <w:szCs w:val="24"/>
        </w:rPr>
        <w:t xml:space="preserve">0 hours </w:t>
      </w:r>
    </w:p>
    <w:p w:rsidR="00EA3DD0" w:rsidRPr="007211F2" w:rsidP="00B55E9F" w14:paraId="37E266BA" w14:textId="77777777">
      <w:pPr>
        <w:pStyle w:val="ListParagraph"/>
        <w:spacing w:after="0" w:line="240" w:lineRule="auto"/>
        <w:ind w:left="1440"/>
        <w:rPr>
          <w:rFonts w:asciiTheme="majorHAnsi" w:hAnsiTheme="majorHAnsi"/>
          <w:sz w:val="24"/>
          <w:szCs w:val="24"/>
        </w:rPr>
      </w:pPr>
    </w:p>
    <w:p w:rsidR="00235D71" w:rsidRPr="007211F2" w:rsidP="00235D71" w14:paraId="2C13BBA1" w14:textId="68A4B028">
      <w:pPr>
        <w:pStyle w:val="ListParagraph"/>
        <w:numPr>
          <w:ilvl w:val="0"/>
          <w:numId w:val="14"/>
        </w:numPr>
        <w:spacing w:after="0" w:line="240" w:lineRule="auto"/>
        <w:rPr>
          <w:rFonts w:asciiTheme="majorHAnsi" w:hAnsiTheme="majorHAnsi"/>
          <w:sz w:val="24"/>
          <w:szCs w:val="24"/>
        </w:rPr>
      </w:pPr>
      <w:r w:rsidRPr="007211F2">
        <w:rPr>
          <w:rFonts w:asciiTheme="majorHAnsi" w:hAnsiTheme="majorHAnsi"/>
          <w:sz w:val="24"/>
          <w:szCs w:val="24"/>
        </w:rPr>
        <w:t>Total Submission Burden</w:t>
      </w:r>
    </w:p>
    <w:p w:rsidR="00235D71" w:rsidRPr="007211F2" w:rsidP="00235D71" w14:paraId="0C11CDD5" w14:textId="7CDA0DDB">
      <w:pPr>
        <w:pStyle w:val="ListParagraph"/>
        <w:numPr>
          <w:ilvl w:val="1"/>
          <w:numId w:val="14"/>
        </w:numPr>
        <w:spacing w:after="0" w:line="240" w:lineRule="auto"/>
        <w:rPr>
          <w:rFonts w:asciiTheme="majorHAnsi" w:hAnsiTheme="majorHAnsi"/>
          <w:sz w:val="24"/>
          <w:szCs w:val="24"/>
        </w:rPr>
      </w:pPr>
      <w:r w:rsidRPr="007211F2">
        <w:rPr>
          <w:rFonts w:asciiTheme="majorHAnsi" w:hAnsiTheme="majorHAnsi"/>
          <w:sz w:val="24"/>
          <w:szCs w:val="24"/>
        </w:rPr>
        <w:t>Total Number of Respondents</w:t>
      </w:r>
      <w:r w:rsidRPr="007211F2" w:rsidR="0085318B">
        <w:rPr>
          <w:rFonts w:asciiTheme="majorHAnsi" w:hAnsiTheme="majorHAnsi"/>
          <w:sz w:val="24"/>
          <w:szCs w:val="24"/>
        </w:rPr>
        <w:t>: 107,974</w:t>
      </w:r>
    </w:p>
    <w:p w:rsidR="00235D71" w:rsidRPr="007211F2" w:rsidP="00235D71" w14:paraId="22121CA7" w14:textId="72DCFF1D">
      <w:pPr>
        <w:pStyle w:val="ListParagraph"/>
        <w:numPr>
          <w:ilvl w:val="1"/>
          <w:numId w:val="14"/>
        </w:numPr>
        <w:spacing w:after="0" w:line="240" w:lineRule="auto"/>
        <w:rPr>
          <w:rFonts w:asciiTheme="majorHAnsi" w:hAnsiTheme="majorHAnsi"/>
          <w:sz w:val="24"/>
          <w:szCs w:val="24"/>
        </w:rPr>
      </w:pPr>
      <w:r w:rsidRPr="007211F2">
        <w:rPr>
          <w:rFonts w:asciiTheme="majorHAnsi" w:hAnsiTheme="majorHAnsi"/>
          <w:sz w:val="24"/>
          <w:szCs w:val="24"/>
        </w:rPr>
        <w:t xml:space="preserve">Total Number of Annual Responses: </w:t>
      </w:r>
      <w:r w:rsidRPr="007211F2" w:rsidR="0085318B">
        <w:rPr>
          <w:rFonts w:asciiTheme="majorHAnsi" w:hAnsiTheme="majorHAnsi"/>
          <w:sz w:val="24"/>
          <w:szCs w:val="24"/>
        </w:rPr>
        <w:t>156,666</w:t>
      </w:r>
    </w:p>
    <w:p w:rsidR="00D80FCD" w:rsidRPr="00C15577" w:rsidP="00C15577" w14:paraId="1811DD71" w14:textId="202D7003">
      <w:pPr>
        <w:pStyle w:val="ListParagraph"/>
        <w:numPr>
          <w:ilvl w:val="1"/>
          <w:numId w:val="14"/>
        </w:numPr>
        <w:spacing w:after="0" w:line="240" w:lineRule="auto"/>
        <w:rPr>
          <w:rFonts w:asciiTheme="majorHAnsi" w:hAnsiTheme="majorHAnsi"/>
          <w:sz w:val="24"/>
          <w:szCs w:val="24"/>
        </w:rPr>
      </w:pPr>
      <w:r w:rsidRPr="007211F2">
        <w:rPr>
          <w:rFonts w:asciiTheme="majorHAnsi" w:hAnsiTheme="majorHAnsi"/>
          <w:sz w:val="24"/>
          <w:szCs w:val="24"/>
        </w:rPr>
        <w:t xml:space="preserve">Total Respondent Burden Hours: </w:t>
      </w:r>
      <w:r w:rsidRPr="007211F2" w:rsidR="0085318B">
        <w:rPr>
          <w:rFonts w:asciiTheme="majorHAnsi" w:hAnsiTheme="majorHAnsi"/>
          <w:sz w:val="24"/>
          <w:szCs w:val="24"/>
        </w:rPr>
        <w:t>73,</w:t>
      </w:r>
      <w:r w:rsidR="00005154">
        <w:rPr>
          <w:rFonts w:asciiTheme="majorHAnsi" w:hAnsiTheme="majorHAnsi"/>
          <w:sz w:val="24"/>
          <w:szCs w:val="24"/>
        </w:rPr>
        <w:t>853</w:t>
      </w:r>
      <w:r w:rsidRPr="007211F2" w:rsidR="00005154">
        <w:rPr>
          <w:rFonts w:asciiTheme="majorHAnsi" w:hAnsiTheme="majorHAnsi"/>
          <w:sz w:val="24"/>
          <w:szCs w:val="24"/>
        </w:rPr>
        <w:t xml:space="preserve"> </w:t>
      </w:r>
      <w:r w:rsidRPr="007211F2">
        <w:rPr>
          <w:rFonts w:asciiTheme="majorHAnsi" w:hAnsiTheme="majorHAnsi"/>
          <w:sz w:val="24"/>
          <w:szCs w:val="24"/>
        </w:rPr>
        <w:t>hours</w:t>
      </w:r>
    </w:p>
    <w:p w:rsidR="00520B36" w:rsidRPr="007211F2" w:rsidP="00337EF1" w14:paraId="16A56FD4" w14:textId="77777777">
      <w:pPr>
        <w:spacing w:after="0" w:line="240" w:lineRule="auto"/>
        <w:rPr>
          <w:rFonts w:asciiTheme="majorHAnsi" w:hAnsiTheme="majorHAnsi"/>
          <w:sz w:val="24"/>
          <w:szCs w:val="24"/>
        </w:rPr>
      </w:pPr>
    </w:p>
    <w:p w:rsidR="00105F45" w:rsidRPr="007211F2" w:rsidP="00337EF1" w14:paraId="63BFD7DA" w14:textId="77777777">
      <w:pPr>
        <w:spacing w:after="0" w:line="240" w:lineRule="auto"/>
        <w:rPr>
          <w:rFonts w:asciiTheme="majorHAnsi" w:hAnsiTheme="majorHAnsi"/>
          <w:sz w:val="24"/>
          <w:szCs w:val="24"/>
        </w:rPr>
      </w:pPr>
      <w:r w:rsidRPr="007211F2">
        <w:rPr>
          <w:rFonts w:asciiTheme="majorHAnsi" w:hAnsiTheme="majorHAnsi"/>
          <w:sz w:val="24"/>
          <w:szCs w:val="24"/>
        </w:rPr>
        <w:t>Part B: LABOR COST OF RESPONDENT BURDEN</w:t>
      </w:r>
    </w:p>
    <w:p w:rsidR="009F31EB" w:rsidRPr="007211F2" w:rsidP="00DC39E6" w14:paraId="7EA4DE08" w14:textId="77777777">
      <w:pPr>
        <w:spacing w:after="0" w:line="240" w:lineRule="auto"/>
        <w:rPr>
          <w:rFonts w:asciiTheme="majorHAnsi" w:hAnsiTheme="majorHAnsi"/>
          <w:sz w:val="24"/>
          <w:szCs w:val="24"/>
        </w:rPr>
      </w:pPr>
    </w:p>
    <w:p w:rsidR="007211F2" w:rsidRPr="007211F2" w:rsidP="00235D71" w14:paraId="1721BE85" w14:textId="12B300ED">
      <w:pPr>
        <w:pStyle w:val="ListParagraph"/>
        <w:numPr>
          <w:ilvl w:val="0"/>
          <w:numId w:val="16"/>
        </w:numPr>
        <w:spacing w:after="0" w:line="240" w:lineRule="auto"/>
        <w:rPr>
          <w:rFonts w:asciiTheme="majorHAnsi" w:hAnsiTheme="majorHAnsi"/>
          <w:sz w:val="24"/>
          <w:szCs w:val="24"/>
        </w:rPr>
      </w:pPr>
      <w:r w:rsidRPr="007211F2">
        <w:rPr>
          <w:rFonts w:asciiTheme="majorHAnsi" w:hAnsiTheme="majorHAnsi"/>
          <w:sz w:val="24"/>
          <w:szCs w:val="24"/>
        </w:rPr>
        <w:t>Collection Instruments</w:t>
      </w:r>
      <w:r w:rsidRPr="007211F2" w:rsidR="00F164F7">
        <w:rPr>
          <w:rFonts w:asciiTheme="majorHAnsi" w:hAnsiTheme="majorHAnsi"/>
          <w:sz w:val="24"/>
          <w:szCs w:val="24"/>
        </w:rPr>
        <w:t xml:space="preserve"> </w:t>
      </w:r>
    </w:p>
    <w:p w:rsidR="00235D71" w:rsidRPr="00B0185B" w:rsidP="00B0185B" w14:paraId="33BA211D" w14:textId="78B19955">
      <w:pPr>
        <w:pStyle w:val="ListParagraph"/>
        <w:spacing w:after="0" w:line="240" w:lineRule="auto"/>
        <w:rPr>
          <w:rFonts w:asciiTheme="majorHAnsi" w:hAnsiTheme="majorHAnsi"/>
          <w:sz w:val="24"/>
          <w:szCs w:val="24"/>
        </w:rPr>
      </w:pPr>
      <w:r w:rsidRPr="007211F2">
        <w:rPr>
          <w:rFonts w:asciiTheme="majorHAnsi" w:hAnsiTheme="majorHAnsi"/>
          <w:sz w:val="24"/>
          <w:szCs w:val="24"/>
        </w:rPr>
        <w:t>ENG 6247</w:t>
      </w:r>
      <w:r w:rsidRPr="007211F2" w:rsidR="007211F2">
        <w:rPr>
          <w:rFonts w:asciiTheme="majorHAnsi" w:hAnsiTheme="majorHAnsi"/>
          <w:sz w:val="24"/>
          <w:szCs w:val="24"/>
        </w:rPr>
        <w:t xml:space="preserve"> </w:t>
      </w:r>
      <w:r w:rsidRPr="00B0185B">
        <w:rPr>
          <w:rFonts w:asciiTheme="majorHAnsi" w:hAnsiTheme="majorHAnsi"/>
          <w:sz w:val="24"/>
          <w:szCs w:val="24"/>
        </w:rPr>
        <w:t>[</w:t>
      </w:r>
      <w:r w:rsidRPr="00B0185B">
        <w:rPr>
          <w:rFonts w:asciiTheme="majorHAnsi" w:hAnsiTheme="majorHAnsi"/>
          <w:sz w:val="24"/>
          <w:szCs w:val="24"/>
        </w:rPr>
        <w:t>Request for Corps Jurisdictional Determination</w:t>
      </w:r>
      <w:r w:rsidRPr="00B0185B">
        <w:rPr>
          <w:rFonts w:asciiTheme="majorHAnsi" w:hAnsiTheme="majorHAnsi"/>
          <w:sz w:val="24"/>
          <w:szCs w:val="24"/>
        </w:rPr>
        <w:t xml:space="preserve">] </w:t>
      </w:r>
    </w:p>
    <w:p w:rsidR="00235D71" w:rsidRPr="007211F2" w:rsidP="00235D71" w14:paraId="069514EE" w14:textId="54961B30">
      <w:pPr>
        <w:pStyle w:val="ListParagraph"/>
        <w:numPr>
          <w:ilvl w:val="0"/>
          <w:numId w:val="17"/>
        </w:numPr>
        <w:spacing w:after="0" w:line="240" w:lineRule="auto"/>
        <w:rPr>
          <w:rFonts w:asciiTheme="majorHAnsi" w:hAnsiTheme="majorHAnsi"/>
          <w:sz w:val="24"/>
          <w:szCs w:val="24"/>
        </w:rPr>
      </w:pPr>
      <w:r w:rsidRPr="007211F2">
        <w:rPr>
          <w:rFonts w:asciiTheme="majorHAnsi" w:hAnsiTheme="majorHAnsi"/>
          <w:sz w:val="24"/>
          <w:szCs w:val="24"/>
        </w:rPr>
        <w:t xml:space="preserve">Number of Total Annual Responses: </w:t>
      </w:r>
      <w:r w:rsidRPr="007211F2" w:rsidR="00F164F7">
        <w:rPr>
          <w:rFonts w:asciiTheme="majorHAnsi" w:hAnsiTheme="majorHAnsi"/>
          <w:sz w:val="24"/>
          <w:szCs w:val="24"/>
        </w:rPr>
        <w:t>16,891</w:t>
      </w:r>
    </w:p>
    <w:p w:rsidR="00235D71" w:rsidRPr="007211F2" w:rsidP="00235D71" w14:paraId="20509533" w14:textId="1889B5E6">
      <w:pPr>
        <w:pStyle w:val="ListParagraph"/>
        <w:numPr>
          <w:ilvl w:val="0"/>
          <w:numId w:val="17"/>
        </w:numPr>
        <w:spacing w:after="0" w:line="240" w:lineRule="auto"/>
        <w:rPr>
          <w:rFonts w:asciiTheme="majorHAnsi" w:hAnsiTheme="majorHAnsi"/>
          <w:sz w:val="24"/>
          <w:szCs w:val="24"/>
        </w:rPr>
      </w:pPr>
      <w:r w:rsidRPr="007211F2">
        <w:rPr>
          <w:rFonts w:asciiTheme="majorHAnsi" w:hAnsiTheme="majorHAnsi"/>
          <w:sz w:val="24"/>
          <w:szCs w:val="24"/>
        </w:rPr>
        <w:t>Response Time:</w:t>
      </w:r>
      <w:r w:rsidRPr="007211F2" w:rsidR="00F164F7">
        <w:rPr>
          <w:rFonts w:asciiTheme="majorHAnsi" w:hAnsiTheme="majorHAnsi"/>
          <w:sz w:val="24"/>
          <w:szCs w:val="24"/>
        </w:rPr>
        <w:t xml:space="preserve"> 10 minutes </w:t>
      </w:r>
    </w:p>
    <w:p w:rsidR="00235D71" w:rsidRPr="007211F2" w:rsidP="00235D71" w14:paraId="4E789BD8" w14:textId="418870F6">
      <w:pPr>
        <w:pStyle w:val="ListParagraph"/>
        <w:numPr>
          <w:ilvl w:val="0"/>
          <w:numId w:val="17"/>
        </w:numPr>
        <w:spacing w:after="0" w:line="240" w:lineRule="auto"/>
        <w:rPr>
          <w:rFonts w:asciiTheme="majorHAnsi" w:hAnsiTheme="majorHAnsi"/>
          <w:sz w:val="24"/>
          <w:szCs w:val="24"/>
        </w:rPr>
      </w:pPr>
      <w:r w:rsidRPr="007211F2">
        <w:rPr>
          <w:rFonts w:asciiTheme="majorHAnsi" w:hAnsiTheme="majorHAnsi"/>
          <w:sz w:val="24"/>
          <w:szCs w:val="24"/>
        </w:rPr>
        <w:t>Respondent Hourly Wage: $</w:t>
      </w:r>
      <w:r w:rsidRPr="007211F2" w:rsidR="00F164F7">
        <w:rPr>
          <w:rFonts w:asciiTheme="majorHAnsi" w:hAnsiTheme="majorHAnsi"/>
          <w:sz w:val="24"/>
          <w:szCs w:val="24"/>
        </w:rPr>
        <w:t>29.76</w:t>
      </w:r>
    </w:p>
    <w:p w:rsidR="00235D71" w:rsidRPr="007211F2" w:rsidP="00235D71" w14:paraId="03FF90E7" w14:textId="0BF9B5D4">
      <w:pPr>
        <w:pStyle w:val="ListParagraph"/>
        <w:numPr>
          <w:ilvl w:val="0"/>
          <w:numId w:val="17"/>
        </w:numPr>
        <w:spacing w:after="0" w:line="240" w:lineRule="auto"/>
        <w:rPr>
          <w:rFonts w:asciiTheme="majorHAnsi" w:hAnsiTheme="majorHAnsi"/>
          <w:sz w:val="24"/>
          <w:szCs w:val="24"/>
        </w:rPr>
      </w:pPr>
      <w:r w:rsidRPr="007211F2">
        <w:rPr>
          <w:rFonts w:asciiTheme="majorHAnsi" w:hAnsiTheme="majorHAnsi"/>
          <w:sz w:val="24"/>
          <w:szCs w:val="24"/>
        </w:rPr>
        <w:t xml:space="preserve">Labor Burden per Response: </w:t>
      </w:r>
      <w:r w:rsidRPr="007211F2" w:rsidR="00F164F7">
        <w:rPr>
          <w:rFonts w:asciiTheme="majorHAnsi" w:hAnsiTheme="majorHAnsi"/>
          <w:sz w:val="24"/>
          <w:szCs w:val="24"/>
        </w:rPr>
        <w:t>$4.9</w:t>
      </w:r>
      <w:r w:rsidR="00052E04">
        <w:rPr>
          <w:rFonts w:asciiTheme="majorHAnsi" w:hAnsiTheme="majorHAnsi"/>
          <w:sz w:val="24"/>
          <w:szCs w:val="24"/>
        </w:rPr>
        <w:t>6</w:t>
      </w:r>
    </w:p>
    <w:p w:rsidR="00235D71" w:rsidRPr="007211F2" w:rsidP="00235D71" w14:paraId="7E66A2D0" w14:textId="1FF90B5B">
      <w:pPr>
        <w:pStyle w:val="ListParagraph"/>
        <w:numPr>
          <w:ilvl w:val="0"/>
          <w:numId w:val="17"/>
        </w:numPr>
        <w:spacing w:after="0" w:line="240" w:lineRule="auto"/>
        <w:rPr>
          <w:rFonts w:asciiTheme="majorHAnsi" w:hAnsiTheme="majorHAnsi"/>
          <w:sz w:val="24"/>
          <w:szCs w:val="24"/>
        </w:rPr>
      </w:pPr>
      <w:r w:rsidRPr="007211F2">
        <w:rPr>
          <w:rFonts w:asciiTheme="majorHAnsi" w:hAnsiTheme="majorHAnsi"/>
          <w:sz w:val="24"/>
          <w:szCs w:val="24"/>
        </w:rPr>
        <w:t>Total Labor Burden: $</w:t>
      </w:r>
      <w:r w:rsidRPr="00CB3EB7" w:rsidR="00CB3EB7">
        <w:rPr>
          <w:rFonts w:asciiTheme="majorHAnsi" w:hAnsiTheme="majorHAnsi"/>
          <w:sz w:val="24"/>
          <w:szCs w:val="24"/>
        </w:rPr>
        <w:t>83,779.36</w:t>
      </w:r>
    </w:p>
    <w:p w:rsidR="00B55E9F" w:rsidRPr="007211F2" w:rsidP="00B55E9F" w14:paraId="42810EE8" w14:textId="12C11CBA">
      <w:pPr>
        <w:pStyle w:val="ListParagraph"/>
        <w:spacing w:after="0" w:line="240" w:lineRule="auto"/>
        <w:ind w:left="1440"/>
        <w:rPr>
          <w:rFonts w:asciiTheme="majorHAnsi" w:hAnsiTheme="majorHAnsi"/>
          <w:sz w:val="24"/>
          <w:szCs w:val="24"/>
        </w:rPr>
      </w:pPr>
    </w:p>
    <w:p w:rsidR="004338CB" w:rsidRPr="00B0185B" w:rsidP="00B0185B" w14:paraId="1C6959C7" w14:textId="20E565A5">
      <w:pPr>
        <w:pStyle w:val="ListParagraph"/>
        <w:spacing w:after="0" w:line="240" w:lineRule="auto"/>
        <w:rPr>
          <w:rFonts w:asciiTheme="majorHAnsi" w:hAnsiTheme="majorHAnsi"/>
          <w:sz w:val="24"/>
          <w:szCs w:val="24"/>
        </w:rPr>
      </w:pPr>
      <w:r w:rsidRPr="007211F2">
        <w:rPr>
          <w:rFonts w:asciiTheme="majorHAnsi" w:hAnsiTheme="majorHAnsi"/>
          <w:sz w:val="24"/>
          <w:szCs w:val="24"/>
        </w:rPr>
        <w:t>ENG 6245, ENG 6248, and ENG 6281</w:t>
      </w:r>
      <w:r w:rsidRPr="007211F2" w:rsidR="007211F2">
        <w:rPr>
          <w:rFonts w:asciiTheme="majorHAnsi" w:hAnsiTheme="majorHAnsi"/>
          <w:sz w:val="24"/>
          <w:szCs w:val="24"/>
        </w:rPr>
        <w:t xml:space="preserve"> </w:t>
      </w:r>
      <w:r w:rsidRPr="00B0185B">
        <w:rPr>
          <w:rFonts w:asciiTheme="majorHAnsi" w:hAnsiTheme="majorHAnsi"/>
          <w:sz w:val="24"/>
          <w:szCs w:val="24"/>
        </w:rPr>
        <w:t xml:space="preserve">[Approved JD Forms] </w:t>
      </w:r>
    </w:p>
    <w:p w:rsidR="004338CB" w:rsidRPr="007211F2" w:rsidP="004338CB" w14:paraId="2E7CC72D" w14:textId="5394C766">
      <w:pPr>
        <w:pStyle w:val="ListParagraph"/>
        <w:numPr>
          <w:ilvl w:val="0"/>
          <w:numId w:val="28"/>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668</w:t>
      </w:r>
    </w:p>
    <w:p w:rsidR="004338CB" w:rsidRPr="007211F2" w:rsidP="004338CB" w14:paraId="03F1E105" w14:textId="1F16449E">
      <w:pPr>
        <w:pStyle w:val="ListParagraph"/>
        <w:numPr>
          <w:ilvl w:val="0"/>
          <w:numId w:val="28"/>
        </w:numPr>
        <w:spacing w:after="0" w:line="240" w:lineRule="auto"/>
        <w:rPr>
          <w:rFonts w:asciiTheme="majorHAnsi" w:hAnsiTheme="majorHAnsi"/>
          <w:sz w:val="24"/>
          <w:szCs w:val="24"/>
        </w:rPr>
      </w:pPr>
      <w:r w:rsidRPr="007211F2">
        <w:rPr>
          <w:rFonts w:asciiTheme="majorHAnsi" w:hAnsiTheme="majorHAnsi"/>
          <w:sz w:val="24"/>
          <w:szCs w:val="24"/>
        </w:rPr>
        <w:t>Response Time: 2.5 hours</w:t>
      </w:r>
    </w:p>
    <w:p w:rsidR="004338CB" w:rsidRPr="007211F2" w:rsidP="004338CB" w14:paraId="71521DDB" w14:textId="77777777">
      <w:pPr>
        <w:pStyle w:val="ListParagraph"/>
        <w:numPr>
          <w:ilvl w:val="0"/>
          <w:numId w:val="28"/>
        </w:numPr>
        <w:spacing w:after="0" w:line="240" w:lineRule="auto"/>
        <w:rPr>
          <w:rFonts w:asciiTheme="majorHAnsi" w:hAnsiTheme="majorHAnsi"/>
          <w:sz w:val="24"/>
          <w:szCs w:val="24"/>
        </w:rPr>
      </w:pPr>
      <w:r w:rsidRPr="007211F2">
        <w:rPr>
          <w:rFonts w:asciiTheme="majorHAnsi" w:hAnsiTheme="majorHAnsi"/>
          <w:sz w:val="24"/>
          <w:szCs w:val="24"/>
        </w:rPr>
        <w:t>Respondent Hourly Wage: $29.76</w:t>
      </w:r>
    </w:p>
    <w:p w:rsidR="004338CB" w:rsidRPr="007211F2" w:rsidP="004338CB" w14:paraId="76505EBB" w14:textId="3B71E192">
      <w:pPr>
        <w:pStyle w:val="ListParagraph"/>
        <w:numPr>
          <w:ilvl w:val="0"/>
          <w:numId w:val="28"/>
        </w:numPr>
        <w:spacing w:after="0" w:line="240" w:lineRule="auto"/>
        <w:rPr>
          <w:rFonts w:asciiTheme="majorHAnsi" w:hAnsiTheme="majorHAnsi"/>
          <w:sz w:val="24"/>
          <w:szCs w:val="24"/>
        </w:rPr>
      </w:pPr>
      <w:r w:rsidRPr="007211F2">
        <w:rPr>
          <w:rFonts w:asciiTheme="majorHAnsi" w:hAnsiTheme="majorHAnsi"/>
          <w:sz w:val="24"/>
          <w:szCs w:val="24"/>
        </w:rPr>
        <w:t>Labor Burden per Response: $74.40</w:t>
      </w:r>
    </w:p>
    <w:p w:rsidR="004338CB" w:rsidRPr="007211F2" w:rsidP="004338CB" w14:paraId="044F15A9" w14:textId="71627BBA">
      <w:pPr>
        <w:pStyle w:val="ListParagraph"/>
        <w:numPr>
          <w:ilvl w:val="0"/>
          <w:numId w:val="28"/>
        </w:numPr>
        <w:spacing w:after="0" w:line="240" w:lineRule="auto"/>
        <w:rPr>
          <w:rFonts w:asciiTheme="majorHAnsi" w:hAnsiTheme="majorHAnsi"/>
          <w:sz w:val="24"/>
          <w:szCs w:val="24"/>
        </w:rPr>
      </w:pPr>
      <w:r w:rsidRPr="007211F2">
        <w:rPr>
          <w:rFonts w:asciiTheme="majorHAnsi" w:hAnsiTheme="majorHAnsi"/>
          <w:sz w:val="24"/>
          <w:szCs w:val="24"/>
        </w:rPr>
        <w:t>Total Labor Burden: $46,699.20</w:t>
      </w:r>
    </w:p>
    <w:p w:rsidR="004338CB" w:rsidRPr="007211F2" w:rsidP="004338CB" w14:paraId="4526EB9C" w14:textId="09BE6A53">
      <w:pPr>
        <w:spacing w:after="0" w:line="240" w:lineRule="auto"/>
        <w:rPr>
          <w:rFonts w:asciiTheme="majorHAnsi" w:hAnsiTheme="majorHAnsi"/>
          <w:sz w:val="24"/>
          <w:szCs w:val="24"/>
        </w:rPr>
      </w:pPr>
    </w:p>
    <w:p w:rsidR="004338CB" w:rsidRPr="00B0185B" w:rsidP="00B0185B" w14:paraId="310276D7" w14:textId="527F3B61">
      <w:pPr>
        <w:pStyle w:val="ListParagraph"/>
        <w:spacing w:after="0" w:line="240" w:lineRule="auto"/>
        <w:rPr>
          <w:rFonts w:asciiTheme="majorHAnsi" w:hAnsiTheme="majorHAnsi"/>
          <w:sz w:val="24"/>
          <w:szCs w:val="24"/>
        </w:rPr>
      </w:pPr>
      <w:r w:rsidRPr="007211F2">
        <w:rPr>
          <w:rFonts w:asciiTheme="majorHAnsi" w:hAnsiTheme="majorHAnsi"/>
          <w:sz w:val="24"/>
          <w:szCs w:val="24"/>
        </w:rPr>
        <w:t>ENG 6246</w:t>
      </w:r>
      <w:r w:rsidRPr="007211F2" w:rsidR="007211F2">
        <w:rPr>
          <w:rFonts w:asciiTheme="majorHAnsi" w:hAnsiTheme="majorHAnsi"/>
          <w:sz w:val="24"/>
          <w:szCs w:val="24"/>
        </w:rPr>
        <w:t xml:space="preserve"> </w:t>
      </w:r>
      <w:r w:rsidRPr="00B0185B">
        <w:rPr>
          <w:rFonts w:asciiTheme="majorHAnsi" w:hAnsiTheme="majorHAnsi"/>
          <w:sz w:val="24"/>
          <w:szCs w:val="24"/>
        </w:rPr>
        <w:t xml:space="preserve">[Rapanos Dry Land AJD Form] </w:t>
      </w:r>
    </w:p>
    <w:p w:rsidR="004338CB" w:rsidRPr="007211F2" w:rsidP="004338CB" w14:paraId="4695F56A" w14:textId="30114A68">
      <w:pPr>
        <w:pStyle w:val="ListParagraph"/>
        <w:numPr>
          <w:ilvl w:val="0"/>
          <w:numId w:val="34"/>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243</w:t>
      </w:r>
    </w:p>
    <w:p w:rsidR="004338CB" w:rsidRPr="007211F2" w:rsidP="004338CB" w14:paraId="01F4BF26" w14:textId="44670A39">
      <w:pPr>
        <w:pStyle w:val="ListParagraph"/>
        <w:numPr>
          <w:ilvl w:val="0"/>
          <w:numId w:val="34"/>
        </w:numPr>
        <w:spacing w:after="0" w:line="240" w:lineRule="auto"/>
        <w:rPr>
          <w:rFonts w:asciiTheme="majorHAnsi" w:hAnsiTheme="majorHAnsi"/>
          <w:sz w:val="24"/>
          <w:szCs w:val="24"/>
        </w:rPr>
      </w:pPr>
      <w:r w:rsidRPr="007211F2">
        <w:rPr>
          <w:rFonts w:asciiTheme="majorHAnsi" w:hAnsiTheme="majorHAnsi"/>
          <w:sz w:val="24"/>
          <w:szCs w:val="24"/>
        </w:rPr>
        <w:t>Response Time: 15 minutes</w:t>
      </w:r>
    </w:p>
    <w:p w:rsidR="004338CB" w:rsidRPr="007211F2" w:rsidP="004338CB" w14:paraId="2555CDE7" w14:textId="77777777">
      <w:pPr>
        <w:pStyle w:val="ListParagraph"/>
        <w:numPr>
          <w:ilvl w:val="0"/>
          <w:numId w:val="34"/>
        </w:numPr>
        <w:spacing w:after="0" w:line="240" w:lineRule="auto"/>
        <w:rPr>
          <w:rFonts w:asciiTheme="majorHAnsi" w:hAnsiTheme="majorHAnsi"/>
          <w:sz w:val="24"/>
          <w:szCs w:val="24"/>
        </w:rPr>
      </w:pPr>
      <w:r w:rsidRPr="007211F2">
        <w:rPr>
          <w:rFonts w:asciiTheme="majorHAnsi" w:hAnsiTheme="majorHAnsi"/>
          <w:sz w:val="24"/>
          <w:szCs w:val="24"/>
        </w:rPr>
        <w:t>Respondent Hourly Wage: $29.76</w:t>
      </w:r>
    </w:p>
    <w:p w:rsidR="004338CB" w:rsidRPr="007211F2" w:rsidP="004338CB" w14:paraId="67C8DA21" w14:textId="6521EBA5">
      <w:pPr>
        <w:pStyle w:val="ListParagraph"/>
        <w:numPr>
          <w:ilvl w:val="0"/>
          <w:numId w:val="34"/>
        </w:numPr>
        <w:spacing w:after="0" w:line="240" w:lineRule="auto"/>
        <w:rPr>
          <w:rFonts w:asciiTheme="majorHAnsi" w:hAnsiTheme="majorHAnsi"/>
          <w:sz w:val="24"/>
          <w:szCs w:val="24"/>
        </w:rPr>
      </w:pPr>
      <w:r w:rsidRPr="007211F2">
        <w:rPr>
          <w:rFonts w:asciiTheme="majorHAnsi" w:hAnsiTheme="majorHAnsi"/>
          <w:sz w:val="24"/>
          <w:szCs w:val="24"/>
        </w:rPr>
        <w:t>Labor Burden per Response: $7.44</w:t>
      </w:r>
    </w:p>
    <w:p w:rsidR="004338CB" w:rsidRPr="007211F2" w:rsidP="004338CB" w14:paraId="1F651236" w14:textId="06A13658">
      <w:pPr>
        <w:pStyle w:val="ListParagraph"/>
        <w:numPr>
          <w:ilvl w:val="0"/>
          <w:numId w:val="34"/>
        </w:numPr>
        <w:spacing w:after="0" w:line="240" w:lineRule="auto"/>
        <w:rPr>
          <w:rFonts w:asciiTheme="majorHAnsi" w:hAnsiTheme="majorHAnsi"/>
          <w:sz w:val="24"/>
          <w:szCs w:val="24"/>
        </w:rPr>
      </w:pPr>
      <w:r w:rsidRPr="007211F2">
        <w:rPr>
          <w:rFonts w:asciiTheme="majorHAnsi" w:hAnsiTheme="majorHAnsi"/>
          <w:sz w:val="24"/>
          <w:szCs w:val="24"/>
        </w:rPr>
        <w:t>Total Labor Burden: $1,807.92</w:t>
      </w:r>
    </w:p>
    <w:p w:rsidR="004338CB" w:rsidRPr="007211F2" w:rsidP="004338CB" w14:paraId="6901A267" w14:textId="2FA9FEBD">
      <w:pPr>
        <w:spacing w:after="0" w:line="240" w:lineRule="auto"/>
        <w:rPr>
          <w:rFonts w:asciiTheme="majorHAnsi" w:hAnsiTheme="majorHAnsi"/>
          <w:sz w:val="24"/>
          <w:szCs w:val="24"/>
        </w:rPr>
      </w:pPr>
    </w:p>
    <w:p w:rsidR="003E3237" w:rsidRPr="00B0185B" w:rsidP="00B0185B" w14:paraId="45E2B36A" w14:textId="0F684821">
      <w:pPr>
        <w:pStyle w:val="ListParagraph"/>
        <w:spacing w:after="0" w:line="240" w:lineRule="auto"/>
        <w:rPr>
          <w:rFonts w:asciiTheme="majorHAnsi" w:hAnsiTheme="majorHAnsi"/>
          <w:sz w:val="24"/>
          <w:szCs w:val="24"/>
        </w:rPr>
      </w:pPr>
      <w:r w:rsidRPr="007211F2">
        <w:rPr>
          <w:rFonts w:asciiTheme="majorHAnsi" w:hAnsiTheme="majorHAnsi"/>
          <w:sz w:val="24"/>
          <w:szCs w:val="24"/>
        </w:rPr>
        <w:t>ENG 6249</w:t>
      </w:r>
      <w:r w:rsidRPr="007211F2" w:rsidR="007211F2">
        <w:rPr>
          <w:rFonts w:asciiTheme="majorHAnsi" w:hAnsiTheme="majorHAnsi"/>
          <w:sz w:val="24"/>
          <w:szCs w:val="24"/>
        </w:rPr>
        <w:t xml:space="preserve"> </w:t>
      </w:r>
      <w:r w:rsidRPr="00B0185B">
        <w:rPr>
          <w:rFonts w:asciiTheme="majorHAnsi" w:hAnsiTheme="majorHAnsi"/>
          <w:sz w:val="24"/>
          <w:szCs w:val="24"/>
        </w:rPr>
        <w:t xml:space="preserve">[Preliminary JD Form] </w:t>
      </w:r>
    </w:p>
    <w:p w:rsidR="003E3237" w:rsidRPr="007211F2" w:rsidP="00FB0042" w14:paraId="2509C6A6" w14:textId="020FAA3A">
      <w:pPr>
        <w:pStyle w:val="ListParagraph"/>
        <w:numPr>
          <w:ilvl w:val="0"/>
          <w:numId w:val="35"/>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1,500</w:t>
      </w:r>
    </w:p>
    <w:p w:rsidR="003E3237" w:rsidRPr="007211F2" w:rsidP="00FB0042" w14:paraId="03169052" w14:textId="05C149AE">
      <w:pPr>
        <w:pStyle w:val="ListParagraph"/>
        <w:numPr>
          <w:ilvl w:val="0"/>
          <w:numId w:val="35"/>
        </w:numPr>
        <w:spacing w:after="0" w:line="240" w:lineRule="auto"/>
        <w:rPr>
          <w:rFonts w:asciiTheme="majorHAnsi" w:hAnsiTheme="majorHAnsi"/>
          <w:sz w:val="24"/>
          <w:szCs w:val="24"/>
        </w:rPr>
      </w:pPr>
      <w:r w:rsidRPr="007211F2">
        <w:rPr>
          <w:rFonts w:asciiTheme="majorHAnsi" w:hAnsiTheme="majorHAnsi"/>
          <w:sz w:val="24"/>
          <w:szCs w:val="24"/>
        </w:rPr>
        <w:t xml:space="preserve">Response Time: </w:t>
      </w:r>
      <w:r w:rsidR="00052E04">
        <w:rPr>
          <w:rFonts w:asciiTheme="majorHAnsi" w:hAnsiTheme="majorHAnsi"/>
          <w:sz w:val="24"/>
          <w:szCs w:val="24"/>
        </w:rPr>
        <w:t>25</w:t>
      </w:r>
      <w:r w:rsidRPr="007211F2">
        <w:rPr>
          <w:rFonts w:asciiTheme="majorHAnsi" w:hAnsiTheme="majorHAnsi"/>
          <w:sz w:val="24"/>
          <w:szCs w:val="24"/>
        </w:rPr>
        <w:t xml:space="preserve"> minutes</w:t>
      </w:r>
    </w:p>
    <w:p w:rsidR="003E3237" w:rsidRPr="007211F2" w:rsidP="00FB0042" w14:paraId="13AB4E3E" w14:textId="77777777">
      <w:pPr>
        <w:pStyle w:val="ListParagraph"/>
        <w:numPr>
          <w:ilvl w:val="0"/>
          <w:numId w:val="35"/>
        </w:numPr>
        <w:spacing w:after="0" w:line="240" w:lineRule="auto"/>
        <w:rPr>
          <w:rFonts w:asciiTheme="majorHAnsi" w:hAnsiTheme="majorHAnsi"/>
          <w:sz w:val="24"/>
          <w:szCs w:val="24"/>
        </w:rPr>
      </w:pPr>
      <w:r w:rsidRPr="007211F2">
        <w:rPr>
          <w:rFonts w:asciiTheme="majorHAnsi" w:hAnsiTheme="majorHAnsi"/>
          <w:sz w:val="24"/>
          <w:szCs w:val="24"/>
        </w:rPr>
        <w:t>Respondent Hourly Wage: $29.76</w:t>
      </w:r>
    </w:p>
    <w:p w:rsidR="003E3237" w:rsidRPr="007211F2" w:rsidP="00FB0042" w14:paraId="2DE559B3" w14:textId="38B4D1FA">
      <w:pPr>
        <w:pStyle w:val="ListParagraph"/>
        <w:numPr>
          <w:ilvl w:val="0"/>
          <w:numId w:val="35"/>
        </w:numPr>
        <w:spacing w:after="0" w:line="240" w:lineRule="auto"/>
        <w:rPr>
          <w:rFonts w:asciiTheme="majorHAnsi" w:hAnsiTheme="majorHAnsi"/>
          <w:sz w:val="24"/>
          <w:szCs w:val="24"/>
        </w:rPr>
      </w:pPr>
      <w:r w:rsidRPr="007211F2">
        <w:rPr>
          <w:rFonts w:asciiTheme="majorHAnsi" w:hAnsiTheme="majorHAnsi"/>
          <w:sz w:val="24"/>
          <w:szCs w:val="24"/>
        </w:rPr>
        <w:t>Labor Burden per Response: $12.4</w:t>
      </w:r>
      <w:r w:rsidR="00CB3EB7">
        <w:rPr>
          <w:rFonts w:asciiTheme="majorHAnsi" w:hAnsiTheme="majorHAnsi"/>
          <w:sz w:val="24"/>
          <w:szCs w:val="24"/>
        </w:rPr>
        <w:t>0</w:t>
      </w:r>
    </w:p>
    <w:p w:rsidR="003E3237" w:rsidRPr="007211F2" w:rsidP="004338CB" w14:paraId="279E6623" w14:textId="5911F662">
      <w:pPr>
        <w:pStyle w:val="ListParagraph"/>
        <w:numPr>
          <w:ilvl w:val="0"/>
          <w:numId w:val="35"/>
        </w:numPr>
        <w:spacing w:after="0" w:line="240" w:lineRule="auto"/>
        <w:rPr>
          <w:rFonts w:asciiTheme="majorHAnsi" w:hAnsiTheme="majorHAnsi"/>
          <w:sz w:val="24"/>
          <w:szCs w:val="24"/>
        </w:rPr>
      </w:pPr>
      <w:r w:rsidRPr="007211F2">
        <w:rPr>
          <w:rFonts w:asciiTheme="majorHAnsi" w:hAnsiTheme="majorHAnsi"/>
          <w:sz w:val="24"/>
          <w:szCs w:val="24"/>
        </w:rPr>
        <w:t>Total Labor Burden: $18,6</w:t>
      </w:r>
      <w:r w:rsidR="00CB3EB7">
        <w:rPr>
          <w:rFonts w:asciiTheme="majorHAnsi" w:hAnsiTheme="majorHAnsi"/>
          <w:sz w:val="24"/>
          <w:szCs w:val="24"/>
        </w:rPr>
        <w:t>00</w:t>
      </w:r>
    </w:p>
    <w:p w:rsidR="004338CB" w:rsidRPr="007211F2" w:rsidP="00FB0042" w14:paraId="3520DAAF" w14:textId="5141DDA6">
      <w:pPr>
        <w:spacing w:after="0" w:line="240" w:lineRule="auto"/>
        <w:rPr>
          <w:rFonts w:asciiTheme="majorHAnsi" w:hAnsiTheme="majorHAnsi"/>
          <w:sz w:val="24"/>
          <w:szCs w:val="24"/>
        </w:rPr>
      </w:pPr>
    </w:p>
    <w:p w:rsidR="00FB0042" w:rsidRPr="00B0185B" w:rsidP="00B0185B" w14:paraId="57D8219D" w14:textId="363E2D33">
      <w:pPr>
        <w:pStyle w:val="ListParagraph"/>
        <w:spacing w:after="0" w:line="240" w:lineRule="auto"/>
        <w:rPr>
          <w:rFonts w:asciiTheme="majorHAnsi" w:hAnsiTheme="majorHAnsi"/>
          <w:sz w:val="24"/>
          <w:szCs w:val="24"/>
        </w:rPr>
      </w:pPr>
      <w:r w:rsidRPr="007211F2">
        <w:rPr>
          <w:rFonts w:asciiTheme="majorHAnsi" w:hAnsiTheme="majorHAnsi"/>
          <w:sz w:val="24"/>
          <w:szCs w:val="24"/>
        </w:rPr>
        <w:t>ENG 6116 (0-9)</w:t>
      </w:r>
      <w:r w:rsidRPr="007211F2" w:rsidR="007211F2">
        <w:rPr>
          <w:rFonts w:asciiTheme="majorHAnsi" w:hAnsiTheme="majorHAnsi"/>
          <w:sz w:val="24"/>
          <w:szCs w:val="24"/>
        </w:rPr>
        <w:t xml:space="preserve"> </w:t>
      </w:r>
      <w:r w:rsidRPr="00B0185B">
        <w:rPr>
          <w:rFonts w:asciiTheme="majorHAnsi" w:hAnsiTheme="majorHAnsi"/>
          <w:sz w:val="24"/>
          <w:szCs w:val="24"/>
        </w:rPr>
        <w:t>[</w:t>
      </w:r>
      <w:r w:rsidRPr="00B0185B" w:rsidR="00FB01CF">
        <w:rPr>
          <w:rFonts w:asciiTheme="majorHAnsi" w:hAnsiTheme="majorHAnsi"/>
          <w:sz w:val="24"/>
          <w:szCs w:val="24"/>
        </w:rPr>
        <w:t>Automated Wetland Data Sheets</w:t>
      </w:r>
      <w:r w:rsidRPr="00B0185B">
        <w:rPr>
          <w:rFonts w:asciiTheme="majorHAnsi" w:hAnsiTheme="majorHAnsi"/>
          <w:sz w:val="24"/>
          <w:szCs w:val="24"/>
        </w:rPr>
        <w:t xml:space="preserve">] </w:t>
      </w:r>
    </w:p>
    <w:p w:rsidR="00FB0042" w:rsidRPr="007211F2" w:rsidP="00FB01CF" w14:paraId="198E696A" w14:textId="7D626756">
      <w:pPr>
        <w:pStyle w:val="ListParagraph"/>
        <w:numPr>
          <w:ilvl w:val="0"/>
          <w:numId w:val="36"/>
        </w:numPr>
        <w:spacing w:after="0" w:line="240" w:lineRule="auto"/>
        <w:rPr>
          <w:rFonts w:asciiTheme="majorHAnsi" w:hAnsiTheme="majorHAnsi"/>
          <w:sz w:val="24"/>
          <w:szCs w:val="24"/>
        </w:rPr>
      </w:pPr>
      <w:r w:rsidRPr="007211F2">
        <w:rPr>
          <w:rFonts w:asciiTheme="majorHAnsi" w:hAnsiTheme="majorHAnsi"/>
          <w:sz w:val="24"/>
          <w:szCs w:val="24"/>
        </w:rPr>
        <w:t xml:space="preserve">Number of Total Annual Responses: </w:t>
      </w:r>
      <w:r w:rsidRPr="007211F2" w:rsidR="00FB01CF">
        <w:rPr>
          <w:rFonts w:asciiTheme="majorHAnsi" w:hAnsiTheme="majorHAnsi"/>
          <w:sz w:val="24"/>
          <w:szCs w:val="24"/>
        </w:rPr>
        <w:t>97,384</w:t>
      </w:r>
    </w:p>
    <w:p w:rsidR="00FB0042" w:rsidRPr="007211F2" w:rsidP="00FB01CF" w14:paraId="076ED822" w14:textId="63344C82">
      <w:pPr>
        <w:pStyle w:val="ListParagraph"/>
        <w:numPr>
          <w:ilvl w:val="0"/>
          <w:numId w:val="36"/>
        </w:numPr>
        <w:spacing w:after="0" w:line="240" w:lineRule="auto"/>
        <w:rPr>
          <w:rFonts w:asciiTheme="majorHAnsi" w:hAnsiTheme="majorHAnsi"/>
          <w:sz w:val="24"/>
          <w:szCs w:val="24"/>
        </w:rPr>
      </w:pPr>
      <w:r w:rsidRPr="007211F2">
        <w:rPr>
          <w:rFonts w:asciiTheme="majorHAnsi" w:hAnsiTheme="majorHAnsi"/>
          <w:sz w:val="24"/>
          <w:szCs w:val="24"/>
        </w:rPr>
        <w:t xml:space="preserve">Response Time: </w:t>
      </w:r>
      <w:r w:rsidR="001B346F">
        <w:rPr>
          <w:rFonts w:asciiTheme="majorHAnsi" w:hAnsiTheme="majorHAnsi"/>
          <w:sz w:val="24"/>
          <w:szCs w:val="24"/>
        </w:rPr>
        <w:t>30</w:t>
      </w:r>
      <w:r w:rsidRPr="007211F2">
        <w:rPr>
          <w:rFonts w:asciiTheme="majorHAnsi" w:hAnsiTheme="majorHAnsi"/>
          <w:sz w:val="24"/>
          <w:szCs w:val="24"/>
        </w:rPr>
        <w:t xml:space="preserve"> minutes</w:t>
      </w:r>
    </w:p>
    <w:p w:rsidR="00FB0042" w:rsidRPr="007211F2" w:rsidP="00FB01CF" w14:paraId="426654E9" w14:textId="77777777">
      <w:pPr>
        <w:pStyle w:val="ListParagraph"/>
        <w:numPr>
          <w:ilvl w:val="0"/>
          <w:numId w:val="36"/>
        </w:numPr>
        <w:spacing w:after="0" w:line="240" w:lineRule="auto"/>
        <w:rPr>
          <w:rFonts w:asciiTheme="majorHAnsi" w:hAnsiTheme="majorHAnsi"/>
          <w:sz w:val="24"/>
          <w:szCs w:val="24"/>
        </w:rPr>
      </w:pPr>
      <w:r w:rsidRPr="007211F2">
        <w:rPr>
          <w:rFonts w:asciiTheme="majorHAnsi" w:hAnsiTheme="majorHAnsi"/>
          <w:sz w:val="24"/>
          <w:szCs w:val="24"/>
        </w:rPr>
        <w:t>Respondent Hourly Wage: $29.76</w:t>
      </w:r>
    </w:p>
    <w:p w:rsidR="00FB0042" w:rsidRPr="007211F2" w:rsidP="00FB01CF" w14:paraId="6AD45033" w14:textId="6441A32E">
      <w:pPr>
        <w:pStyle w:val="ListParagraph"/>
        <w:numPr>
          <w:ilvl w:val="0"/>
          <w:numId w:val="36"/>
        </w:numPr>
        <w:spacing w:after="0" w:line="240" w:lineRule="auto"/>
        <w:rPr>
          <w:rFonts w:asciiTheme="majorHAnsi" w:hAnsiTheme="majorHAnsi"/>
          <w:sz w:val="24"/>
          <w:szCs w:val="24"/>
        </w:rPr>
      </w:pPr>
      <w:r w:rsidRPr="007211F2">
        <w:rPr>
          <w:rFonts w:asciiTheme="majorHAnsi" w:hAnsiTheme="majorHAnsi"/>
          <w:sz w:val="24"/>
          <w:szCs w:val="24"/>
        </w:rPr>
        <w:t>Labor Burden per Response: $1</w:t>
      </w:r>
      <w:r w:rsidRPr="007211F2" w:rsidR="00FB01CF">
        <w:rPr>
          <w:rFonts w:asciiTheme="majorHAnsi" w:hAnsiTheme="majorHAnsi"/>
          <w:sz w:val="24"/>
          <w:szCs w:val="24"/>
        </w:rPr>
        <w:t>4</w:t>
      </w:r>
      <w:r w:rsidRPr="007211F2">
        <w:rPr>
          <w:rFonts w:asciiTheme="majorHAnsi" w:hAnsiTheme="majorHAnsi"/>
          <w:sz w:val="24"/>
          <w:szCs w:val="24"/>
        </w:rPr>
        <w:t>.</w:t>
      </w:r>
      <w:r w:rsidRPr="007211F2" w:rsidR="00FB01CF">
        <w:rPr>
          <w:rFonts w:asciiTheme="majorHAnsi" w:hAnsiTheme="majorHAnsi"/>
          <w:sz w:val="24"/>
          <w:szCs w:val="24"/>
        </w:rPr>
        <w:t>88</w:t>
      </w:r>
    </w:p>
    <w:p w:rsidR="00FB0042" w:rsidRPr="007211F2" w:rsidP="00FB01CF" w14:paraId="6E15A165" w14:textId="4D8DAB3D">
      <w:pPr>
        <w:pStyle w:val="ListParagraph"/>
        <w:numPr>
          <w:ilvl w:val="0"/>
          <w:numId w:val="36"/>
        </w:numPr>
        <w:spacing w:after="0" w:line="240" w:lineRule="auto"/>
        <w:rPr>
          <w:rFonts w:asciiTheme="majorHAnsi" w:hAnsiTheme="majorHAnsi"/>
          <w:sz w:val="24"/>
          <w:szCs w:val="24"/>
        </w:rPr>
      </w:pPr>
      <w:r w:rsidRPr="007211F2">
        <w:rPr>
          <w:rFonts w:asciiTheme="majorHAnsi" w:hAnsiTheme="majorHAnsi"/>
          <w:sz w:val="24"/>
          <w:szCs w:val="24"/>
        </w:rPr>
        <w:t>Total Labor Burden: $</w:t>
      </w:r>
      <w:r w:rsidRPr="007211F2" w:rsidR="00FB01CF">
        <w:rPr>
          <w:rFonts w:asciiTheme="majorHAnsi" w:hAnsiTheme="majorHAnsi"/>
          <w:sz w:val="24"/>
          <w:szCs w:val="24"/>
        </w:rPr>
        <w:t>1,449,073</w:t>
      </w:r>
      <w:r w:rsidRPr="007211F2">
        <w:rPr>
          <w:rFonts w:asciiTheme="majorHAnsi" w:hAnsiTheme="majorHAnsi"/>
          <w:sz w:val="24"/>
          <w:szCs w:val="24"/>
        </w:rPr>
        <w:t>.</w:t>
      </w:r>
      <w:r w:rsidRPr="007211F2" w:rsidR="00FB01CF">
        <w:rPr>
          <w:rFonts w:asciiTheme="majorHAnsi" w:hAnsiTheme="majorHAnsi"/>
          <w:sz w:val="24"/>
          <w:szCs w:val="24"/>
        </w:rPr>
        <w:t>9</w:t>
      </w:r>
      <w:r w:rsidR="00CB3EB7">
        <w:rPr>
          <w:rFonts w:asciiTheme="majorHAnsi" w:hAnsiTheme="majorHAnsi"/>
          <w:sz w:val="24"/>
          <w:szCs w:val="24"/>
        </w:rPr>
        <w:t>2</w:t>
      </w:r>
    </w:p>
    <w:p w:rsidR="00FB0042" w:rsidRPr="007211F2" w:rsidP="00FB0042" w14:paraId="66E11B0B" w14:textId="64D76ADB">
      <w:pPr>
        <w:spacing w:after="0" w:line="240" w:lineRule="auto"/>
        <w:rPr>
          <w:rFonts w:asciiTheme="majorHAnsi" w:hAnsiTheme="majorHAnsi"/>
          <w:sz w:val="24"/>
          <w:szCs w:val="24"/>
        </w:rPr>
      </w:pPr>
    </w:p>
    <w:p w:rsidR="00D6638A" w:rsidRPr="00B0185B" w:rsidP="00B0185B" w14:paraId="22AF036B" w14:textId="5F9EC507">
      <w:pPr>
        <w:pStyle w:val="ListParagraph"/>
        <w:spacing w:after="0" w:line="240" w:lineRule="auto"/>
        <w:rPr>
          <w:rFonts w:asciiTheme="majorHAnsi" w:hAnsiTheme="majorHAnsi"/>
          <w:sz w:val="24"/>
          <w:szCs w:val="24"/>
        </w:rPr>
      </w:pPr>
      <w:r w:rsidRPr="007211F2">
        <w:rPr>
          <w:rFonts w:asciiTheme="majorHAnsi" w:hAnsiTheme="majorHAnsi"/>
          <w:sz w:val="24"/>
          <w:szCs w:val="24"/>
        </w:rPr>
        <w:t>ENG 6250</w:t>
      </w:r>
      <w:r w:rsidRPr="007211F2" w:rsidR="007211F2">
        <w:rPr>
          <w:rFonts w:asciiTheme="majorHAnsi" w:hAnsiTheme="majorHAnsi"/>
          <w:sz w:val="24"/>
          <w:szCs w:val="24"/>
        </w:rPr>
        <w:t xml:space="preserve"> </w:t>
      </w:r>
      <w:r w:rsidRPr="00B0185B">
        <w:rPr>
          <w:rFonts w:asciiTheme="majorHAnsi" w:hAnsiTheme="majorHAnsi"/>
          <w:sz w:val="24"/>
          <w:szCs w:val="24"/>
        </w:rPr>
        <w:t xml:space="preserve">[Ordinary High Water Mark Data Sheet] </w:t>
      </w:r>
    </w:p>
    <w:p w:rsidR="00D6638A" w:rsidRPr="007211F2" w:rsidP="00D6638A" w14:paraId="2F22D333" w14:textId="2A620BC1">
      <w:pPr>
        <w:pStyle w:val="ListParagraph"/>
        <w:numPr>
          <w:ilvl w:val="0"/>
          <w:numId w:val="37"/>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39,980</w:t>
      </w:r>
    </w:p>
    <w:p w:rsidR="00D6638A" w:rsidRPr="007211F2" w:rsidP="00D6638A" w14:paraId="660D0F43" w14:textId="5D3915DC">
      <w:pPr>
        <w:pStyle w:val="ListParagraph"/>
        <w:numPr>
          <w:ilvl w:val="0"/>
          <w:numId w:val="37"/>
        </w:numPr>
        <w:spacing w:after="0" w:line="240" w:lineRule="auto"/>
        <w:rPr>
          <w:rFonts w:asciiTheme="majorHAnsi" w:hAnsiTheme="majorHAnsi"/>
          <w:sz w:val="24"/>
          <w:szCs w:val="24"/>
        </w:rPr>
      </w:pPr>
      <w:r w:rsidRPr="007211F2">
        <w:rPr>
          <w:rFonts w:asciiTheme="majorHAnsi" w:hAnsiTheme="majorHAnsi"/>
          <w:sz w:val="24"/>
          <w:szCs w:val="24"/>
        </w:rPr>
        <w:t>Response Time: 30 minutes</w:t>
      </w:r>
    </w:p>
    <w:p w:rsidR="00D6638A" w:rsidRPr="007211F2" w:rsidP="00D6638A" w14:paraId="1E0F5EF9" w14:textId="77777777">
      <w:pPr>
        <w:pStyle w:val="ListParagraph"/>
        <w:numPr>
          <w:ilvl w:val="0"/>
          <w:numId w:val="37"/>
        </w:numPr>
        <w:spacing w:after="0" w:line="240" w:lineRule="auto"/>
        <w:rPr>
          <w:rFonts w:asciiTheme="majorHAnsi" w:hAnsiTheme="majorHAnsi"/>
          <w:sz w:val="24"/>
          <w:szCs w:val="24"/>
        </w:rPr>
      </w:pPr>
      <w:r w:rsidRPr="007211F2">
        <w:rPr>
          <w:rFonts w:asciiTheme="majorHAnsi" w:hAnsiTheme="majorHAnsi"/>
          <w:sz w:val="24"/>
          <w:szCs w:val="24"/>
        </w:rPr>
        <w:t>Respondent Hourly Wage: $29.76</w:t>
      </w:r>
    </w:p>
    <w:p w:rsidR="00D6638A" w:rsidRPr="007211F2" w:rsidP="00D6638A" w14:paraId="4EBB43EF" w14:textId="77777777">
      <w:pPr>
        <w:pStyle w:val="ListParagraph"/>
        <w:numPr>
          <w:ilvl w:val="0"/>
          <w:numId w:val="37"/>
        </w:numPr>
        <w:spacing w:after="0" w:line="240" w:lineRule="auto"/>
        <w:rPr>
          <w:rFonts w:asciiTheme="majorHAnsi" w:hAnsiTheme="majorHAnsi"/>
          <w:sz w:val="24"/>
          <w:szCs w:val="24"/>
        </w:rPr>
      </w:pPr>
      <w:r w:rsidRPr="007211F2">
        <w:rPr>
          <w:rFonts w:asciiTheme="majorHAnsi" w:hAnsiTheme="majorHAnsi"/>
          <w:sz w:val="24"/>
          <w:szCs w:val="24"/>
        </w:rPr>
        <w:t>Labor Burden per Response: $14.88</w:t>
      </w:r>
    </w:p>
    <w:p w:rsidR="00D6638A" w:rsidRPr="007211F2" w:rsidP="00D6638A" w14:paraId="0129FAA0" w14:textId="1791D57E">
      <w:pPr>
        <w:pStyle w:val="ListParagraph"/>
        <w:numPr>
          <w:ilvl w:val="0"/>
          <w:numId w:val="37"/>
        </w:numPr>
        <w:spacing w:after="0" w:line="240" w:lineRule="auto"/>
        <w:rPr>
          <w:rFonts w:asciiTheme="majorHAnsi" w:hAnsiTheme="majorHAnsi"/>
          <w:sz w:val="24"/>
          <w:szCs w:val="24"/>
        </w:rPr>
      </w:pPr>
      <w:r w:rsidRPr="007211F2">
        <w:rPr>
          <w:rFonts w:asciiTheme="majorHAnsi" w:hAnsiTheme="majorHAnsi"/>
          <w:sz w:val="24"/>
          <w:szCs w:val="24"/>
        </w:rPr>
        <w:t>Total Labor Burden: $594,902.40</w:t>
      </w:r>
    </w:p>
    <w:p w:rsidR="00FB0042" w:rsidRPr="007211F2" w:rsidP="00FB0042" w14:paraId="372B490C" w14:textId="77777777">
      <w:pPr>
        <w:spacing w:after="0" w:line="240" w:lineRule="auto"/>
        <w:rPr>
          <w:rFonts w:asciiTheme="majorHAnsi" w:hAnsiTheme="majorHAnsi"/>
          <w:sz w:val="24"/>
          <w:szCs w:val="24"/>
        </w:rPr>
      </w:pPr>
    </w:p>
    <w:p w:rsidR="00235D71" w:rsidRPr="007211F2" w:rsidP="00235D71" w14:paraId="6C25B22B" w14:textId="77777777">
      <w:pPr>
        <w:pStyle w:val="ListParagraph"/>
        <w:numPr>
          <w:ilvl w:val="0"/>
          <w:numId w:val="16"/>
        </w:numPr>
        <w:spacing w:after="0" w:line="240" w:lineRule="auto"/>
        <w:rPr>
          <w:rFonts w:asciiTheme="majorHAnsi" w:hAnsiTheme="majorHAnsi"/>
          <w:sz w:val="24"/>
          <w:szCs w:val="24"/>
        </w:rPr>
      </w:pPr>
      <w:r w:rsidRPr="007211F2">
        <w:rPr>
          <w:rFonts w:asciiTheme="majorHAnsi" w:hAnsiTheme="majorHAnsi"/>
          <w:sz w:val="24"/>
          <w:szCs w:val="24"/>
        </w:rPr>
        <w:t>Overall</w:t>
      </w:r>
      <w:r w:rsidRPr="007211F2">
        <w:rPr>
          <w:rFonts w:asciiTheme="majorHAnsi" w:hAnsiTheme="majorHAnsi"/>
          <w:sz w:val="24"/>
          <w:szCs w:val="24"/>
        </w:rPr>
        <w:t xml:space="preserve"> Labor Burden </w:t>
      </w:r>
    </w:p>
    <w:p w:rsidR="00235D71" w:rsidRPr="007211F2" w:rsidP="00235D71" w14:paraId="7D311E4B" w14:textId="68587A64">
      <w:pPr>
        <w:pStyle w:val="ListParagraph"/>
        <w:numPr>
          <w:ilvl w:val="1"/>
          <w:numId w:val="16"/>
        </w:numPr>
        <w:spacing w:after="0" w:line="240" w:lineRule="auto"/>
        <w:rPr>
          <w:rFonts w:asciiTheme="majorHAnsi" w:hAnsiTheme="majorHAnsi"/>
          <w:sz w:val="24"/>
          <w:szCs w:val="24"/>
        </w:rPr>
      </w:pPr>
      <w:r w:rsidRPr="007211F2">
        <w:rPr>
          <w:rFonts w:asciiTheme="majorHAnsi" w:hAnsiTheme="majorHAnsi"/>
          <w:sz w:val="24"/>
          <w:szCs w:val="24"/>
        </w:rPr>
        <w:t xml:space="preserve">Total Number of Annual Responses: </w:t>
      </w:r>
      <w:r w:rsidRPr="007211F2" w:rsidR="004B7D41">
        <w:rPr>
          <w:rFonts w:asciiTheme="majorHAnsi" w:hAnsiTheme="majorHAnsi"/>
          <w:sz w:val="24"/>
          <w:szCs w:val="24"/>
        </w:rPr>
        <w:t>156,666</w:t>
      </w:r>
    </w:p>
    <w:p w:rsidR="00235D71" w:rsidRPr="007211F2" w:rsidP="00235D71" w14:paraId="60641B0E" w14:textId="68680F2F">
      <w:pPr>
        <w:pStyle w:val="ListParagraph"/>
        <w:numPr>
          <w:ilvl w:val="1"/>
          <w:numId w:val="16"/>
        </w:numPr>
        <w:spacing w:after="0" w:line="240" w:lineRule="auto"/>
        <w:rPr>
          <w:rFonts w:asciiTheme="majorHAnsi" w:hAnsiTheme="majorHAnsi"/>
          <w:sz w:val="24"/>
          <w:szCs w:val="24"/>
        </w:rPr>
      </w:pPr>
      <w:r w:rsidRPr="007211F2">
        <w:rPr>
          <w:rFonts w:asciiTheme="majorHAnsi" w:hAnsiTheme="majorHAnsi"/>
          <w:sz w:val="24"/>
          <w:szCs w:val="24"/>
        </w:rPr>
        <w:t>Total Labor Burden: $</w:t>
      </w:r>
      <w:r w:rsidRPr="00CB3EB7" w:rsidR="00CB3EB7">
        <w:rPr>
          <w:rFonts w:asciiTheme="majorHAnsi" w:hAnsiTheme="majorHAnsi"/>
          <w:sz w:val="24"/>
          <w:szCs w:val="24"/>
        </w:rPr>
        <w:t>2,197,86</w:t>
      </w:r>
      <w:r w:rsidR="00052E04">
        <w:rPr>
          <w:rFonts w:asciiTheme="majorHAnsi" w:hAnsiTheme="majorHAnsi"/>
          <w:sz w:val="24"/>
          <w:szCs w:val="24"/>
        </w:rPr>
        <w:t>2</w:t>
      </w:r>
    </w:p>
    <w:p w:rsidR="00520B36" w:rsidRPr="007211F2" w:rsidP="006F2DF8" w14:paraId="7B6ED301" w14:textId="6E51387D">
      <w:pPr>
        <w:spacing w:after="0" w:line="240" w:lineRule="auto"/>
        <w:rPr>
          <w:rFonts w:asciiTheme="majorHAnsi" w:hAnsiTheme="majorHAnsi"/>
          <w:sz w:val="24"/>
          <w:szCs w:val="24"/>
        </w:rPr>
      </w:pPr>
    </w:p>
    <w:p w:rsidR="00DC39E6" w:rsidRPr="007211F2" w:rsidP="00DC39E6" w14:paraId="019FBF69" w14:textId="77777777">
      <w:pPr>
        <w:spacing w:after="0" w:line="240" w:lineRule="auto"/>
        <w:rPr>
          <w:rFonts w:asciiTheme="majorHAnsi" w:hAnsiTheme="majorHAnsi"/>
          <w:sz w:val="24"/>
          <w:szCs w:val="24"/>
        </w:rPr>
      </w:pPr>
      <w:r w:rsidRPr="007211F2">
        <w:rPr>
          <w:rFonts w:asciiTheme="majorHAnsi" w:hAnsiTheme="majorHAnsi"/>
          <w:sz w:val="24"/>
          <w:szCs w:val="24"/>
        </w:rPr>
        <w:t xml:space="preserve">The respondent average hourly work wage was obtained from the Bureau of Labor Statistics website and is reported above. This figure represents the average wage for all US workers from the May 2022 National Occupational Employment and Wage Estimates, and may be too high or too low, depending on the occupation of each applicant.  </w:t>
      </w:r>
      <w:hyperlink r:id="rId12" w:anchor="00-0000" w:history="1">
        <w:r w:rsidRPr="007211F2">
          <w:rPr>
            <w:rStyle w:val="Hyperlink"/>
            <w:rFonts w:asciiTheme="majorHAnsi" w:hAnsiTheme="majorHAnsi"/>
            <w:sz w:val="24"/>
            <w:szCs w:val="24"/>
          </w:rPr>
          <w:t>https://www.bls.gov/oes/current/oes_nat.htm#00-0000</w:t>
        </w:r>
      </w:hyperlink>
      <w:r w:rsidRPr="007211F2">
        <w:rPr>
          <w:rFonts w:asciiTheme="majorHAnsi" w:hAnsiTheme="majorHAnsi"/>
          <w:sz w:val="24"/>
          <w:szCs w:val="24"/>
          <w:u w:val="single"/>
        </w:rPr>
        <w:t xml:space="preserve"> </w:t>
      </w:r>
      <w:r w:rsidRPr="007211F2">
        <w:rPr>
          <w:rFonts w:asciiTheme="majorHAnsi" w:hAnsiTheme="majorHAnsi"/>
          <w:sz w:val="24"/>
          <w:szCs w:val="24"/>
        </w:rPr>
        <w:t>.</w:t>
      </w:r>
    </w:p>
    <w:p w:rsidR="006F2DF8" w:rsidRPr="007211F2" w:rsidP="00337EF1" w14:paraId="0C80182E" w14:textId="6565A3CB">
      <w:pPr>
        <w:spacing w:after="0" w:line="240" w:lineRule="auto"/>
        <w:rPr>
          <w:rFonts w:asciiTheme="majorHAnsi" w:hAnsiTheme="majorHAnsi"/>
          <w:sz w:val="24"/>
          <w:szCs w:val="24"/>
        </w:rPr>
      </w:pPr>
    </w:p>
    <w:p w:rsidR="00DC39E6" w:rsidRPr="007211F2" w:rsidP="00337EF1" w14:paraId="07499457" w14:textId="77777777">
      <w:pPr>
        <w:spacing w:after="0" w:line="240" w:lineRule="auto"/>
        <w:rPr>
          <w:rFonts w:asciiTheme="majorHAnsi" w:hAnsiTheme="majorHAnsi"/>
          <w:sz w:val="24"/>
          <w:szCs w:val="24"/>
        </w:rPr>
      </w:pPr>
    </w:p>
    <w:p w:rsidR="0019309D" w:rsidRPr="007211F2" w:rsidP="187D3734" w14:paraId="292C5B34" w14:textId="6896A23E">
      <w:pPr>
        <w:spacing w:after="0" w:line="240" w:lineRule="auto"/>
        <w:rPr>
          <w:rFonts w:asciiTheme="majorHAnsi" w:hAnsiTheme="majorHAnsi"/>
          <w:sz w:val="24"/>
          <w:szCs w:val="24"/>
        </w:rPr>
      </w:pPr>
      <w:r w:rsidRPr="007211F2">
        <w:rPr>
          <w:rFonts w:asciiTheme="majorHAnsi" w:hAnsiTheme="majorHAnsi"/>
          <w:sz w:val="24"/>
          <w:szCs w:val="24"/>
        </w:rPr>
        <w:t>13.</w:t>
      </w:r>
      <w:r w:rsidRPr="007211F2">
        <w:rPr>
          <w:rFonts w:asciiTheme="majorHAnsi" w:hAnsiTheme="majorHAnsi"/>
          <w:sz w:val="24"/>
          <w:szCs w:val="24"/>
        </w:rPr>
        <w:tab/>
      </w:r>
      <w:r w:rsidRPr="007211F2">
        <w:rPr>
          <w:rFonts w:asciiTheme="majorHAnsi" w:hAnsiTheme="majorHAnsi"/>
          <w:sz w:val="24"/>
          <w:szCs w:val="24"/>
          <w:u w:val="single"/>
        </w:rPr>
        <w:t>Respondent Costs Other Than Burden Hour Costs</w:t>
      </w:r>
      <w:r w:rsidRPr="007211F2" w:rsidR="0085688C">
        <w:rPr>
          <w:rFonts w:asciiTheme="majorHAnsi" w:hAnsiTheme="majorHAnsi"/>
          <w:sz w:val="24"/>
          <w:szCs w:val="24"/>
          <w:u w:val="single"/>
        </w:rPr>
        <w:t xml:space="preserve"> </w:t>
      </w:r>
    </w:p>
    <w:p w:rsidR="005C4405" w:rsidRPr="007211F2" w:rsidP="0019309D" w14:paraId="6E82D292" w14:textId="77777777">
      <w:pPr>
        <w:spacing w:after="0" w:line="240" w:lineRule="auto"/>
        <w:rPr>
          <w:rFonts w:asciiTheme="majorHAnsi" w:hAnsiTheme="majorHAnsi"/>
          <w:i/>
          <w:sz w:val="24"/>
          <w:szCs w:val="24"/>
        </w:rPr>
      </w:pPr>
    </w:p>
    <w:p w:rsidR="0019309D" w:rsidRPr="007211F2" w:rsidP="0019309D" w14:paraId="49A0BCA2" w14:textId="193A595C">
      <w:pPr>
        <w:spacing w:after="0" w:line="240" w:lineRule="auto"/>
        <w:rPr>
          <w:rFonts w:asciiTheme="majorHAnsi" w:hAnsiTheme="majorHAnsi"/>
          <w:sz w:val="24"/>
          <w:szCs w:val="24"/>
        </w:rPr>
      </w:pPr>
      <w:r w:rsidRPr="007211F2">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7211F2" w:rsidP="0019309D" w14:paraId="36717D7A" w14:textId="77777777">
      <w:pPr>
        <w:spacing w:after="0" w:line="240" w:lineRule="auto"/>
        <w:rPr>
          <w:rFonts w:asciiTheme="majorHAnsi" w:hAnsiTheme="majorHAnsi"/>
          <w:sz w:val="24"/>
          <w:szCs w:val="24"/>
        </w:rPr>
      </w:pPr>
    </w:p>
    <w:p w:rsidR="00F25499" w:rsidRPr="007211F2" w:rsidP="0019309D" w14:paraId="3AE77701" w14:textId="77777777">
      <w:pPr>
        <w:spacing w:after="0" w:line="240" w:lineRule="auto"/>
        <w:rPr>
          <w:rFonts w:asciiTheme="majorHAnsi" w:hAnsiTheme="majorHAnsi"/>
          <w:sz w:val="24"/>
          <w:szCs w:val="24"/>
        </w:rPr>
      </w:pPr>
      <w:r w:rsidRPr="007211F2">
        <w:rPr>
          <w:rFonts w:asciiTheme="majorHAnsi" w:hAnsiTheme="majorHAnsi"/>
          <w:sz w:val="24"/>
          <w:szCs w:val="24"/>
        </w:rPr>
        <w:t xml:space="preserve">14. </w:t>
      </w:r>
      <w:r w:rsidRPr="007211F2">
        <w:rPr>
          <w:rFonts w:asciiTheme="majorHAnsi" w:hAnsiTheme="majorHAnsi"/>
          <w:sz w:val="24"/>
          <w:szCs w:val="24"/>
        </w:rPr>
        <w:tab/>
      </w:r>
      <w:r w:rsidRPr="007211F2">
        <w:rPr>
          <w:rFonts w:asciiTheme="majorHAnsi" w:hAnsiTheme="majorHAnsi"/>
          <w:sz w:val="24"/>
          <w:szCs w:val="24"/>
          <w:u w:val="single"/>
        </w:rPr>
        <w:t>Cost to the Federal Government</w:t>
      </w:r>
    </w:p>
    <w:p w:rsidR="00235D71" w:rsidRPr="007211F2" w:rsidP="0019309D" w14:paraId="5CCD385B" w14:textId="77777777">
      <w:pPr>
        <w:spacing w:after="0" w:line="240" w:lineRule="auto"/>
        <w:rPr>
          <w:rFonts w:asciiTheme="majorHAnsi" w:hAnsiTheme="majorHAnsi"/>
          <w:sz w:val="24"/>
          <w:szCs w:val="24"/>
        </w:rPr>
      </w:pPr>
    </w:p>
    <w:p w:rsidR="00722FDB" w:rsidRPr="007211F2" w:rsidP="00722FDB" w14:paraId="0905B4DC" w14:textId="7D1A3E9E">
      <w:pPr>
        <w:spacing w:after="0" w:line="240" w:lineRule="auto"/>
        <w:rPr>
          <w:rFonts w:asciiTheme="majorHAnsi" w:hAnsiTheme="majorHAnsi"/>
          <w:sz w:val="24"/>
          <w:szCs w:val="24"/>
        </w:rPr>
      </w:pPr>
      <w:r w:rsidRPr="007211F2">
        <w:rPr>
          <w:rFonts w:asciiTheme="majorHAnsi" w:hAnsiTheme="majorHAnsi"/>
          <w:sz w:val="24"/>
          <w:szCs w:val="24"/>
        </w:rPr>
        <w:t>Part A: LABOR COST TO THE FEDERAL GOVERNMENT</w:t>
      </w:r>
      <w:r w:rsidRPr="007211F2">
        <w:rPr>
          <w:rFonts w:asciiTheme="majorHAnsi" w:hAnsiTheme="majorHAnsi"/>
          <w:i/>
          <w:sz w:val="24"/>
          <w:szCs w:val="24"/>
        </w:rPr>
        <w:t xml:space="preserve"> </w:t>
      </w:r>
    </w:p>
    <w:p w:rsidR="00235D71" w:rsidRPr="007211F2" w:rsidP="00235D71" w14:paraId="3AF81BE9" w14:textId="77777777">
      <w:pPr>
        <w:pStyle w:val="ListParagraph"/>
        <w:spacing w:after="0" w:line="240" w:lineRule="auto"/>
        <w:rPr>
          <w:rFonts w:asciiTheme="majorHAnsi" w:hAnsiTheme="majorHAnsi"/>
          <w:sz w:val="24"/>
          <w:szCs w:val="24"/>
        </w:rPr>
      </w:pPr>
    </w:p>
    <w:p w:rsidR="007211F2" w:rsidRPr="007211F2" w:rsidP="00235D71" w14:paraId="7F41BC42" w14:textId="59B9C9CD">
      <w:pPr>
        <w:pStyle w:val="ListParagraph"/>
        <w:numPr>
          <w:ilvl w:val="0"/>
          <w:numId w:val="18"/>
        </w:numPr>
        <w:spacing w:after="0" w:line="240" w:lineRule="auto"/>
        <w:rPr>
          <w:rFonts w:asciiTheme="majorHAnsi" w:hAnsiTheme="majorHAnsi"/>
          <w:sz w:val="24"/>
          <w:szCs w:val="24"/>
        </w:rPr>
      </w:pPr>
      <w:r w:rsidRPr="007211F2">
        <w:rPr>
          <w:rFonts w:asciiTheme="majorHAnsi" w:hAnsiTheme="majorHAnsi"/>
          <w:sz w:val="24"/>
          <w:szCs w:val="24"/>
        </w:rPr>
        <w:t>Collection Instruments</w:t>
      </w:r>
      <w:r w:rsidRPr="007211F2" w:rsidR="000356C7">
        <w:rPr>
          <w:rFonts w:asciiTheme="majorHAnsi" w:hAnsiTheme="majorHAnsi"/>
          <w:sz w:val="24"/>
          <w:szCs w:val="24"/>
        </w:rPr>
        <w:t xml:space="preserve"> </w:t>
      </w:r>
    </w:p>
    <w:p w:rsidR="00235D71" w:rsidRPr="00B0185B" w:rsidP="00B0185B" w14:paraId="310005B4" w14:textId="4C2233E6">
      <w:pPr>
        <w:pStyle w:val="ListParagraph"/>
        <w:spacing w:after="0" w:line="240" w:lineRule="auto"/>
        <w:rPr>
          <w:rFonts w:asciiTheme="majorHAnsi" w:hAnsiTheme="majorHAnsi"/>
          <w:sz w:val="24"/>
          <w:szCs w:val="24"/>
        </w:rPr>
      </w:pPr>
      <w:r w:rsidRPr="007211F2">
        <w:rPr>
          <w:rFonts w:asciiTheme="majorHAnsi" w:hAnsiTheme="majorHAnsi"/>
          <w:sz w:val="24"/>
          <w:szCs w:val="24"/>
        </w:rPr>
        <w:t>ENG 6247</w:t>
      </w:r>
      <w:r w:rsidRPr="007211F2" w:rsidR="007211F2">
        <w:rPr>
          <w:rFonts w:asciiTheme="majorHAnsi" w:hAnsiTheme="majorHAnsi"/>
          <w:sz w:val="24"/>
          <w:szCs w:val="24"/>
        </w:rPr>
        <w:t xml:space="preserve"> </w:t>
      </w:r>
      <w:r w:rsidRPr="00B0185B">
        <w:rPr>
          <w:rFonts w:asciiTheme="majorHAnsi" w:hAnsiTheme="majorHAnsi"/>
          <w:sz w:val="24"/>
          <w:szCs w:val="24"/>
        </w:rPr>
        <w:t>[</w:t>
      </w:r>
      <w:r w:rsidRPr="00B0185B">
        <w:rPr>
          <w:rFonts w:asciiTheme="majorHAnsi" w:hAnsiTheme="majorHAnsi"/>
          <w:sz w:val="24"/>
          <w:szCs w:val="24"/>
        </w:rPr>
        <w:t>Request for Corps Jurisdictional Determination</w:t>
      </w:r>
      <w:r w:rsidRPr="00B0185B">
        <w:rPr>
          <w:rFonts w:asciiTheme="majorHAnsi" w:hAnsiTheme="majorHAnsi"/>
          <w:sz w:val="24"/>
          <w:szCs w:val="24"/>
        </w:rPr>
        <w:t xml:space="preserve">] </w:t>
      </w:r>
    </w:p>
    <w:p w:rsidR="00235D71" w:rsidRPr="007211F2" w:rsidP="00235D71" w14:paraId="68E78A74" w14:textId="44A80E69">
      <w:pPr>
        <w:pStyle w:val="ListParagraph"/>
        <w:numPr>
          <w:ilvl w:val="0"/>
          <w:numId w:val="19"/>
        </w:numPr>
        <w:spacing w:after="0" w:line="240" w:lineRule="auto"/>
        <w:rPr>
          <w:rFonts w:asciiTheme="majorHAnsi" w:hAnsiTheme="majorHAnsi"/>
          <w:sz w:val="24"/>
          <w:szCs w:val="24"/>
        </w:rPr>
      </w:pPr>
      <w:r w:rsidRPr="007211F2">
        <w:rPr>
          <w:rFonts w:asciiTheme="majorHAnsi" w:hAnsiTheme="majorHAnsi"/>
          <w:sz w:val="24"/>
          <w:szCs w:val="24"/>
        </w:rPr>
        <w:t xml:space="preserve">Number of Total Annual Responses: </w:t>
      </w:r>
      <w:r w:rsidRPr="007211F2" w:rsidR="000356C7">
        <w:rPr>
          <w:rFonts w:asciiTheme="majorHAnsi" w:hAnsiTheme="majorHAnsi"/>
          <w:sz w:val="24"/>
          <w:szCs w:val="24"/>
        </w:rPr>
        <w:t>16,891</w:t>
      </w:r>
    </w:p>
    <w:p w:rsidR="00235D71" w:rsidRPr="007211F2" w:rsidP="00235D71" w14:paraId="15B76999" w14:textId="1CE07CE8">
      <w:pPr>
        <w:pStyle w:val="ListParagraph"/>
        <w:numPr>
          <w:ilvl w:val="0"/>
          <w:numId w:val="19"/>
        </w:numPr>
        <w:spacing w:after="0" w:line="240" w:lineRule="auto"/>
        <w:rPr>
          <w:rFonts w:asciiTheme="majorHAnsi" w:hAnsiTheme="majorHAnsi"/>
          <w:sz w:val="24"/>
          <w:szCs w:val="24"/>
        </w:rPr>
      </w:pPr>
      <w:r w:rsidRPr="007211F2">
        <w:rPr>
          <w:rFonts w:asciiTheme="majorHAnsi" w:hAnsiTheme="majorHAnsi"/>
          <w:sz w:val="24"/>
          <w:szCs w:val="24"/>
        </w:rPr>
        <w:t xml:space="preserve">Processing Time per Response: </w:t>
      </w:r>
      <w:r w:rsidRPr="007211F2" w:rsidR="000356C7">
        <w:rPr>
          <w:rFonts w:asciiTheme="majorHAnsi" w:hAnsiTheme="majorHAnsi"/>
          <w:sz w:val="24"/>
          <w:szCs w:val="24"/>
        </w:rPr>
        <w:t>5 minutes (0.083 hours)</w:t>
      </w:r>
    </w:p>
    <w:p w:rsidR="00235D71" w:rsidRPr="007211F2" w:rsidP="00235D71" w14:paraId="385AC3D0" w14:textId="1F3DAE80">
      <w:pPr>
        <w:pStyle w:val="ListParagraph"/>
        <w:numPr>
          <w:ilvl w:val="0"/>
          <w:numId w:val="19"/>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w:t>
      </w:r>
      <w:r w:rsidRPr="007211F2" w:rsidR="000356C7">
        <w:rPr>
          <w:rFonts w:asciiTheme="majorHAnsi" w:hAnsiTheme="majorHAnsi"/>
          <w:sz w:val="24"/>
          <w:szCs w:val="24"/>
        </w:rPr>
        <w:t>32.21</w:t>
      </w:r>
    </w:p>
    <w:p w:rsidR="00235D71" w:rsidRPr="007211F2" w:rsidP="00235D71" w14:paraId="0D16C301" w14:textId="730F6373">
      <w:pPr>
        <w:pStyle w:val="ListParagraph"/>
        <w:numPr>
          <w:ilvl w:val="0"/>
          <w:numId w:val="19"/>
        </w:numPr>
        <w:spacing w:after="0" w:line="240" w:lineRule="auto"/>
        <w:rPr>
          <w:rFonts w:asciiTheme="majorHAnsi" w:hAnsiTheme="majorHAnsi"/>
          <w:sz w:val="24"/>
          <w:szCs w:val="24"/>
        </w:rPr>
      </w:pPr>
      <w:r w:rsidRPr="007211F2">
        <w:rPr>
          <w:rFonts w:asciiTheme="majorHAnsi" w:hAnsiTheme="majorHAnsi"/>
          <w:sz w:val="24"/>
          <w:szCs w:val="24"/>
        </w:rPr>
        <w:t>Cost to Process Each Response: $</w:t>
      </w:r>
      <w:r w:rsidRPr="007211F2" w:rsidR="000356C7">
        <w:rPr>
          <w:rFonts w:asciiTheme="majorHAnsi" w:hAnsiTheme="majorHAnsi"/>
          <w:sz w:val="24"/>
          <w:szCs w:val="24"/>
        </w:rPr>
        <w:t>2.6</w:t>
      </w:r>
      <w:r w:rsidR="00CB3EB7">
        <w:rPr>
          <w:rFonts w:asciiTheme="majorHAnsi" w:hAnsiTheme="majorHAnsi"/>
          <w:sz w:val="24"/>
          <w:szCs w:val="24"/>
        </w:rPr>
        <w:t>8</w:t>
      </w:r>
    </w:p>
    <w:p w:rsidR="00235D71" w:rsidRPr="007211F2" w:rsidP="00235D71" w14:paraId="3D43B8EF" w14:textId="3CFF35AF">
      <w:pPr>
        <w:pStyle w:val="ListParagraph"/>
        <w:numPr>
          <w:ilvl w:val="0"/>
          <w:numId w:val="19"/>
        </w:numPr>
        <w:spacing w:after="0" w:line="240" w:lineRule="auto"/>
        <w:rPr>
          <w:rFonts w:asciiTheme="majorHAnsi" w:hAnsiTheme="majorHAnsi"/>
          <w:sz w:val="24"/>
          <w:szCs w:val="24"/>
        </w:rPr>
      </w:pPr>
      <w:r w:rsidRPr="007211F2">
        <w:rPr>
          <w:rFonts w:asciiTheme="majorHAnsi" w:hAnsiTheme="majorHAnsi"/>
          <w:sz w:val="24"/>
          <w:szCs w:val="24"/>
        </w:rPr>
        <w:t>Total Cost to Process Responses: $</w:t>
      </w:r>
      <w:r w:rsidRPr="007211F2" w:rsidR="000356C7">
        <w:rPr>
          <w:rFonts w:asciiTheme="majorHAnsi" w:hAnsiTheme="majorHAnsi"/>
          <w:sz w:val="24"/>
          <w:szCs w:val="24"/>
        </w:rPr>
        <w:t>45,</w:t>
      </w:r>
      <w:r w:rsidR="00CB3EB7">
        <w:rPr>
          <w:rFonts w:asciiTheme="majorHAnsi" w:hAnsiTheme="majorHAnsi"/>
          <w:sz w:val="24"/>
          <w:szCs w:val="24"/>
        </w:rPr>
        <w:t>338.26</w:t>
      </w:r>
    </w:p>
    <w:p w:rsidR="00B55E9F" w:rsidRPr="007211F2" w:rsidP="00B55E9F" w14:paraId="6A1A6BCF" w14:textId="2F8B8D2B">
      <w:pPr>
        <w:pStyle w:val="ListParagraph"/>
        <w:spacing w:after="0" w:line="240" w:lineRule="auto"/>
        <w:ind w:left="1440"/>
        <w:rPr>
          <w:rFonts w:asciiTheme="majorHAnsi" w:hAnsiTheme="majorHAnsi"/>
          <w:sz w:val="24"/>
          <w:szCs w:val="24"/>
        </w:rPr>
      </w:pPr>
    </w:p>
    <w:p w:rsidR="000356C7" w:rsidRPr="00B0185B" w:rsidP="00B0185B" w14:paraId="41327A61" w14:textId="6D793E03">
      <w:pPr>
        <w:pStyle w:val="ListParagraph"/>
        <w:spacing w:after="0" w:line="240" w:lineRule="auto"/>
        <w:rPr>
          <w:rFonts w:asciiTheme="majorHAnsi" w:hAnsiTheme="majorHAnsi"/>
          <w:sz w:val="24"/>
          <w:szCs w:val="24"/>
        </w:rPr>
      </w:pPr>
      <w:r w:rsidRPr="007211F2">
        <w:rPr>
          <w:rFonts w:asciiTheme="majorHAnsi" w:hAnsiTheme="majorHAnsi"/>
          <w:sz w:val="24"/>
          <w:szCs w:val="24"/>
        </w:rPr>
        <w:t>ENG 6245, ENG 6248, and ENG 6281</w:t>
      </w:r>
      <w:r w:rsidRPr="007211F2" w:rsidR="007211F2">
        <w:rPr>
          <w:rFonts w:asciiTheme="majorHAnsi" w:hAnsiTheme="majorHAnsi"/>
          <w:sz w:val="24"/>
          <w:szCs w:val="24"/>
        </w:rPr>
        <w:t xml:space="preserve"> </w:t>
      </w:r>
      <w:r w:rsidRPr="00B0185B">
        <w:rPr>
          <w:rFonts w:asciiTheme="majorHAnsi" w:hAnsiTheme="majorHAnsi"/>
          <w:sz w:val="24"/>
          <w:szCs w:val="24"/>
        </w:rPr>
        <w:t xml:space="preserve">[Approved JD Forms] </w:t>
      </w:r>
    </w:p>
    <w:p w:rsidR="000356C7" w:rsidRPr="007211F2" w:rsidP="000356C7" w14:paraId="488DB334" w14:textId="1075BE86">
      <w:pPr>
        <w:pStyle w:val="ListParagraph"/>
        <w:numPr>
          <w:ilvl w:val="0"/>
          <w:numId w:val="38"/>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668</w:t>
      </w:r>
    </w:p>
    <w:p w:rsidR="000356C7" w:rsidRPr="007211F2" w:rsidP="000356C7" w14:paraId="7F20B52B" w14:textId="48A3649A">
      <w:pPr>
        <w:pStyle w:val="ListParagraph"/>
        <w:numPr>
          <w:ilvl w:val="0"/>
          <w:numId w:val="38"/>
        </w:numPr>
        <w:spacing w:after="0" w:line="240" w:lineRule="auto"/>
        <w:rPr>
          <w:rFonts w:asciiTheme="majorHAnsi" w:hAnsiTheme="majorHAnsi"/>
          <w:sz w:val="24"/>
          <w:szCs w:val="24"/>
        </w:rPr>
      </w:pPr>
      <w:r w:rsidRPr="007211F2">
        <w:rPr>
          <w:rFonts w:asciiTheme="majorHAnsi" w:hAnsiTheme="majorHAnsi"/>
          <w:sz w:val="24"/>
          <w:szCs w:val="24"/>
        </w:rPr>
        <w:t>Processing Time per Response: 1 hour</w:t>
      </w:r>
    </w:p>
    <w:p w:rsidR="000356C7" w:rsidRPr="007211F2" w:rsidP="000356C7" w14:paraId="24D32650" w14:textId="050679E9">
      <w:pPr>
        <w:pStyle w:val="ListParagraph"/>
        <w:numPr>
          <w:ilvl w:val="0"/>
          <w:numId w:val="38"/>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$32.21</w:t>
      </w:r>
    </w:p>
    <w:p w:rsidR="000356C7" w:rsidRPr="007211F2" w:rsidP="000356C7" w14:paraId="53718FEC" w14:textId="4B0A72AB">
      <w:pPr>
        <w:pStyle w:val="ListParagraph"/>
        <w:numPr>
          <w:ilvl w:val="0"/>
          <w:numId w:val="38"/>
        </w:numPr>
        <w:spacing w:after="0" w:line="240" w:lineRule="auto"/>
        <w:rPr>
          <w:rFonts w:asciiTheme="majorHAnsi" w:hAnsiTheme="majorHAnsi"/>
          <w:sz w:val="24"/>
          <w:szCs w:val="24"/>
        </w:rPr>
      </w:pPr>
      <w:r w:rsidRPr="007211F2">
        <w:rPr>
          <w:rFonts w:asciiTheme="majorHAnsi" w:hAnsiTheme="majorHAnsi"/>
          <w:sz w:val="24"/>
          <w:szCs w:val="24"/>
        </w:rPr>
        <w:t>Cost to Process Each Response: $32.21</w:t>
      </w:r>
    </w:p>
    <w:p w:rsidR="000356C7" w:rsidRPr="007211F2" w:rsidP="000356C7" w14:paraId="46AB27CD" w14:textId="31A4AB8A">
      <w:pPr>
        <w:pStyle w:val="ListParagraph"/>
        <w:numPr>
          <w:ilvl w:val="0"/>
          <w:numId w:val="38"/>
        </w:numPr>
        <w:spacing w:after="0" w:line="240" w:lineRule="auto"/>
        <w:rPr>
          <w:rFonts w:asciiTheme="majorHAnsi" w:hAnsiTheme="majorHAnsi"/>
          <w:sz w:val="24"/>
          <w:szCs w:val="24"/>
        </w:rPr>
      </w:pPr>
      <w:r w:rsidRPr="007211F2">
        <w:rPr>
          <w:rFonts w:asciiTheme="majorHAnsi" w:hAnsiTheme="majorHAnsi"/>
          <w:sz w:val="24"/>
          <w:szCs w:val="24"/>
        </w:rPr>
        <w:t>Total Cost to Process Responses: $21,516.28</w:t>
      </w:r>
    </w:p>
    <w:p w:rsidR="000356C7" w:rsidRPr="007211F2" w:rsidP="00E7768C" w14:paraId="1F000404" w14:textId="11628E89">
      <w:pPr>
        <w:spacing w:after="0" w:line="240" w:lineRule="auto"/>
        <w:rPr>
          <w:rFonts w:asciiTheme="majorHAnsi" w:hAnsiTheme="majorHAnsi"/>
          <w:sz w:val="24"/>
          <w:szCs w:val="24"/>
        </w:rPr>
      </w:pPr>
    </w:p>
    <w:p w:rsidR="00E7768C" w:rsidRPr="00B0185B" w:rsidP="00B0185B" w14:paraId="3ED9BDEE" w14:textId="60FD9C8A">
      <w:pPr>
        <w:pStyle w:val="ListParagraph"/>
        <w:spacing w:after="0" w:line="240" w:lineRule="auto"/>
        <w:rPr>
          <w:rFonts w:asciiTheme="majorHAnsi" w:hAnsiTheme="majorHAnsi"/>
          <w:sz w:val="24"/>
          <w:szCs w:val="24"/>
        </w:rPr>
      </w:pPr>
      <w:r w:rsidRPr="007211F2">
        <w:rPr>
          <w:rFonts w:asciiTheme="majorHAnsi" w:hAnsiTheme="majorHAnsi"/>
          <w:sz w:val="24"/>
          <w:szCs w:val="24"/>
        </w:rPr>
        <w:t>ENG 6246</w:t>
      </w:r>
      <w:r w:rsidRPr="007211F2" w:rsidR="007211F2">
        <w:rPr>
          <w:rFonts w:asciiTheme="majorHAnsi" w:hAnsiTheme="majorHAnsi"/>
          <w:sz w:val="24"/>
          <w:szCs w:val="24"/>
        </w:rPr>
        <w:t xml:space="preserve"> </w:t>
      </w:r>
      <w:r w:rsidRPr="00B0185B">
        <w:rPr>
          <w:rFonts w:asciiTheme="majorHAnsi" w:hAnsiTheme="majorHAnsi"/>
          <w:sz w:val="24"/>
          <w:szCs w:val="24"/>
        </w:rPr>
        <w:t xml:space="preserve">[Rapanos Dry Land AJD Form] </w:t>
      </w:r>
    </w:p>
    <w:p w:rsidR="00E7768C" w:rsidRPr="007211F2" w:rsidP="00E7768C" w14:paraId="4258359E" w14:textId="6658646A">
      <w:pPr>
        <w:pStyle w:val="ListParagraph"/>
        <w:numPr>
          <w:ilvl w:val="0"/>
          <w:numId w:val="39"/>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243</w:t>
      </w:r>
    </w:p>
    <w:p w:rsidR="00E7768C" w:rsidRPr="007211F2" w:rsidP="00E7768C" w14:paraId="4D0DC64A" w14:textId="56FDC43D">
      <w:pPr>
        <w:pStyle w:val="ListParagraph"/>
        <w:numPr>
          <w:ilvl w:val="0"/>
          <w:numId w:val="39"/>
        </w:numPr>
        <w:spacing w:after="0" w:line="240" w:lineRule="auto"/>
        <w:rPr>
          <w:rFonts w:asciiTheme="majorHAnsi" w:hAnsiTheme="majorHAnsi"/>
          <w:sz w:val="24"/>
          <w:szCs w:val="24"/>
        </w:rPr>
      </w:pPr>
      <w:r w:rsidRPr="007211F2">
        <w:rPr>
          <w:rFonts w:asciiTheme="majorHAnsi" w:hAnsiTheme="majorHAnsi"/>
          <w:sz w:val="24"/>
          <w:szCs w:val="24"/>
        </w:rPr>
        <w:t>Processing Time per Response: 15 minutes (0.25 hours)</w:t>
      </w:r>
    </w:p>
    <w:p w:rsidR="00E7768C" w:rsidRPr="007211F2" w:rsidP="00E7768C" w14:paraId="247CE132" w14:textId="7B942B26">
      <w:pPr>
        <w:pStyle w:val="ListParagraph"/>
        <w:numPr>
          <w:ilvl w:val="0"/>
          <w:numId w:val="39"/>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$32.21</w:t>
      </w:r>
    </w:p>
    <w:p w:rsidR="00E7768C" w:rsidRPr="007211F2" w:rsidP="00E7768C" w14:paraId="65D80C9C" w14:textId="562E3AFA">
      <w:pPr>
        <w:pStyle w:val="ListParagraph"/>
        <w:numPr>
          <w:ilvl w:val="0"/>
          <w:numId w:val="39"/>
        </w:numPr>
        <w:spacing w:after="0" w:line="240" w:lineRule="auto"/>
        <w:rPr>
          <w:rFonts w:asciiTheme="majorHAnsi" w:hAnsiTheme="majorHAnsi"/>
          <w:sz w:val="24"/>
          <w:szCs w:val="24"/>
        </w:rPr>
      </w:pPr>
      <w:r w:rsidRPr="007211F2">
        <w:rPr>
          <w:rFonts w:asciiTheme="majorHAnsi" w:hAnsiTheme="majorHAnsi"/>
          <w:sz w:val="24"/>
          <w:szCs w:val="24"/>
        </w:rPr>
        <w:t>Cost to Process Each Response: $8.05</w:t>
      </w:r>
    </w:p>
    <w:p w:rsidR="00E7768C" w:rsidRPr="007211F2" w:rsidP="00E7768C" w14:paraId="2C68A785" w14:textId="591DC743">
      <w:pPr>
        <w:pStyle w:val="ListParagraph"/>
        <w:numPr>
          <w:ilvl w:val="0"/>
          <w:numId w:val="39"/>
        </w:numPr>
        <w:spacing w:after="0" w:line="240" w:lineRule="auto"/>
        <w:rPr>
          <w:rFonts w:asciiTheme="majorHAnsi" w:hAnsiTheme="majorHAnsi"/>
          <w:sz w:val="24"/>
          <w:szCs w:val="24"/>
        </w:rPr>
      </w:pPr>
      <w:r w:rsidRPr="007211F2">
        <w:rPr>
          <w:rFonts w:asciiTheme="majorHAnsi" w:hAnsiTheme="majorHAnsi"/>
          <w:sz w:val="24"/>
          <w:szCs w:val="24"/>
        </w:rPr>
        <w:t>Total Cost to Process Responses: $1,956.</w:t>
      </w:r>
      <w:r w:rsidR="00CB3EB7">
        <w:rPr>
          <w:rFonts w:asciiTheme="majorHAnsi" w:hAnsiTheme="majorHAnsi"/>
          <w:sz w:val="24"/>
          <w:szCs w:val="24"/>
        </w:rPr>
        <w:t>76</w:t>
      </w:r>
    </w:p>
    <w:p w:rsidR="00E7768C" w:rsidRPr="007211F2" w:rsidP="00B55E9F" w14:paraId="0D02E03C" w14:textId="426115B2">
      <w:pPr>
        <w:pStyle w:val="ListParagraph"/>
        <w:spacing w:after="0" w:line="240" w:lineRule="auto"/>
        <w:ind w:left="1440"/>
        <w:rPr>
          <w:rFonts w:asciiTheme="majorHAnsi" w:hAnsiTheme="majorHAnsi"/>
          <w:sz w:val="24"/>
          <w:szCs w:val="24"/>
        </w:rPr>
      </w:pPr>
    </w:p>
    <w:p w:rsidR="00E7768C" w:rsidRPr="00B0185B" w:rsidP="00B0185B" w14:paraId="34F5FF69" w14:textId="6BBC6F5F">
      <w:pPr>
        <w:pStyle w:val="ListParagraph"/>
        <w:spacing w:after="0" w:line="240" w:lineRule="auto"/>
        <w:rPr>
          <w:rFonts w:asciiTheme="majorHAnsi" w:hAnsiTheme="majorHAnsi"/>
          <w:sz w:val="24"/>
          <w:szCs w:val="24"/>
        </w:rPr>
      </w:pPr>
      <w:r w:rsidRPr="007211F2">
        <w:rPr>
          <w:rFonts w:asciiTheme="majorHAnsi" w:hAnsiTheme="majorHAnsi"/>
          <w:sz w:val="24"/>
          <w:szCs w:val="24"/>
        </w:rPr>
        <w:t>ENG 6249</w:t>
      </w:r>
      <w:r w:rsidRPr="007211F2" w:rsidR="007211F2">
        <w:rPr>
          <w:rFonts w:asciiTheme="majorHAnsi" w:hAnsiTheme="majorHAnsi"/>
          <w:sz w:val="24"/>
          <w:szCs w:val="24"/>
        </w:rPr>
        <w:t xml:space="preserve"> </w:t>
      </w:r>
      <w:r w:rsidRPr="00B0185B">
        <w:rPr>
          <w:rFonts w:asciiTheme="majorHAnsi" w:hAnsiTheme="majorHAnsi"/>
          <w:sz w:val="24"/>
          <w:szCs w:val="24"/>
        </w:rPr>
        <w:t xml:space="preserve">[Preliminary JD Form] </w:t>
      </w:r>
    </w:p>
    <w:p w:rsidR="00E7768C" w:rsidRPr="007211F2" w:rsidP="00E7768C" w14:paraId="5C542114" w14:textId="6A45D8D3">
      <w:pPr>
        <w:pStyle w:val="ListParagraph"/>
        <w:numPr>
          <w:ilvl w:val="0"/>
          <w:numId w:val="40"/>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1,500</w:t>
      </w:r>
    </w:p>
    <w:p w:rsidR="00E7768C" w:rsidRPr="007211F2" w:rsidP="00E7768C" w14:paraId="2285F67A" w14:textId="736B570E">
      <w:pPr>
        <w:pStyle w:val="ListParagraph"/>
        <w:numPr>
          <w:ilvl w:val="0"/>
          <w:numId w:val="40"/>
        </w:numPr>
        <w:spacing w:after="0" w:line="240" w:lineRule="auto"/>
        <w:rPr>
          <w:rFonts w:asciiTheme="majorHAnsi" w:hAnsiTheme="majorHAnsi"/>
          <w:sz w:val="24"/>
          <w:szCs w:val="24"/>
        </w:rPr>
      </w:pPr>
      <w:r w:rsidRPr="007211F2">
        <w:rPr>
          <w:rFonts w:asciiTheme="majorHAnsi" w:hAnsiTheme="majorHAnsi"/>
          <w:sz w:val="24"/>
          <w:szCs w:val="24"/>
        </w:rPr>
        <w:t>Processing Time per Response: 25 minutes (0.417 hours)</w:t>
      </w:r>
    </w:p>
    <w:p w:rsidR="00E7768C" w:rsidRPr="007211F2" w:rsidP="00E7768C" w14:paraId="084D639E" w14:textId="4B675500">
      <w:pPr>
        <w:pStyle w:val="ListParagraph"/>
        <w:numPr>
          <w:ilvl w:val="0"/>
          <w:numId w:val="40"/>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$32.21</w:t>
      </w:r>
    </w:p>
    <w:p w:rsidR="00E7768C" w:rsidRPr="007211F2" w:rsidP="00E7768C" w14:paraId="1BF347D8" w14:textId="645E9ACE">
      <w:pPr>
        <w:pStyle w:val="ListParagraph"/>
        <w:numPr>
          <w:ilvl w:val="0"/>
          <w:numId w:val="40"/>
        </w:numPr>
        <w:spacing w:after="0" w:line="240" w:lineRule="auto"/>
        <w:rPr>
          <w:rFonts w:asciiTheme="majorHAnsi" w:hAnsiTheme="majorHAnsi"/>
          <w:sz w:val="24"/>
          <w:szCs w:val="24"/>
        </w:rPr>
      </w:pPr>
      <w:r w:rsidRPr="007211F2">
        <w:rPr>
          <w:rFonts w:asciiTheme="majorHAnsi" w:hAnsiTheme="majorHAnsi"/>
          <w:sz w:val="24"/>
          <w:szCs w:val="24"/>
        </w:rPr>
        <w:t>Cost to Process Each Response: $13.4</w:t>
      </w:r>
      <w:r w:rsidR="00CB3EB7">
        <w:rPr>
          <w:rFonts w:asciiTheme="majorHAnsi" w:hAnsiTheme="majorHAnsi"/>
          <w:sz w:val="24"/>
          <w:szCs w:val="24"/>
        </w:rPr>
        <w:t>2</w:t>
      </w:r>
    </w:p>
    <w:p w:rsidR="00E7768C" w:rsidRPr="007211F2" w:rsidP="00E7768C" w14:paraId="5F17D9B9" w14:textId="636F6157">
      <w:pPr>
        <w:pStyle w:val="ListParagraph"/>
        <w:numPr>
          <w:ilvl w:val="0"/>
          <w:numId w:val="40"/>
        </w:numPr>
        <w:spacing w:after="0" w:line="240" w:lineRule="auto"/>
        <w:rPr>
          <w:rFonts w:asciiTheme="majorHAnsi" w:hAnsiTheme="majorHAnsi"/>
          <w:sz w:val="24"/>
          <w:szCs w:val="24"/>
        </w:rPr>
      </w:pPr>
      <w:r w:rsidRPr="007211F2">
        <w:rPr>
          <w:rFonts w:asciiTheme="majorHAnsi" w:hAnsiTheme="majorHAnsi"/>
          <w:sz w:val="24"/>
          <w:szCs w:val="24"/>
        </w:rPr>
        <w:t>Total Cost to Process Responses: $20,</w:t>
      </w:r>
      <w:r w:rsidR="00CB3EB7">
        <w:rPr>
          <w:rFonts w:asciiTheme="majorHAnsi" w:hAnsiTheme="majorHAnsi"/>
          <w:sz w:val="24"/>
          <w:szCs w:val="24"/>
        </w:rPr>
        <w:t>131.25</w:t>
      </w:r>
    </w:p>
    <w:p w:rsidR="00E7768C" w:rsidRPr="007211F2" w:rsidP="00B55E9F" w14:paraId="218A1479" w14:textId="24F2FE3E">
      <w:pPr>
        <w:pStyle w:val="ListParagraph"/>
        <w:spacing w:after="0" w:line="240" w:lineRule="auto"/>
        <w:ind w:left="1440"/>
        <w:rPr>
          <w:rFonts w:asciiTheme="majorHAnsi" w:hAnsiTheme="majorHAnsi"/>
          <w:sz w:val="24"/>
          <w:szCs w:val="24"/>
        </w:rPr>
      </w:pPr>
    </w:p>
    <w:p w:rsidR="00E7768C" w:rsidRPr="00B0185B" w:rsidP="00B0185B" w14:paraId="044AEFA7" w14:textId="7B631BB7">
      <w:pPr>
        <w:pStyle w:val="ListParagraph"/>
        <w:spacing w:after="0" w:line="240" w:lineRule="auto"/>
        <w:rPr>
          <w:rFonts w:asciiTheme="majorHAnsi" w:hAnsiTheme="majorHAnsi"/>
          <w:sz w:val="24"/>
          <w:szCs w:val="24"/>
        </w:rPr>
      </w:pPr>
      <w:r w:rsidRPr="007211F2">
        <w:rPr>
          <w:rFonts w:asciiTheme="majorHAnsi" w:hAnsiTheme="majorHAnsi"/>
          <w:sz w:val="24"/>
          <w:szCs w:val="24"/>
        </w:rPr>
        <w:t>ENG 6116 (0-9)</w:t>
      </w:r>
      <w:r w:rsidRPr="007211F2" w:rsidR="007211F2">
        <w:rPr>
          <w:rFonts w:asciiTheme="majorHAnsi" w:hAnsiTheme="majorHAnsi"/>
          <w:sz w:val="24"/>
          <w:szCs w:val="24"/>
        </w:rPr>
        <w:t xml:space="preserve"> </w:t>
      </w:r>
      <w:r w:rsidRPr="00B0185B">
        <w:rPr>
          <w:rFonts w:asciiTheme="majorHAnsi" w:hAnsiTheme="majorHAnsi"/>
          <w:sz w:val="24"/>
          <w:szCs w:val="24"/>
        </w:rPr>
        <w:t xml:space="preserve">[Automated Wetland Data Sheets] </w:t>
      </w:r>
    </w:p>
    <w:p w:rsidR="00E7768C" w:rsidRPr="007211F2" w:rsidP="00E7768C" w14:paraId="49D89217" w14:textId="064CB8A0">
      <w:pPr>
        <w:pStyle w:val="ListParagraph"/>
        <w:numPr>
          <w:ilvl w:val="0"/>
          <w:numId w:val="41"/>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97,384</w:t>
      </w:r>
    </w:p>
    <w:p w:rsidR="00E7768C" w:rsidRPr="007211F2" w:rsidP="00E7768C" w14:paraId="14694D95" w14:textId="7E3389F6">
      <w:pPr>
        <w:pStyle w:val="ListParagraph"/>
        <w:numPr>
          <w:ilvl w:val="0"/>
          <w:numId w:val="41"/>
        </w:numPr>
        <w:spacing w:after="0" w:line="240" w:lineRule="auto"/>
        <w:rPr>
          <w:rFonts w:asciiTheme="majorHAnsi" w:hAnsiTheme="majorHAnsi"/>
          <w:sz w:val="24"/>
          <w:szCs w:val="24"/>
        </w:rPr>
      </w:pPr>
      <w:r w:rsidRPr="007211F2">
        <w:rPr>
          <w:rFonts w:asciiTheme="majorHAnsi" w:hAnsiTheme="majorHAnsi"/>
          <w:sz w:val="24"/>
          <w:szCs w:val="24"/>
        </w:rPr>
        <w:t>Processing Time per Response: 10 minutes (0.17 hours)</w:t>
      </w:r>
    </w:p>
    <w:p w:rsidR="00E7768C" w:rsidRPr="007211F2" w:rsidP="00E7768C" w14:paraId="26D1FCB6" w14:textId="5BCFFD4C">
      <w:pPr>
        <w:pStyle w:val="ListParagraph"/>
        <w:numPr>
          <w:ilvl w:val="0"/>
          <w:numId w:val="41"/>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$32.21</w:t>
      </w:r>
    </w:p>
    <w:p w:rsidR="00E7768C" w:rsidRPr="007211F2" w:rsidP="00E7768C" w14:paraId="60D892B4" w14:textId="16CE0999">
      <w:pPr>
        <w:pStyle w:val="ListParagraph"/>
        <w:numPr>
          <w:ilvl w:val="0"/>
          <w:numId w:val="41"/>
        </w:numPr>
        <w:spacing w:after="0" w:line="240" w:lineRule="auto"/>
        <w:rPr>
          <w:rFonts w:asciiTheme="majorHAnsi" w:hAnsiTheme="majorHAnsi"/>
          <w:sz w:val="24"/>
          <w:szCs w:val="24"/>
        </w:rPr>
      </w:pPr>
      <w:r w:rsidRPr="007211F2">
        <w:rPr>
          <w:rFonts w:asciiTheme="majorHAnsi" w:hAnsiTheme="majorHAnsi"/>
          <w:sz w:val="24"/>
          <w:szCs w:val="24"/>
        </w:rPr>
        <w:t>Cost to Process Each Response: $5.</w:t>
      </w:r>
      <w:r w:rsidR="00CB3EB7">
        <w:rPr>
          <w:rFonts w:asciiTheme="majorHAnsi" w:hAnsiTheme="majorHAnsi"/>
          <w:sz w:val="24"/>
          <w:szCs w:val="24"/>
        </w:rPr>
        <w:t>37</w:t>
      </w:r>
    </w:p>
    <w:p w:rsidR="00E7768C" w:rsidRPr="007211F2" w:rsidP="00E7768C" w14:paraId="6F80F342" w14:textId="43A50668">
      <w:pPr>
        <w:pStyle w:val="ListParagraph"/>
        <w:numPr>
          <w:ilvl w:val="0"/>
          <w:numId w:val="41"/>
        </w:numPr>
        <w:spacing w:after="0" w:line="240" w:lineRule="auto"/>
        <w:rPr>
          <w:rFonts w:asciiTheme="majorHAnsi" w:hAnsiTheme="majorHAnsi"/>
          <w:sz w:val="24"/>
          <w:szCs w:val="24"/>
        </w:rPr>
      </w:pPr>
      <w:r w:rsidRPr="007211F2">
        <w:rPr>
          <w:rFonts w:asciiTheme="majorHAnsi" w:hAnsiTheme="majorHAnsi"/>
          <w:sz w:val="24"/>
          <w:szCs w:val="24"/>
        </w:rPr>
        <w:t>Total Cost to Process Responses: $5</w:t>
      </w:r>
      <w:r w:rsidR="00CB3EB7">
        <w:rPr>
          <w:rFonts w:asciiTheme="majorHAnsi" w:hAnsiTheme="majorHAnsi"/>
          <w:sz w:val="24"/>
          <w:szCs w:val="24"/>
        </w:rPr>
        <w:t>22,789.77</w:t>
      </w:r>
    </w:p>
    <w:p w:rsidR="00E7768C" w:rsidRPr="007211F2" w:rsidP="00B55E9F" w14:paraId="191056A9" w14:textId="49477325">
      <w:pPr>
        <w:pStyle w:val="ListParagraph"/>
        <w:spacing w:after="0" w:line="240" w:lineRule="auto"/>
        <w:ind w:left="1440"/>
        <w:rPr>
          <w:rFonts w:asciiTheme="majorHAnsi" w:hAnsiTheme="majorHAnsi"/>
          <w:sz w:val="24"/>
          <w:szCs w:val="24"/>
        </w:rPr>
      </w:pPr>
    </w:p>
    <w:p w:rsidR="000652FC" w:rsidRPr="00B0185B" w:rsidP="00B0185B" w14:paraId="6F3325A6" w14:textId="35619B20">
      <w:pPr>
        <w:pStyle w:val="ListParagraph"/>
        <w:spacing w:after="0" w:line="240" w:lineRule="auto"/>
        <w:rPr>
          <w:rFonts w:asciiTheme="majorHAnsi" w:hAnsiTheme="majorHAnsi"/>
          <w:sz w:val="24"/>
          <w:szCs w:val="24"/>
        </w:rPr>
      </w:pPr>
      <w:r w:rsidRPr="007211F2">
        <w:rPr>
          <w:rFonts w:asciiTheme="majorHAnsi" w:hAnsiTheme="majorHAnsi"/>
          <w:sz w:val="24"/>
          <w:szCs w:val="24"/>
        </w:rPr>
        <w:t>ENG 6250</w:t>
      </w:r>
      <w:r w:rsidRPr="007211F2" w:rsidR="007211F2">
        <w:rPr>
          <w:rFonts w:asciiTheme="majorHAnsi" w:hAnsiTheme="majorHAnsi"/>
          <w:sz w:val="24"/>
          <w:szCs w:val="24"/>
        </w:rPr>
        <w:t xml:space="preserve"> </w:t>
      </w:r>
      <w:r w:rsidRPr="00B0185B">
        <w:rPr>
          <w:rFonts w:asciiTheme="majorHAnsi" w:hAnsiTheme="majorHAnsi"/>
          <w:sz w:val="24"/>
          <w:szCs w:val="24"/>
        </w:rPr>
        <w:t xml:space="preserve">[Ordinary High Water Mark Data Sheet]] </w:t>
      </w:r>
    </w:p>
    <w:p w:rsidR="000652FC" w:rsidRPr="007211F2" w:rsidP="000652FC" w14:paraId="1838424D" w14:textId="04BC1B7E">
      <w:pPr>
        <w:pStyle w:val="ListParagraph"/>
        <w:numPr>
          <w:ilvl w:val="0"/>
          <w:numId w:val="42"/>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39,980</w:t>
      </w:r>
    </w:p>
    <w:p w:rsidR="000652FC" w:rsidRPr="007211F2" w:rsidP="000652FC" w14:paraId="41543427" w14:textId="77777777">
      <w:pPr>
        <w:pStyle w:val="ListParagraph"/>
        <w:numPr>
          <w:ilvl w:val="0"/>
          <w:numId w:val="42"/>
        </w:numPr>
        <w:spacing w:after="0" w:line="240" w:lineRule="auto"/>
        <w:rPr>
          <w:rFonts w:asciiTheme="majorHAnsi" w:hAnsiTheme="majorHAnsi"/>
          <w:sz w:val="24"/>
          <w:szCs w:val="24"/>
        </w:rPr>
      </w:pPr>
      <w:r w:rsidRPr="007211F2">
        <w:rPr>
          <w:rFonts w:asciiTheme="majorHAnsi" w:hAnsiTheme="majorHAnsi"/>
          <w:sz w:val="24"/>
          <w:szCs w:val="24"/>
        </w:rPr>
        <w:t>Processing Time per Response: 10 minutes (0.17 hours)</w:t>
      </w:r>
    </w:p>
    <w:p w:rsidR="000652FC" w:rsidRPr="007211F2" w:rsidP="000652FC" w14:paraId="56618E23" w14:textId="71267063">
      <w:pPr>
        <w:pStyle w:val="ListParagraph"/>
        <w:numPr>
          <w:ilvl w:val="0"/>
          <w:numId w:val="42"/>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$32.21</w:t>
      </w:r>
    </w:p>
    <w:p w:rsidR="000652FC" w:rsidRPr="007211F2" w:rsidP="000652FC" w14:paraId="7796C9F9" w14:textId="484C4BA2">
      <w:pPr>
        <w:pStyle w:val="ListParagraph"/>
        <w:numPr>
          <w:ilvl w:val="0"/>
          <w:numId w:val="42"/>
        </w:numPr>
        <w:spacing w:after="0" w:line="240" w:lineRule="auto"/>
        <w:rPr>
          <w:rFonts w:asciiTheme="majorHAnsi" w:hAnsiTheme="majorHAnsi"/>
          <w:sz w:val="24"/>
          <w:szCs w:val="24"/>
        </w:rPr>
      </w:pPr>
      <w:r w:rsidRPr="007211F2">
        <w:rPr>
          <w:rFonts w:asciiTheme="majorHAnsi" w:hAnsiTheme="majorHAnsi"/>
          <w:sz w:val="24"/>
          <w:szCs w:val="24"/>
        </w:rPr>
        <w:t>Cost to Process Each Response: $5.</w:t>
      </w:r>
      <w:r w:rsidR="00CB3EB7">
        <w:rPr>
          <w:rFonts w:asciiTheme="majorHAnsi" w:hAnsiTheme="majorHAnsi"/>
          <w:sz w:val="24"/>
          <w:szCs w:val="24"/>
        </w:rPr>
        <w:t>37</w:t>
      </w:r>
    </w:p>
    <w:p w:rsidR="000652FC" w:rsidRPr="007211F2" w:rsidP="000652FC" w14:paraId="551923E3" w14:textId="334AD54F">
      <w:pPr>
        <w:pStyle w:val="ListParagraph"/>
        <w:numPr>
          <w:ilvl w:val="0"/>
          <w:numId w:val="42"/>
        </w:numPr>
        <w:spacing w:after="0" w:line="240" w:lineRule="auto"/>
        <w:rPr>
          <w:rFonts w:asciiTheme="majorHAnsi" w:hAnsiTheme="majorHAnsi"/>
          <w:sz w:val="24"/>
          <w:szCs w:val="24"/>
        </w:rPr>
      </w:pPr>
      <w:r w:rsidRPr="007211F2">
        <w:rPr>
          <w:rFonts w:asciiTheme="majorHAnsi" w:hAnsiTheme="majorHAnsi"/>
          <w:sz w:val="24"/>
          <w:szCs w:val="24"/>
        </w:rPr>
        <w:t>Total Cost to Process Responses: $2</w:t>
      </w:r>
      <w:r w:rsidR="00CB3EB7">
        <w:rPr>
          <w:rFonts w:asciiTheme="majorHAnsi" w:hAnsiTheme="majorHAnsi"/>
          <w:sz w:val="24"/>
          <w:szCs w:val="24"/>
        </w:rPr>
        <w:t>14,625.97</w:t>
      </w:r>
    </w:p>
    <w:p w:rsidR="00E7768C" w:rsidRPr="007211F2" w:rsidP="00B55E9F" w14:paraId="37ADE33A" w14:textId="77777777">
      <w:pPr>
        <w:pStyle w:val="ListParagraph"/>
        <w:spacing w:after="0" w:line="240" w:lineRule="auto"/>
        <w:ind w:left="1440"/>
        <w:rPr>
          <w:rFonts w:asciiTheme="majorHAnsi" w:hAnsiTheme="majorHAnsi"/>
          <w:sz w:val="24"/>
          <w:szCs w:val="24"/>
        </w:rPr>
      </w:pPr>
    </w:p>
    <w:p w:rsidR="00235D71" w:rsidRPr="007211F2" w:rsidP="00235D71" w14:paraId="12A6CCE1" w14:textId="77777777">
      <w:pPr>
        <w:pStyle w:val="ListParagraph"/>
        <w:numPr>
          <w:ilvl w:val="0"/>
          <w:numId w:val="18"/>
        </w:numPr>
        <w:spacing w:after="0" w:line="240" w:lineRule="auto"/>
        <w:rPr>
          <w:rFonts w:asciiTheme="majorHAnsi" w:hAnsiTheme="majorHAnsi"/>
          <w:sz w:val="24"/>
          <w:szCs w:val="24"/>
        </w:rPr>
      </w:pPr>
      <w:r w:rsidRPr="007211F2">
        <w:rPr>
          <w:rFonts w:asciiTheme="majorHAnsi" w:hAnsiTheme="majorHAnsi"/>
          <w:sz w:val="24"/>
          <w:szCs w:val="24"/>
        </w:rPr>
        <w:t>Overall</w:t>
      </w:r>
      <w:r w:rsidRPr="007211F2">
        <w:rPr>
          <w:rFonts w:asciiTheme="majorHAnsi" w:hAnsiTheme="majorHAnsi"/>
          <w:sz w:val="24"/>
          <w:szCs w:val="24"/>
        </w:rPr>
        <w:t xml:space="preserve"> Labor Burden to the Federal Government</w:t>
      </w:r>
    </w:p>
    <w:p w:rsidR="00235D71" w:rsidRPr="007211F2" w:rsidP="00235D71" w14:paraId="240E7DB3" w14:textId="4DC9E33B">
      <w:pPr>
        <w:pStyle w:val="ListParagraph"/>
        <w:numPr>
          <w:ilvl w:val="1"/>
          <w:numId w:val="18"/>
        </w:numPr>
        <w:spacing w:after="0" w:line="240" w:lineRule="auto"/>
        <w:rPr>
          <w:rFonts w:asciiTheme="majorHAnsi" w:hAnsiTheme="majorHAnsi"/>
          <w:sz w:val="24"/>
          <w:szCs w:val="24"/>
        </w:rPr>
      </w:pPr>
      <w:r w:rsidRPr="007211F2">
        <w:rPr>
          <w:rFonts w:asciiTheme="majorHAnsi" w:hAnsiTheme="majorHAnsi"/>
          <w:sz w:val="24"/>
          <w:szCs w:val="24"/>
        </w:rPr>
        <w:t xml:space="preserve">Total Number of Annual Responses: </w:t>
      </w:r>
      <w:r w:rsidRPr="007211F2" w:rsidR="008A5C6E">
        <w:rPr>
          <w:rFonts w:asciiTheme="majorHAnsi" w:hAnsiTheme="majorHAnsi"/>
          <w:sz w:val="24"/>
          <w:szCs w:val="24"/>
        </w:rPr>
        <w:t>156,666</w:t>
      </w:r>
    </w:p>
    <w:p w:rsidR="00B55E9F" w:rsidRPr="007211F2" w:rsidP="00722FDB" w14:paraId="5AF90B13" w14:textId="151589C6">
      <w:pPr>
        <w:pStyle w:val="ListParagraph"/>
        <w:numPr>
          <w:ilvl w:val="1"/>
          <w:numId w:val="18"/>
        </w:numPr>
        <w:spacing w:after="0" w:line="240" w:lineRule="auto"/>
        <w:rPr>
          <w:rFonts w:asciiTheme="majorHAnsi" w:hAnsiTheme="majorHAnsi"/>
          <w:sz w:val="24"/>
          <w:szCs w:val="24"/>
        </w:rPr>
      </w:pPr>
      <w:r w:rsidRPr="007211F2">
        <w:rPr>
          <w:rFonts w:asciiTheme="majorHAnsi" w:hAnsiTheme="majorHAnsi"/>
          <w:sz w:val="24"/>
          <w:szCs w:val="24"/>
        </w:rPr>
        <w:t>Total Labor Burden</w:t>
      </w:r>
      <w:r w:rsidRPr="00B0185B">
        <w:rPr>
          <w:rFonts w:asciiTheme="majorHAnsi" w:hAnsiTheme="majorHAnsi"/>
          <w:iCs/>
          <w:sz w:val="24"/>
          <w:szCs w:val="24"/>
        </w:rPr>
        <w:t>:</w:t>
      </w:r>
      <w:r w:rsidRPr="007211F2">
        <w:rPr>
          <w:rFonts w:asciiTheme="majorHAnsi" w:hAnsiTheme="majorHAnsi"/>
          <w:i/>
          <w:sz w:val="24"/>
          <w:szCs w:val="24"/>
        </w:rPr>
        <w:t xml:space="preserve"> </w:t>
      </w:r>
      <w:r w:rsidRPr="007211F2">
        <w:rPr>
          <w:rFonts w:asciiTheme="majorHAnsi" w:hAnsiTheme="majorHAnsi"/>
          <w:sz w:val="24"/>
          <w:szCs w:val="24"/>
        </w:rPr>
        <w:t>$</w:t>
      </w:r>
      <w:r w:rsidRPr="007211F2" w:rsidR="004D36F8">
        <w:rPr>
          <w:rFonts w:asciiTheme="majorHAnsi" w:hAnsiTheme="majorHAnsi"/>
          <w:sz w:val="24"/>
          <w:szCs w:val="24"/>
        </w:rPr>
        <w:t>8</w:t>
      </w:r>
      <w:r w:rsidR="00CB3EB7">
        <w:rPr>
          <w:rFonts w:asciiTheme="majorHAnsi" w:hAnsiTheme="majorHAnsi"/>
          <w:sz w:val="24"/>
          <w:szCs w:val="24"/>
        </w:rPr>
        <w:t>26,358</w:t>
      </w:r>
    </w:p>
    <w:p w:rsidR="00B55E9F" w:rsidP="00B55E9F" w14:paraId="1F2AC9F2" w14:textId="72E13938">
      <w:pPr>
        <w:spacing w:after="0" w:line="240" w:lineRule="auto"/>
        <w:rPr>
          <w:rFonts w:asciiTheme="majorHAnsi" w:hAnsiTheme="majorHAnsi"/>
          <w:sz w:val="24"/>
        </w:rPr>
      </w:pPr>
    </w:p>
    <w:p w:rsidR="00B07A11" w:rsidP="00B55E9F" w14:paraId="455D0311" w14:textId="64AB5FB6">
      <w:pPr>
        <w:spacing w:after="0" w:line="240" w:lineRule="auto"/>
        <w:rPr>
          <w:rFonts w:asciiTheme="majorHAnsi" w:hAnsiTheme="majorHAnsi"/>
          <w:sz w:val="24"/>
        </w:rPr>
      </w:pPr>
      <w:r w:rsidRPr="00B07A11">
        <w:rPr>
          <w:rFonts w:asciiTheme="majorHAnsi" w:hAnsiTheme="majorHAnsi"/>
          <w:sz w:val="24"/>
        </w:rPr>
        <w:t xml:space="preserve">The respondent average hourly work wage was obtained from the average of a Corps Project Manager unburdened salary for a GS-11 step 5 (average grade of worker preparing/reviewing JD form) standard hourly rate:  </w:t>
      </w:r>
      <w:hyperlink r:id="rId13" w:history="1">
        <w:r w:rsidRPr="00B07A11">
          <w:rPr>
            <w:rStyle w:val="Hyperlink"/>
            <w:rFonts w:asciiTheme="majorHAnsi" w:hAnsiTheme="majorHAnsi"/>
            <w:sz w:val="24"/>
          </w:rPr>
          <w:t>https://www.opm.gov/policy-data-oversight/pay-leave/salaries-wages/salary-tables/pdf/2023/GS_h.pdf</w:t>
        </w:r>
      </w:hyperlink>
      <w:r w:rsidRPr="00B07A11">
        <w:rPr>
          <w:rFonts w:asciiTheme="majorHAnsi" w:hAnsiTheme="majorHAnsi"/>
          <w:sz w:val="24"/>
        </w:rPr>
        <w:t xml:space="preserve"> </w:t>
      </w:r>
    </w:p>
    <w:p w:rsidR="00B07A11" w:rsidP="00B55E9F" w14:paraId="18BCC078" w14:textId="77777777">
      <w:pPr>
        <w:spacing w:after="0" w:line="240" w:lineRule="auto"/>
        <w:rPr>
          <w:rFonts w:asciiTheme="majorHAnsi" w:hAnsiTheme="majorHAnsi"/>
          <w:sz w:val="24"/>
        </w:rPr>
      </w:pPr>
    </w:p>
    <w:p w:rsidR="00722FDB" w:rsidRPr="00B55E9F" w:rsidP="00B55E9F" w14:paraId="47920DE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03629901" w14:textId="77777777">
      <w:pPr>
        <w:spacing w:after="0" w:line="240" w:lineRule="auto"/>
        <w:rPr>
          <w:rFonts w:asciiTheme="majorHAnsi" w:hAnsiTheme="majorHAnsi"/>
          <w:sz w:val="24"/>
        </w:rPr>
      </w:pPr>
    </w:p>
    <w:p w:rsidR="00235D71" w:rsidRPr="00235D71" w:rsidP="00235D71" w14:paraId="789474A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24D35B0" w14:textId="38EAA1E5">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8A6EAD">
        <w:rPr>
          <w:rFonts w:asciiTheme="majorHAnsi" w:hAnsiTheme="majorHAnsi"/>
          <w:sz w:val="24"/>
        </w:rPr>
        <w:t>0</w:t>
      </w:r>
    </w:p>
    <w:p w:rsidR="00235D71" w:rsidRPr="00235D71" w:rsidP="00235D71" w14:paraId="17119228" w14:textId="1C51AF3A">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8A6EAD">
        <w:rPr>
          <w:rFonts w:asciiTheme="majorHAnsi" w:hAnsiTheme="majorHAnsi"/>
          <w:sz w:val="24"/>
        </w:rPr>
        <w:t>0</w:t>
      </w:r>
    </w:p>
    <w:p w:rsidR="00235D71" w:rsidRPr="00235D71" w:rsidP="00235D71" w14:paraId="1820CDB1" w14:textId="04BC002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8A6EAD">
        <w:rPr>
          <w:rFonts w:asciiTheme="majorHAnsi" w:hAnsiTheme="majorHAnsi"/>
          <w:sz w:val="24"/>
        </w:rPr>
        <w:t>0</w:t>
      </w:r>
    </w:p>
    <w:p w:rsidR="00235D71" w:rsidRPr="00235D71" w:rsidP="00235D71" w14:paraId="3D7FCBE1" w14:textId="3B5F18A9">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8A6EAD">
        <w:rPr>
          <w:rFonts w:asciiTheme="majorHAnsi" w:hAnsiTheme="majorHAnsi"/>
          <w:sz w:val="24"/>
        </w:rPr>
        <w:t>0</w:t>
      </w:r>
    </w:p>
    <w:p w:rsidR="00235D71" w:rsidRPr="00235D71" w:rsidP="00235D71" w14:paraId="6ABD42A3" w14:textId="4A41D739">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8A6EAD">
        <w:rPr>
          <w:rFonts w:asciiTheme="majorHAnsi" w:hAnsiTheme="majorHAnsi"/>
          <w:sz w:val="24"/>
        </w:rPr>
        <w:t>0</w:t>
      </w:r>
    </w:p>
    <w:p w:rsidR="00235D71" w:rsidRPr="00B55E9F" w:rsidP="00235D71" w14:paraId="79B2677D" w14:textId="5AEA78A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8A6EAD">
        <w:rPr>
          <w:rFonts w:asciiTheme="majorHAnsi" w:hAnsiTheme="majorHAnsi"/>
          <w:sz w:val="24"/>
        </w:rPr>
        <w:t>0</w:t>
      </w:r>
    </w:p>
    <w:p w:rsidR="00B55E9F" w:rsidRPr="00235D71" w:rsidP="00B55E9F" w14:paraId="4C39256A" w14:textId="77777777">
      <w:pPr>
        <w:pStyle w:val="ListParagraph"/>
        <w:spacing w:after="0" w:line="240" w:lineRule="auto"/>
        <w:ind w:left="1440"/>
        <w:rPr>
          <w:rFonts w:asciiTheme="majorHAnsi" w:hAnsiTheme="majorHAnsi"/>
          <w:i/>
          <w:sz w:val="24"/>
        </w:rPr>
      </w:pPr>
    </w:p>
    <w:p w:rsidR="00235D71" w:rsidRPr="00B55E9F" w:rsidP="00B55E9F" w14:paraId="475D28DA" w14:textId="51144766">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8A6EAD">
        <w:rPr>
          <w:rFonts w:asciiTheme="majorHAnsi" w:hAnsiTheme="majorHAnsi"/>
          <w:sz w:val="24"/>
        </w:rPr>
        <w:t>0</w:t>
      </w:r>
    </w:p>
    <w:p w:rsidR="00B55E9F" w:rsidP="00B55E9F" w14:paraId="5BF508C3" w14:textId="77777777">
      <w:pPr>
        <w:spacing w:after="0" w:line="240" w:lineRule="auto"/>
        <w:rPr>
          <w:rFonts w:asciiTheme="majorHAnsi" w:hAnsiTheme="majorHAnsi"/>
          <w:i/>
          <w:sz w:val="24"/>
        </w:rPr>
      </w:pPr>
    </w:p>
    <w:p w:rsidR="00B55E9F" w:rsidP="00B55E9F" w14:paraId="625E0B5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CE4DA2C" w14:textId="77777777">
      <w:pPr>
        <w:spacing w:after="0" w:line="240" w:lineRule="auto"/>
        <w:rPr>
          <w:rFonts w:asciiTheme="majorHAnsi" w:hAnsiTheme="majorHAnsi"/>
          <w:sz w:val="24"/>
        </w:rPr>
      </w:pPr>
    </w:p>
    <w:p w:rsidR="00486235" w:rsidP="00B55E9F" w14:paraId="0292A939" w14:textId="29014D95">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7211F2" w:rsidR="00CB3EB7">
        <w:rPr>
          <w:rFonts w:asciiTheme="majorHAnsi" w:hAnsiTheme="majorHAnsi"/>
          <w:sz w:val="24"/>
          <w:szCs w:val="24"/>
        </w:rPr>
        <w:t>8</w:t>
      </w:r>
      <w:r w:rsidR="00CB3EB7">
        <w:rPr>
          <w:rFonts w:asciiTheme="majorHAnsi" w:hAnsiTheme="majorHAnsi"/>
          <w:sz w:val="24"/>
          <w:szCs w:val="24"/>
        </w:rPr>
        <w:t>26,358</w:t>
      </w:r>
    </w:p>
    <w:p w:rsidR="00B55E9F" w:rsidP="00B55E9F" w14:paraId="4F729E03" w14:textId="77777777">
      <w:pPr>
        <w:pStyle w:val="ListParagraph"/>
        <w:spacing w:after="0" w:line="240" w:lineRule="auto"/>
        <w:rPr>
          <w:rFonts w:asciiTheme="majorHAnsi" w:hAnsiTheme="majorHAnsi"/>
          <w:sz w:val="24"/>
        </w:rPr>
      </w:pPr>
    </w:p>
    <w:p w:rsidR="00B55E9F" w:rsidP="00B55E9F" w14:paraId="7B24BCAB" w14:textId="64CD381C">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A6EAD">
        <w:rPr>
          <w:rFonts w:asciiTheme="majorHAnsi" w:hAnsiTheme="majorHAnsi"/>
          <w:sz w:val="24"/>
        </w:rPr>
        <w:t>0</w:t>
      </w:r>
    </w:p>
    <w:p w:rsidR="00B55E9F" w:rsidRPr="00B55E9F" w:rsidP="00B55E9F" w14:paraId="4B66EC53" w14:textId="77777777">
      <w:pPr>
        <w:spacing w:after="0" w:line="240" w:lineRule="auto"/>
        <w:rPr>
          <w:rFonts w:asciiTheme="majorHAnsi" w:hAnsiTheme="majorHAnsi"/>
          <w:sz w:val="24"/>
        </w:rPr>
      </w:pPr>
    </w:p>
    <w:p w:rsidR="00B55E9F" w:rsidRPr="00B55E9F" w:rsidP="00B55E9F" w14:paraId="4684FDE6" w14:textId="005AD5A5">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Pr="007211F2" w:rsidR="00CB3EB7">
        <w:rPr>
          <w:rFonts w:asciiTheme="majorHAnsi" w:hAnsiTheme="majorHAnsi"/>
          <w:sz w:val="24"/>
          <w:szCs w:val="24"/>
        </w:rPr>
        <w:t>8</w:t>
      </w:r>
      <w:r w:rsidR="00CB3EB7">
        <w:rPr>
          <w:rFonts w:asciiTheme="majorHAnsi" w:hAnsiTheme="majorHAnsi"/>
          <w:sz w:val="24"/>
          <w:szCs w:val="24"/>
        </w:rPr>
        <w:t>26,358</w:t>
      </w:r>
    </w:p>
    <w:p w:rsidR="00486235" w:rsidP="00486235" w14:paraId="770D40E9" w14:textId="77777777">
      <w:pPr>
        <w:spacing w:after="0" w:line="240" w:lineRule="auto"/>
        <w:rPr>
          <w:rFonts w:asciiTheme="majorHAnsi" w:hAnsiTheme="majorHAnsi"/>
          <w:sz w:val="24"/>
        </w:rPr>
      </w:pPr>
    </w:p>
    <w:p w:rsidR="00DA2B37" w:rsidP="187D3734" w14:paraId="52801B1C" w14:textId="3CED9C8C">
      <w:pPr>
        <w:spacing w:after="0" w:line="240" w:lineRule="auto"/>
        <w:rPr>
          <w:rFonts w:asciiTheme="majorHAnsi" w:hAnsiTheme="majorHAnsi"/>
          <w:sz w:val="24"/>
          <w:szCs w:val="24"/>
        </w:rPr>
      </w:pPr>
      <w:r w:rsidRPr="187D3734">
        <w:rPr>
          <w:rFonts w:asciiTheme="majorHAnsi" w:hAnsiTheme="majorHAnsi"/>
          <w:sz w:val="24"/>
          <w:szCs w:val="24"/>
        </w:rPr>
        <w:t xml:space="preserve">15. </w:t>
      </w:r>
      <w:r>
        <w:tab/>
      </w:r>
      <w:r w:rsidRPr="187D3734">
        <w:rPr>
          <w:rFonts w:asciiTheme="majorHAnsi" w:hAnsiTheme="majorHAnsi"/>
          <w:sz w:val="24"/>
          <w:szCs w:val="24"/>
          <w:u w:val="single"/>
        </w:rPr>
        <w:t>Reasons for Change in Burden</w:t>
      </w:r>
      <w:r w:rsidRPr="187D3734" w:rsidR="0085688C">
        <w:rPr>
          <w:rFonts w:asciiTheme="majorHAnsi" w:hAnsiTheme="majorHAnsi"/>
          <w:sz w:val="24"/>
          <w:szCs w:val="24"/>
          <w:u w:val="single"/>
        </w:rPr>
        <w:t xml:space="preserve"> </w:t>
      </w:r>
    </w:p>
    <w:p w:rsidR="00B55E9F" w:rsidP="00486235" w14:paraId="7B3F6915" w14:textId="77777777">
      <w:pPr>
        <w:spacing w:after="0" w:line="240" w:lineRule="auto"/>
        <w:rPr>
          <w:rFonts w:asciiTheme="majorHAnsi" w:hAnsiTheme="majorHAnsi"/>
          <w:i/>
          <w:sz w:val="24"/>
        </w:rPr>
      </w:pPr>
    </w:p>
    <w:p w:rsidR="00DA2B37" w:rsidP="00344278" w14:paraId="44B1DEB6" w14:textId="3F42855C">
      <w:pPr>
        <w:spacing w:after="0" w:line="240" w:lineRule="auto"/>
        <w:rPr>
          <w:rFonts w:asciiTheme="majorHAnsi" w:hAnsiTheme="majorHAnsi"/>
          <w:sz w:val="24"/>
        </w:rPr>
      </w:pPr>
      <w:r w:rsidRPr="00344278">
        <w:rPr>
          <w:rFonts w:asciiTheme="majorHAnsi" w:hAnsiTheme="majorHAnsi"/>
          <w:iCs/>
          <w:sz w:val="24"/>
        </w:rPr>
        <w:t>Some components of t</w:t>
      </w:r>
      <w:r w:rsidRPr="00344278">
        <w:rPr>
          <w:rFonts w:asciiTheme="majorHAnsi" w:hAnsiTheme="majorHAnsi"/>
          <w:iCs/>
          <w:sz w:val="24"/>
        </w:rPr>
        <w:t xml:space="preserve">his </w:t>
      </w:r>
      <w:r w:rsidRPr="00344278">
        <w:rPr>
          <w:rFonts w:asciiTheme="majorHAnsi" w:hAnsiTheme="majorHAnsi"/>
          <w:iCs/>
          <w:sz w:val="24"/>
        </w:rPr>
        <w:t xml:space="preserve">(ENG 6247 and ENG 6281) are </w:t>
      </w:r>
      <w:r w:rsidRPr="00344278">
        <w:rPr>
          <w:rFonts w:asciiTheme="majorHAnsi" w:hAnsiTheme="majorHAnsi"/>
          <w:iCs/>
          <w:sz w:val="24"/>
        </w:rPr>
        <w:t>a new collection with a new associated burden</w:t>
      </w:r>
      <w:r w:rsidRPr="00344278">
        <w:rPr>
          <w:rFonts w:asciiTheme="majorHAnsi" w:hAnsiTheme="majorHAnsi"/>
          <w:sz w:val="24"/>
        </w:rPr>
        <w:t>.</w:t>
      </w:r>
      <w:r w:rsidRPr="00344278">
        <w:rPr>
          <w:rFonts w:asciiTheme="majorHAnsi" w:hAnsiTheme="majorHAnsi"/>
          <w:sz w:val="24"/>
        </w:rPr>
        <w:t xml:space="preserve">  The ENG 6250 is currently covered by </w:t>
      </w:r>
      <w:r w:rsidR="00C42559">
        <w:rPr>
          <w:rFonts w:asciiTheme="majorHAnsi" w:hAnsiTheme="majorHAnsi"/>
          <w:sz w:val="24"/>
        </w:rPr>
        <w:t>the</w:t>
      </w:r>
      <w:r w:rsidRPr="00344278">
        <w:rPr>
          <w:rFonts w:asciiTheme="majorHAnsi" w:hAnsiTheme="majorHAnsi"/>
          <w:sz w:val="24"/>
        </w:rPr>
        <w:t xml:space="preserve"> burden estimate for 0710-0025, </w:t>
      </w:r>
      <w:r w:rsidR="00C42559">
        <w:rPr>
          <w:rFonts w:asciiTheme="majorHAnsi" w:hAnsiTheme="majorHAnsi"/>
          <w:sz w:val="24"/>
        </w:rPr>
        <w:t>and</w:t>
      </w:r>
      <w:r w:rsidRPr="00344278">
        <w:rPr>
          <w:rFonts w:asciiTheme="majorHAnsi" w:hAnsiTheme="majorHAnsi"/>
          <w:sz w:val="24"/>
        </w:rPr>
        <w:t xml:space="preserve"> </w:t>
      </w:r>
      <w:r w:rsidR="00C42559">
        <w:rPr>
          <w:rFonts w:asciiTheme="majorHAnsi" w:hAnsiTheme="majorHAnsi"/>
          <w:sz w:val="24"/>
        </w:rPr>
        <w:t xml:space="preserve">that burden </w:t>
      </w:r>
      <w:r w:rsidRPr="00344278">
        <w:rPr>
          <w:rFonts w:asciiTheme="majorHAnsi" w:hAnsiTheme="majorHAnsi"/>
          <w:sz w:val="24"/>
        </w:rPr>
        <w:t>is being incorporated into this collection.</w:t>
      </w:r>
      <w:r>
        <w:rPr>
          <w:rFonts w:asciiTheme="majorHAnsi" w:hAnsiTheme="majorHAnsi"/>
          <w:sz w:val="24"/>
        </w:rPr>
        <w:t xml:space="preserve">  </w:t>
      </w:r>
    </w:p>
    <w:p w:rsidR="00B55E9F" w:rsidP="00B933B0" w14:paraId="570113E0" w14:textId="77777777">
      <w:pPr>
        <w:spacing w:after="0" w:line="240" w:lineRule="auto"/>
        <w:rPr>
          <w:rFonts w:asciiTheme="majorHAnsi" w:hAnsiTheme="majorHAnsi"/>
          <w:sz w:val="24"/>
        </w:rPr>
      </w:pPr>
    </w:p>
    <w:p w:rsidR="00DA2B37" w:rsidP="00C15577" w14:paraId="2725D47B" w14:textId="20A4EAAD">
      <w:pPr>
        <w:spacing w:after="0" w:line="240" w:lineRule="auto"/>
        <w:rPr>
          <w:rFonts w:asciiTheme="majorHAnsi" w:hAnsiTheme="majorHAnsi"/>
          <w:sz w:val="24"/>
        </w:rPr>
      </w:pPr>
      <w:r w:rsidRPr="0022423F">
        <w:rPr>
          <w:rFonts w:asciiTheme="majorHAnsi" w:hAnsiTheme="majorHAnsi"/>
          <w:sz w:val="24"/>
        </w:rPr>
        <w:t xml:space="preserve">The burden </w:t>
      </w:r>
      <w:r w:rsidRPr="0022423F" w:rsidR="00C42559">
        <w:rPr>
          <w:rFonts w:asciiTheme="majorHAnsi" w:hAnsiTheme="majorHAnsi"/>
          <w:sz w:val="24"/>
        </w:rPr>
        <w:t>for ENG 611</w:t>
      </w:r>
      <w:r w:rsidRPr="0022423F" w:rsidR="0022423F">
        <w:rPr>
          <w:rFonts w:asciiTheme="majorHAnsi" w:hAnsiTheme="majorHAnsi"/>
          <w:sz w:val="24"/>
        </w:rPr>
        <w:t>6 (0-9)</w:t>
      </w:r>
      <w:r w:rsidRPr="0022423F" w:rsidR="00C42559">
        <w:rPr>
          <w:rFonts w:asciiTheme="majorHAnsi" w:hAnsiTheme="majorHAnsi"/>
          <w:sz w:val="24"/>
        </w:rPr>
        <w:t xml:space="preserve"> </w:t>
      </w:r>
      <w:r w:rsidRPr="0022423F">
        <w:rPr>
          <w:rFonts w:asciiTheme="majorHAnsi" w:hAnsiTheme="majorHAnsi"/>
          <w:sz w:val="24"/>
        </w:rPr>
        <w:t>has increased since the previous approval due to</w:t>
      </w:r>
      <w:r w:rsidRPr="0022423F" w:rsidR="00C42559">
        <w:rPr>
          <w:rFonts w:asciiTheme="majorHAnsi" w:hAnsiTheme="majorHAnsi"/>
          <w:sz w:val="24"/>
        </w:rPr>
        <w:t xml:space="preserve"> recalculation of the number of annual responses. The estimated response time has also been updated to better reflect the time needed to complete the form.</w:t>
      </w:r>
      <w:r>
        <w:rPr>
          <w:rFonts w:asciiTheme="majorHAnsi" w:hAnsiTheme="majorHAnsi"/>
          <w:sz w:val="24"/>
        </w:rPr>
        <w:t xml:space="preserve"> </w:t>
      </w:r>
    </w:p>
    <w:p w:rsidR="00B55E9F" w:rsidP="00DA2B37" w14:paraId="715540AE" w14:textId="77777777">
      <w:pPr>
        <w:spacing w:after="0" w:line="240" w:lineRule="auto"/>
        <w:ind w:firstLine="720"/>
        <w:rPr>
          <w:rFonts w:asciiTheme="majorHAnsi" w:hAnsiTheme="majorHAnsi"/>
          <w:sz w:val="24"/>
        </w:rPr>
      </w:pPr>
    </w:p>
    <w:p w:rsidR="00C42559" w:rsidRPr="00C15577" w:rsidP="00C15577" w14:paraId="73577358" w14:textId="7E492406">
      <w:pPr>
        <w:spacing w:after="0" w:line="240" w:lineRule="auto"/>
        <w:rPr>
          <w:rFonts w:asciiTheme="majorHAnsi" w:hAnsiTheme="majorHAnsi"/>
          <w:sz w:val="24"/>
        </w:rPr>
      </w:pPr>
      <w:r w:rsidRPr="00C15577">
        <w:rPr>
          <w:rFonts w:asciiTheme="majorHAnsi" w:hAnsiTheme="majorHAnsi"/>
          <w:sz w:val="24"/>
        </w:rPr>
        <w:t xml:space="preserve">The burden </w:t>
      </w:r>
      <w:r w:rsidRPr="00C15577">
        <w:rPr>
          <w:rFonts w:asciiTheme="majorHAnsi" w:hAnsiTheme="majorHAnsi"/>
          <w:sz w:val="24"/>
        </w:rPr>
        <w:t xml:space="preserve">for the </w:t>
      </w:r>
      <w:r w:rsidRPr="00C15577" w:rsidR="001B2257">
        <w:rPr>
          <w:rFonts w:asciiTheme="majorHAnsi" w:hAnsiTheme="majorHAnsi"/>
          <w:sz w:val="24"/>
        </w:rPr>
        <w:t>ENG 6245</w:t>
      </w:r>
      <w:r w:rsidRPr="00C15577" w:rsidR="0043074E">
        <w:rPr>
          <w:rFonts w:asciiTheme="majorHAnsi" w:hAnsiTheme="majorHAnsi"/>
          <w:sz w:val="24"/>
        </w:rPr>
        <w:t xml:space="preserve">, ENG 6246, </w:t>
      </w:r>
      <w:r w:rsidRPr="00C15577" w:rsidR="001B2257">
        <w:rPr>
          <w:rFonts w:asciiTheme="majorHAnsi" w:hAnsiTheme="majorHAnsi"/>
          <w:sz w:val="24"/>
        </w:rPr>
        <w:t xml:space="preserve">ENG 6248, ENG 6249, and </w:t>
      </w:r>
      <w:r w:rsidRPr="00C15577">
        <w:rPr>
          <w:rFonts w:asciiTheme="majorHAnsi" w:hAnsiTheme="majorHAnsi"/>
          <w:sz w:val="24"/>
        </w:rPr>
        <w:t xml:space="preserve">ENG 6250 </w:t>
      </w:r>
      <w:r w:rsidRPr="00C15577">
        <w:rPr>
          <w:rFonts w:asciiTheme="majorHAnsi" w:hAnsiTheme="majorHAnsi"/>
          <w:sz w:val="24"/>
        </w:rPr>
        <w:t>ha</w:t>
      </w:r>
      <w:r w:rsidRPr="00C15577" w:rsidR="0022423F">
        <w:rPr>
          <w:rFonts w:asciiTheme="majorHAnsi" w:hAnsiTheme="majorHAnsi"/>
          <w:sz w:val="24"/>
        </w:rPr>
        <w:t>ve</w:t>
      </w:r>
      <w:r w:rsidRPr="00C15577">
        <w:rPr>
          <w:rFonts w:asciiTheme="majorHAnsi" w:hAnsiTheme="majorHAnsi"/>
          <w:sz w:val="24"/>
        </w:rPr>
        <w:t xml:space="preserve"> decreased since the previous approval due</w:t>
      </w:r>
      <w:r w:rsidRPr="00C15577">
        <w:rPr>
          <w:rFonts w:asciiTheme="majorHAnsi" w:hAnsiTheme="majorHAnsi"/>
          <w:sz w:val="24"/>
        </w:rPr>
        <w:t xml:space="preserve"> to recalculation of the number of annual responses. The estimated response time has also been updated to better reflect the time needed to complete the form. </w:t>
      </w:r>
    </w:p>
    <w:p w:rsidR="00DA2B37" w:rsidP="00175E56" w14:paraId="71D1355B" w14:textId="5FFD95A6">
      <w:pPr>
        <w:spacing w:after="0" w:line="240" w:lineRule="auto"/>
        <w:rPr>
          <w:rFonts w:asciiTheme="majorHAnsi" w:hAnsiTheme="majorHAnsi"/>
          <w:sz w:val="24"/>
        </w:rPr>
      </w:pPr>
    </w:p>
    <w:p w:rsidR="00175E56" w:rsidRPr="00175E56" w:rsidP="00175E56" w14:paraId="64C6F461" w14:textId="77777777">
      <w:pPr>
        <w:spacing w:after="0" w:line="240" w:lineRule="auto"/>
        <w:rPr>
          <w:rFonts w:asciiTheme="majorHAnsi" w:hAnsiTheme="majorHAnsi"/>
          <w:sz w:val="24"/>
        </w:rPr>
      </w:pPr>
      <w:r w:rsidRPr="00175E56">
        <w:rPr>
          <w:rFonts w:asciiTheme="majorHAnsi" w:hAnsiTheme="majorHAnsi"/>
          <w:sz w:val="24"/>
        </w:rPr>
        <w:t>The overall burden estimate has been updated to account for higher hourly wages from the Bureau of Labor Statistics.</w:t>
      </w:r>
    </w:p>
    <w:p w:rsidR="00175E56" w:rsidP="00175E56" w14:paraId="11C5309D" w14:textId="77777777">
      <w:pPr>
        <w:spacing w:after="0" w:line="240" w:lineRule="auto"/>
        <w:rPr>
          <w:rFonts w:asciiTheme="majorHAnsi" w:hAnsiTheme="majorHAnsi"/>
          <w:sz w:val="24"/>
        </w:rPr>
      </w:pPr>
    </w:p>
    <w:p w:rsidR="00175E56" w:rsidRPr="00175E56" w:rsidP="00175E56" w14:paraId="3F9A280C" w14:textId="6205C0E0">
      <w:pPr>
        <w:spacing w:after="0" w:line="240" w:lineRule="auto"/>
        <w:rPr>
          <w:rFonts w:asciiTheme="majorHAnsi" w:hAnsiTheme="majorHAnsi"/>
          <w:sz w:val="24"/>
        </w:rPr>
      </w:pPr>
      <w:r w:rsidRPr="00175E56">
        <w:rPr>
          <w:rFonts w:asciiTheme="majorHAnsi" w:hAnsiTheme="majorHAnsi"/>
          <w:sz w:val="24"/>
        </w:rPr>
        <w:t>In addition, the following updates were made to the burden estimates:</w:t>
      </w:r>
    </w:p>
    <w:p w:rsidR="00175E56" w:rsidRPr="00175E56" w:rsidP="00175E56" w14:paraId="17FF2309" w14:textId="53E0D0F6">
      <w:pPr>
        <w:spacing w:after="0" w:line="240" w:lineRule="auto"/>
        <w:rPr>
          <w:rFonts w:asciiTheme="majorHAnsi" w:hAnsiTheme="majorHAnsi"/>
          <w:sz w:val="24"/>
        </w:rPr>
      </w:pPr>
      <w:r w:rsidRPr="00175E56">
        <w:rPr>
          <w:rFonts w:asciiTheme="majorHAnsi" w:hAnsiTheme="majorHAnsi"/>
          <w:sz w:val="24"/>
        </w:rPr>
        <w:t xml:space="preserve">JD Forms:  </w:t>
      </w:r>
      <w:r>
        <w:rPr>
          <w:rFonts w:asciiTheme="majorHAnsi" w:hAnsiTheme="majorHAnsi"/>
          <w:sz w:val="24"/>
        </w:rPr>
        <w:t>ENG 6245, ENG 6246, ENG 6247, ENG 6248, ENG 6249, and 6281</w:t>
      </w:r>
    </w:p>
    <w:p w:rsidR="00175E56" w:rsidRPr="00175E56" w:rsidP="00175E56" w14:paraId="31EFDF78" w14:textId="77777777">
      <w:pPr>
        <w:numPr>
          <w:ilvl w:val="0"/>
          <w:numId w:val="44"/>
        </w:numPr>
        <w:spacing w:after="0" w:line="240" w:lineRule="auto"/>
        <w:rPr>
          <w:rFonts w:asciiTheme="majorHAnsi" w:hAnsiTheme="majorHAnsi"/>
          <w:sz w:val="24"/>
        </w:rPr>
      </w:pPr>
      <w:r w:rsidRPr="00175E56">
        <w:rPr>
          <w:rFonts w:asciiTheme="majorHAnsi" w:hAnsiTheme="majorHAnsi"/>
          <w:sz w:val="24"/>
        </w:rPr>
        <w:t>The largest driver of the change in burden is the addition of the JD Request Form to the collection. This form is estimated to be completed 16,891 times per year. The estimated time needed to complete the AJD forms and the PJD forms were also updated to more accurately reflect the time needed to complete each form.  We have also added a new AJD form for the 2023 Rule.</w:t>
      </w:r>
    </w:p>
    <w:p w:rsidR="00175E56" w:rsidRPr="00175E56" w:rsidP="00175E56" w14:paraId="5A5CD835" w14:textId="77777777">
      <w:pPr>
        <w:numPr>
          <w:ilvl w:val="0"/>
          <w:numId w:val="44"/>
        </w:numPr>
        <w:spacing w:after="0" w:line="240" w:lineRule="auto"/>
        <w:rPr>
          <w:rFonts w:asciiTheme="majorHAnsi" w:hAnsiTheme="majorHAnsi"/>
          <w:sz w:val="24"/>
        </w:rPr>
      </w:pPr>
      <w:r w:rsidRPr="00175E56">
        <w:rPr>
          <w:rFonts w:asciiTheme="majorHAnsi" w:hAnsiTheme="majorHAnsi"/>
          <w:sz w:val="24"/>
        </w:rPr>
        <w:t xml:space="preserve">The estimated time needed to complete the AJD forms and the PJD forms were updated to more accurately reflect the time needed to complete each form. </w:t>
      </w:r>
    </w:p>
    <w:p w:rsidR="00175E56" w:rsidRPr="00175E56" w:rsidP="00175E56" w14:paraId="36DF4C63" w14:textId="77777777">
      <w:pPr>
        <w:numPr>
          <w:ilvl w:val="0"/>
          <w:numId w:val="44"/>
        </w:numPr>
        <w:spacing w:after="0" w:line="240" w:lineRule="auto"/>
        <w:rPr>
          <w:rFonts w:asciiTheme="majorHAnsi" w:hAnsiTheme="majorHAnsi"/>
          <w:sz w:val="24"/>
        </w:rPr>
      </w:pPr>
      <w:r w:rsidRPr="00175E56">
        <w:rPr>
          <w:rFonts w:asciiTheme="majorHAnsi" w:hAnsiTheme="majorHAnsi"/>
          <w:sz w:val="24"/>
        </w:rPr>
        <w:t>We have also added a new AJD form for the 2023 Rule.</w:t>
      </w:r>
    </w:p>
    <w:p w:rsidR="00B0185B" w:rsidP="00175E56" w14:paraId="07760BF7" w14:textId="77777777">
      <w:pPr>
        <w:spacing w:after="0" w:line="240" w:lineRule="auto"/>
        <w:rPr>
          <w:rFonts w:asciiTheme="majorHAnsi" w:hAnsiTheme="majorHAnsi"/>
          <w:sz w:val="24"/>
        </w:rPr>
      </w:pPr>
    </w:p>
    <w:p w:rsidR="00175E56" w:rsidRPr="00175E56" w:rsidP="00175E56" w14:paraId="2F82315B" w14:textId="7B18F4D8">
      <w:pPr>
        <w:spacing w:after="0" w:line="240" w:lineRule="auto"/>
        <w:rPr>
          <w:rFonts w:asciiTheme="majorHAnsi" w:hAnsiTheme="majorHAnsi"/>
          <w:sz w:val="24"/>
        </w:rPr>
      </w:pPr>
      <w:r w:rsidRPr="00175E56">
        <w:rPr>
          <w:rFonts w:asciiTheme="majorHAnsi" w:hAnsiTheme="majorHAnsi"/>
          <w:sz w:val="24"/>
        </w:rPr>
        <w:t xml:space="preserve">ADS: </w:t>
      </w:r>
      <w:r>
        <w:rPr>
          <w:rFonts w:asciiTheme="majorHAnsi" w:hAnsiTheme="majorHAnsi"/>
          <w:sz w:val="24"/>
        </w:rPr>
        <w:t>ENG 6116 (0-9)</w:t>
      </w:r>
    </w:p>
    <w:p w:rsidR="00175E56" w:rsidRPr="00175E56" w:rsidP="00175E56" w14:paraId="30AC3D29" w14:textId="77777777">
      <w:pPr>
        <w:numPr>
          <w:ilvl w:val="0"/>
          <w:numId w:val="45"/>
        </w:numPr>
        <w:spacing w:after="0" w:line="240" w:lineRule="auto"/>
        <w:rPr>
          <w:rFonts w:asciiTheme="majorHAnsi" w:hAnsiTheme="majorHAnsi"/>
          <w:sz w:val="24"/>
        </w:rPr>
      </w:pPr>
      <w:r w:rsidRPr="00175E56">
        <w:rPr>
          <w:rFonts w:asciiTheme="majorHAnsi" w:hAnsiTheme="majorHAnsi"/>
          <w:sz w:val="24"/>
        </w:rPr>
        <w:t xml:space="preserve">The anticipated number of responses was recalculated using ORM data for the number of wetlands included in JD requests. This did not result in a substantial departure from our previous estimate, which was based on nationwide permits data. </w:t>
      </w:r>
    </w:p>
    <w:p w:rsidR="00175E56" w:rsidRPr="00175E56" w:rsidP="00175E56" w14:paraId="5AB32436" w14:textId="03D6E197">
      <w:pPr>
        <w:numPr>
          <w:ilvl w:val="0"/>
          <w:numId w:val="45"/>
        </w:numPr>
        <w:spacing w:after="0" w:line="240" w:lineRule="auto"/>
        <w:rPr>
          <w:rFonts w:asciiTheme="majorHAnsi" w:hAnsiTheme="majorHAnsi"/>
          <w:sz w:val="24"/>
        </w:rPr>
      </w:pPr>
      <w:r w:rsidRPr="00175E56">
        <w:rPr>
          <w:rFonts w:asciiTheme="majorHAnsi" w:hAnsiTheme="majorHAnsi"/>
          <w:sz w:val="24"/>
        </w:rPr>
        <w:t>Our assumptions for the ADS now account for the fact that wetland data points are typically paired</w:t>
      </w:r>
      <w:r w:rsidR="00B0185B">
        <w:rPr>
          <w:rFonts w:asciiTheme="majorHAnsi" w:hAnsiTheme="majorHAnsi"/>
          <w:sz w:val="24"/>
        </w:rPr>
        <w:t>.</w:t>
      </w:r>
      <w:r w:rsidRPr="00175E56">
        <w:rPr>
          <w:rFonts w:asciiTheme="majorHAnsi" w:hAnsiTheme="majorHAnsi"/>
          <w:sz w:val="24"/>
        </w:rPr>
        <w:t xml:space="preserve"> </w:t>
      </w:r>
      <w:r w:rsidR="00B0185B">
        <w:rPr>
          <w:rFonts w:asciiTheme="majorHAnsi" w:hAnsiTheme="majorHAnsi"/>
          <w:sz w:val="24"/>
        </w:rPr>
        <w:t>This</w:t>
      </w:r>
      <w:r w:rsidRPr="00175E56">
        <w:rPr>
          <w:rFonts w:asciiTheme="majorHAnsi" w:hAnsiTheme="majorHAnsi"/>
          <w:sz w:val="24"/>
        </w:rPr>
        <w:t xml:space="preserve"> change has essentially doubled the number of anticipated responses relative to our previous submittal. </w:t>
      </w:r>
    </w:p>
    <w:p w:rsidR="00175E56" w:rsidRPr="00175E56" w:rsidP="00175E56" w14:paraId="25810F0D" w14:textId="77777777">
      <w:pPr>
        <w:numPr>
          <w:ilvl w:val="0"/>
          <w:numId w:val="45"/>
        </w:numPr>
        <w:spacing w:after="0" w:line="240" w:lineRule="auto"/>
        <w:rPr>
          <w:rFonts w:asciiTheme="majorHAnsi" w:hAnsiTheme="majorHAnsi"/>
          <w:sz w:val="24"/>
        </w:rPr>
      </w:pPr>
      <w:r w:rsidRPr="00175E56">
        <w:rPr>
          <w:rFonts w:asciiTheme="majorHAnsi" w:hAnsiTheme="majorHAnsi"/>
          <w:sz w:val="24"/>
        </w:rPr>
        <w:t xml:space="preserve">The estimated time needed to complete the ADS was updated to more accurately reflect the time needed to complete an ADS. </w:t>
      </w:r>
    </w:p>
    <w:p w:rsidR="00B0185B" w:rsidP="00175E56" w14:paraId="15E7CC3D" w14:textId="77777777">
      <w:pPr>
        <w:spacing w:after="0" w:line="240" w:lineRule="auto"/>
        <w:rPr>
          <w:rFonts w:asciiTheme="majorHAnsi" w:hAnsiTheme="majorHAnsi"/>
          <w:sz w:val="24"/>
        </w:rPr>
      </w:pPr>
    </w:p>
    <w:p w:rsidR="00175E56" w:rsidRPr="00175E56" w:rsidP="00175E56" w14:paraId="632B1A9F" w14:textId="56B5C232">
      <w:pPr>
        <w:spacing w:after="0" w:line="240" w:lineRule="auto"/>
        <w:rPr>
          <w:rFonts w:asciiTheme="majorHAnsi" w:hAnsiTheme="majorHAnsi"/>
          <w:sz w:val="24"/>
        </w:rPr>
      </w:pPr>
      <w:r w:rsidRPr="00175E56">
        <w:rPr>
          <w:rFonts w:asciiTheme="majorHAnsi" w:hAnsiTheme="majorHAnsi"/>
          <w:sz w:val="24"/>
        </w:rPr>
        <w:t xml:space="preserve">OHWM Datasheet: </w:t>
      </w:r>
      <w:r>
        <w:rPr>
          <w:rFonts w:asciiTheme="majorHAnsi" w:hAnsiTheme="majorHAnsi"/>
          <w:sz w:val="24"/>
        </w:rPr>
        <w:t>ENG 6250</w:t>
      </w:r>
    </w:p>
    <w:p w:rsidR="00175E56" w:rsidRPr="00175E56" w:rsidP="00175E56" w14:paraId="07A928BF" w14:textId="77777777">
      <w:pPr>
        <w:numPr>
          <w:ilvl w:val="0"/>
          <w:numId w:val="46"/>
        </w:numPr>
        <w:spacing w:after="0" w:line="240" w:lineRule="auto"/>
        <w:rPr>
          <w:rFonts w:asciiTheme="majorHAnsi" w:hAnsiTheme="majorHAnsi"/>
          <w:sz w:val="24"/>
        </w:rPr>
      </w:pPr>
      <w:r w:rsidRPr="00175E56">
        <w:rPr>
          <w:rFonts w:asciiTheme="majorHAnsi" w:hAnsiTheme="majorHAnsi"/>
          <w:sz w:val="24"/>
        </w:rPr>
        <w:t xml:space="preserve">The anticipated use of the form was recalculated using updated ORM data.  The recalculation to more current data did not result in any substantial change in estimated burden. </w:t>
      </w:r>
    </w:p>
    <w:p w:rsidR="00175E56" w:rsidRPr="00175E56" w:rsidP="00175E56" w14:paraId="7F8CD8D6" w14:textId="77777777">
      <w:pPr>
        <w:numPr>
          <w:ilvl w:val="0"/>
          <w:numId w:val="46"/>
        </w:numPr>
        <w:spacing w:after="0" w:line="240" w:lineRule="auto"/>
        <w:rPr>
          <w:rFonts w:asciiTheme="majorHAnsi" w:hAnsiTheme="majorHAnsi"/>
          <w:sz w:val="24"/>
        </w:rPr>
      </w:pPr>
      <w:r w:rsidRPr="00175E56">
        <w:rPr>
          <w:rFonts w:asciiTheme="majorHAnsi" w:hAnsiTheme="majorHAnsi"/>
          <w:sz w:val="24"/>
        </w:rPr>
        <w:t xml:space="preserve">The estimated time needed to complete the OHWM datasheet was updated to more accurately reflect the time needed to complete an OHWM datasheet. </w:t>
      </w:r>
    </w:p>
    <w:p w:rsidR="00DA2B37" w:rsidP="00486235" w14:paraId="01F8EA42" w14:textId="77777777">
      <w:pPr>
        <w:spacing w:after="0" w:line="240" w:lineRule="auto"/>
        <w:rPr>
          <w:rFonts w:asciiTheme="majorHAnsi" w:hAnsiTheme="majorHAnsi"/>
          <w:sz w:val="24"/>
        </w:rPr>
      </w:pPr>
    </w:p>
    <w:p w:rsidR="00DA2B37" w:rsidP="187D3734" w14:paraId="453FA5BE" w14:textId="0FDD45AD">
      <w:pPr>
        <w:spacing w:after="0" w:line="240" w:lineRule="auto"/>
        <w:rPr>
          <w:rFonts w:asciiTheme="majorHAnsi" w:hAnsiTheme="majorHAnsi"/>
          <w:sz w:val="24"/>
          <w:szCs w:val="24"/>
        </w:rPr>
      </w:pPr>
      <w:r w:rsidRPr="187D3734">
        <w:rPr>
          <w:rFonts w:asciiTheme="majorHAnsi" w:hAnsiTheme="majorHAnsi"/>
          <w:sz w:val="24"/>
          <w:szCs w:val="24"/>
        </w:rPr>
        <w:t xml:space="preserve">16. </w:t>
      </w:r>
      <w:r>
        <w:tab/>
      </w:r>
      <w:r w:rsidRPr="187D3734">
        <w:rPr>
          <w:rFonts w:asciiTheme="majorHAnsi" w:hAnsiTheme="majorHAnsi"/>
          <w:sz w:val="24"/>
          <w:szCs w:val="24"/>
          <w:u w:val="single"/>
        </w:rPr>
        <w:t>Publication of Results</w:t>
      </w:r>
      <w:r w:rsidRPr="187D3734">
        <w:rPr>
          <w:rFonts w:asciiTheme="majorHAnsi" w:hAnsiTheme="majorHAnsi"/>
          <w:sz w:val="24"/>
          <w:szCs w:val="24"/>
        </w:rPr>
        <w:t xml:space="preserve"> </w:t>
      </w:r>
    </w:p>
    <w:p w:rsidR="00175E56" w:rsidP="00486235" w14:paraId="50ED03C8" w14:textId="77777777">
      <w:pPr>
        <w:spacing w:after="0" w:line="240" w:lineRule="auto"/>
        <w:rPr>
          <w:rFonts w:asciiTheme="majorHAnsi" w:hAnsiTheme="majorHAnsi"/>
          <w:i/>
          <w:sz w:val="24"/>
        </w:rPr>
      </w:pPr>
    </w:p>
    <w:p w:rsidR="00DA2B37" w:rsidP="00486235" w14:paraId="3BBC675F" w14:textId="665B2024">
      <w:pPr>
        <w:spacing w:after="0" w:line="240" w:lineRule="auto"/>
        <w:rPr>
          <w:rFonts w:asciiTheme="majorHAnsi" w:hAnsiTheme="majorHAnsi"/>
          <w:sz w:val="24"/>
        </w:rPr>
      </w:pPr>
      <w:r w:rsidRPr="00175E56">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5D66D0C" w14:textId="77777777">
      <w:pPr>
        <w:spacing w:after="0" w:line="240" w:lineRule="auto"/>
        <w:rPr>
          <w:rFonts w:asciiTheme="majorHAnsi" w:hAnsiTheme="majorHAnsi"/>
          <w:sz w:val="24"/>
        </w:rPr>
      </w:pPr>
    </w:p>
    <w:p w:rsidR="005C3A95" w:rsidRPr="0085688C" w:rsidP="187D3734" w14:paraId="4E222E6A" w14:textId="022A45C3">
      <w:pPr>
        <w:spacing w:after="0" w:line="240" w:lineRule="auto"/>
        <w:rPr>
          <w:rFonts w:asciiTheme="majorHAnsi" w:hAnsiTheme="majorHAnsi"/>
          <w:sz w:val="24"/>
          <w:szCs w:val="24"/>
        </w:rPr>
      </w:pPr>
      <w:r w:rsidRPr="187D3734">
        <w:rPr>
          <w:rFonts w:asciiTheme="majorHAnsi" w:hAnsiTheme="majorHAnsi"/>
          <w:sz w:val="24"/>
          <w:szCs w:val="24"/>
        </w:rPr>
        <w:t xml:space="preserve">17. </w:t>
      </w:r>
      <w:r>
        <w:tab/>
      </w:r>
      <w:r w:rsidRPr="187D3734" w:rsidR="00C62D17">
        <w:rPr>
          <w:rFonts w:asciiTheme="majorHAnsi" w:hAnsiTheme="majorHAnsi"/>
          <w:sz w:val="24"/>
          <w:szCs w:val="24"/>
          <w:u w:val="single"/>
        </w:rPr>
        <w:t>Non-Display of OMB Expiration Date</w:t>
      </w:r>
      <w:r w:rsidRPr="187D3734" w:rsidR="0085688C">
        <w:rPr>
          <w:rFonts w:asciiTheme="majorHAnsi" w:hAnsiTheme="majorHAnsi"/>
          <w:sz w:val="24"/>
          <w:szCs w:val="24"/>
          <w:u w:val="single"/>
        </w:rPr>
        <w:t xml:space="preserve"> </w:t>
      </w:r>
    </w:p>
    <w:p w:rsidR="00175E56" w:rsidP="00486235" w14:paraId="0F5051F4" w14:textId="77777777">
      <w:pPr>
        <w:spacing w:after="0" w:line="240" w:lineRule="auto"/>
        <w:rPr>
          <w:rFonts w:asciiTheme="majorHAnsi" w:hAnsiTheme="majorHAnsi"/>
          <w:i/>
          <w:sz w:val="24"/>
        </w:rPr>
      </w:pPr>
    </w:p>
    <w:p w:rsidR="00C62D17" w:rsidP="00486235" w14:paraId="2CDAF9AE" w14:textId="180B9498">
      <w:pPr>
        <w:spacing w:after="0" w:line="240" w:lineRule="auto"/>
        <w:rPr>
          <w:rFonts w:asciiTheme="majorHAnsi" w:hAnsiTheme="majorHAnsi"/>
          <w:sz w:val="24"/>
        </w:rPr>
      </w:pPr>
      <w:r w:rsidRPr="00175E5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7A9602D" w14:textId="77777777">
      <w:pPr>
        <w:spacing w:after="0" w:line="240" w:lineRule="auto"/>
        <w:rPr>
          <w:rFonts w:asciiTheme="majorHAnsi" w:hAnsiTheme="majorHAnsi"/>
          <w:sz w:val="24"/>
        </w:rPr>
      </w:pPr>
    </w:p>
    <w:p w:rsidR="00C62D17" w:rsidRPr="0085688C" w:rsidP="187D3734" w14:paraId="67DB81A0" w14:textId="34648D5B">
      <w:pPr>
        <w:spacing w:after="0" w:line="240" w:lineRule="auto"/>
        <w:rPr>
          <w:rFonts w:asciiTheme="majorHAnsi" w:hAnsiTheme="majorHAnsi"/>
          <w:sz w:val="24"/>
          <w:szCs w:val="24"/>
        </w:rPr>
      </w:pPr>
      <w:r w:rsidRPr="187D3734">
        <w:rPr>
          <w:rFonts w:asciiTheme="majorHAnsi" w:hAnsiTheme="majorHAnsi"/>
          <w:sz w:val="24"/>
          <w:szCs w:val="24"/>
        </w:rPr>
        <w:t xml:space="preserve">18. </w:t>
      </w:r>
      <w:r>
        <w:tab/>
      </w:r>
      <w:r w:rsidRPr="187D3734">
        <w:rPr>
          <w:rFonts w:asciiTheme="majorHAnsi" w:hAnsiTheme="majorHAnsi"/>
          <w:sz w:val="24"/>
          <w:szCs w:val="24"/>
          <w:u w:val="single"/>
        </w:rPr>
        <w:t>Exceptions to “Certification for Paperwork Reduction Submissions”</w:t>
      </w:r>
      <w:r w:rsidRPr="187D3734" w:rsidR="0085688C">
        <w:rPr>
          <w:rFonts w:asciiTheme="majorHAnsi" w:hAnsiTheme="majorHAnsi"/>
          <w:sz w:val="24"/>
          <w:szCs w:val="24"/>
          <w:u w:val="single"/>
        </w:rPr>
        <w:t xml:space="preserve"> </w:t>
      </w:r>
    </w:p>
    <w:p w:rsidR="007F32BE" w:rsidP="00B55E9F" w14:paraId="6D07A20E" w14:textId="77777777">
      <w:pPr>
        <w:spacing w:after="0" w:line="240" w:lineRule="auto"/>
        <w:rPr>
          <w:rFonts w:asciiTheme="majorHAnsi" w:hAnsiTheme="majorHAnsi"/>
          <w:i/>
          <w:sz w:val="24"/>
        </w:rPr>
      </w:pPr>
    </w:p>
    <w:p w:rsidR="00A50A0F" w:rsidRPr="00C62D17" w:rsidP="00B55E9F" w14:paraId="2108D18C" w14:textId="235ACA17">
      <w:pPr>
        <w:spacing w:after="0" w:line="240" w:lineRule="auto"/>
        <w:rPr>
          <w:rFonts w:asciiTheme="majorHAnsi" w:hAnsiTheme="majorHAnsi"/>
          <w:i/>
          <w:sz w:val="24"/>
        </w:rPr>
      </w:pPr>
      <w:r w:rsidRPr="007F32BE">
        <w:rPr>
          <w:rFonts w:asciiTheme="majorHAnsi" w:hAnsiTheme="majorHAnsi"/>
          <w:sz w:val="24"/>
        </w:rPr>
        <w:t>We are not requesting an</w:t>
      </w:r>
      <w:r w:rsidRPr="007F32BE" w:rsidR="00420AE9">
        <w:rPr>
          <w:rFonts w:asciiTheme="majorHAnsi" w:hAnsiTheme="majorHAnsi"/>
          <w:sz w:val="24"/>
        </w:rPr>
        <w:t>y</w:t>
      </w:r>
      <w:r w:rsidRPr="007F32BE">
        <w:rPr>
          <w:rFonts w:asciiTheme="majorHAnsi" w:hAnsiTheme="majorHAnsi"/>
          <w:sz w:val="24"/>
        </w:rPr>
        <w:t xml:space="preserve"> exemption</w:t>
      </w:r>
      <w:r w:rsidRPr="007F32BE" w:rsidR="00420AE9">
        <w:rPr>
          <w:rFonts w:asciiTheme="majorHAnsi" w:hAnsiTheme="majorHAnsi"/>
          <w:sz w:val="24"/>
        </w:rPr>
        <w:t>s</w:t>
      </w:r>
      <w:r w:rsidRPr="007F32BE">
        <w:rPr>
          <w:rFonts w:asciiTheme="majorHAnsi" w:hAnsiTheme="majorHAnsi"/>
          <w:sz w:val="24"/>
        </w:rPr>
        <w:t xml:space="preserve"> to the provisions </w:t>
      </w:r>
      <w:r w:rsidRPr="007F32BE"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297A" w:rsidP="00FB569C" w14:paraId="6D651E8A" w14:textId="77777777">
      <w:pPr>
        <w:spacing w:after="0" w:line="240" w:lineRule="auto"/>
      </w:pPr>
      <w:r>
        <w:separator/>
      </w:r>
    </w:p>
  </w:footnote>
  <w:footnote w:type="continuationSeparator" w:id="1">
    <w:p w:rsidR="0009297A" w:rsidP="00FB569C" w14:paraId="6283C6B2" w14:textId="77777777">
      <w:pPr>
        <w:spacing w:after="0" w:line="240" w:lineRule="auto"/>
      </w:pPr>
      <w:r>
        <w:continuationSeparator/>
      </w:r>
    </w:p>
  </w:footnote>
  <w:footnote w:id="2">
    <w:p w:rsidR="00B94428" w:rsidP="00B94428" w14:paraId="26888DAE" w14:textId="77777777">
      <w:pPr>
        <w:pStyle w:val="FootnoteText"/>
      </w:pPr>
      <w:r>
        <w:rPr>
          <w:rStyle w:val="FootnoteReference"/>
        </w:rPr>
        <w:footnoteRef/>
      </w:r>
      <w:r>
        <w:t xml:space="preserve"> NWP verifications are the Corps’ most common permit type, accounting for approximately 35,000 of the 56,000 authorizations issued by the Corps in FY18.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304902"/>
    <w:multiLevelType w:val="hybridMultilevel"/>
    <w:tmpl w:val="4EB4CAFA"/>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1A7881"/>
    <w:multiLevelType w:val="hybridMultilevel"/>
    <w:tmpl w:val="23F6E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A6AC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18307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5F25E8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7D019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8D40E6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C2825B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E04057D"/>
    <w:multiLevelType w:val="hybridMultilevel"/>
    <w:tmpl w:val="3BB0350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2017E5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2440C38"/>
    <w:multiLevelType w:val="hybridMultilevel"/>
    <w:tmpl w:val="405ECB8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32CF631E"/>
    <w:multiLevelType w:val="hybridMultilevel"/>
    <w:tmpl w:val="4EB4CAFA"/>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323AB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0F655E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57E4207"/>
    <w:multiLevelType w:val="hybridMultilevel"/>
    <w:tmpl w:val="405ECB8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C12E9F"/>
    <w:multiLevelType w:val="hybridMultilevel"/>
    <w:tmpl w:val="56B4B9B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60374F"/>
    <w:multiLevelType w:val="hybridMultilevel"/>
    <w:tmpl w:val="A78EA360"/>
    <w:lvl w:ilvl="0">
      <w:start w:val="1"/>
      <w:numFmt w:val="decimal"/>
      <w:lvlText w:val="%1."/>
      <w:lvlJc w:val="left"/>
      <w:pPr>
        <w:ind w:left="720" w:hanging="360"/>
      </w:pPr>
      <w:rPr>
        <w:rFonts w:eastAsia="Calibr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4">
    <w:nsid w:val="54D4113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A0424B5"/>
    <w:multiLevelType w:val="hybridMultilevel"/>
    <w:tmpl w:val="56B4B9B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BE649D7"/>
    <w:multiLevelType w:val="hybridMultilevel"/>
    <w:tmpl w:val="405ECB8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F1617D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31620A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415396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CE8565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2015C77"/>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5B02BC4"/>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F757B5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78084540">
    <w:abstractNumId w:val="30"/>
  </w:num>
  <w:num w:numId="2" w16cid:durableId="49622543">
    <w:abstractNumId w:val="0"/>
  </w:num>
  <w:num w:numId="3" w16cid:durableId="342246812">
    <w:abstractNumId w:val="25"/>
  </w:num>
  <w:num w:numId="4" w16cid:durableId="572391660">
    <w:abstractNumId w:val="20"/>
  </w:num>
  <w:num w:numId="5" w16cid:durableId="690449148">
    <w:abstractNumId w:val="35"/>
  </w:num>
  <w:num w:numId="6" w16cid:durableId="1954509077">
    <w:abstractNumId w:val="1"/>
  </w:num>
  <w:num w:numId="7" w16cid:durableId="1865050019">
    <w:abstractNumId w:val="36"/>
  </w:num>
  <w:num w:numId="8" w16cid:durableId="894239344">
    <w:abstractNumId w:val="32"/>
  </w:num>
  <w:num w:numId="9" w16cid:durableId="287589448">
    <w:abstractNumId w:val="38"/>
  </w:num>
  <w:num w:numId="10" w16cid:durableId="1174031078">
    <w:abstractNumId w:val="5"/>
  </w:num>
  <w:num w:numId="11" w16cid:durableId="830759405">
    <w:abstractNumId w:val="31"/>
  </w:num>
  <w:num w:numId="12" w16cid:durableId="694384127">
    <w:abstractNumId w:val="33"/>
  </w:num>
  <w:num w:numId="13" w16cid:durableId="1473984443">
    <w:abstractNumId w:val="47"/>
  </w:num>
  <w:num w:numId="14" w16cid:durableId="1402369379">
    <w:abstractNumId w:val="48"/>
  </w:num>
  <w:num w:numId="15" w16cid:durableId="1345211681">
    <w:abstractNumId w:val="17"/>
  </w:num>
  <w:num w:numId="16" w16cid:durableId="661736546">
    <w:abstractNumId w:val="16"/>
  </w:num>
  <w:num w:numId="17" w16cid:durableId="1537278520">
    <w:abstractNumId w:val="27"/>
  </w:num>
  <w:num w:numId="18" w16cid:durableId="1317808223">
    <w:abstractNumId w:val="12"/>
  </w:num>
  <w:num w:numId="19" w16cid:durableId="1388139086">
    <w:abstractNumId w:val="10"/>
  </w:num>
  <w:num w:numId="20" w16cid:durableId="466168689">
    <w:abstractNumId w:val="7"/>
  </w:num>
  <w:num w:numId="21" w16cid:durableId="1917128679">
    <w:abstractNumId w:val="28"/>
  </w:num>
  <w:num w:numId="22" w16cid:durableId="50807974">
    <w:abstractNumId w:val="3"/>
  </w:num>
  <w:num w:numId="23" w16cid:durableId="1876111369">
    <w:abstractNumId w:val="6"/>
  </w:num>
  <w:num w:numId="24" w16cid:durableId="1293905206">
    <w:abstractNumId w:val="40"/>
  </w:num>
  <w:num w:numId="25" w16cid:durableId="235432945">
    <w:abstractNumId w:val="21"/>
  </w:num>
  <w:num w:numId="26" w16cid:durableId="334118123">
    <w:abstractNumId w:val="4"/>
  </w:num>
  <w:num w:numId="27" w16cid:durableId="150290935">
    <w:abstractNumId w:val="46"/>
  </w:num>
  <w:num w:numId="28" w16cid:durableId="1011181933">
    <w:abstractNumId w:val="9"/>
  </w:num>
  <w:num w:numId="29" w16cid:durableId="1401907153">
    <w:abstractNumId w:val="15"/>
  </w:num>
  <w:num w:numId="30" w16cid:durableId="1658529765">
    <w:abstractNumId w:val="8"/>
  </w:num>
  <w:num w:numId="31" w16cid:durableId="1936357485">
    <w:abstractNumId w:val="22"/>
  </w:num>
  <w:num w:numId="32" w16cid:durableId="1865556231">
    <w:abstractNumId w:val="34"/>
  </w:num>
  <w:num w:numId="33" w16cid:durableId="98071120">
    <w:abstractNumId w:val="13"/>
  </w:num>
  <w:num w:numId="34" w16cid:durableId="1503274777">
    <w:abstractNumId w:val="11"/>
  </w:num>
  <w:num w:numId="35" w16cid:durableId="1523932821">
    <w:abstractNumId w:val="49"/>
  </w:num>
  <w:num w:numId="36" w16cid:durableId="92558971">
    <w:abstractNumId w:val="41"/>
  </w:num>
  <w:num w:numId="37" w16cid:durableId="1467242319">
    <w:abstractNumId w:val="14"/>
  </w:num>
  <w:num w:numId="38" w16cid:durableId="1961840995">
    <w:abstractNumId w:val="44"/>
  </w:num>
  <w:num w:numId="39" w16cid:durableId="57289241">
    <w:abstractNumId w:val="18"/>
  </w:num>
  <w:num w:numId="40" w16cid:durableId="1588077882">
    <w:abstractNumId w:val="23"/>
  </w:num>
  <w:num w:numId="41" w16cid:durableId="1317761662">
    <w:abstractNumId w:val="43"/>
  </w:num>
  <w:num w:numId="42" w16cid:durableId="307057965">
    <w:abstractNumId w:val="42"/>
  </w:num>
  <w:num w:numId="43" w16cid:durableId="1862356205">
    <w:abstractNumId w:val="45"/>
  </w:num>
  <w:num w:numId="44" w16cid:durableId="19739720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254816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8081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4534248">
    <w:abstractNumId w:val="37"/>
  </w:num>
  <w:num w:numId="48" w16cid:durableId="873738250">
    <w:abstractNumId w:val="26"/>
  </w:num>
  <w:num w:numId="49" w16cid:durableId="1296787803">
    <w:abstractNumId w:val="29"/>
  </w:num>
  <w:num w:numId="50" w16cid:durableId="21732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154"/>
    <w:rsid w:val="000258A6"/>
    <w:rsid w:val="000356C7"/>
    <w:rsid w:val="00037637"/>
    <w:rsid w:val="00052E04"/>
    <w:rsid w:val="000652FC"/>
    <w:rsid w:val="0007066F"/>
    <w:rsid w:val="0008587F"/>
    <w:rsid w:val="0009297A"/>
    <w:rsid w:val="000B0E70"/>
    <w:rsid w:val="000B5111"/>
    <w:rsid w:val="000C2CAD"/>
    <w:rsid w:val="000D4BFC"/>
    <w:rsid w:val="000E5B6B"/>
    <w:rsid w:val="000F5C8B"/>
    <w:rsid w:val="001017A0"/>
    <w:rsid w:val="00105F45"/>
    <w:rsid w:val="00127B46"/>
    <w:rsid w:val="00175E56"/>
    <w:rsid w:val="00185E1D"/>
    <w:rsid w:val="0019309D"/>
    <w:rsid w:val="001B2257"/>
    <w:rsid w:val="001B346F"/>
    <w:rsid w:val="001E4D98"/>
    <w:rsid w:val="001F0557"/>
    <w:rsid w:val="001F526C"/>
    <w:rsid w:val="00200261"/>
    <w:rsid w:val="00203BC2"/>
    <w:rsid w:val="0021007C"/>
    <w:rsid w:val="00211832"/>
    <w:rsid w:val="00222D1B"/>
    <w:rsid w:val="0022423F"/>
    <w:rsid w:val="00235D71"/>
    <w:rsid w:val="0024335E"/>
    <w:rsid w:val="00254DCF"/>
    <w:rsid w:val="002567F9"/>
    <w:rsid w:val="00274C57"/>
    <w:rsid w:val="0027743E"/>
    <w:rsid w:val="002811CB"/>
    <w:rsid w:val="00294E92"/>
    <w:rsid w:val="002C682C"/>
    <w:rsid w:val="002D7713"/>
    <w:rsid w:val="002F1717"/>
    <w:rsid w:val="0030345D"/>
    <w:rsid w:val="00305C84"/>
    <w:rsid w:val="003132E7"/>
    <w:rsid w:val="00322AD3"/>
    <w:rsid w:val="00331D7E"/>
    <w:rsid w:val="00337EF1"/>
    <w:rsid w:val="00340D9B"/>
    <w:rsid w:val="00344278"/>
    <w:rsid w:val="003476C6"/>
    <w:rsid w:val="0035109B"/>
    <w:rsid w:val="00364372"/>
    <w:rsid w:val="0038432E"/>
    <w:rsid w:val="00391946"/>
    <w:rsid w:val="00394A8A"/>
    <w:rsid w:val="003C0540"/>
    <w:rsid w:val="003C7C33"/>
    <w:rsid w:val="003D5E8F"/>
    <w:rsid w:val="003E1BB4"/>
    <w:rsid w:val="003E2839"/>
    <w:rsid w:val="003E3237"/>
    <w:rsid w:val="003F2707"/>
    <w:rsid w:val="003F334B"/>
    <w:rsid w:val="003F357E"/>
    <w:rsid w:val="00407E57"/>
    <w:rsid w:val="00420AE9"/>
    <w:rsid w:val="00426E88"/>
    <w:rsid w:val="0043074E"/>
    <w:rsid w:val="004338CB"/>
    <w:rsid w:val="00480AFF"/>
    <w:rsid w:val="00486235"/>
    <w:rsid w:val="00486DEA"/>
    <w:rsid w:val="00490797"/>
    <w:rsid w:val="004B7D41"/>
    <w:rsid w:val="004C74D6"/>
    <w:rsid w:val="004D36F8"/>
    <w:rsid w:val="004E3186"/>
    <w:rsid w:val="004E3280"/>
    <w:rsid w:val="004E6F61"/>
    <w:rsid w:val="004F4F5D"/>
    <w:rsid w:val="00502FF3"/>
    <w:rsid w:val="00510F0C"/>
    <w:rsid w:val="00520B36"/>
    <w:rsid w:val="00532464"/>
    <w:rsid w:val="00537916"/>
    <w:rsid w:val="00552711"/>
    <w:rsid w:val="005602ED"/>
    <w:rsid w:val="00571698"/>
    <w:rsid w:val="00576EDB"/>
    <w:rsid w:val="00594B6B"/>
    <w:rsid w:val="00596BBA"/>
    <w:rsid w:val="005C2D01"/>
    <w:rsid w:val="005C3A95"/>
    <w:rsid w:val="005C4405"/>
    <w:rsid w:val="005C7428"/>
    <w:rsid w:val="005D5C81"/>
    <w:rsid w:val="005E4B6D"/>
    <w:rsid w:val="005F0D4D"/>
    <w:rsid w:val="0062388B"/>
    <w:rsid w:val="00642741"/>
    <w:rsid w:val="0065530D"/>
    <w:rsid w:val="00687D6E"/>
    <w:rsid w:val="006A13FA"/>
    <w:rsid w:val="006A5B9A"/>
    <w:rsid w:val="006C538F"/>
    <w:rsid w:val="006D0B71"/>
    <w:rsid w:val="006E563D"/>
    <w:rsid w:val="006F2DF8"/>
    <w:rsid w:val="00702AE3"/>
    <w:rsid w:val="00703C0D"/>
    <w:rsid w:val="007142FA"/>
    <w:rsid w:val="007211F2"/>
    <w:rsid w:val="00721479"/>
    <w:rsid w:val="00722FDB"/>
    <w:rsid w:val="007272CF"/>
    <w:rsid w:val="0077261C"/>
    <w:rsid w:val="007F1C24"/>
    <w:rsid w:val="007F32BE"/>
    <w:rsid w:val="008051D9"/>
    <w:rsid w:val="0080769F"/>
    <w:rsid w:val="00820843"/>
    <w:rsid w:val="00842100"/>
    <w:rsid w:val="0085318B"/>
    <w:rsid w:val="0085688C"/>
    <w:rsid w:val="008635C4"/>
    <w:rsid w:val="008708AE"/>
    <w:rsid w:val="008909F2"/>
    <w:rsid w:val="008916E3"/>
    <w:rsid w:val="0089660F"/>
    <w:rsid w:val="008A06EF"/>
    <w:rsid w:val="008A07F5"/>
    <w:rsid w:val="008A5C6E"/>
    <w:rsid w:val="008A65A7"/>
    <w:rsid w:val="008A6EAD"/>
    <w:rsid w:val="008B10EC"/>
    <w:rsid w:val="008D1294"/>
    <w:rsid w:val="008E3029"/>
    <w:rsid w:val="00981419"/>
    <w:rsid w:val="0098628F"/>
    <w:rsid w:val="00994F2B"/>
    <w:rsid w:val="00996894"/>
    <w:rsid w:val="009A6246"/>
    <w:rsid w:val="009B3E6B"/>
    <w:rsid w:val="009B61F3"/>
    <w:rsid w:val="009C3444"/>
    <w:rsid w:val="009F2544"/>
    <w:rsid w:val="009F31EB"/>
    <w:rsid w:val="00A01722"/>
    <w:rsid w:val="00A310E4"/>
    <w:rsid w:val="00A318F1"/>
    <w:rsid w:val="00A42863"/>
    <w:rsid w:val="00A50A0F"/>
    <w:rsid w:val="00A66866"/>
    <w:rsid w:val="00A76F7E"/>
    <w:rsid w:val="00A77157"/>
    <w:rsid w:val="00A87A1A"/>
    <w:rsid w:val="00AB69FA"/>
    <w:rsid w:val="00AE06E8"/>
    <w:rsid w:val="00AF4FFE"/>
    <w:rsid w:val="00B0185B"/>
    <w:rsid w:val="00B07A11"/>
    <w:rsid w:val="00B200B2"/>
    <w:rsid w:val="00B4500C"/>
    <w:rsid w:val="00B4586B"/>
    <w:rsid w:val="00B52F4E"/>
    <w:rsid w:val="00B55E9F"/>
    <w:rsid w:val="00B765C2"/>
    <w:rsid w:val="00B933B0"/>
    <w:rsid w:val="00B94428"/>
    <w:rsid w:val="00BD7755"/>
    <w:rsid w:val="00C04D5E"/>
    <w:rsid w:val="00C109BC"/>
    <w:rsid w:val="00C15577"/>
    <w:rsid w:val="00C33684"/>
    <w:rsid w:val="00C42559"/>
    <w:rsid w:val="00C62D17"/>
    <w:rsid w:val="00C677BD"/>
    <w:rsid w:val="00C7321C"/>
    <w:rsid w:val="00C808F4"/>
    <w:rsid w:val="00C92B5F"/>
    <w:rsid w:val="00CA15B1"/>
    <w:rsid w:val="00CB3EB7"/>
    <w:rsid w:val="00CC1EF2"/>
    <w:rsid w:val="00CC24D5"/>
    <w:rsid w:val="00CC2835"/>
    <w:rsid w:val="00D15174"/>
    <w:rsid w:val="00D2154F"/>
    <w:rsid w:val="00D21AA6"/>
    <w:rsid w:val="00D462F7"/>
    <w:rsid w:val="00D47CE7"/>
    <w:rsid w:val="00D61F42"/>
    <w:rsid w:val="00D6638A"/>
    <w:rsid w:val="00D734A2"/>
    <w:rsid w:val="00D80FCD"/>
    <w:rsid w:val="00D948D3"/>
    <w:rsid w:val="00DA1DD9"/>
    <w:rsid w:val="00DA2B37"/>
    <w:rsid w:val="00DA5556"/>
    <w:rsid w:val="00DB0A19"/>
    <w:rsid w:val="00DC39E6"/>
    <w:rsid w:val="00E17809"/>
    <w:rsid w:val="00E21287"/>
    <w:rsid w:val="00E2248C"/>
    <w:rsid w:val="00E45703"/>
    <w:rsid w:val="00E5409A"/>
    <w:rsid w:val="00E63D15"/>
    <w:rsid w:val="00E65D41"/>
    <w:rsid w:val="00E7768C"/>
    <w:rsid w:val="00E95FFB"/>
    <w:rsid w:val="00EA3DD0"/>
    <w:rsid w:val="00EA6C04"/>
    <w:rsid w:val="00EB341E"/>
    <w:rsid w:val="00EC6942"/>
    <w:rsid w:val="00EE45EA"/>
    <w:rsid w:val="00F14179"/>
    <w:rsid w:val="00F164F7"/>
    <w:rsid w:val="00F25499"/>
    <w:rsid w:val="00F8528A"/>
    <w:rsid w:val="00F86C35"/>
    <w:rsid w:val="00F94981"/>
    <w:rsid w:val="00F97482"/>
    <w:rsid w:val="00FB0042"/>
    <w:rsid w:val="00FB01CF"/>
    <w:rsid w:val="00FB569C"/>
    <w:rsid w:val="00FF4202"/>
    <w:rsid w:val="0669C021"/>
    <w:rsid w:val="09A160E3"/>
    <w:rsid w:val="0BED2C38"/>
    <w:rsid w:val="1010A267"/>
    <w:rsid w:val="187D3734"/>
    <w:rsid w:val="3AC6545D"/>
    <w:rsid w:val="3C6224BE"/>
    <w:rsid w:val="411C6D84"/>
    <w:rsid w:val="76775EB0"/>
    <w:rsid w:val="7FA774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392D3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08AE"/>
    <w:rPr>
      <w:sz w:val="16"/>
      <w:szCs w:val="16"/>
    </w:rPr>
  </w:style>
  <w:style w:type="paragraph" w:styleId="CommentText">
    <w:name w:val="annotation text"/>
    <w:basedOn w:val="Normal"/>
    <w:link w:val="CommentTextChar"/>
    <w:uiPriority w:val="99"/>
    <w:unhideWhenUsed/>
    <w:rsid w:val="008708AE"/>
    <w:pPr>
      <w:spacing w:line="240" w:lineRule="auto"/>
    </w:pPr>
    <w:rPr>
      <w:sz w:val="20"/>
      <w:szCs w:val="20"/>
    </w:rPr>
  </w:style>
  <w:style w:type="character" w:customStyle="1" w:styleId="CommentTextChar">
    <w:name w:val="Comment Text Char"/>
    <w:basedOn w:val="DefaultParagraphFont"/>
    <w:link w:val="CommentText"/>
    <w:uiPriority w:val="99"/>
    <w:rsid w:val="008708AE"/>
    <w:rPr>
      <w:sz w:val="20"/>
      <w:szCs w:val="20"/>
    </w:rPr>
  </w:style>
  <w:style w:type="paragraph" w:styleId="CommentSubject">
    <w:name w:val="annotation subject"/>
    <w:basedOn w:val="CommentText"/>
    <w:next w:val="CommentText"/>
    <w:link w:val="CommentSubjectChar"/>
    <w:uiPriority w:val="99"/>
    <w:semiHidden/>
    <w:unhideWhenUsed/>
    <w:rsid w:val="008708AE"/>
    <w:rPr>
      <w:b/>
      <w:bCs/>
    </w:rPr>
  </w:style>
  <w:style w:type="character" w:customStyle="1" w:styleId="CommentSubjectChar">
    <w:name w:val="Comment Subject Char"/>
    <w:basedOn w:val="CommentTextChar"/>
    <w:link w:val="CommentSubject"/>
    <w:uiPriority w:val="99"/>
    <w:semiHidden/>
    <w:rsid w:val="008708AE"/>
    <w:rPr>
      <w:b/>
      <w:bCs/>
      <w:sz w:val="20"/>
      <w:szCs w:val="20"/>
    </w:rPr>
  </w:style>
  <w:style w:type="character" w:styleId="UnresolvedMention">
    <w:name w:val="Unresolved Mention"/>
    <w:basedOn w:val="DefaultParagraphFont"/>
    <w:uiPriority w:val="99"/>
    <w:semiHidden/>
    <w:unhideWhenUsed/>
    <w:rsid w:val="0080769F"/>
    <w:rPr>
      <w:color w:val="605E5C"/>
      <w:shd w:val="clear" w:color="auto" w:fill="E1DFDD"/>
    </w:rPr>
  </w:style>
  <w:style w:type="paragraph" w:styleId="FootnoteText">
    <w:name w:val="footnote text"/>
    <w:basedOn w:val="Normal"/>
    <w:link w:val="FootnoteTextChar"/>
    <w:uiPriority w:val="99"/>
    <w:semiHidden/>
    <w:unhideWhenUsed/>
    <w:rsid w:val="00B944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944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4428"/>
    <w:rPr>
      <w:vertAlign w:val="superscript"/>
    </w:rPr>
  </w:style>
  <w:style w:type="paragraph" w:styleId="PlainText">
    <w:name w:val="Plain Text"/>
    <w:basedOn w:val="Normal"/>
    <w:link w:val="PlainTextChar"/>
    <w:uiPriority w:val="99"/>
    <w:unhideWhenUsed/>
    <w:rsid w:val="00D1517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15174"/>
    <w:rPr>
      <w:rFonts w:ascii="Calibri" w:eastAsia="Calibri" w:hAnsi="Calibri" w:cs="Times New Roman"/>
      <w:szCs w:val="21"/>
    </w:rPr>
  </w:style>
  <w:style w:type="paragraph" w:styleId="Revision">
    <w:name w:val="Revision"/>
    <w:hidden/>
    <w:uiPriority w:val="99"/>
    <w:semiHidden/>
    <w:rsid w:val="00A87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rdc.usace.army.mil/Media/Fact-Sheets/Fact-Sheet-Article-View/Article/486085/ordinary-high-water-mark-ohwm-research-development-and-training/" TargetMode="External" /><Relationship Id="rId11" Type="http://schemas.openxmlformats.org/officeDocument/2006/relationships/hyperlink" Target="https://dpcld.defense.gov/Privacy/SORNsIndex/DOD-wide-SORN-Article-View/Article/570115/a1145b-ce/" TargetMode="External" /><Relationship Id="rId12" Type="http://schemas.openxmlformats.org/officeDocument/2006/relationships/hyperlink" Target="https://www.bls.gov/oes/current/oes_nat.htm" TargetMode="External" /><Relationship Id="rId13" Type="http://schemas.openxmlformats.org/officeDocument/2006/relationships/hyperlink" Target="https://www.opm.gov/policy-data-oversight/pay-leave/salaries-wages/salary-tables/pdf/2023/GS_h.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usace.army.mil/Missions/Civil-Works/Regulatory-Program-and-Permits/reg_supp/" TargetMode="External" /><Relationship Id="rId9" Type="http://schemas.openxmlformats.org/officeDocument/2006/relationships/hyperlink" Target="https://www.usace.army.mil/Missions/Civil-Works/Regulatory-Program-and-Perm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6b55c0-a838-4872-ab9d-1094b9d8ae34">
      <Terms xmlns="http://schemas.microsoft.com/office/infopath/2007/PartnerControls"/>
    </lcf76f155ced4ddcb4097134ff3c332f>
    <TaxCatchAll xmlns="b54cc99a-492f-4183-9a91-d7630581e0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3A5043585F4342820C53D70C395E40" ma:contentTypeVersion="10" ma:contentTypeDescription="Create a new document." ma:contentTypeScope="" ma:versionID="cb843bae52311f04f53d304246e590a6">
  <xsd:schema xmlns:xsd="http://www.w3.org/2001/XMLSchema" xmlns:xs="http://www.w3.org/2001/XMLSchema" xmlns:p="http://schemas.microsoft.com/office/2006/metadata/properties" xmlns:ns2="896b55c0-a838-4872-ab9d-1094b9d8ae34" xmlns:ns3="b54cc99a-492f-4183-9a91-d7630581e010" targetNamespace="http://schemas.microsoft.com/office/2006/metadata/properties" ma:root="true" ma:fieldsID="495cc2593e486af1be94fed8782b937e" ns2:_="" ns3:_="">
    <xsd:import namespace="896b55c0-a838-4872-ab9d-1094b9d8ae34"/>
    <xsd:import namespace="b54cc99a-492f-4183-9a91-d7630581e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55c0-a838-4872-ab9d-1094b9d8a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4cc99a-492f-4183-9a91-d7630581e01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48fe4-65ce-4cbe-b658-66a646507d21}" ma:internalName="TaxCatchAll" ma:showField="CatchAllData" ma:web="b54cc99a-492f-4183-9a91-d7630581e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B96CF-F72B-4122-971C-0A63DB6970B5}">
  <ds:schemaRefs>
    <ds:schemaRef ds:uri="http://schemas.microsoft.com/sharepoint/v3/contenttype/forms"/>
  </ds:schemaRefs>
</ds:datastoreItem>
</file>

<file path=customXml/itemProps2.xml><?xml version="1.0" encoding="utf-8"?>
<ds:datastoreItem xmlns:ds="http://schemas.openxmlformats.org/officeDocument/2006/customXml" ds:itemID="{6F6151CB-D44A-4E26-B68E-637E5D183F78}">
  <ds:schemaRefs>
    <ds:schemaRef ds:uri="http://schemas.microsoft.com/office/2006/metadata/properties"/>
    <ds:schemaRef ds:uri="http://schemas.microsoft.com/office/infopath/2007/PartnerControls"/>
    <ds:schemaRef ds:uri="896b55c0-a838-4872-ab9d-1094b9d8ae34"/>
    <ds:schemaRef ds:uri="b54cc99a-492f-4183-9a91-d7630581e010"/>
  </ds:schemaRefs>
</ds:datastoreItem>
</file>

<file path=customXml/itemProps3.xml><?xml version="1.0" encoding="utf-8"?>
<ds:datastoreItem xmlns:ds="http://schemas.openxmlformats.org/officeDocument/2006/customXml" ds:itemID="{99218DA9-C8FF-4B9E-BDCF-FEF70EE3C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55c0-a838-4872-ab9d-1094b9d8ae34"/>
    <ds:schemaRef ds:uri="b54cc99a-492f-4183-9a91-d7630581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7588</Words>
  <Characters>43256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Nicholas</cp:lastModifiedBy>
  <cp:revision>2</cp:revision>
  <cp:lastPrinted>2016-09-20T19:55:00Z</cp:lastPrinted>
  <dcterms:created xsi:type="dcterms:W3CDTF">2023-09-21T20:00:00Z</dcterms:created>
  <dcterms:modified xsi:type="dcterms:W3CDTF">2023-09-21T20:00:00Z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0x010100D73A5043585F4342820C53D70C395E40</vt:lpwstr>
  </property>
  <property fmtid="{D5CDD505-2E9C-101B-9397-08002B2CF9AE}" pid="3" name="MediaServiceImageTags">
    <vt:lpwstr/>
  </property>
</Properties>
</file>