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6092" w:rsidRPr="008F40ED" w:rsidP="00BF6092" w14:paraId="6A49F41E" w14:textId="77777777">
      <w:pPr>
        <w:widowControl/>
        <w:spacing w:line="360" w:lineRule="auto"/>
        <w:jc w:val="center"/>
        <w:rPr>
          <w:bCs/>
        </w:rPr>
      </w:pPr>
      <w:r w:rsidRPr="008F40ED">
        <w:rPr>
          <w:bCs/>
        </w:rPr>
        <w:t xml:space="preserve">Supporting Statement B </w:t>
      </w:r>
    </w:p>
    <w:p w:rsidR="00BF6092" w:rsidRPr="008F40ED" w:rsidP="00BF6092" w14:paraId="32271F21" w14:textId="77777777">
      <w:pPr>
        <w:widowControl/>
        <w:spacing w:line="360" w:lineRule="auto"/>
        <w:jc w:val="center"/>
        <w:rPr>
          <w:bCs/>
        </w:rPr>
      </w:pPr>
    </w:p>
    <w:p w:rsidR="00C16FA3" w:rsidRPr="00DD1367" w:rsidP="00C16FA3" w14:paraId="11854B09" w14:textId="31C5D178">
      <w:pPr>
        <w:widowControl/>
        <w:spacing w:line="360" w:lineRule="auto"/>
        <w:jc w:val="center"/>
        <w:rPr>
          <w:bCs/>
        </w:rPr>
      </w:pPr>
      <w:r w:rsidRPr="00DD1367">
        <w:rPr>
          <w:bCs/>
        </w:rPr>
        <w:t>PHEM Tool</w:t>
      </w:r>
      <w:r w:rsidRPr="00DD1367" w:rsidR="004E6CC9">
        <w:rPr>
          <w:bCs/>
        </w:rPr>
        <w:t xml:space="preserve"> </w:t>
      </w:r>
    </w:p>
    <w:p w:rsidR="00C16FA3" w:rsidRPr="00DD1367" w:rsidP="00C16FA3" w14:paraId="419C5736" w14:textId="77777777">
      <w:pPr>
        <w:widowControl/>
        <w:spacing w:line="360" w:lineRule="auto"/>
        <w:jc w:val="center"/>
        <w:rPr>
          <w:bCs/>
        </w:rPr>
      </w:pPr>
      <w:r w:rsidRPr="00DD1367">
        <w:rPr>
          <w:bCs/>
        </w:rPr>
        <w:t xml:space="preserve">(OMB Control No. 0920-xxx) </w:t>
      </w:r>
    </w:p>
    <w:p w:rsidR="00C16FA3" w:rsidRPr="00DD1367" w:rsidP="00C16FA3" w14:paraId="25CA7C46" w14:textId="77777777">
      <w:pPr>
        <w:widowControl/>
        <w:spacing w:line="360" w:lineRule="auto"/>
        <w:jc w:val="center"/>
        <w:rPr>
          <w:bCs/>
        </w:rPr>
      </w:pPr>
      <w:r w:rsidRPr="00DD1367">
        <w:rPr>
          <w:bCs/>
        </w:rPr>
        <w:t>New</w:t>
      </w:r>
    </w:p>
    <w:p w:rsidR="00C16FA3" w:rsidRPr="00DD1367" w:rsidP="00C16FA3" w14:paraId="640E521C" w14:textId="77777777">
      <w:pPr>
        <w:widowControl/>
        <w:spacing w:line="360" w:lineRule="auto"/>
        <w:jc w:val="center"/>
        <w:rPr>
          <w:bCs/>
        </w:rPr>
      </w:pPr>
    </w:p>
    <w:p w:rsidR="00C16FA3" w:rsidRPr="00DD1367" w:rsidP="00C16FA3" w14:paraId="1470DD5B" w14:textId="77777777">
      <w:pPr>
        <w:widowControl/>
        <w:spacing w:line="360" w:lineRule="auto"/>
        <w:jc w:val="center"/>
        <w:rPr>
          <w:bCs/>
        </w:rPr>
      </w:pPr>
      <w:r w:rsidRPr="00DD1367">
        <w:rPr>
          <w:bCs/>
        </w:rPr>
        <w:t>Centers for Disease Control and Prevention</w:t>
      </w:r>
    </w:p>
    <w:p w:rsidR="00C16FA3" w:rsidRPr="00DD1367" w:rsidP="00C16FA3" w14:paraId="48E8B616" w14:textId="77777777">
      <w:pPr>
        <w:spacing w:line="360" w:lineRule="auto"/>
        <w:jc w:val="center"/>
      </w:pPr>
      <w:r w:rsidRPr="00DD1367">
        <w:t xml:space="preserve">Office of Readiness and Response </w:t>
      </w:r>
    </w:p>
    <w:p w:rsidR="00C16FA3" w:rsidRPr="00DD1367" w:rsidP="00C16FA3" w14:paraId="229E5584" w14:textId="699A06BE">
      <w:pPr>
        <w:widowControl/>
        <w:tabs>
          <w:tab w:val="left" w:pos="-1440"/>
        </w:tabs>
        <w:spacing w:line="360" w:lineRule="auto"/>
        <w:jc w:val="center"/>
        <w:rPr>
          <w:bCs/>
        </w:rPr>
      </w:pPr>
      <w:r w:rsidRPr="00DD1367">
        <w:rPr>
          <w:bCs/>
        </w:rPr>
        <w:t xml:space="preserve">Division </w:t>
      </w:r>
      <w:r w:rsidRPr="00DD1367" w:rsidR="00DA66FC">
        <w:rPr>
          <w:bCs/>
        </w:rPr>
        <w:t xml:space="preserve">of Emergency Operations  </w:t>
      </w:r>
    </w:p>
    <w:p w:rsidR="00C16FA3" w:rsidRPr="00DD1367" w:rsidP="00C16FA3" w14:paraId="2F437588" w14:textId="77777777">
      <w:pPr>
        <w:widowControl/>
        <w:tabs>
          <w:tab w:val="left" w:pos="-1440"/>
        </w:tabs>
        <w:spacing w:line="360" w:lineRule="auto"/>
        <w:jc w:val="center"/>
        <w:rPr>
          <w:bCs/>
        </w:rPr>
      </w:pPr>
    </w:p>
    <w:p w:rsidR="00C16FA3" w:rsidRPr="00DD1367" w:rsidP="00C16FA3" w14:paraId="4A00AE4F" w14:textId="725E6CF0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DD1367">
        <w:rPr>
          <w:bCs/>
        </w:rPr>
        <w:t>Sharanya Krishnan</w:t>
      </w:r>
    </w:p>
    <w:p w:rsidR="00C16FA3" w:rsidRPr="00DD1367" w:rsidP="00C16FA3" w14:paraId="172BE69E" w14:textId="2B861AAA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DD1367">
        <w:rPr>
          <w:bCs/>
        </w:rPr>
        <w:t xml:space="preserve">404.426.3313 </w:t>
      </w:r>
      <w:r w:rsidRPr="00DD1367" w:rsidR="004E6CC9">
        <w:rPr>
          <w:bCs/>
        </w:rPr>
        <w:t xml:space="preserve"> </w:t>
      </w:r>
    </w:p>
    <w:p w:rsidR="00DD572B" w:rsidRPr="00DD1367" w:rsidP="00C16FA3" w14:paraId="57CCED21" w14:textId="6C577223">
      <w:pPr>
        <w:widowControl/>
        <w:tabs>
          <w:tab w:val="left" w:pos="-1440"/>
        </w:tabs>
        <w:spacing w:line="276" w:lineRule="auto"/>
        <w:jc w:val="center"/>
      </w:pPr>
      <w:hyperlink r:id="rId4" w:history="1">
        <w:r w:rsidRPr="00DD1367">
          <w:rPr>
            <w:rStyle w:val="Hyperlink"/>
          </w:rPr>
          <w:t>Eug9@cdc.gov</w:t>
        </w:r>
      </w:hyperlink>
    </w:p>
    <w:p w:rsidR="00C16FA3" w:rsidP="00C16FA3" w14:paraId="11BCDB1F" w14:textId="42E49FA2">
      <w:pPr>
        <w:widowControl/>
        <w:tabs>
          <w:tab w:val="left" w:pos="-1440"/>
        </w:tabs>
        <w:spacing w:line="276" w:lineRule="auto"/>
        <w:jc w:val="center"/>
        <w:rPr>
          <w:bCs/>
        </w:rPr>
      </w:pPr>
      <w:r w:rsidRPr="00DD1367">
        <w:rPr>
          <w:bCs/>
        </w:rPr>
        <w:t xml:space="preserve">August </w:t>
      </w:r>
      <w:r w:rsidRPr="00DD1367">
        <w:rPr>
          <w:bCs/>
        </w:rPr>
        <w:t xml:space="preserve">21, </w:t>
      </w:r>
      <w:r w:rsidRPr="00DD1367">
        <w:rPr>
          <w:bCs/>
        </w:rPr>
        <w:t xml:space="preserve"> 202</w:t>
      </w:r>
      <w:r w:rsidRPr="00DD1367">
        <w:rPr>
          <w:bCs/>
        </w:rPr>
        <w:t>3</w:t>
      </w:r>
    </w:p>
    <w:p w:rsidR="00C16FA3" w14:paraId="1F301745" w14:textId="771A6590">
      <w:pPr>
        <w:widowControl/>
        <w:suppressAutoHyphens w:val="0"/>
        <w:autoSpaceDE/>
        <w:autoSpaceDN/>
        <w:textAlignment w:val="auto"/>
        <w:rPr>
          <w:bCs/>
        </w:rPr>
      </w:pPr>
      <w:r>
        <w:rPr>
          <w:bCs/>
        </w:rPr>
        <w:br w:type="page"/>
      </w:r>
    </w:p>
    <w:p w:rsidR="001036A1" w:rsidRPr="000E6DD3" w:rsidP="001036A1" w14:paraId="5EE39F4A" w14:textId="77777777">
      <w:pPr>
        <w:adjustRightInd w:val="0"/>
        <w:jc w:val="both"/>
        <w:rPr>
          <w:b/>
        </w:rPr>
      </w:pPr>
      <w:r w:rsidRPr="000E6DD3">
        <w:rPr>
          <w:b/>
        </w:rPr>
        <w:t>B.  Collections of Information Employing Statistical Methods</w:t>
      </w:r>
    </w:p>
    <w:p w:rsidR="001036A1" w:rsidRPr="000E6DD3" w:rsidP="001036A1" w14:paraId="5D62BAFD" w14:textId="77777777">
      <w:pPr>
        <w:adjustRightInd w:val="0"/>
        <w:jc w:val="both"/>
      </w:pPr>
    </w:p>
    <w:p w:rsidR="00B84482" w:rsidRPr="00907670" w:rsidP="00B84482" w14:paraId="2FAC6556" w14:textId="0D01B7CC">
      <w:pPr>
        <w:adjustRightInd w:val="0"/>
      </w:pPr>
      <w:r w:rsidRPr="00907670">
        <w:t xml:space="preserve">This collection of information does not employ statistical methods.  </w:t>
      </w:r>
      <w:bookmarkStart w:id="0" w:name="_Hlk143527279"/>
      <w:r w:rsidR="00C16FA3">
        <w:t xml:space="preserve">Information is collected from </w:t>
      </w:r>
      <w:r w:rsidR="00DD572B">
        <w:t xml:space="preserve">an </w:t>
      </w:r>
      <w:r w:rsidR="00323AB4">
        <w:t>in person</w:t>
      </w:r>
      <w:r w:rsidR="00323AB4">
        <w:t xml:space="preserve"> </w:t>
      </w:r>
      <w:r w:rsidR="00DD572B">
        <w:t xml:space="preserve">conversation or </w:t>
      </w:r>
      <w:r w:rsidR="004D749A">
        <w:t>interview</w:t>
      </w:r>
      <w:r w:rsidRPr="00DC6C67" w:rsidR="00DC6C67">
        <w:t xml:space="preserve"> during technical assistance</w:t>
      </w:r>
      <w:r w:rsidR="00DC6C67">
        <w:t xml:space="preserve"> </w:t>
      </w:r>
      <w:r w:rsidRPr="00DC6C67" w:rsidR="00DC6C67">
        <w:t>visits so respondents are incentivized to respond as this will improve their programs</w:t>
      </w:r>
      <w:r w:rsidR="00C16FA3">
        <w:t xml:space="preserve">. </w:t>
      </w:r>
      <w:bookmarkEnd w:id="0"/>
    </w:p>
    <w:p w:rsidR="001036A1" w:rsidP="001036A1" w14:paraId="03B85D87" w14:textId="77777777">
      <w:pPr>
        <w:adjustRightInd w:val="0"/>
      </w:pPr>
    </w:p>
    <w:p w:rsidR="001036A1" w:rsidRPr="00A25EE7" w:rsidP="001036A1" w14:paraId="52E8A9E2" w14:textId="77777777">
      <w:pPr>
        <w:adjustRightInd w:val="0"/>
        <w:jc w:val="both"/>
        <w:rPr>
          <w:b/>
        </w:rPr>
      </w:pPr>
      <w:bookmarkStart w:id="1" w:name="_Toc361748006"/>
      <w:r w:rsidRPr="00A25EE7">
        <w:rPr>
          <w:b/>
        </w:rPr>
        <w:t>1.  Respondent Universe and Sampling Methods</w:t>
      </w:r>
    </w:p>
    <w:p w:rsidR="001036A1" w:rsidRPr="000E6DD3" w:rsidP="001036A1" w14:paraId="42CA1287" w14:textId="77777777">
      <w:pPr>
        <w:adjustRightInd w:val="0"/>
        <w:jc w:val="both"/>
      </w:pPr>
    </w:p>
    <w:p w:rsidR="007C2627" w:rsidRPr="007C2627" w:rsidP="007C2627" w14:paraId="5D358D33" w14:textId="62ED46BE">
      <w:pPr>
        <w:adjustRightInd w:val="0"/>
        <w:jc w:val="both"/>
      </w:pPr>
      <w:r w:rsidRPr="000E6DD3">
        <w:t xml:space="preserve">Not applicable because this collection of information does not employ statistical methods, as described above.  </w:t>
      </w:r>
    </w:p>
    <w:p w:rsidR="001036A1" w:rsidRPr="000E6DD3" w:rsidP="001036A1" w14:paraId="6A76B44B" w14:textId="77777777">
      <w:pPr>
        <w:adjustRightInd w:val="0"/>
        <w:jc w:val="both"/>
      </w:pPr>
      <w:r w:rsidRPr="007C2627">
        <w:t xml:space="preserve">  </w:t>
      </w:r>
    </w:p>
    <w:p w:rsidR="001036A1" w:rsidRPr="00DA395D" w:rsidP="001036A1" w14:paraId="66EF881F" w14:textId="77777777">
      <w:pPr>
        <w:adjustRightInd w:val="0"/>
        <w:jc w:val="both"/>
        <w:rPr>
          <w:b/>
        </w:rPr>
      </w:pPr>
      <w:r w:rsidRPr="00DA395D">
        <w:rPr>
          <w:b/>
        </w:rPr>
        <w:t>2.  Procedures for the Collection of Information</w:t>
      </w:r>
    </w:p>
    <w:p w:rsidR="001036A1" w:rsidRPr="000E6DD3" w:rsidP="001036A1" w14:paraId="0E45F62A" w14:textId="77777777">
      <w:pPr>
        <w:adjustRightInd w:val="0"/>
        <w:jc w:val="both"/>
      </w:pPr>
    </w:p>
    <w:p w:rsidR="003D1582" w:rsidP="00C16FA3" w14:paraId="037007DE" w14:textId="11219F28">
      <w:pPr>
        <w:rPr>
          <w:bCs/>
        </w:rPr>
      </w:pPr>
      <w:r>
        <w:rPr>
          <w:bCs/>
        </w:rPr>
        <w:t xml:space="preserve">GEMCD </w:t>
      </w:r>
      <w:r w:rsidR="001E7260">
        <w:rPr>
          <w:bCs/>
        </w:rPr>
        <w:t xml:space="preserve">interviews </w:t>
      </w:r>
      <w:r w:rsidR="00544894">
        <w:rPr>
          <w:bCs/>
        </w:rPr>
        <w:t xml:space="preserve">one or more </w:t>
      </w:r>
      <w:r w:rsidR="001E7260">
        <w:rPr>
          <w:bCs/>
        </w:rPr>
        <w:t>personnel from M</w:t>
      </w:r>
      <w:r w:rsidR="004A4698">
        <w:rPr>
          <w:bCs/>
        </w:rPr>
        <w:t>inistry of Health</w:t>
      </w:r>
      <w:r w:rsidR="001E7260">
        <w:rPr>
          <w:bCs/>
        </w:rPr>
        <w:t xml:space="preserve">, country </w:t>
      </w:r>
      <w:r w:rsidR="004A4698">
        <w:rPr>
          <w:bCs/>
        </w:rPr>
        <w:t xml:space="preserve">Public Health Emergency Management </w:t>
      </w:r>
      <w:r w:rsidR="00021C13">
        <w:rPr>
          <w:bCs/>
        </w:rPr>
        <w:t xml:space="preserve">(PHEM) </w:t>
      </w:r>
      <w:r w:rsidR="004A4698">
        <w:rPr>
          <w:bCs/>
        </w:rPr>
        <w:t xml:space="preserve">program, </w:t>
      </w:r>
      <w:r w:rsidR="001E7260">
        <w:rPr>
          <w:bCs/>
        </w:rPr>
        <w:t>P</w:t>
      </w:r>
      <w:r w:rsidR="004A4698">
        <w:rPr>
          <w:bCs/>
        </w:rPr>
        <w:t xml:space="preserve">ublic </w:t>
      </w:r>
      <w:r w:rsidR="001E7260">
        <w:rPr>
          <w:bCs/>
        </w:rPr>
        <w:t>H</w:t>
      </w:r>
      <w:r w:rsidR="004A4698">
        <w:rPr>
          <w:bCs/>
        </w:rPr>
        <w:t xml:space="preserve">ealth </w:t>
      </w:r>
      <w:r w:rsidR="001E7260">
        <w:rPr>
          <w:bCs/>
        </w:rPr>
        <w:t>E</w:t>
      </w:r>
      <w:r w:rsidR="004A4698">
        <w:rPr>
          <w:bCs/>
        </w:rPr>
        <w:t xml:space="preserve">mergency </w:t>
      </w:r>
      <w:r w:rsidR="001E7260">
        <w:rPr>
          <w:bCs/>
        </w:rPr>
        <w:t>O</w:t>
      </w:r>
      <w:r w:rsidR="004A4698">
        <w:rPr>
          <w:bCs/>
        </w:rPr>
        <w:t xml:space="preserve">perations </w:t>
      </w:r>
      <w:r w:rsidR="001E7260">
        <w:rPr>
          <w:bCs/>
        </w:rPr>
        <w:t>C</w:t>
      </w:r>
      <w:r w:rsidR="004A4698">
        <w:rPr>
          <w:bCs/>
        </w:rPr>
        <w:t>enter</w:t>
      </w:r>
      <w:r w:rsidR="001E7260">
        <w:rPr>
          <w:bCs/>
        </w:rPr>
        <w:t xml:space="preserve"> or CDC Country Office</w:t>
      </w:r>
      <w:r w:rsidR="00544894">
        <w:rPr>
          <w:bCs/>
        </w:rPr>
        <w:t>, depending on who is responsible for PHEM programmatic activities.</w:t>
      </w:r>
      <w:r w:rsidR="001E7260">
        <w:rPr>
          <w:bCs/>
        </w:rPr>
        <w:t xml:space="preserve"> </w:t>
      </w:r>
      <w:r w:rsidRPr="001B4386" w:rsidR="001B4386">
        <w:rPr>
          <w:bCs/>
        </w:rPr>
        <w:t xml:space="preserve">Information is then inputted into an </w:t>
      </w:r>
      <w:r w:rsidR="00DC6C67">
        <w:rPr>
          <w:bCs/>
        </w:rPr>
        <w:t>E</w:t>
      </w:r>
      <w:r w:rsidRPr="001B4386" w:rsidR="001B4386">
        <w:rPr>
          <w:bCs/>
        </w:rPr>
        <w:t>xcel spreadsheet</w:t>
      </w:r>
      <w:r w:rsidR="00DB187E">
        <w:rPr>
          <w:bCs/>
        </w:rPr>
        <w:t xml:space="preserve"> a</w:t>
      </w:r>
      <w:r w:rsidR="00692678">
        <w:rPr>
          <w:bCs/>
        </w:rPr>
        <w:t>nd analyzed</w:t>
      </w:r>
      <w:r w:rsidR="00093E8F">
        <w:rPr>
          <w:bCs/>
        </w:rPr>
        <w:t xml:space="preserve"> using descriptive statistics, etc. </w:t>
      </w:r>
      <w:r w:rsidR="00692678">
        <w:rPr>
          <w:bCs/>
        </w:rPr>
        <w:t xml:space="preserve"> </w:t>
      </w:r>
      <w:r w:rsidR="001B4386">
        <w:rPr>
          <w:bCs/>
        </w:rPr>
        <w:t xml:space="preserve"> </w:t>
      </w:r>
    </w:p>
    <w:p w:rsidR="00C16FA3" w:rsidP="00C16FA3" w14:paraId="3E42983F" w14:textId="77777777">
      <w:pPr>
        <w:rPr>
          <w:b/>
          <w:u w:val="single"/>
        </w:rPr>
      </w:pPr>
    </w:p>
    <w:p w:rsidR="001036A1" w:rsidRPr="004266F6" w:rsidP="001036A1" w14:paraId="7BEA8A17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361748008"/>
      <w:bookmarkEnd w:id="1"/>
      <w:r w:rsidRPr="004266F6">
        <w:rPr>
          <w:rFonts w:ascii="Times New Roman" w:hAnsi="Times New Roman"/>
          <w:color w:val="auto"/>
          <w:sz w:val="24"/>
          <w:szCs w:val="24"/>
        </w:rPr>
        <w:t>3.  Methods to Maximize Response Rates and Deal with Nonresponse</w:t>
      </w:r>
      <w:bookmarkEnd w:id="2"/>
    </w:p>
    <w:p w:rsidR="001036A1" w:rsidP="001036A1" w14:paraId="6FC08844" w14:textId="77777777">
      <w:pPr>
        <w:tabs>
          <w:tab w:val="left" w:pos="-1440"/>
        </w:tabs>
        <w:adjustRightInd w:val="0"/>
      </w:pPr>
    </w:p>
    <w:p w:rsidR="00B5715D" w:rsidP="001036A1" w14:paraId="3E4ECE07" w14:textId="4E4A9F57">
      <w:pPr>
        <w:tabs>
          <w:tab w:val="left" w:pos="-1440"/>
        </w:tabs>
        <w:adjustRightInd w:val="0"/>
      </w:pPr>
      <w:r>
        <w:t xml:space="preserve">Participation is voluntary. </w:t>
      </w:r>
      <w:r w:rsidRPr="00DC6C67" w:rsidR="00DC6C67">
        <w:t xml:space="preserve">Information is collected from an </w:t>
      </w:r>
      <w:r w:rsidRPr="00DC6C67" w:rsidR="003B47A3">
        <w:t>in-person</w:t>
      </w:r>
      <w:r w:rsidRPr="00DC6C67" w:rsidR="00DC6C67">
        <w:t xml:space="preserve"> conversation or interview</w:t>
      </w:r>
      <w:r w:rsidR="00DC6C67">
        <w:t xml:space="preserve"> </w:t>
      </w:r>
      <w:r w:rsidRPr="00DC6C67" w:rsidR="00DC6C67">
        <w:t>during technical assistance visits so respondents are incentivized to respond as this will improve their programs.</w:t>
      </w:r>
    </w:p>
    <w:p w:rsidR="007E6063" w:rsidP="001036A1" w14:paraId="4DC01681" w14:textId="77777777">
      <w:pPr>
        <w:tabs>
          <w:tab w:val="left" w:pos="-1440"/>
        </w:tabs>
        <w:adjustRightInd w:val="0"/>
      </w:pPr>
    </w:p>
    <w:p w:rsidR="001036A1" w:rsidRPr="004266F6" w:rsidP="001036A1" w14:paraId="7042C2E6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3" w:name="_Toc361748009"/>
      <w:r w:rsidRPr="004266F6">
        <w:rPr>
          <w:rFonts w:ascii="Times New Roman" w:hAnsi="Times New Roman"/>
          <w:color w:val="auto"/>
          <w:sz w:val="24"/>
          <w:szCs w:val="24"/>
        </w:rPr>
        <w:t>4.  Tests of Procedures or Methods to be Undertaken</w:t>
      </w:r>
      <w:bookmarkEnd w:id="3"/>
    </w:p>
    <w:p w:rsidR="001036A1" w:rsidP="001036A1" w14:paraId="4C3BE206" w14:textId="77777777">
      <w:pPr>
        <w:tabs>
          <w:tab w:val="left" w:pos="-1440"/>
        </w:tabs>
        <w:adjustRightInd w:val="0"/>
        <w:rPr>
          <w:bCs/>
        </w:rPr>
      </w:pPr>
    </w:p>
    <w:p w:rsidR="001036A1" w:rsidRPr="00907670" w:rsidP="001036A1" w14:paraId="305ACC62" w14:textId="77777777">
      <w:pPr>
        <w:tabs>
          <w:tab w:val="left" w:pos="-1440"/>
        </w:tabs>
        <w:adjustRightInd w:val="0"/>
        <w:rPr>
          <w:bCs/>
        </w:rPr>
      </w:pPr>
      <w:r w:rsidRPr="00907670">
        <w:rPr>
          <w:bCs/>
        </w:rPr>
        <w:t xml:space="preserve">CDC has not conducted any tests of procedures.  </w:t>
      </w:r>
    </w:p>
    <w:p w:rsidR="001036A1" w:rsidP="001036A1" w14:paraId="265F9B07" w14:textId="77777777">
      <w:pPr>
        <w:pStyle w:val="Heading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361748010"/>
    </w:p>
    <w:p w:rsidR="001036A1" w:rsidRPr="005458AF" w:rsidP="001036A1" w14:paraId="3CCB23B3" w14:textId="77777777">
      <w:pPr>
        <w:pStyle w:val="Heading3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5458AF">
        <w:rPr>
          <w:rFonts w:ascii="Times New Roman" w:hAnsi="Times New Roman"/>
          <w:color w:val="auto"/>
          <w:sz w:val="24"/>
          <w:szCs w:val="24"/>
        </w:rPr>
        <w:t>5.  Individuals Consulted on Statistical Aspects and Individuals Collecting and/or Analyzing Data</w:t>
      </w:r>
      <w:bookmarkEnd w:id="4"/>
    </w:p>
    <w:p w:rsidR="001036A1" w:rsidRPr="00D03E44" w:rsidP="001036A1" w14:paraId="582560CB" w14:textId="77777777">
      <w:pPr>
        <w:tabs>
          <w:tab w:val="left" w:pos="-1440"/>
        </w:tabs>
        <w:adjustRightInd w:val="0"/>
        <w:rPr>
          <w:bCs/>
        </w:rPr>
      </w:pPr>
    </w:p>
    <w:p w:rsidR="006D7E2B" w:rsidP="001036A1" w14:paraId="5545E6A9" w14:textId="7EAF585F">
      <w:pPr>
        <w:tabs>
          <w:tab w:val="left" w:pos="-1440"/>
        </w:tabs>
        <w:adjustRightInd w:val="0"/>
        <w:rPr>
          <w:bCs/>
        </w:rPr>
      </w:pPr>
      <w:r>
        <w:rPr>
          <w:bCs/>
        </w:rPr>
        <w:t xml:space="preserve">Collected data are </w:t>
      </w:r>
      <w:r w:rsidR="00E16CC5">
        <w:rPr>
          <w:bCs/>
        </w:rPr>
        <w:t xml:space="preserve">analyzed in </w:t>
      </w:r>
      <w:r>
        <w:rPr>
          <w:bCs/>
        </w:rPr>
        <w:t>descri</w:t>
      </w:r>
      <w:r w:rsidR="00E16CC5">
        <w:rPr>
          <w:bCs/>
        </w:rPr>
        <w:t xml:space="preserve">ptive terms with occasional count or frequency statistics. </w:t>
      </w:r>
      <w:r w:rsidR="00323AB4">
        <w:rPr>
          <w:bCs/>
        </w:rPr>
        <w:t xml:space="preserve"> Data analysis will be supported by CDCReady and the DEO IT Team. </w:t>
      </w:r>
    </w:p>
    <w:sectPr w:rsidSect="003A18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F14" w14:paraId="232D37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2C7D" w14:paraId="3628DF75" w14:textId="7777777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3319D">
      <w:rPr>
        <w:noProof/>
      </w:rPr>
      <w:t>2</w:t>
    </w:r>
    <w:r>
      <w:fldChar w:fldCharType="end"/>
    </w:r>
  </w:p>
  <w:p w:rsidR="00CF2C7D" w14:paraId="59114A84" w14:textId="77777777">
    <w:pPr>
      <w:pStyle w:val="Footer"/>
      <w:tabs>
        <w:tab w:val="left" w:pos="0"/>
        <w:tab w:val="center" w:pos="4320"/>
        <w:tab w:val="right" w:pos="8640"/>
        <w:tab w:val="right" w:pos="9360"/>
      </w:tabs>
      <w:ind w:right="360"/>
      <w:rPr>
        <w:rFonts w:ascii="Times New Roman TUR" w:hAnsi="Times New Roman TUR" w:cs="Times New Roman TUR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F14" w14:paraId="296145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F14" w14:paraId="18D023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F14" w14:paraId="10EB78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1F14" w14:paraId="3A7F02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FDB7663"/>
    <w:multiLevelType w:val="hybridMultilevel"/>
    <w:tmpl w:val="EC620B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92"/>
    <w:rsid w:val="000075AB"/>
    <w:rsid w:val="000124CB"/>
    <w:rsid w:val="00021C13"/>
    <w:rsid w:val="00022C81"/>
    <w:rsid w:val="00037353"/>
    <w:rsid w:val="00076C34"/>
    <w:rsid w:val="00093E8F"/>
    <w:rsid w:val="000B2A2A"/>
    <w:rsid w:val="000B51C4"/>
    <w:rsid w:val="000C27C2"/>
    <w:rsid w:val="000E6DD3"/>
    <w:rsid w:val="000F3291"/>
    <w:rsid w:val="001036A1"/>
    <w:rsid w:val="00136F08"/>
    <w:rsid w:val="00142820"/>
    <w:rsid w:val="0015572F"/>
    <w:rsid w:val="00187024"/>
    <w:rsid w:val="001A423D"/>
    <w:rsid w:val="001B1F14"/>
    <w:rsid w:val="001B4386"/>
    <w:rsid w:val="001C66DF"/>
    <w:rsid w:val="001E529F"/>
    <w:rsid w:val="001E7260"/>
    <w:rsid w:val="002017E1"/>
    <w:rsid w:val="00212C22"/>
    <w:rsid w:val="002155CB"/>
    <w:rsid w:val="00227ACF"/>
    <w:rsid w:val="002A2295"/>
    <w:rsid w:val="002C0B86"/>
    <w:rsid w:val="002E4AD2"/>
    <w:rsid w:val="0030200D"/>
    <w:rsid w:val="00310164"/>
    <w:rsid w:val="003104A9"/>
    <w:rsid w:val="00323AB4"/>
    <w:rsid w:val="00354F2D"/>
    <w:rsid w:val="00366452"/>
    <w:rsid w:val="00391638"/>
    <w:rsid w:val="003A187A"/>
    <w:rsid w:val="003B47A3"/>
    <w:rsid w:val="003D1582"/>
    <w:rsid w:val="003E600B"/>
    <w:rsid w:val="003F028C"/>
    <w:rsid w:val="004266F6"/>
    <w:rsid w:val="00436C3D"/>
    <w:rsid w:val="00462357"/>
    <w:rsid w:val="0046616B"/>
    <w:rsid w:val="004865CA"/>
    <w:rsid w:val="004869FF"/>
    <w:rsid w:val="004A4698"/>
    <w:rsid w:val="004C23C4"/>
    <w:rsid w:val="004D749A"/>
    <w:rsid w:val="004E51AA"/>
    <w:rsid w:val="004E6CC9"/>
    <w:rsid w:val="005114C8"/>
    <w:rsid w:val="00531FC5"/>
    <w:rsid w:val="005342FF"/>
    <w:rsid w:val="00544894"/>
    <w:rsid w:val="005458AF"/>
    <w:rsid w:val="005536F1"/>
    <w:rsid w:val="00597750"/>
    <w:rsid w:val="005B73B8"/>
    <w:rsid w:val="005C21C8"/>
    <w:rsid w:val="0061408D"/>
    <w:rsid w:val="00614260"/>
    <w:rsid w:val="00655E19"/>
    <w:rsid w:val="00664497"/>
    <w:rsid w:val="006903FC"/>
    <w:rsid w:val="00692678"/>
    <w:rsid w:val="006A5731"/>
    <w:rsid w:val="006B3194"/>
    <w:rsid w:val="006B40CA"/>
    <w:rsid w:val="006D7E2B"/>
    <w:rsid w:val="006E0BA4"/>
    <w:rsid w:val="007046BC"/>
    <w:rsid w:val="007049B6"/>
    <w:rsid w:val="0075474B"/>
    <w:rsid w:val="00770E8F"/>
    <w:rsid w:val="007950E4"/>
    <w:rsid w:val="007C2627"/>
    <w:rsid w:val="007E6063"/>
    <w:rsid w:val="00827885"/>
    <w:rsid w:val="00851A00"/>
    <w:rsid w:val="008A6214"/>
    <w:rsid w:val="008B7DF3"/>
    <w:rsid w:val="008C44F3"/>
    <w:rsid w:val="008D41C8"/>
    <w:rsid w:val="008F40ED"/>
    <w:rsid w:val="009002E3"/>
    <w:rsid w:val="00907670"/>
    <w:rsid w:val="00913251"/>
    <w:rsid w:val="009614C3"/>
    <w:rsid w:val="009663F3"/>
    <w:rsid w:val="00975A45"/>
    <w:rsid w:val="00981D1E"/>
    <w:rsid w:val="009B111E"/>
    <w:rsid w:val="009D6315"/>
    <w:rsid w:val="009E51F2"/>
    <w:rsid w:val="009E7A9A"/>
    <w:rsid w:val="009F0DB1"/>
    <w:rsid w:val="00A20C55"/>
    <w:rsid w:val="00A25EE7"/>
    <w:rsid w:val="00A4503D"/>
    <w:rsid w:val="00A63876"/>
    <w:rsid w:val="00A758D8"/>
    <w:rsid w:val="00A93CE9"/>
    <w:rsid w:val="00AA4681"/>
    <w:rsid w:val="00AB3BA9"/>
    <w:rsid w:val="00AE7EB7"/>
    <w:rsid w:val="00AF56E0"/>
    <w:rsid w:val="00B0498E"/>
    <w:rsid w:val="00B079BF"/>
    <w:rsid w:val="00B24127"/>
    <w:rsid w:val="00B5715D"/>
    <w:rsid w:val="00B7713A"/>
    <w:rsid w:val="00B8009F"/>
    <w:rsid w:val="00B84482"/>
    <w:rsid w:val="00BB36D5"/>
    <w:rsid w:val="00BC221D"/>
    <w:rsid w:val="00BF1F17"/>
    <w:rsid w:val="00BF6092"/>
    <w:rsid w:val="00C0552B"/>
    <w:rsid w:val="00C100D9"/>
    <w:rsid w:val="00C16FA3"/>
    <w:rsid w:val="00C4566E"/>
    <w:rsid w:val="00C75DAE"/>
    <w:rsid w:val="00CA1963"/>
    <w:rsid w:val="00CC0CC7"/>
    <w:rsid w:val="00CD1797"/>
    <w:rsid w:val="00CD3B18"/>
    <w:rsid w:val="00CD65E3"/>
    <w:rsid w:val="00CF0E91"/>
    <w:rsid w:val="00CF2C7D"/>
    <w:rsid w:val="00D03E44"/>
    <w:rsid w:val="00D07155"/>
    <w:rsid w:val="00D5184B"/>
    <w:rsid w:val="00D51E81"/>
    <w:rsid w:val="00D72D26"/>
    <w:rsid w:val="00D94E3A"/>
    <w:rsid w:val="00DA395D"/>
    <w:rsid w:val="00DA5A3A"/>
    <w:rsid w:val="00DA634C"/>
    <w:rsid w:val="00DA66FC"/>
    <w:rsid w:val="00DB187E"/>
    <w:rsid w:val="00DB1C5B"/>
    <w:rsid w:val="00DC6C67"/>
    <w:rsid w:val="00DD1367"/>
    <w:rsid w:val="00DD572B"/>
    <w:rsid w:val="00DE3478"/>
    <w:rsid w:val="00E16CC5"/>
    <w:rsid w:val="00E3319D"/>
    <w:rsid w:val="00E56327"/>
    <w:rsid w:val="00E64D65"/>
    <w:rsid w:val="00E74C3C"/>
    <w:rsid w:val="00E93A37"/>
    <w:rsid w:val="00EA539D"/>
    <w:rsid w:val="00EE0658"/>
    <w:rsid w:val="00EE5B25"/>
    <w:rsid w:val="00EF1FEB"/>
    <w:rsid w:val="00F16E20"/>
    <w:rsid w:val="00F249E3"/>
    <w:rsid w:val="00F53FF7"/>
    <w:rsid w:val="00F579B5"/>
    <w:rsid w:val="00F71C74"/>
    <w:rsid w:val="00F82262"/>
    <w:rsid w:val="00F93022"/>
    <w:rsid w:val="00FA18DD"/>
    <w:rsid w:val="00FA744C"/>
    <w:rsid w:val="00FE78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2C6525"/>
  <w15:chartTrackingRefBased/>
  <w15:docId w15:val="{22D018CF-9A84-4B2D-BCEC-38D1D208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6092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797"/>
    <w:pPr>
      <w:keepNext/>
      <w:suppressAutoHyphens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A1"/>
    <w:pPr>
      <w:keepNext/>
      <w:keepLines/>
      <w:widowControl/>
      <w:suppressAutoHyphens w:val="0"/>
      <w:autoSpaceDE/>
      <w:autoSpaceDN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7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1797"/>
    <w:pPr>
      <w:suppressAutoHyphens w:val="0"/>
      <w:adjustRightInd w:val="0"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179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D179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7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er">
    <w:name w:val="footer"/>
    <w:basedOn w:val="Normal"/>
    <w:link w:val="FooterChar"/>
    <w:rsid w:val="00BF6092"/>
  </w:style>
  <w:style w:type="character" w:customStyle="1" w:styleId="FooterChar">
    <w:name w:val="Footer Char"/>
    <w:link w:val="Footer"/>
    <w:rsid w:val="00BF6092"/>
    <w:rPr>
      <w:sz w:val="24"/>
      <w:szCs w:val="24"/>
    </w:rPr>
  </w:style>
  <w:style w:type="character" w:styleId="Hyperlink">
    <w:name w:val="Hyperlink"/>
    <w:uiPriority w:val="99"/>
    <w:rsid w:val="00BF6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4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D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036A1"/>
    <w:rPr>
      <w:rFonts w:ascii="Cambria" w:hAnsi="Cambri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1C74"/>
    <w:rPr>
      <w:b/>
      <w:bCs/>
    </w:rPr>
  </w:style>
  <w:style w:type="paragraph" w:styleId="Revision">
    <w:name w:val="Revision"/>
    <w:hidden/>
    <w:uiPriority w:val="99"/>
    <w:semiHidden/>
    <w:rsid w:val="00DA66F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5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ug9@cdc.go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cwx3</dc:creator>
  <cp:lastModifiedBy>Albert Garcia</cp:lastModifiedBy>
  <cp:revision>3</cp:revision>
  <cp:lastPrinted>2015-07-14T17:16:00Z</cp:lastPrinted>
  <dcterms:created xsi:type="dcterms:W3CDTF">2023-08-25T04:03:00Z</dcterms:created>
  <dcterms:modified xsi:type="dcterms:W3CDTF">2023-08-25T04:03:00Z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f299a8c7-539a-48c9-a591-1e30e0e609ea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2020-12-28T17:52:10Z</vt:lpwstr>
  </property>
  <property fmtid="{D5CDD505-2E9C-101B-9397-08002B2CF9AE}" pid="8" name="MSIP_Label_8af03ff0-41c5-4c41-b55e-fabb8fae94be_SiteId">
    <vt:lpwstr>9ce70869-60db-44fd-abe8-d2767077fc8f</vt:lpwstr>
  </property>
</Properties>
</file>