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7D49" w:rsidRPr="00727D49" w:rsidP="00727D49" w14:paraId="53974091"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 Improving PrEP Uptake and Adherence among Minority MSM through Provider Training and Adherence Assistance in Two High Priority Settings</w:t>
      </w:r>
    </w:p>
    <w:p w:rsidR="00102B10" w:rsidRPr="007A6024" w:rsidP="008A451E" w14:paraId="34A7E4CE" w14:textId="77777777">
      <w:pPr>
        <w:pStyle w:val="NoSpacing"/>
        <w:jc w:val="center"/>
        <w:rPr>
          <w:rFonts w:cs="Times New Roman"/>
          <w:b/>
        </w:rPr>
      </w:pPr>
    </w:p>
    <w:p w:rsidR="008A451E" w:rsidRPr="007A6024" w:rsidP="008A451E" w14:paraId="2FC11251" w14:textId="6BF6E54B">
      <w:pPr>
        <w:pStyle w:val="NoSpacing"/>
        <w:jc w:val="center"/>
        <w:rPr>
          <w:rFonts w:cs="Times New Roman"/>
          <w:b/>
        </w:rPr>
      </w:pPr>
      <w:r w:rsidRPr="007A6024">
        <w:rPr>
          <w:rFonts w:cs="Times New Roman"/>
          <w:b/>
        </w:rPr>
        <w:t>OMB 0920-New</w:t>
      </w:r>
    </w:p>
    <w:p w:rsidR="008A451E" w:rsidRPr="007A6024" w:rsidP="008A451E" w14:paraId="1CE87CB4" w14:textId="77777777">
      <w:pPr>
        <w:pStyle w:val="NoSpacing"/>
        <w:jc w:val="center"/>
        <w:rPr>
          <w:rFonts w:cs="Times New Roman"/>
          <w:b/>
        </w:rPr>
      </w:pPr>
    </w:p>
    <w:p w:rsidR="008A451E" w:rsidRPr="007A6024" w:rsidP="008A451E" w14:paraId="1E04BF9D" w14:textId="77777777">
      <w:pPr>
        <w:pStyle w:val="NoSpacing"/>
        <w:jc w:val="center"/>
        <w:rPr>
          <w:rFonts w:cs="Times New Roman"/>
          <w:b/>
        </w:rPr>
      </w:pPr>
    </w:p>
    <w:p w:rsidR="008A451E" w:rsidRPr="007A6024" w:rsidP="008A451E" w14:paraId="3737A2AF" w14:textId="77777777">
      <w:pPr>
        <w:pStyle w:val="NoSpacing"/>
        <w:jc w:val="center"/>
        <w:rPr>
          <w:rFonts w:cs="Times New Roman"/>
          <w:b/>
        </w:rPr>
      </w:pPr>
    </w:p>
    <w:p w:rsidR="008A451E" w:rsidRPr="007A6024" w:rsidP="008A451E" w14:paraId="6C68D356" w14:textId="77777777">
      <w:pPr>
        <w:pStyle w:val="NoSpacing"/>
        <w:jc w:val="center"/>
        <w:rPr>
          <w:rFonts w:cs="Times New Roman"/>
          <w:b/>
        </w:rPr>
      </w:pPr>
    </w:p>
    <w:p w:rsidR="008A451E" w:rsidRPr="007A6024" w:rsidP="008A451E" w14:paraId="0C807A30" w14:textId="77777777">
      <w:pPr>
        <w:pStyle w:val="NoSpacing"/>
        <w:jc w:val="center"/>
        <w:rPr>
          <w:rFonts w:cs="Times New Roman"/>
          <w:b/>
        </w:rPr>
      </w:pPr>
      <w:r w:rsidRPr="007A6024">
        <w:rPr>
          <w:rFonts w:cs="Times New Roman"/>
          <w:b/>
        </w:rPr>
        <w:t>Section A: Supporting Statement</w:t>
      </w:r>
    </w:p>
    <w:p w:rsidR="008A451E" w:rsidRPr="007A6024" w:rsidP="008A451E" w14:paraId="37DC454D" w14:textId="77777777">
      <w:pPr>
        <w:pStyle w:val="NoSpacing"/>
        <w:jc w:val="center"/>
        <w:rPr>
          <w:rFonts w:cs="Times New Roman"/>
          <w:b/>
        </w:rPr>
      </w:pPr>
    </w:p>
    <w:p w:rsidR="008A451E" w:rsidRPr="007A6024" w:rsidP="008A451E" w14:paraId="185B67DA" w14:textId="77777777">
      <w:pPr>
        <w:pStyle w:val="NoSpacing"/>
        <w:jc w:val="center"/>
        <w:rPr>
          <w:rFonts w:cs="Times New Roman"/>
          <w:b/>
        </w:rPr>
      </w:pPr>
    </w:p>
    <w:p w:rsidR="008A451E" w:rsidRPr="007A6024" w:rsidP="008A451E" w14:paraId="05ABD79D" w14:textId="77777777">
      <w:pPr>
        <w:pStyle w:val="NoSpacing"/>
        <w:jc w:val="center"/>
        <w:rPr>
          <w:rFonts w:cs="Times New Roman"/>
          <w:b/>
        </w:rPr>
      </w:pPr>
    </w:p>
    <w:p w:rsidR="008A451E" w:rsidRPr="007A6024" w:rsidP="008A451E" w14:paraId="2C7B451A" w14:textId="77777777">
      <w:pPr>
        <w:pStyle w:val="NoSpacing"/>
        <w:jc w:val="center"/>
        <w:rPr>
          <w:rFonts w:cs="Times New Roman"/>
          <w:b/>
        </w:rPr>
      </w:pPr>
    </w:p>
    <w:p w:rsidR="00E6331D" w:rsidRPr="007A6024" w:rsidP="00E6331D" w14:paraId="21ED83D2" w14:textId="265A19D4">
      <w:pPr>
        <w:pStyle w:val="NoSpacing"/>
        <w:jc w:val="center"/>
        <w:rPr>
          <w:rFonts w:cs="Times New Roman"/>
          <w:b/>
          <w:szCs w:val="24"/>
        </w:rPr>
      </w:pPr>
      <w:r>
        <w:rPr>
          <w:rFonts w:cs="Times New Roman"/>
          <w:b/>
          <w:szCs w:val="24"/>
        </w:rPr>
        <w:t xml:space="preserve">June </w:t>
      </w:r>
      <w:r w:rsidR="00500EFB">
        <w:rPr>
          <w:rFonts w:cs="Times New Roman"/>
          <w:b/>
          <w:szCs w:val="24"/>
        </w:rPr>
        <w:t>9</w:t>
      </w:r>
      <w:r w:rsidR="005B5D8A">
        <w:rPr>
          <w:rFonts w:cs="Times New Roman"/>
          <w:b/>
          <w:szCs w:val="24"/>
        </w:rPr>
        <w:t>, 2023</w:t>
      </w:r>
    </w:p>
    <w:p w:rsidR="008A451E" w:rsidRPr="007A6024" w:rsidP="008A451E" w14:paraId="564CD1AC" w14:textId="77777777">
      <w:pPr>
        <w:pStyle w:val="NoSpacing"/>
        <w:jc w:val="center"/>
        <w:rPr>
          <w:rFonts w:cs="Times New Roman"/>
          <w:b/>
          <w:szCs w:val="24"/>
        </w:rPr>
      </w:pPr>
    </w:p>
    <w:p w:rsidR="008A451E" w:rsidRPr="007A6024" w:rsidP="008A451E" w14:paraId="5C14A2C0" w14:textId="77777777">
      <w:pPr>
        <w:pStyle w:val="NoSpacing"/>
        <w:jc w:val="center"/>
        <w:rPr>
          <w:rFonts w:cs="Times New Roman"/>
          <w:b/>
          <w:szCs w:val="24"/>
        </w:rPr>
      </w:pPr>
    </w:p>
    <w:p w:rsidR="008A451E" w:rsidRPr="007A6024" w:rsidP="008A451E" w14:paraId="1EB495D7" w14:textId="77777777">
      <w:pPr>
        <w:pStyle w:val="NoSpacing"/>
        <w:jc w:val="center"/>
        <w:rPr>
          <w:rFonts w:cs="Times New Roman"/>
          <w:b/>
          <w:szCs w:val="24"/>
        </w:rPr>
      </w:pPr>
      <w:r w:rsidRPr="007A6024">
        <w:rPr>
          <w:rFonts w:cs="Times New Roman"/>
          <w:b/>
          <w:szCs w:val="24"/>
        </w:rPr>
        <w:t>CONTACT</w:t>
      </w:r>
    </w:p>
    <w:p w:rsidR="00BA5AA4" w:rsidRPr="007A6024" w:rsidP="00BA5AA4" w14:paraId="66D02880" w14:textId="38C6508E">
      <w:pPr>
        <w:spacing w:after="0"/>
        <w:jc w:val="center"/>
        <w:rPr>
          <w:rFonts w:ascii="Times New Roman" w:hAnsi="Times New Roman" w:cs="Times New Roman"/>
          <w:bCs/>
          <w:sz w:val="24"/>
          <w:szCs w:val="24"/>
          <w:shd w:val="clear" w:color="auto" w:fill="FFFFFF"/>
        </w:rPr>
      </w:pPr>
      <w:r w:rsidRPr="007A6024">
        <w:rPr>
          <w:rFonts w:ascii="Times New Roman" w:hAnsi="Times New Roman" w:cs="Times New Roman"/>
          <w:bCs/>
          <w:sz w:val="24"/>
          <w:szCs w:val="24"/>
          <w:shd w:val="clear" w:color="auto" w:fill="FFFFFF"/>
        </w:rPr>
        <w:t>Mary Tanner, MD,</w:t>
      </w:r>
      <w:r w:rsidRPr="007A6024" w:rsidR="00891279">
        <w:rPr>
          <w:rFonts w:ascii="Times New Roman" w:hAnsi="Times New Roman" w:cs="Times New Roman"/>
          <w:bCs/>
          <w:sz w:val="24"/>
          <w:szCs w:val="24"/>
          <w:shd w:val="clear" w:color="auto" w:fill="FFFFFF"/>
        </w:rPr>
        <w:t xml:space="preserve"> FAAP</w:t>
      </w:r>
    </w:p>
    <w:p w:rsidR="00BA5AA4" w:rsidRPr="007A6024" w:rsidP="00BA5AA4" w14:paraId="6ACC9AF2" w14:textId="3C0DD49D">
      <w:pPr>
        <w:spacing w:after="0"/>
        <w:jc w:val="center"/>
        <w:rPr>
          <w:rFonts w:ascii="Times New Roman" w:hAnsi="Times New Roman" w:cs="Times New Roman"/>
          <w:sz w:val="24"/>
          <w:szCs w:val="24"/>
        </w:rPr>
      </w:pPr>
      <w:r w:rsidRPr="007A6024">
        <w:rPr>
          <w:rFonts w:ascii="Times New Roman" w:hAnsi="Times New Roman" w:cs="Times New Roman"/>
          <w:sz w:val="24"/>
          <w:szCs w:val="24"/>
        </w:rPr>
        <w:t>Project Officer</w:t>
      </w:r>
    </w:p>
    <w:p w:rsidR="00BA5AA4" w:rsidRPr="007A6024" w:rsidP="00BA5AA4" w14:paraId="78034444" w14:textId="77777777">
      <w:pPr>
        <w:spacing w:after="0"/>
        <w:jc w:val="center"/>
        <w:rPr>
          <w:rFonts w:ascii="Times New Roman" w:hAnsi="Times New Roman" w:cs="Times New Roman"/>
          <w:bCs/>
          <w:sz w:val="24"/>
          <w:szCs w:val="24"/>
          <w:shd w:val="clear" w:color="auto" w:fill="FFFFFF"/>
        </w:rPr>
      </w:pPr>
    </w:p>
    <w:p w:rsidR="008A451E" w:rsidRPr="007A6024" w:rsidP="00BA5AA4" w14:paraId="10E516C6" w14:textId="2B0D39F8">
      <w:pPr>
        <w:spacing w:after="0"/>
        <w:jc w:val="center"/>
        <w:rPr>
          <w:rFonts w:ascii="Times New Roman" w:hAnsi="Times New Roman" w:cs="Times New Roman"/>
          <w:sz w:val="24"/>
          <w:szCs w:val="24"/>
        </w:rPr>
      </w:pPr>
      <w:r w:rsidRPr="007A6024">
        <w:rPr>
          <w:rFonts w:ascii="Times New Roman" w:hAnsi="Times New Roman" w:cs="Times New Roman"/>
          <w:bCs/>
          <w:sz w:val="24"/>
          <w:szCs w:val="24"/>
          <w:shd w:val="clear" w:color="auto" w:fill="FFFFFF"/>
        </w:rPr>
        <w:t>Carla Galindo, MPH</w:t>
      </w:r>
      <w:r w:rsidRPr="007A6024">
        <w:rPr>
          <w:rFonts w:ascii="Times New Roman" w:hAnsi="Times New Roman" w:cs="Times New Roman"/>
          <w:sz w:val="24"/>
          <w:szCs w:val="24"/>
        </w:rPr>
        <w:br/>
        <w:t>Project Officer</w:t>
      </w:r>
    </w:p>
    <w:p w:rsidR="00BA5AA4" w:rsidRPr="007A6024" w:rsidP="00596FB7" w14:paraId="45CDD41F" w14:textId="0AA6AD3E">
      <w:pPr>
        <w:spacing w:after="0"/>
        <w:rPr>
          <w:rFonts w:ascii="Times New Roman" w:hAnsi="Times New Roman" w:cs="Times New Roman"/>
          <w:sz w:val="24"/>
          <w:szCs w:val="24"/>
        </w:rPr>
      </w:pPr>
    </w:p>
    <w:p w:rsidR="00BA5AA4" w:rsidRPr="007A6024" w:rsidP="00BA5AA4" w14:paraId="3CBB4B08" w14:textId="77777777">
      <w:pPr>
        <w:spacing w:after="0"/>
        <w:jc w:val="center"/>
        <w:rPr>
          <w:rFonts w:ascii="Times New Roman" w:hAnsi="Times New Roman" w:cs="Times New Roman"/>
          <w:sz w:val="24"/>
          <w:szCs w:val="24"/>
          <w:shd w:val="clear" w:color="auto" w:fill="FFFFFF"/>
        </w:rPr>
      </w:pPr>
    </w:p>
    <w:p w:rsidR="00A62A65" w:rsidRPr="007A6024" w:rsidP="006F117E" w14:paraId="1C1A3945" w14:textId="77777777">
      <w:pPr>
        <w:pStyle w:val="NoSpacing"/>
        <w:jc w:val="center"/>
        <w:rPr>
          <w:rFonts w:cs="Times New Roman"/>
          <w:szCs w:val="24"/>
          <w:shd w:val="clear" w:color="auto" w:fill="FFFFFF"/>
        </w:rPr>
      </w:pPr>
      <w:r w:rsidRPr="007A6024">
        <w:rPr>
          <w:rFonts w:cs="Times New Roman"/>
          <w:szCs w:val="24"/>
          <w:shd w:val="clear" w:color="auto" w:fill="FFFFFF"/>
        </w:rPr>
        <w:t>Centers for Disease Control and Prevention</w:t>
      </w:r>
      <w:r w:rsidRPr="007A6024">
        <w:rPr>
          <w:rFonts w:cs="Times New Roman"/>
          <w:szCs w:val="24"/>
        </w:rPr>
        <w:br/>
      </w:r>
      <w:r w:rsidRPr="007A6024">
        <w:rPr>
          <w:rFonts w:cs="Times New Roman"/>
          <w:szCs w:val="24"/>
          <w:shd w:val="clear" w:color="auto" w:fill="FFFFFF"/>
        </w:rPr>
        <w:t>Division of HIV/AIDS Prevention</w:t>
      </w:r>
      <w:r w:rsidRPr="007A6024">
        <w:rPr>
          <w:rFonts w:cs="Times New Roman"/>
          <w:szCs w:val="24"/>
        </w:rPr>
        <w:t xml:space="preserve"> </w:t>
      </w:r>
      <w:r w:rsidRPr="007A6024">
        <w:rPr>
          <w:rFonts w:cs="Times New Roman"/>
          <w:szCs w:val="24"/>
        </w:rPr>
        <w:br/>
      </w:r>
      <w:r w:rsidRPr="007A6024">
        <w:rPr>
          <w:rFonts w:cs="Times New Roman"/>
          <w:szCs w:val="24"/>
          <w:shd w:val="clear" w:color="auto" w:fill="FFFFFF"/>
        </w:rPr>
        <w:t xml:space="preserve">1600 Clifton Road, NE, Mailstop </w:t>
      </w:r>
      <w:r w:rsidRPr="007A6024" w:rsidR="00380D1B">
        <w:rPr>
          <w:rFonts w:cs="Times New Roman"/>
          <w:szCs w:val="24"/>
          <w:shd w:val="clear" w:color="auto" w:fill="FFFFFF"/>
        </w:rPr>
        <w:t>US8-5</w:t>
      </w:r>
      <w:r w:rsidRPr="007A6024">
        <w:rPr>
          <w:rFonts w:cs="Times New Roman"/>
          <w:szCs w:val="24"/>
        </w:rPr>
        <w:br/>
      </w:r>
      <w:r w:rsidRPr="007A6024">
        <w:rPr>
          <w:rFonts w:cs="Times New Roman"/>
          <w:szCs w:val="24"/>
          <w:shd w:val="clear" w:color="auto" w:fill="FFFFFF"/>
        </w:rPr>
        <w:t>Atlanta, GA 30333</w:t>
      </w:r>
      <w:r w:rsidRPr="007A6024">
        <w:rPr>
          <w:rFonts w:cs="Times New Roman"/>
          <w:szCs w:val="24"/>
        </w:rPr>
        <w:br/>
      </w:r>
    </w:p>
    <w:p w:rsidR="006F117E" w:rsidRPr="007A6024" w:rsidP="006F117E" w14:paraId="3D417C88" w14:textId="5C1B3DAF">
      <w:pPr>
        <w:pStyle w:val="NoSpacing"/>
        <w:jc w:val="center"/>
        <w:rPr>
          <w:rFonts w:cs="Times New Roman"/>
          <w:color w:val="002060"/>
          <w:szCs w:val="24"/>
        </w:rPr>
      </w:pPr>
      <w:r w:rsidRPr="007A6024">
        <w:rPr>
          <w:rFonts w:cs="Times New Roman"/>
          <w:szCs w:val="24"/>
          <w:shd w:val="clear" w:color="auto" w:fill="FFFFFF"/>
        </w:rPr>
        <w:t>Phone:</w:t>
      </w:r>
      <w:r w:rsidRPr="007A6024" w:rsidR="002F09B5">
        <w:rPr>
          <w:rFonts w:cs="Times New Roman"/>
          <w:color w:val="002060"/>
          <w:szCs w:val="24"/>
        </w:rPr>
        <w:t xml:space="preserve"> </w:t>
      </w:r>
      <w:r w:rsidRPr="007A6024" w:rsidR="002F09B5">
        <w:rPr>
          <w:rFonts w:cs="Times New Roman"/>
          <w:szCs w:val="24"/>
        </w:rPr>
        <w:t>404-639-6376</w:t>
      </w:r>
      <w:r w:rsidRPr="007A6024">
        <w:rPr>
          <w:rFonts w:cs="Times New Roman"/>
          <w:szCs w:val="24"/>
        </w:rPr>
        <w:br/>
      </w:r>
      <w:r w:rsidRPr="007A6024">
        <w:rPr>
          <w:rFonts w:cs="Times New Roman"/>
          <w:szCs w:val="24"/>
          <w:shd w:val="clear" w:color="auto" w:fill="FFFFFF"/>
        </w:rPr>
        <w:t>E-mail:</w:t>
      </w:r>
      <w:r w:rsidRPr="007A6024">
        <w:rPr>
          <w:rFonts w:cs="Times New Roman"/>
          <w:szCs w:val="24"/>
        </w:rPr>
        <w:t> </w:t>
      </w:r>
      <w:hyperlink r:id="rId5" w:history="1">
        <w:r w:rsidRPr="007A6024">
          <w:rPr>
            <w:rStyle w:val="Hyperlink"/>
            <w:rFonts w:cs="Times New Roman"/>
            <w:szCs w:val="24"/>
          </w:rPr>
          <w:t>mtanner@cdc.gov</w:t>
        </w:r>
      </w:hyperlink>
    </w:p>
    <w:p w:rsidR="006F117E" w:rsidRPr="007A6024" w:rsidP="008A451E" w14:paraId="270DF3E2" w14:textId="77777777">
      <w:pPr>
        <w:pStyle w:val="NoSpacing"/>
        <w:jc w:val="center"/>
        <w:rPr>
          <w:rFonts w:cs="Times New Roman"/>
          <w:szCs w:val="24"/>
        </w:rPr>
      </w:pPr>
    </w:p>
    <w:p w:rsidR="008A451E" w:rsidRPr="007A6024" w:rsidP="008A451E" w14:paraId="1588AFFF" w14:textId="77777777">
      <w:pPr>
        <w:pStyle w:val="NoSpacing"/>
        <w:jc w:val="center"/>
        <w:rPr>
          <w:rFonts w:cs="Times New Roman"/>
          <w:b/>
        </w:rPr>
      </w:pPr>
    </w:p>
    <w:p w:rsidR="008A451E" w:rsidRPr="007A6024" w:rsidP="008A451E" w14:paraId="37D47E16" w14:textId="77777777">
      <w:pPr>
        <w:pStyle w:val="NoSpacing"/>
        <w:jc w:val="center"/>
        <w:rPr>
          <w:rFonts w:cs="Times New Roman"/>
          <w:b/>
        </w:rPr>
      </w:pPr>
    </w:p>
    <w:p w:rsidR="008A451E" w:rsidRPr="007A6024" w:rsidP="008A451E" w14:paraId="6DF5F186" w14:textId="77777777">
      <w:pPr>
        <w:pStyle w:val="NoSpacing"/>
        <w:jc w:val="center"/>
        <w:rPr>
          <w:rFonts w:cs="Times New Roman"/>
          <w:b/>
        </w:rPr>
      </w:pPr>
    </w:p>
    <w:p w:rsidR="008A451E" w:rsidRPr="007A6024" w:rsidP="008A451E" w14:paraId="0F3F923A" w14:textId="77777777">
      <w:pPr>
        <w:pStyle w:val="NoSpacing"/>
        <w:jc w:val="center"/>
        <w:rPr>
          <w:rFonts w:cs="Times New Roman"/>
          <w:b/>
        </w:rPr>
      </w:pPr>
    </w:p>
    <w:p w:rsidR="008A451E" w:rsidRPr="007A6024" w:rsidP="008A451E" w14:paraId="14D967F5" w14:textId="77777777">
      <w:pPr>
        <w:spacing w:after="200" w:line="276" w:lineRule="auto"/>
        <w:rPr>
          <w:b/>
        </w:rPr>
      </w:pPr>
      <w:r w:rsidRPr="007A6024">
        <w:rPr>
          <w:b/>
        </w:rPr>
        <w:br w:type="page"/>
      </w:r>
    </w:p>
    <w:p w:rsidR="008A451E" w:rsidRPr="007A6024" w:rsidP="008A451E" w14:paraId="7375CDE9" w14:textId="77777777">
      <w:pPr>
        <w:pStyle w:val="NoSpacing"/>
        <w:pBdr>
          <w:bottom w:val="single" w:sz="4" w:space="1" w:color="auto"/>
        </w:pBdr>
        <w:rPr>
          <w:rFonts w:cs="Times New Roman"/>
          <w:b/>
        </w:rPr>
      </w:pPr>
      <w:r w:rsidRPr="007A6024">
        <w:rPr>
          <w:rFonts w:cs="Times New Roman"/>
          <w:b/>
        </w:rPr>
        <w:t>TABLE OF CONTENTS</w:t>
      </w:r>
    </w:p>
    <w:p w:rsidR="008A451E" w:rsidRPr="007A6024" w:rsidP="008A451E" w14:paraId="09694E6C" w14:textId="77777777">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b/>
          <w:bCs/>
          <w:noProof/>
        </w:rPr>
      </w:sdtEndPr>
      <w:sdtContent>
        <w:p w:rsidR="002A7A90" w:rsidRPr="007A6024" w14:paraId="25557026" w14:textId="627B6FA4">
          <w:pPr>
            <w:pStyle w:val="TOC1"/>
            <w:rPr>
              <w:rFonts w:asciiTheme="minorHAnsi" w:eastAsiaTheme="minorEastAsia" w:hAnsiTheme="minorHAnsi" w:cstheme="minorBidi"/>
              <w:noProof/>
              <w:sz w:val="22"/>
              <w:szCs w:val="22"/>
            </w:rPr>
          </w:pPr>
          <w:r w:rsidRPr="007A6024">
            <w:fldChar w:fldCharType="begin"/>
          </w:r>
          <w:r w:rsidRPr="007A6024">
            <w:instrText xml:space="preserve"> TOC \o "1-3" \h \z \u </w:instrText>
          </w:r>
          <w:r w:rsidRPr="007A6024">
            <w:fldChar w:fldCharType="separate"/>
          </w:r>
          <w:hyperlink w:anchor="_Toc499551240" w:history="1">
            <w:r w:rsidRPr="007A6024">
              <w:rPr>
                <w:rStyle w:val="Hyperlink"/>
                <w:noProof/>
              </w:rPr>
              <w:t>1.</w:t>
            </w:r>
            <w:r w:rsidRPr="007A6024">
              <w:rPr>
                <w:rFonts w:asciiTheme="minorHAnsi" w:eastAsiaTheme="minorEastAsia" w:hAnsiTheme="minorHAnsi" w:cstheme="minorBidi"/>
                <w:noProof/>
                <w:sz w:val="22"/>
                <w:szCs w:val="22"/>
              </w:rPr>
              <w:tab/>
            </w:r>
            <w:r w:rsidRPr="007A6024">
              <w:rPr>
                <w:rStyle w:val="Hyperlink"/>
                <w:noProof/>
              </w:rPr>
              <w:t>Circumstances Making the Collection of Information Necessary</w:t>
            </w:r>
            <w:r w:rsidRPr="007A6024">
              <w:rPr>
                <w:noProof/>
                <w:webHidden/>
              </w:rPr>
              <w:tab/>
            </w:r>
            <w:r w:rsidRPr="007A6024">
              <w:rPr>
                <w:noProof/>
                <w:webHidden/>
              </w:rPr>
              <w:fldChar w:fldCharType="begin"/>
            </w:r>
            <w:r w:rsidRPr="007A6024">
              <w:rPr>
                <w:noProof/>
                <w:webHidden/>
              </w:rPr>
              <w:instrText xml:space="preserve"> PAGEREF _Toc499551240 \h </w:instrText>
            </w:r>
            <w:r w:rsidRPr="007A6024">
              <w:rPr>
                <w:noProof/>
                <w:webHidden/>
              </w:rPr>
              <w:fldChar w:fldCharType="separate"/>
            </w:r>
            <w:r w:rsidRPr="007A6024" w:rsidR="00A61593">
              <w:rPr>
                <w:noProof/>
                <w:webHidden/>
              </w:rPr>
              <w:t>4</w:t>
            </w:r>
            <w:r w:rsidRPr="007A6024">
              <w:rPr>
                <w:noProof/>
                <w:webHidden/>
              </w:rPr>
              <w:fldChar w:fldCharType="end"/>
            </w:r>
          </w:hyperlink>
        </w:p>
        <w:p w:rsidR="002A7A90" w:rsidRPr="007A6024" w14:paraId="59BC1C2C" w14:textId="77778305">
          <w:pPr>
            <w:pStyle w:val="TOC1"/>
            <w:rPr>
              <w:rFonts w:asciiTheme="minorHAnsi" w:eastAsiaTheme="minorEastAsia" w:hAnsiTheme="minorHAnsi" w:cstheme="minorBidi"/>
              <w:noProof/>
              <w:sz w:val="22"/>
              <w:szCs w:val="22"/>
            </w:rPr>
          </w:pPr>
          <w:hyperlink w:anchor="_Toc499551241" w:history="1">
            <w:r w:rsidRPr="007A6024">
              <w:rPr>
                <w:rStyle w:val="Hyperlink"/>
                <w:noProof/>
              </w:rPr>
              <w:t>2.</w:t>
            </w:r>
            <w:r w:rsidRPr="007A6024">
              <w:rPr>
                <w:rFonts w:asciiTheme="minorHAnsi" w:eastAsiaTheme="minorEastAsia" w:hAnsiTheme="minorHAnsi" w:cstheme="minorBidi"/>
                <w:noProof/>
                <w:sz w:val="22"/>
                <w:szCs w:val="22"/>
              </w:rPr>
              <w:tab/>
            </w:r>
            <w:r w:rsidRPr="007A6024">
              <w:rPr>
                <w:rStyle w:val="Hyperlink"/>
                <w:noProof/>
              </w:rPr>
              <w:t>Purpose and Use of the Information Collection</w:t>
            </w:r>
            <w:r w:rsidRPr="007A6024">
              <w:rPr>
                <w:noProof/>
                <w:webHidden/>
              </w:rPr>
              <w:tab/>
            </w:r>
            <w:r w:rsidRPr="007A6024">
              <w:rPr>
                <w:noProof/>
                <w:webHidden/>
              </w:rPr>
              <w:fldChar w:fldCharType="begin"/>
            </w:r>
            <w:r w:rsidRPr="007A6024">
              <w:rPr>
                <w:noProof/>
                <w:webHidden/>
              </w:rPr>
              <w:instrText xml:space="preserve"> PAGEREF _Toc499551241 \h </w:instrText>
            </w:r>
            <w:r w:rsidRPr="007A6024">
              <w:rPr>
                <w:noProof/>
                <w:webHidden/>
              </w:rPr>
              <w:fldChar w:fldCharType="separate"/>
            </w:r>
            <w:r w:rsidRPr="007A6024" w:rsidR="00A61593">
              <w:rPr>
                <w:noProof/>
                <w:webHidden/>
              </w:rPr>
              <w:t>6</w:t>
            </w:r>
            <w:r w:rsidRPr="007A6024">
              <w:rPr>
                <w:noProof/>
                <w:webHidden/>
              </w:rPr>
              <w:fldChar w:fldCharType="end"/>
            </w:r>
          </w:hyperlink>
        </w:p>
        <w:p w:rsidR="002A7A90" w:rsidRPr="007A6024" w14:paraId="2091B0EF" w14:textId="01041FD5">
          <w:pPr>
            <w:pStyle w:val="TOC1"/>
            <w:rPr>
              <w:rFonts w:asciiTheme="minorHAnsi" w:eastAsiaTheme="minorEastAsia" w:hAnsiTheme="minorHAnsi" w:cstheme="minorBidi"/>
              <w:noProof/>
              <w:sz w:val="22"/>
              <w:szCs w:val="22"/>
            </w:rPr>
          </w:pPr>
          <w:hyperlink w:anchor="_Toc499551242" w:history="1">
            <w:r w:rsidRPr="007A6024">
              <w:rPr>
                <w:rStyle w:val="Hyperlink"/>
                <w:noProof/>
              </w:rPr>
              <w:t>3.</w:t>
            </w:r>
            <w:r w:rsidRPr="007A6024">
              <w:rPr>
                <w:rFonts w:asciiTheme="minorHAnsi" w:eastAsiaTheme="minorEastAsia" w:hAnsiTheme="minorHAnsi" w:cstheme="minorBidi"/>
                <w:noProof/>
                <w:sz w:val="22"/>
                <w:szCs w:val="22"/>
              </w:rPr>
              <w:tab/>
            </w:r>
            <w:r w:rsidRPr="007A6024">
              <w:rPr>
                <w:rStyle w:val="Hyperlink"/>
                <w:noProof/>
              </w:rPr>
              <w:t>Use of Improved Information Technology and Burden Reduction</w:t>
            </w:r>
            <w:r w:rsidRPr="007A6024">
              <w:rPr>
                <w:noProof/>
                <w:webHidden/>
              </w:rPr>
              <w:tab/>
            </w:r>
            <w:r w:rsidRPr="007A6024" w:rsidR="004D6B5E">
              <w:rPr>
                <w:noProof/>
                <w:webHidden/>
              </w:rPr>
              <w:t>8</w:t>
            </w:r>
          </w:hyperlink>
        </w:p>
        <w:p w:rsidR="002A7A90" w:rsidRPr="007A6024" w14:paraId="103D7859" w14:textId="3DB0BE90">
          <w:pPr>
            <w:pStyle w:val="TOC1"/>
            <w:rPr>
              <w:rFonts w:asciiTheme="minorHAnsi" w:eastAsiaTheme="minorEastAsia" w:hAnsiTheme="minorHAnsi" w:cstheme="minorBidi"/>
              <w:noProof/>
              <w:sz w:val="22"/>
              <w:szCs w:val="22"/>
            </w:rPr>
          </w:pPr>
          <w:hyperlink w:anchor="_Toc499551243" w:history="1">
            <w:r w:rsidRPr="007A6024">
              <w:rPr>
                <w:rStyle w:val="Hyperlink"/>
                <w:noProof/>
              </w:rPr>
              <w:t>4.</w:t>
            </w:r>
            <w:r w:rsidRPr="007A6024">
              <w:rPr>
                <w:rFonts w:asciiTheme="minorHAnsi" w:eastAsiaTheme="minorEastAsia" w:hAnsiTheme="minorHAnsi" w:cstheme="minorBidi"/>
                <w:noProof/>
                <w:sz w:val="22"/>
                <w:szCs w:val="22"/>
              </w:rPr>
              <w:tab/>
            </w:r>
            <w:r w:rsidRPr="007A6024">
              <w:rPr>
                <w:rStyle w:val="Hyperlink"/>
                <w:noProof/>
              </w:rPr>
              <w:t>Efforts to Identify Duplication and Use of Similar Information</w:t>
            </w:r>
            <w:r w:rsidRPr="007A6024">
              <w:rPr>
                <w:noProof/>
                <w:webHidden/>
              </w:rPr>
              <w:tab/>
            </w:r>
            <w:r w:rsidRPr="007A6024" w:rsidR="00366CC9">
              <w:rPr>
                <w:noProof/>
                <w:webHidden/>
              </w:rPr>
              <w:t>8</w:t>
            </w:r>
          </w:hyperlink>
        </w:p>
        <w:p w:rsidR="002A7A90" w:rsidRPr="007A6024" w14:paraId="213EB8AA" w14:textId="3E9B08DF">
          <w:pPr>
            <w:pStyle w:val="TOC1"/>
            <w:rPr>
              <w:rFonts w:asciiTheme="minorHAnsi" w:eastAsiaTheme="minorEastAsia" w:hAnsiTheme="minorHAnsi" w:cstheme="minorBidi"/>
              <w:noProof/>
              <w:sz w:val="22"/>
              <w:szCs w:val="22"/>
            </w:rPr>
          </w:pPr>
          <w:hyperlink w:anchor="_Toc499551244" w:history="1">
            <w:r w:rsidRPr="007A6024">
              <w:rPr>
                <w:rStyle w:val="Hyperlink"/>
                <w:noProof/>
              </w:rPr>
              <w:t>5.</w:t>
            </w:r>
            <w:r w:rsidRPr="007A6024">
              <w:rPr>
                <w:rFonts w:asciiTheme="minorHAnsi" w:eastAsiaTheme="minorEastAsia" w:hAnsiTheme="minorHAnsi" w:cstheme="minorBidi"/>
                <w:noProof/>
                <w:sz w:val="22"/>
                <w:szCs w:val="22"/>
              </w:rPr>
              <w:tab/>
            </w:r>
            <w:r w:rsidRPr="007A6024">
              <w:rPr>
                <w:rStyle w:val="Hyperlink"/>
                <w:noProof/>
              </w:rPr>
              <w:t>Impact on Small Businesses or Other Small Entities</w:t>
            </w:r>
            <w:r w:rsidRPr="007A6024">
              <w:rPr>
                <w:noProof/>
                <w:webHidden/>
              </w:rPr>
              <w:tab/>
            </w:r>
            <w:r w:rsidRPr="007A6024" w:rsidR="00366CC9">
              <w:rPr>
                <w:noProof/>
                <w:webHidden/>
              </w:rPr>
              <w:t>9</w:t>
            </w:r>
          </w:hyperlink>
        </w:p>
        <w:p w:rsidR="002A7A90" w:rsidRPr="007A6024" w14:paraId="7E3F0C6C" w14:textId="6A7C7DFB">
          <w:pPr>
            <w:pStyle w:val="TOC1"/>
            <w:rPr>
              <w:rFonts w:asciiTheme="minorHAnsi" w:eastAsiaTheme="minorEastAsia" w:hAnsiTheme="minorHAnsi" w:cstheme="minorBidi"/>
              <w:noProof/>
              <w:sz w:val="22"/>
              <w:szCs w:val="22"/>
            </w:rPr>
          </w:pPr>
          <w:hyperlink w:anchor="_Toc499551245" w:history="1">
            <w:r w:rsidRPr="007A6024">
              <w:rPr>
                <w:rStyle w:val="Hyperlink"/>
                <w:noProof/>
              </w:rPr>
              <w:t>6.</w:t>
            </w:r>
            <w:r w:rsidRPr="007A6024">
              <w:rPr>
                <w:rFonts w:asciiTheme="minorHAnsi" w:eastAsiaTheme="minorEastAsia" w:hAnsiTheme="minorHAnsi" w:cstheme="minorBidi"/>
                <w:noProof/>
                <w:sz w:val="22"/>
                <w:szCs w:val="22"/>
              </w:rPr>
              <w:tab/>
            </w:r>
            <w:r w:rsidRPr="007A6024">
              <w:rPr>
                <w:rStyle w:val="Hyperlink"/>
                <w:noProof/>
              </w:rPr>
              <w:t>Consequences of Collecting the Information Less Frequently</w:t>
            </w:r>
            <w:r w:rsidRPr="007A6024">
              <w:rPr>
                <w:noProof/>
                <w:webHidden/>
              </w:rPr>
              <w:tab/>
            </w:r>
            <w:r w:rsidRPr="007A6024" w:rsidR="00366CC9">
              <w:rPr>
                <w:noProof/>
                <w:webHidden/>
              </w:rPr>
              <w:t>9</w:t>
            </w:r>
          </w:hyperlink>
        </w:p>
        <w:p w:rsidR="002A7A90" w:rsidRPr="007A6024" w14:paraId="53CC940D" w14:textId="4BC1E53F">
          <w:pPr>
            <w:pStyle w:val="TOC1"/>
            <w:rPr>
              <w:rFonts w:asciiTheme="minorHAnsi" w:eastAsiaTheme="minorEastAsia" w:hAnsiTheme="minorHAnsi" w:cstheme="minorBidi"/>
              <w:noProof/>
              <w:sz w:val="22"/>
              <w:szCs w:val="22"/>
            </w:rPr>
          </w:pPr>
          <w:hyperlink w:anchor="_Toc499551246" w:history="1">
            <w:r w:rsidRPr="007A6024">
              <w:rPr>
                <w:rStyle w:val="Hyperlink"/>
                <w:noProof/>
              </w:rPr>
              <w:t>7.</w:t>
            </w:r>
            <w:r w:rsidRPr="007A6024">
              <w:rPr>
                <w:rFonts w:asciiTheme="minorHAnsi" w:eastAsiaTheme="minorEastAsia" w:hAnsiTheme="minorHAnsi" w:cstheme="minorBidi"/>
                <w:noProof/>
                <w:sz w:val="22"/>
                <w:szCs w:val="22"/>
              </w:rPr>
              <w:tab/>
            </w:r>
            <w:r w:rsidRPr="007A6024">
              <w:rPr>
                <w:rStyle w:val="Hyperlink"/>
                <w:noProof/>
              </w:rPr>
              <w:t>Special Circumstances Relating to the Guidelines of 5 CFR 1320.5</w:t>
            </w:r>
            <w:r w:rsidRPr="007A6024">
              <w:rPr>
                <w:noProof/>
                <w:webHidden/>
              </w:rPr>
              <w:tab/>
            </w:r>
            <w:r w:rsidRPr="007A6024" w:rsidR="00366CC9">
              <w:rPr>
                <w:noProof/>
                <w:webHidden/>
              </w:rPr>
              <w:t>9</w:t>
            </w:r>
          </w:hyperlink>
        </w:p>
        <w:p w:rsidR="002A7A90" w:rsidRPr="007A6024" w14:paraId="6A58AAA2" w14:textId="6B0D55D1">
          <w:pPr>
            <w:pStyle w:val="TOC1"/>
            <w:rPr>
              <w:rFonts w:asciiTheme="minorHAnsi" w:eastAsiaTheme="minorEastAsia" w:hAnsiTheme="minorHAnsi" w:cstheme="minorBidi"/>
              <w:noProof/>
              <w:sz w:val="22"/>
              <w:szCs w:val="22"/>
            </w:rPr>
          </w:pPr>
          <w:hyperlink w:anchor="_Toc499551247" w:history="1">
            <w:r w:rsidRPr="007A6024">
              <w:rPr>
                <w:rStyle w:val="Hyperlink"/>
                <w:noProof/>
              </w:rPr>
              <w:t>8.</w:t>
            </w:r>
            <w:r w:rsidRPr="007A6024">
              <w:rPr>
                <w:rFonts w:asciiTheme="minorHAnsi" w:eastAsiaTheme="minorEastAsia" w:hAnsiTheme="minorHAnsi" w:cstheme="minorBidi"/>
                <w:noProof/>
                <w:sz w:val="22"/>
                <w:szCs w:val="22"/>
              </w:rPr>
              <w:tab/>
            </w:r>
            <w:r w:rsidRPr="007A6024">
              <w:rPr>
                <w:rStyle w:val="Hyperlink"/>
                <w:noProof/>
              </w:rPr>
              <w:t>Comments in Response to the Federal Register Notice and Efforts to Consult Outside the Agency</w:t>
            </w:r>
            <w:r w:rsidRPr="007A6024">
              <w:rPr>
                <w:noProof/>
                <w:webHidden/>
              </w:rPr>
              <w:tab/>
            </w:r>
            <w:r w:rsidRPr="007A6024" w:rsidR="004975AF">
              <w:rPr>
                <w:noProof/>
                <w:webHidden/>
              </w:rPr>
              <w:t>9</w:t>
            </w:r>
          </w:hyperlink>
        </w:p>
        <w:p w:rsidR="002A7A90" w:rsidRPr="007A6024" w14:paraId="669708FA" w14:textId="694759E5">
          <w:pPr>
            <w:pStyle w:val="TOC1"/>
            <w:rPr>
              <w:rFonts w:asciiTheme="minorHAnsi" w:eastAsiaTheme="minorEastAsia" w:hAnsiTheme="minorHAnsi" w:cstheme="minorBidi"/>
              <w:noProof/>
              <w:sz w:val="22"/>
              <w:szCs w:val="22"/>
            </w:rPr>
          </w:pPr>
          <w:hyperlink w:anchor="_Toc499551248" w:history="1">
            <w:r w:rsidRPr="007A6024">
              <w:rPr>
                <w:rStyle w:val="Hyperlink"/>
                <w:noProof/>
              </w:rPr>
              <w:t>9.</w:t>
            </w:r>
            <w:r w:rsidRPr="007A6024">
              <w:rPr>
                <w:rFonts w:asciiTheme="minorHAnsi" w:eastAsiaTheme="minorEastAsia" w:hAnsiTheme="minorHAnsi" w:cstheme="minorBidi"/>
                <w:noProof/>
                <w:sz w:val="22"/>
                <w:szCs w:val="22"/>
              </w:rPr>
              <w:tab/>
            </w:r>
            <w:r w:rsidRPr="007A6024">
              <w:rPr>
                <w:rStyle w:val="Hyperlink"/>
                <w:noProof/>
              </w:rPr>
              <w:t>Explanation of Any Payment or Gift to Respondents</w:t>
            </w:r>
            <w:r w:rsidRPr="007A6024">
              <w:rPr>
                <w:noProof/>
                <w:webHidden/>
              </w:rPr>
              <w:tab/>
            </w:r>
            <w:r w:rsidRPr="007A6024" w:rsidR="00366CC9">
              <w:rPr>
                <w:noProof/>
                <w:webHidden/>
              </w:rPr>
              <w:t>10</w:t>
            </w:r>
          </w:hyperlink>
        </w:p>
        <w:p w:rsidR="002A7A90" w:rsidRPr="007A6024" w:rsidP="00BC4F72" w14:paraId="4B404FE3" w14:textId="6C52D087">
          <w:pPr>
            <w:pStyle w:val="TOC1"/>
            <w:rPr>
              <w:rFonts w:asciiTheme="minorHAnsi" w:eastAsiaTheme="minorEastAsia" w:hAnsiTheme="minorHAnsi" w:cstheme="minorBidi"/>
              <w:noProof/>
              <w:sz w:val="22"/>
              <w:szCs w:val="22"/>
            </w:rPr>
          </w:pPr>
          <w:hyperlink w:anchor="_Toc499551249" w:history="1">
            <w:r w:rsidRPr="007A6024">
              <w:rPr>
                <w:rStyle w:val="Hyperlink"/>
                <w:noProof/>
              </w:rPr>
              <w:t>10.</w:t>
            </w:r>
            <w:r w:rsidRPr="007A6024">
              <w:rPr>
                <w:rFonts w:asciiTheme="minorHAnsi" w:eastAsiaTheme="minorEastAsia" w:hAnsiTheme="minorHAnsi" w:cstheme="minorBidi"/>
                <w:noProof/>
                <w:sz w:val="22"/>
                <w:szCs w:val="22"/>
              </w:rPr>
              <w:tab/>
            </w:r>
            <w:r w:rsidRPr="007A6024">
              <w:rPr>
                <w:rStyle w:val="Hyperlink"/>
                <w:noProof/>
              </w:rPr>
              <w:t>Protection of the Privacy and Confidentiality of Information Provided by Respondents</w:t>
            </w:r>
            <w:r w:rsidRPr="007A6024">
              <w:rPr>
                <w:noProof/>
                <w:webHidden/>
              </w:rPr>
              <w:tab/>
            </w:r>
            <w:r w:rsidRPr="007A6024" w:rsidR="00F36509">
              <w:rPr>
                <w:noProof/>
                <w:webHidden/>
              </w:rPr>
              <w:t>12</w:t>
            </w:r>
          </w:hyperlink>
        </w:p>
        <w:p w:rsidR="002A7A90" w:rsidRPr="007A6024" w:rsidP="00BC4F72" w14:paraId="7D4594F9" w14:textId="4D7B47C3">
          <w:pPr>
            <w:pStyle w:val="TOC1"/>
            <w:rPr>
              <w:rFonts w:asciiTheme="minorHAnsi" w:eastAsiaTheme="minorEastAsia" w:hAnsiTheme="minorHAnsi" w:cstheme="minorBidi"/>
              <w:noProof/>
              <w:sz w:val="22"/>
              <w:szCs w:val="22"/>
            </w:rPr>
          </w:pPr>
          <w:hyperlink w:anchor="_Toc499551250" w:history="1">
            <w:r w:rsidRPr="007A6024">
              <w:rPr>
                <w:rStyle w:val="Hyperlink"/>
                <w:noProof/>
              </w:rPr>
              <w:t>11.</w:t>
            </w:r>
            <w:r w:rsidRPr="007A6024">
              <w:rPr>
                <w:rFonts w:asciiTheme="minorHAnsi" w:eastAsiaTheme="minorEastAsia" w:hAnsiTheme="minorHAnsi" w:cstheme="minorBidi"/>
                <w:noProof/>
                <w:sz w:val="22"/>
                <w:szCs w:val="22"/>
              </w:rPr>
              <w:tab/>
            </w:r>
            <w:r w:rsidRPr="007A6024">
              <w:rPr>
                <w:rStyle w:val="Hyperlink"/>
                <w:noProof/>
              </w:rPr>
              <w:t>Institutional Review Board (IRB) and Justification for Sensitive Questions</w:t>
            </w:r>
            <w:r w:rsidRPr="007A6024">
              <w:rPr>
                <w:noProof/>
                <w:webHidden/>
              </w:rPr>
              <w:tab/>
            </w:r>
            <w:r w:rsidRPr="007A6024" w:rsidR="00F36509">
              <w:rPr>
                <w:noProof/>
                <w:webHidden/>
              </w:rPr>
              <w:t>13</w:t>
            </w:r>
          </w:hyperlink>
        </w:p>
        <w:p w:rsidR="002A7A90" w:rsidRPr="007A6024" w:rsidP="00BC4F72" w14:paraId="717108AB" w14:textId="55815D46">
          <w:pPr>
            <w:pStyle w:val="TOC1"/>
            <w:rPr>
              <w:noProof/>
            </w:rPr>
          </w:pPr>
          <w:hyperlink w:anchor="_Toc499551251" w:history="1">
            <w:r w:rsidRPr="007A6024">
              <w:rPr>
                <w:rStyle w:val="Hyperlink"/>
                <w:noProof/>
              </w:rPr>
              <w:t>12.</w:t>
            </w:r>
            <w:r w:rsidRPr="007A6024">
              <w:rPr>
                <w:rFonts w:asciiTheme="minorHAnsi" w:eastAsiaTheme="minorEastAsia" w:hAnsiTheme="minorHAnsi" w:cstheme="minorBidi"/>
                <w:noProof/>
                <w:sz w:val="22"/>
                <w:szCs w:val="22"/>
              </w:rPr>
              <w:tab/>
            </w:r>
            <w:r w:rsidRPr="007A6024">
              <w:rPr>
                <w:rStyle w:val="Hyperlink"/>
                <w:noProof/>
              </w:rPr>
              <w:t>Estimates of Annualized Burden Hours and Costs</w:t>
            </w:r>
            <w:r w:rsidRPr="007A6024">
              <w:rPr>
                <w:noProof/>
                <w:webHidden/>
              </w:rPr>
              <w:tab/>
            </w:r>
            <w:r w:rsidRPr="007A6024" w:rsidR="00F36509">
              <w:rPr>
                <w:noProof/>
                <w:webHidden/>
              </w:rPr>
              <w:t>14</w:t>
            </w:r>
          </w:hyperlink>
        </w:p>
        <w:p w:rsidR="00135A0D" w:rsidRPr="007A6024" w:rsidP="001F0863" w14:paraId="265CEE49" w14:textId="1D1BB421">
          <w:pPr>
            <w:pStyle w:val="TOC2"/>
            <w:rPr>
              <w:rFonts w:asciiTheme="minorHAnsi" w:eastAsiaTheme="minorEastAsia" w:hAnsiTheme="minorHAnsi" w:cstheme="minorBidi"/>
              <w:noProof/>
              <w:sz w:val="22"/>
              <w:szCs w:val="22"/>
            </w:rPr>
          </w:pPr>
          <w:hyperlink w:anchor="_Toc499551252" w:history="1">
            <w:r w:rsidRPr="007A6024">
              <w:rPr>
                <w:rStyle w:val="Hyperlink"/>
                <w:noProof/>
              </w:rPr>
              <w:t>12</w:t>
            </w:r>
            <w:r w:rsidRPr="007A6024" w:rsidR="001F0863">
              <w:rPr>
                <w:rStyle w:val="Hyperlink"/>
                <w:noProof/>
              </w:rPr>
              <w:t>A</w:t>
            </w:r>
            <w:r w:rsidRPr="007A6024">
              <w:rPr>
                <w:rStyle w:val="Hyperlink"/>
                <w:noProof/>
              </w:rPr>
              <w:t xml:space="preserve">. Estimated Annualized Burden </w:t>
            </w:r>
            <w:r w:rsidRPr="007A6024" w:rsidR="001F0863">
              <w:rPr>
                <w:rStyle w:val="Hyperlink"/>
                <w:noProof/>
              </w:rPr>
              <w:t>Hours</w:t>
            </w:r>
            <w:r w:rsidRPr="007A6024">
              <w:rPr>
                <w:noProof/>
                <w:webHidden/>
              </w:rPr>
              <w:tab/>
            </w:r>
            <w:r w:rsidRPr="007A6024">
              <w:rPr>
                <w:noProof/>
                <w:webHidden/>
              </w:rPr>
              <w:fldChar w:fldCharType="begin"/>
            </w:r>
            <w:r w:rsidRPr="007A6024">
              <w:rPr>
                <w:noProof/>
                <w:webHidden/>
              </w:rPr>
              <w:instrText xml:space="preserve"> PAGEREF _Toc499551252 \h </w:instrText>
            </w:r>
            <w:r w:rsidRPr="007A6024">
              <w:rPr>
                <w:noProof/>
                <w:webHidden/>
              </w:rPr>
              <w:fldChar w:fldCharType="separate"/>
            </w:r>
            <w:r w:rsidRPr="007A6024" w:rsidR="00A61593">
              <w:rPr>
                <w:noProof/>
                <w:webHidden/>
              </w:rPr>
              <w:t>1</w:t>
            </w:r>
            <w:r w:rsidRPr="007A6024" w:rsidR="00B10723">
              <w:rPr>
                <w:noProof/>
                <w:webHidden/>
              </w:rPr>
              <w:t>4</w:t>
            </w:r>
            <w:r w:rsidRPr="007A6024">
              <w:rPr>
                <w:noProof/>
                <w:webHidden/>
              </w:rPr>
              <w:fldChar w:fldCharType="end"/>
            </w:r>
          </w:hyperlink>
        </w:p>
        <w:p w:rsidR="002A7A90" w:rsidRPr="007A6024" w:rsidP="001F0863" w14:paraId="18667DD6" w14:textId="57FD6FE6">
          <w:pPr>
            <w:pStyle w:val="TOC2"/>
            <w:rPr>
              <w:rFonts w:asciiTheme="minorHAnsi" w:eastAsiaTheme="minorEastAsia" w:hAnsiTheme="minorHAnsi" w:cstheme="minorBidi"/>
              <w:noProof/>
              <w:sz w:val="22"/>
              <w:szCs w:val="22"/>
            </w:rPr>
          </w:pPr>
          <w:hyperlink w:anchor="_Toc499551252" w:history="1">
            <w:r w:rsidRPr="007A6024">
              <w:rPr>
                <w:rStyle w:val="Hyperlink"/>
                <w:noProof/>
              </w:rPr>
              <w:t>12B. Estimated Annualized Burden Costs</w:t>
            </w:r>
            <w:r w:rsidRPr="007A6024">
              <w:rPr>
                <w:noProof/>
                <w:webHidden/>
              </w:rPr>
              <w:tab/>
            </w:r>
            <w:r w:rsidRPr="007A6024">
              <w:rPr>
                <w:noProof/>
                <w:webHidden/>
              </w:rPr>
              <w:fldChar w:fldCharType="begin"/>
            </w:r>
            <w:r w:rsidRPr="007A6024">
              <w:rPr>
                <w:noProof/>
                <w:webHidden/>
              </w:rPr>
              <w:instrText xml:space="preserve"> PAGEREF _Toc499551252 \h </w:instrText>
            </w:r>
            <w:r w:rsidRPr="007A6024">
              <w:rPr>
                <w:noProof/>
                <w:webHidden/>
              </w:rPr>
              <w:fldChar w:fldCharType="separate"/>
            </w:r>
            <w:r w:rsidRPr="007A6024" w:rsidR="00A61593">
              <w:rPr>
                <w:noProof/>
                <w:webHidden/>
              </w:rPr>
              <w:t>1</w:t>
            </w:r>
            <w:r w:rsidRPr="007A6024" w:rsidR="00B10723">
              <w:rPr>
                <w:noProof/>
                <w:webHidden/>
              </w:rPr>
              <w:t>5</w:t>
            </w:r>
            <w:r w:rsidRPr="007A6024">
              <w:rPr>
                <w:noProof/>
                <w:webHidden/>
              </w:rPr>
              <w:fldChar w:fldCharType="end"/>
            </w:r>
          </w:hyperlink>
        </w:p>
        <w:p w:rsidR="002A7A90" w:rsidRPr="007A6024" w:rsidP="00BC4F72" w14:paraId="2EF63C02" w14:textId="48BE53F3">
          <w:pPr>
            <w:pStyle w:val="TOC1"/>
            <w:rPr>
              <w:rFonts w:asciiTheme="minorHAnsi" w:eastAsiaTheme="minorEastAsia" w:hAnsiTheme="minorHAnsi" w:cstheme="minorBidi"/>
              <w:noProof/>
              <w:sz w:val="22"/>
              <w:szCs w:val="22"/>
            </w:rPr>
          </w:pPr>
          <w:hyperlink w:anchor="_Toc499551253" w:history="1">
            <w:r w:rsidRPr="007A6024">
              <w:rPr>
                <w:rStyle w:val="Hyperlink"/>
                <w:noProof/>
              </w:rPr>
              <w:t>13.</w:t>
            </w:r>
            <w:r w:rsidRPr="007A6024">
              <w:rPr>
                <w:rFonts w:asciiTheme="minorHAnsi" w:eastAsiaTheme="minorEastAsia" w:hAnsiTheme="minorHAnsi" w:cstheme="minorBidi"/>
                <w:noProof/>
                <w:sz w:val="22"/>
                <w:szCs w:val="22"/>
              </w:rPr>
              <w:tab/>
            </w:r>
            <w:r w:rsidRPr="007A6024">
              <w:rPr>
                <w:rStyle w:val="Hyperlink"/>
                <w:noProof/>
              </w:rPr>
              <w:t>Estimates of Other Total Annual Cost Burden to Respondents and Record Keepers</w:t>
            </w:r>
            <w:r w:rsidRPr="007A6024">
              <w:rPr>
                <w:noProof/>
                <w:webHidden/>
              </w:rPr>
              <w:tab/>
            </w:r>
            <w:r w:rsidRPr="007A6024" w:rsidR="0039107F">
              <w:rPr>
                <w:noProof/>
                <w:webHidden/>
              </w:rPr>
              <w:t>17</w:t>
            </w:r>
          </w:hyperlink>
        </w:p>
        <w:p w:rsidR="002A7A90" w:rsidRPr="007A6024" w:rsidP="00BC4F72" w14:paraId="3768D438" w14:textId="0A8D5F08">
          <w:pPr>
            <w:pStyle w:val="TOC1"/>
            <w:rPr>
              <w:rFonts w:asciiTheme="minorHAnsi" w:eastAsiaTheme="minorEastAsia" w:hAnsiTheme="minorHAnsi" w:cstheme="minorBidi"/>
              <w:noProof/>
              <w:sz w:val="22"/>
              <w:szCs w:val="22"/>
            </w:rPr>
          </w:pPr>
          <w:hyperlink w:anchor="_Toc499551254" w:history="1">
            <w:r w:rsidRPr="007A6024">
              <w:rPr>
                <w:rStyle w:val="Hyperlink"/>
                <w:noProof/>
              </w:rPr>
              <w:t>14.</w:t>
            </w:r>
            <w:r w:rsidRPr="007A6024">
              <w:rPr>
                <w:rFonts w:asciiTheme="minorHAnsi" w:eastAsiaTheme="minorEastAsia" w:hAnsiTheme="minorHAnsi" w:cstheme="minorBidi"/>
                <w:noProof/>
                <w:sz w:val="22"/>
                <w:szCs w:val="22"/>
              </w:rPr>
              <w:tab/>
            </w:r>
            <w:r w:rsidRPr="007A6024">
              <w:rPr>
                <w:rStyle w:val="Hyperlink"/>
                <w:noProof/>
              </w:rPr>
              <w:t>Annualized Cost to the Federal Government</w:t>
            </w:r>
            <w:r w:rsidRPr="007A6024">
              <w:rPr>
                <w:noProof/>
                <w:webHidden/>
              </w:rPr>
              <w:tab/>
            </w:r>
            <w:r w:rsidRPr="007A6024" w:rsidR="0039107F">
              <w:rPr>
                <w:noProof/>
                <w:webHidden/>
              </w:rPr>
              <w:t>17</w:t>
            </w:r>
          </w:hyperlink>
        </w:p>
        <w:p w:rsidR="002A7A90" w:rsidRPr="007A6024" w:rsidP="00BC4F72" w14:paraId="4BA24AB9" w14:textId="0A461111">
          <w:pPr>
            <w:pStyle w:val="TOC1"/>
            <w:rPr>
              <w:rFonts w:asciiTheme="minorHAnsi" w:eastAsiaTheme="minorEastAsia" w:hAnsiTheme="minorHAnsi" w:cstheme="minorBidi"/>
              <w:noProof/>
              <w:sz w:val="22"/>
              <w:szCs w:val="22"/>
            </w:rPr>
          </w:pPr>
          <w:hyperlink w:anchor="_Toc499551255" w:history="1">
            <w:r w:rsidRPr="007A6024">
              <w:rPr>
                <w:rStyle w:val="Hyperlink"/>
                <w:noProof/>
              </w:rPr>
              <w:t>15.</w:t>
            </w:r>
            <w:r w:rsidRPr="007A6024">
              <w:rPr>
                <w:rFonts w:asciiTheme="minorHAnsi" w:eastAsiaTheme="minorEastAsia" w:hAnsiTheme="minorHAnsi" w:cstheme="minorBidi"/>
                <w:noProof/>
                <w:sz w:val="22"/>
                <w:szCs w:val="22"/>
              </w:rPr>
              <w:tab/>
            </w:r>
            <w:r w:rsidRPr="007A6024">
              <w:rPr>
                <w:rStyle w:val="Hyperlink"/>
                <w:noProof/>
              </w:rPr>
              <w:t>Explanation for Program Changes or Adjustments</w:t>
            </w:r>
            <w:r w:rsidRPr="007A6024">
              <w:rPr>
                <w:noProof/>
                <w:webHidden/>
              </w:rPr>
              <w:tab/>
            </w:r>
            <w:r w:rsidRPr="007A6024" w:rsidR="0039107F">
              <w:rPr>
                <w:noProof/>
                <w:webHidden/>
              </w:rPr>
              <w:t>17</w:t>
            </w:r>
          </w:hyperlink>
        </w:p>
        <w:p w:rsidR="002A7A90" w:rsidRPr="007A6024" w:rsidP="00BC4F72" w14:paraId="2C198801" w14:textId="7BF3C5B2">
          <w:pPr>
            <w:pStyle w:val="TOC1"/>
            <w:rPr>
              <w:rFonts w:asciiTheme="minorHAnsi" w:eastAsiaTheme="minorEastAsia" w:hAnsiTheme="minorHAnsi" w:cstheme="minorBidi"/>
              <w:noProof/>
              <w:sz w:val="22"/>
              <w:szCs w:val="22"/>
            </w:rPr>
          </w:pPr>
          <w:hyperlink w:anchor="_Toc499551256" w:history="1">
            <w:r w:rsidRPr="007A6024">
              <w:rPr>
                <w:rStyle w:val="Hyperlink"/>
                <w:noProof/>
              </w:rPr>
              <w:t>16.</w:t>
            </w:r>
            <w:r w:rsidRPr="007A6024">
              <w:rPr>
                <w:rFonts w:asciiTheme="minorHAnsi" w:eastAsiaTheme="minorEastAsia" w:hAnsiTheme="minorHAnsi" w:cstheme="minorBidi"/>
                <w:noProof/>
                <w:sz w:val="22"/>
                <w:szCs w:val="22"/>
              </w:rPr>
              <w:tab/>
            </w:r>
            <w:r w:rsidRPr="007A6024">
              <w:rPr>
                <w:rStyle w:val="Hyperlink"/>
                <w:noProof/>
              </w:rPr>
              <w:t>Plans for Tabulation and Publication and Project Time Schedule</w:t>
            </w:r>
            <w:r w:rsidRPr="007A6024">
              <w:rPr>
                <w:noProof/>
                <w:webHidden/>
              </w:rPr>
              <w:tab/>
            </w:r>
            <w:r w:rsidRPr="007A6024">
              <w:rPr>
                <w:noProof/>
                <w:webHidden/>
              </w:rPr>
              <w:fldChar w:fldCharType="begin"/>
            </w:r>
            <w:r w:rsidRPr="007A6024">
              <w:rPr>
                <w:noProof/>
                <w:webHidden/>
              </w:rPr>
              <w:instrText xml:space="preserve"> PAGEREF _Toc499551256 \h </w:instrText>
            </w:r>
            <w:r w:rsidRPr="007A6024">
              <w:rPr>
                <w:noProof/>
                <w:webHidden/>
              </w:rPr>
              <w:fldChar w:fldCharType="separate"/>
            </w:r>
            <w:r w:rsidRPr="007A6024" w:rsidR="00A61593">
              <w:rPr>
                <w:noProof/>
                <w:webHidden/>
              </w:rPr>
              <w:t>1</w:t>
            </w:r>
            <w:r w:rsidRPr="007A6024" w:rsidR="007F3770">
              <w:rPr>
                <w:noProof/>
                <w:webHidden/>
              </w:rPr>
              <w:t>7</w:t>
            </w:r>
            <w:r w:rsidRPr="007A6024">
              <w:rPr>
                <w:noProof/>
                <w:webHidden/>
              </w:rPr>
              <w:fldChar w:fldCharType="end"/>
            </w:r>
          </w:hyperlink>
        </w:p>
        <w:p w:rsidR="002A7A90" w:rsidRPr="007A6024" w:rsidP="00BC4F72" w14:paraId="6A835E4F" w14:textId="252C88F3">
          <w:pPr>
            <w:pStyle w:val="TOC1"/>
            <w:rPr>
              <w:rFonts w:asciiTheme="minorHAnsi" w:eastAsiaTheme="minorEastAsia" w:hAnsiTheme="minorHAnsi" w:cstheme="minorBidi"/>
              <w:noProof/>
              <w:sz w:val="22"/>
              <w:szCs w:val="22"/>
            </w:rPr>
          </w:pPr>
          <w:hyperlink w:anchor="_Toc499551257" w:history="1">
            <w:r w:rsidRPr="007A6024">
              <w:rPr>
                <w:rStyle w:val="Hyperlink"/>
                <w:noProof/>
              </w:rPr>
              <w:t>17.</w:t>
            </w:r>
            <w:r w:rsidRPr="007A6024">
              <w:rPr>
                <w:rFonts w:asciiTheme="minorHAnsi" w:eastAsiaTheme="minorEastAsia" w:hAnsiTheme="minorHAnsi" w:cstheme="minorBidi"/>
                <w:noProof/>
                <w:sz w:val="22"/>
                <w:szCs w:val="22"/>
              </w:rPr>
              <w:tab/>
            </w:r>
            <w:r w:rsidRPr="007A6024">
              <w:rPr>
                <w:rStyle w:val="Hyperlink"/>
                <w:noProof/>
              </w:rPr>
              <w:t>Reason(s) Display of OMB Expiration Date is Inappropriate</w:t>
            </w:r>
            <w:r w:rsidRPr="007A6024">
              <w:rPr>
                <w:noProof/>
                <w:webHidden/>
              </w:rPr>
              <w:tab/>
            </w:r>
            <w:r w:rsidRPr="007A6024">
              <w:rPr>
                <w:noProof/>
                <w:webHidden/>
              </w:rPr>
              <w:fldChar w:fldCharType="begin"/>
            </w:r>
            <w:r w:rsidRPr="007A6024">
              <w:rPr>
                <w:noProof/>
                <w:webHidden/>
              </w:rPr>
              <w:instrText xml:space="preserve"> PAGEREF _Toc499551257 \h </w:instrText>
            </w:r>
            <w:r w:rsidRPr="007A6024">
              <w:rPr>
                <w:noProof/>
                <w:webHidden/>
              </w:rPr>
              <w:fldChar w:fldCharType="separate"/>
            </w:r>
            <w:r w:rsidRPr="007A6024" w:rsidR="00A61593">
              <w:rPr>
                <w:noProof/>
                <w:webHidden/>
              </w:rPr>
              <w:t>1</w:t>
            </w:r>
            <w:r w:rsidRPr="007A6024" w:rsidR="00D4338F">
              <w:rPr>
                <w:noProof/>
                <w:webHidden/>
              </w:rPr>
              <w:t>8</w:t>
            </w:r>
            <w:r w:rsidRPr="007A6024">
              <w:rPr>
                <w:noProof/>
                <w:webHidden/>
              </w:rPr>
              <w:fldChar w:fldCharType="end"/>
            </w:r>
          </w:hyperlink>
        </w:p>
        <w:p w:rsidR="002A7A90" w:rsidRPr="007A6024" w:rsidP="00BC4F72" w14:paraId="4CC5F5A2" w14:textId="53D5736C">
          <w:pPr>
            <w:pStyle w:val="TOC1"/>
            <w:rPr>
              <w:noProof/>
            </w:rPr>
          </w:pPr>
          <w:hyperlink w:anchor="_Toc499551258" w:history="1">
            <w:r w:rsidRPr="007A6024">
              <w:rPr>
                <w:rStyle w:val="Hyperlink"/>
                <w:noProof/>
              </w:rPr>
              <w:t>18.</w:t>
            </w:r>
            <w:r w:rsidRPr="007A6024" w:rsidR="00921A05">
              <w:rPr>
                <w:rFonts w:asciiTheme="minorHAnsi" w:eastAsiaTheme="minorEastAsia" w:hAnsiTheme="minorHAnsi" w:cstheme="minorBidi"/>
                <w:noProof/>
                <w:sz w:val="22"/>
                <w:szCs w:val="22"/>
              </w:rPr>
              <w:t xml:space="preserve">  </w:t>
            </w:r>
            <w:r w:rsidRPr="007A6024">
              <w:rPr>
                <w:rStyle w:val="Hyperlink"/>
                <w:noProof/>
              </w:rPr>
              <w:t>Exceptions to Certification for Paperwork Reduction Act Submissions</w:t>
            </w:r>
            <w:r w:rsidRPr="007A6024">
              <w:rPr>
                <w:noProof/>
                <w:webHidden/>
              </w:rPr>
              <w:tab/>
            </w:r>
            <w:r w:rsidRPr="007A6024">
              <w:rPr>
                <w:noProof/>
                <w:webHidden/>
              </w:rPr>
              <w:fldChar w:fldCharType="begin"/>
            </w:r>
            <w:r w:rsidRPr="007A6024">
              <w:rPr>
                <w:noProof/>
                <w:webHidden/>
              </w:rPr>
              <w:instrText xml:space="preserve"> PAGEREF _Toc499551258 \h </w:instrText>
            </w:r>
            <w:r w:rsidRPr="007A6024">
              <w:rPr>
                <w:noProof/>
                <w:webHidden/>
              </w:rPr>
              <w:fldChar w:fldCharType="separate"/>
            </w:r>
            <w:r w:rsidRPr="007A6024" w:rsidR="00A61593">
              <w:rPr>
                <w:noProof/>
                <w:webHidden/>
              </w:rPr>
              <w:t>1</w:t>
            </w:r>
            <w:r w:rsidRPr="007A6024" w:rsidR="00D4338F">
              <w:rPr>
                <w:noProof/>
                <w:webHidden/>
              </w:rPr>
              <w:t>8</w:t>
            </w:r>
            <w:r w:rsidRPr="007A6024">
              <w:rPr>
                <w:noProof/>
                <w:webHidden/>
              </w:rPr>
              <w:fldChar w:fldCharType="end"/>
            </w:r>
          </w:hyperlink>
        </w:p>
        <w:p w:rsidR="00921A05" w:rsidRPr="007A6024" w:rsidP="00921A05" w14:paraId="18CCDA97" w14:textId="7D5B6D70">
          <w:pPr>
            <w:rPr>
              <w:rFonts w:ascii="Times New Roman" w:hAnsi="Times New Roman" w:cs="Times New Roman"/>
              <w:sz w:val="24"/>
              <w:szCs w:val="24"/>
            </w:rPr>
          </w:pPr>
          <w:r w:rsidRPr="007A6024">
            <w:rPr>
              <w:rFonts w:ascii="Times New Roman" w:hAnsi="Times New Roman" w:cs="Times New Roman"/>
              <w:sz w:val="24"/>
              <w:szCs w:val="24"/>
            </w:rPr>
            <w:t>19.  References…………………………………………………………………………………</w:t>
          </w:r>
          <w:r w:rsidRPr="007A6024" w:rsidR="00D05D7F">
            <w:rPr>
              <w:rFonts w:ascii="Times New Roman" w:hAnsi="Times New Roman" w:cs="Times New Roman"/>
              <w:sz w:val="24"/>
              <w:szCs w:val="24"/>
            </w:rPr>
            <w:t>...</w:t>
          </w:r>
          <w:r w:rsidRPr="007A6024">
            <w:rPr>
              <w:rFonts w:ascii="Times New Roman" w:hAnsi="Times New Roman" w:cs="Times New Roman"/>
              <w:sz w:val="24"/>
              <w:szCs w:val="24"/>
            </w:rPr>
            <w:t>………</w:t>
          </w:r>
          <w:r w:rsidRPr="007A6024" w:rsidR="00D05D7F">
            <w:rPr>
              <w:rFonts w:ascii="Times New Roman" w:hAnsi="Times New Roman" w:cs="Times New Roman"/>
              <w:sz w:val="24"/>
              <w:szCs w:val="24"/>
            </w:rPr>
            <w:t>1</w:t>
          </w:r>
          <w:r w:rsidRPr="007A6024" w:rsidR="00D4338F">
            <w:rPr>
              <w:rFonts w:ascii="Times New Roman" w:hAnsi="Times New Roman" w:cs="Times New Roman"/>
              <w:sz w:val="24"/>
              <w:szCs w:val="24"/>
            </w:rPr>
            <w:t>8</w:t>
          </w:r>
        </w:p>
        <w:p w:rsidR="008A451E" w:rsidRPr="007A6024" w:rsidP="008A451E" w14:paraId="5BD6E9EC" w14:textId="77201869">
          <w:r w:rsidRPr="007A6024">
            <w:rPr>
              <w:bCs/>
              <w:noProof/>
            </w:rPr>
            <w:fldChar w:fldCharType="end"/>
          </w:r>
        </w:p>
      </w:sdtContent>
    </w:sdt>
    <w:p w:rsidR="008A451E" w:rsidRPr="007A6024" w:rsidP="008A451E" w14:paraId="5ED8E20B" w14:textId="77777777">
      <w:pPr>
        <w:pStyle w:val="NoSpacing"/>
        <w:pBdr>
          <w:bottom w:val="single" w:sz="4" w:space="1" w:color="auto"/>
        </w:pBdr>
        <w:rPr>
          <w:rFonts w:cs="Times New Roman"/>
          <w:b/>
        </w:rPr>
      </w:pPr>
      <w:r w:rsidRPr="007A6024">
        <w:rPr>
          <w:rFonts w:cs="Times New Roman"/>
          <w:b/>
        </w:rPr>
        <w:t>EXHIBITS</w:t>
      </w:r>
    </w:p>
    <w:p w:rsidR="008A451E" w:rsidRPr="007A6024" w:rsidP="008A451E" w14:paraId="41649BA2" w14:textId="77777777">
      <w:pPr>
        <w:pStyle w:val="NoSpacing"/>
        <w:rPr>
          <w:rFonts w:cs="Times New Roman"/>
          <w:b/>
        </w:rPr>
      </w:pPr>
    </w:p>
    <w:p w:rsidR="00135A0D" w:rsidRPr="007A6024" w:rsidP="00CB26D7" w14:paraId="61F9E68D" w14:textId="63E8287B">
      <w:pPr>
        <w:pStyle w:val="TableofFigures"/>
        <w:tabs>
          <w:tab w:val="right" w:leader="dot" w:pos="10070"/>
        </w:tabs>
        <w:rPr>
          <w:noProof/>
          <w:webHidden/>
        </w:rPr>
      </w:pPr>
      <w:r w:rsidRPr="007A6024">
        <w:rPr>
          <w:b/>
        </w:rPr>
        <w:fldChar w:fldCharType="begin"/>
      </w:r>
      <w:r w:rsidRPr="007A6024">
        <w:rPr>
          <w:b/>
        </w:rPr>
        <w:instrText xml:space="preserve"> TOC \h \z \c "Exhibit" </w:instrText>
      </w:r>
      <w:r w:rsidRPr="007A6024">
        <w:rPr>
          <w:b/>
        </w:rPr>
        <w:fldChar w:fldCharType="separate"/>
      </w:r>
      <w:hyperlink w:anchor="Exhibit121" w:history="1">
        <w:r w:rsidRPr="007A6024">
          <w:rPr>
            <w:rStyle w:val="Hyperlink"/>
            <w:noProof/>
          </w:rPr>
          <w:t>Exhibit 12.1: Estimated Annualized Burden</w:t>
        </w:r>
        <w:r w:rsidRPr="007A6024" w:rsidR="005E3D94">
          <w:rPr>
            <w:rStyle w:val="Hyperlink"/>
            <w:noProof/>
          </w:rPr>
          <w:t xml:space="preserve"> </w:t>
        </w:r>
        <w:r w:rsidRPr="007A6024">
          <w:rPr>
            <w:rStyle w:val="Hyperlink"/>
            <w:noProof/>
          </w:rPr>
          <w:t>Hours</w:t>
        </w:r>
        <w:r w:rsidRPr="007A6024">
          <w:rPr>
            <w:rStyle w:val="Hyperlink"/>
            <w:noProof/>
            <w:webHidden/>
          </w:rPr>
          <w:t>….….........................................................................</w:t>
        </w:r>
        <w:r w:rsidRPr="007A6024" w:rsidR="00DD4E49">
          <w:rPr>
            <w:rStyle w:val="Hyperlink"/>
            <w:noProof/>
            <w:webHidden/>
          </w:rPr>
          <w:t>.1</w:t>
        </w:r>
        <w:r w:rsidRPr="007A6024" w:rsidR="00716B76">
          <w:rPr>
            <w:rStyle w:val="Hyperlink"/>
            <w:noProof/>
            <w:webHidden/>
          </w:rPr>
          <w:t>4</w:t>
        </w:r>
      </w:hyperlink>
    </w:p>
    <w:p w:rsidR="00135A0D" w:rsidRPr="007A6024" w:rsidP="00135A0D" w14:paraId="663C062D" w14:textId="4945531E">
      <w:pPr>
        <w:spacing w:after="0" w:line="240" w:lineRule="auto"/>
        <w:rPr>
          <w:rFonts w:ascii="Times New Roman" w:hAnsi="Times New Roman" w:cs="Times New Roman"/>
          <w:noProof/>
          <w:webHidden/>
          <w:sz w:val="24"/>
          <w:szCs w:val="24"/>
        </w:rPr>
      </w:pPr>
      <w:hyperlink w:anchor="Exhibit122" w:history="1">
        <w:r w:rsidRPr="007A6024" w:rsidR="00DD4E49">
          <w:rPr>
            <w:rStyle w:val="Hyperlink"/>
            <w:rFonts w:ascii="Times New Roman" w:hAnsi="Times New Roman" w:cs="Times New Roman"/>
            <w:noProof/>
            <w:sz w:val="24"/>
            <w:szCs w:val="24"/>
          </w:rPr>
          <w:t>Exhibit 12.2</w:t>
        </w:r>
        <w:r w:rsidRPr="007A6024">
          <w:rPr>
            <w:rStyle w:val="Hyperlink"/>
            <w:rFonts w:ascii="Times New Roman" w:hAnsi="Times New Roman" w:cs="Times New Roman"/>
            <w:noProof/>
            <w:sz w:val="24"/>
            <w:szCs w:val="24"/>
          </w:rPr>
          <w:t xml:space="preserve">: </w:t>
        </w:r>
        <w:r w:rsidRPr="007A6024" w:rsidR="00DD4E49">
          <w:rPr>
            <w:rStyle w:val="Hyperlink"/>
            <w:rFonts w:ascii="Times New Roman" w:hAnsi="Times New Roman" w:cs="Times New Roman"/>
            <w:noProof/>
            <w:sz w:val="24"/>
            <w:szCs w:val="24"/>
          </w:rPr>
          <w:t>Estimated Annualized Burden Cost</w:t>
        </w:r>
        <w:r w:rsidRPr="007A602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Pr="007A6024" w:rsidR="00716B76">
          <w:rPr>
            <w:rStyle w:val="Hyperlink"/>
            <w:rFonts w:ascii="Times New Roman" w:hAnsi="Times New Roman" w:cs="Times New Roman"/>
            <w:noProof/>
            <w:webHidden/>
            <w:sz w:val="24"/>
            <w:szCs w:val="24"/>
          </w:rPr>
          <w:t>6</w:t>
        </w:r>
      </w:hyperlink>
    </w:p>
    <w:p w:rsidR="00135A0D" w:rsidRPr="007A6024" w:rsidP="00135A0D" w14:paraId="6EAA600A" w14:textId="27F8D34A">
      <w:pPr>
        <w:spacing w:after="0" w:line="240" w:lineRule="auto"/>
        <w:rPr>
          <w:rFonts w:ascii="Times New Roman" w:hAnsi="Times New Roman" w:cs="Times New Roman"/>
          <w:noProof/>
          <w:sz w:val="24"/>
          <w:szCs w:val="24"/>
        </w:rPr>
      </w:pPr>
      <w:hyperlink w:anchor="Exhibit141" w:history="1">
        <w:r w:rsidRPr="007A6024" w:rsidR="00DD4E49">
          <w:rPr>
            <w:rStyle w:val="Hyperlink"/>
            <w:rFonts w:ascii="Times New Roman" w:hAnsi="Times New Roman" w:cs="Times New Roman"/>
            <w:noProof/>
            <w:sz w:val="24"/>
            <w:szCs w:val="24"/>
          </w:rPr>
          <w:t>Exhibit 14</w:t>
        </w:r>
        <w:r w:rsidRPr="007A6024">
          <w:rPr>
            <w:rStyle w:val="Hyperlink"/>
            <w:rFonts w:ascii="Times New Roman" w:hAnsi="Times New Roman" w:cs="Times New Roman"/>
            <w:noProof/>
            <w:sz w:val="24"/>
            <w:szCs w:val="24"/>
          </w:rPr>
          <w:t xml:space="preserve">.1: </w:t>
        </w:r>
        <w:r w:rsidRPr="007A6024" w:rsidR="00DD4E49">
          <w:rPr>
            <w:rStyle w:val="Hyperlink"/>
            <w:rFonts w:ascii="Times New Roman" w:hAnsi="Times New Roman" w:cs="Times New Roman"/>
            <w:noProof/>
            <w:sz w:val="24"/>
            <w:szCs w:val="24"/>
          </w:rPr>
          <w:t>Annual Cost to the Government</w:t>
        </w:r>
        <w:r w:rsidRPr="007A602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Pr="007A6024" w:rsidR="00716B76">
          <w:rPr>
            <w:rStyle w:val="Hyperlink"/>
            <w:rFonts w:ascii="Times New Roman" w:hAnsi="Times New Roman" w:cs="Times New Roman"/>
            <w:noProof/>
            <w:webHidden/>
            <w:sz w:val="24"/>
            <w:szCs w:val="24"/>
          </w:rPr>
          <w:t>7</w:t>
        </w:r>
      </w:hyperlink>
    </w:p>
    <w:p w:rsidR="00A7097D" w:rsidRPr="007A6024" w14:paraId="6A2769BF" w14:textId="7FD0F1B7">
      <w:pPr>
        <w:pStyle w:val="TableofFigures"/>
        <w:tabs>
          <w:tab w:val="right" w:leader="dot" w:pos="10070"/>
        </w:tabs>
        <w:rPr>
          <w:rFonts w:asciiTheme="minorHAnsi" w:eastAsiaTheme="minorEastAsia" w:hAnsiTheme="minorHAnsi" w:cstheme="minorBidi"/>
          <w:noProof/>
          <w:sz w:val="22"/>
          <w:szCs w:val="22"/>
        </w:rPr>
      </w:pPr>
      <w:hyperlink w:anchor="Exhibit161" w:history="1">
        <w:r w:rsidRPr="007A6024">
          <w:rPr>
            <w:rStyle w:val="Hyperlink"/>
            <w:noProof/>
          </w:rPr>
          <w:t>Exhibit 16.1: Project Time Schedule</w:t>
        </w:r>
        <w:r w:rsidRPr="007A6024">
          <w:rPr>
            <w:noProof/>
            <w:webHidden/>
          </w:rPr>
          <w:tab/>
        </w:r>
        <w:r w:rsidRPr="007A6024">
          <w:rPr>
            <w:noProof/>
            <w:webHidden/>
          </w:rPr>
          <w:fldChar w:fldCharType="begin"/>
        </w:r>
        <w:r w:rsidRPr="007A6024">
          <w:rPr>
            <w:noProof/>
            <w:webHidden/>
          </w:rPr>
          <w:instrText xml:space="preserve"> PAGEREF _Toc499557816 \h </w:instrText>
        </w:r>
        <w:r w:rsidRPr="007A6024">
          <w:rPr>
            <w:noProof/>
            <w:webHidden/>
          </w:rPr>
          <w:fldChar w:fldCharType="separate"/>
        </w:r>
        <w:r w:rsidRPr="007A6024" w:rsidR="00A61593">
          <w:rPr>
            <w:noProof/>
            <w:webHidden/>
          </w:rPr>
          <w:t>1</w:t>
        </w:r>
        <w:r w:rsidRPr="007A6024" w:rsidR="00716B76">
          <w:rPr>
            <w:noProof/>
            <w:webHidden/>
          </w:rPr>
          <w:t>8</w:t>
        </w:r>
        <w:r w:rsidRPr="007A6024">
          <w:rPr>
            <w:noProof/>
            <w:webHidden/>
          </w:rPr>
          <w:fldChar w:fldCharType="end"/>
        </w:r>
      </w:hyperlink>
    </w:p>
    <w:p w:rsidR="008A451E" w:rsidRPr="007A6024" w:rsidP="008A451E" w14:paraId="49C3F1DA" w14:textId="067B08FE">
      <w:pPr>
        <w:pStyle w:val="NoSpacing"/>
        <w:rPr>
          <w:rFonts w:cs="Times New Roman"/>
        </w:rPr>
      </w:pPr>
      <w:r w:rsidRPr="007A6024">
        <w:rPr>
          <w:rFonts w:cs="Times New Roman"/>
        </w:rPr>
        <w:fldChar w:fldCharType="end"/>
      </w:r>
    </w:p>
    <w:p w:rsidR="008A451E" w:rsidRPr="007A6024" w:rsidP="008A451E" w14:paraId="7D220C30" w14:textId="77777777">
      <w:pPr>
        <w:pStyle w:val="NoSpacing"/>
        <w:pBdr>
          <w:bottom w:val="single" w:sz="4" w:space="1" w:color="auto"/>
        </w:pBdr>
        <w:rPr>
          <w:rFonts w:cs="Times New Roman"/>
          <w:b/>
        </w:rPr>
      </w:pPr>
      <w:r w:rsidRPr="007A6024">
        <w:rPr>
          <w:rFonts w:cs="Times New Roman"/>
          <w:b/>
        </w:rPr>
        <w:t>LIST OF ATTACHMENTS</w:t>
      </w:r>
    </w:p>
    <w:p w:rsidR="008A451E" w:rsidRPr="007A6024" w:rsidP="008A451E" w14:paraId="1E3A7F08" w14:textId="77777777">
      <w:pPr>
        <w:pStyle w:val="NoSpacing"/>
        <w:rPr>
          <w:rFonts w:cs="Times New Roman"/>
        </w:rPr>
      </w:pPr>
    </w:p>
    <w:p w:rsidR="008A451E" w:rsidRPr="007A6024" w:rsidP="008A451E" w14:paraId="45281778" w14:textId="66725B2D">
      <w:pPr>
        <w:pStyle w:val="NoSpacing"/>
        <w:tabs>
          <w:tab w:val="left" w:pos="360"/>
        </w:tabs>
        <w:rPr>
          <w:rFonts w:cs="Times New Roman"/>
        </w:rPr>
      </w:pPr>
      <w:r w:rsidRPr="007A6024">
        <w:rPr>
          <w:rFonts w:cs="Times New Roman"/>
          <w:b/>
        </w:rPr>
        <w:t>Attachment 1</w:t>
      </w:r>
      <w:r w:rsidRPr="007A6024" w:rsidR="004A6270">
        <w:rPr>
          <w:rFonts w:cs="Times New Roman"/>
          <w:b/>
        </w:rPr>
        <w:t>-</w:t>
      </w:r>
      <w:r w:rsidRPr="007A6024">
        <w:rPr>
          <w:rFonts w:cs="Times New Roman"/>
        </w:rPr>
        <w:t xml:space="preserve"> </w:t>
      </w:r>
      <w:r w:rsidRPr="007A6024">
        <w:rPr>
          <w:rFonts w:cs="Times New Roman"/>
          <w:b/>
          <w:bCs/>
        </w:rPr>
        <w:t>Authorizing Legislation</w:t>
      </w:r>
    </w:p>
    <w:p w:rsidR="008A451E" w:rsidRPr="007A6024" w:rsidP="008A451E" w14:paraId="2E192DF6" w14:textId="77777777">
      <w:pPr>
        <w:pStyle w:val="NoSpacing"/>
        <w:tabs>
          <w:tab w:val="left" w:pos="360"/>
        </w:tabs>
        <w:rPr>
          <w:rFonts w:cs="Times New Roman"/>
        </w:rPr>
      </w:pPr>
    </w:p>
    <w:p w:rsidR="00B545F2" w:rsidRPr="007A6024" w:rsidP="008A451E" w14:paraId="09D37969" w14:textId="4C20C010">
      <w:pPr>
        <w:pStyle w:val="NoSpacing"/>
        <w:tabs>
          <w:tab w:val="left" w:pos="360"/>
        </w:tabs>
        <w:rPr>
          <w:rFonts w:cs="Times New Roman"/>
        </w:rPr>
      </w:pPr>
      <w:r w:rsidRPr="007A6024">
        <w:rPr>
          <w:rFonts w:cs="Times New Roman"/>
          <w:b/>
        </w:rPr>
        <w:t>Attachment 2</w:t>
      </w:r>
      <w:r w:rsidRPr="007A6024" w:rsidR="004A6270">
        <w:rPr>
          <w:rFonts w:cs="Times New Roman"/>
          <w:b/>
        </w:rPr>
        <w:t>-</w:t>
      </w:r>
      <w:r w:rsidRPr="007A6024">
        <w:rPr>
          <w:rFonts w:cs="Times New Roman"/>
        </w:rPr>
        <w:t xml:space="preserve"> </w:t>
      </w:r>
      <w:r w:rsidRPr="007A6024" w:rsidR="006D57F9">
        <w:rPr>
          <w:rFonts w:cs="Times New Roman"/>
          <w:b/>
          <w:bCs/>
        </w:rPr>
        <w:t>FRN Documentation</w:t>
      </w:r>
    </w:p>
    <w:p w:rsidR="008A451E" w:rsidRPr="007A6024" w:rsidP="008A451E" w14:paraId="17050844" w14:textId="396839B0">
      <w:pPr>
        <w:pStyle w:val="NoSpacing"/>
        <w:tabs>
          <w:tab w:val="left" w:pos="360"/>
        </w:tabs>
        <w:rPr>
          <w:rFonts w:cs="Times New Roman"/>
        </w:rPr>
      </w:pPr>
      <w:r w:rsidRPr="007A6024">
        <w:rPr>
          <w:rFonts w:cs="Times New Roman"/>
        </w:rPr>
        <w:tab/>
        <w:t xml:space="preserve">2a. </w:t>
      </w:r>
      <w:r w:rsidRPr="007A6024">
        <w:rPr>
          <w:rFonts w:cs="Times New Roman"/>
        </w:rPr>
        <w:t>60-day Federal Register Notice</w:t>
      </w:r>
      <w:r w:rsidRPr="007A6024">
        <w:rPr>
          <w:rFonts w:cs="Times New Roman"/>
        </w:rPr>
        <w:t xml:space="preserve"> published </w:t>
      </w:r>
      <w:r w:rsidRPr="007A6024" w:rsidR="00DF6EF0">
        <w:rPr>
          <w:rFonts w:cs="Times New Roman"/>
        </w:rPr>
        <w:t>06/13/2022</w:t>
      </w:r>
    </w:p>
    <w:p w:rsidR="00B545F2" w:rsidRPr="007A6024" w:rsidP="008A451E" w14:paraId="6D5A4480" w14:textId="031035BB">
      <w:pPr>
        <w:pStyle w:val="NoSpacing"/>
        <w:tabs>
          <w:tab w:val="left" w:pos="360"/>
        </w:tabs>
        <w:rPr>
          <w:rFonts w:cs="Times New Roman"/>
        </w:rPr>
      </w:pPr>
      <w:r w:rsidRPr="007A6024">
        <w:rPr>
          <w:rFonts w:cs="Times New Roman"/>
        </w:rPr>
        <w:tab/>
        <w:t xml:space="preserve">2b. 60-day Federal Register Notice </w:t>
      </w:r>
      <w:r w:rsidRPr="007A6024" w:rsidR="009467EB">
        <w:rPr>
          <w:rFonts w:cs="Times New Roman"/>
        </w:rPr>
        <w:t>Comment</w:t>
      </w:r>
      <w:r w:rsidRPr="007A6024" w:rsidR="004A3ACE">
        <w:rPr>
          <w:rFonts w:cs="Times New Roman"/>
        </w:rPr>
        <w:t xml:space="preserve"> Response</w:t>
      </w:r>
    </w:p>
    <w:p w:rsidR="008A451E" w:rsidRPr="007A6024" w:rsidP="008A451E" w14:paraId="371AE0A3" w14:textId="77777777">
      <w:pPr>
        <w:pStyle w:val="NoSpacing"/>
        <w:tabs>
          <w:tab w:val="left" w:pos="360"/>
        </w:tabs>
        <w:rPr>
          <w:rFonts w:cs="Times New Roman"/>
        </w:rPr>
      </w:pPr>
    </w:p>
    <w:p w:rsidR="003D6AB4" w:rsidP="008A451E" w14:paraId="577CCDE9" w14:textId="77777777">
      <w:pPr>
        <w:pStyle w:val="NoSpacing"/>
        <w:tabs>
          <w:tab w:val="left" w:pos="360"/>
        </w:tabs>
        <w:rPr>
          <w:rFonts w:cs="Times New Roman"/>
          <w:b/>
        </w:rPr>
      </w:pPr>
    </w:p>
    <w:p w:rsidR="008A451E" w:rsidRPr="007A6024" w:rsidP="008A451E" w14:paraId="1D288F14" w14:textId="1CE6A60C">
      <w:pPr>
        <w:pStyle w:val="NoSpacing"/>
        <w:tabs>
          <w:tab w:val="left" w:pos="360"/>
        </w:tabs>
        <w:rPr>
          <w:rFonts w:cs="Times New Roman"/>
        </w:rPr>
      </w:pPr>
      <w:r w:rsidRPr="007A6024">
        <w:rPr>
          <w:rFonts w:cs="Times New Roman"/>
          <w:b/>
        </w:rPr>
        <w:t>Attachment 3</w:t>
      </w:r>
      <w:r w:rsidRPr="007A6024" w:rsidR="004A6270">
        <w:rPr>
          <w:rFonts w:cs="Times New Roman"/>
          <w:b/>
        </w:rPr>
        <w:t>-</w:t>
      </w:r>
      <w:r w:rsidRPr="007A6024">
        <w:rPr>
          <w:rFonts w:cs="Times New Roman"/>
        </w:rPr>
        <w:t xml:space="preserve"> </w:t>
      </w:r>
      <w:r w:rsidRPr="007A6024">
        <w:rPr>
          <w:rFonts w:cs="Times New Roman"/>
          <w:b/>
          <w:bCs/>
        </w:rPr>
        <w:t>Recruitment Materials</w:t>
      </w:r>
    </w:p>
    <w:p w:rsidR="00060421" w:rsidRPr="007A6024" w:rsidP="008A451E" w14:paraId="16A0962E" w14:textId="2E8B5C4E">
      <w:pPr>
        <w:pStyle w:val="NoSpacing"/>
        <w:tabs>
          <w:tab w:val="left" w:pos="360"/>
        </w:tabs>
        <w:rPr>
          <w:rFonts w:cs="Times New Roman"/>
        </w:rPr>
      </w:pPr>
      <w:r w:rsidRPr="007A6024">
        <w:rPr>
          <w:rFonts w:cs="Times New Roman"/>
        </w:rPr>
        <w:tab/>
        <w:t xml:space="preserve">3a. </w:t>
      </w:r>
      <w:r w:rsidR="00FB773D">
        <w:rPr>
          <w:rFonts w:cs="Times New Roman"/>
        </w:rPr>
        <w:t xml:space="preserve">Patient </w:t>
      </w:r>
      <w:r w:rsidR="00F119C5">
        <w:rPr>
          <w:rFonts w:cs="Times New Roman"/>
        </w:rPr>
        <w:t xml:space="preserve">Recruitment </w:t>
      </w:r>
      <w:r w:rsidR="004F2BB2">
        <w:rPr>
          <w:rFonts w:cs="Times New Roman"/>
        </w:rPr>
        <w:t xml:space="preserve">Materials </w:t>
      </w:r>
      <w:r w:rsidR="00F119C5">
        <w:rPr>
          <w:rFonts w:cs="Times New Roman"/>
        </w:rPr>
        <w:t>(English/Spanish)</w:t>
      </w:r>
    </w:p>
    <w:p w:rsidR="006B36F0" w:rsidP="008A451E" w14:paraId="1D00B1B3" w14:textId="65C72EE2">
      <w:pPr>
        <w:pStyle w:val="NoSpacing"/>
        <w:tabs>
          <w:tab w:val="left" w:pos="360"/>
        </w:tabs>
        <w:rPr>
          <w:rFonts w:cs="Times New Roman"/>
        </w:rPr>
      </w:pPr>
      <w:r w:rsidRPr="007A6024">
        <w:rPr>
          <w:rFonts w:cs="Times New Roman"/>
        </w:rPr>
        <w:tab/>
        <w:t xml:space="preserve">3b. </w:t>
      </w:r>
      <w:r w:rsidR="00F119C5">
        <w:rPr>
          <w:rFonts w:cs="Times New Roman"/>
        </w:rPr>
        <w:t xml:space="preserve">Provider Recruitment </w:t>
      </w:r>
      <w:r w:rsidR="004F2BB2">
        <w:rPr>
          <w:rFonts w:cs="Times New Roman"/>
        </w:rPr>
        <w:t xml:space="preserve">Materials </w:t>
      </w:r>
    </w:p>
    <w:p w:rsidR="00F119C5" w:rsidRPr="007A6024" w:rsidP="008A451E" w14:paraId="57739AB3" w14:textId="44FCC230">
      <w:pPr>
        <w:pStyle w:val="NoSpacing"/>
        <w:tabs>
          <w:tab w:val="left" w:pos="360"/>
        </w:tabs>
        <w:rPr>
          <w:rFonts w:cs="Times New Roman"/>
        </w:rPr>
      </w:pPr>
      <w:r>
        <w:rPr>
          <w:rFonts w:cs="Times New Roman"/>
        </w:rPr>
        <w:tab/>
        <w:t xml:space="preserve"> </w:t>
      </w:r>
    </w:p>
    <w:p w:rsidR="00060421" w:rsidRPr="007A6024" w:rsidP="008A451E" w14:paraId="3C5AC990" w14:textId="77777777">
      <w:pPr>
        <w:pStyle w:val="NoSpacing"/>
        <w:tabs>
          <w:tab w:val="left" w:pos="360"/>
        </w:tabs>
        <w:rPr>
          <w:rFonts w:cs="Times New Roman"/>
          <w:b/>
        </w:rPr>
      </w:pPr>
    </w:p>
    <w:p w:rsidR="008A451E" w:rsidRPr="007A6024" w:rsidP="008A451E" w14:paraId="4F82AFDA" w14:textId="6AA210FB">
      <w:pPr>
        <w:pStyle w:val="NoSpacing"/>
        <w:tabs>
          <w:tab w:val="left" w:pos="360"/>
        </w:tabs>
        <w:rPr>
          <w:rFonts w:cs="Times New Roman"/>
        </w:rPr>
      </w:pPr>
      <w:r w:rsidRPr="007A6024">
        <w:rPr>
          <w:rFonts w:cs="Times New Roman"/>
          <w:b/>
        </w:rPr>
        <w:t>Attachment 4</w:t>
      </w:r>
      <w:r w:rsidRPr="007A6024" w:rsidR="004A6270">
        <w:rPr>
          <w:rFonts w:cs="Times New Roman"/>
          <w:b/>
        </w:rPr>
        <w:t>-</w:t>
      </w:r>
      <w:r w:rsidRPr="007A6024">
        <w:rPr>
          <w:rFonts w:cs="Times New Roman"/>
          <w:b/>
        </w:rPr>
        <w:t xml:space="preserve"> </w:t>
      </w:r>
      <w:r w:rsidRPr="007A6024">
        <w:rPr>
          <w:rFonts w:cs="Times New Roman"/>
          <w:b/>
          <w:bCs/>
        </w:rPr>
        <w:t>Data Collection Instruments</w:t>
      </w:r>
    </w:p>
    <w:p w:rsidR="008A451E" w:rsidRPr="007A6024" w:rsidP="008A451E" w14:paraId="63A12DFD" w14:textId="20CAE209">
      <w:pPr>
        <w:pStyle w:val="NoSpacing"/>
        <w:tabs>
          <w:tab w:val="left" w:pos="360"/>
        </w:tabs>
        <w:rPr>
          <w:rFonts w:cs="Times New Roman"/>
        </w:rPr>
      </w:pPr>
      <w:r w:rsidRPr="007A6024">
        <w:rPr>
          <w:rFonts w:cs="Times New Roman"/>
        </w:rPr>
        <w:tab/>
        <w:t xml:space="preserve">4a. </w:t>
      </w:r>
      <w:r w:rsidR="00FB773D">
        <w:rPr>
          <w:rFonts w:cs="Times New Roman"/>
        </w:rPr>
        <w:t xml:space="preserve">Patient </w:t>
      </w:r>
      <w:r w:rsidRPr="007A6024" w:rsidR="005E5320">
        <w:rPr>
          <w:rFonts w:cs="Times New Roman"/>
        </w:rPr>
        <w:t xml:space="preserve">Screener </w:t>
      </w:r>
      <w:r w:rsidRPr="00F119C5" w:rsidR="00F119C5">
        <w:rPr>
          <w:rFonts w:cs="Times New Roman"/>
        </w:rPr>
        <w:t>(English/Spanish)</w:t>
      </w:r>
    </w:p>
    <w:p w:rsidR="008A451E" w:rsidRPr="007A6024" w:rsidP="00F8049B" w14:paraId="505D42E7" w14:textId="2C5F117B">
      <w:pPr>
        <w:pStyle w:val="NoSpacing"/>
        <w:tabs>
          <w:tab w:val="left" w:pos="360"/>
        </w:tabs>
        <w:rPr>
          <w:rFonts w:cs="Times New Roman"/>
        </w:rPr>
      </w:pPr>
      <w:r w:rsidRPr="007A6024">
        <w:rPr>
          <w:rFonts w:cs="Times New Roman"/>
        </w:rPr>
        <w:tab/>
        <w:t xml:space="preserve">4b. </w:t>
      </w:r>
      <w:r w:rsidR="00FB773D">
        <w:rPr>
          <w:rFonts w:eastAsia="Times New Roman" w:cs="Times New Roman"/>
          <w:szCs w:val="24"/>
        </w:rPr>
        <w:t xml:space="preserve">Patient </w:t>
      </w:r>
      <w:r w:rsidR="00F119C5">
        <w:rPr>
          <w:rFonts w:eastAsia="Times New Roman" w:cs="Times New Roman"/>
          <w:szCs w:val="24"/>
        </w:rPr>
        <w:t xml:space="preserve">Locator Form </w:t>
      </w:r>
      <w:r w:rsidRPr="00F119C5" w:rsidR="00F119C5">
        <w:rPr>
          <w:rFonts w:eastAsia="Times New Roman" w:cs="Times New Roman"/>
          <w:szCs w:val="24"/>
        </w:rPr>
        <w:t>(English/Spanish)</w:t>
      </w:r>
    </w:p>
    <w:p w:rsidR="00AF78ED" w:rsidRPr="007A6024" w:rsidP="00AA7225" w14:paraId="419DEF11" w14:textId="562E6A5B">
      <w:pPr>
        <w:pStyle w:val="NoSpacing"/>
        <w:tabs>
          <w:tab w:val="left" w:pos="360"/>
        </w:tabs>
        <w:rPr>
          <w:rFonts w:cs="Times New Roman"/>
        </w:rPr>
      </w:pPr>
      <w:r w:rsidRPr="007A6024">
        <w:rPr>
          <w:rFonts w:cs="Times New Roman"/>
        </w:rPr>
        <w:tab/>
        <w:t>4</w:t>
      </w:r>
      <w:r w:rsidRPr="007A6024" w:rsidR="00703637">
        <w:rPr>
          <w:rFonts w:cs="Times New Roman"/>
        </w:rPr>
        <w:t>c</w:t>
      </w:r>
      <w:r w:rsidRPr="007A6024">
        <w:rPr>
          <w:rFonts w:cs="Times New Roman"/>
        </w:rPr>
        <w:t xml:space="preserve">. </w:t>
      </w:r>
      <w:r w:rsidR="00FB773D">
        <w:rPr>
          <w:rFonts w:eastAsia="Times New Roman" w:cs="Times New Roman"/>
          <w:szCs w:val="24"/>
        </w:rPr>
        <w:t xml:space="preserve">Patient </w:t>
      </w:r>
      <w:r w:rsidR="00F119C5">
        <w:rPr>
          <w:rFonts w:eastAsia="Times New Roman" w:cs="Times New Roman"/>
          <w:szCs w:val="24"/>
        </w:rPr>
        <w:t>Baseline Assessment</w:t>
      </w:r>
      <w:r w:rsidRPr="007A6024" w:rsidR="008D78C0">
        <w:rPr>
          <w:rFonts w:eastAsia="Times New Roman" w:cs="Times New Roman"/>
          <w:szCs w:val="24"/>
        </w:rPr>
        <w:t> </w:t>
      </w:r>
      <w:r w:rsidRPr="00F119C5" w:rsidR="00F119C5">
        <w:rPr>
          <w:rFonts w:eastAsia="Times New Roman" w:cs="Times New Roman"/>
          <w:szCs w:val="24"/>
        </w:rPr>
        <w:t>(English/Spanish)</w:t>
      </w:r>
    </w:p>
    <w:p w:rsidR="00AF78ED" w:rsidRPr="007A6024" w:rsidP="00AA7225" w14:paraId="722003BE" w14:textId="4DB31A9F">
      <w:pPr>
        <w:pStyle w:val="NoSpacing"/>
        <w:tabs>
          <w:tab w:val="left" w:pos="360"/>
        </w:tabs>
        <w:rPr>
          <w:rFonts w:eastAsia="Times New Roman" w:cs="Times New Roman"/>
          <w:szCs w:val="24"/>
        </w:rPr>
      </w:pPr>
      <w:r w:rsidRPr="007A6024">
        <w:rPr>
          <w:rFonts w:cs="Times New Roman"/>
        </w:rPr>
        <w:tab/>
        <w:t>4</w:t>
      </w:r>
      <w:r w:rsidRPr="007A6024" w:rsidR="00703637">
        <w:rPr>
          <w:rFonts w:cs="Times New Roman"/>
        </w:rPr>
        <w:t>d</w:t>
      </w:r>
      <w:r w:rsidRPr="007A6024">
        <w:rPr>
          <w:rFonts w:cs="Times New Roman"/>
        </w:rPr>
        <w:t xml:space="preserve">. </w:t>
      </w:r>
      <w:r w:rsidR="00FB773D">
        <w:rPr>
          <w:rFonts w:eastAsia="Times New Roman" w:cs="Times New Roman"/>
          <w:szCs w:val="24"/>
        </w:rPr>
        <w:t xml:space="preserve">Patient </w:t>
      </w:r>
      <w:r w:rsidR="007564AE">
        <w:rPr>
          <w:rFonts w:eastAsia="Times New Roman" w:cs="Times New Roman"/>
          <w:szCs w:val="24"/>
        </w:rPr>
        <w:t>Quarterly</w:t>
      </w:r>
      <w:r w:rsidR="00F119C5">
        <w:rPr>
          <w:rFonts w:eastAsia="Times New Roman" w:cs="Times New Roman"/>
          <w:szCs w:val="24"/>
        </w:rPr>
        <w:t xml:space="preserve"> Assessment </w:t>
      </w:r>
      <w:r w:rsidRPr="00F119C5" w:rsidR="00F119C5">
        <w:rPr>
          <w:rFonts w:eastAsia="Times New Roman" w:cs="Times New Roman"/>
          <w:szCs w:val="24"/>
        </w:rPr>
        <w:t>(English/Spanish)</w:t>
      </w:r>
    </w:p>
    <w:p w:rsidR="00AF78ED" w:rsidRPr="007A6024" w:rsidP="008A451E" w14:paraId="71D72B00" w14:textId="6B111F60">
      <w:pPr>
        <w:pStyle w:val="NoSpacing"/>
        <w:tabs>
          <w:tab w:val="left" w:pos="360"/>
        </w:tabs>
        <w:rPr>
          <w:rFonts w:eastAsia="Times New Roman" w:cs="Times New Roman"/>
          <w:szCs w:val="24"/>
        </w:rPr>
      </w:pPr>
      <w:r w:rsidRPr="007A6024">
        <w:rPr>
          <w:rFonts w:cs="Times New Roman"/>
        </w:rPr>
        <w:tab/>
      </w:r>
      <w:r w:rsidRPr="007A6024">
        <w:rPr>
          <w:rFonts w:cs="Times New Roman"/>
        </w:rPr>
        <w:t>4</w:t>
      </w:r>
      <w:r w:rsidR="00F119C5">
        <w:rPr>
          <w:rFonts w:cs="Times New Roman"/>
        </w:rPr>
        <w:t>e</w:t>
      </w:r>
      <w:r w:rsidRPr="007A6024">
        <w:rPr>
          <w:rFonts w:cs="Times New Roman"/>
        </w:rPr>
        <w:t>.</w:t>
      </w:r>
      <w:r w:rsidRPr="007A6024" w:rsidR="008D78C0">
        <w:rPr>
          <w:rFonts w:cs="Times New Roman"/>
        </w:rPr>
        <w:t xml:space="preserve"> </w:t>
      </w:r>
      <w:r w:rsidR="00F119C5">
        <w:rPr>
          <w:rFonts w:eastAsia="Times New Roman" w:cs="Times New Roman"/>
          <w:szCs w:val="24"/>
        </w:rPr>
        <w:t xml:space="preserve">CleverCap </w:t>
      </w:r>
      <w:r w:rsidR="007564AE">
        <w:rPr>
          <w:rFonts w:eastAsia="Times New Roman" w:cs="Times New Roman"/>
          <w:szCs w:val="24"/>
        </w:rPr>
        <w:t>App Setup</w:t>
      </w:r>
      <w:r w:rsidR="00F119C5">
        <w:rPr>
          <w:rFonts w:eastAsia="Times New Roman" w:cs="Times New Roman"/>
          <w:szCs w:val="24"/>
        </w:rPr>
        <w:t xml:space="preserve"> </w:t>
      </w:r>
      <w:r w:rsidRPr="00F119C5" w:rsidR="00F119C5">
        <w:rPr>
          <w:rFonts w:eastAsia="Times New Roman" w:cs="Times New Roman"/>
          <w:szCs w:val="24"/>
        </w:rPr>
        <w:t>(English/Spanish)</w:t>
      </w:r>
    </w:p>
    <w:p w:rsidR="008C4A1F" w:rsidRPr="007A6024" w:rsidP="008A451E" w14:paraId="6BEE50D0" w14:textId="0AED8902">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f</w:t>
      </w:r>
      <w:r w:rsidRPr="007A6024">
        <w:rPr>
          <w:rFonts w:eastAsia="Times New Roman" w:cs="Times New Roman"/>
          <w:szCs w:val="24"/>
        </w:rPr>
        <w:t xml:space="preserve">. </w:t>
      </w:r>
      <w:bookmarkStart w:id="1" w:name="_Hlk123137045"/>
      <w:r w:rsidR="00FB773D">
        <w:rPr>
          <w:rFonts w:eastAsia="Times New Roman" w:cs="Times New Roman"/>
          <w:szCs w:val="24"/>
        </w:rPr>
        <w:t xml:space="preserve">Patient </w:t>
      </w:r>
      <w:r w:rsidR="00F119C5">
        <w:rPr>
          <w:rFonts w:eastAsia="Times New Roman" w:cs="Times New Roman"/>
          <w:szCs w:val="24"/>
        </w:rPr>
        <w:t>Interview Guide (English/Spanish)</w:t>
      </w:r>
    </w:p>
    <w:bookmarkEnd w:id="1"/>
    <w:p w:rsidR="008D78C0" w:rsidRPr="007A6024" w:rsidP="008A451E" w14:paraId="37EE4DCA" w14:textId="55ADD131">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g</w:t>
      </w:r>
      <w:r w:rsidRPr="007A6024">
        <w:rPr>
          <w:rFonts w:eastAsia="Times New Roman" w:cs="Times New Roman"/>
          <w:szCs w:val="24"/>
        </w:rPr>
        <w:t xml:space="preserve">. </w:t>
      </w:r>
      <w:r w:rsidR="00F119C5">
        <w:rPr>
          <w:rFonts w:eastAsia="Times New Roman" w:cs="Times New Roman"/>
          <w:szCs w:val="24"/>
        </w:rPr>
        <w:t>Provider Screener</w:t>
      </w:r>
    </w:p>
    <w:p w:rsidR="004226FA" w:rsidRPr="007A6024" w:rsidP="009560E4" w14:paraId="2EF85C94" w14:textId="083F18E0">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h</w:t>
      </w:r>
      <w:r w:rsidRPr="007A6024">
        <w:rPr>
          <w:rFonts w:eastAsia="Times New Roman" w:cs="Times New Roman"/>
          <w:szCs w:val="24"/>
        </w:rPr>
        <w:t xml:space="preserve">. </w:t>
      </w:r>
      <w:r w:rsidR="00F119C5">
        <w:rPr>
          <w:rFonts w:eastAsia="Times New Roman" w:cs="Times New Roman"/>
          <w:szCs w:val="24"/>
        </w:rPr>
        <w:t>Provider Locator Form</w:t>
      </w:r>
    </w:p>
    <w:p w:rsidR="008C115A" w:rsidP="008C115A" w14:paraId="7302042A" w14:textId="77A9F534">
      <w:pPr>
        <w:pStyle w:val="NoSpacing"/>
        <w:tabs>
          <w:tab w:val="left" w:pos="360"/>
        </w:tabs>
        <w:rPr>
          <w:rFonts w:eastAsia="Times New Roman" w:cs="Times New Roman"/>
          <w:szCs w:val="24"/>
        </w:rPr>
      </w:pPr>
      <w:r w:rsidRPr="007A6024">
        <w:rPr>
          <w:rFonts w:eastAsia="Times New Roman" w:cs="Times New Roman"/>
          <w:szCs w:val="24"/>
        </w:rPr>
        <w:tab/>
        <w:t>4</w:t>
      </w:r>
      <w:r w:rsidR="00F119C5">
        <w:rPr>
          <w:rFonts w:eastAsia="Times New Roman" w:cs="Times New Roman"/>
          <w:szCs w:val="24"/>
        </w:rPr>
        <w:t>i</w:t>
      </w:r>
      <w:r w:rsidRPr="007A6024" w:rsidR="004C066B">
        <w:rPr>
          <w:rFonts w:eastAsia="Times New Roman" w:cs="Times New Roman"/>
          <w:szCs w:val="24"/>
        </w:rPr>
        <w:t xml:space="preserve">. </w:t>
      </w:r>
      <w:r w:rsidR="00F119C5">
        <w:rPr>
          <w:rFonts w:eastAsia="Times New Roman" w:cs="Times New Roman"/>
          <w:szCs w:val="24"/>
        </w:rPr>
        <w:t xml:space="preserve">Provider </w:t>
      </w:r>
      <w:r w:rsidR="00232776">
        <w:rPr>
          <w:rFonts w:eastAsia="Times New Roman" w:cs="Times New Roman"/>
          <w:szCs w:val="24"/>
        </w:rPr>
        <w:t>Pre-Training Assessment</w:t>
      </w:r>
    </w:p>
    <w:p w:rsidR="00232776" w:rsidRPr="007A6024" w:rsidP="008C115A" w14:paraId="639A8226" w14:textId="4E30D60F">
      <w:pPr>
        <w:pStyle w:val="NoSpacing"/>
        <w:tabs>
          <w:tab w:val="left" w:pos="360"/>
        </w:tabs>
        <w:rPr>
          <w:rFonts w:eastAsia="Times New Roman" w:cs="Times New Roman"/>
          <w:szCs w:val="24"/>
        </w:rPr>
      </w:pPr>
      <w:r>
        <w:rPr>
          <w:rFonts w:eastAsia="Times New Roman" w:cs="Times New Roman"/>
          <w:szCs w:val="24"/>
        </w:rPr>
        <w:tab/>
        <w:t>4j. Provider Post-Training Assessment</w:t>
      </w:r>
    </w:p>
    <w:p w:rsidR="008D78C0" w:rsidRPr="007A6024" w:rsidP="008A451E" w14:paraId="5A573011" w14:textId="4290D531">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k</w:t>
      </w:r>
      <w:r w:rsidRPr="007A6024">
        <w:rPr>
          <w:rFonts w:eastAsia="Times New Roman" w:cs="Times New Roman"/>
          <w:szCs w:val="24"/>
        </w:rPr>
        <w:t xml:space="preserve">. </w:t>
      </w:r>
      <w:r w:rsidR="00FB773D">
        <w:rPr>
          <w:rFonts w:eastAsia="Times New Roman" w:cs="Times New Roman"/>
          <w:szCs w:val="24"/>
        </w:rPr>
        <w:t xml:space="preserve">Provider </w:t>
      </w:r>
      <w:r w:rsidR="00F119C5">
        <w:rPr>
          <w:rFonts w:eastAsia="Times New Roman" w:cs="Times New Roman"/>
          <w:szCs w:val="24"/>
        </w:rPr>
        <w:t>Interview Guide</w:t>
      </w:r>
    </w:p>
    <w:p w:rsidR="001E1A1F" w:rsidP="00F119C5" w14:paraId="4C1EEF10" w14:textId="494F872D">
      <w:pPr>
        <w:pStyle w:val="NoSpacing"/>
        <w:tabs>
          <w:tab w:val="left" w:pos="360"/>
        </w:tabs>
        <w:rPr>
          <w:rFonts w:eastAsia="Times New Roman" w:cs="Times New Roman"/>
          <w:szCs w:val="24"/>
        </w:rPr>
      </w:pPr>
      <w:r w:rsidRPr="007A6024">
        <w:rPr>
          <w:rFonts w:eastAsia="Times New Roman" w:cs="Times New Roman"/>
          <w:szCs w:val="24"/>
        </w:rPr>
        <w:tab/>
        <w:t>4</w:t>
      </w:r>
      <w:r w:rsidR="00232776">
        <w:rPr>
          <w:rFonts w:eastAsia="Times New Roman" w:cs="Times New Roman"/>
          <w:szCs w:val="24"/>
        </w:rPr>
        <w:t>l</w:t>
      </w:r>
      <w:r w:rsidRPr="007A6024">
        <w:rPr>
          <w:rFonts w:eastAsia="Times New Roman" w:cs="Times New Roman"/>
          <w:szCs w:val="24"/>
        </w:rPr>
        <w:t xml:space="preserve">. </w:t>
      </w:r>
      <w:r w:rsidR="00F119C5">
        <w:rPr>
          <w:rFonts w:eastAsia="Times New Roman" w:cs="Times New Roman"/>
          <w:szCs w:val="24"/>
        </w:rPr>
        <w:t xml:space="preserve">Clinic Assessment </w:t>
      </w:r>
      <w:r w:rsidR="00DE674F">
        <w:rPr>
          <w:rFonts w:eastAsia="Times New Roman" w:cs="Times New Roman"/>
          <w:szCs w:val="24"/>
        </w:rPr>
        <w:t>Baseline and Final</w:t>
      </w:r>
    </w:p>
    <w:p w:rsidR="00DE674F" w:rsidRPr="007A6024" w:rsidP="00F119C5" w14:paraId="07BBEFF2" w14:textId="03DB49C9">
      <w:pPr>
        <w:pStyle w:val="NoSpacing"/>
        <w:tabs>
          <w:tab w:val="left" w:pos="360"/>
        </w:tabs>
        <w:rPr>
          <w:rFonts w:eastAsia="Times New Roman" w:cs="Times New Roman"/>
          <w:szCs w:val="24"/>
        </w:rPr>
      </w:pPr>
      <w:r>
        <w:rPr>
          <w:rFonts w:eastAsia="Times New Roman" w:cs="Times New Roman"/>
          <w:szCs w:val="24"/>
        </w:rPr>
        <w:tab/>
        <w:t>4m.</w:t>
      </w:r>
      <w:r w:rsidR="005F3063">
        <w:rPr>
          <w:rFonts w:eastAsia="Times New Roman" w:cs="Times New Roman"/>
          <w:szCs w:val="24"/>
        </w:rPr>
        <w:t xml:space="preserve"> </w:t>
      </w:r>
      <w:r>
        <w:rPr>
          <w:rFonts w:eastAsia="Times New Roman" w:cs="Times New Roman"/>
          <w:szCs w:val="24"/>
        </w:rPr>
        <w:t xml:space="preserve">Clinic Assessment </w:t>
      </w:r>
      <w:r w:rsidR="00D82E19">
        <w:rPr>
          <w:rFonts w:eastAsia="Times New Roman" w:cs="Times New Roman"/>
          <w:szCs w:val="24"/>
        </w:rPr>
        <w:t>E</w:t>
      </w:r>
      <w:r w:rsidR="00592284">
        <w:rPr>
          <w:rFonts w:eastAsia="Times New Roman" w:cs="Times New Roman"/>
          <w:szCs w:val="24"/>
        </w:rPr>
        <w:t xml:space="preserve">very </w:t>
      </w:r>
      <w:r w:rsidR="00D82E19">
        <w:rPr>
          <w:rFonts w:eastAsia="Times New Roman" w:cs="Times New Roman"/>
          <w:szCs w:val="24"/>
        </w:rPr>
        <w:t>Six</w:t>
      </w:r>
      <w:r w:rsidR="00592284">
        <w:rPr>
          <w:rFonts w:eastAsia="Times New Roman" w:cs="Times New Roman"/>
          <w:szCs w:val="24"/>
        </w:rPr>
        <w:t xml:space="preserve"> </w:t>
      </w:r>
      <w:r w:rsidR="00D82E19">
        <w:rPr>
          <w:rFonts w:eastAsia="Times New Roman" w:cs="Times New Roman"/>
          <w:szCs w:val="24"/>
        </w:rPr>
        <w:t>M</w:t>
      </w:r>
      <w:r w:rsidR="00592284">
        <w:rPr>
          <w:rFonts w:eastAsia="Times New Roman" w:cs="Times New Roman"/>
          <w:szCs w:val="24"/>
        </w:rPr>
        <w:t xml:space="preserve">onths </w:t>
      </w:r>
    </w:p>
    <w:p w:rsidR="008A451E" w:rsidRPr="007A6024" w:rsidP="008A451E" w14:paraId="51829E61" w14:textId="77777777">
      <w:pPr>
        <w:pStyle w:val="NoSpacing"/>
        <w:tabs>
          <w:tab w:val="left" w:pos="360"/>
        </w:tabs>
        <w:rPr>
          <w:rFonts w:cs="Times New Roman"/>
        </w:rPr>
      </w:pPr>
    </w:p>
    <w:p w:rsidR="008A451E" w:rsidRPr="007A6024" w:rsidP="008A451E" w14:paraId="1B02D79E" w14:textId="37C73A6E">
      <w:pPr>
        <w:pStyle w:val="NoSpacing"/>
        <w:tabs>
          <w:tab w:val="left" w:pos="360"/>
        </w:tabs>
        <w:rPr>
          <w:rFonts w:cs="Times New Roman"/>
        </w:rPr>
      </w:pPr>
      <w:r w:rsidRPr="007A6024">
        <w:rPr>
          <w:rFonts w:cs="Times New Roman"/>
          <w:b/>
        </w:rPr>
        <w:t>Attachment 5</w:t>
      </w:r>
      <w:r w:rsidRPr="007A6024" w:rsidR="004A6270">
        <w:rPr>
          <w:rFonts w:cs="Times New Roman"/>
          <w:b/>
        </w:rPr>
        <w:t>-</w:t>
      </w:r>
      <w:r w:rsidRPr="007A6024">
        <w:rPr>
          <w:rFonts w:cs="Times New Roman"/>
        </w:rPr>
        <w:t xml:space="preserve"> </w:t>
      </w:r>
      <w:r w:rsidRPr="007A6024">
        <w:rPr>
          <w:rFonts w:cs="Times New Roman"/>
          <w:b/>
          <w:bCs/>
        </w:rPr>
        <w:t>Consent Forms</w:t>
      </w:r>
      <w:r w:rsidRPr="007A6024" w:rsidR="0034467C">
        <w:rPr>
          <w:rFonts w:cs="Times New Roman"/>
        </w:rPr>
        <w:t xml:space="preserve"> </w:t>
      </w:r>
    </w:p>
    <w:p w:rsidR="008A451E" w:rsidRPr="007A6024" w:rsidP="008A451E" w14:paraId="57167CD9" w14:textId="2227F391">
      <w:pPr>
        <w:pStyle w:val="NoSpacing"/>
        <w:tabs>
          <w:tab w:val="left" w:pos="360"/>
        </w:tabs>
        <w:rPr>
          <w:rFonts w:cs="Times New Roman"/>
        </w:rPr>
      </w:pPr>
      <w:r w:rsidRPr="007A6024">
        <w:rPr>
          <w:rFonts w:cs="Times New Roman"/>
        </w:rPr>
        <w:tab/>
        <w:t xml:space="preserve">5a. </w:t>
      </w:r>
      <w:r w:rsidR="00FB773D">
        <w:rPr>
          <w:rFonts w:cs="Times New Roman"/>
        </w:rPr>
        <w:t xml:space="preserve">Patient </w:t>
      </w:r>
      <w:r w:rsidR="00F119C5">
        <w:rPr>
          <w:rFonts w:cs="Times New Roman"/>
        </w:rPr>
        <w:t>Consent to Screen (English/Spanish)</w:t>
      </w:r>
    </w:p>
    <w:p w:rsidR="008A451E" w:rsidRPr="007A6024" w:rsidP="008A451E" w14:paraId="14C0705E" w14:textId="36112A26">
      <w:pPr>
        <w:pStyle w:val="NoSpacing"/>
        <w:tabs>
          <w:tab w:val="left" w:pos="360"/>
        </w:tabs>
        <w:rPr>
          <w:rFonts w:cs="Times New Roman"/>
        </w:rPr>
      </w:pPr>
      <w:r w:rsidRPr="007A6024">
        <w:rPr>
          <w:rFonts w:cs="Times New Roman"/>
        </w:rPr>
        <w:tab/>
        <w:t xml:space="preserve">5b. </w:t>
      </w:r>
      <w:r w:rsidR="00FB773D">
        <w:rPr>
          <w:rFonts w:cs="Times New Roman"/>
        </w:rPr>
        <w:t xml:space="preserve">Patient </w:t>
      </w:r>
      <w:r w:rsidR="00F119C5">
        <w:rPr>
          <w:rFonts w:cs="Times New Roman"/>
        </w:rPr>
        <w:t>Consent Form (English/Spanish)</w:t>
      </w:r>
    </w:p>
    <w:p w:rsidR="002A70D7" w:rsidP="008A451E" w14:paraId="6D6E39E8" w14:textId="5AA25F1E">
      <w:pPr>
        <w:pStyle w:val="NoSpacing"/>
        <w:tabs>
          <w:tab w:val="left" w:pos="360"/>
        </w:tabs>
        <w:rPr>
          <w:rFonts w:cs="Times New Roman"/>
        </w:rPr>
      </w:pPr>
      <w:r w:rsidRPr="007A6024">
        <w:rPr>
          <w:rFonts w:cs="Times New Roman"/>
        </w:rPr>
        <w:tab/>
        <w:t xml:space="preserve">5c. </w:t>
      </w:r>
      <w:r w:rsidR="00FB773D">
        <w:rPr>
          <w:rFonts w:cs="Times New Roman"/>
        </w:rPr>
        <w:t xml:space="preserve">Patient </w:t>
      </w:r>
      <w:r w:rsidR="005F3063">
        <w:rPr>
          <w:rFonts w:cs="Times New Roman"/>
        </w:rPr>
        <w:t xml:space="preserve">Interview </w:t>
      </w:r>
      <w:r w:rsidR="00F119C5">
        <w:rPr>
          <w:rFonts w:cs="Times New Roman"/>
        </w:rPr>
        <w:t>Consent Form (English/Spanish)</w:t>
      </w:r>
    </w:p>
    <w:p w:rsidR="00F119C5" w:rsidP="008A451E" w14:paraId="0C6B4AEB" w14:textId="255977A0">
      <w:pPr>
        <w:pStyle w:val="NoSpacing"/>
        <w:tabs>
          <w:tab w:val="left" w:pos="360"/>
        </w:tabs>
        <w:rPr>
          <w:rFonts w:cs="Times New Roman"/>
        </w:rPr>
      </w:pPr>
      <w:r>
        <w:rPr>
          <w:rFonts w:cs="Times New Roman"/>
        </w:rPr>
        <w:tab/>
        <w:t xml:space="preserve">5d. </w:t>
      </w:r>
      <w:r w:rsidR="00FB773D">
        <w:rPr>
          <w:rFonts w:cs="Times New Roman"/>
        </w:rPr>
        <w:t xml:space="preserve">Provider </w:t>
      </w:r>
      <w:r>
        <w:rPr>
          <w:rFonts w:cs="Times New Roman"/>
        </w:rPr>
        <w:t>Consent to Screen</w:t>
      </w:r>
    </w:p>
    <w:p w:rsidR="00F119C5" w:rsidRPr="007A6024" w:rsidP="008A451E" w14:paraId="670F1BB0" w14:textId="744F067F">
      <w:pPr>
        <w:pStyle w:val="NoSpacing"/>
        <w:tabs>
          <w:tab w:val="left" w:pos="360"/>
        </w:tabs>
        <w:rPr>
          <w:rFonts w:cs="Times New Roman"/>
        </w:rPr>
      </w:pPr>
      <w:r>
        <w:rPr>
          <w:rFonts w:cs="Times New Roman"/>
        </w:rPr>
        <w:tab/>
        <w:t xml:space="preserve">5e. </w:t>
      </w:r>
      <w:r w:rsidR="00FB773D">
        <w:rPr>
          <w:rFonts w:cs="Times New Roman"/>
        </w:rPr>
        <w:t xml:space="preserve">Provider </w:t>
      </w:r>
      <w:r>
        <w:rPr>
          <w:rFonts w:cs="Times New Roman"/>
        </w:rPr>
        <w:t xml:space="preserve">Consent Form </w:t>
      </w:r>
    </w:p>
    <w:p w:rsidR="0012525B" w:rsidRPr="00F119C5" w:rsidP="008A451E" w14:paraId="18B1033F" w14:textId="5412C608">
      <w:pPr>
        <w:pStyle w:val="NoSpacing"/>
        <w:tabs>
          <w:tab w:val="left" w:pos="360"/>
        </w:tabs>
        <w:rPr>
          <w:rFonts w:cs="Times New Roman"/>
        </w:rPr>
      </w:pPr>
      <w:r w:rsidRPr="007A6024">
        <w:rPr>
          <w:rFonts w:cs="Times New Roman"/>
        </w:rPr>
        <w:tab/>
      </w:r>
    </w:p>
    <w:p w:rsidR="00A25AE0" w:rsidP="00FE6340" w14:paraId="2E50CB63" w14:textId="0A5E0CEF">
      <w:pPr>
        <w:pStyle w:val="NoSpacing"/>
        <w:tabs>
          <w:tab w:val="left" w:pos="360"/>
        </w:tabs>
        <w:rPr>
          <w:rFonts w:cs="Times New Roman"/>
          <w:b/>
        </w:rPr>
      </w:pPr>
      <w:r w:rsidRPr="007A6024">
        <w:rPr>
          <w:rFonts w:cs="Times New Roman"/>
          <w:b/>
        </w:rPr>
        <w:t xml:space="preserve">Attachment </w:t>
      </w:r>
      <w:r w:rsidR="00F119C5">
        <w:rPr>
          <w:rFonts w:cs="Times New Roman"/>
          <w:b/>
        </w:rPr>
        <w:t>6</w:t>
      </w:r>
      <w:r w:rsidRPr="007A6024" w:rsidR="004A6270">
        <w:rPr>
          <w:rFonts w:cs="Times New Roman"/>
          <w:b/>
        </w:rPr>
        <w:t>-</w:t>
      </w:r>
      <w:r w:rsidRPr="007A6024">
        <w:rPr>
          <w:rFonts w:cs="Times New Roman"/>
          <w:b/>
        </w:rPr>
        <w:t xml:space="preserve"> </w:t>
      </w:r>
      <w:r w:rsidR="00F119C5">
        <w:rPr>
          <w:rFonts w:cs="Times New Roman"/>
          <w:b/>
        </w:rPr>
        <w:t>Columbia University</w:t>
      </w:r>
      <w:r w:rsidRPr="007A6024" w:rsidR="00F8049B">
        <w:rPr>
          <w:rFonts w:cs="Times New Roman"/>
          <w:b/>
        </w:rPr>
        <w:t xml:space="preserve"> IRB Approval</w:t>
      </w:r>
      <w:r w:rsidRPr="007A6024" w:rsidR="005B0135">
        <w:rPr>
          <w:rFonts w:cs="Times New Roman"/>
          <w:b/>
        </w:rPr>
        <w:t xml:space="preserve">- </w:t>
      </w:r>
      <w:r w:rsidR="00F119C5">
        <w:rPr>
          <w:rFonts w:cs="Times New Roman"/>
          <w:b/>
        </w:rPr>
        <w:t>mChoice</w:t>
      </w:r>
      <w:r w:rsidRPr="007A6024" w:rsidR="005B0135">
        <w:rPr>
          <w:rFonts w:cs="Times New Roman"/>
          <w:b/>
        </w:rPr>
        <w:t xml:space="preserve"> Study</w:t>
      </w:r>
      <w:r w:rsidRPr="007A6024">
        <w:rPr>
          <w:rFonts w:cs="Times New Roman"/>
          <w:b/>
        </w:rPr>
        <w:t xml:space="preserve"> </w:t>
      </w:r>
    </w:p>
    <w:p w:rsidR="00FB773D" w:rsidP="00FE6340" w14:paraId="6FFE307D" w14:textId="6A948A1C">
      <w:pPr>
        <w:pStyle w:val="NoSpacing"/>
        <w:tabs>
          <w:tab w:val="left" w:pos="360"/>
        </w:tabs>
        <w:rPr>
          <w:rFonts w:cs="Times New Roman"/>
          <w:bCs/>
        </w:rPr>
      </w:pPr>
      <w:r>
        <w:rPr>
          <w:rFonts w:cs="Times New Roman"/>
          <w:b/>
        </w:rPr>
        <w:tab/>
      </w:r>
      <w:r>
        <w:rPr>
          <w:rFonts w:cs="Times New Roman"/>
          <w:bCs/>
        </w:rPr>
        <w:t>6a. Columbia University IRB approval</w:t>
      </w:r>
    </w:p>
    <w:p w:rsidR="00F169BE" w:rsidP="00FE6340" w14:paraId="1D5B5D37" w14:textId="4A2970FD">
      <w:pPr>
        <w:pStyle w:val="NoSpacing"/>
        <w:tabs>
          <w:tab w:val="left" w:pos="360"/>
        </w:tabs>
        <w:rPr>
          <w:rFonts w:cs="Times New Roman"/>
          <w:bCs/>
        </w:rPr>
      </w:pPr>
      <w:r>
        <w:rPr>
          <w:rFonts w:cs="Times New Roman"/>
          <w:bCs/>
        </w:rPr>
        <w:tab/>
        <w:t>6</w:t>
      </w:r>
      <w:r w:rsidR="00A833FE">
        <w:rPr>
          <w:rFonts w:cs="Times New Roman"/>
          <w:bCs/>
        </w:rPr>
        <w:t>b</w:t>
      </w:r>
      <w:r>
        <w:rPr>
          <w:rFonts w:cs="Times New Roman"/>
          <w:bCs/>
        </w:rPr>
        <w:t>. University of Alabama at Birmingham IRB reliance agreement</w:t>
      </w:r>
    </w:p>
    <w:p w:rsidR="00F169BE" w:rsidP="00FE6340" w14:paraId="4F3F33BC" w14:textId="6971AB26">
      <w:pPr>
        <w:pStyle w:val="NoSpacing"/>
        <w:tabs>
          <w:tab w:val="left" w:pos="360"/>
        </w:tabs>
        <w:rPr>
          <w:rFonts w:cs="Times New Roman"/>
          <w:bCs/>
        </w:rPr>
      </w:pPr>
      <w:r>
        <w:rPr>
          <w:rFonts w:cs="Times New Roman"/>
          <w:bCs/>
        </w:rPr>
        <w:tab/>
        <w:t>6</w:t>
      </w:r>
      <w:r w:rsidR="00A833FE">
        <w:rPr>
          <w:rFonts w:cs="Times New Roman"/>
          <w:bCs/>
        </w:rPr>
        <w:t>c</w:t>
      </w:r>
      <w:r>
        <w:rPr>
          <w:rFonts w:cs="Times New Roman"/>
          <w:bCs/>
        </w:rPr>
        <w:t>. Birmingham AIDS Outreach IRB reliance agreement</w:t>
      </w:r>
    </w:p>
    <w:p w:rsidR="00F169BE" w:rsidRPr="00FB773D" w:rsidP="00FE6340" w14:paraId="46F4E94D" w14:textId="01A82C91">
      <w:pPr>
        <w:pStyle w:val="NoSpacing"/>
        <w:tabs>
          <w:tab w:val="left" w:pos="360"/>
        </w:tabs>
        <w:rPr>
          <w:rFonts w:cs="Times New Roman"/>
          <w:bCs/>
        </w:rPr>
      </w:pPr>
      <w:r>
        <w:rPr>
          <w:rFonts w:cs="Times New Roman"/>
          <w:bCs/>
        </w:rPr>
        <w:tab/>
        <w:t>6</w:t>
      </w:r>
      <w:r w:rsidR="00A833FE">
        <w:rPr>
          <w:rFonts w:cs="Times New Roman"/>
          <w:bCs/>
        </w:rPr>
        <w:t>d</w:t>
      </w:r>
      <w:r>
        <w:rPr>
          <w:rFonts w:cs="Times New Roman"/>
          <w:bCs/>
        </w:rPr>
        <w:t>. Callen-Lorde IRB reliance agreement</w:t>
      </w:r>
    </w:p>
    <w:p w:rsidR="00FD3B0F" w:rsidRPr="007A6024" w:rsidP="008A451E" w14:paraId="7A717BD7" w14:textId="6EA8F0F9">
      <w:pPr>
        <w:pStyle w:val="NoSpacing"/>
        <w:tabs>
          <w:tab w:val="left" w:pos="360"/>
        </w:tabs>
        <w:rPr>
          <w:rFonts w:cs="Times New Roman"/>
          <w:b/>
        </w:rPr>
      </w:pPr>
    </w:p>
    <w:p w:rsidR="00FD3B0F" w:rsidRPr="007A6024" w:rsidP="008A451E" w14:paraId="623162B0" w14:textId="64F0D755">
      <w:pPr>
        <w:pStyle w:val="NoSpacing"/>
        <w:tabs>
          <w:tab w:val="left" w:pos="360"/>
        </w:tabs>
        <w:rPr>
          <w:rFonts w:cs="Times New Roman"/>
          <w:b/>
        </w:rPr>
      </w:pPr>
      <w:r w:rsidRPr="007A6024">
        <w:rPr>
          <w:rFonts w:cs="Times New Roman"/>
          <w:b/>
        </w:rPr>
        <w:t xml:space="preserve">Attachment </w:t>
      </w:r>
      <w:r w:rsidR="00F119C5">
        <w:rPr>
          <w:rFonts w:cs="Times New Roman"/>
          <w:b/>
        </w:rPr>
        <w:t>7</w:t>
      </w:r>
      <w:r w:rsidRPr="007A6024" w:rsidR="004A6270">
        <w:rPr>
          <w:rFonts w:cs="Times New Roman"/>
          <w:b/>
        </w:rPr>
        <w:t>-</w:t>
      </w:r>
      <w:r w:rsidR="00141ED9">
        <w:rPr>
          <w:rFonts w:cs="Times New Roman"/>
          <w:b/>
        </w:rPr>
        <w:t xml:space="preserve"> </w:t>
      </w:r>
      <w:r w:rsidR="00F119C5">
        <w:rPr>
          <w:rFonts w:cs="Times New Roman"/>
          <w:b/>
        </w:rPr>
        <w:t>Data Use Plan</w:t>
      </w:r>
    </w:p>
    <w:p w:rsidR="00F5695B" w:rsidRPr="007A6024" w:rsidP="008A451E" w14:paraId="05EF2611" w14:textId="77777777">
      <w:pPr>
        <w:pStyle w:val="NoSpacing"/>
        <w:tabs>
          <w:tab w:val="left" w:pos="360"/>
        </w:tabs>
        <w:rPr>
          <w:rFonts w:cs="Times New Roman"/>
          <w:b/>
        </w:rPr>
      </w:pPr>
    </w:p>
    <w:p w:rsidR="00F5695B" w:rsidP="008A451E" w14:paraId="42941A8A" w14:textId="52AFE01E">
      <w:pPr>
        <w:pStyle w:val="NoSpacing"/>
        <w:tabs>
          <w:tab w:val="left" w:pos="360"/>
        </w:tabs>
        <w:rPr>
          <w:rFonts w:cs="Times New Roman"/>
          <w:b/>
        </w:rPr>
      </w:pPr>
      <w:r w:rsidRPr="007A6024">
        <w:rPr>
          <w:rFonts w:cs="Times New Roman"/>
          <w:b/>
        </w:rPr>
        <w:t xml:space="preserve">Attachment </w:t>
      </w:r>
      <w:r w:rsidR="00141ED9">
        <w:rPr>
          <w:rFonts w:cs="Times New Roman"/>
          <w:b/>
        </w:rPr>
        <w:t>8</w:t>
      </w:r>
      <w:r w:rsidRPr="007A6024">
        <w:rPr>
          <w:rFonts w:cs="Times New Roman"/>
          <w:b/>
        </w:rPr>
        <w:t xml:space="preserve"> </w:t>
      </w:r>
      <w:r w:rsidR="00141ED9">
        <w:rPr>
          <w:rFonts w:cs="Times New Roman"/>
          <w:b/>
        </w:rPr>
        <w:t>Privacy Impact Assessment (PIA)</w:t>
      </w:r>
    </w:p>
    <w:p w:rsidR="00340537" w:rsidP="008A451E" w14:paraId="4035B73D" w14:textId="67C37EEB">
      <w:pPr>
        <w:pStyle w:val="NoSpacing"/>
        <w:tabs>
          <w:tab w:val="left" w:pos="360"/>
        </w:tabs>
        <w:rPr>
          <w:rFonts w:cs="Times New Roman"/>
          <w:b/>
        </w:rPr>
      </w:pPr>
    </w:p>
    <w:p w:rsidR="00340537" w:rsidRPr="007A6024" w:rsidP="008A451E" w14:paraId="51E8DC74" w14:textId="7D80CBDD">
      <w:pPr>
        <w:pStyle w:val="NoSpacing"/>
        <w:tabs>
          <w:tab w:val="left" w:pos="360"/>
        </w:tabs>
        <w:rPr>
          <w:rFonts w:cs="Times New Roman"/>
          <w:b/>
        </w:rPr>
      </w:pPr>
      <w:r>
        <w:rPr>
          <w:rFonts w:cs="Times New Roman"/>
          <w:b/>
        </w:rPr>
        <w:t xml:space="preserve">Attachment 9 </w:t>
      </w:r>
      <w:r w:rsidR="006E4CDE">
        <w:rPr>
          <w:rFonts w:cs="Times New Roman"/>
          <w:b/>
        </w:rPr>
        <w:t xml:space="preserve">Provider Training </w:t>
      </w:r>
      <w:r w:rsidR="004B28AE">
        <w:rPr>
          <w:rFonts w:cs="Times New Roman"/>
          <w:b/>
        </w:rPr>
        <w:t>Scripts</w:t>
      </w:r>
    </w:p>
    <w:p w:rsidR="00F5695B" w:rsidRPr="007A6024" w:rsidP="008A451E" w14:paraId="46CAFB18" w14:textId="77777777">
      <w:pPr>
        <w:pStyle w:val="NoSpacing"/>
        <w:tabs>
          <w:tab w:val="left" w:pos="360"/>
        </w:tabs>
        <w:rPr>
          <w:rFonts w:cs="Times New Roman"/>
        </w:rPr>
      </w:pPr>
    </w:p>
    <w:p w:rsidR="00F5695B" w:rsidRPr="007A6024" w:rsidP="008A451E" w14:paraId="740FB530" w14:textId="77777777">
      <w:pPr>
        <w:pStyle w:val="NoSpacing"/>
        <w:tabs>
          <w:tab w:val="left" w:pos="360"/>
        </w:tabs>
        <w:rPr>
          <w:rFonts w:cs="Times New Roman"/>
        </w:rPr>
      </w:pPr>
    </w:p>
    <w:p w:rsidR="00F5695B" w:rsidRPr="007A6024" w:rsidP="008A451E" w14:paraId="19A6DABE" w14:textId="77777777">
      <w:pPr>
        <w:pStyle w:val="NoSpacing"/>
        <w:tabs>
          <w:tab w:val="left" w:pos="360"/>
        </w:tabs>
        <w:rPr>
          <w:rFonts w:cs="Times New Roman"/>
        </w:rPr>
      </w:pPr>
    </w:p>
    <w:p w:rsidR="00F5695B" w:rsidRPr="007A6024" w:rsidP="008A451E" w14:paraId="31225882" w14:textId="77777777">
      <w:pPr>
        <w:pStyle w:val="NoSpacing"/>
        <w:tabs>
          <w:tab w:val="left" w:pos="360"/>
        </w:tabs>
        <w:rPr>
          <w:rFonts w:cs="Times New Roman"/>
        </w:rPr>
      </w:pPr>
    </w:p>
    <w:p w:rsidR="00F5695B" w:rsidRPr="007A6024" w:rsidP="008A451E" w14:paraId="0DAA3085" w14:textId="77777777">
      <w:pPr>
        <w:pStyle w:val="NoSpacing"/>
        <w:tabs>
          <w:tab w:val="left" w:pos="360"/>
        </w:tabs>
        <w:rPr>
          <w:rFonts w:cs="Times New Roman"/>
        </w:rPr>
      </w:pPr>
    </w:p>
    <w:p w:rsidR="00F5695B" w:rsidRPr="007A6024" w:rsidP="008A451E" w14:paraId="5514281F" w14:textId="77777777">
      <w:pPr>
        <w:pStyle w:val="NoSpacing"/>
        <w:tabs>
          <w:tab w:val="left" w:pos="360"/>
        </w:tabs>
        <w:rPr>
          <w:rFonts w:cs="Times New Roman"/>
        </w:rPr>
      </w:pPr>
    </w:p>
    <w:p w:rsidR="00F5695B" w:rsidRPr="007A6024" w:rsidP="008A451E" w14:paraId="015403E2" w14:textId="77777777">
      <w:pPr>
        <w:pStyle w:val="NoSpacing"/>
        <w:tabs>
          <w:tab w:val="left" w:pos="360"/>
        </w:tabs>
        <w:rPr>
          <w:rFonts w:cs="Times New Roman"/>
        </w:rPr>
      </w:pPr>
    </w:p>
    <w:p w:rsidR="00F5695B" w:rsidRPr="007A6024" w:rsidP="008A451E" w14:paraId="0F25A7AE" w14:textId="77777777">
      <w:pPr>
        <w:pStyle w:val="NoSpacing"/>
        <w:tabs>
          <w:tab w:val="left" w:pos="360"/>
        </w:tabs>
        <w:rPr>
          <w:rFonts w:cs="Times New Roman"/>
        </w:rPr>
      </w:pPr>
    </w:p>
    <w:p w:rsidR="00F5695B" w:rsidRPr="007A6024" w:rsidP="008A451E" w14:paraId="329E88FE" w14:textId="77777777">
      <w:pPr>
        <w:pStyle w:val="NoSpacing"/>
        <w:tabs>
          <w:tab w:val="left" w:pos="360"/>
        </w:tabs>
        <w:rPr>
          <w:rFonts w:cs="Times New Roman"/>
        </w:rPr>
      </w:pPr>
    </w:p>
    <w:p w:rsidR="00F5695B" w:rsidRPr="007A6024" w:rsidP="00F5695B" w14:paraId="6BBC0D0E" w14:textId="77777777">
      <w:pPr>
        <w:spacing w:after="200" w:line="276" w:lineRule="auto"/>
        <w:rPr>
          <w:b/>
        </w:rPr>
      </w:pPr>
    </w:p>
    <w:tbl>
      <w:tblPr>
        <w:tblStyle w:val="TableGrid"/>
        <w:tblW w:w="0" w:type="auto"/>
        <w:tblLook w:val="04A0"/>
      </w:tblPr>
      <w:tblGrid>
        <w:gridCol w:w="10070"/>
      </w:tblGrid>
      <w:tr w14:paraId="350DA449" w14:textId="77777777" w:rsidTr="00D012F3">
        <w:tblPrEx>
          <w:tblW w:w="0" w:type="auto"/>
          <w:tblLook w:val="04A0"/>
        </w:tblPrEx>
        <w:trPr>
          <w:trHeight w:val="3860"/>
        </w:trPr>
        <w:tc>
          <w:tcPr>
            <w:tcW w:w="10070" w:type="dxa"/>
          </w:tcPr>
          <w:p w:rsidR="00F5695B" w:rsidRPr="007A6024" w:rsidP="001A4416" w14:paraId="4C1EA5DA" w14:textId="551276C2">
            <w:pPr>
              <w:pStyle w:val="NoSpacing"/>
              <w:numPr>
                <w:ilvl w:val="0"/>
                <w:numId w:val="1"/>
              </w:numPr>
              <w:ind w:left="432" w:hanging="288"/>
              <w:rPr>
                <w:rFonts w:cs="Times New Roman"/>
                <w:b/>
                <w:szCs w:val="24"/>
              </w:rPr>
            </w:pPr>
            <w:r w:rsidRPr="007A6024">
              <w:rPr>
                <w:rFonts w:cs="Times New Roman"/>
                <w:b/>
                <w:szCs w:val="24"/>
              </w:rPr>
              <w:t xml:space="preserve">Goals of the study: </w:t>
            </w:r>
            <w:bookmarkStart w:id="2" w:name="_Hlk123214834"/>
            <w:r w:rsidRPr="007A6024" w:rsidR="009D48ED">
              <w:rPr>
                <w:rFonts w:eastAsia="Times New Roman" w:cs="Times New Roman"/>
                <w:color w:val="000000"/>
                <w:szCs w:val="24"/>
              </w:rPr>
              <w:t>The goal of this study is to</w:t>
            </w:r>
            <w:r w:rsidRPr="007A6024" w:rsidR="009D48ED">
              <w:rPr>
                <w:rFonts w:eastAsia="Times New Roman" w:cs="Times New Roman"/>
                <w:szCs w:val="24"/>
              </w:rPr>
              <w:t xml:space="preserve"> </w:t>
            </w:r>
            <w:r w:rsidRPr="007A6024" w:rsidR="009D48ED">
              <w:rPr>
                <w:rFonts w:eastAsia="Times New Roman" w:cs="Times New Roman"/>
                <w:color w:val="000000"/>
                <w:szCs w:val="24"/>
              </w:rPr>
              <w:t xml:space="preserve">implement and evaluate the effectiveness of a clinic-based intervention </w:t>
            </w:r>
            <w:r w:rsidR="000179FD">
              <w:rPr>
                <w:rFonts w:eastAsia="Times New Roman" w:cs="Times New Roman"/>
                <w:color w:val="000000"/>
                <w:szCs w:val="24"/>
              </w:rPr>
              <w:t>designed to improve PrEP adherence and persistence among young men who have sex with men (MSM)</w:t>
            </w:r>
            <w:bookmarkStart w:id="3" w:name="_Hlk123214754"/>
            <w:bookmarkEnd w:id="2"/>
            <w:r w:rsidR="000179FD">
              <w:rPr>
                <w:rFonts w:eastAsia="Times New Roman" w:cs="Times New Roman"/>
                <w:color w:val="000000"/>
                <w:szCs w:val="24"/>
              </w:rPr>
              <w:t xml:space="preserve">. </w:t>
            </w:r>
          </w:p>
          <w:bookmarkEnd w:id="3"/>
          <w:p w:rsidR="005877E2" w:rsidRPr="007A6024" w:rsidP="001A4416" w14:paraId="50C44D8A" w14:textId="012A9127">
            <w:pPr>
              <w:pStyle w:val="NoSpacing"/>
              <w:numPr>
                <w:ilvl w:val="0"/>
                <w:numId w:val="1"/>
              </w:numPr>
              <w:ind w:left="432" w:hanging="288"/>
              <w:rPr>
                <w:rFonts w:cs="Times New Roman"/>
                <w:b/>
                <w:szCs w:val="24"/>
              </w:rPr>
            </w:pPr>
            <w:r w:rsidRPr="007A6024">
              <w:rPr>
                <w:rFonts w:cs="Times New Roman"/>
                <w:b/>
                <w:szCs w:val="24"/>
              </w:rPr>
              <w:t xml:space="preserve">Intended use: </w:t>
            </w:r>
            <w:r w:rsidRPr="007A6024">
              <w:rPr>
                <w:rFonts w:eastAsia="Times New Roman" w:cs="Times New Roman"/>
                <w:color w:val="000000"/>
                <w:szCs w:val="24"/>
              </w:rPr>
              <w:t>The information collected in this study will be used to 1) describe PrEP use including factors influenc</w:t>
            </w:r>
            <w:r w:rsidR="005818E6">
              <w:rPr>
                <w:rFonts w:eastAsia="Times New Roman" w:cs="Times New Roman"/>
                <w:color w:val="000000"/>
                <w:szCs w:val="24"/>
              </w:rPr>
              <w:t xml:space="preserve">ing the </w:t>
            </w:r>
            <w:r w:rsidRPr="007A6024">
              <w:rPr>
                <w:rFonts w:eastAsia="Times New Roman" w:cs="Times New Roman"/>
                <w:color w:val="000000"/>
                <w:szCs w:val="24"/>
              </w:rPr>
              <w:t xml:space="preserve">selection and change of PrEP regimens; 2) understand and describe barriers and facilitators impacting the implementation of new PrEP modalities in clinical practice; 3) evaluate the feasibility and acceptability of </w:t>
            </w:r>
            <w:r w:rsidR="000179FD">
              <w:rPr>
                <w:rFonts w:eastAsia="Times New Roman" w:cs="Times New Roman"/>
                <w:color w:val="000000"/>
                <w:szCs w:val="24"/>
              </w:rPr>
              <w:t xml:space="preserve">the CleverCap </w:t>
            </w:r>
            <w:r w:rsidRPr="007A6024">
              <w:rPr>
                <w:rFonts w:eastAsia="Times New Roman" w:cs="Times New Roman"/>
                <w:color w:val="000000"/>
                <w:szCs w:val="24"/>
              </w:rPr>
              <w:t xml:space="preserve">among MSM on PrEP; and 4) evaluate the feasibility and acceptability of </w:t>
            </w:r>
            <w:r w:rsidR="000179FD">
              <w:rPr>
                <w:rFonts w:eastAsia="Times New Roman" w:cs="Times New Roman"/>
                <w:color w:val="000000"/>
                <w:szCs w:val="24"/>
              </w:rPr>
              <w:t>the health provider training</w:t>
            </w:r>
            <w:r w:rsidRPr="007A6024">
              <w:rPr>
                <w:rFonts w:eastAsia="Times New Roman" w:cs="Times New Roman"/>
                <w:color w:val="000000"/>
                <w:szCs w:val="24"/>
              </w:rPr>
              <w:t>.</w:t>
            </w:r>
            <w:r w:rsidRPr="007A6024">
              <w:rPr>
                <w:rFonts w:ascii="Arial Nova" w:eastAsia="Times New Roman" w:hAnsi="Arial Nova" w:cs="Segoe UI"/>
                <w:color w:val="000000"/>
                <w:szCs w:val="24"/>
              </w:rPr>
              <w:t> </w:t>
            </w:r>
          </w:p>
          <w:p w:rsidR="00F5695B" w:rsidRPr="007A6024" w:rsidP="001A4416" w14:paraId="3AC30E1D" w14:textId="026285AC">
            <w:pPr>
              <w:pStyle w:val="NoSpacing"/>
              <w:numPr>
                <w:ilvl w:val="0"/>
                <w:numId w:val="1"/>
              </w:numPr>
              <w:ind w:left="432" w:hanging="288"/>
              <w:rPr>
                <w:rFonts w:cs="Times New Roman"/>
                <w:b/>
                <w:szCs w:val="24"/>
              </w:rPr>
            </w:pPr>
            <w:r w:rsidRPr="007A6024">
              <w:rPr>
                <w:rFonts w:cs="Times New Roman"/>
                <w:b/>
                <w:szCs w:val="24"/>
              </w:rPr>
              <w:t xml:space="preserve">Methods to be used to collect data: </w:t>
            </w:r>
            <w:r w:rsidRPr="007A6024" w:rsidR="005877E2">
              <w:rPr>
                <w:rFonts w:eastAsia="Times New Roman" w:cs="Times New Roman"/>
                <w:color w:val="000000"/>
                <w:szCs w:val="24"/>
              </w:rPr>
              <w:t xml:space="preserve">In addition to administering </w:t>
            </w:r>
            <w:r w:rsidR="005818E6">
              <w:rPr>
                <w:rFonts w:eastAsia="Times New Roman" w:cs="Times New Roman"/>
                <w:color w:val="000000"/>
                <w:szCs w:val="24"/>
              </w:rPr>
              <w:t xml:space="preserve">serial </w:t>
            </w:r>
            <w:r w:rsidRPr="007A6024" w:rsidR="005877E2">
              <w:rPr>
                <w:rFonts w:eastAsia="Times New Roman" w:cs="Times New Roman"/>
                <w:color w:val="000000"/>
                <w:szCs w:val="24"/>
              </w:rPr>
              <w:t>quantitative assessments</w:t>
            </w:r>
            <w:r w:rsidR="005818E6">
              <w:rPr>
                <w:rFonts w:eastAsia="Times New Roman" w:cs="Times New Roman"/>
                <w:color w:val="000000"/>
                <w:szCs w:val="24"/>
              </w:rPr>
              <w:t xml:space="preserve"> to health providers and MSM participants</w:t>
            </w:r>
            <w:r w:rsidRPr="007A6024" w:rsidR="005877E2">
              <w:rPr>
                <w:rFonts w:eastAsia="Times New Roman" w:cs="Times New Roman"/>
                <w:color w:val="000000"/>
                <w:szCs w:val="24"/>
              </w:rPr>
              <w:t xml:space="preserve">, the study will also collect data from in-depth interviews, biological specimens, </w:t>
            </w:r>
            <w:r w:rsidR="00971820">
              <w:rPr>
                <w:rFonts w:eastAsia="Times New Roman" w:cs="Times New Roman"/>
                <w:color w:val="000000"/>
                <w:szCs w:val="24"/>
              </w:rPr>
              <w:t xml:space="preserve">the </w:t>
            </w:r>
            <w:r w:rsidR="005818E6">
              <w:rPr>
                <w:rFonts w:eastAsia="Times New Roman" w:cs="Times New Roman"/>
                <w:color w:val="000000"/>
                <w:szCs w:val="24"/>
              </w:rPr>
              <w:t>CleverCap</w:t>
            </w:r>
            <w:r w:rsidR="00971820">
              <w:rPr>
                <w:rFonts w:eastAsia="Times New Roman" w:cs="Times New Roman"/>
                <w:color w:val="000000"/>
                <w:szCs w:val="24"/>
              </w:rPr>
              <w:t xml:space="preserve"> device and app</w:t>
            </w:r>
            <w:r w:rsidR="005818E6">
              <w:rPr>
                <w:rFonts w:eastAsia="Times New Roman" w:cs="Times New Roman"/>
                <w:color w:val="000000"/>
                <w:szCs w:val="24"/>
              </w:rPr>
              <w:t xml:space="preserve">, electronic health records, </w:t>
            </w:r>
            <w:r w:rsidRPr="007A6024" w:rsidR="005877E2">
              <w:rPr>
                <w:rFonts w:eastAsia="Times New Roman" w:cs="Times New Roman"/>
                <w:color w:val="000000"/>
                <w:szCs w:val="24"/>
              </w:rPr>
              <w:t>and a clinic assessment tool.</w:t>
            </w:r>
            <w:r w:rsidRPr="007A6024" w:rsidR="005877E2">
              <w:rPr>
                <w:rFonts w:ascii="Arial Nova" w:eastAsia="Times New Roman" w:hAnsi="Arial Nova" w:cs="Segoe UI"/>
                <w:color w:val="000000"/>
                <w:szCs w:val="24"/>
              </w:rPr>
              <w:t> </w:t>
            </w:r>
          </w:p>
          <w:p w:rsidR="00CB26D7" w:rsidRPr="007A6024" w:rsidP="00DB59FD" w14:paraId="2A4A7B2D" w14:textId="0221094F">
            <w:pPr>
              <w:pStyle w:val="NoSpacing"/>
              <w:numPr>
                <w:ilvl w:val="0"/>
                <w:numId w:val="1"/>
              </w:numPr>
              <w:ind w:left="432" w:hanging="288"/>
              <w:rPr>
                <w:rFonts w:cs="Times New Roman"/>
                <w:b/>
              </w:rPr>
            </w:pPr>
            <w:r w:rsidRPr="007A6024">
              <w:rPr>
                <w:rFonts w:cs="Times New Roman"/>
                <w:b/>
                <w:szCs w:val="24"/>
              </w:rPr>
              <w:t xml:space="preserve">The subpopulation to be studied: </w:t>
            </w:r>
            <w:r w:rsidRPr="007A6024">
              <w:rPr>
                <w:rFonts w:eastAsia="Times New Roman" w:cs="Times New Roman"/>
                <w:color w:val="000000"/>
                <w:szCs w:val="24"/>
              </w:rPr>
              <w:t xml:space="preserve">400 young men who have sex with men, ages 18-39 inclusive, </w:t>
            </w:r>
            <w:r w:rsidR="005818E6">
              <w:rPr>
                <w:rFonts w:eastAsia="Times New Roman" w:cs="Times New Roman"/>
                <w:color w:val="000000"/>
                <w:szCs w:val="24"/>
              </w:rPr>
              <w:t>who are currently taking or initiating PrEP</w:t>
            </w:r>
            <w:r w:rsidRPr="007A6024">
              <w:rPr>
                <w:rFonts w:eastAsia="Times New Roman" w:cs="Times New Roman"/>
                <w:color w:val="000000"/>
                <w:szCs w:val="24"/>
              </w:rPr>
              <w:t xml:space="preserve">. </w:t>
            </w:r>
            <w:r w:rsidR="006C1D0E">
              <w:rPr>
                <w:rFonts w:eastAsia="Times New Roman" w:cs="Times New Roman"/>
                <w:color w:val="000000"/>
                <w:szCs w:val="24"/>
              </w:rPr>
              <w:t>Twenty</w:t>
            </w:r>
            <w:r w:rsidRPr="007A6024">
              <w:rPr>
                <w:rFonts w:eastAsia="Times New Roman" w:cs="Times New Roman"/>
                <w:color w:val="000000"/>
                <w:szCs w:val="24"/>
              </w:rPr>
              <w:t xml:space="preserve"> healthcare providers will be asked to participate in a provider training. Provider participants will be any clinic staff who discusses PrEP with a patient.</w:t>
            </w:r>
            <w:r w:rsidR="00D344C1">
              <w:rPr>
                <w:rFonts w:eastAsia="Times New Roman" w:cs="Times New Roman"/>
                <w:color w:val="000000"/>
                <w:szCs w:val="24"/>
              </w:rPr>
              <w:t xml:space="preserve"> </w:t>
            </w:r>
            <w:r w:rsidR="007F4CB4">
              <w:rPr>
                <w:rFonts w:eastAsia="Times New Roman" w:cs="Times New Roman"/>
                <w:color w:val="000000"/>
                <w:szCs w:val="24"/>
              </w:rPr>
              <w:t>Four staff from p</w:t>
            </w:r>
            <w:r w:rsidR="00960EFD">
              <w:rPr>
                <w:rFonts w:eastAsia="Times New Roman" w:cs="Times New Roman"/>
                <w:color w:val="000000"/>
                <w:szCs w:val="24"/>
              </w:rPr>
              <w:t xml:space="preserve">articipating clinics will be asked to conduct a clinic assessment. </w:t>
            </w:r>
            <w:r w:rsidRPr="007A6024">
              <w:rPr>
                <w:rFonts w:ascii="Arial Nova" w:eastAsia="Times New Roman" w:hAnsi="Arial Nova" w:cs="Segoe UI"/>
                <w:color w:val="000000"/>
                <w:szCs w:val="24"/>
              </w:rPr>
              <w:t>  </w:t>
            </w:r>
          </w:p>
          <w:p w:rsidR="00F5695B" w:rsidRPr="007A6024" w:rsidP="00DB59FD" w14:paraId="15E609AB" w14:textId="7AEF6E29">
            <w:pPr>
              <w:pStyle w:val="NoSpacing"/>
              <w:numPr>
                <w:ilvl w:val="0"/>
                <w:numId w:val="1"/>
              </w:numPr>
              <w:ind w:left="432" w:hanging="288"/>
              <w:rPr>
                <w:rFonts w:cs="Times New Roman"/>
                <w:b/>
              </w:rPr>
            </w:pPr>
            <w:r w:rsidRPr="007A6024">
              <w:rPr>
                <w:rFonts w:cs="Times New Roman"/>
                <w:b/>
                <w:szCs w:val="24"/>
              </w:rPr>
              <w:t xml:space="preserve">How data will be analyzed: </w:t>
            </w:r>
            <w:r w:rsidRPr="007A6024" w:rsidR="009D48ED">
              <w:rPr>
                <w:rFonts w:eastAsia="Times New Roman" w:cs="Times New Roman"/>
                <w:color w:val="000000"/>
                <w:szCs w:val="24"/>
              </w:rPr>
              <w:t>The study will use a pre-post design to compare provider knowledge retention at pre</w:t>
            </w:r>
            <w:r w:rsidR="005818E6">
              <w:rPr>
                <w:rFonts w:eastAsia="Times New Roman" w:cs="Times New Roman"/>
                <w:color w:val="000000"/>
                <w:szCs w:val="24"/>
              </w:rPr>
              <w:t xml:space="preserve">- </w:t>
            </w:r>
            <w:r w:rsidRPr="007A6024" w:rsidR="009D48ED">
              <w:rPr>
                <w:rFonts w:eastAsia="Times New Roman" w:cs="Times New Roman"/>
                <w:color w:val="000000"/>
                <w:szCs w:val="24"/>
              </w:rPr>
              <w:t>and post-training levels. A pre-post design will also be used to track participant PrEP adherenc</w:t>
            </w:r>
            <w:r w:rsidR="005818E6">
              <w:rPr>
                <w:rFonts w:eastAsia="Times New Roman" w:cs="Times New Roman"/>
                <w:color w:val="000000"/>
                <w:szCs w:val="24"/>
              </w:rPr>
              <w:t>e</w:t>
            </w:r>
            <w:r w:rsidRPr="007A6024" w:rsidR="009D48ED">
              <w:rPr>
                <w:rFonts w:eastAsia="Times New Roman" w:cs="Times New Roman"/>
                <w:color w:val="000000"/>
                <w:szCs w:val="24"/>
              </w:rPr>
              <w:t xml:space="preserve">. Patient </w:t>
            </w:r>
            <w:r w:rsidR="005818E6">
              <w:rPr>
                <w:rFonts w:eastAsia="Times New Roman" w:cs="Times New Roman"/>
                <w:color w:val="000000"/>
                <w:szCs w:val="24"/>
              </w:rPr>
              <w:t>and provider</w:t>
            </w:r>
            <w:r w:rsidRPr="007A6024" w:rsidR="009D48ED">
              <w:rPr>
                <w:rFonts w:eastAsia="Times New Roman" w:cs="Times New Roman"/>
                <w:color w:val="000000"/>
                <w:szCs w:val="24"/>
              </w:rPr>
              <w:t xml:space="preserve"> interview data will be analyzed to describe intervention experiences and barriers and facilitators to intervention implementation.</w:t>
            </w:r>
            <w:r w:rsidRPr="007A6024" w:rsidR="009D48ED">
              <w:rPr>
                <w:rFonts w:ascii="Arial Nova" w:eastAsia="Times New Roman" w:hAnsi="Arial Nova" w:cs="Segoe UI"/>
                <w:color w:val="000000"/>
                <w:szCs w:val="24"/>
              </w:rPr>
              <w:t> </w:t>
            </w:r>
            <w:r w:rsidR="00971820">
              <w:rPr>
                <w:rFonts w:eastAsiaTheme="minorEastAsia"/>
              </w:rPr>
              <w:t>The Clinic Assessment Tool will be analyzed as an interrupted time series with historical controls.</w:t>
            </w:r>
            <w:r w:rsidRPr="007A6024" w:rsidR="009D48ED">
              <w:rPr>
                <w:rFonts w:ascii="Arial Nova" w:eastAsia="Times New Roman" w:hAnsi="Arial Nova" w:cs="Segoe UI"/>
                <w:color w:val="000000"/>
                <w:szCs w:val="24"/>
              </w:rPr>
              <w:t> </w:t>
            </w:r>
          </w:p>
        </w:tc>
      </w:tr>
    </w:tbl>
    <w:p w:rsidR="00F5695B" w:rsidRPr="007A6024" w:rsidP="008A451E" w14:paraId="1139D8F3" w14:textId="77777777">
      <w:pPr>
        <w:pStyle w:val="NoSpacing"/>
        <w:tabs>
          <w:tab w:val="left" w:pos="360"/>
        </w:tabs>
        <w:rPr>
          <w:rFonts w:cs="Times New Roman"/>
        </w:rPr>
      </w:pPr>
    </w:p>
    <w:p w:rsidR="00103F58" w:rsidRPr="007A6024" w:rsidP="005B4DD0" w14:paraId="73449E38" w14:textId="18FA4DC1">
      <w:pPr>
        <w:pStyle w:val="NoSpacing"/>
        <w:numPr>
          <w:ilvl w:val="0"/>
          <w:numId w:val="6"/>
        </w:numPr>
        <w:ind w:left="432" w:hanging="432"/>
        <w:rPr>
          <w:rFonts w:cs="Times New Roman"/>
          <w:b/>
          <w:u w:val="single"/>
        </w:rPr>
      </w:pPr>
      <w:r w:rsidRPr="007A6024">
        <w:rPr>
          <w:rFonts w:cs="Times New Roman"/>
          <w:b/>
          <w:u w:val="single"/>
        </w:rPr>
        <w:t>Justification</w:t>
      </w:r>
    </w:p>
    <w:p w:rsidR="005B4DD0" w:rsidRPr="007A6024" w:rsidP="005B4DD0" w14:paraId="433D1278" w14:textId="77777777">
      <w:pPr>
        <w:pStyle w:val="NoSpacing"/>
        <w:rPr>
          <w:rFonts w:cs="Times New Roman"/>
          <w:b/>
        </w:rPr>
      </w:pPr>
    </w:p>
    <w:p w:rsidR="00FC70C6" w:rsidRPr="007A6024" w:rsidP="005B4DD0" w14:paraId="2A76B02C" w14:textId="77777777">
      <w:pPr>
        <w:pStyle w:val="Heading1"/>
        <w:spacing w:before="0"/>
        <w:rPr>
          <w:rFonts w:cs="Times New Roman"/>
        </w:rPr>
      </w:pPr>
      <w:bookmarkStart w:id="4" w:name="_Toc499551240"/>
      <w:r w:rsidRPr="007A6024">
        <w:rPr>
          <w:rFonts w:cs="Times New Roman"/>
        </w:rPr>
        <w:t>Circumstances Making the Collection of Information Necessary</w:t>
      </w:r>
      <w:bookmarkEnd w:id="4"/>
    </w:p>
    <w:p w:rsidR="00EB31BA" w:rsidP="005B4DD0" w14:paraId="68FC1908" w14:textId="6A6B4C2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Centers for Disease Control and Prevention’s (CDC) </w:t>
      </w:r>
      <w:r w:rsidRPr="007A6024" w:rsidR="00E14F0F">
        <w:rPr>
          <w:rFonts w:ascii="Times New Roman" w:hAnsi="Times New Roman" w:cs="Times New Roman"/>
          <w:sz w:val="24"/>
          <w:szCs w:val="24"/>
        </w:rPr>
        <w:t>National Center for HIV/AIDS, Viral Hepatitis, STD and TB Prevention (NCHHSTP) request</w:t>
      </w:r>
      <w:r w:rsidRPr="007A6024" w:rsidR="00186D0D">
        <w:rPr>
          <w:rFonts w:ascii="Times New Roman" w:hAnsi="Times New Roman" w:cs="Times New Roman"/>
          <w:sz w:val="24"/>
          <w:szCs w:val="24"/>
        </w:rPr>
        <w:t xml:space="preserve">s </w:t>
      </w:r>
      <w:r w:rsidRPr="007A6024" w:rsidR="00E14F0F">
        <w:rPr>
          <w:rFonts w:ascii="Times New Roman" w:hAnsi="Times New Roman" w:cs="Times New Roman"/>
          <w:sz w:val="24"/>
          <w:szCs w:val="24"/>
        </w:rPr>
        <w:t xml:space="preserve">approval for 36 months of a data collection </w:t>
      </w:r>
      <w:r w:rsidRPr="007A6024" w:rsidR="00303E0A">
        <w:rPr>
          <w:rFonts w:ascii="Times New Roman" w:hAnsi="Times New Roman" w:cs="Times New Roman"/>
          <w:sz w:val="24"/>
          <w:szCs w:val="24"/>
        </w:rPr>
        <w:t>for a research study en</w:t>
      </w:r>
      <w:r w:rsidRPr="007A6024" w:rsidR="00E14F0F">
        <w:rPr>
          <w:rFonts w:ascii="Times New Roman" w:hAnsi="Times New Roman" w:cs="Times New Roman"/>
          <w:sz w:val="24"/>
          <w:szCs w:val="24"/>
        </w:rPr>
        <w:t xml:space="preserve">titled </w:t>
      </w:r>
      <w:r w:rsidRPr="007A6024" w:rsidR="00303E0A">
        <w:rPr>
          <w:rFonts w:ascii="Times New Roman" w:hAnsi="Times New Roman" w:cs="Times New Roman"/>
          <w:sz w:val="24"/>
          <w:szCs w:val="24"/>
        </w:rPr>
        <w:t>“</w:t>
      </w:r>
      <w:r w:rsidRPr="003C63CA" w:rsidR="003C63CA">
        <w:rPr>
          <w:rFonts w:ascii="Times New Roman" w:hAnsi="Times New Roman" w:cs="Times New Roman"/>
          <w:sz w:val="24"/>
          <w:szCs w:val="24"/>
        </w:rPr>
        <w:t>mChoice: Improving PrEP Uptake and Adherence among Minority MSM through Provider Training and Adherence Assistance in Two High Priority Settings</w:t>
      </w:r>
      <w:r w:rsidR="004A01C7">
        <w:rPr>
          <w:rFonts w:ascii="Times New Roman" w:hAnsi="Times New Roman" w:cs="Times New Roman"/>
          <w:sz w:val="24"/>
          <w:szCs w:val="24"/>
        </w:rPr>
        <w:t xml:space="preserve">” as a new information collection. </w:t>
      </w:r>
      <w:r w:rsidRPr="004D3BBD" w:rsidR="004D3BBD">
        <w:rPr>
          <w:rFonts w:ascii="Times New Roman" w:hAnsi="Times New Roman" w:cs="Times New Roman"/>
          <w:sz w:val="24"/>
          <w:szCs w:val="24"/>
        </w:rPr>
        <w:t>This project is funded under Cooperative Agreement # U01PS005229 as part of the PrEP Choice Project.</w:t>
      </w:r>
    </w:p>
    <w:p w:rsidR="00D37808" w:rsidP="005B4DD0" w14:paraId="4DD3F51F" w14:textId="576F76BC">
      <w:pPr>
        <w:spacing w:after="0" w:line="240" w:lineRule="auto"/>
        <w:rPr>
          <w:rFonts w:ascii="Times New Roman" w:hAnsi="Times New Roman" w:cs="Times New Roman"/>
          <w:sz w:val="24"/>
          <w:szCs w:val="24"/>
        </w:rPr>
      </w:pPr>
    </w:p>
    <w:p w:rsidR="00D37808" w:rsidP="00D37808" w14:paraId="078AC9E1" w14:textId="3833D5D7">
      <w:pPr>
        <w:spacing w:after="0" w:line="240" w:lineRule="auto"/>
        <w:rPr>
          <w:rStyle w:val="normaltextrun"/>
        </w:rPr>
      </w:pPr>
      <w:r>
        <w:rPr>
          <w:rFonts w:ascii="Times New Roman" w:hAnsi="Times New Roman" w:cs="Times New Roman"/>
          <w:sz w:val="24"/>
          <w:szCs w:val="24"/>
        </w:rPr>
        <w:t>This study will implement and evaluate the effectiveness of mChoice, a clinic-based intervention designed to improve HIV preexposure prophylaxis (PrEP) adherence and persistence among young men who have sex with men (</w:t>
      </w:r>
      <w:r w:rsidR="00AA01A1">
        <w:rPr>
          <w:rFonts w:ascii="Times New Roman" w:hAnsi="Times New Roman" w:cs="Times New Roman"/>
          <w:sz w:val="24"/>
          <w:szCs w:val="24"/>
        </w:rPr>
        <w:t>Y</w:t>
      </w:r>
      <w:r>
        <w:rPr>
          <w:rFonts w:ascii="Times New Roman" w:hAnsi="Times New Roman" w:cs="Times New Roman"/>
          <w:sz w:val="24"/>
          <w:szCs w:val="24"/>
        </w:rPr>
        <w:t xml:space="preserve">MSM).  </w:t>
      </w:r>
      <w:bookmarkStart w:id="5" w:name="_Hlk123223820"/>
      <w:r>
        <w:rPr>
          <w:rFonts w:ascii="Times New Roman" w:hAnsi="Times New Roman" w:cs="Times New Roman"/>
          <w:sz w:val="24"/>
          <w:szCs w:val="24"/>
        </w:rPr>
        <w:t xml:space="preserve">The intervention targets both health providers and PrEP patients by providing </w:t>
      </w:r>
      <w:r w:rsidRPr="00D37808">
        <w:rPr>
          <w:rFonts w:ascii="Times New Roman" w:eastAsia="Times New Roman" w:hAnsi="Times New Roman" w:cs="Times New Roman"/>
          <w:color w:val="000000"/>
          <w:sz w:val="24"/>
          <w:szCs w:val="24"/>
        </w:rPr>
        <w:t xml:space="preserve">evidence-based training for health providers to improve clinical knowledge and enhance provider communications with patients, and CleverCap, an electronic medication monitoring device and mobile phone application that provides health information and </w:t>
      </w:r>
      <w:r>
        <w:rPr>
          <w:rFonts w:ascii="Times New Roman" w:eastAsia="Times New Roman" w:hAnsi="Times New Roman" w:cs="Times New Roman"/>
          <w:color w:val="000000"/>
          <w:sz w:val="24"/>
          <w:szCs w:val="24"/>
        </w:rPr>
        <w:t xml:space="preserve">medication and </w:t>
      </w:r>
      <w:r w:rsidRPr="00D37808">
        <w:rPr>
          <w:rFonts w:ascii="Times New Roman" w:eastAsia="Times New Roman" w:hAnsi="Times New Roman" w:cs="Times New Roman"/>
          <w:color w:val="000000"/>
          <w:sz w:val="24"/>
          <w:szCs w:val="24"/>
        </w:rPr>
        <w:t xml:space="preserve">appointment </w:t>
      </w:r>
      <w:r>
        <w:rPr>
          <w:rFonts w:ascii="Times New Roman" w:eastAsia="Times New Roman" w:hAnsi="Times New Roman" w:cs="Times New Roman"/>
          <w:color w:val="000000"/>
          <w:sz w:val="24"/>
          <w:szCs w:val="24"/>
        </w:rPr>
        <w:t>reminders</w:t>
      </w:r>
      <w:r w:rsidRPr="00D378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 patients undergoing PrEP treatment. </w:t>
      </w:r>
      <w:bookmarkEnd w:id="5"/>
    </w:p>
    <w:p w:rsidR="00840D1F" w:rsidRPr="00840D1F" w:rsidP="00840D1F" w14:paraId="0F936D2A" w14:textId="0B6B1AB0">
      <w:pPr>
        <w:pStyle w:val="paragraph"/>
        <w:spacing w:after="0"/>
        <w:textAlignment w:val="baseline"/>
        <w:rPr>
          <w:rStyle w:val="normaltextrun"/>
        </w:rPr>
      </w:pPr>
      <w:r w:rsidRPr="00840D1F">
        <w:rPr>
          <w:rStyle w:val="normaltextrun"/>
        </w:rPr>
        <w:t>Men who have sex with men (MSM) represent the only subgroup of people with HIV (PWH) whose incidence has continually increased despite a stable overall number of HIV infections in the United States (US) in all other groups.</w:t>
      </w:r>
      <w:r w:rsidRPr="00EF3DA3">
        <w:rPr>
          <w:rStyle w:val="normaltextrun"/>
          <w:vertAlign w:val="superscript"/>
        </w:rPr>
        <w:t>1</w:t>
      </w:r>
      <w:r w:rsidRPr="00840D1F">
        <w:rPr>
          <w:rStyle w:val="normaltextrun"/>
        </w:rPr>
        <w:t xml:space="preserve"> To illustrate, MSM comprise 2% of the US population yet represent over half of PWH and account for nearly 70% of new HIV infections annually.</w:t>
      </w:r>
      <w:r w:rsidRPr="00EF3DA3">
        <w:rPr>
          <w:rStyle w:val="normaltextrun"/>
          <w:vertAlign w:val="superscript"/>
        </w:rPr>
        <w:t>2</w:t>
      </w:r>
      <w:r w:rsidRPr="00840D1F">
        <w:rPr>
          <w:rStyle w:val="normaltextrun"/>
        </w:rPr>
        <w:t xml:space="preserve"> These disparities are even more pronounced in MSM who are Black/African American (hereafter referred to as Black) and Hispanic/Latino (hereafter referred to as Latino) who have the highest rates of new HIV diagnoses in the US. CDC estimates this current rate will result in approximately one in six MSM being diagnosed with HIV in their lifetime,</w:t>
      </w:r>
      <w:r w:rsidRPr="00EF3DA3">
        <w:rPr>
          <w:rStyle w:val="normaltextrun"/>
          <w:vertAlign w:val="superscript"/>
        </w:rPr>
        <w:t>3</w:t>
      </w:r>
      <w:r w:rsidRPr="00840D1F">
        <w:rPr>
          <w:rStyle w:val="normaltextrun"/>
        </w:rPr>
        <w:t xml:space="preserve"> with Black and Latino MSM having even higher expected incidence rates.</w:t>
      </w:r>
      <w:r w:rsidRPr="00EF3DA3">
        <w:rPr>
          <w:rStyle w:val="normaltextrun"/>
          <w:vertAlign w:val="superscript"/>
        </w:rPr>
        <w:t>4</w:t>
      </w:r>
      <w:r w:rsidRPr="00840D1F">
        <w:rPr>
          <w:rStyle w:val="normaltextrun"/>
        </w:rPr>
        <w:t xml:space="preserve"> </w:t>
      </w:r>
    </w:p>
    <w:p w:rsidR="00840D1F" w:rsidRPr="00840D1F" w:rsidP="00840D1F" w14:paraId="27E5DA01" w14:textId="12A36D24">
      <w:pPr>
        <w:pStyle w:val="paragraph"/>
        <w:spacing w:after="0"/>
        <w:textAlignment w:val="baseline"/>
        <w:rPr>
          <w:rStyle w:val="normaltextrun"/>
        </w:rPr>
      </w:pPr>
      <w:r w:rsidRPr="00840D1F">
        <w:rPr>
          <w:rStyle w:val="normaltextrun"/>
        </w:rPr>
        <w:t>Studies have shown that PrEP, when used consistently, can reduce the risk of sexual transmission of HIV by over 90%,</w:t>
      </w:r>
      <w:r w:rsidRPr="00EF3DA3">
        <w:rPr>
          <w:rStyle w:val="normaltextrun"/>
          <w:vertAlign w:val="superscript"/>
        </w:rPr>
        <w:t>5</w:t>
      </w:r>
      <w:r w:rsidRPr="00840D1F">
        <w:rPr>
          <w:rStyle w:val="normaltextrun"/>
        </w:rPr>
        <w:t xml:space="preserve"> and, as a result, PrEP has been championed as one of the best tools in combatting HIV transmission</w:t>
      </w:r>
      <w:r w:rsidRPr="00EF3DA3">
        <w:rPr>
          <w:rStyle w:val="normaltextrun"/>
          <w:vertAlign w:val="superscript"/>
        </w:rPr>
        <w:t>6</w:t>
      </w:r>
      <w:r w:rsidRPr="00840D1F">
        <w:rPr>
          <w:rStyle w:val="normaltextrun"/>
        </w:rPr>
        <w:t xml:space="preserve"> and is included in the Ending the HIV Epidemic: A Plan for America (EHE) initiative for prevention of new HIV infections.</w:t>
      </w:r>
      <w:r w:rsidRPr="00EF3DA3">
        <w:rPr>
          <w:rStyle w:val="normaltextrun"/>
          <w:vertAlign w:val="superscript"/>
        </w:rPr>
        <w:t>7,8</w:t>
      </w:r>
      <w:r w:rsidRPr="00840D1F">
        <w:rPr>
          <w:rStyle w:val="normaltextrun"/>
        </w:rPr>
        <w:t xml:space="preserve"> At the same time, the PrEP landscape is rapidly shifting with several options available (daily, 2-1-1 regimen) and intramuscular injectable long-acting injectable cabotegravir (CAB-LA).</w:t>
      </w:r>
      <w:r w:rsidRPr="00EF3DA3">
        <w:rPr>
          <w:rStyle w:val="normaltextrun"/>
          <w:vertAlign w:val="superscript"/>
        </w:rPr>
        <w:t>9,10</w:t>
      </w:r>
      <w:r w:rsidRPr="00840D1F">
        <w:rPr>
          <w:rStyle w:val="normaltextrun"/>
        </w:rPr>
        <w:t xml:space="preserve"> Educating healthcare providers about PrEP options for their patients and the likelihood of their patients engaging in switching patterns among the different PrEP regimens ensures the delivery of quality PrEP services.</w:t>
      </w:r>
      <w:r w:rsidRPr="00EF3DA3">
        <w:rPr>
          <w:rStyle w:val="normaltextrun"/>
          <w:vertAlign w:val="superscript"/>
        </w:rPr>
        <w:t>11</w:t>
      </w:r>
      <w:r w:rsidRPr="00840D1F">
        <w:rPr>
          <w:rStyle w:val="normaltextrun"/>
        </w:rPr>
        <w:t xml:space="preserve"> In addition, implementation of culturally congruent strategies to facilitate identification (screening) of PrEP-eligible patients and to provide PrEP counseling can help providers ensure initiation of PrEP for their patients who need it most.</w:t>
      </w:r>
      <w:r w:rsidRPr="00EF3DA3">
        <w:rPr>
          <w:rStyle w:val="normaltextrun"/>
          <w:vertAlign w:val="superscript"/>
        </w:rPr>
        <w:t>12</w:t>
      </w:r>
      <w:r w:rsidRPr="00840D1F">
        <w:rPr>
          <w:rStyle w:val="normaltextrun"/>
        </w:rPr>
        <w:t xml:space="preserve"> Thus, educating healthcare providers about evolving PrEP regimens and guidelines will ensure delivery of quality PrEP services in accordance with CDC guidelines and will increase the number of PrEP users.</w:t>
      </w:r>
      <w:r w:rsidRPr="00EF3DA3">
        <w:rPr>
          <w:rStyle w:val="normaltextrun"/>
          <w:vertAlign w:val="superscript"/>
        </w:rPr>
        <w:t>11</w:t>
      </w:r>
      <w:r w:rsidRPr="00840D1F">
        <w:rPr>
          <w:rStyle w:val="normaltextrun"/>
        </w:rPr>
        <w:t xml:space="preserve"> In addition to educating healthcare providers about PrEP, culturally congruent clinical interventions to improve adherence and persistence to PrEP are needed.</w:t>
      </w:r>
      <w:r w:rsidRPr="00EF3DA3">
        <w:rPr>
          <w:rStyle w:val="normaltextrun"/>
          <w:vertAlign w:val="superscript"/>
        </w:rPr>
        <w:t xml:space="preserve">13 </w:t>
      </w:r>
      <w:r w:rsidRPr="00840D1F">
        <w:rPr>
          <w:rStyle w:val="normaltextrun"/>
        </w:rPr>
        <w:t xml:space="preserve"> </w:t>
      </w:r>
    </w:p>
    <w:p w:rsidR="00840D1F" w:rsidRPr="00840D1F" w:rsidP="00840D1F" w14:paraId="37E92C5C" w14:textId="4E31F046">
      <w:pPr>
        <w:pStyle w:val="paragraph"/>
        <w:spacing w:after="0"/>
        <w:textAlignment w:val="baseline"/>
        <w:rPr>
          <w:rStyle w:val="normaltextrun"/>
        </w:rPr>
      </w:pPr>
      <w:r w:rsidRPr="00840D1F">
        <w:rPr>
          <w:rStyle w:val="normaltextrun"/>
        </w:rPr>
        <w:t xml:space="preserve">The purpose of this study is to implement and evaluate the effectiveness of a clinic-based intervention that utilizes evidence-based education and support tools to improve PrEP adherence among YMSM. The goals of this research study are to 1) improve experience of </w:t>
      </w:r>
      <w:r w:rsidR="00721315">
        <w:rPr>
          <w:rStyle w:val="normaltextrun"/>
        </w:rPr>
        <w:t xml:space="preserve">PrEP </w:t>
      </w:r>
      <w:r w:rsidRPr="00840D1F">
        <w:rPr>
          <w:rStyle w:val="normaltextrun"/>
        </w:rPr>
        <w:t xml:space="preserve">providers and YMSM </w:t>
      </w:r>
      <w:r w:rsidR="00721315">
        <w:rPr>
          <w:rStyle w:val="normaltextrun"/>
        </w:rPr>
        <w:t xml:space="preserve">PrEP </w:t>
      </w:r>
      <w:r w:rsidRPr="00840D1F">
        <w:rPr>
          <w:rStyle w:val="normaltextrun"/>
        </w:rPr>
        <w:t>patients; and 2) increase our understanding of provider and patient factors that influence the choice of PrEP regimen by MSM in clinical settings. The intervention will deliver education and training designed to improve health providers’ knowledge of PrEP options and clinical recommendations and enhance provider communications with patients. The intervention will also utilize a mobile phone-based, self-management application (</w:t>
      </w:r>
      <w:r w:rsidR="00BB522E">
        <w:rPr>
          <w:rStyle w:val="normaltextrun"/>
        </w:rPr>
        <w:t>CleverCap</w:t>
      </w:r>
      <w:r w:rsidRPr="00840D1F">
        <w:rPr>
          <w:rStyle w:val="normaltextrun"/>
        </w:rPr>
        <w:t xml:space="preserve">) that will enable oral PrEP users to self-monitor their medication adherence in real-time. The information collected through this study will be used to evaluate the overall effectiveness of this PrEP adherence strategy by determining if exposure to </w:t>
      </w:r>
      <w:r w:rsidR="003B0354">
        <w:rPr>
          <w:rStyle w:val="normaltextrun"/>
        </w:rPr>
        <w:t>the intervention</w:t>
      </w:r>
      <w:r w:rsidRPr="00840D1F">
        <w:rPr>
          <w:rStyle w:val="normaltextrun"/>
        </w:rPr>
        <w:t xml:space="preserve"> results in improvements in patient PrEP adherence and persistence. </w:t>
      </w:r>
    </w:p>
    <w:p w:rsidR="00856929" w:rsidRPr="007A6024" w:rsidP="00D95771" w14:paraId="7B795119" w14:textId="6A8D0996">
      <w:pPr>
        <w:pStyle w:val="paragraph"/>
        <w:spacing w:before="0" w:beforeAutospacing="0" w:after="0" w:afterAutospacing="0"/>
        <w:textAlignment w:val="baseline"/>
      </w:pPr>
      <w:r w:rsidRPr="007A6024">
        <w:rPr>
          <w:rStyle w:val="normaltextrun"/>
        </w:rPr>
        <w:t xml:space="preserve">This research will also increase our understanding of provider and patient factors that influence the choice of a </w:t>
      </w:r>
      <w:r w:rsidRPr="007A6024">
        <w:rPr>
          <w:rStyle w:val="spellingerror"/>
        </w:rPr>
        <w:t>PrEP</w:t>
      </w:r>
      <w:r w:rsidRPr="007A6024">
        <w:rPr>
          <w:rStyle w:val="normaltextrun"/>
        </w:rPr>
        <w:t xml:space="preserve"> regimen; adherence and persistence with various regimens; changes in regimen; CAB LA tail coverage; </w:t>
      </w:r>
      <w:r w:rsidR="00C83B65">
        <w:rPr>
          <w:rStyle w:val="normaltextrun"/>
        </w:rPr>
        <w:t xml:space="preserve">sexual risk behaviors while using PrEP; </w:t>
      </w:r>
      <w:r w:rsidRPr="007A6024">
        <w:rPr>
          <w:rStyle w:val="normaltextrun"/>
        </w:rPr>
        <w:t xml:space="preserve">and the overall </w:t>
      </w:r>
      <w:r w:rsidRPr="007A6024">
        <w:rPr>
          <w:rStyle w:val="spellingerror"/>
        </w:rPr>
        <w:t>PrEP</w:t>
      </w:r>
      <w:r w:rsidRPr="007A6024">
        <w:rPr>
          <w:rStyle w:val="normaltextrun"/>
        </w:rPr>
        <w:t xml:space="preserve"> experience of providers and patients. Findings from this implementation study will be used to support expanded use of effective provider </w:t>
      </w:r>
      <w:r w:rsidRPr="007A6024">
        <w:rPr>
          <w:rStyle w:val="spellingerror"/>
        </w:rPr>
        <w:t>PrEP</w:t>
      </w:r>
      <w:r w:rsidRPr="007A6024">
        <w:rPr>
          <w:rStyle w:val="normaltextrun"/>
        </w:rPr>
        <w:t xml:space="preserve"> tools and increase understanding of </w:t>
      </w:r>
      <w:r w:rsidRPr="007A6024">
        <w:rPr>
          <w:rStyle w:val="spellingerror"/>
        </w:rPr>
        <w:t>PrEP</w:t>
      </w:r>
      <w:r w:rsidRPr="007A6024">
        <w:rPr>
          <w:rStyle w:val="normaltextrun"/>
        </w:rPr>
        <w:t xml:space="preserve"> use by </w:t>
      </w:r>
      <w:r w:rsidR="000819D0">
        <w:rPr>
          <w:rStyle w:val="normaltextrun"/>
        </w:rPr>
        <w:t>Y</w:t>
      </w:r>
      <w:r w:rsidRPr="007A6024">
        <w:rPr>
          <w:rStyle w:val="normaltextrun"/>
        </w:rPr>
        <w:t xml:space="preserve">MSM to inform the future revisions of CDC </w:t>
      </w:r>
      <w:r w:rsidRPr="007A6024">
        <w:rPr>
          <w:rStyle w:val="spellingerror"/>
        </w:rPr>
        <w:t>PrEP</w:t>
      </w:r>
      <w:r w:rsidRPr="007A6024">
        <w:rPr>
          <w:rStyle w:val="normaltextrun"/>
        </w:rPr>
        <w:t xml:space="preserve"> recommendations and interventions to increase </w:t>
      </w:r>
      <w:r w:rsidRPr="007A6024">
        <w:rPr>
          <w:rStyle w:val="spellingerror"/>
        </w:rPr>
        <w:t>PrEP</w:t>
      </w:r>
      <w:r w:rsidRPr="007A6024">
        <w:rPr>
          <w:rStyle w:val="normaltextrun"/>
        </w:rPr>
        <w:t xml:space="preserve"> use by persons in priority populations.</w:t>
      </w:r>
      <w:r w:rsidRPr="007A6024">
        <w:rPr>
          <w:rStyle w:val="eop"/>
        </w:rPr>
        <w:t> </w:t>
      </w:r>
    </w:p>
    <w:p w:rsidR="00D54CBD" w:rsidP="00C14BAC" w14:paraId="02A5E284" w14:textId="1F7636C0">
      <w:pPr>
        <w:pStyle w:val="paragraph"/>
        <w:spacing w:before="0" w:beforeAutospacing="0" w:after="0" w:afterAutospacing="0"/>
        <w:textAlignment w:val="baseline"/>
      </w:pPr>
    </w:p>
    <w:p w:rsidR="0095190B" w:rsidP="00C14BAC" w14:paraId="151F1B0D" w14:textId="15DB6DC1">
      <w:pPr>
        <w:pStyle w:val="paragraph"/>
        <w:spacing w:before="0" w:beforeAutospacing="0" w:after="0" w:afterAutospacing="0"/>
        <w:textAlignment w:val="baseline"/>
      </w:pPr>
      <w:r>
        <w:t>This project is in alignment with the following goals</w:t>
      </w:r>
      <w:r w:rsidR="006802EA">
        <w:t xml:space="preserve"> and objectives </w:t>
      </w:r>
      <w:r>
        <w:t xml:space="preserve">of the </w:t>
      </w:r>
      <w:r w:rsidRPr="0095190B">
        <w:t>National HIV/AIDS Strategy (2022-2025)</w:t>
      </w:r>
      <w:r>
        <w:t>:</w:t>
      </w:r>
      <w:r w:rsidRPr="00984DE8">
        <w:rPr>
          <w:vertAlign w:val="superscript"/>
        </w:rPr>
        <w:t>14</w:t>
      </w:r>
      <w:r>
        <w:t xml:space="preserve"> </w:t>
      </w:r>
    </w:p>
    <w:p w:rsidR="0095190B" w:rsidP="0095190B" w14:paraId="56EB848F" w14:textId="0FC9C5AD">
      <w:pPr>
        <w:pStyle w:val="paragraph"/>
        <w:numPr>
          <w:ilvl w:val="0"/>
          <w:numId w:val="27"/>
        </w:numPr>
        <w:spacing w:before="0" w:beforeAutospacing="0" w:after="0" w:afterAutospacing="0"/>
        <w:textAlignment w:val="baseline"/>
      </w:pPr>
      <w:r w:rsidRPr="00F413A6">
        <w:t>Goal 1: Prevent New HIV Infections</w:t>
      </w:r>
    </w:p>
    <w:p w:rsidR="007930A7" w:rsidP="001316B4" w14:paraId="0C33AE2A" w14:textId="325594D7">
      <w:pPr>
        <w:pStyle w:val="paragraph"/>
        <w:numPr>
          <w:ilvl w:val="1"/>
          <w:numId w:val="27"/>
        </w:numPr>
        <w:spacing w:after="0"/>
        <w:textAlignment w:val="baseline"/>
      </w:pPr>
      <w:r>
        <w:t xml:space="preserve">Objective 1.3: </w:t>
      </w:r>
      <w:r>
        <w:t>Expand and improve implementation of safe, effective prevention interventions, including treatment as prevention, PrEP, PEP, and SSPs, and develop new options</w:t>
      </w:r>
    </w:p>
    <w:p w:rsidR="00956E7B" w:rsidP="00956E7B" w14:paraId="183BCADC" w14:textId="28D0D759">
      <w:pPr>
        <w:pStyle w:val="paragraph"/>
        <w:numPr>
          <w:ilvl w:val="0"/>
          <w:numId w:val="27"/>
        </w:numPr>
        <w:spacing w:after="0"/>
        <w:textAlignment w:val="baseline"/>
      </w:pPr>
      <w:r w:rsidRPr="00956E7B">
        <w:t>Goal 3: Reduce HIV-Related Disparities and Health Inequities</w:t>
      </w:r>
    </w:p>
    <w:p w:rsidR="007930A7" w:rsidP="006802EA" w14:paraId="5350C500" w14:textId="38F6FD27">
      <w:pPr>
        <w:pStyle w:val="paragraph"/>
        <w:numPr>
          <w:ilvl w:val="1"/>
          <w:numId w:val="27"/>
        </w:numPr>
        <w:spacing w:after="0"/>
        <w:textAlignment w:val="baseline"/>
      </w:pPr>
      <w:r>
        <w:t xml:space="preserve">Objective </w:t>
      </w:r>
      <w:r w:rsidR="006802EA">
        <w:t>3.2 Reduce disparities in new HIV infections, in knowledge of status, and along the HIV care continuum</w:t>
      </w:r>
    </w:p>
    <w:p w:rsidR="000D0CF5" w:rsidRPr="00CB1071" w:rsidP="00CB1071" w14:paraId="02313737" w14:textId="7D36B1D8">
      <w:pPr>
        <w:pStyle w:val="paragraph"/>
        <w:spacing w:before="0" w:beforeAutospacing="0" w:after="0" w:afterAutospacing="0"/>
        <w:textAlignment w:val="baseline"/>
      </w:pPr>
      <w:r w:rsidRPr="007A6024">
        <w:rPr>
          <w:rStyle w:val="normaltextru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 and Respond Quickly</w:t>
      </w:r>
      <w:r w:rsidR="009C6B68">
        <w:rPr>
          <w:rStyle w:val="normaltextrun"/>
          <w:vertAlign w:val="superscript"/>
        </w:rPr>
        <w:t>15</w:t>
      </w:r>
      <w:r w:rsidRPr="007A6024">
        <w:rPr>
          <w:rStyle w:val="normaltextrun"/>
        </w:rPr>
        <w:t xml:space="preserve">. Increasing the number of persons with </w:t>
      </w:r>
      <w:r w:rsidRPr="007A6024">
        <w:rPr>
          <w:rStyle w:val="spellingerror"/>
        </w:rPr>
        <w:t>PrEP</w:t>
      </w:r>
      <w:r w:rsidRPr="007A6024">
        <w:rPr>
          <w:rStyle w:val="normaltextrun"/>
        </w:rPr>
        <w:t xml:space="preserve"> </w:t>
      </w:r>
      <w:r w:rsidRPr="007A6024">
        <w:rPr>
          <w:rStyle w:val="normaltextrun"/>
        </w:rPr>
        <w:t xml:space="preserve">indications who initiate, adhere to, and persist with </w:t>
      </w:r>
      <w:r w:rsidRPr="007A6024">
        <w:rPr>
          <w:rStyle w:val="spellingerror"/>
        </w:rPr>
        <w:t>PrEP</w:t>
      </w:r>
      <w:r w:rsidRPr="007A6024">
        <w:rPr>
          <w:rStyle w:val="normaltextrun"/>
        </w:rPr>
        <w:t xml:space="preserve"> will help to accomplish the goals of EHE, which includes a pillar to prevent new HIV infections using HIV pre-exposure prophylaxis (</w:t>
      </w:r>
      <w:r w:rsidRPr="007A6024">
        <w:rPr>
          <w:rStyle w:val="spellingerror"/>
        </w:rPr>
        <w:t>PrEP</w:t>
      </w:r>
      <w:r w:rsidRPr="007A6024">
        <w:rPr>
          <w:rStyle w:val="normaltextrun"/>
        </w:rPr>
        <w:t xml:space="preserve">). </w:t>
      </w:r>
    </w:p>
    <w:p w:rsidR="005B4DD0" w:rsidRPr="007A6024" w:rsidP="008340B8" w14:paraId="705E702F" w14:textId="77777777">
      <w:pPr>
        <w:spacing w:after="0" w:line="240" w:lineRule="auto"/>
        <w:rPr>
          <w:rFonts w:ascii="Times New Roman" w:hAnsi="Times New Roman" w:cs="Times New Roman"/>
          <w:sz w:val="24"/>
          <w:szCs w:val="24"/>
        </w:rPr>
      </w:pPr>
    </w:p>
    <w:p w:rsidR="00C653DE" w:rsidP="005B4DD0" w14:paraId="47E8BEE2" w14:textId="689362A0">
      <w:pPr>
        <w:spacing w:after="0" w:line="240" w:lineRule="auto"/>
        <w:rPr>
          <w:rFonts w:ascii="Times New Roman" w:hAnsi="Times New Roman" w:cs="Times New Roman"/>
          <w:sz w:val="24"/>
          <w:szCs w:val="24"/>
        </w:rPr>
      </w:pPr>
      <w:r w:rsidRPr="00C653DE">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C653DE">
        <w:rPr>
          <w:rFonts w:ascii="Times New Roman" w:hAnsi="Times New Roman" w:cs="Times New Roman"/>
          <w:b/>
          <w:bCs/>
          <w:sz w:val="24"/>
          <w:szCs w:val="24"/>
        </w:rPr>
        <w:t>Attachment 1</w:t>
      </w:r>
      <w:r w:rsidRPr="00C653DE">
        <w:rPr>
          <w:rFonts w:ascii="Times New Roman" w:hAnsi="Times New Roman" w:cs="Times New Roman"/>
          <w:sz w:val="24"/>
          <w:szCs w:val="24"/>
        </w:rPr>
        <w:t>)</w:t>
      </w:r>
    </w:p>
    <w:p w:rsidR="00C653DE" w:rsidRPr="007A6024" w:rsidP="005B4DD0" w14:paraId="1D61F4A6" w14:textId="77777777">
      <w:pPr>
        <w:spacing w:after="0" w:line="240" w:lineRule="auto"/>
        <w:rPr>
          <w:rFonts w:ascii="Times New Roman" w:hAnsi="Times New Roman" w:cs="Times New Roman"/>
          <w:sz w:val="24"/>
          <w:szCs w:val="24"/>
        </w:rPr>
      </w:pPr>
    </w:p>
    <w:p w:rsidR="00DE29E1" w:rsidRPr="007A6024" w:rsidP="00BD5699" w14:paraId="6B548626" w14:textId="01C84EB6">
      <w:pPr>
        <w:pStyle w:val="Heading1"/>
        <w:spacing w:before="0"/>
        <w:rPr>
          <w:rFonts w:cs="Times New Roman"/>
          <w:szCs w:val="24"/>
        </w:rPr>
      </w:pPr>
      <w:bookmarkStart w:id="6" w:name="_Toc499551241"/>
      <w:r w:rsidRPr="007A6024">
        <w:rPr>
          <w:rFonts w:cs="Times New Roman"/>
          <w:szCs w:val="24"/>
        </w:rPr>
        <w:t>Purpose and Use of the Information Collection</w:t>
      </w:r>
      <w:bookmarkEnd w:id="6"/>
    </w:p>
    <w:p w:rsidR="00DE29E1" w:rsidRPr="007A6024" w:rsidP="00DE29E1" w14:paraId="61634CED" w14:textId="77777777">
      <w:pPr>
        <w:spacing w:after="0" w:line="240" w:lineRule="auto"/>
        <w:rPr>
          <w:rFonts w:ascii="Times New Roman" w:hAnsi="Times New Roman" w:eastAsiaTheme="minorEastAsia" w:cs="Times New Roman"/>
          <w:sz w:val="24"/>
          <w:szCs w:val="24"/>
        </w:rPr>
      </w:pPr>
    </w:p>
    <w:p w:rsidR="00FE3918" w:rsidP="00DE29E1" w14:paraId="7D48985B" w14:textId="46A27B8D">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The purpose </w:t>
      </w:r>
      <w:r>
        <w:rPr>
          <w:rFonts w:ascii="Times New Roman" w:hAnsi="Times New Roman" w:eastAsiaTheme="minorEastAsia" w:cs="Times New Roman"/>
          <w:sz w:val="24"/>
          <w:szCs w:val="24"/>
        </w:rPr>
        <w:t xml:space="preserve">of the mChoice project is to rigorously evaluate the use of provider and patient education and support tools in clinical settings to increase PrEP screening, counseling, initiation, adherence, and persistence by MSM. </w:t>
      </w:r>
      <w:r w:rsidRPr="00FE3918">
        <w:rPr>
          <w:rFonts w:ascii="Times New Roman" w:hAnsi="Times New Roman" w:eastAsiaTheme="minorEastAsia" w:cs="Times New Roman"/>
          <w:sz w:val="24"/>
          <w:szCs w:val="24"/>
        </w:rPr>
        <w:t>This research project will involve interaction with human participants and intends to collect new individually identifiable data and biospecimens from the participants.</w:t>
      </w:r>
      <w:r w:rsidR="00CB1071">
        <w:rPr>
          <w:rFonts w:ascii="Times New Roman" w:hAnsi="Times New Roman" w:eastAsiaTheme="minorEastAsia" w:cs="Times New Roman"/>
          <w:sz w:val="24"/>
          <w:szCs w:val="24"/>
        </w:rPr>
        <w:t xml:space="preserve"> </w:t>
      </w:r>
      <w:r w:rsidRPr="00CB1071" w:rsidR="00CB1071">
        <w:rPr>
          <w:rFonts w:ascii="Times New Roman" w:hAnsi="Times New Roman" w:eastAsiaTheme="minorEastAsia" w:cs="Times New Roman"/>
          <w:sz w:val="24"/>
          <w:szCs w:val="24"/>
        </w:rPr>
        <w:t>This project is considered human subjects research and will be covered by the Paperwork Reduction Act.</w:t>
      </w:r>
    </w:p>
    <w:p w:rsidR="00FE3918" w:rsidP="00DE29E1" w14:paraId="43368D3B" w14:textId="77777777">
      <w:pPr>
        <w:spacing w:after="0" w:line="240" w:lineRule="auto"/>
        <w:rPr>
          <w:rFonts w:ascii="Times New Roman" w:hAnsi="Times New Roman" w:eastAsiaTheme="minorEastAsia" w:cs="Times New Roman"/>
          <w:sz w:val="24"/>
          <w:szCs w:val="24"/>
        </w:rPr>
      </w:pPr>
    </w:p>
    <w:p w:rsidR="009C6B68" w:rsidP="00DE29E1" w14:paraId="2AE29357" w14:textId="77505F8B">
      <w:pPr>
        <w:spacing w:after="0" w:line="240" w:lineRule="auto"/>
        <w:rPr>
          <w:rFonts w:ascii="Times New Roman" w:hAnsi="Times New Roman" w:eastAsiaTheme="minorEastAsia" w:cs="Times New Roman"/>
          <w:sz w:val="24"/>
          <w:szCs w:val="24"/>
        </w:rPr>
      </w:pPr>
      <w:r w:rsidRPr="00FE3918">
        <w:rPr>
          <w:rFonts w:ascii="Times New Roman" w:hAnsi="Times New Roman" w:eastAsiaTheme="minorEastAsia" w:cs="Times New Roman"/>
          <w:sz w:val="24"/>
          <w:szCs w:val="24"/>
        </w:rPr>
        <w:t>T</w:t>
      </w:r>
      <w:r>
        <w:rPr>
          <w:rFonts w:ascii="Times New Roman" w:hAnsi="Times New Roman" w:eastAsiaTheme="minorEastAsia" w:cs="Times New Roman"/>
          <w:sz w:val="24"/>
          <w:szCs w:val="24"/>
        </w:rPr>
        <w:t>he mChoice</w:t>
      </w:r>
      <w:r w:rsidRPr="00FE3918">
        <w:rPr>
          <w:rFonts w:ascii="Times New Roman" w:hAnsi="Times New Roman" w:eastAsiaTheme="minorEastAsia" w:cs="Times New Roman"/>
          <w:sz w:val="24"/>
          <w:szCs w:val="24"/>
        </w:rPr>
        <w:t xml:space="preserve"> intervention </w:t>
      </w:r>
      <w:r>
        <w:rPr>
          <w:rFonts w:ascii="Times New Roman" w:hAnsi="Times New Roman" w:eastAsiaTheme="minorEastAsia" w:cs="Times New Roman"/>
          <w:sz w:val="24"/>
          <w:szCs w:val="24"/>
        </w:rPr>
        <w:t>will target</w:t>
      </w:r>
      <w:r w:rsidRPr="00FE3918">
        <w:rPr>
          <w:rFonts w:ascii="Times New Roman" w:hAnsi="Times New Roman" w:eastAsiaTheme="minorEastAsia" w:cs="Times New Roman"/>
          <w:sz w:val="24"/>
          <w:szCs w:val="24"/>
        </w:rPr>
        <w:t xml:space="preserve"> health</w:t>
      </w:r>
      <w:r w:rsidR="00D921B1">
        <w:rPr>
          <w:rFonts w:ascii="Times New Roman" w:hAnsi="Times New Roman" w:eastAsiaTheme="minorEastAsia" w:cs="Times New Roman"/>
          <w:sz w:val="24"/>
          <w:szCs w:val="24"/>
        </w:rPr>
        <w:t>care</w:t>
      </w:r>
      <w:r w:rsidRPr="00FE3918">
        <w:rPr>
          <w:rFonts w:ascii="Times New Roman" w:hAnsi="Times New Roman" w:eastAsiaTheme="minorEastAsia" w:cs="Times New Roman"/>
          <w:sz w:val="24"/>
          <w:szCs w:val="24"/>
        </w:rPr>
        <w:t xml:space="preserve"> providers and PrEP </w:t>
      </w:r>
      <w:r>
        <w:rPr>
          <w:rFonts w:ascii="Times New Roman" w:hAnsi="Times New Roman" w:eastAsiaTheme="minorEastAsia" w:cs="Times New Roman"/>
          <w:sz w:val="24"/>
          <w:szCs w:val="24"/>
        </w:rPr>
        <w:t xml:space="preserve">users. The study will provide training to healthcare providers to improve knowledge of PrEP clinical guidelines and enhance provider communications with their patients. PrEP users will receive CleverCap, an electronic medication monitoring device that is linked to the CleverCap mobile phone application that </w:t>
      </w:r>
      <w:r w:rsidRPr="00FE3918">
        <w:rPr>
          <w:rFonts w:ascii="Times New Roman" w:hAnsi="Times New Roman" w:eastAsiaTheme="minorEastAsia" w:cs="Times New Roman"/>
          <w:sz w:val="24"/>
          <w:szCs w:val="24"/>
        </w:rPr>
        <w:t xml:space="preserve">provides medication </w:t>
      </w:r>
      <w:r>
        <w:rPr>
          <w:rFonts w:ascii="Times New Roman" w:hAnsi="Times New Roman" w:eastAsiaTheme="minorEastAsia" w:cs="Times New Roman"/>
          <w:sz w:val="24"/>
          <w:szCs w:val="24"/>
        </w:rPr>
        <w:t>dispensing information and reminders to support medication adherence, as well as</w:t>
      </w:r>
      <w:r w:rsidRPr="00FE3918">
        <w:t xml:space="preserve"> </w:t>
      </w:r>
      <w:r w:rsidRPr="00FE3918">
        <w:rPr>
          <w:rFonts w:ascii="Times New Roman" w:hAnsi="Times New Roman" w:eastAsiaTheme="minorEastAsia" w:cs="Times New Roman"/>
          <w:sz w:val="24"/>
          <w:szCs w:val="24"/>
        </w:rPr>
        <w:t>health information and</w:t>
      </w:r>
      <w:r>
        <w:rPr>
          <w:rFonts w:ascii="Times New Roman" w:hAnsi="Times New Roman" w:eastAsiaTheme="minorEastAsia" w:cs="Times New Roman"/>
          <w:sz w:val="24"/>
          <w:szCs w:val="24"/>
        </w:rPr>
        <w:t xml:space="preserve"> </w:t>
      </w:r>
      <w:r w:rsidRPr="00FE3918">
        <w:rPr>
          <w:rFonts w:ascii="Times New Roman" w:hAnsi="Times New Roman" w:eastAsiaTheme="minorEastAsia" w:cs="Times New Roman"/>
          <w:sz w:val="24"/>
          <w:szCs w:val="24"/>
        </w:rPr>
        <w:t>appointment reminders.</w:t>
      </w:r>
    </w:p>
    <w:p w:rsidR="00FE3918" w:rsidP="00DE29E1" w14:paraId="2E157F24" w14:textId="09BB60B9">
      <w:pPr>
        <w:spacing w:after="0" w:line="240" w:lineRule="auto"/>
        <w:rPr>
          <w:rFonts w:ascii="Times New Roman" w:hAnsi="Times New Roman" w:eastAsiaTheme="minorEastAsia" w:cs="Times New Roman"/>
          <w:sz w:val="24"/>
          <w:szCs w:val="24"/>
        </w:rPr>
      </w:pPr>
    </w:p>
    <w:p w:rsidR="00FE3918" w:rsidP="00DE29E1" w14:paraId="747A481C" w14:textId="37FD584F">
      <w:pPr>
        <w:spacing w:after="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The primary goal of the intervention is to increase the number of young MSM on PrEP who adhere to and persist with PrEP treatment at participating clinics. The goals of the study include:</w:t>
      </w:r>
    </w:p>
    <w:p w:rsidR="00FE3918" w:rsidRPr="00FE3918" w:rsidP="00FE3918" w14:paraId="0D31AE03" w14:textId="5AEB1B82">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test the effectiveness of a provider training to increase provider knowledge of PrEP modalities in clinical practice</w:t>
      </w:r>
    </w:p>
    <w:p w:rsidR="00FE3918" w:rsidRPr="00FE3918" w:rsidP="00FE3918" w14:paraId="088B208C" w14:textId="6718FA7C">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assess the impact of the CleverCap app on PrEP adherence and persistence among young MSM using PrEP</w:t>
      </w:r>
    </w:p>
    <w:p w:rsidR="00FE3918" w:rsidRPr="00FE3918" w:rsidP="00FE3918" w14:paraId="444E423C" w14:textId="19DA7BAF">
      <w:pPr>
        <w:pStyle w:val="ListParagraph"/>
        <w:numPr>
          <w:ilvl w:val="0"/>
          <w:numId w:val="28"/>
        </w:numPr>
        <w:spacing w:after="0" w:line="240" w:lineRule="auto"/>
        <w:rPr>
          <w:rFonts w:ascii="Times New Roman" w:hAnsi="Times New Roman" w:eastAsiaTheme="minorEastAsia"/>
          <w:sz w:val="24"/>
          <w:szCs w:val="24"/>
        </w:rPr>
      </w:pPr>
      <w:r>
        <w:rPr>
          <w:rFonts w:ascii="Times New Roman" w:hAnsi="Times New Roman" w:eastAsiaTheme="minorEastAsia"/>
          <w:sz w:val="24"/>
          <w:szCs w:val="24"/>
          <w:lang w:val="en-US"/>
        </w:rPr>
        <w:t>To assess clinic-level factors associated with the adoption and implementation of the mChoice intervention</w:t>
      </w:r>
    </w:p>
    <w:p w:rsidR="00F05B8D" w:rsidRPr="007A6024" w:rsidP="00F05B8D" w14:paraId="17499600" w14:textId="77777777">
      <w:pPr>
        <w:spacing w:after="0" w:line="240" w:lineRule="auto"/>
        <w:rPr>
          <w:rFonts w:ascii="Times New Roman" w:hAnsi="Times New Roman" w:eastAsiaTheme="minorEastAsia" w:cs="Times New Roman"/>
          <w:sz w:val="24"/>
          <w:szCs w:val="24"/>
        </w:rPr>
      </w:pPr>
    </w:p>
    <w:p w:rsidR="00FB773D" w:rsidP="00DE29E1" w14:paraId="645FD81D" w14:textId="740013E6">
      <w:pPr>
        <w:spacing w:after="0" w:line="240" w:lineRule="auto"/>
        <w:rPr>
          <w:rFonts w:ascii="Times New Roman" w:hAnsi="Times New Roman" w:eastAsiaTheme="minorEastAsia" w:cs="Times New Roman"/>
          <w:sz w:val="24"/>
          <w:szCs w:val="24"/>
        </w:rPr>
      </w:pPr>
      <w:r w:rsidRPr="007A6024">
        <w:rPr>
          <w:rFonts w:ascii="Times New Roman" w:eastAsia="Times New Roman" w:hAnsi="Times New Roman" w:cs="Times New Roman"/>
          <w:sz w:val="24"/>
          <w:szCs w:val="24"/>
        </w:rPr>
        <w:t xml:space="preserve">This study will be carried out in </w:t>
      </w:r>
      <w:r w:rsidR="00FE3918">
        <w:rPr>
          <w:rFonts w:ascii="Times New Roman" w:eastAsia="Times New Roman" w:hAnsi="Times New Roman" w:cs="Times New Roman"/>
          <w:sz w:val="24"/>
          <w:szCs w:val="24"/>
        </w:rPr>
        <w:t>four</w:t>
      </w:r>
      <w:r w:rsidRPr="007A6024">
        <w:rPr>
          <w:rFonts w:ascii="Times New Roman" w:eastAsia="Times New Roman" w:hAnsi="Times New Roman" w:cs="Times New Roman"/>
          <w:sz w:val="24"/>
          <w:szCs w:val="24"/>
        </w:rPr>
        <w:t xml:space="preserve"> clinics</w:t>
      </w:r>
      <w:r w:rsidR="00FE3918">
        <w:rPr>
          <w:rFonts w:ascii="Times New Roman" w:eastAsia="Times New Roman" w:hAnsi="Times New Roman" w:cs="Times New Roman"/>
          <w:sz w:val="24"/>
          <w:szCs w:val="24"/>
        </w:rPr>
        <w:t>. Columbia University Nurse Practitioner Primary Care Group</w:t>
      </w:r>
      <w:r>
        <w:rPr>
          <w:rFonts w:ascii="Times New Roman" w:eastAsia="Times New Roman" w:hAnsi="Times New Roman" w:cs="Times New Roman"/>
          <w:sz w:val="24"/>
          <w:szCs w:val="24"/>
        </w:rPr>
        <w:t xml:space="preserve">, New York, NY; </w:t>
      </w:r>
      <w:r w:rsidR="00FE3918">
        <w:rPr>
          <w:rFonts w:ascii="Times New Roman" w:eastAsia="Times New Roman" w:hAnsi="Times New Roman" w:cs="Times New Roman"/>
          <w:sz w:val="24"/>
          <w:szCs w:val="24"/>
        </w:rPr>
        <w:t>Callen-Lorde Community Health Center</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New York, </w:t>
      </w:r>
      <w:r>
        <w:rPr>
          <w:rFonts w:ascii="Times New Roman" w:eastAsia="Times New Roman" w:hAnsi="Times New Roman" w:cs="Times New Roman"/>
          <w:sz w:val="24"/>
          <w:szCs w:val="24"/>
        </w:rPr>
        <w:t>NY; t</w:t>
      </w:r>
      <w:r w:rsidR="00FE3918">
        <w:rPr>
          <w:rFonts w:ascii="Times New Roman" w:eastAsia="Times New Roman" w:hAnsi="Times New Roman" w:cs="Times New Roman"/>
          <w:sz w:val="24"/>
          <w:szCs w:val="24"/>
        </w:rPr>
        <w:t>he University of Alabama at Birmingham (UAB) 1917 Clinic</w:t>
      </w:r>
      <w:r>
        <w:rPr>
          <w:rFonts w:ascii="Times New Roman" w:eastAsia="Times New Roman" w:hAnsi="Times New Roman" w:cs="Times New Roman"/>
          <w:sz w:val="24"/>
          <w:szCs w:val="24"/>
        </w:rPr>
        <w:t>, Birmingham, AL;</w:t>
      </w:r>
      <w:r w:rsidR="00FE3918">
        <w:rPr>
          <w:rFonts w:ascii="Times New Roman" w:eastAsia="Times New Roman" w:hAnsi="Times New Roman" w:cs="Times New Roman"/>
          <w:sz w:val="24"/>
          <w:szCs w:val="24"/>
        </w:rPr>
        <w:t xml:space="preserve"> and Birmingham AIDS Outreach (BAO)</w:t>
      </w:r>
      <w:r>
        <w:rPr>
          <w:rFonts w:ascii="Times New Roman" w:eastAsia="Times New Roman" w:hAnsi="Times New Roman" w:cs="Times New Roman"/>
          <w:sz w:val="24"/>
          <w:szCs w:val="24"/>
        </w:rPr>
        <w:t xml:space="preserve">, </w:t>
      </w:r>
      <w:r w:rsidR="00FE3918">
        <w:rPr>
          <w:rFonts w:ascii="Times New Roman" w:eastAsia="Times New Roman" w:hAnsi="Times New Roman" w:cs="Times New Roman"/>
          <w:sz w:val="24"/>
          <w:szCs w:val="24"/>
        </w:rPr>
        <w:t xml:space="preserve">Birmingham, </w:t>
      </w:r>
      <w:r>
        <w:rPr>
          <w:rFonts w:ascii="Times New Roman" w:eastAsia="Times New Roman" w:hAnsi="Times New Roman" w:cs="Times New Roman"/>
          <w:sz w:val="24"/>
          <w:szCs w:val="24"/>
        </w:rPr>
        <w:t>AL</w:t>
      </w:r>
      <w:r w:rsidRPr="007A6024">
        <w:rPr>
          <w:rFonts w:ascii="Times New Roman" w:eastAsia="Times New Roman" w:hAnsi="Times New Roman" w:cs="Times New Roman"/>
          <w:sz w:val="24"/>
          <w:szCs w:val="24"/>
        </w:rPr>
        <w:t xml:space="preserve">. </w:t>
      </w:r>
      <w:r w:rsidR="00141B51">
        <w:rPr>
          <w:rFonts w:ascii="Times New Roman" w:hAnsi="Times New Roman" w:eastAsiaTheme="minorEastAsia" w:cs="Times New Roman"/>
          <w:sz w:val="24"/>
          <w:szCs w:val="24"/>
        </w:rPr>
        <w:t>All data will be collected and managed by the award recipient Columbia University</w:t>
      </w:r>
      <w:r>
        <w:rPr>
          <w:rFonts w:ascii="Times New Roman" w:hAnsi="Times New Roman" w:eastAsiaTheme="minorEastAsia" w:cs="Times New Roman"/>
          <w:sz w:val="24"/>
          <w:szCs w:val="24"/>
        </w:rPr>
        <w:t xml:space="preserve"> and </w:t>
      </w:r>
      <w:r w:rsidR="00F169BE">
        <w:rPr>
          <w:rFonts w:ascii="Times New Roman" w:hAnsi="Times New Roman" w:eastAsiaTheme="minorEastAsia" w:cs="Times New Roman"/>
          <w:sz w:val="24"/>
          <w:szCs w:val="24"/>
        </w:rPr>
        <w:t>its</w:t>
      </w:r>
      <w:r>
        <w:rPr>
          <w:rFonts w:ascii="Times New Roman" w:hAnsi="Times New Roman" w:eastAsiaTheme="minorEastAsia" w:cs="Times New Roman"/>
          <w:sz w:val="24"/>
          <w:szCs w:val="24"/>
        </w:rPr>
        <w:t xml:space="preserve"> partners</w:t>
      </w:r>
      <w:r w:rsidR="00141B51">
        <w:rPr>
          <w:rFonts w:ascii="Times New Roman" w:hAnsi="Times New Roman" w:eastAsiaTheme="minorEastAsia" w:cs="Times New Roman"/>
          <w:sz w:val="24"/>
          <w:szCs w:val="24"/>
        </w:rPr>
        <w:t xml:space="preserve">. </w:t>
      </w:r>
      <w:r w:rsidR="0085186E">
        <w:rPr>
          <w:rFonts w:ascii="Times New Roman" w:hAnsi="Times New Roman" w:eastAsiaTheme="minorEastAsia" w:cs="Times New Roman"/>
          <w:sz w:val="24"/>
          <w:szCs w:val="24"/>
        </w:rPr>
        <w:t>D</w:t>
      </w:r>
      <w:r w:rsidR="00141B51">
        <w:rPr>
          <w:rFonts w:ascii="Times New Roman" w:hAnsi="Times New Roman" w:eastAsiaTheme="minorEastAsia" w:cs="Times New Roman"/>
          <w:sz w:val="24"/>
          <w:szCs w:val="24"/>
        </w:rPr>
        <w:t xml:space="preserve">ata collection will take place over three years following OMB approval. </w:t>
      </w:r>
    </w:p>
    <w:p w:rsidR="00FB773D" w:rsidP="00DE29E1" w14:paraId="3B2DCC21" w14:textId="77777777">
      <w:pPr>
        <w:spacing w:after="0" w:line="240" w:lineRule="auto"/>
        <w:rPr>
          <w:rFonts w:ascii="Times New Roman" w:hAnsi="Times New Roman" w:eastAsiaTheme="minorEastAsia" w:cs="Times New Roman"/>
          <w:sz w:val="24"/>
          <w:szCs w:val="24"/>
        </w:rPr>
      </w:pPr>
    </w:p>
    <w:p w:rsidR="00AA123C" w:rsidP="00FB773D" w14:paraId="04340FF3" w14:textId="3E11F81B">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study will consist of </w:t>
      </w:r>
      <w:r w:rsidR="00FE3918">
        <w:rPr>
          <w:rFonts w:ascii="Times New Roman" w:hAnsi="Times New Roman" w:eastAsiaTheme="minorEastAsia" w:cs="Times New Roman"/>
          <w:sz w:val="24"/>
          <w:szCs w:val="24"/>
        </w:rPr>
        <w:t>three distinct aims to implement and evaluate the mChoice intervention</w:t>
      </w:r>
      <w:r w:rsidRPr="007A6024">
        <w:rPr>
          <w:rFonts w:ascii="Times New Roman" w:hAnsi="Times New Roman" w:eastAsiaTheme="minorEastAsia" w:cs="Times New Roman"/>
          <w:sz w:val="24"/>
          <w:szCs w:val="24"/>
        </w:rPr>
        <w:t xml:space="preserve">:  </w:t>
      </w:r>
    </w:p>
    <w:p w:rsidR="00402A99" w:rsidP="00BC6AF4" w14:paraId="52553159" w14:textId="77777777">
      <w:pPr>
        <w:spacing w:after="0" w:line="240" w:lineRule="auto"/>
        <w:textAlignment w:val="baseline"/>
        <w:rPr>
          <w:rFonts w:ascii="Times New Roman" w:hAnsi="Times New Roman" w:eastAsiaTheme="minorEastAsia" w:cs="Times New Roman"/>
          <w:sz w:val="24"/>
          <w:szCs w:val="24"/>
        </w:rPr>
      </w:pPr>
    </w:p>
    <w:p w:rsidR="00DF539E" w:rsidP="00BC6AF4" w14:paraId="1631941A" w14:textId="455DF7CB">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 xml:space="preserve">Aim 1: We will conduct a hybrid type II trial to test the effectiveness of the mChoice clinical intervention to increase PrEP adherence and persistence among </w:t>
      </w:r>
      <w:r w:rsidR="006176FF">
        <w:rPr>
          <w:rFonts w:ascii="Times New Roman" w:hAnsi="Times New Roman" w:eastAsiaTheme="minorEastAsia" w:cs="Times New Roman"/>
          <w:sz w:val="24"/>
          <w:szCs w:val="24"/>
        </w:rPr>
        <w:t xml:space="preserve">a cohort of </w:t>
      </w:r>
      <w:r>
        <w:rPr>
          <w:rFonts w:ascii="Times New Roman" w:hAnsi="Times New Roman" w:eastAsiaTheme="minorEastAsia" w:cs="Times New Roman"/>
          <w:sz w:val="24"/>
          <w:szCs w:val="24"/>
        </w:rPr>
        <w:t xml:space="preserve">400 young MSM using PrEP. </w:t>
      </w:r>
      <w:r w:rsidR="00B2138F">
        <w:rPr>
          <w:rFonts w:ascii="Times New Roman" w:hAnsi="Times New Roman" w:eastAsiaTheme="minorEastAsia" w:cs="Times New Roman"/>
          <w:sz w:val="24"/>
          <w:szCs w:val="24"/>
        </w:rPr>
        <w:t xml:space="preserve">Aim 1 participants will be young men between the ages of 18 and 39 who have sex with men; are using or initiating PrEP; and live in the New York City or Birmingham, AL area. </w:t>
      </w:r>
      <w:r w:rsidR="00D37D5F">
        <w:rPr>
          <w:rFonts w:ascii="Times New Roman" w:hAnsi="Times New Roman" w:eastAsiaTheme="minorEastAsia" w:cs="Times New Roman"/>
          <w:sz w:val="24"/>
          <w:szCs w:val="24"/>
        </w:rPr>
        <w:t xml:space="preserve">Recruitment controls will ensure enrollment of at least 50% Black or African American or Hispanic or Latino men. </w:t>
      </w:r>
      <w:r w:rsidRPr="00982E7B" w:rsidR="00982E7B">
        <w:rPr>
          <w:rFonts w:ascii="Times New Roman" w:hAnsi="Times New Roman" w:eastAsiaTheme="minorEastAsia" w:cs="Times New Roman"/>
          <w:sz w:val="24"/>
          <w:szCs w:val="24"/>
        </w:rPr>
        <w:t>We will recruit MSM patient participants in-person and using posted flyers and online advertisements</w:t>
      </w:r>
      <w:r w:rsidR="00982E7B">
        <w:rPr>
          <w:rFonts w:ascii="Times New Roman" w:hAnsi="Times New Roman" w:eastAsiaTheme="minorEastAsia" w:cs="Times New Roman"/>
          <w:sz w:val="24"/>
          <w:szCs w:val="24"/>
        </w:rPr>
        <w:t xml:space="preserve"> (</w:t>
      </w:r>
      <w:r w:rsidRPr="00982E7B" w:rsidR="00982E7B">
        <w:rPr>
          <w:rFonts w:ascii="Times New Roman" w:hAnsi="Times New Roman" w:eastAsiaTheme="minorEastAsia" w:cs="Times New Roman"/>
          <w:b/>
          <w:bCs/>
          <w:sz w:val="24"/>
          <w:szCs w:val="24"/>
        </w:rPr>
        <w:t>Attachment 3a</w:t>
      </w:r>
      <w:r w:rsidR="00982E7B">
        <w:rPr>
          <w:rFonts w:ascii="Times New Roman" w:hAnsi="Times New Roman" w:eastAsiaTheme="minorEastAsia" w:cs="Times New Roman"/>
          <w:sz w:val="24"/>
          <w:szCs w:val="24"/>
        </w:rPr>
        <w:t>)</w:t>
      </w:r>
      <w:r w:rsidRPr="00982E7B" w:rsidR="00982E7B">
        <w:rPr>
          <w:rFonts w:ascii="Times New Roman" w:hAnsi="Times New Roman" w:eastAsiaTheme="minorEastAsia" w:cs="Times New Roman"/>
          <w:sz w:val="24"/>
          <w:szCs w:val="24"/>
        </w:rPr>
        <w:t xml:space="preserve">. Online recruitment venues will include social network sites (e.g., Facebook, Instagram, Twitter) and online sexual networking apps (e.g., Grindr, Scruff). Information about the study will be posted via flyers and electronic advertisement boards in clinic waiting rooms. Study staff will attend and/or make </w:t>
      </w:r>
      <w:r w:rsidRPr="00982E7B" w:rsidR="00982E7B">
        <w:rPr>
          <w:rFonts w:ascii="Times New Roman" w:hAnsi="Times New Roman" w:eastAsiaTheme="minorEastAsia" w:cs="Times New Roman"/>
          <w:sz w:val="24"/>
          <w:szCs w:val="24"/>
        </w:rPr>
        <w:t>study presentations at selected activities and social events sponsored by community partners, e.g., community advisory boards, health fairs, and clinic/organization staff meetings.</w:t>
      </w:r>
      <w:r w:rsidR="00982E7B">
        <w:rPr>
          <w:rFonts w:ascii="Times New Roman" w:hAnsi="Times New Roman" w:eastAsiaTheme="minorEastAsia" w:cs="Times New Roman"/>
          <w:sz w:val="24"/>
          <w:szCs w:val="24"/>
        </w:rPr>
        <w:t xml:space="preserve"> </w:t>
      </w:r>
      <w:bookmarkStart w:id="7" w:name="_Hlk123918062"/>
      <w:r>
        <w:rPr>
          <w:rFonts w:ascii="Times New Roman" w:hAnsi="Times New Roman" w:eastAsiaTheme="minorEastAsia" w:cs="Times New Roman"/>
          <w:sz w:val="24"/>
          <w:szCs w:val="24"/>
        </w:rPr>
        <w:t>P</w:t>
      </w:r>
      <w:r w:rsidRPr="0011135B" w:rsidR="0011135B">
        <w:rPr>
          <w:rFonts w:ascii="Times New Roman" w:hAnsi="Times New Roman" w:eastAsiaTheme="minorEastAsia" w:cs="Times New Roman"/>
          <w:sz w:val="24"/>
          <w:szCs w:val="24"/>
        </w:rPr>
        <w:t>otential participants will either complete the verbal consent for screening over the phone during recruitment calls from the study team or calls from interested participants or they will complete an online consent to screen (</w:t>
      </w:r>
      <w:r w:rsidRPr="0011135B" w:rsidR="0011135B">
        <w:rPr>
          <w:rFonts w:ascii="Times New Roman" w:hAnsi="Times New Roman" w:eastAsiaTheme="minorEastAsia" w:cs="Times New Roman"/>
          <w:b/>
          <w:bCs/>
          <w:sz w:val="24"/>
          <w:szCs w:val="24"/>
        </w:rPr>
        <w:t>Attachment 5a</w:t>
      </w:r>
      <w:r w:rsidRPr="0011135B" w:rsidR="0011135B">
        <w:rPr>
          <w:rFonts w:ascii="Times New Roman" w:hAnsi="Times New Roman" w:eastAsiaTheme="minorEastAsia" w:cs="Times New Roman"/>
          <w:sz w:val="24"/>
          <w:szCs w:val="24"/>
        </w:rPr>
        <w:t xml:space="preserve">). </w:t>
      </w:r>
      <w:bookmarkStart w:id="8" w:name="_Hlk123918132"/>
      <w:bookmarkEnd w:id="7"/>
      <w:r w:rsidRPr="0011135B" w:rsidR="0011135B">
        <w:rPr>
          <w:rFonts w:ascii="Times New Roman" w:hAnsi="Times New Roman" w:eastAsiaTheme="minorEastAsia" w:cs="Times New Roman"/>
          <w:sz w:val="24"/>
          <w:szCs w:val="24"/>
        </w:rPr>
        <w:t xml:space="preserve">Persons who consent will be screened for eligibility </w:t>
      </w:r>
      <w:r w:rsidR="0011135B">
        <w:rPr>
          <w:rFonts w:ascii="Times New Roman" w:hAnsi="Times New Roman" w:eastAsiaTheme="minorEastAsia" w:cs="Times New Roman"/>
          <w:sz w:val="24"/>
          <w:szCs w:val="24"/>
        </w:rPr>
        <w:t>once using</w:t>
      </w:r>
      <w:r w:rsidRPr="0011135B" w:rsidR="0011135B">
        <w:rPr>
          <w:rFonts w:ascii="Times New Roman" w:hAnsi="Times New Roman" w:eastAsiaTheme="minorEastAsia" w:cs="Times New Roman"/>
          <w:sz w:val="24"/>
          <w:szCs w:val="24"/>
        </w:rPr>
        <w:t xml:space="preserve"> a Research Electronic Data Capture (REDCap) screener (</w:t>
      </w:r>
      <w:r w:rsidRPr="0011135B" w:rsidR="0011135B">
        <w:rPr>
          <w:rFonts w:ascii="Times New Roman" w:hAnsi="Times New Roman" w:eastAsiaTheme="minorEastAsia" w:cs="Times New Roman"/>
          <w:b/>
          <w:bCs/>
          <w:sz w:val="24"/>
          <w:szCs w:val="24"/>
        </w:rPr>
        <w:t>Attachment 4a</w:t>
      </w:r>
      <w:r w:rsidRPr="0011135B" w:rsidR="0011135B">
        <w:rPr>
          <w:rFonts w:ascii="Times New Roman" w:hAnsi="Times New Roman" w:eastAsiaTheme="minorEastAsia" w:cs="Times New Roman"/>
          <w:sz w:val="24"/>
          <w:szCs w:val="24"/>
        </w:rPr>
        <w:t>).</w:t>
      </w:r>
      <w:r w:rsidR="0011135B">
        <w:rPr>
          <w:rFonts w:ascii="Times New Roman" w:hAnsi="Times New Roman" w:eastAsiaTheme="minorEastAsia" w:cs="Times New Roman"/>
          <w:sz w:val="24"/>
          <w:szCs w:val="24"/>
        </w:rPr>
        <w:t xml:space="preserve"> </w:t>
      </w:r>
      <w:bookmarkEnd w:id="8"/>
      <w:r w:rsidR="0011135B">
        <w:rPr>
          <w:rFonts w:ascii="Times New Roman" w:hAnsi="Times New Roman" w:eastAsiaTheme="minorEastAsia" w:cs="Times New Roman"/>
          <w:sz w:val="24"/>
          <w:szCs w:val="24"/>
        </w:rPr>
        <w:t>Following eligibility screening, participants will be asked to schedule an appointment at the clinic site nearest to them. Study staff on site will guide participants through the informed consent process (</w:t>
      </w:r>
      <w:r w:rsidRPr="0011135B" w:rsidR="0011135B">
        <w:rPr>
          <w:rFonts w:ascii="Times New Roman" w:hAnsi="Times New Roman" w:eastAsiaTheme="minorEastAsia" w:cs="Times New Roman"/>
          <w:b/>
          <w:bCs/>
          <w:sz w:val="24"/>
          <w:szCs w:val="24"/>
        </w:rPr>
        <w:t>Attachment 5b</w:t>
      </w:r>
      <w:r w:rsidR="0011135B">
        <w:rPr>
          <w:rFonts w:ascii="Times New Roman" w:hAnsi="Times New Roman" w:eastAsiaTheme="minorEastAsia" w:cs="Times New Roman"/>
          <w:sz w:val="24"/>
          <w:szCs w:val="24"/>
        </w:rPr>
        <w:t>). Participants will be enrolled in the study upon reviewing and signing the informed consent form. Enrolled participants will complete the Locator Form (</w:t>
      </w:r>
      <w:r w:rsidRPr="0011135B" w:rsidR="0011135B">
        <w:rPr>
          <w:rFonts w:ascii="Times New Roman" w:hAnsi="Times New Roman" w:eastAsiaTheme="minorEastAsia" w:cs="Times New Roman"/>
          <w:b/>
          <w:bCs/>
          <w:sz w:val="24"/>
          <w:szCs w:val="24"/>
        </w:rPr>
        <w:t>Attachment 4b</w:t>
      </w:r>
      <w:r w:rsidR="0011135B">
        <w:rPr>
          <w:rFonts w:ascii="Times New Roman" w:hAnsi="Times New Roman" w:eastAsiaTheme="minorEastAsia" w:cs="Times New Roman"/>
          <w:sz w:val="24"/>
          <w:szCs w:val="24"/>
        </w:rPr>
        <w:t>). The baseline survey (</w:t>
      </w:r>
      <w:r w:rsidRPr="0011135B" w:rsidR="0011135B">
        <w:rPr>
          <w:rFonts w:ascii="Times New Roman" w:hAnsi="Times New Roman" w:eastAsiaTheme="minorEastAsia" w:cs="Times New Roman"/>
          <w:b/>
          <w:bCs/>
          <w:sz w:val="24"/>
          <w:szCs w:val="24"/>
        </w:rPr>
        <w:t>Attachment 4c</w:t>
      </w:r>
      <w:r w:rsidR="0011135B">
        <w:rPr>
          <w:rFonts w:ascii="Times New Roman" w:hAnsi="Times New Roman" w:eastAsiaTheme="minorEastAsia" w:cs="Times New Roman"/>
          <w:sz w:val="24"/>
          <w:szCs w:val="24"/>
        </w:rPr>
        <w:t xml:space="preserve">) will be delivered once. </w:t>
      </w:r>
      <w:r w:rsidRPr="00DF539E">
        <w:rPr>
          <w:rFonts w:ascii="Times New Roman" w:hAnsi="Times New Roman" w:eastAsiaTheme="minorEastAsia" w:cs="Times New Roman"/>
          <w:sz w:val="24"/>
          <w:szCs w:val="24"/>
        </w:rPr>
        <w:t xml:space="preserve">Follow up surveys </w:t>
      </w:r>
      <w:r>
        <w:rPr>
          <w:rFonts w:ascii="Times New Roman" w:hAnsi="Times New Roman" w:eastAsiaTheme="minorEastAsia" w:cs="Times New Roman"/>
          <w:sz w:val="24"/>
          <w:szCs w:val="24"/>
        </w:rPr>
        <w:t>(</w:t>
      </w:r>
      <w:r w:rsidRPr="00DF539E">
        <w:rPr>
          <w:rFonts w:ascii="Times New Roman" w:hAnsi="Times New Roman" w:eastAsiaTheme="minorEastAsia" w:cs="Times New Roman"/>
          <w:b/>
          <w:bCs/>
          <w:sz w:val="24"/>
          <w:szCs w:val="24"/>
        </w:rPr>
        <w:t>Attachment 4d</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will be administered five times during the 18-month follow up period</w:t>
      </w:r>
      <w:r>
        <w:rPr>
          <w:rFonts w:ascii="Times New Roman" w:hAnsi="Times New Roman" w:eastAsiaTheme="minorEastAsia" w:cs="Times New Roman"/>
          <w:sz w:val="24"/>
          <w:szCs w:val="24"/>
        </w:rPr>
        <w:t xml:space="preserve"> at</w:t>
      </w:r>
      <w:r w:rsidRPr="00DF539E">
        <w:rPr>
          <w:rFonts w:ascii="Times New Roman" w:hAnsi="Times New Roman" w:eastAsiaTheme="minorEastAsia" w:cs="Times New Roman"/>
          <w:sz w:val="24"/>
          <w:szCs w:val="24"/>
        </w:rPr>
        <w:t xml:space="preserve"> 3-, 6-, 9-, 12- and 18-months. The surveys will assess participant attitudes, knowledge, behavior, and experiences related to PrEP, and risk factors for HIV acquisition. </w:t>
      </w:r>
      <w:r>
        <w:rPr>
          <w:rFonts w:ascii="Times New Roman" w:hAnsi="Times New Roman" w:eastAsiaTheme="minorEastAsia" w:cs="Times New Roman"/>
          <w:sz w:val="24"/>
          <w:szCs w:val="24"/>
        </w:rPr>
        <w:t xml:space="preserve">All surveys will be delivered via REDCap. Participants will be given a CleverCap device to track medication dispensed from their prescription PrEP bottle. </w:t>
      </w:r>
      <w:r w:rsidRPr="00DF539E">
        <w:rPr>
          <w:rFonts w:ascii="Times New Roman" w:hAnsi="Times New Roman" w:eastAsiaTheme="minorEastAsia" w:cs="Times New Roman"/>
          <w:sz w:val="24"/>
          <w:szCs w:val="24"/>
        </w:rPr>
        <w:t xml:space="preserve">Patient participants will also be asked to download </w:t>
      </w:r>
      <w:r>
        <w:rPr>
          <w:rFonts w:ascii="Times New Roman" w:hAnsi="Times New Roman" w:eastAsiaTheme="minorEastAsia" w:cs="Times New Roman"/>
          <w:sz w:val="24"/>
          <w:szCs w:val="24"/>
        </w:rPr>
        <w:t xml:space="preserve">the </w:t>
      </w:r>
      <w:r w:rsidR="00E11093">
        <w:rPr>
          <w:rFonts w:ascii="Times New Roman" w:hAnsi="Times New Roman" w:eastAsiaTheme="minorEastAsia" w:cs="Times New Roman"/>
          <w:sz w:val="24"/>
          <w:szCs w:val="24"/>
        </w:rPr>
        <w:t xml:space="preserve">companion </w:t>
      </w:r>
      <w:r>
        <w:rPr>
          <w:rFonts w:ascii="Times New Roman" w:hAnsi="Times New Roman" w:eastAsiaTheme="minorEastAsia" w:cs="Times New Roman"/>
          <w:sz w:val="24"/>
          <w:szCs w:val="24"/>
        </w:rPr>
        <w:t>CleverCap</w:t>
      </w:r>
      <w:r w:rsidRPr="00DF539E">
        <w:rPr>
          <w:rFonts w:ascii="Times New Roman" w:hAnsi="Times New Roman" w:eastAsiaTheme="minorEastAsia" w:cs="Times New Roman"/>
          <w:sz w:val="24"/>
          <w:szCs w:val="24"/>
        </w:rPr>
        <w:t xml:space="preserve"> smartphone app</w:t>
      </w:r>
      <w:r>
        <w:rPr>
          <w:rFonts w:ascii="Times New Roman" w:hAnsi="Times New Roman" w:eastAsiaTheme="minorEastAsia" w:cs="Times New Roman"/>
          <w:sz w:val="24"/>
          <w:szCs w:val="24"/>
        </w:rPr>
        <w:t>lication (</w:t>
      </w:r>
      <w:r w:rsidRPr="00DF539E">
        <w:rPr>
          <w:rFonts w:ascii="Times New Roman" w:hAnsi="Times New Roman" w:eastAsiaTheme="minorEastAsia" w:cs="Times New Roman"/>
          <w:b/>
          <w:bCs/>
          <w:sz w:val="24"/>
          <w:szCs w:val="24"/>
        </w:rPr>
        <w:t>Attachment 4e</w:t>
      </w:r>
      <w:r>
        <w:rPr>
          <w:rFonts w:ascii="Times New Roman" w:hAnsi="Times New Roman" w:eastAsiaTheme="minorEastAsia" w:cs="Times New Roman"/>
          <w:sz w:val="24"/>
          <w:szCs w:val="24"/>
        </w:rPr>
        <w:t>). The application</w:t>
      </w:r>
      <w:r w:rsidRPr="00DF539E">
        <w:rPr>
          <w:rFonts w:ascii="Times New Roman" w:hAnsi="Times New Roman" w:eastAsiaTheme="minorEastAsia" w:cs="Times New Roman"/>
          <w:sz w:val="24"/>
          <w:szCs w:val="24"/>
        </w:rPr>
        <w:t xml:space="preserve"> </w:t>
      </w:r>
      <w:r w:rsidR="00E11093">
        <w:rPr>
          <w:rFonts w:ascii="Times New Roman" w:hAnsi="Times New Roman" w:eastAsiaTheme="minorEastAsia" w:cs="Times New Roman"/>
          <w:sz w:val="24"/>
          <w:szCs w:val="24"/>
        </w:rPr>
        <w:t xml:space="preserve">is </w:t>
      </w:r>
      <w:r w:rsidRPr="00DF539E">
        <w:rPr>
          <w:rFonts w:ascii="Times New Roman" w:hAnsi="Times New Roman" w:eastAsiaTheme="minorEastAsia" w:cs="Times New Roman"/>
          <w:sz w:val="24"/>
          <w:szCs w:val="24"/>
        </w:rPr>
        <w:t xml:space="preserve">designed to support PrEP adherence by providing health information, appointment reminders, </w:t>
      </w:r>
      <w:r>
        <w:rPr>
          <w:rFonts w:ascii="Times New Roman" w:hAnsi="Times New Roman" w:eastAsiaTheme="minorEastAsia" w:cs="Times New Roman"/>
          <w:sz w:val="24"/>
          <w:szCs w:val="24"/>
        </w:rPr>
        <w:t>medication</w:t>
      </w:r>
      <w:r w:rsidRPr="00DF539E">
        <w:rPr>
          <w:rFonts w:ascii="Times New Roman" w:hAnsi="Times New Roman" w:eastAsiaTheme="minorEastAsia" w:cs="Times New Roman"/>
          <w:sz w:val="24"/>
          <w:szCs w:val="24"/>
        </w:rPr>
        <w:t xml:space="preserve"> reminders and other supportive information. Participants will be required to download the app during enrollment, but subsequent use of the app will be voluntary. Data collected from the app will include prescription adherence data from CleverCap and paradata to describe overall app use and use of app components. </w:t>
      </w:r>
      <w:r w:rsidR="00693D6C">
        <w:rPr>
          <w:rFonts w:ascii="Times New Roman" w:hAnsi="Times New Roman" w:eastAsiaTheme="minorEastAsia" w:cs="Times New Roman"/>
          <w:sz w:val="24"/>
          <w:szCs w:val="24"/>
        </w:rPr>
        <w:t>Data will also be collected from urine specimens</w:t>
      </w:r>
      <w:r w:rsidR="00F971BE">
        <w:rPr>
          <w:rFonts w:ascii="Times New Roman" w:hAnsi="Times New Roman" w:eastAsiaTheme="minorEastAsia" w:cs="Times New Roman"/>
          <w:sz w:val="24"/>
          <w:szCs w:val="24"/>
        </w:rPr>
        <w:t xml:space="preserve"> to </w:t>
      </w:r>
      <w:r w:rsidR="00277B80">
        <w:rPr>
          <w:rFonts w:ascii="Times New Roman" w:hAnsi="Times New Roman" w:eastAsiaTheme="minorEastAsia" w:cs="Times New Roman"/>
          <w:sz w:val="24"/>
          <w:szCs w:val="24"/>
        </w:rPr>
        <w:t>measure</w:t>
      </w:r>
      <w:r w:rsidR="00F971BE">
        <w:rPr>
          <w:rFonts w:ascii="Times New Roman" w:hAnsi="Times New Roman" w:eastAsiaTheme="minorEastAsia" w:cs="Times New Roman"/>
          <w:sz w:val="24"/>
          <w:szCs w:val="24"/>
        </w:rPr>
        <w:t xml:space="preserve"> PrEP adherence</w:t>
      </w:r>
      <w:r w:rsidR="00277B80">
        <w:rPr>
          <w:rFonts w:ascii="Times New Roman" w:hAnsi="Times New Roman" w:eastAsiaTheme="minorEastAsia" w:cs="Times New Roman"/>
          <w:sz w:val="24"/>
          <w:szCs w:val="24"/>
        </w:rPr>
        <w:t xml:space="preserve"> through tenofovir levels</w:t>
      </w:r>
      <w:r w:rsidR="00BF74A6">
        <w:rPr>
          <w:rFonts w:ascii="Times New Roman" w:hAnsi="Times New Roman" w:eastAsiaTheme="minorEastAsia" w:cs="Times New Roman"/>
          <w:sz w:val="24"/>
          <w:szCs w:val="24"/>
        </w:rPr>
        <w:t xml:space="preserve"> and from electronic health records to describe the PrEP prescription regimen and any changes in PrEP regimen, evaluate PrEP adherence, and assess sexual risk through HIV and STI test results.</w:t>
      </w:r>
      <w:r w:rsidR="00693D6C">
        <w:rPr>
          <w:rFonts w:ascii="Times New Roman" w:hAnsi="Times New Roman" w:eastAsiaTheme="minorEastAsia" w:cs="Times New Roman"/>
          <w:sz w:val="24"/>
          <w:szCs w:val="24"/>
        </w:rPr>
        <w:t xml:space="preserve"> </w:t>
      </w:r>
    </w:p>
    <w:p w:rsidR="00DF539E" w:rsidP="00BC6AF4" w14:paraId="5E3A0A64" w14:textId="3E310078">
      <w:pPr>
        <w:spacing w:after="0" w:line="240" w:lineRule="auto"/>
        <w:textAlignment w:val="baseline"/>
        <w:rPr>
          <w:rFonts w:ascii="Times New Roman" w:hAnsi="Times New Roman" w:eastAsiaTheme="minorEastAsia" w:cs="Times New Roman"/>
          <w:sz w:val="24"/>
          <w:szCs w:val="24"/>
        </w:rPr>
      </w:pPr>
    </w:p>
    <w:p w:rsidR="004F185D" w:rsidP="00BC6AF4" w14:paraId="7B598896" w14:textId="24F836E3">
      <w:pPr>
        <w:spacing w:after="0" w:line="240" w:lineRule="auto"/>
        <w:textAlignment w:val="baseline"/>
        <w:rPr>
          <w:rFonts w:ascii="Times New Roman" w:hAnsi="Times New Roman" w:eastAsiaTheme="minorEastAsia" w:cs="Times New Roman"/>
          <w:sz w:val="24"/>
          <w:szCs w:val="24"/>
        </w:rPr>
      </w:pPr>
      <w:r w:rsidRPr="00DF539E">
        <w:rPr>
          <w:rFonts w:ascii="Times New Roman" w:hAnsi="Times New Roman" w:eastAsiaTheme="minorEastAsia" w:cs="Times New Roman"/>
          <w:sz w:val="24"/>
          <w:szCs w:val="24"/>
        </w:rPr>
        <w:t>Aim 2</w:t>
      </w:r>
      <w:r>
        <w:rPr>
          <w:rFonts w:ascii="Times New Roman" w:hAnsi="Times New Roman" w:eastAsiaTheme="minorEastAsia" w:cs="Times New Roman"/>
          <w:sz w:val="24"/>
          <w:szCs w:val="24"/>
        </w:rPr>
        <w:t>: We will conduct i</w:t>
      </w:r>
      <w:r w:rsidRPr="00DF539E">
        <w:rPr>
          <w:rFonts w:ascii="Times New Roman" w:hAnsi="Times New Roman" w:eastAsiaTheme="minorEastAsia" w:cs="Times New Roman"/>
          <w:sz w:val="24"/>
          <w:szCs w:val="24"/>
        </w:rPr>
        <w:t xml:space="preserve">n-depth interviews </w:t>
      </w:r>
      <w:r>
        <w:rPr>
          <w:rFonts w:ascii="Times New Roman" w:hAnsi="Times New Roman" w:eastAsiaTheme="minorEastAsia" w:cs="Times New Roman"/>
          <w:sz w:val="24"/>
          <w:szCs w:val="24"/>
        </w:rPr>
        <w:t>with a</w:t>
      </w:r>
      <w:r w:rsidRPr="00DF539E">
        <w:rPr>
          <w:rFonts w:ascii="Times New Roman" w:hAnsi="Times New Roman" w:eastAsiaTheme="minorEastAsia" w:cs="Times New Roman"/>
          <w:sz w:val="24"/>
          <w:szCs w:val="24"/>
        </w:rPr>
        <w:t xml:space="preserve"> subset of </w:t>
      </w:r>
      <w:r>
        <w:rPr>
          <w:rFonts w:ascii="Times New Roman" w:hAnsi="Times New Roman" w:eastAsiaTheme="minorEastAsia" w:cs="Times New Roman"/>
          <w:sz w:val="24"/>
          <w:szCs w:val="24"/>
        </w:rPr>
        <w:t xml:space="preserve">30 </w:t>
      </w:r>
      <w:r w:rsidRPr="00DF539E">
        <w:rPr>
          <w:rFonts w:ascii="Times New Roman" w:hAnsi="Times New Roman" w:eastAsiaTheme="minorEastAsia" w:cs="Times New Roman"/>
          <w:sz w:val="24"/>
          <w:szCs w:val="24"/>
        </w:rPr>
        <w:t xml:space="preserve">participants </w:t>
      </w:r>
      <w:r w:rsidR="00E9513C">
        <w:rPr>
          <w:rFonts w:ascii="Times New Roman" w:hAnsi="Times New Roman" w:eastAsiaTheme="minorEastAsia" w:cs="Times New Roman"/>
          <w:sz w:val="24"/>
          <w:szCs w:val="24"/>
        </w:rPr>
        <w:t>from Aim 1</w:t>
      </w:r>
      <w:r>
        <w:rPr>
          <w:rFonts w:ascii="Times New Roman" w:hAnsi="Times New Roman" w:eastAsiaTheme="minorEastAsia" w:cs="Times New Roman"/>
          <w:sz w:val="24"/>
          <w:szCs w:val="24"/>
        </w:rPr>
        <w:t xml:space="preserve">. </w:t>
      </w:r>
      <w:r w:rsidRPr="00DF539E">
        <w:rPr>
          <w:rFonts w:ascii="Times New Roman" w:hAnsi="Times New Roman" w:eastAsiaTheme="minorEastAsia" w:cs="Times New Roman"/>
          <w:sz w:val="24"/>
          <w:szCs w:val="24"/>
        </w:rPr>
        <w:t xml:space="preserve"> </w:t>
      </w:r>
      <w:r w:rsidR="00B2138F">
        <w:rPr>
          <w:rFonts w:ascii="Times New Roman" w:hAnsi="Times New Roman" w:eastAsiaTheme="minorEastAsia" w:cs="Times New Roman"/>
          <w:sz w:val="24"/>
          <w:szCs w:val="24"/>
        </w:rPr>
        <w:t xml:space="preserve">Participants will be randomly selected and asked if they would like to </w:t>
      </w:r>
      <w:r w:rsidR="00E9513C">
        <w:rPr>
          <w:rFonts w:ascii="Times New Roman" w:hAnsi="Times New Roman" w:eastAsiaTheme="minorEastAsia" w:cs="Times New Roman"/>
          <w:sz w:val="24"/>
          <w:szCs w:val="24"/>
        </w:rPr>
        <w:t>take part</w:t>
      </w:r>
      <w:r w:rsidR="00B2138F">
        <w:rPr>
          <w:rFonts w:ascii="Times New Roman" w:hAnsi="Times New Roman" w:eastAsiaTheme="minorEastAsia" w:cs="Times New Roman"/>
          <w:sz w:val="24"/>
          <w:szCs w:val="24"/>
        </w:rPr>
        <w:t xml:space="preserve"> in</w:t>
      </w:r>
      <w:r w:rsidR="00E9513C">
        <w:rPr>
          <w:rFonts w:ascii="Times New Roman" w:hAnsi="Times New Roman" w:eastAsiaTheme="minorEastAsia" w:cs="Times New Roman"/>
          <w:sz w:val="24"/>
          <w:szCs w:val="24"/>
        </w:rPr>
        <w:t xml:space="preserve"> an interview</w:t>
      </w:r>
      <w:r w:rsidR="00B2138F">
        <w:rPr>
          <w:rFonts w:ascii="Times New Roman" w:hAnsi="Times New Roman" w:eastAsiaTheme="minorEastAsia" w:cs="Times New Roman"/>
          <w:sz w:val="24"/>
          <w:szCs w:val="24"/>
        </w:rPr>
        <w:t xml:space="preserve">. </w:t>
      </w:r>
      <w:r w:rsidR="004924AC">
        <w:rPr>
          <w:rFonts w:ascii="Times New Roman" w:hAnsi="Times New Roman" w:eastAsiaTheme="minorEastAsia" w:cs="Times New Roman"/>
          <w:sz w:val="24"/>
          <w:szCs w:val="24"/>
        </w:rPr>
        <w:t>Prior to the interview, s</w:t>
      </w:r>
      <w:r w:rsidRPr="004924AC" w:rsidR="004924AC">
        <w:rPr>
          <w:rFonts w:ascii="Times New Roman" w:hAnsi="Times New Roman" w:eastAsiaTheme="minorEastAsia" w:cs="Times New Roman"/>
          <w:sz w:val="24"/>
          <w:szCs w:val="24"/>
        </w:rPr>
        <w:t>tudy staff on site will guide participants through the informed consent process (</w:t>
      </w:r>
      <w:r w:rsidRPr="004924AC" w:rsidR="004924AC">
        <w:rPr>
          <w:rFonts w:ascii="Times New Roman" w:hAnsi="Times New Roman" w:eastAsiaTheme="minorEastAsia" w:cs="Times New Roman"/>
          <w:b/>
          <w:bCs/>
          <w:sz w:val="24"/>
          <w:szCs w:val="24"/>
        </w:rPr>
        <w:t>Attachment 5c</w:t>
      </w:r>
      <w:r w:rsidRPr="004924AC" w:rsidR="004924AC">
        <w:rPr>
          <w:rFonts w:ascii="Times New Roman" w:hAnsi="Times New Roman" w:eastAsiaTheme="minorEastAsia" w:cs="Times New Roman"/>
          <w:sz w:val="24"/>
          <w:szCs w:val="24"/>
        </w:rPr>
        <w:t xml:space="preserve">). </w:t>
      </w:r>
      <w:r w:rsidRPr="00E9513C" w:rsidR="00E9513C">
        <w:rPr>
          <w:rFonts w:ascii="Times New Roman" w:hAnsi="Times New Roman" w:eastAsiaTheme="minorEastAsia" w:cs="Times New Roman"/>
          <w:sz w:val="24"/>
          <w:szCs w:val="24"/>
        </w:rPr>
        <w:t xml:space="preserve">Qualitative data to be collected from </w:t>
      </w:r>
      <w:r w:rsidR="00E9513C">
        <w:rPr>
          <w:rFonts w:ascii="Times New Roman" w:hAnsi="Times New Roman" w:eastAsiaTheme="minorEastAsia" w:cs="Times New Roman"/>
          <w:sz w:val="24"/>
          <w:szCs w:val="24"/>
        </w:rPr>
        <w:t>the in-depth interview (</w:t>
      </w:r>
      <w:r w:rsidRPr="00E9513C" w:rsidR="00E9513C">
        <w:rPr>
          <w:rFonts w:ascii="Times New Roman" w:hAnsi="Times New Roman" w:eastAsiaTheme="minorEastAsia" w:cs="Times New Roman"/>
          <w:b/>
          <w:bCs/>
          <w:sz w:val="24"/>
          <w:szCs w:val="24"/>
        </w:rPr>
        <w:t>Attachment 4f</w:t>
      </w:r>
      <w:r w:rsidR="00E9513C">
        <w:rPr>
          <w:rFonts w:ascii="Times New Roman" w:hAnsi="Times New Roman" w:eastAsiaTheme="minorEastAsia" w:cs="Times New Roman"/>
          <w:sz w:val="24"/>
          <w:szCs w:val="24"/>
        </w:rPr>
        <w:t>)</w:t>
      </w:r>
      <w:r w:rsidRPr="00E9513C" w:rsidR="00E9513C">
        <w:rPr>
          <w:rFonts w:ascii="Times New Roman" w:hAnsi="Times New Roman" w:eastAsiaTheme="minorEastAsia" w:cs="Times New Roman"/>
          <w:sz w:val="24"/>
          <w:szCs w:val="24"/>
        </w:rPr>
        <w:t xml:space="preserve"> will </w:t>
      </w:r>
      <w:r w:rsidR="00E9513C">
        <w:rPr>
          <w:rFonts w:ascii="Times New Roman" w:hAnsi="Times New Roman" w:eastAsiaTheme="minorEastAsia" w:cs="Times New Roman"/>
          <w:sz w:val="24"/>
          <w:szCs w:val="24"/>
        </w:rPr>
        <w:t>include</w:t>
      </w:r>
      <w:r w:rsidRPr="00E9513C" w:rsidR="00E9513C">
        <w:rPr>
          <w:rFonts w:ascii="Times New Roman" w:hAnsi="Times New Roman" w:eastAsiaTheme="minorEastAsia" w:cs="Times New Roman"/>
          <w:sz w:val="24"/>
          <w:szCs w:val="24"/>
        </w:rPr>
        <w:t xml:space="preserve"> intervention satisfaction; communications with provider(s); PrEP choice, switching, and decision making; CleverCap and app use and acceptability; and PrEP knowledge.</w:t>
      </w:r>
    </w:p>
    <w:p w:rsidR="00E9513C" w:rsidP="00BC6AF4" w14:paraId="61996879" w14:textId="5549D999">
      <w:pPr>
        <w:spacing w:after="0" w:line="240" w:lineRule="auto"/>
        <w:textAlignment w:val="baseline"/>
        <w:rPr>
          <w:rFonts w:ascii="Times New Roman" w:hAnsi="Times New Roman" w:eastAsiaTheme="minorEastAsia" w:cs="Times New Roman"/>
          <w:sz w:val="24"/>
          <w:szCs w:val="24"/>
        </w:rPr>
      </w:pPr>
    </w:p>
    <w:p w:rsidR="00340537" w:rsidP="00BC6AF4" w14:paraId="076F1091" w14:textId="7F801F83">
      <w:pPr>
        <w:spacing w:after="0" w:line="240" w:lineRule="auto"/>
        <w:textAlignment w:val="baseline"/>
        <w:rPr>
          <w:rFonts w:ascii="Times New Roman" w:hAnsi="Times New Roman" w:eastAsiaTheme="minorEastAsia" w:cs="Times New Roman"/>
          <w:sz w:val="24"/>
          <w:szCs w:val="24"/>
        </w:rPr>
      </w:pPr>
      <w:r>
        <w:rPr>
          <w:rFonts w:ascii="Times New Roman" w:hAnsi="Times New Roman" w:eastAsiaTheme="minorEastAsia" w:cs="Times New Roman"/>
          <w:sz w:val="24"/>
          <w:szCs w:val="24"/>
        </w:rPr>
        <w:t>Aim 3: We will conduct a PrEP training for 20 healthcare providers from the four clinic sites.</w:t>
      </w:r>
      <w:r w:rsidR="00D37D5F">
        <w:rPr>
          <w:rFonts w:ascii="Times New Roman" w:hAnsi="Times New Roman" w:eastAsiaTheme="minorEastAsia" w:cs="Times New Roman"/>
          <w:sz w:val="24"/>
          <w:szCs w:val="24"/>
        </w:rPr>
        <w:t xml:space="preserve"> Providers will include but are not limited to medical doctors, nurse practitioners, physician associates, nurses, adherence counselors, pharmacists, and social workers. A provider can include any employee who discusses PrEP treatment with patients at any of the four participating clinic sites. P</w:t>
      </w:r>
      <w:r w:rsidRPr="00D37D5F" w:rsidR="00D37D5F">
        <w:rPr>
          <w:rFonts w:ascii="Times New Roman" w:hAnsi="Times New Roman" w:eastAsiaTheme="minorEastAsia" w:cs="Times New Roman"/>
          <w:sz w:val="24"/>
          <w:szCs w:val="24"/>
        </w:rPr>
        <w:t xml:space="preserve">rovider participants will be recruited via </w:t>
      </w:r>
      <w:r w:rsidR="00D37D5F">
        <w:rPr>
          <w:rFonts w:ascii="Times New Roman" w:hAnsi="Times New Roman" w:eastAsiaTheme="minorEastAsia" w:cs="Times New Roman"/>
          <w:sz w:val="24"/>
          <w:szCs w:val="24"/>
        </w:rPr>
        <w:t xml:space="preserve">e-mail </w:t>
      </w:r>
      <w:r w:rsidR="00296EA7">
        <w:rPr>
          <w:rFonts w:ascii="Times New Roman" w:hAnsi="Times New Roman" w:eastAsiaTheme="minorEastAsia" w:cs="Times New Roman"/>
          <w:sz w:val="24"/>
          <w:szCs w:val="24"/>
        </w:rPr>
        <w:t>invitations and</w:t>
      </w:r>
      <w:r w:rsidR="004F2BB2">
        <w:rPr>
          <w:rFonts w:ascii="Times New Roman" w:hAnsi="Times New Roman" w:eastAsiaTheme="minorEastAsia" w:cs="Times New Roman"/>
          <w:sz w:val="24"/>
          <w:szCs w:val="24"/>
        </w:rPr>
        <w:t xml:space="preserve"> flyers </w:t>
      </w:r>
      <w:r w:rsidRPr="00D37D5F" w:rsidR="00D37D5F">
        <w:rPr>
          <w:rFonts w:ascii="Times New Roman" w:hAnsi="Times New Roman" w:eastAsiaTheme="minorEastAsia" w:cs="Times New Roman"/>
          <w:sz w:val="24"/>
          <w:szCs w:val="24"/>
        </w:rPr>
        <w:t>posted at the clinic sites</w:t>
      </w:r>
      <w:r w:rsidR="00D37D5F">
        <w:rPr>
          <w:rFonts w:ascii="Times New Roman" w:hAnsi="Times New Roman" w:eastAsiaTheme="minorEastAsia" w:cs="Times New Roman"/>
          <w:sz w:val="24"/>
          <w:szCs w:val="24"/>
        </w:rPr>
        <w:t xml:space="preserve"> (</w:t>
      </w:r>
      <w:r w:rsidRPr="00D37D5F" w:rsidR="00D37D5F">
        <w:rPr>
          <w:rFonts w:ascii="Times New Roman" w:hAnsi="Times New Roman" w:eastAsiaTheme="minorEastAsia" w:cs="Times New Roman"/>
          <w:b/>
          <w:bCs/>
          <w:sz w:val="24"/>
          <w:szCs w:val="24"/>
        </w:rPr>
        <w:t>Attachment 3</w:t>
      </w:r>
      <w:r w:rsidR="004F2BB2">
        <w:rPr>
          <w:rFonts w:ascii="Times New Roman" w:hAnsi="Times New Roman" w:eastAsiaTheme="minorEastAsia" w:cs="Times New Roman"/>
          <w:b/>
          <w:bCs/>
          <w:sz w:val="24"/>
          <w:szCs w:val="24"/>
        </w:rPr>
        <w:t>b</w:t>
      </w:r>
      <w:r w:rsidR="00D37D5F">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Potential participants will either complete the verbal consent for screening over the phone during recruitment calls from the study team or calls from interested participants or they will complete an online consent to screen (</w:t>
      </w:r>
      <w:r w:rsidRPr="004924AC" w:rsidR="004924AC">
        <w:rPr>
          <w:rFonts w:ascii="Times New Roman" w:hAnsi="Times New Roman" w:eastAsiaTheme="minorEastAsia" w:cs="Times New Roman"/>
          <w:b/>
          <w:bCs/>
          <w:sz w:val="24"/>
          <w:szCs w:val="24"/>
        </w:rPr>
        <w:t>Attachment 5d</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w:t>
      </w:r>
      <w:r w:rsidRPr="004924AC" w:rsidR="004924AC">
        <w:rPr>
          <w:rFonts w:ascii="Times New Roman" w:hAnsi="Times New Roman" w:eastAsiaTheme="minorEastAsia" w:cs="Times New Roman"/>
          <w:sz w:val="24"/>
          <w:szCs w:val="24"/>
        </w:rPr>
        <w:t>Persons who consent will be screened for eligibility once using a REDCap screener (</w:t>
      </w:r>
      <w:r w:rsidRPr="004924AC" w:rsidR="004924AC">
        <w:rPr>
          <w:rFonts w:ascii="Times New Roman" w:hAnsi="Times New Roman" w:eastAsiaTheme="minorEastAsia" w:cs="Times New Roman"/>
          <w:b/>
          <w:bCs/>
          <w:sz w:val="24"/>
          <w:szCs w:val="24"/>
        </w:rPr>
        <w:t>Attachment 4g</w:t>
      </w:r>
      <w:r w:rsidRPr="004924AC" w:rsidR="004924AC">
        <w:rPr>
          <w:rFonts w:ascii="Times New Roman" w:hAnsi="Times New Roman" w:eastAsiaTheme="minorEastAsia" w:cs="Times New Roman"/>
          <w:sz w:val="24"/>
          <w:szCs w:val="24"/>
        </w:rPr>
        <w:t>).</w:t>
      </w:r>
      <w:r w:rsidR="004924AC">
        <w:rPr>
          <w:rFonts w:ascii="Times New Roman" w:hAnsi="Times New Roman" w:eastAsiaTheme="minorEastAsia" w:cs="Times New Roman"/>
          <w:sz w:val="24"/>
          <w:szCs w:val="24"/>
        </w:rPr>
        <w:t xml:space="preserve"> For eligible participants, the informed consent will be conducted in person, by project staff at the training site (</w:t>
      </w:r>
      <w:r w:rsidRPr="004924AC" w:rsidR="004924AC">
        <w:rPr>
          <w:rFonts w:ascii="Times New Roman" w:hAnsi="Times New Roman" w:eastAsiaTheme="minorEastAsia" w:cs="Times New Roman"/>
          <w:b/>
          <w:bCs/>
          <w:sz w:val="24"/>
          <w:szCs w:val="24"/>
        </w:rPr>
        <w:t>Attachment 5e</w:t>
      </w:r>
      <w:r w:rsidR="004924AC">
        <w:rPr>
          <w:rFonts w:ascii="Times New Roman" w:hAnsi="Times New Roman" w:eastAsiaTheme="minorEastAsia" w:cs="Times New Roman"/>
          <w:sz w:val="24"/>
          <w:szCs w:val="24"/>
        </w:rPr>
        <w:t>). Following informed consent, participants will be enrolled, and locator information will be collected (</w:t>
      </w:r>
      <w:r w:rsidRPr="004924AC" w:rsidR="004924AC">
        <w:rPr>
          <w:rFonts w:ascii="Times New Roman" w:hAnsi="Times New Roman" w:eastAsiaTheme="minorEastAsia" w:cs="Times New Roman"/>
          <w:b/>
          <w:bCs/>
          <w:sz w:val="24"/>
          <w:szCs w:val="24"/>
        </w:rPr>
        <w:t>Attachment 4h</w:t>
      </w:r>
      <w:r w:rsidR="004924AC">
        <w:rPr>
          <w:rFonts w:ascii="Times New Roman" w:hAnsi="Times New Roman" w:eastAsiaTheme="minorEastAsia" w:cs="Times New Roman"/>
          <w:sz w:val="24"/>
          <w:szCs w:val="24"/>
        </w:rPr>
        <w:t xml:space="preserve">). </w:t>
      </w:r>
      <w:r w:rsidRPr="00340537">
        <w:rPr>
          <w:rFonts w:ascii="Times New Roman" w:hAnsi="Times New Roman" w:eastAsiaTheme="minorEastAsia" w:cs="Times New Roman"/>
          <w:sz w:val="24"/>
          <w:szCs w:val="24"/>
        </w:rPr>
        <w:t xml:space="preserve">The </w:t>
      </w:r>
      <w:r w:rsidR="004B28AE">
        <w:rPr>
          <w:rFonts w:ascii="Times New Roman" w:hAnsi="Times New Roman" w:eastAsiaTheme="minorEastAsia" w:cs="Times New Roman"/>
          <w:sz w:val="24"/>
          <w:szCs w:val="24"/>
        </w:rPr>
        <w:t>30-minute p</w:t>
      </w:r>
      <w:r>
        <w:rPr>
          <w:rFonts w:ascii="Times New Roman" w:hAnsi="Times New Roman" w:eastAsiaTheme="minorEastAsia" w:cs="Times New Roman"/>
          <w:sz w:val="24"/>
          <w:szCs w:val="24"/>
        </w:rPr>
        <w:t xml:space="preserve">rovider </w:t>
      </w:r>
      <w:r w:rsidRPr="00340537">
        <w:rPr>
          <w:rFonts w:ascii="Times New Roman" w:hAnsi="Times New Roman" w:eastAsiaTheme="minorEastAsia" w:cs="Times New Roman"/>
          <w:sz w:val="24"/>
          <w:szCs w:val="24"/>
        </w:rPr>
        <w:t xml:space="preserve">training will include education on </w:t>
      </w:r>
      <w:r>
        <w:rPr>
          <w:rFonts w:ascii="Times New Roman" w:hAnsi="Times New Roman" w:eastAsiaTheme="minorEastAsia" w:cs="Times New Roman"/>
          <w:sz w:val="24"/>
          <w:szCs w:val="24"/>
        </w:rPr>
        <w:t>different PrEP modalities and</w:t>
      </w:r>
      <w:r w:rsidRPr="00340537">
        <w:rPr>
          <w:rFonts w:ascii="Times New Roman" w:hAnsi="Times New Roman" w:eastAsiaTheme="minorEastAsia" w:cs="Times New Roman"/>
          <w:sz w:val="24"/>
          <w:szCs w:val="24"/>
        </w:rPr>
        <w:t xml:space="preserve"> will be aligned with the most recent CDC PrEP guidelines.</w:t>
      </w:r>
      <w:r>
        <w:rPr>
          <w:rFonts w:ascii="Times New Roman" w:hAnsi="Times New Roman" w:eastAsiaTheme="minorEastAsia" w:cs="Times New Roman"/>
          <w:sz w:val="24"/>
          <w:szCs w:val="24"/>
        </w:rPr>
        <w:t xml:space="preserve"> The training will also</w:t>
      </w:r>
      <w:r w:rsidRPr="00340537">
        <w:rPr>
          <w:rFonts w:ascii="Times New Roman" w:hAnsi="Times New Roman" w:eastAsiaTheme="minorEastAsia" w:cs="Times New Roman"/>
          <w:sz w:val="24"/>
          <w:szCs w:val="24"/>
        </w:rPr>
        <w:t xml:space="preserve"> teach providers how to have conversations with Black and Latino YMSM with cultural competence to create a safe and non-judgmental environment</w:t>
      </w:r>
      <w:r w:rsidR="004B28AE">
        <w:rPr>
          <w:rFonts w:ascii="Times New Roman" w:hAnsi="Times New Roman" w:eastAsiaTheme="minorEastAsia" w:cs="Times New Roman"/>
          <w:sz w:val="24"/>
          <w:szCs w:val="24"/>
        </w:rPr>
        <w:t xml:space="preserve"> (</w:t>
      </w:r>
      <w:r w:rsidRPr="004B28AE" w:rsidR="004B28AE">
        <w:rPr>
          <w:rFonts w:ascii="Times New Roman" w:hAnsi="Times New Roman" w:eastAsiaTheme="minorEastAsia" w:cs="Times New Roman"/>
          <w:b/>
          <w:bCs/>
          <w:sz w:val="24"/>
          <w:szCs w:val="24"/>
        </w:rPr>
        <w:t>Attachment 9</w:t>
      </w:r>
      <w:r w:rsidR="004B28AE">
        <w:rPr>
          <w:rFonts w:ascii="Times New Roman" w:hAnsi="Times New Roman" w:eastAsiaTheme="minorEastAsia" w:cs="Times New Roman"/>
          <w:sz w:val="24"/>
          <w:szCs w:val="24"/>
        </w:rPr>
        <w:t>)</w:t>
      </w:r>
      <w:r w:rsidRPr="00340537">
        <w:rPr>
          <w:rFonts w:ascii="Times New Roman" w:hAnsi="Times New Roman" w:eastAsiaTheme="minorEastAsia" w:cs="Times New Roman"/>
          <w:sz w:val="24"/>
          <w:szCs w:val="24"/>
        </w:rPr>
        <w:t>. Providers will complete a pre- and post- knowledge assessment as part of the training module (</w:t>
      </w:r>
      <w:r w:rsidRPr="00340537">
        <w:rPr>
          <w:rFonts w:ascii="Times New Roman" w:hAnsi="Times New Roman" w:eastAsiaTheme="minorEastAsia" w:cs="Times New Roman"/>
          <w:b/>
          <w:bCs/>
          <w:sz w:val="24"/>
          <w:szCs w:val="24"/>
        </w:rPr>
        <w:t>Attachment 4i and 4j</w:t>
      </w:r>
      <w:r w:rsidRPr="00340537">
        <w:rPr>
          <w:rFonts w:ascii="Times New Roman" w:hAnsi="Times New Roman" w:eastAsiaTheme="minorEastAsia" w:cs="Times New Roman"/>
          <w:sz w:val="24"/>
          <w:szCs w:val="24"/>
        </w:rPr>
        <w:t xml:space="preserve">). The assessment aims to identify the potential impact of the provider education training module on PrEP knowledge, attitudes, and practice. </w:t>
      </w:r>
      <w:r w:rsidR="004B28AE">
        <w:rPr>
          <w:rFonts w:ascii="Times New Roman" w:hAnsi="Times New Roman" w:eastAsiaTheme="minorEastAsia" w:cs="Times New Roman"/>
          <w:sz w:val="24"/>
          <w:szCs w:val="24"/>
        </w:rPr>
        <w:t xml:space="preserve">Six-months after completing the provider training and assessments, providers will be asked to complete a post-implementation interview to assess </w:t>
      </w:r>
      <w:r w:rsidR="004B28AE">
        <w:rPr>
          <w:rFonts w:ascii="Times New Roman" w:hAnsi="Times New Roman" w:eastAsiaTheme="minorEastAsia" w:cs="Times New Roman"/>
          <w:sz w:val="24"/>
          <w:szCs w:val="24"/>
        </w:rPr>
        <w:t>the impact that the provider training had on the provider’s work and interactions with their patients (</w:t>
      </w:r>
      <w:r w:rsidRPr="004B28AE" w:rsidR="004B28AE">
        <w:rPr>
          <w:rFonts w:ascii="Times New Roman" w:hAnsi="Times New Roman" w:eastAsiaTheme="minorEastAsia" w:cs="Times New Roman"/>
          <w:b/>
          <w:bCs/>
          <w:sz w:val="24"/>
          <w:szCs w:val="24"/>
        </w:rPr>
        <w:t>Attachment 4k</w:t>
      </w:r>
      <w:r w:rsidR="004B28AE">
        <w:rPr>
          <w:rFonts w:ascii="Times New Roman" w:hAnsi="Times New Roman" w:eastAsiaTheme="minorEastAsia" w:cs="Times New Roman"/>
          <w:sz w:val="24"/>
          <w:szCs w:val="24"/>
        </w:rPr>
        <w:t xml:space="preserve">). </w:t>
      </w:r>
      <w:r w:rsidRPr="004877DB" w:rsidR="004877DB">
        <w:rPr>
          <w:rFonts w:ascii="Times New Roman" w:hAnsi="Times New Roman" w:eastAsiaTheme="minorEastAsia" w:cs="Times New Roman"/>
          <w:sz w:val="24"/>
          <w:szCs w:val="24"/>
        </w:rPr>
        <w:t xml:space="preserve">Qualitative data to be collected from </w:t>
      </w:r>
      <w:r w:rsidR="004877DB">
        <w:rPr>
          <w:rFonts w:ascii="Times New Roman" w:hAnsi="Times New Roman" w:eastAsiaTheme="minorEastAsia" w:cs="Times New Roman"/>
          <w:sz w:val="24"/>
          <w:szCs w:val="24"/>
        </w:rPr>
        <w:t>the provider interviews</w:t>
      </w:r>
      <w:r w:rsidRPr="004877DB" w:rsidR="004877DB">
        <w:rPr>
          <w:rFonts w:ascii="Times New Roman" w:hAnsi="Times New Roman" w:eastAsiaTheme="minorEastAsia" w:cs="Times New Roman"/>
          <w:sz w:val="24"/>
          <w:szCs w:val="24"/>
        </w:rPr>
        <w:t xml:space="preserve"> (Aim 3) will include job role; training satisfaction and opinions about the effect of the training on clinic operations, staff procedures, and client/patient responses; barriers to PrEP care; and attitudes and perceptions about PrEP.</w:t>
      </w:r>
      <w:r w:rsidR="00422FB0">
        <w:rPr>
          <w:rFonts w:ascii="Times New Roman" w:hAnsi="Times New Roman" w:eastAsiaTheme="minorEastAsia" w:cs="Times New Roman"/>
          <w:sz w:val="24"/>
          <w:szCs w:val="24"/>
        </w:rPr>
        <w:t xml:space="preserve"> </w:t>
      </w:r>
      <w:bookmarkStart w:id="9" w:name="_Hlk129873078"/>
      <w:r w:rsidR="00422FB0">
        <w:rPr>
          <w:rFonts w:ascii="Times New Roman" w:hAnsi="Times New Roman" w:eastAsiaTheme="minorEastAsia" w:cs="Times New Roman"/>
          <w:sz w:val="24"/>
          <w:szCs w:val="24"/>
        </w:rPr>
        <w:t xml:space="preserve">In addition to the training and provider-level assessments, every 6 months </w:t>
      </w:r>
      <w:r w:rsidR="00457B80">
        <w:rPr>
          <w:rFonts w:ascii="Times New Roman" w:hAnsi="Times New Roman" w:eastAsiaTheme="minorEastAsia" w:cs="Times New Roman"/>
          <w:sz w:val="24"/>
          <w:szCs w:val="24"/>
        </w:rPr>
        <w:t xml:space="preserve">during </w:t>
      </w:r>
      <w:r w:rsidR="00422FB0">
        <w:rPr>
          <w:rFonts w:ascii="Times New Roman" w:hAnsi="Times New Roman" w:eastAsiaTheme="minorEastAsia" w:cs="Times New Roman"/>
          <w:sz w:val="24"/>
          <w:szCs w:val="24"/>
        </w:rPr>
        <w:t>the 36-month data collection period, a person from the clinic staff at each of the four participating clinic sites will complete the clinic assessment tool to describe PrEP services implementation at the facility level (</w:t>
      </w:r>
      <w:r w:rsidRPr="00422FB0" w:rsidR="00422FB0">
        <w:rPr>
          <w:rFonts w:ascii="Times New Roman" w:hAnsi="Times New Roman" w:eastAsiaTheme="minorEastAsia" w:cs="Times New Roman"/>
          <w:b/>
          <w:bCs/>
          <w:sz w:val="24"/>
          <w:szCs w:val="24"/>
        </w:rPr>
        <w:t>Attachment</w:t>
      </w:r>
      <w:r w:rsidR="004F272F">
        <w:rPr>
          <w:rFonts w:ascii="Times New Roman" w:hAnsi="Times New Roman" w:eastAsiaTheme="minorEastAsia" w:cs="Times New Roman"/>
          <w:b/>
          <w:bCs/>
          <w:sz w:val="24"/>
          <w:szCs w:val="24"/>
        </w:rPr>
        <w:t>s</w:t>
      </w:r>
      <w:r w:rsidRPr="00422FB0" w:rsidR="00422FB0">
        <w:rPr>
          <w:rFonts w:ascii="Times New Roman" w:hAnsi="Times New Roman" w:eastAsiaTheme="minorEastAsia" w:cs="Times New Roman"/>
          <w:b/>
          <w:bCs/>
          <w:sz w:val="24"/>
          <w:szCs w:val="24"/>
        </w:rPr>
        <w:t xml:space="preserve"> 4l</w:t>
      </w:r>
      <w:r w:rsidR="00F17420">
        <w:rPr>
          <w:rFonts w:ascii="Times New Roman" w:hAnsi="Times New Roman" w:eastAsiaTheme="minorEastAsia" w:cs="Times New Roman"/>
          <w:b/>
          <w:bCs/>
          <w:sz w:val="24"/>
          <w:szCs w:val="24"/>
        </w:rPr>
        <w:t xml:space="preserve"> and </w:t>
      </w:r>
      <w:r w:rsidR="004F272F">
        <w:rPr>
          <w:rFonts w:ascii="Times New Roman" w:hAnsi="Times New Roman" w:eastAsiaTheme="minorEastAsia" w:cs="Times New Roman"/>
          <w:b/>
          <w:bCs/>
          <w:sz w:val="24"/>
          <w:szCs w:val="24"/>
        </w:rPr>
        <w:t>4m</w:t>
      </w:r>
      <w:r w:rsidR="00422FB0">
        <w:rPr>
          <w:rFonts w:ascii="Times New Roman" w:hAnsi="Times New Roman" w:eastAsiaTheme="minorEastAsia" w:cs="Times New Roman"/>
          <w:sz w:val="24"/>
          <w:szCs w:val="24"/>
        </w:rPr>
        <w:t xml:space="preserve">). </w:t>
      </w:r>
      <w:bookmarkEnd w:id="9"/>
      <w:r w:rsidRPr="007D1536" w:rsidR="007D1536">
        <w:rPr>
          <w:rFonts w:ascii="Times New Roman" w:hAnsi="Times New Roman" w:eastAsiaTheme="minorEastAsia" w:cs="Times New Roman"/>
          <w:sz w:val="24"/>
          <w:szCs w:val="24"/>
        </w:rPr>
        <w:t xml:space="preserve">Quantitative data </w:t>
      </w:r>
      <w:r w:rsidR="007D1536">
        <w:rPr>
          <w:rFonts w:ascii="Times New Roman" w:hAnsi="Times New Roman" w:eastAsiaTheme="minorEastAsia" w:cs="Times New Roman"/>
          <w:sz w:val="24"/>
          <w:szCs w:val="24"/>
        </w:rPr>
        <w:t xml:space="preserve">collected </w:t>
      </w:r>
      <w:r w:rsidRPr="007D1536" w:rsidR="007D1536">
        <w:rPr>
          <w:rFonts w:ascii="Times New Roman" w:hAnsi="Times New Roman" w:eastAsiaTheme="minorEastAsia" w:cs="Times New Roman"/>
          <w:sz w:val="24"/>
          <w:szCs w:val="24"/>
        </w:rPr>
        <w:t xml:space="preserve">from clinic assessments (Aim 3) will include </w:t>
      </w:r>
      <w:r w:rsidR="007D1536">
        <w:rPr>
          <w:rFonts w:ascii="Times New Roman" w:hAnsi="Times New Roman" w:eastAsiaTheme="minorEastAsia" w:cs="Times New Roman"/>
          <w:sz w:val="24"/>
          <w:szCs w:val="24"/>
        </w:rPr>
        <w:t xml:space="preserve">information about clinic operations including hours and scheduling; patient services including </w:t>
      </w:r>
      <w:r w:rsidRPr="007D1536" w:rsidR="007D1536">
        <w:rPr>
          <w:rFonts w:ascii="Times New Roman" w:hAnsi="Times New Roman" w:eastAsiaTheme="minorEastAsia" w:cs="Times New Roman"/>
          <w:sz w:val="24"/>
          <w:szCs w:val="24"/>
        </w:rPr>
        <w:t>pharmacy</w:t>
      </w:r>
      <w:r w:rsidR="007D1536">
        <w:rPr>
          <w:rFonts w:ascii="Times New Roman" w:hAnsi="Times New Roman" w:eastAsiaTheme="minorEastAsia" w:cs="Times New Roman"/>
          <w:sz w:val="24"/>
          <w:szCs w:val="24"/>
        </w:rPr>
        <w:t xml:space="preserve">, </w:t>
      </w:r>
      <w:r w:rsidRPr="007D1536" w:rsidR="007D1536">
        <w:rPr>
          <w:rFonts w:ascii="Times New Roman" w:hAnsi="Times New Roman" w:eastAsiaTheme="minorEastAsia" w:cs="Times New Roman"/>
          <w:sz w:val="24"/>
          <w:szCs w:val="24"/>
        </w:rPr>
        <w:t>transportation,</w:t>
      </w:r>
      <w:r w:rsidR="007D1536">
        <w:rPr>
          <w:rFonts w:ascii="Times New Roman" w:hAnsi="Times New Roman" w:eastAsiaTheme="minorEastAsia" w:cs="Times New Roman"/>
          <w:sz w:val="24"/>
          <w:szCs w:val="24"/>
        </w:rPr>
        <w:t xml:space="preserve"> and educational materials; </w:t>
      </w:r>
      <w:r w:rsidRPr="007D1536" w:rsidR="007D1536">
        <w:rPr>
          <w:rFonts w:ascii="Times New Roman" w:hAnsi="Times New Roman" w:eastAsiaTheme="minorEastAsia" w:cs="Times New Roman"/>
          <w:sz w:val="24"/>
          <w:szCs w:val="24"/>
        </w:rPr>
        <w:t xml:space="preserve">PrEP </w:t>
      </w:r>
      <w:r w:rsidR="007D1536">
        <w:rPr>
          <w:rFonts w:ascii="Times New Roman" w:hAnsi="Times New Roman" w:eastAsiaTheme="minorEastAsia" w:cs="Times New Roman"/>
          <w:sz w:val="24"/>
          <w:szCs w:val="24"/>
        </w:rPr>
        <w:t xml:space="preserve">services including </w:t>
      </w:r>
      <w:r w:rsidRPr="007D1536" w:rsidR="007D1536">
        <w:rPr>
          <w:rFonts w:ascii="Times New Roman" w:hAnsi="Times New Roman" w:eastAsiaTheme="minorEastAsia" w:cs="Times New Roman"/>
          <w:sz w:val="24"/>
          <w:szCs w:val="24"/>
        </w:rPr>
        <w:t>navigation, financial assistance, client reengagement, adherence support</w:t>
      </w:r>
      <w:r w:rsidR="007D1536">
        <w:rPr>
          <w:rFonts w:ascii="Times New Roman" w:hAnsi="Times New Roman" w:eastAsiaTheme="minorEastAsia" w:cs="Times New Roman"/>
          <w:sz w:val="24"/>
          <w:szCs w:val="24"/>
        </w:rPr>
        <w:t>, visit components, HIV testing services</w:t>
      </w:r>
      <w:r w:rsidRPr="007D1536" w:rsidR="007D1536">
        <w:rPr>
          <w:rFonts w:ascii="Times New Roman" w:hAnsi="Times New Roman" w:eastAsiaTheme="minorEastAsia" w:cs="Times New Roman"/>
          <w:sz w:val="24"/>
          <w:szCs w:val="24"/>
        </w:rPr>
        <w:t>; PrEP prescribing information; and PrEP options available.</w:t>
      </w:r>
    </w:p>
    <w:p w:rsidR="00340537" w:rsidP="00BC6AF4" w14:paraId="55542DB7" w14:textId="77777777">
      <w:pPr>
        <w:spacing w:after="0" w:line="240" w:lineRule="auto"/>
        <w:textAlignment w:val="baseline"/>
        <w:rPr>
          <w:rFonts w:ascii="Times New Roman" w:hAnsi="Times New Roman" w:eastAsiaTheme="minorEastAsia" w:cs="Times New Roman"/>
          <w:sz w:val="24"/>
          <w:szCs w:val="24"/>
        </w:rPr>
      </w:pPr>
    </w:p>
    <w:p w:rsidR="00E11093" w:rsidRPr="00E11093" w:rsidP="00E11093" w14:paraId="0395A914" w14:textId="7418CDAB">
      <w:pPr>
        <w:spacing w:after="0" w:line="240" w:lineRule="auto"/>
        <w:textAlignment w:val="baseline"/>
        <w:rPr>
          <w:rFonts w:ascii="Times New Roman" w:hAnsi="Times New Roman" w:eastAsiaTheme="minorEastAsia" w:cs="Times New Roman"/>
          <w:sz w:val="24"/>
          <w:szCs w:val="24"/>
        </w:rPr>
      </w:pPr>
      <w:r w:rsidRPr="00F514ED">
        <w:rPr>
          <w:rFonts w:ascii="Times New Roman" w:hAnsi="Times New Roman" w:eastAsiaTheme="minorEastAsia" w:cs="Times New Roman"/>
          <w:sz w:val="24"/>
          <w:szCs w:val="24"/>
        </w:rPr>
        <w:t>The data collected in this study will be used to:</w:t>
      </w:r>
      <w:r>
        <w:rPr>
          <w:rFonts w:ascii="Times New Roman" w:hAnsi="Times New Roman" w:eastAsiaTheme="minorEastAsia" w:cs="Times New Roman"/>
          <w:sz w:val="24"/>
          <w:szCs w:val="24"/>
        </w:rPr>
        <w:t xml:space="preserve"> 1)</w:t>
      </w:r>
      <w:r w:rsidRPr="00E11093">
        <w:rPr>
          <w:rFonts w:ascii="Times New Roman" w:hAnsi="Times New Roman" w:eastAsiaTheme="minorEastAsia" w:cs="Times New Roman"/>
          <w:sz w:val="24"/>
          <w:szCs w:val="24"/>
        </w:rPr>
        <w:t xml:space="preserve"> test the effectiveness of a provider training to increase provider knowledge of and comfort with PrEP modalities in clinical practice</w:t>
      </w:r>
      <w:r>
        <w:rPr>
          <w:rFonts w:ascii="Times New Roman" w:hAnsi="Times New Roman" w:eastAsiaTheme="minorEastAsia" w:cs="Times New Roman"/>
          <w:sz w:val="24"/>
          <w:szCs w:val="24"/>
        </w:rPr>
        <w:t xml:space="preserve">; 2) </w:t>
      </w:r>
      <w:r w:rsidRPr="00E11093">
        <w:rPr>
          <w:rFonts w:ascii="Times New Roman" w:hAnsi="Times New Roman" w:eastAsiaTheme="minorEastAsia" w:cs="Times New Roman"/>
          <w:sz w:val="24"/>
          <w:szCs w:val="24"/>
        </w:rPr>
        <w:t>assess the impact of the CleverCap app on PrEP adherence and persistence among young MSM using PrEP</w:t>
      </w:r>
      <w:r>
        <w:rPr>
          <w:rFonts w:ascii="Times New Roman" w:hAnsi="Times New Roman" w:eastAsiaTheme="minorEastAsia" w:cs="Times New Roman"/>
          <w:sz w:val="24"/>
          <w:szCs w:val="24"/>
        </w:rPr>
        <w:t xml:space="preserve">; 3) </w:t>
      </w:r>
      <w:r w:rsidRPr="00E11093">
        <w:rPr>
          <w:rFonts w:ascii="Times New Roman" w:hAnsi="Times New Roman" w:eastAsiaTheme="minorEastAsia" w:cs="Times New Roman"/>
          <w:sz w:val="24"/>
          <w:szCs w:val="24"/>
        </w:rPr>
        <w:t>assess clinic-level factors associated with the successful adoption and implementation of mChoice</w:t>
      </w:r>
      <w:r>
        <w:rPr>
          <w:rFonts w:ascii="Times New Roman" w:hAnsi="Times New Roman" w:eastAsiaTheme="minorEastAsia" w:cs="Times New Roman"/>
          <w:sz w:val="24"/>
          <w:szCs w:val="24"/>
        </w:rPr>
        <w:t xml:space="preserve">; and 4) </w:t>
      </w:r>
      <w:r w:rsidRPr="00E11093">
        <w:rPr>
          <w:rFonts w:ascii="Times New Roman" w:hAnsi="Times New Roman" w:eastAsiaTheme="minorEastAsia" w:cs="Times New Roman"/>
          <w:sz w:val="24"/>
          <w:szCs w:val="24"/>
        </w:rPr>
        <w:t>describe providers’ attitudes and beliefs around PrEP provision for young MSM</w:t>
      </w:r>
      <w:r>
        <w:rPr>
          <w:rFonts w:ascii="Times New Roman" w:hAnsi="Times New Roman" w:eastAsiaTheme="minorEastAsia" w:cs="Times New Roman"/>
          <w:sz w:val="24"/>
          <w:szCs w:val="24"/>
        </w:rPr>
        <w:t xml:space="preserve">. </w:t>
      </w:r>
    </w:p>
    <w:p w:rsidR="004F185D" w:rsidP="00BC6AF4" w14:paraId="6EAD5B64" w14:textId="0B980EE8">
      <w:pPr>
        <w:spacing w:after="0" w:line="240" w:lineRule="auto"/>
        <w:textAlignment w:val="baseline"/>
        <w:rPr>
          <w:rFonts w:ascii="Times New Roman" w:hAnsi="Times New Roman" w:eastAsiaTheme="minorEastAsia" w:cs="Times New Roman"/>
          <w:sz w:val="24"/>
          <w:szCs w:val="24"/>
        </w:rPr>
      </w:pPr>
    </w:p>
    <w:p w:rsidR="004F185D" w:rsidP="00BC6AF4" w14:paraId="4EA9CE61" w14:textId="5FABECF5">
      <w:pPr>
        <w:spacing w:after="0" w:line="240" w:lineRule="auto"/>
        <w:textAlignment w:val="baseline"/>
        <w:rPr>
          <w:rFonts w:ascii="Times New Roman" w:hAnsi="Times New Roman" w:eastAsiaTheme="minorEastAsia" w:cs="Times New Roman"/>
          <w:sz w:val="24"/>
          <w:szCs w:val="24"/>
        </w:rPr>
      </w:pPr>
      <w:r w:rsidRPr="00E11093">
        <w:rPr>
          <w:rFonts w:ascii="Times New Roman" w:hAnsi="Times New Roman" w:eastAsiaTheme="minorEastAsia" w:cs="Times New Roman"/>
          <w:sz w:val="24"/>
          <w:szCs w:val="24"/>
        </w:rPr>
        <w:t xml:space="preserve">Study findings will be disseminated through community forums, academic and community conference presentations, and peer-reviewed publications.  </w:t>
      </w:r>
    </w:p>
    <w:p w:rsidR="00C45E64" w:rsidRPr="007A6024" w:rsidP="00C45E64" w14:paraId="01D05996" w14:textId="77777777">
      <w:pPr>
        <w:spacing w:after="0" w:line="240" w:lineRule="auto"/>
        <w:ind w:left="432" w:hanging="432"/>
        <w:rPr>
          <w:rFonts w:ascii="Times New Roman" w:hAnsi="Times New Roman" w:cs="Times New Roman"/>
          <w:sz w:val="24"/>
          <w:szCs w:val="24"/>
        </w:rPr>
      </w:pPr>
    </w:p>
    <w:p w:rsidR="00E92E7C" w:rsidRPr="00E86023" w:rsidP="00E86023" w14:paraId="666D0EB1" w14:textId="4F2969EF">
      <w:pPr>
        <w:pStyle w:val="Heading1"/>
        <w:spacing w:before="0"/>
        <w:rPr>
          <w:rFonts w:cs="Times New Roman"/>
          <w:szCs w:val="24"/>
        </w:rPr>
      </w:pPr>
      <w:bookmarkStart w:id="10" w:name="_Toc499551242"/>
      <w:r w:rsidRPr="007A6024">
        <w:rPr>
          <w:rFonts w:cs="Times New Roman"/>
          <w:szCs w:val="24"/>
        </w:rPr>
        <w:t>Use of Improved Information Technology and Burden Reduction</w:t>
      </w:r>
      <w:bookmarkEnd w:id="10"/>
    </w:p>
    <w:p w:rsidR="00C20D3F" w:rsidP="00C20D3F" w14:paraId="5CF59CF7" w14:textId="77777777">
      <w:pPr>
        <w:shd w:val="clear" w:color="auto" w:fill="FFFFFF"/>
        <w:spacing w:after="0" w:line="240" w:lineRule="auto"/>
        <w:rPr>
          <w:rFonts w:ascii="Times New Roman" w:hAnsi="Times New Roman" w:cs="Times New Roman"/>
          <w:sz w:val="24"/>
          <w:szCs w:val="24"/>
        </w:rPr>
      </w:pPr>
    </w:p>
    <w:p w:rsidR="00B12004" w:rsidRPr="00B12004" w:rsidP="00C20D3F" w14:paraId="3CEF6FC2" w14:textId="6490622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recruitment, interested </w:t>
      </w:r>
      <w:r w:rsidR="008F2F1A">
        <w:rPr>
          <w:rFonts w:ascii="Times New Roman" w:hAnsi="Times New Roman" w:cs="Times New Roman"/>
          <w:sz w:val="24"/>
          <w:szCs w:val="24"/>
        </w:rPr>
        <w:t xml:space="preserve">patient and provider </w:t>
      </w:r>
      <w:r w:rsidR="00D81814">
        <w:rPr>
          <w:rFonts w:ascii="Times New Roman" w:hAnsi="Times New Roman" w:cs="Times New Roman"/>
          <w:sz w:val="24"/>
          <w:szCs w:val="24"/>
        </w:rPr>
        <w:t xml:space="preserve">participants will be </w:t>
      </w:r>
      <w:r w:rsidR="000256A5">
        <w:rPr>
          <w:rFonts w:ascii="Times New Roman" w:hAnsi="Times New Roman" w:cs="Times New Roman"/>
          <w:sz w:val="24"/>
          <w:szCs w:val="24"/>
        </w:rPr>
        <w:t>screened for eligibility</w:t>
      </w:r>
      <w:r w:rsidR="00237A72">
        <w:rPr>
          <w:rFonts w:ascii="Times New Roman" w:hAnsi="Times New Roman" w:cs="Times New Roman"/>
          <w:sz w:val="24"/>
          <w:szCs w:val="24"/>
        </w:rPr>
        <w:t xml:space="preserve"> using</w:t>
      </w:r>
      <w:r w:rsidR="00BE68EE">
        <w:rPr>
          <w:rFonts w:ascii="Times New Roman" w:hAnsi="Times New Roman" w:cs="Times New Roman"/>
          <w:sz w:val="24"/>
          <w:szCs w:val="24"/>
        </w:rPr>
        <w:t xml:space="preserve"> an</w:t>
      </w:r>
      <w:r w:rsidR="000256A5">
        <w:rPr>
          <w:rFonts w:ascii="Times New Roman" w:hAnsi="Times New Roman" w:cs="Times New Roman"/>
          <w:sz w:val="24"/>
          <w:szCs w:val="24"/>
        </w:rPr>
        <w:t xml:space="preserve"> online </w:t>
      </w:r>
      <w:r w:rsidR="00AB423F">
        <w:rPr>
          <w:rFonts w:ascii="Times New Roman" w:hAnsi="Times New Roman" w:cs="Times New Roman"/>
          <w:sz w:val="24"/>
          <w:szCs w:val="24"/>
        </w:rPr>
        <w:t>survey or over the telepho</w:t>
      </w:r>
      <w:r w:rsidR="00495943">
        <w:rPr>
          <w:rFonts w:ascii="Times New Roman" w:hAnsi="Times New Roman" w:cs="Times New Roman"/>
          <w:sz w:val="24"/>
          <w:szCs w:val="24"/>
        </w:rPr>
        <w:t>ne (</w:t>
      </w:r>
      <w:r w:rsidRPr="00BE68EE" w:rsidR="00495943">
        <w:rPr>
          <w:rFonts w:ascii="Times New Roman" w:hAnsi="Times New Roman" w:cs="Times New Roman"/>
          <w:b/>
          <w:bCs/>
          <w:sz w:val="24"/>
          <w:szCs w:val="24"/>
        </w:rPr>
        <w:t>Attachment</w:t>
      </w:r>
      <w:r w:rsidRPr="00BE68EE" w:rsidR="0041608C">
        <w:rPr>
          <w:rFonts w:ascii="Times New Roman" w:hAnsi="Times New Roman" w:cs="Times New Roman"/>
          <w:b/>
          <w:bCs/>
          <w:sz w:val="24"/>
          <w:szCs w:val="24"/>
        </w:rPr>
        <w:t>s 4a and 4g</w:t>
      </w:r>
      <w:r w:rsidR="0041608C">
        <w:rPr>
          <w:rFonts w:ascii="Times New Roman" w:hAnsi="Times New Roman" w:cs="Times New Roman"/>
          <w:sz w:val="24"/>
          <w:szCs w:val="24"/>
        </w:rPr>
        <w:t xml:space="preserve">). This will allow participants to complete the screening form at a place and time that is most </w:t>
      </w:r>
      <w:r w:rsidR="00DF6AB8">
        <w:rPr>
          <w:rFonts w:ascii="Times New Roman" w:hAnsi="Times New Roman" w:cs="Times New Roman"/>
          <w:sz w:val="24"/>
          <w:szCs w:val="24"/>
        </w:rPr>
        <w:t xml:space="preserve">convenient to them and will enable the study team to instantaneously determine study eligibility. </w:t>
      </w:r>
      <w:r w:rsidR="00115AB9">
        <w:rPr>
          <w:rFonts w:ascii="Times New Roman" w:hAnsi="Times New Roman" w:cs="Times New Roman"/>
          <w:sz w:val="24"/>
          <w:szCs w:val="24"/>
        </w:rPr>
        <w:t xml:space="preserve">Patient assessments </w:t>
      </w:r>
      <w:r w:rsidR="00F14363">
        <w:rPr>
          <w:rFonts w:ascii="Times New Roman" w:hAnsi="Times New Roman" w:cs="Times New Roman"/>
          <w:sz w:val="24"/>
          <w:szCs w:val="24"/>
        </w:rPr>
        <w:t>(</w:t>
      </w:r>
      <w:r w:rsidRPr="00FD477B" w:rsidR="00F14363">
        <w:rPr>
          <w:rFonts w:ascii="Times New Roman" w:hAnsi="Times New Roman" w:cs="Times New Roman"/>
          <w:b/>
          <w:bCs/>
          <w:sz w:val="24"/>
          <w:szCs w:val="24"/>
        </w:rPr>
        <w:t xml:space="preserve">Attachments </w:t>
      </w:r>
      <w:r w:rsidRPr="00FD477B" w:rsidR="00FD477B">
        <w:rPr>
          <w:rFonts w:ascii="Times New Roman" w:hAnsi="Times New Roman" w:cs="Times New Roman"/>
          <w:b/>
          <w:bCs/>
          <w:sz w:val="24"/>
          <w:szCs w:val="24"/>
        </w:rPr>
        <w:t>4c and 4d</w:t>
      </w:r>
      <w:r w:rsidR="00FD477B">
        <w:rPr>
          <w:rFonts w:ascii="Times New Roman" w:hAnsi="Times New Roman" w:cs="Times New Roman"/>
          <w:sz w:val="24"/>
          <w:szCs w:val="24"/>
        </w:rPr>
        <w:t>)</w:t>
      </w:r>
      <w:r w:rsidR="00B053E5">
        <w:rPr>
          <w:rFonts w:ascii="Times New Roman" w:hAnsi="Times New Roman" w:cs="Times New Roman"/>
          <w:sz w:val="24"/>
          <w:szCs w:val="24"/>
        </w:rPr>
        <w:t xml:space="preserve">, </w:t>
      </w:r>
      <w:r w:rsidR="00C85612">
        <w:rPr>
          <w:rFonts w:ascii="Times New Roman" w:hAnsi="Times New Roman" w:cs="Times New Roman"/>
          <w:sz w:val="24"/>
          <w:szCs w:val="24"/>
        </w:rPr>
        <w:t xml:space="preserve">provider assessments </w:t>
      </w:r>
      <w:bookmarkStart w:id="11" w:name="_Hlk129273666"/>
      <w:r w:rsidR="00C85612">
        <w:rPr>
          <w:rFonts w:ascii="Times New Roman" w:hAnsi="Times New Roman" w:cs="Times New Roman"/>
          <w:sz w:val="24"/>
          <w:szCs w:val="24"/>
        </w:rPr>
        <w:t>(</w:t>
      </w:r>
      <w:r w:rsidRPr="00742A4D" w:rsidR="00742A4D">
        <w:rPr>
          <w:rFonts w:ascii="Times New Roman" w:hAnsi="Times New Roman" w:cs="Times New Roman"/>
          <w:b/>
          <w:bCs/>
          <w:sz w:val="24"/>
          <w:szCs w:val="24"/>
        </w:rPr>
        <w:t>Attachments 4i and 4j</w:t>
      </w:r>
      <w:r w:rsidR="00742A4D">
        <w:rPr>
          <w:rFonts w:ascii="Times New Roman" w:hAnsi="Times New Roman" w:cs="Times New Roman"/>
          <w:sz w:val="24"/>
          <w:szCs w:val="24"/>
        </w:rPr>
        <w:t>)</w:t>
      </w:r>
      <w:bookmarkEnd w:id="11"/>
      <w:r w:rsidR="00B053E5">
        <w:rPr>
          <w:rFonts w:ascii="Times New Roman" w:hAnsi="Times New Roman" w:cs="Times New Roman"/>
          <w:sz w:val="24"/>
          <w:szCs w:val="24"/>
        </w:rPr>
        <w:t xml:space="preserve">, and the clinic assessments </w:t>
      </w:r>
      <w:r w:rsidR="001F4DA3">
        <w:rPr>
          <w:rFonts w:ascii="Times New Roman" w:hAnsi="Times New Roman" w:cs="Times New Roman"/>
          <w:sz w:val="24"/>
          <w:szCs w:val="24"/>
        </w:rPr>
        <w:t>(</w:t>
      </w:r>
      <w:r w:rsidRPr="001F4DA3" w:rsidR="001F4DA3">
        <w:rPr>
          <w:rFonts w:ascii="Times New Roman" w:hAnsi="Times New Roman" w:cs="Times New Roman"/>
          <w:b/>
          <w:bCs/>
          <w:sz w:val="24"/>
          <w:szCs w:val="24"/>
        </w:rPr>
        <w:t>Attachment</w:t>
      </w:r>
      <w:r w:rsidR="00C67A33">
        <w:rPr>
          <w:rFonts w:ascii="Times New Roman" w:hAnsi="Times New Roman" w:cs="Times New Roman"/>
          <w:b/>
          <w:bCs/>
          <w:sz w:val="24"/>
          <w:szCs w:val="24"/>
        </w:rPr>
        <w:t>s</w:t>
      </w:r>
      <w:r w:rsidRPr="001F4DA3" w:rsidR="001F4DA3">
        <w:rPr>
          <w:rFonts w:ascii="Times New Roman" w:hAnsi="Times New Roman" w:cs="Times New Roman"/>
          <w:b/>
          <w:bCs/>
          <w:sz w:val="24"/>
          <w:szCs w:val="24"/>
        </w:rPr>
        <w:t xml:space="preserve"> 4l</w:t>
      </w:r>
      <w:r w:rsidR="00C67A33">
        <w:rPr>
          <w:rFonts w:ascii="Times New Roman" w:hAnsi="Times New Roman" w:cs="Times New Roman"/>
          <w:b/>
          <w:bCs/>
          <w:sz w:val="24"/>
          <w:szCs w:val="24"/>
        </w:rPr>
        <w:t xml:space="preserve"> and 4m</w:t>
      </w:r>
      <w:r w:rsidR="001F4DA3">
        <w:rPr>
          <w:rFonts w:ascii="Times New Roman" w:hAnsi="Times New Roman" w:cs="Times New Roman"/>
          <w:sz w:val="24"/>
          <w:szCs w:val="24"/>
        </w:rPr>
        <w:t xml:space="preserve">) </w:t>
      </w:r>
      <w:r w:rsidR="00115AB9">
        <w:rPr>
          <w:rFonts w:ascii="Times New Roman" w:hAnsi="Times New Roman" w:cs="Times New Roman"/>
          <w:sz w:val="24"/>
          <w:szCs w:val="24"/>
        </w:rPr>
        <w:t xml:space="preserve">will </w:t>
      </w:r>
      <w:r w:rsidR="00F75C46">
        <w:rPr>
          <w:rFonts w:ascii="Times New Roman" w:hAnsi="Times New Roman" w:cs="Times New Roman"/>
          <w:sz w:val="24"/>
          <w:szCs w:val="24"/>
        </w:rPr>
        <w:t>be</w:t>
      </w:r>
      <w:r w:rsidR="00134C55">
        <w:rPr>
          <w:rFonts w:ascii="Times New Roman" w:hAnsi="Times New Roman" w:cs="Times New Roman"/>
          <w:sz w:val="24"/>
          <w:szCs w:val="24"/>
        </w:rPr>
        <w:t xml:space="preserve"> </w:t>
      </w:r>
      <w:r w:rsidR="008354C4">
        <w:rPr>
          <w:rFonts w:ascii="Times New Roman" w:hAnsi="Times New Roman" w:cs="Times New Roman"/>
          <w:sz w:val="24"/>
          <w:szCs w:val="24"/>
        </w:rPr>
        <w:t xml:space="preserve">computer-assisted </w:t>
      </w:r>
      <w:r w:rsidR="00134C55">
        <w:rPr>
          <w:rFonts w:ascii="Times New Roman" w:hAnsi="Times New Roman" w:cs="Times New Roman"/>
          <w:sz w:val="24"/>
          <w:szCs w:val="24"/>
        </w:rPr>
        <w:t xml:space="preserve">self-administered </w:t>
      </w:r>
      <w:r w:rsidR="008354C4">
        <w:rPr>
          <w:rFonts w:ascii="Times New Roman" w:hAnsi="Times New Roman" w:cs="Times New Roman"/>
          <w:sz w:val="24"/>
          <w:szCs w:val="24"/>
        </w:rPr>
        <w:t>survey</w:t>
      </w:r>
      <w:r w:rsidR="00B65705">
        <w:rPr>
          <w:rFonts w:ascii="Times New Roman" w:hAnsi="Times New Roman" w:cs="Times New Roman"/>
          <w:sz w:val="24"/>
          <w:szCs w:val="24"/>
        </w:rPr>
        <w:t>s</w:t>
      </w:r>
      <w:r w:rsidR="007069D8">
        <w:rPr>
          <w:rFonts w:ascii="Times New Roman" w:hAnsi="Times New Roman" w:cs="Times New Roman"/>
          <w:sz w:val="24"/>
          <w:szCs w:val="24"/>
        </w:rPr>
        <w:t xml:space="preserve">. </w:t>
      </w:r>
      <w:r w:rsidRPr="002E65AD" w:rsidR="002E65AD">
        <w:rPr>
          <w:rFonts w:ascii="Times New Roman" w:eastAsia="Times New Roman" w:hAnsi="Times New Roman" w:cs="Times New Roman"/>
          <w:sz w:val="24"/>
          <w:szCs w:val="24"/>
        </w:rPr>
        <w:t xml:space="preserve">Using computer-assisted technology to conduct the assessments will allow us to build in computer-generated skip patterns, significantly cutting down on respondent burden. In addition, data collected through a computer application can be used to automatically generate the study database, reducing data entry burden and potential interviewer and data coding </w:t>
      </w:r>
      <w:r w:rsidRPr="002E65AD" w:rsidR="00521CF7">
        <w:rPr>
          <w:rFonts w:ascii="Times New Roman" w:eastAsia="Times New Roman" w:hAnsi="Times New Roman" w:cs="Times New Roman"/>
          <w:sz w:val="24"/>
          <w:szCs w:val="24"/>
        </w:rPr>
        <w:t>errors.</w:t>
      </w:r>
      <w:r w:rsidR="008E605D">
        <w:rPr>
          <w:rFonts w:ascii="Times New Roman" w:hAnsi="Times New Roman" w:cs="Times New Roman"/>
          <w:sz w:val="24"/>
          <w:szCs w:val="24"/>
        </w:rPr>
        <w:t xml:space="preserve"> Computer</w:t>
      </w:r>
      <w:r w:rsidR="00B114B6">
        <w:rPr>
          <w:rFonts w:ascii="Times New Roman" w:hAnsi="Times New Roman" w:cs="Times New Roman"/>
          <w:sz w:val="24"/>
          <w:szCs w:val="24"/>
        </w:rPr>
        <w:t xml:space="preserve">-assisted surveys also </w:t>
      </w:r>
      <w:r w:rsidR="00E83429">
        <w:rPr>
          <w:rFonts w:ascii="Times New Roman" w:hAnsi="Times New Roman" w:cs="Times New Roman"/>
          <w:sz w:val="24"/>
          <w:szCs w:val="24"/>
        </w:rPr>
        <w:t>evoke a greater sense of pri</w:t>
      </w:r>
      <w:r w:rsidR="000A62A2">
        <w:rPr>
          <w:rFonts w:ascii="Times New Roman" w:hAnsi="Times New Roman" w:cs="Times New Roman"/>
          <w:sz w:val="24"/>
          <w:szCs w:val="24"/>
        </w:rPr>
        <w:t>vacy than surveys that involve personal interviewing</w:t>
      </w:r>
      <w:r w:rsidR="001C0B18">
        <w:rPr>
          <w:rFonts w:ascii="Times New Roman" w:hAnsi="Times New Roman" w:cs="Times New Roman"/>
          <w:sz w:val="24"/>
          <w:szCs w:val="24"/>
        </w:rPr>
        <w:t>, thereby encourag</w:t>
      </w:r>
      <w:r w:rsidR="008F2AF2">
        <w:rPr>
          <w:rFonts w:ascii="Times New Roman" w:hAnsi="Times New Roman" w:cs="Times New Roman"/>
          <w:sz w:val="24"/>
          <w:szCs w:val="24"/>
        </w:rPr>
        <w:t>ing</w:t>
      </w:r>
      <w:r w:rsidR="001C0B18">
        <w:rPr>
          <w:rFonts w:ascii="Times New Roman" w:hAnsi="Times New Roman" w:cs="Times New Roman"/>
          <w:sz w:val="24"/>
          <w:szCs w:val="24"/>
        </w:rPr>
        <w:t xml:space="preserve"> participants</w:t>
      </w:r>
      <w:r w:rsidR="00DB310A">
        <w:rPr>
          <w:rFonts w:ascii="Times New Roman" w:hAnsi="Times New Roman" w:cs="Times New Roman"/>
          <w:sz w:val="24"/>
          <w:szCs w:val="24"/>
        </w:rPr>
        <w:t xml:space="preserve"> </w:t>
      </w:r>
      <w:r w:rsidR="008F2AF2">
        <w:rPr>
          <w:rFonts w:ascii="Times New Roman" w:hAnsi="Times New Roman" w:cs="Times New Roman"/>
          <w:sz w:val="24"/>
          <w:szCs w:val="24"/>
        </w:rPr>
        <w:t xml:space="preserve">to </w:t>
      </w:r>
      <w:r w:rsidR="00DB310A">
        <w:rPr>
          <w:rFonts w:ascii="Times New Roman" w:hAnsi="Times New Roman" w:cs="Times New Roman"/>
          <w:sz w:val="24"/>
          <w:szCs w:val="24"/>
        </w:rPr>
        <w:t xml:space="preserve">answer </w:t>
      </w:r>
      <w:r w:rsidR="008F2AF2">
        <w:rPr>
          <w:rFonts w:ascii="Times New Roman" w:hAnsi="Times New Roman" w:cs="Times New Roman"/>
          <w:sz w:val="24"/>
          <w:szCs w:val="24"/>
        </w:rPr>
        <w:t xml:space="preserve">more </w:t>
      </w:r>
      <w:r w:rsidR="00DB310A">
        <w:rPr>
          <w:rFonts w:ascii="Times New Roman" w:hAnsi="Times New Roman" w:cs="Times New Roman"/>
          <w:sz w:val="24"/>
          <w:szCs w:val="24"/>
        </w:rPr>
        <w:t xml:space="preserve">sensitive </w:t>
      </w:r>
      <w:r w:rsidR="001A1EA7">
        <w:rPr>
          <w:rFonts w:ascii="Times New Roman" w:hAnsi="Times New Roman" w:cs="Times New Roman"/>
          <w:sz w:val="24"/>
          <w:szCs w:val="24"/>
        </w:rPr>
        <w:t>personal questions</w:t>
      </w:r>
      <w:r w:rsidR="008E59FB">
        <w:rPr>
          <w:rFonts w:ascii="Times New Roman" w:hAnsi="Times New Roman" w:cs="Times New Roman"/>
          <w:sz w:val="24"/>
          <w:szCs w:val="24"/>
        </w:rPr>
        <w:t xml:space="preserve">. </w:t>
      </w:r>
      <w:r w:rsidR="00117F74">
        <w:rPr>
          <w:rFonts w:ascii="Times New Roman" w:hAnsi="Times New Roman" w:cs="Times New Roman"/>
          <w:sz w:val="24"/>
          <w:szCs w:val="24"/>
        </w:rPr>
        <w:t xml:space="preserve">Patient assessments </w:t>
      </w:r>
      <w:r w:rsidR="005773EB">
        <w:rPr>
          <w:rFonts w:ascii="Times New Roman" w:hAnsi="Times New Roman" w:cs="Times New Roman"/>
          <w:sz w:val="24"/>
          <w:szCs w:val="24"/>
        </w:rPr>
        <w:t>(</w:t>
      </w:r>
      <w:r w:rsidRPr="00FD477B" w:rsidR="005773EB">
        <w:rPr>
          <w:rFonts w:ascii="Times New Roman" w:hAnsi="Times New Roman" w:cs="Times New Roman"/>
          <w:b/>
          <w:bCs/>
          <w:sz w:val="24"/>
          <w:szCs w:val="24"/>
        </w:rPr>
        <w:t>Attachments 4c and 4d</w:t>
      </w:r>
      <w:r w:rsidR="005773EB">
        <w:rPr>
          <w:rFonts w:ascii="Times New Roman" w:hAnsi="Times New Roman" w:cs="Times New Roman"/>
          <w:sz w:val="24"/>
          <w:szCs w:val="24"/>
        </w:rPr>
        <w:t xml:space="preserve">) </w:t>
      </w:r>
      <w:r w:rsidR="00117F74">
        <w:rPr>
          <w:rFonts w:ascii="Times New Roman" w:hAnsi="Times New Roman" w:cs="Times New Roman"/>
          <w:sz w:val="24"/>
          <w:szCs w:val="24"/>
        </w:rPr>
        <w:t xml:space="preserve">will be conducted during in-person visits </w:t>
      </w:r>
      <w:r w:rsidR="005C15B7">
        <w:rPr>
          <w:rFonts w:ascii="Times New Roman" w:hAnsi="Times New Roman" w:cs="Times New Roman"/>
          <w:sz w:val="24"/>
          <w:szCs w:val="24"/>
        </w:rPr>
        <w:t xml:space="preserve">and study staff will be available to assist them or answer questions. </w:t>
      </w:r>
      <w:r w:rsidR="00166F5D">
        <w:rPr>
          <w:rFonts w:ascii="Times New Roman" w:hAnsi="Times New Roman" w:cs="Times New Roman"/>
          <w:sz w:val="24"/>
          <w:szCs w:val="24"/>
        </w:rPr>
        <w:t xml:space="preserve">The study will provide </w:t>
      </w:r>
      <w:r w:rsidR="005B33D3">
        <w:rPr>
          <w:rFonts w:ascii="Times New Roman" w:hAnsi="Times New Roman" w:cs="Times New Roman"/>
          <w:sz w:val="24"/>
          <w:szCs w:val="24"/>
        </w:rPr>
        <w:t xml:space="preserve">iPads for patient participants to complete the assessments. </w:t>
      </w:r>
      <w:r w:rsidR="005C15B7">
        <w:rPr>
          <w:rFonts w:ascii="Times New Roman" w:hAnsi="Times New Roman" w:cs="Times New Roman"/>
          <w:sz w:val="24"/>
          <w:szCs w:val="24"/>
        </w:rPr>
        <w:t>Providers will have the option to complete th</w:t>
      </w:r>
      <w:r w:rsidR="00F02BE9">
        <w:rPr>
          <w:rFonts w:ascii="Times New Roman" w:hAnsi="Times New Roman" w:cs="Times New Roman"/>
          <w:sz w:val="24"/>
          <w:szCs w:val="24"/>
        </w:rPr>
        <w:t xml:space="preserve">eir assessments </w:t>
      </w:r>
      <w:r w:rsidRPr="005773EB" w:rsidR="005773EB">
        <w:rPr>
          <w:rFonts w:ascii="Times New Roman" w:hAnsi="Times New Roman" w:cs="Times New Roman"/>
          <w:sz w:val="24"/>
          <w:szCs w:val="24"/>
        </w:rPr>
        <w:t>(</w:t>
      </w:r>
      <w:r w:rsidRPr="005773EB" w:rsidR="005773EB">
        <w:rPr>
          <w:rFonts w:ascii="Times New Roman" w:hAnsi="Times New Roman" w:cs="Times New Roman"/>
          <w:b/>
          <w:bCs/>
          <w:sz w:val="24"/>
          <w:szCs w:val="24"/>
        </w:rPr>
        <w:t>Attachments 4i and 4j</w:t>
      </w:r>
      <w:r w:rsidRPr="005773EB" w:rsidR="005773EB">
        <w:rPr>
          <w:rFonts w:ascii="Times New Roman" w:hAnsi="Times New Roman" w:cs="Times New Roman"/>
          <w:sz w:val="24"/>
          <w:szCs w:val="24"/>
        </w:rPr>
        <w:t>)</w:t>
      </w:r>
      <w:r w:rsidR="005773EB">
        <w:rPr>
          <w:rFonts w:ascii="Times New Roman" w:hAnsi="Times New Roman" w:cs="Times New Roman"/>
          <w:sz w:val="24"/>
          <w:szCs w:val="24"/>
        </w:rPr>
        <w:t xml:space="preserve"> </w:t>
      </w:r>
      <w:r w:rsidR="00F02BE9">
        <w:rPr>
          <w:rFonts w:ascii="Times New Roman" w:hAnsi="Times New Roman" w:cs="Times New Roman"/>
          <w:sz w:val="24"/>
          <w:szCs w:val="24"/>
        </w:rPr>
        <w:t>either in-person or remotely</w:t>
      </w:r>
      <w:r w:rsidR="00B65705">
        <w:rPr>
          <w:rFonts w:ascii="Times New Roman" w:hAnsi="Times New Roman" w:cs="Times New Roman"/>
          <w:sz w:val="24"/>
          <w:szCs w:val="24"/>
        </w:rPr>
        <w:t xml:space="preserve"> (online)</w:t>
      </w:r>
      <w:r w:rsidR="00F02BE9">
        <w:rPr>
          <w:rFonts w:ascii="Times New Roman" w:hAnsi="Times New Roman" w:cs="Times New Roman"/>
          <w:sz w:val="24"/>
          <w:szCs w:val="24"/>
        </w:rPr>
        <w:t>.</w:t>
      </w:r>
      <w:r w:rsidR="00B65705">
        <w:rPr>
          <w:rFonts w:ascii="Times New Roman" w:hAnsi="Times New Roman" w:cs="Times New Roman"/>
          <w:sz w:val="24"/>
          <w:szCs w:val="24"/>
        </w:rPr>
        <w:t xml:space="preserve"> Clinic assessments </w:t>
      </w:r>
      <w:r w:rsidR="009A6F0E">
        <w:rPr>
          <w:rFonts w:ascii="Times New Roman" w:hAnsi="Times New Roman" w:cs="Times New Roman"/>
          <w:sz w:val="24"/>
          <w:szCs w:val="24"/>
        </w:rPr>
        <w:t>(</w:t>
      </w:r>
      <w:r w:rsidRPr="001F4DA3" w:rsidR="009A6F0E">
        <w:rPr>
          <w:rFonts w:ascii="Times New Roman" w:hAnsi="Times New Roman" w:cs="Times New Roman"/>
          <w:b/>
          <w:bCs/>
          <w:sz w:val="24"/>
          <w:szCs w:val="24"/>
        </w:rPr>
        <w:t>Attachment</w:t>
      </w:r>
      <w:r w:rsidR="004F272F">
        <w:rPr>
          <w:rFonts w:ascii="Times New Roman" w:hAnsi="Times New Roman" w:cs="Times New Roman"/>
          <w:b/>
          <w:bCs/>
          <w:sz w:val="24"/>
          <w:szCs w:val="24"/>
        </w:rPr>
        <w:t>s</w:t>
      </w:r>
      <w:r w:rsidRPr="001F4DA3" w:rsidR="009A6F0E">
        <w:rPr>
          <w:rFonts w:ascii="Times New Roman" w:hAnsi="Times New Roman" w:cs="Times New Roman"/>
          <w:b/>
          <w:bCs/>
          <w:sz w:val="24"/>
          <w:szCs w:val="24"/>
        </w:rPr>
        <w:t xml:space="preserve"> 4l</w:t>
      </w:r>
      <w:r w:rsidR="004F272F">
        <w:rPr>
          <w:rFonts w:ascii="Times New Roman" w:hAnsi="Times New Roman" w:cs="Times New Roman"/>
          <w:b/>
          <w:bCs/>
          <w:sz w:val="24"/>
          <w:szCs w:val="24"/>
        </w:rPr>
        <w:t xml:space="preserve"> and 4m</w:t>
      </w:r>
      <w:r w:rsidR="009A6F0E">
        <w:rPr>
          <w:rFonts w:ascii="Times New Roman" w:hAnsi="Times New Roman" w:cs="Times New Roman"/>
          <w:sz w:val="24"/>
          <w:szCs w:val="24"/>
        </w:rPr>
        <w:t xml:space="preserve">) </w:t>
      </w:r>
      <w:r w:rsidR="00B65705">
        <w:rPr>
          <w:rFonts w:ascii="Times New Roman" w:hAnsi="Times New Roman" w:cs="Times New Roman"/>
          <w:sz w:val="24"/>
          <w:szCs w:val="24"/>
        </w:rPr>
        <w:t>will be conducted remote</w:t>
      </w:r>
      <w:r w:rsidR="002F0456">
        <w:rPr>
          <w:rFonts w:ascii="Times New Roman" w:hAnsi="Times New Roman" w:cs="Times New Roman"/>
          <w:sz w:val="24"/>
          <w:szCs w:val="24"/>
        </w:rPr>
        <w:t xml:space="preserve">ly allowing clinic staff to </w:t>
      </w:r>
      <w:r w:rsidR="009B1DE9">
        <w:rPr>
          <w:rFonts w:ascii="Times New Roman" w:hAnsi="Times New Roman" w:cs="Times New Roman"/>
          <w:sz w:val="24"/>
          <w:szCs w:val="24"/>
        </w:rPr>
        <w:t>complete</w:t>
      </w:r>
      <w:r w:rsidR="002F0456">
        <w:rPr>
          <w:rFonts w:ascii="Times New Roman" w:hAnsi="Times New Roman" w:cs="Times New Roman"/>
          <w:sz w:val="24"/>
          <w:szCs w:val="24"/>
        </w:rPr>
        <w:t xml:space="preserve"> the assessments at a time most convenient to them. </w:t>
      </w:r>
      <w:r w:rsidR="00F02BE9">
        <w:rPr>
          <w:rFonts w:ascii="Times New Roman" w:hAnsi="Times New Roman" w:cs="Times New Roman"/>
          <w:sz w:val="24"/>
          <w:szCs w:val="24"/>
        </w:rPr>
        <w:t xml:space="preserve"> </w:t>
      </w:r>
    </w:p>
    <w:p w:rsidR="003B7901" w:rsidP="002D4929" w14:paraId="24005B1C" w14:textId="65CBA45D">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Healthcare p</w:t>
      </w:r>
      <w:r w:rsidR="009A6F0E">
        <w:rPr>
          <w:rFonts w:ascii="Times New Roman" w:hAnsi="Times New Roman" w:cs="Times New Roman"/>
          <w:sz w:val="24"/>
          <w:szCs w:val="24"/>
        </w:rPr>
        <w:t>rovider</w:t>
      </w:r>
      <w:r w:rsidR="00EA4706">
        <w:rPr>
          <w:rFonts w:ascii="Times New Roman" w:hAnsi="Times New Roman" w:cs="Times New Roman"/>
          <w:sz w:val="24"/>
          <w:szCs w:val="24"/>
        </w:rPr>
        <w:t>s will have the option to complete their interview</w:t>
      </w:r>
      <w:r w:rsidR="006A473F">
        <w:rPr>
          <w:rFonts w:ascii="Times New Roman" w:hAnsi="Times New Roman" w:cs="Times New Roman"/>
          <w:sz w:val="24"/>
          <w:szCs w:val="24"/>
        </w:rPr>
        <w:t xml:space="preserve"> </w:t>
      </w:r>
      <w:r w:rsidR="00B45FBD">
        <w:rPr>
          <w:rFonts w:ascii="Times New Roman" w:hAnsi="Times New Roman" w:cs="Times New Roman"/>
          <w:sz w:val="24"/>
          <w:szCs w:val="24"/>
        </w:rPr>
        <w:t>(</w:t>
      </w:r>
      <w:r w:rsidRPr="00B45FBD" w:rsidR="00B45FBD">
        <w:rPr>
          <w:rFonts w:ascii="Times New Roman" w:hAnsi="Times New Roman" w:cs="Times New Roman"/>
          <w:b/>
          <w:bCs/>
          <w:sz w:val="24"/>
          <w:szCs w:val="24"/>
        </w:rPr>
        <w:t>Attachment 4k</w:t>
      </w:r>
      <w:r w:rsidR="00B45FBD">
        <w:rPr>
          <w:rFonts w:ascii="Times New Roman" w:hAnsi="Times New Roman" w:cs="Times New Roman"/>
          <w:sz w:val="24"/>
          <w:szCs w:val="24"/>
        </w:rPr>
        <w:t xml:space="preserve">) </w:t>
      </w:r>
      <w:r w:rsidR="006A473F">
        <w:rPr>
          <w:rFonts w:ascii="Times New Roman" w:hAnsi="Times New Roman" w:cs="Times New Roman"/>
          <w:sz w:val="24"/>
          <w:szCs w:val="24"/>
        </w:rPr>
        <w:t xml:space="preserve">either online (via Zoom) or in-person. This will allow </w:t>
      </w:r>
      <w:r>
        <w:rPr>
          <w:rFonts w:ascii="Times New Roman" w:hAnsi="Times New Roman" w:cs="Times New Roman"/>
          <w:sz w:val="24"/>
          <w:szCs w:val="24"/>
        </w:rPr>
        <w:t xml:space="preserve">providers to </w:t>
      </w:r>
      <w:r w:rsidR="00207107">
        <w:rPr>
          <w:rFonts w:ascii="Times New Roman" w:hAnsi="Times New Roman" w:cs="Times New Roman"/>
          <w:sz w:val="24"/>
          <w:szCs w:val="24"/>
        </w:rPr>
        <w:t xml:space="preserve">complete the interview in a setting and time that is most convenient to their busy schedules. </w:t>
      </w:r>
      <w:r w:rsidR="00B45FBD">
        <w:rPr>
          <w:rFonts w:ascii="Times New Roman" w:hAnsi="Times New Roman" w:cs="Times New Roman"/>
          <w:sz w:val="24"/>
          <w:szCs w:val="24"/>
        </w:rPr>
        <w:t>Both patient and provider i</w:t>
      </w:r>
      <w:r w:rsidR="0097218C">
        <w:rPr>
          <w:rFonts w:ascii="Times New Roman" w:hAnsi="Times New Roman" w:cs="Times New Roman"/>
          <w:sz w:val="24"/>
          <w:szCs w:val="24"/>
        </w:rPr>
        <w:t xml:space="preserve">nterviews </w:t>
      </w:r>
      <w:r w:rsidR="00A11492">
        <w:rPr>
          <w:rFonts w:ascii="Times New Roman" w:hAnsi="Times New Roman" w:cs="Times New Roman"/>
          <w:sz w:val="24"/>
          <w:szCs w:val="24"/>
        </w:rPr>
        <w:t>(</w:t>
      </w:r>
      <w:r w:rsidRPr="00A11492" w:rsidR="00A11492">
        <w:rPr>
          <w:rFonts w:ascii="Times New Roman" w:hAnsi="Times New Roman" w:cs="Times New Roman"/>
          <w:b/>
          <w:bCs/>
          <w:sz w:val="24"/>
          <w:szCs w:val="24"/>
        </w:rPr>
        <w:t>Attachments 4f and 4k</w:t>
      </w:r>
      <w:r w:rsidR="00A11492">
        <w:rPr>
          <w:rFonts w:ascii="Times New Roman" w:hAnsi="Times New Roman" w:cs="Times New Roman"/>
          <w:sz w:val="24"/>
          <w:szCs w:val="24"/>
        </w:rPr>
        <w:t xml:space="preserve">) </w:t>
      </w:r>
      <w:r w:rsidR="0097218C">
        <w:rPr>
          <w:rFonts w:ascii="Times New Roman" w:hAnsi="Times New Roman" w:cs="Times New Roman"/>
          <w:sz w:val="24"/>
          <w:szCs w:val="24"/>
        </w:rPr>
        <w:t xml:space="preserve">will be audio-recorded. This </w:t>
      </w:r>
      <w:r w:rsidR="00B77C9C">
        <w:rPr>
          <w:rFonts w:ascii="Times New Roman" w:hAnsi="Times New Roman" w:cs="Times New Roman"/>
          <w:sz w:val="24"/>
          <w:szCs w:val="24"/>
        </w:rPr>
        <w:t xml:space="preserve">allows researchers to </w:t>
      </w:r>
      <w:r w:rsidR="00B715E1">
        <w:rPr>
          <w:rFonts w:ascii="Times New Roman" w:hAnsi="Times New Roman" w:cs="Times New Roman"/>
          <w:sz w:val="24"/>
          <w:szCs w:val="24"/>
        </w:rPr>
        <w:t>capture participant responses more accurately</w:t>
      </w:r>
      <w:r w:rsidR="00B77C9C">
        <w:rPr>
          <w:rFonts w:ascii="Times New Roman" w:hAnsi="Times New Roman" w:cs="Times New Roman"/>
          <w:sz w:val="24"/>
          <w:szCs w:val="24"/>
        </w:rPr>
        <w:t xml:space="preserve"> and lets the interviewer </w:t>
      </w:r>
      <w:r w:rsidR="007821A3">
        <w:rPr>
          <w:rFonts w:ascii="Times New Roman" w:hAnsi="Times New Roman" w:cs="Times New Roman"/>
          <w:sz w:val="24"/>
          <w:szCs w:val="24"/>
        </w:rPr>
        <w:t>focus</w:t>
      </w:r>
      <w:r w:rsidR="003A62B6">
        <w:rPr>
          <w:rFonts w:ascii="Times New Roman" w:hAnsi="Times New Roman" w:cs="Times New Roman"/>
          <w:sz w:val="24"/>
          <w:szCs w:val="24"/>
        </w:rPr>
        <w:t xml:space="preserve"> on building and maintaining rapport with the respondent. </w:t>
      </w:r>
    </w:p>
    <w:p w:rsidR="003A62B6" w:rsidP="002D4929" w14:paraId="7B5BD989" w14:textId="5687D3E1">
      <w:pPr>
        <w:shd w:val="clear" w:color="auto" w:fill="FFFFFF"/>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We are using </w:t>
      </w:r>
      <w:r w:rsidRPr="00851D8F">
        <w:rPr>
          <w:rFonts w:ascii="Times New Roman" w:hAnsi="Times New Roman" w:cs="Times New Roman"/>
          <w:sz w:val="24"/>
          <w:szCs w:val="24"/>
        </w:rPr>
        <w:t>Research Electronic Data Capture</w:t>
      </w:r>
      <w:r>
        <w:rPr>
          <w:rFonts w:ascii="Times New Roman" w:hAnsi="Times New Roman" w:cs="Times New Roman"/>
          <w:sz w:val="24"/>
          <w:szCs w:val="24"/>
        </w:rPr>
        <w:t xml:space="preserve"> (REDCap)</w:t>
      </w:r>
      <w:r w:rsidR="008702BA">
        <w:rPr>
          <w:rFonts w:ascii="Times New Roman" w:hAnsi="Times New Roman" w:cs="Times New Roman"/>
          <w:sz w:val="24"/>
          <w:szCs w:val="24"/>
        </w:rPr>
        <w:t>,</w:t>
      </w:r>
      <w:r w:rsidRPr="00822319" w:rsidR="00822319">
        <w:rPr>
          <w:rFonts w:ascii="Times New Roman" w:hAnsi="Times New Roman" w:cs="Times New Roman"/>
          <w:sz w:val="24"/>
          <w:szCs w:val="24"/>
        </w:rPr>
        <w:t xml:space="preserve"> a </w:t>
      </w:r>
      <w:r w:rsidR="00984F92">
        <w:rPr>
          <w:rFonts w:ascii="Times New Roman" w:hAnsi="Times New Roman" w:cs="Times New Roman"/>
          <w:sz w:val="24"/>
          <w:szCs w:val="24"/>
        </w:rPr>
        <w:t xml:space="preserve">secure, </w:t>
      </w:r>
      <w:r w:rsidR="003911D0">
        <w:rPr>
          <w:rFonts w:ascii="Times New Roman" w:hAnsi="Times New Roman" w:cs="Times New Roman"/>
          <w:sz w:val="24"/>
          <w:szCs w:val="24"/>
        </w:rPr>
        <w:t xml:space="preserve">HIPAA compliant, </w:t>
      </w:r>
      <w:r w:rsidRPr="00822319" w:rsidR="00822319">
        <w:rPr>
          <w:rFonts w:ascii="Times New Roman" w:hAnsi="Times New Roman" w:cs="Times New Roman"/>
          <w:sz w:val="24"/>
          <w:szCs w:val="24"/>
        </w:rPr>
        <w:t>web</w:t>
      </w:r>
      <w:r w:rsidR="00792736">
        <w:rPr>
          <w:rFonts w:ascii="Times New Roman" w:hAnsi="Times New Roman" w:cs="Times New Roman"/>
          <w:sz w:val="24"/>
          <w:szCs w:val="24"/>
        </w:rPr>
        <w:t>-based survey</w:t>
      </w:r>
      <w:r w:rsidRPr="00822319" w:rsidR="00822319">
        <w:rPr>
          <w:rFonts w:ascii="Times New Roman" w:hAnsi="Times New Roman" w:cs="Times New Roman"/>
          <w:sz w:val="24"/>
          <w:szCs w:val="24"/>
        </w:rPr>
        <w:t xml:space="preserve"> application hosted by </w:t>
      </w:r>
      <w:r w:rsidR="00C55DBF">
        <w:rPr>
          <w:rFonts w:ascii="Times New Roman" w:hAnsi="Times New Roman" w:cs="Times New Roman"/>
          <w:sz w:val="24"/>
          <w:szCs w:val="24"/>
        </w:rPr>
        <w:t>the awardee (Columbia University</w:t>
      </w:r>
      <w:r w:rsidR="000C1AF8">
        <w:rPr>
          <w:rFonts w:ascii="Times New Roman" w:hAnsi="Times New Roman" w:cs="Times New Roman"/>
          <w:sz w:val="24"/>
          <w:szCs w:val="24"/>
        </w:rPr>
        <w:t>)</w:t>
      </w:r>
      <w:r w:rsidRPr="00822319" w:rsidR="00822319">
        <w:rPr>
          <w:rFonts w:ascii="Times New Roman" w:hAnsi="Times New Roman" w:cs="Times New Roman"/>
          <w:sz w:val="24"/>
          <w:szCs w:val="24"/>
        </w:rPr>
        <w:t xml:space="preserve">, to support </w:t>
      </w:r>
      <w:r w:rsidR="00A12EFA">
        <w:rPr>
          <w:rFonts w:ascii="Times New Roman" w:hAnsi="Times New Roman" w:cs="Times New Roman"/>
          <w:sz w:val="24"/>
          <w:szCs w:val="24"/>
        </w:rPr>
        <w:t xml:space="preserve">direct electronic </w:t>
      </w:r>
      <w:r w:rsidRPr="00822319" w:rsidR="00822319">
        <w:rPr>
          <w:rFonts w:ascii="Times New Roman" w:hAnsi="Times New Roman" w:cs="Times New Roman"/>
          <w:sz w:val="24"/>
          <w:szCs w:val="24"/>
        </w:rPr>
        <w:t xml:space="preserve">data </w:t>
      </w:r>
      <w:r w:rsidRPr="00822319" w:rsidR="00822319">
        <w:rPr>
          <w:rFonts w:ascii="Times New Roman" w:hAnsi="Times New Roman" w:cs="Times New Roman"/>
          <w:sz w:val="24"/>
          <w:szCs w:val="24"/>
        </w:rPr>
        <w:t>capture for research studies, providing user-friendly web-based case report forms, real-time data entry validation (e.g., for data types and range checks), audit trails, and a de-identified data export mechanism to common statistical packages</w:t>
      </w:r>
      <w:r w:rsidRPr="00BC6DE0" w:rsidR="00BC6DE0">
        <w:rPr>
          <w:rFonts w:ascii="Times New Roman" w:hAnsi="Times New Roman" w:cs="Times New Roman"/>
          <w:sz w:val="24"/>
          <w:szCs w:val="24"/>
        </w:rPr>
        <w:t xml:space="preserve">. </w:t>
      </w:r>
      <w:r w:rsidR="00B94F83">
        <w:rPr>
          <w:rFonts w:ascii="Times New Roman" w:hAnsi="Times New Roman" w:cs="Times New Roman"/>
          <w:sz w:val="24"/>
          <w:szCs w:val="24"/>
        </w:rPr>
        <w:t>All REDCap accounts are role-</w:t>
      </w:r>
      <w:r w:rsidR="00521CF7">
        <w:rPr>
          <w:rFonts w:ascii="Times New Roman" w:hAnsi="Times New Roman" w:cs="Times New Roman"/>
          <w:sz w:val="24"/>
          <w:szCs w:val="24"/>
        </w:rPr>
        <w:t>based,</w:t>
      </w:r>
      <w:r w:rsidR="00B94F83">
        <w:rPr>
          <w:rFonts w:ascii="Times New Roman" w:hAnsi="Times New Roman" w:cs="Times New Roman"/>
          <w:sz w:val="24"/>
          <w:szCs w:val="24"/>
        </w:rPr>
        <w:t xml:space="preserve"> and password protected. </w:t>
      </w:r>
    </w:p>
    <w:p w:rsidR="003E4509" w:rsidRPr="007A6024" w:rsidP="003E4509" w14:paraId="0059EC4E" w14:textId="1B165357">
      <w:pPr>
        <w:pStyle w:val="Heading1"/>
        <w:rPr>
          <w:rFonts w:cs="Times New Roman"/>
        </w:rPr>
      </w:pPr>
      <w:bookmarkStart w:id="12" w:name="_Toc499551243"/>
      <w:r w:rsidRPr="007A6024">
        <w:rPr>
          <w:rFonts w:cs="Times New Roman"/>
        </w:rPr>
        <w:t>Efforts to Identify Duplication and Use</w:t>
      </w:r>
      <w:r w:rsidRPr="007A6024" w:rsidR="002D4929">
        <w:rPr>
          <w:rFonts w:cs="Times New Roman"/>
        </w:rPr>
        <w:t xml:space="preserve"> </w:t>
      </w:r>
      <w:r w:rsidRPr="007A6024">
        <w:rPr>
          <w:rFonts w:cs="Times New Roman"/>
        </w:rPr>
        <w:t>of Similar Information</w:t>
      </w:r>
      <w:bookmarkEnd w:id="12"/>
    </w:p>
    <w:p w:rsidR="006E7F6F" w:rsidP="00F1623C" w14:paraId="02BB08AD" w14:textId="00B6B1A6">
      <w:pPr>
        <w:pStyle w:val="paragraph"/>
        <w:shd w:val="clear" w:color="auto" w:fill="FFFFFF"/>
        <w:textAlignment w:val="baseline"/>
      </w:pPr>
      <w:r w:rsidRPr="006E7F6F">
        <w:t xml:space="preserve">Extensive literature reviews and expertise in the field among study collaborators ensures that the mChoice intervention study addresses gaps in current research and does not duplicate other studies currently in progress. Searching the published intervention research literature did not yield other studies that evaluated clinic-based PrEP interventions for both providers (to include training and practice facilitation to increase the number of providers able to prescribe PrEP) and patients (utilizing a mobile app to support PrEP uptake among YMSM) while </w:t>
      </w:r>
      <w:r w:rsidR="009F03F1">
        <w:t>assessing</w:t>
      </w:r>
      <w:r w:rsidRPr="006E7F6F">
        <w:t xml:space="preserve"> PrEP choices, use, </w:t>
      </w:r>
      <w:r w:rsidRPr="006E7F6F" w:rsidR="00F3202A">
        <w:t>adherence,</w:t>
      </w:r>
      <w:r w:rsidRPr="006E7F6F">
        <w:t xml:space="preserve"> and persistence to inform future practice. A</w:t>
      </w:r>
      <w:r w:rsidR="00AB19D6">
        <w:t>dditionally</w:t>
      </w:r>
      <w:r w:rsidRPr="006E7F6F">
        <w:t xml:space="preserve">, </w:t>
      </w:r>
      <w:r w:rsidR="00422DCE">
        <w:t xml:space="preserve">a search of </w:t>
      </w:r>
      <w:r w:rsidRPr="006E7F6F">
        <w:t xml:space="preserve">the existing literature does not </w:t>
      </w:r>
      <w:r w:rsidR="00422DCE">
        <w:t>reveal any</w:t>
      </w:r>
      <w:r w:rsidRPr="006E7F6F">
        <w:t xml:space="preserve"> </w:t>
      </w:r>
      <w:r w:rsidR="00AE4F6A">
        <w:t xml:space="preserve">studies that combine </w:t>
      </w:r>
      <w:r w:rsidRPr="006E7F6F">
        <w:t>implementation science with PrEP-related intervention</w:t>
      </w:r>
      <w:r w:rsidR="00F3202A">
        <w:t>s</w:t>
      </w:r>
      <w:r w:rsidRPr="006E7F6F">
        <w:t xml:space="preserve"> </w:t>
      </w:r>
      <w:r w:rsidR="00F3202A">
        <w:t xml:space="preserve">in order </w:t>
      </w:r>
      <w:r w:rsidRPr="006E7F6F">
        <w:t xml:space="preserve">to understand implementation context </w:t>
      </w:r>
      <w:r w:rsidR="00015AC0">
        <w:t>as well as</w:t>
      </w:r>
      <w:r w:rsidRPr="006E7F6F">
        <w:t xml:space="preserve"> factors critical for </w:t>
      </w:r>
      <w:r w:rsidR="00015AC0">
        <w:t>PrEP adherence</w:t>
      </w:r>
      <w:r w:rsidR="00F47443">
        <w:t xml:space="preserve"> </w:t>
      </w:r>
      <w:r w:rsidRPr="006E7F6F">
        <w:t>success</w:t>
      </w:r>
      <w:r w:rsidR="00DF1CBC">
        <w:t>. This combination approach will also</w:t>
      </w:r>
      <w:r w:rsidRPr="006E7F6F">
        <w:t xml:space="preserve"> maximize the likelihood that others will be able to replicate th</w:t>
      </w:r>
      <w:r w:rsidR="00641515">
        <w:t>is</w:t>
      </w:r>
      <w:r w:rsidRPr="006E7F6F">
        <w:t xml:space="preserve"> intervention</w:t>
      </w:r>
      <w:r w:rsidR="00641515">
        <w:t xml:space="preserve"> and these </w:t>
      </w:r>
      <w:r w:rsidRPr="006E7F6F">
        <w:t>tools.</w:t>
      </w:r>
      <w:r w:rsidR="00451C02">
        <w:t xml:space="preserve"> </w:t>
      </w:r>
    </w:p>
    <w:p w:rsidR="008751EB" w:rsidRPr="007A6024" w:rsidP="007A2ABC" w14:paraId="375EC292" w14:textId="341927FF">
      <w:pPr>
        <w:pStyle w:val="paragraph"/>
        <w:shd w:val="clear" w:color="auto" w:fill="FFFFFF"/>
        <w:textAlignment w:val="baseline"/>
      </w:pPr>
      <w:r>
        <w:t xml:space="preserve">At present, </w:t>
      </w:r>
      <w:r w:rsidRPr="00F1623C">
        <w:t xml:space="preserve">PrEPmate is the only </w:t>
      </w:r>
      <w:r w:rsidR="002D5437">
        <w:t>intervention</w:t>
      </w:r>
      <w:r>
        <w:t xml:space="preserve"> in</w:t>
      </w:r>
      <w:r w:rsidRPr="00F1623C">
        <w:t xml:space="preserve"> </w:t>
      </w:r>
      <w:r w:rsidRPr="001170A3">
        <w:t xml:space="preserve">CDC Compendium of Evidence-based Interventions and Best Practices for HIV Prevention </w:t>
      </w:r>
      <w:r>
        <w:t>that demonstrates</w:t>
      </w:r>
      <w:r w:rsidRPr="00F1623C">
        <w:t xml:space="preserve"> improved PrEP medication adherence and persistence and retention in PrEP Care in MSM</w:t>
      </w:r>
      <w:r w:rsidR="008C4534">
        <w:t>.</w:t>
      </w:r>
      <w:r w:rsidRPr="000A0977" w:rsidR="000A0977">
        <w:rPr>
          <w:vertAlign w:val="superscript"/>
        </w:rPr>
        <w:t>16</w:t>
      </w:r>
      <w:r w:rsidR="008C4534">
        <w:t xml:space="preserve"> </w:t>
      </w:r>
      <w:r w:rsidR="00DD08A4">
        <w:t>T</w:t>
      </w:r>
      <w:r w:rsidRPr="00DD08A4" w:rsidR="00DD08A4">
        <w:t xml:space="preserve">he mChoice study </w:t>
      </w:r>
      <w:r w:rsidR="00E93120">
        <w:t>will assess</w:t>
      </w:r>
      <w:r w:rsidRPr="00DD08A4" w:rsidR="00DD08A4">
        <w:t xml:space="preserve"> the use of multiple evidence-based tools in a clinical setting along with the </w:t>
      </w:r>
      <w:r w:rsidR="00746EEB">
        <w:t>CleverCap</w:t>
      </w:r>
      <w:r w:rsidRPr="00DD08A4" w:rsidR="00DD08A4">
        <w:t xml:space="preserve"> app to support PrEP adherence and persistence among YMSM, while also conducting an implementation study. Thus, this study is more comprehensive and will add to the evidence-based tools available to the field, but more notably supporting PrEP providers in clinical settings and patients </w:t>
      </w:r>
      <w:r w:rsidR="001F01EE">
        <w:t>with PrEP uptake, adherence, and per</w:t>
      </w:r>
      <w:r w:rsidR="004B4D0F">
        <w:t xml:space="preserve">sistence. </w:t>
      </w:r>
      <w:r w:rsidRPr="00DD08A4" w:rsidR="00DD08A4">
        <w:t>We believe that no other data collection effort has been conducted or has been planned to collect similar information from this population, for this purpose. Therefore, the mChoice study requires the collection of primary data not previously collected, as proposed in this Information Collection Request.</w:t>
      </w:r>
      <w:r w:rsidRPr="007A6024">
        <w:rPr>
          <w:rStyle w:val="eop"/>
        </w:rPr>
        <w:t> </w:t>
      </w:r>
    </w:p>
    <w:p w:rsidR="0044313A" w:rsidRPr="007A6024" w:rsidP="008751EB" w14:paraId="5550FEA7" w14:textId="518F318D">
      <w:pPr>
        <w:pStyle w:val="paragraph"/>
        <w:shd w:val="clear" w:color="auto" w:fill="FFFFFF"/>
        <w:spacing w:before="0" w:beforeAutospacing="0" w:after="0" w:afterAutospacing="0"/>
        <w:textAlignment w:val="baseline"/>
      </w:pPr>
      <w:r w:rsidRPr="007A6024">
        <w:rPr>
          <w:rStyle w:val="normaltextrun"/>
        </w:rPr>
        <w:t xml:space="preserve">Because the information collected here will be used to evaluate use of evidence-based provider </w:t>
      </w:r>
      <w:r w:rsidR="0073178B">
        <w:rPr>
          <w:rStyle w:val="normaltextrun"/>
        </w:rPr>
        <w:t xml:space="preserve">education </w:t>
      </w:r>
      <w:r w:rsidRPr="007A6024">
        <w:rPr>
          <w:rStyle w:val="normaltextrun"/>
        </w:rPr>
        <w:t>and patient support tools to maximize opportunities for providers and patients in a clinical setting, the Agency believes this information is not capture elsewhere. The Agency believes no other survey data collection effort has been conducted or has been planned to collect similar information for this population. CDC conducted a review of similar studies prior to the issuance of the Cooperative Agreement</w:t>
      </w:r>
      <w:r w:rsidR="00221CF0">
        <w:rPr>
          <w:rStyle w:val="normaltextrun"/>
          <w:vertAlign w:val="superscript"/>
        </w:rPr>
        <w:t>17</w:t>
      </w:r>
      <w:r w:rsidRPr="007A6024">
        <w:rPr>
          <w:rStyle w:val="normaltextrun"/>
        </w:rPr>
        <w:t xml:space="preserve"> and determined that this study is collecting unique information from the populations. Therefore, our evaluation requires the collection of this new primary data. There would be no reason for another Federal Agency to evaluate this. </w:t>
      </w:r>
      <w:r w:rsidRPr="007A6024">
        <w:rPr>
          <w:rStyle w:val="eop"/>
        </w:rPr>
        <w:t> </w:t>
      </w:r>
    </w:p>
    <w:p w:rsidR="003E4509" w:rsidRPr="00E7325C" w:rsidP="003E4509" w14:paraId="21B0333C" w14:textId="36A909F8">
      <w:pPr>
        <w:pStyle w:val="Heading1"/>
        <w:rPr>
          <w:rFonts w:cs="Times New Roman"/>
        </w:rPr>
      </w:pPr>
      <w:bookmarkStart w:id="13" w:name="_Toc499551244"/>
      <w:r w:rsidRPr="00E7325C">
        <w:rPr>
          <w:rFonts w:cs="Times New Roman"/>
        </w:rPr>
        <w:t>Impact on Small Businesses or Other Small Entities</w:t>
      </w:r>
      <w:bookmarkEnd w:id="13"/>
    </w:p>
    <w:p w:rsidR="003E4509" w:rsidRPr="007A6024" w:rsidP="003E4509" w14:paraId="7FAA52B8" w14:textId="77777777">
      <w:pPr>
        <w:spacing w:after="0" w:line="240" w:lineRule="auto"/>
      </w:pPr>
    </w:p>
    <w:p w:rsidR="003E4509" w:rsidRPr="007A6024" w:rsidP="003E4509" w14:paraId="44345973" w14:textId="36347FCC">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This </w:t>
      </w:r>
      <w:r w:rsidRPr="007A6024" w:rsidR="00026E3A">
        <w:rPr>
          <w:rFonts w:ascii="Times New Roman" w:hAnsi="Times New Roman" w:cs="Times New Roman"/>
          <w:sz w:val="24"/>
          <w:szCs w:val="24"/>
        </w:rPr>
        <w:t xml:space="preserve">information </w:t>
      </w:r>
      <w:r w:rsidRPr="007A6024">
        <w:rPr>
          <w:rFonts w:ascii="Times New Roman" w:hAnsi="Times New Roman" w:cs="Times New Roman"/>
          <w:sz w:val="24"/>
          <w:szCs w:val="24"/>
        </w:rPr>
        <w:t xml:space="preserve">collection </w:t>
      </w:r>
      <w:r w:rsidRPr="007A6024" w:rsidR="00026E3A">
        <w:rPr>
          <w:rFonts w:ascii="Times New Roman" w:hAnsi="Times New Roman" w:cs="Times New Roman"/>
          <w:sz w:val="24"/>
          <w:szCs w:val="24"/>
        </w:rPr>
        <w:t xml:space="preserve">will not involve </w:t>
      </w:r>
      <w:r w:rsidRPr="007A6024">
        <w:rPr>
          <w:rFonts w:ascii="Times New Roman" w:hAnsi="Times New Roman" w:cs="Times New Roman"/>
          <w:sz w:val="24"/>
          <w:szCs w:val="24"/>
        </w:rPr>
        <w:t>small businesses.</w:t>
      </w:r>
    </w:p>
    <w:p w:rsidR="003E4509" w:rsidRPr="00E7325C" w:rsidP="003E4509" w14:paraId="27586D51" w14:textId="77777777">
      <w:pPr>
        <w:pStyle w:val="Heading1"/>
        <w:rPr>
          <w:rFonts w:cs="Times New Roman"/>
        </w:rPr>
      </w:pPr>
      <w:bookmarkStart w:id="14" w:name="_Toc499551245"/>
      <w:r w:rsidRPr="00E7325C">
        <w:rPr>
          <w:rFonts w:cs="Times New Roman"/>
        </w:rPr>
        <w:t>Consequences of Collecting the Information Less Frequently</w:t>
      </w:r>
      <w:bookmarkEnd w:id="14"/>
    </w:p>
    <w:p w:rsidR="00CE3EB1" w:rsidRPr="007A6024" w:rsidP="003E4509" w14:paraId="090CAF6A" w14:textId="77777777">
      <w:pPr>
        <w:spacing w:after="0" w:line="240" w:lineRule="auto"/>
        <w:rPr>
          <w:rFonts w:ascii="Times New Roman" w:hAnsi="Times New Roman" w:cs="Times New Roman"/>
          <w:sz w:val="24"/>
          <w:szCs w:val="24"/>
        </w:rPr>
      </w:pPr>
    </w:p>
    <w:p w:rsidR="00062C17" w:rsidRPr="007A6024" w:rsidP="00C63F84" w14:paraId="5835DF12" w14:textId="0B37FA8C">
      <w:pPr>
        <w:spacing w:after="0" w:line="240" w:lineRule="auto"/>
        <w:rPr>
          <w:rFonts w:ascii="Times New Roman" w:hAnsi="Times New Roman" w:cs="Times New Roman"/>
          <w:sz w:val="24"/>
          <w:szCs w:val="24"/>
        </w:rPr>
      </w:pPr>
      <w:r w:rsidRPr="00062C17">
        <w:rPr>
          <w:rFonts w:ascii="Times New Roman" w:hAnsi="Times New Roman" w:cs="Times New Roman"/>
          <w:sz w:val="24"/>
          <w:szCs w:val="24"/>
        </w:rPr>
        <w:t xml:space="preserve">The study will provide the quantitative and qualitative data needed to evaluate the efficacy of </w:t>
      </w:r>
      <w:r>
        <w:rPr>
          <w:rFonts w:ascii="Times New Roman" w:hAnsi="Times New Roman" w:cs="Times New Roman"/>
          <w:sz w:val="24"/>
          <w:szCs w:val="24"/>
        </w:rPr>
        <w:t xml:space="preserve">the mChoice intervention to assess </w:t>
      </w:r>
      <w:r w:rsidR="006B1C6B">
        <w:rPr>
          <w:rFonts w:ascii="Times New Roman" w:hAnsi="Times New Roman" w:cs="Times New Roman"/>
          <w:sz w:val="24"/>
          <w:szCs w:val="24"/>
        </w:rPr>
        <w:t>HIV preexposure prophylaxis (</w:t>
      </w:r>
      <w:r>
        <w:rPr>
          <w:rFonts w:ascii="Times New Roman" w:hAnsi="Times New Roman" w:cs="Times New Roman"/>
          <w:sz w:val="24"/>
          <w:szCs w:val="24"/>
        </w:rPr>
        <w:t>PrEP</w:t>
      </w:r>
      <w:r w:rsidR="006B1C6B">
        <w:rPr>
          <w:rFonts w:ascii="Times New Roman" w:hAnsi="Times New Roman" w:cs="Times New Roman"/>
          <w:sz w:val="24"/>
          <w:szCs w:val="24"/>
        </w:rPr>
        <w:t>)</w:t>
      </w:r>
      <w:r>
        <w:rPr>
          <w:rFonts w:ascii="Times New Roman" w:hAnsi="Times New Roman" w:cs="Times New Roman"/>
          <w:sz w:val="24"/>
          <w:szCs w:val="24"/>
        </w:rPr>
        <w:t xml:space="preserve"> adherence and persistence among men who have sex with men</w:t>
      </w:r>
      <w:r w:rsidR="006B1C6B">
        <w:rPr>
          <w:rFonts w:ascii="Times New Roman" w:hAnsi="Times New Roman" w:cs="Times New Roman"/>
          <w:sz w:val="24"/>
          <w:szCs w:val="24"/>
        </w:rPr>
        <w:t xml:space="preserve"> (MSM)</w:t>
      </w:r>
      <w:r>
        <w:rPr>
          <w:rFonts w:ascii="Times New Roman" w:hAnsi="Times New Roman" w:cs="Times New Roman"/>
          <w:sz w:val="24"/>
          <w:szCs w:val="24"/>
        </w:rPr>
        <w:t xml:space="preserve">. </w:t>
      </w:r>
      <w:r w:rsidRPr="00062C17">
        <w:rPr>
          <w:rFonts w:ascii="Times New Roman" w:hAnsi="Times New Roman" w:cs="Times New Roman"/>
          <w:sz w:val="24"/>
          <w:szCs w:val="24"/>
        </w:rPr>
        <w:t xml:space="preserve">The length of </w:t>
      </w:r>
      <w:r w:rsidR="006B1C6B">
        <w:rPr>
          <w:rFonts w:ascii="Times New Roman" w:hAnsi="Times New Roman" w:cs="Times New Roman"/>
          <w:sz w:val="24"/>
          <w:szCs w:val="24"/>
        </w:rPr>
        <w:t xml:space="preserve">the follow up period for MSM participants </w:t>
      </w:r>
      <w:r w:rsidRPr="00062C17">
        <w:rPr>
          <w:rFonts w:ascii="Times New Roman" w:hAnsi="Times New Roman" w:cs="Times New Roman"/>
          <w:sz w:val="24"/>
          <w:szCs w:val="24"/>
        </w:rPr>
        <w:t xml:space="preserve">is </w:t>
      </w:r>
      <w:r>
        <w:rPr>
          <w:rFonts w:ascii="Times New Roman" w:hAnsi="Times New Roman" w:cs="Times New Roman"/>
          <w:sz w:val="24"/>
          <w:szCs w:val="24"/>
        </w:rPr>
        <w:t>1</w:t>
      </w:r>
      <w:r w:rsidRPr="00062C17">
        <w:rPr>
          <w:rFonts w:ascii="Times New Roman" w:hAnsi="Times New Roman" w:cs="Times New Roman"/>
          <w:sz w:val="24"/>
          <w:szCs w:val="24"/>
        </w:rPr>
        <w:t xml:space="preserve">8 months, and </w:t>
      </w:r>
      <w:r w:rsidR="009267F9">
        <w:rPr>
          <w:rFonts w:ascii="Times New Roman" w:hAnsi="Times New Roman" w:cs="Times New Roman"/>
          <w:sz w:val="24"/>
          <w:szCs w:val="24"/>
        </w:rPr>
        <w:t xml:space="preserve">assessment </w:t>
      </w:r>
      <w:r w:rsidRPr="00062C17">
        <w:rPr>
          <w:rFonts w:ascii="Times New Roman" w:hAnsi="Times New Roman" w:cs="Times New Roman"/>
          <w:sz w:val="24"/>
          <w:szCs w:val="24"/>
        </w:rPr>
        <w:t xml:space="preserve">data will be collected </w:t>
      </w:r>
      <w:r w:rsidR="006E064D">
        <w:rPr>
          <w:rFonts w:ascii="Times New Roman" w:hAnsi="Times New Roman" w:cs="Times New Roman"/>
          <w:sz w:val="24"/>
          <w:szCs w:val="24"/>
        </w:rPr>
        <w:t>5</w:t>
      </w:r>
      <w:r w:rsidRPr="00062C17">
        <w:rPr>
          <w:rFonts w:ascii="Times New Roman" w:hAnsi="Times New Roman" w:cs="Times New Roman"/>
          <w:sz w:val="24"/>
          <w:szCs w:val="24"/>
        </w:rPr>
        <w:t xml:space="preserve"> times at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-month intervals: baseline, </w:t>
      </w:r>
      <w:r w:rsidR="006E064D">
        <w:rPr>
          <w:rFonts w:ascii="Times New Roman" w:hAnsi="Times New Roman" w:cs="Times New Roman"/>
          <w:sz w:val="24"/>
          <w:szCs w:val="24"/>
        </w:rPr>
        <w:t>3-, 6-, 9-, and 12-months</w:t>
      </w:r>
      <w:r>
        <w:rPr>
          <w:rFonts w:ascii="Times New Roman" w:hAnsi="Times New Roman" w:cs="Times New Roman"/>
          <w:sz w:val="24"/>
          <w:szCs w:val="24"/>
        </w:rPr>
        <w:t xml:space="preserve"> and once again at 18-months</w:t>
      </w:r>
      <w:r w:rsidRPr="00062C17">
        <w:rPr>
          <w:rFonts w:ascii="Times New Roman" w:hAnsi="Times New Roman" w:cs="Times New Roman"/>
          <w:sz w:val="24"/>
          <w:szCs w:val="24"/>
        </w:rPr>
        <w:t xml:space="preserve">. Collecting assessment surveys less frequently than every </w:t>
      </w:r>
      <w:r w:rsidR="006E064D">
        <w:rPr>
          <w:rFonts w:ascii="Times New Roman" w:hAnsi="Times New Roman" w:cs="Times New Roman"/>
          <w:sz w:val="24"/>
          <w:szCs w:val="24"/>
        </w:rPr>
        <w:t>3</w:t>
      </w:r>
      <w:r w:rsidRPr="00062C17">
        <w:rPr>
          <w:rFonts w:ascii="Times New Roman" w:hAnsi="Times New Roman" w:cs="Times New Roman"/>
          <w:sz w:val="24"/>
          <w:szCs w:val="24"/>
        </w:rPr>
        <w:t xml:space="preserve"> months </w:t>
      </w:r>
      <w:r w:rsidRPr="00062C17">
        <w:rPr>
          <w:rFonts w:ascii="Times New Roman" w:hAnsi="Times New Roman" w:cs="Times New Roman"/>
          <w:sz w:val="24"/>
          <w:szCs w:val="24"/>
        </w:rPr>
        <w:t xml:space="preserve">would limit our ability to assess PrEP </w:t>
      </w:r>
      <w:r w:rsidR="006E064D">
        <w:rPr>
          <w:rFonts w:ascii="Times New Roman" w:hAnsi="Times New Roman" w:cs="Times New Roman"/>
          <w:sz w:val="24"/>
          <w:szCs w:val="24"/>
        </w:rPr>
        <w:t>adherence and persistence</w:t>
      </w:r>
      <w:r w:rsidRPr="00062C17">
        <w:rPr>
          <w:rFonts w:ascii="Times New Roman" w:hAnsi="Times New Roman" w:cs="Times New Roman"/>
          <w:sz w:val="24"/>
          <w:szCs w:val="24"/>
        </w:rPr>
        <w:t xml:space="preserve">. </w:t>
      </w:r>
      <w:r w:rsidR="006B1C6B">
        <w:rPr>
          <w:rFonts w:ascii="Times New Roman" w:hAnsi="Times New Roman" w:cs="Times New Roman"/>
          <w:sz w:val="24"/>
          <w:szCs w:val="24"/>
        </w:rPr>
        <w:t xml:space="preserve">The total data collection period is three </w:t>
      </w:r>
      <w:r w:rsidR="001F74D4">
        <w:rPr>
          <w:rFonts w:ascii="Times New Roman" w:hAnsi="Times New Roman" w:cs="Times New Roman"/>
          <w:sz w:val="24"/>
          <w:szCs w:val="24"/>
        </w:rPr>
        <w:t>years,</w:t>
      </w:r>
      <w:r w:rsidR="006B1C6B">
        <w:rPr>
          <w:rFonts w:ascii="Times New Roman" w:hAnsi="Times New Roman" w:cs="Times New Roman"/>
          <w:sz w:val="24"/>
          <w:szCs w:val="24"/>
        </w:rPr>
        <w:t xml:space="preserve"> and the clinic assessment will be </w:t>
      </w:r>
      <w:r w:rsidR="00BB48B2">
        <w:rPr>
          <w:rFonts w:ascii="Times New Roman" w:hAnsi="Times New Roman" w:cs="Times New Roman"/>
          <w:sz w:val="24"/>
          <w:szCs w:val="24"/>
        </w:rPr>
        <w:t xml:space="preserve">collected 7 times at 6-month intervals: baseline, 6-, 12-, 18-, 24-, 30-, and 36-months. </w:t>
      </w:r>
      <w:r w:rsidRPr="00062C17">
        <w:rPr>
          <w:rFonts w:ascii="Times New Roman" w:hAnsi="Times New Roman" w:cs="Times New Roman"/>
          <w:sz w:val="24"/>
          <w:szCs w:val="24"/>
        </w:rPr>
        <w:t xml:space="preserve">The number of </w:t>
      </w:r>
      <w:r w:rsidR="00BB48B2">
        <w:rPr>
          <w:rFonts w:ascii="Times New Roman" w:hAnsi="Times New Roman" w:cs="Times New Roman"/>
          <w:sz w:val="24"/>
          <w:szCs w:val="24"/>
        </w:rPr>
        <w:t xml:space="preserve">participant and clinic </w:t>
      </w:r>
      <w:r w:rsidRPr="00062C17">
        <w:rPr>
          <w:rFonts w:ascii="Times New Roman" w:hAnsi="Times New Roman" w:cs="Times New Roman"/>
          <w:sz w:val="24"/>
          <w:szCs w:val="24"/>
        </w:rPr>
        <w:t>assessment</w:t>
      </w:r>
      <w:r w:rsidR="00BB48B2">
        <w:rPr>
          <w:rFonts w:ascii="Times New Roman" w:hAnsi="Times New Roman" w:cs="Times New Roman"/>
          <w:sz w:val="24"/>
          <w:szCs w:val="24"/>
        </w:rPr>
        <w:t>s</w:t>
      </w:r>
      <w:r w:rsidRPr="00062C17">
        <w:rPr>
          <w:rFonts w:ascii="Times New Roman" w:hAnsi="Times New Roman" w:cs="Times New Roman"/>
          <w:sz w:val="24"/>
          <w:szCs w:val="24"/>
        </w:rPr>
        <w:t xml:space="preserve"> administered is the minimum required to assess any effects of the intervention and post-intervention decay.</w:t>
      </w:r>
    </w:p>
    <w:p w:rsidR="003E4509" w:rsidRPr="00E7325C" w:rsidP="003E4509" w14:paraId="6D2807FC" w14:textId="77777777">
      <w:pPr>
        <w:pStyle w:val="Heading1"/>
        <w:rPr>
          <w:rFonts w:cs="Times New Roman"/>
        </w:rPr>
      </w:pPr>
      <w:bookmarkStart w:id="15" w:name="_Toc499551246"/>
      <w:r w:rsidRPr="00E7325C">
        <w:rPr>
          <w:rFonts w:cs="Times New Roman"/>
        </w:rPr>
        <w:t>Special Circumstances Relating to the Guidelines of 5 CFR 1320.5</w:t>
      </w:r>
      <w:bookmarkEnd w:id="15"/>
    </w:p>
    <w:p w:rsidR="003E4509" w:rsidRPr="007A6024" w:rsidP="003E4509" w14:paraId="33C734FA" w14:textId="77777777">
      <w:pPr>
        <w:spacing w:after="0" w:line="240" w:lineRule="auto"/>
        <w:rPr>
          <w:rFonts w:ascii="Times New Roman" w:hAnsi="Times New Roman" w:cs="Times New Roman"/>
          <w:sz w:val="24"/>
          <w:szCs w:val="24"/>
        </w:rPr>
      </w:pPr>
    </w:p>
    <w:p w:rsidR="003E4509" w:rsidRPr="007A6024" w:rsidP="003E4509" w14:paraId="7C4819FB" w14:textId="13564C29">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This data collection does not involve any special circumstances</w:t>
      </w:r>
      <w:r w:rsidRPr="007A6024" w:rsidR="004C04F3">
        <w:rPr>
          <w:rFonts w:ascii="Times New Roman" w:hAnsi="Times New Roman" w:cs="Times New Roman"/>
          <w:sz w:val="24"/>
          <w:szCs w:val="24"/>
        </w:rPr>
        <w:t xml:space="preserve"> and fully complies with the regulation 5 CFR 1320.5.</w:t>
      </w:r>
    </w:p>
    <w:p w:rsidR="005B4DD0" w:rsidRPr="007A6024" w:rsidP="00CF2665" w14:paraId="6CDD4FB7" w14:textId="5FE3257D">
      <w:pPr>
        <w:spacing w:after="0" w:line="240" w:lineRule="auto"/>
        <w:rPr>
          <w:rFonts w:ascii="Times New Roman" w:hAnsi="Times New Roman" w:cs="Times New Roman"/>
          <w:sz w:val="24"/>
          <w:szCs w:val="24"/>
        </w:rPr>
      </w:pPr>
    </w:p>
    <w:p w:rsidR="00CF2665" w:rsidRPr="001F74D4" w:rsidP="00CF2665" w14:paraId="373F58D2" w14:textId="77777777">
      <w:pPr>
        <w:pStyle w:val="Heading1"/>
        <w:spacing w:before="0"/>
        <w:rPr>
          <w:rFonts w:cs="Times New Roman"/>
          <w:szCs w:val="24"/>
        </w:rPr>
      </w:pPr>
      <w:bookmarkStart w:id="16" w:name="_Toc499551247"/>
      <w:r w:rsidRPr="001F74D4">
        <w:rPr>
          <w:rFonts w:cs="Times New Roman"/>
          <w:szCs w:val="24"/>
        </w:rPr>
        <w:t>Comments in Response to the Federal Register Notice and Efforts to Consult Outside the Agency</w:t>
      </w:r>
      <w:bookmarkEnd w:id="16"/>
    </w:p>
    <w:p w:rsidR="00CF2665" w:rsidRPr="007A6024" w:rsidP="00CF2665" w14:paraId="143F536C" w14:textId="77777777">
      <w:pPr>
        <w:spacing w:after="0" w:line="240" w:lineRule="auto"/>
        <w:rPr>
          <w:rFonts w:ascii="Times New Roman" w:hAnsi="Times New Roman" w:cs="Times New Roman"/>
          <w:sz w:val="24"/>
          <w:szCs w:val="24"/>
        </w:rPr>
      </w:pPr>
    </w:p>
    <w:p w:rsidR="00E23B1B" w:rsidRPr="007A6024" w:rsidP="001E1B64" w14:paraId="215A0186" w14:textId="152D439E">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w:t>
      </w:r>
      <w:r w:rsidRPr="007A6024" w:rsidR="00D97BD9">
        <w:rPr>
          <w:rFonts w:ascii="Times New Roman" w:hAnsi="Times New Roman" w:cs="Times New Roman"/>
          <w:sz w:val="24"/>
          <w:szCs w:val="24"/>
        </w:rPr>
        <w:t>60-day</w:t>
      </w:r>
      <w:r w:rsidRPr="007A6024">
        <w:rPr>
          <w:rFonts w:ascii="Times New Roman" w:hAnsi="Times New Roman" w:cs="Times New Roman"/>
          <w:sz w:val="24"/>
          <w:szCs w:val="24"/>
        </w:rPr>
        <w:t xml:space="preserve"> FRN notice to solicit public comments was published on </w:t>
      </w:r>
      <w:r w:rsidRPr="007A6024" w:rsidR="00C51C1C">
        <w:rPr>
          <w:rFonts w:ascii="Times New Roman" w:hAnsi="Times New Roman" w:cs="Times New Roman"/>
          <w:sz w:val="24"/>
          <w:szCs w:val="24"/>
        </w:rPr>
        <w:t>0</w:t>
      </w:r>
      <w:r w:rsidRPr="007A6024" w:rsidR="00593FEA">
        <w:rPr>
          <w:rFonts w:ascii="Times New Roman" w:hAnsi="Times New Roman" w:cs="Times New Roman"/>
          <w:sz w:val="24"/>
          <w:szCs w:val="24"/>
        </w:rPr>
        <w:t>6/13/2022</w:t>
      </w:r>
      <w:r w:rsidRPr="007A6024">
        <w:rPr>
          <w:rFonts w:ascii="Times New Roman" w:hAnsi="Times New Roman" w:cs="Times New Roman"/>
          <w:sz w:val="24"/>
          <w:szCs w:val="24"/>
        </w:rPr>
        <w:t xml:space="preserve">, Volume </w:t>
      </w:r>
      <w:r w:rsidRPr="007A6024" w:rsidR="00C51C1C">
        <w:rPr>
          <w:rFonts w:ascii="Times New Roman" w:hAnsi="Times New Roman" w:cs="Times New Roman"/>
          <w:sz w:val="24"/>
          <w:szCs w:val="24"/>
        </w:rPr>
        <w:t>8</w:t>
      </w:r>
      <w:r w:rsidRPr="007A6024" w:rsidR="005540A2">
        <w:rPr>
          <w:rFonts w:ascii="Times New Roman" w:hAnsi="Times New Roman" w:cs="Times New Roman"/>
          <w:sz w:val="24"/>
          <w:szCs w:val="24"/>
        </w:rPr>
        <w:t>7</w:t>
      </w:r>
      <w:r w:rsidRPr="007A6024">
        <w:rPr>
          <w:rFonts w:ascii="Times New Roman" w:hAnsi="Times New Roman" w:cs="Times New Roman"/>
          <w:sz w:val="24"/>
          <w:szCs w:val="24"/>
        </w:rPr>
        <w:t xml:space="preserve">, Number </w:t>
      </w:r>
      <w:r w:rsidRPr="007A6024" w:rsidR="00C51C1C">
        <w:rPr>
          <w:rFonts w:ascii="Times New Roman" w:hAnsi="Times New Roman" w:cs="Times New Roman"/>
          <w:sz w:val="24"/>
          <w:szCs w:val="24"/>
        </w:rPr>
        <w:t>1</w:t>
      </w:r>
      <w:r w:rsidRPr="007A6024" w:rsidR="00966F7B">
        <w:rPr>
          <w:rFonts w:ascii="Times New Roman" w:hAnsi="Times New Roman" w:cs="Times New Roman"/>
          <w:sz w:val="24"/>
          <w:szCs w:val="24"/>
        </w:rPr>
        <w:t>13</w:t>
      </w:r>
      <w:r w:rsidRPr="007A6024">
        <w:rPr>
          <w:rFonts w:ascii="Times New Roman" w:hAnsi="Times New Roman" w:cs="Times New Roman"/>
          <w:sz w:val="24"/>
          <w:szCs w:val="24"/>
        </w:rPr>
        <w:t xml:space="preserve">, Page </w:t>
      </w:r>
      <w:r w:rsidRPr="007A6024" w:rsidR="009D2BCD">
        <w:rPr>
          <w:rFonts w:ascii="Times New Roman" w:hAnsi="Times New Roman" w:cs="Times New Roman"/>
          <w:sz w:val="24"/>
          <w:szCs w:val="24"/>
        </w:rPr>
        <w:t>357</w:t>
      </w:r>
      <w:r w:rsidR="007E482D">
        <w:rPr>
          <w:rFonts w:ascii="Times New Roman" w:hAnsi="Times New Roman" w:cs="Times New Roman"/>
          <w:sz w:val="24"/>
          <w:szCs w:val="24"/>
        </w:rPr>
        <w:t>81</w:t>
      </w:r>
      <w:r w:rsidRPr="007A6024" w:rsidR="009D2BCD">
        <w:rPr>
          <w:rFonts w:ascii="Times New Roman" w:hAnsi="Times New Roman" w:cs="Times New Roman"/>
          <w:sz w:val="24"/>
          <w:szCs w:val="24"/>
        </w:rPr>
        <w:t>-3578</w:t>
      </w:r>
      <w:r w:rsidR="00B44E6E">
        <w:rPr>
          <w:rFonts w:ascii="Times New Roman" w:hAnsi="Times New Roman" w:cs="Times New Roman"/>
          <w:sz w:val="24"/>
          <w:szCs w:val="24"/>
        </w:rPr>
        <w:t>3</w:t>
      </w:r>
      <w:r w:rsidRPr="007A6024" w:rsidR="00C51C1C">
        <w:rPr>
          <w:rFonts w:ascii="Times New Roman" w:hAnsi="Times New Roman" w:cs="Times New Roman"/>
          <w:sz w:val="24"/>
          <w:szCs w:val="24"/>
        </w:rPr>
        <w:t xml:space="preserve"> </w:t>
      </w:r>
      <w:r w:rsidRPr="007A6024">
        <w:rPr>
          <w:rFonts w:ascii="Times New Roman" w:hAnsi="Times New Roman" w:cs="Times New Roman"/>
          <w:sz w:val="24"/>
          <w:szCs w:val="24"/>
        </w:rPr>
        <w:t>(</w:t>
      </w:r>
      <w:r w:rsidRPr="00853862">
        <w:rPr>
          <w:rFonts w:ascii="Times New Roman" w:hAnsi="Times New Roman" w:cs="Times New Roman"/>
          <w:b/>
          <w:bCs/>
          <w:sz w:val="24"/>
          <w:szCs w:val="24"/>
        </w:rPr>
        <w:t>Attachment</w:t>
      </w:r>
      <w:r w:rsidRPr="00853862" w:rsidR="006F6DAF">
        <w:rPr>
          <w:rFonts w:ascii="Times New Roman" w:hAnsi="Times New Roman" w:cs="Times New Roman"/>
          <w:b/>
          <w:bCs/>
          <w:sz w:val="24"/>
          <w:szCs w:val="24"/>
        </w:rPr>
        <w:t xml:space="preserve"> </w:t>
      </w:r>
      <w:r w:rsidRPr="00853862">
        <w:rPr>
          <w:rFonts w:ascii="Times New Roman" w:hAnsi="Times New Roman" w:cs="Times New Roman"/>
          <w:b/>
          <w:bCs/>
          <w:sz w:val="24"/>
          <w:szCs w:val="24"/>
        </w:rPr>
        <w:t>2a</w:t>
      </w:r>
      <w:r w:rsidRPr="007A6024">
        <w:rPr>
          <w:rFonts w:ascii="Times New Roman" w:hAnsi="Times New Roman" w:cs="Times New Roman"/>
          <w:sz w:val="24"/>
          <w:szCs w:val="24"/>
        </w:rPr>
        <w:t>).</w:t>
      </w:r>
      <w:r w:rsidRPr="007A6024" w:rsidR="006F50D1">
        <w:rPr>
          <w:rFonts w:ascii="Times New Roman" w:hAnsi="Times New Roman" w:cs="Times New Roman"/>
          <w:sz w:val="24"/>
          <w:szCs w:val="24"/>
        </w:rPr>
        <w:t xml:space="preserve"> </w:t>
      </w:r>
      <w:r w:rsidR="00532741">
        <w:rPr>
          <w:rFonts w:ascii="Times New Roman" w:hAnsi="Times New Roman" w:cs="Times New Roman"/>
          <w:sz w:val="24"/>
          <w:szCs w:val="24"/>
        </w:rPr>
        <w:t xml:space="preserve">CDC received </w:t>
      </w:r>
      <w:r w:rsidR="00BA0A0A">
        <w:rPr>
          <w:rFonts w:ascii="Times New Roman" w:hAnsi="Times New Roman" w:cs="Times New Roman"/>
          <w:sz w:val="24"/>
          <w:szCs w:val="24"/>
        </w:rPr>
        <w:t xml:space="preserve">three </w:t>
      </w:r>
      <w:r w:rsidR="00195437">
        <w:rPr>
          <w:rFonts w:ascii="Times New Roman" w:hAnsi="Times New Roman" w:cs="Times New Roman"/>
          <w:sz w:val="24"/>
          <w:szCs w:val="24"/>
        </w:rPr>
        <w:t>comments to the 60-Day FRN (</w:t>
      </w:r>
      <w:r w:rsidRPr="005A0002" w:rsidR="00195437">
        <w:rPr>
          <w:rFonts w:ascii="Times New Roman" w:hAnsi="Times New Roman" w:cs="Times New Roman"/>
          <w:b/>
          <w:bCs/>
          <w:sz w:val="24"/>
          <w:szCs w:val="24"/>
        </w:rPr>
        <w:t>Attachment 2b</w:t>
      </w:r>
      <w:r w:rsidR="00195437">
        <w:rPr>
          <w:rFonts w:ascii="Times New Roman" w:hAnsi="Times New Roman" w:cs="Times New Roman"/>
          <w:sz w:val="24"/>
          <w:szCs w:val="24"/>
        </w:rPr>
        <w:t>)</w:t>
      </w:r>
      <w:r w:rsidR="00E944BF">
        <w:rPr>
          <w:rFonts w:ascii="Times New Roman" w:hAnsi="Times New Roman" w:cs="Times New Roman"/>
          <w:sz w:val="24"/>
          <w:szCs w:val="24"/>
        </w:rPr>
        <w:t>. The first</w:t>
      </w:r>
      <w:r w:rsidR="00684CC2">
        <w:rPr>
          <w:rFonts w:ascii="Times New Roman" w:hAnsi="Times New Roman" w:cs="Times New Roman"/>
          <w:sz w:val="24"/>
          <w:szCs w:val="24"/>
        </w:rPr>
        <w:t xml:space="preserve"> person to comment felt too much money and time was being spent on a special interest group</w:t>
      </w:r>
      <w:r w:rsidR="00BA0A0A">
        <w:rPr>
          <w:rFonts w:ascii="Times New Roman" w:hAnsi="Times New Roman" w:cs="Times New Roman"/>
          <w:sz w:val="24"/>
          <w:szCs w:val="24"/>
        </w:rPr>
        <w:t xml:space="preserve">. The second </w:t>
      </w:r>
      <w:r w:rsidR="00E944BF">
        <w:rPr>
          <w:rFonts w:ascii="Times New Roman" w:hAnsi="Times New Roman" w:cs="Times New Roman"/>
          <w:sz w:val="24"/>
          <w:szCs w:val="24"/>
        </w:rPr>
        <w:t xml:space="preserve">comment recommended the inclusion of transgender persons in the study. The </w:t>
      </w:r>
      <w:r w:rsidR="00BA0A0A">
        <w:rPr>
          <w:rFonts w:ascii="Times New Roman" w:hAnsi="Times New Roman" w:cs="Times New Roman"/>
          <w:sz w:val="24"/>
          <w:szCs w:val="24"/>
        </w:rPr>
        <w:t xml:space="preserve">third </w:t>
      </w:r>
      <w:r w:rsidR="00E944BF">
        <w:rPr>
          <w:rFonts w:ascii="Times New Roman" w:hAnsi="Times New Roman" w:cs="Times New Roman"/>
          <w:sz w:val="24"/>
          <w:szCs w:val="24"/>
        </w:rPr>
        <w:t xml:space="preserve">comment </w:t>
      </w:r>
      <w:r w:rsidR="00FC2094">
        <w:rPr>
          <w:rFonts w:ascii="Times New Roman" w:hAnsi="Times New Roman" w:cs="Times New Roman"/>
          <w:sz w:val="24"/>
          <w:szCs w:val="24"/>
        </w:rPr>
        <w:t xml:space="preserve">had the following recommendations: to include participants younger than </w:t>
      </w:r>
      <w:r w:rsidR="00884569">
        <w:rPr>
          <w:rFonts w:ascii="Times New Roman" w:hAnsi="Times New Roman" w:cs="Times New Roman"/>
          <w:sz w:val="24"/>
          <w:szCs w:val="24"/>
        </w:rPr>
        <w:t>18 years; to train participants in mobile and web security</w:t>
      </w:r>
      <w:r w:rsidR="00DE5A60">
        <w:rPr>
          <w:rFonts w:ascii="Times New Roman" w:hAnsi="Times New Roman" w:cs="Times New Roman"/>
          <w:sz w:val="24"/>
          <w:szCs w:val="24"/>
        </w:rPr>
        <w:t xml:space="preserve">; to engage community members in the </w:t>
      </w:r>
      <w:r w:rsidR="00897294">
        <w:rPr>
          <w:rFonts w:ascii="Times New Roman" w:hAnsi="Times New Roman" w:cs="Times New Roman"/>
          <w:sz w:val="24"/>
          <w:szCs w:val="24"/>
        </w:rPr>
        <w:t xml:space="preserve">projects development to ensure cultural sensitivity; </w:t>
      </w:r>
      <w:r w:rsidR="00B01900">
        <w:rPr>
          <w:rFonts w:ascii="Times New Roman" w:hAnsi="Times New Roman" w:cs="Times New Roman"/>
          <w:sz w:val="24"/>
          <w:szCs w:val="24"/>
        </w:rPr>
        <w:t xml:space="preserve">to include transgender participants; to include supportive technologies; and to </w:t>
      </w:r>
      <w:r w:rsidR="00E444DD">
        <w:rPr>
          <w:rFonts w:ascii="Times New Roman" w:hAnsi="Times New Roman" w:cs="Times New Roman"/>
          <w:sz w:val="24"/>
          <w:szCs w:val="24"/>
        </w:rPr>
        <w:t xml:space="preserve">consider utilizing virtual platforms for the </w:t>
      </w:r>
      <w:r w:rsidR="00AF7674">
        <w:rPr>
          <w:rFonts w:ascii="Times New Roman" w:hAnsi="Times New Roman" w:cs="Times New Roman"/>
          <w:sz w:val="24"/>
          <w:szCs w:val="24"/>
        </w:rPr>
        <w:t>participant interviews</w:t>
      </w:r>
      <w:r w:rsidR="00E444DD">
        <w:rPr>
          <w:rFonts w:ascii="Times New Roman" w:hAnsi="Times New Roman" w:cs="Times New Roman"/>
          <w:sz w:val="24"/>
          <w:szCs w:val="24"/>
        </w:rPr>
        <w:t>.</w:t>
      </w:r>
      <w:r w:rsidR="005A0002">
        <w:rPr>
          <w:rFonts w:ascii="Times New Roman" w:hAnsi="Times New Roman" w:cs="Times New Roman"/>
          <w:sz w:val="24"/>
          <w:szCs w:val="24"/>
        </w:rPr>
        <w:t xml:space="preserve"> No changes were made to the supporting statement or data collection instruments. </w:t>
      </w:r>
      <w:r w:rsidR="00E444DD">
        <w:rPr>
          <w:rFonts w:ascii="Times New Roman" w:hAnsi="Times New Roman" w:cs="Times New Roman"/>
          <w:sz w:val="24"/>
          <w:szCs w:val="24"/>
        </w:rPr>
        <w:t xml:space="preserve"> </w:t>
      </w:r>
    </w:p>
    <w:p w:rsidR="00CF2665" w:rsidRPr="007A6024" w:rsidP="00CF2665" w14:paraId="415B6C65" w14:textId="7FDD8DC7">
      <w:pPr>
        <w:spacing w:after="0" w:line="240" w:lineRule="auto"/>
        <w:rPr>
          <w:rFonts w:ascii="Times New Roman" w:hAnsi="Times New Roman" w:cs="Times New Roman"/>
          <w:sz w:val="24"/>
          <w:szCs w:val="24"/>
        </w:rPr>
      </w:pPr>
    </w:p>
    <w:p w:rsidR="0016725E" w:rsidRPr="007A6024" w:rsidP="00CF2665" w14:paraId="57CF26D3" w14:textId="3E1DF3B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In addition, </w:t>
      </w:r>
      <w:r w:rsidRPr="007A6024" w:rsidR="006524C5">
        <w:rPr>
          <w:rFonts w:ascii="Times New Roman" w:hAnsi="Times New Roman" w:cs="Times New Roman"/>
          <w:sz w:val="24"/>
          <w:szCs w:val="24"/>
        </w:rPr>
        <w:t xml:space="preserve">study partners </w:t>
      </w:r>
      <w:r w:rsidRPr="007A6024" w:rsidR="0052231E">
        <w:rPr>
          <w:rFonts w:ascii="Times New Roman" w:hAnsi="Times New Roman" w:cs="Times New Roman"/>
          <w:sz w:val="24"/>
          <w:szCs w:val="24"/>
        </w:rPr>
        <w:t xml:space="preserve">the </w:t>
      </w:r>
      <w:r w:rsidR="00B44E6E">
        <w:rPr>
          <w:rFonts w:ascii="Times New Roman" w:hAnsi="Times New Roman" w:cs="Times New Roman"/>
          <w:sz w:val="24"/>
          <w:szCs w:val="24"/>
        </w:rPr>
        <w:t>Columbia University</w:t>
      </w:r>
      <w:r w:rsidRPr="007A6024" w:rsidR="006524C5">
        <w:rPr>
          <w:rFonts w:ascii="Times New Roman" w:hAnsi="Times New Roman" w:cs="Times New Roman"/>
          <w:sz w:val="24"/>
          <w:szCs w:val="24"/>
        </w:rPr>
        <w:t xml:space="preserve">, </w:t>
      </w:r>
      <w:r w:rsidR="004B0969">
        <w:rPr>
          <w:rFonts w:ascii="Times New Roman" w:hAnsi="Times New Roman" w:cs="Times New Roman"/>
          <w:sz w:val="24"/>
          <w:szCs w:val="24"/>
        </w:rPr>
        <w:t xml:space="preserve">Tulane University, </w:t>
      </w:r>
      <w:r w:rsidRPr="007A6024" w:rsidR="006524C5">
        <w:rPr>
          <w:rFonts w:ascii="Times New Roman" w:hAnsi="Times New Roman" w:cs="Times New Roman"/>
          <w:sz w:val="24"/>
          <w:szCs w:val="24"/>
        </w:rPr>
        <w:t>University of Alabama at Birmingham</w:t>
      </w:r>
      <w:r w:rsidRPr="007A6024" w:rsidR="00CF625E">
        <w:rPr>
          <w:rFonts w:ascii="Times New Roman" w:hAnsi="Times New Roman" w:cs="Times New Roman"/>
          <w:sz w:val="24"/>
          <w:szCs w:val="24"/>
        </w:rPr>
        <w:t xml:space="preserve">, </w:t>
      </w:r>
      <w:r w:rsidR="004B0969">
        <w:rPr>
          <w:rFonts w:ascii="Times New Roman" w:hAnsi="Times New Roman" w:cs="Times New Roman"/>
          <w:sz w:val="24"/>
          <w:szCs w:val="24"/>
        </w:rPr>
        <w:t>Birmingham AIDS Outreach, and Callen-Lorde Community Health Center</w:t>
      </w:r>
      <w:r w:rsidRPr="007A6024">
        <w:rPr>
          <w:rFonts w:ascii="Times New Roman" w:hAnsi="Times New Roman" w:cs="Times New Roman"/>
          <w:sz w:val="24"/>
          <w:szCs w:val="24"/>
        </w:rPr>
        <w:t xml:space="preserve"> w</w:t>
      </w:r>
      <w:r w:rsidRPr="007A6024" w:rsidR="00921A05">
        <w:rPr>
          <w:rFonts w:ascii="Times New Roman" w:hAnsi="Times New Roman" w:cs="Times New Roman"/>
          <w:sz w:val="24"/>
          <w:szCs w:val="24"/>
        </w:rPr>
        <w:t>ere</w:t>
      </w:r>
      <w:r w:rsidRPr="007A6024">
        <w:rPr>
          <w:rFonts w:ascii="Times New Roman" w:hAnsi="Times New Roman" w:cs="Times New Roman"/>
          <w:sz w:val="24"/>
          <w:szCs w:val="24"/>
        </w:rPr>
        <w:t xml:space="preserve"> consulted for the development of this study</w:t>
      </w:r>
      <w:r w:rsidR="00C34E9F">
        <w:rPr>
          <w:rFonts w:ascii="Times New Roman" w:hAnsi="Times New Roman" w:cs="Times New Roman"/>
          <w:sz w:val="24"/>
          <w:szCs w:val="24"/>
        </w:rPr>
        <w:t xml:space="preserve"> in 2021, 2022, and 2023</w:t>
      </w:r>
      <w:r w:rsidRPr="007A6024">
        <w:rPr>
          <w:rFonts w:ascii="Times New Roman" w:hAnsi="Times New Roman" w:cs="Times New Roman"/>
          <w:sz w:val="24"/>
          <w:szCs w:val="24"/>
        </w:rPr>
        <w:t xml:space="preserve">. There were no unresolved issues associated with the consultation process. </w:t>
      </w:r>
    </w:p>
    <w:p w:rsidR="00965726" w:rsidRPr="007A6024" w:rsidP="00CF2665" w14:paraId="17541E15" w14:textId="689CB2C2">
      <w:pPr>
        <w:spacing w:after="0" w:line="240" w:lineRule="auto"/>
        <w:rPr>
          <w:rFonts w:ascii="Times New Roman" w:hAnsi="Times New Roman" w:cs="Times New Roman"/>
          <w:sz w:val="24"/>
          <w:szCs w:val="24"/>
        </w:rPr>
      </w:pPr>
    </w:p>
    <w:tbl>
      <w:tblPr>
        <w:tblStyle w:val="TableGrid"/>
        <w:tblW w:w="0" w:type="auto"/>
        <w:tblLook w:val="04A0"/>
      </w:tblPr>
      <w:tblGrid>
        <w:gridCol w:w="5035"/>
        <w:gridCol w:w="5035"/>
      </w:tblGrid>
      <w:tr w14:paraId="0E30561E" w14:textId="77777777" w:rsidTr="00EF2A5B">
        <w:tblPrEx>
          <w:tblW w:w="0" w:type="auto"/>
          <w:tblLook w:val="04A0"/>
        </w:tblPrEx>
        <w:trPr>
          <w:cantSplit/>
          <w:trHeight w:val="2276"/>
        </w:trPr>
        <w:tc>
          <w:tcPr>
            <w:tcW w:w="5035" w:type="dxa"/>
          </w:tcPr>
          <w:p w:rsidR="00B23650" w:rsidP="007055BF" w14:paraId="10568D9D" w14:textId="77777777">
            <w:pPr>
              <w:pStyle w:val="P1-StandPara"/>
              <w:spacing w:line="240" w:lineRule="auto"/>
              <w:ind w:firstLine="0"/>
              <w:rPr>
                <w:sz w:val="24"/>
                <w:szCs w:val="24"/>
              </w:rPr>
            </w:pPr>
            <w:r w:rsidRPr="00B23650">
              <w:rPr>
                <w:sz w:val="24"/>
                <w:szCs w:val="24"/>
              </w:rPr>
              <w:t>Rebecca Schnall, RN, PhD</w:t>
            </w:r>
          </w:p>
          <w:p w:rsidR="00B6776D" w:rsidRPr="007A6024" w:rsidP="007055BF" w14:paraId="05D9C0D9" w14:textId="47011A30">
            <w:pPr>
              <w:pStyle w:val="P1-StandPara"/>
              <w:spacing w:line="240" w:lineRule="auto"/>
              <w:ind w:firstLine="0"/>
              <w:rPr>
                <w:sz w:val="24"/>
                <w:szCs w:val="24"/>
              </w:rPr>
            </w:pPr>
            <w:r>
              <w:rPr>
                <w:sz w:val="24"/>
                <w:szCs w:val="24"/>
              </w:rPr>
              <w:t>Principal</w:t>
            </w:r>
            <w:r w:rsidRPr="007A6024">
              <w:rPr>
                <w:sz w:val="24"/>
                <w:szCs w:val="24"/>
              </w:rPr>
              <w:t xml:space="preserve"> Investigator</w:t>
            </w:r>
          </w:p>
          <w:p w:rsidR="00B23650" w:rsidP="007055BF" w14:paraId="7CE215F1" w14:textId="2CEC1D1D">
            <w:pPr>
              <w:pStyle w:val="address-1"/>
              <w:shd w:val="clear" w:color="auto" w:fill="FFFFFF"/>
              <w:spacing w:before="0" w:beforeAutospacing="0" w:after="0" w:afterAutospacing="0"/>
            </w:pPr>
            <w:r w:rsidRPr="00B23650">
              <w:t>Columbia University</w:t>
            </w:r>
          </w:p>
          <w:p w:rsidR="008C13C8" w:rsidP="007055BF" w14:paraId="4AFD77C2" w14:textId="65850D3F">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8C13C8" w:rsidP="007055BF" w14:paraId="7CA686B1" w14:textId="77777777">
            <w:pPr>
              <w:pStyle w:val="P1-StandPara"/>
              <w:spacing w:line="240" w:lineRule="auto"/>
              <w:ind w:firstLine="0"/>
              <w:rPr>
                <w:sz w:val="24"/>
                <w:szCs w:val="24"/>
              </w:rPr>
            </w:pPr>
            <w:r w:rsidRPr="008C13C8">
              <w:rPr>
                <w:sz w:val="24"/>
                <w:szCs w:val="24"/>
              </w:rPr>
              <w:t>New York, NY 10032</w:t>
            </w:r>
          </w:p>
          <w:p w:rsidR="00B23650" w:rsidRPr="00234BF2" w:rsidP="00B23650" w14:paraId="34CBC244" w14:textId="4CBA7489">
            <w:pPr>
              <w:pStyle w:val="P1-StandPara"/>
              <w:spacing w:line="240" w:lineRule="auto"/>
              <w:ind w:firstLine="0"/>
              <w:rPr>
                <w:color w:val="0563C1" w:themeColor="hyperlink"/>
                <w:sz w:val="24"/>
                <w:szCs w:val="24"/>
                <w:u w:val="single"/>
                <w:shd w:val="clear" w:color="auto" w:fill="FFFFFF"/>
              </w:rPr>
            </w:pPr>
            <w:r w:rsidRPr="007A6024">
              <w:rPr>
                <w:rStyle w:val="address-zip"/>
                <w:sz w:val="24"/>
                <w:szCs w:val="24"/>
                <w:shd w:val="clear" w:color="auto" w:fill="FFFFFF"/>
              </w:rPr>
              <w:t>Email</w:t>
            </w:r>
            <w:r w:rsidR="008C13C8">
              <w:rPr>
                <w:rStyle w:val="address-zip"/>
                <w:sz w:val="24"/>
                <w:szCs w:val="24"/>
                <w:shd w:val="clear" w:color="auto" w:fill="FFFFFF"/>
              </w:rPr>
              <w:t xml:space="preserve">: </w:t>
            </w:r>
            <w:hyperlink r:id="rId6" w:history="1">
              <w:r w:rsidRPr="00EA0A98" w:rsidR="008C13C8">
                <w:rPr>
                  <w:rStyle w:val="Hyperlink"/>
                  <w:sz w:val="24"/>
                  <w:szCs w:val="24"/>
                  <w:shd w:val="clear" w:color="auto" w:fill="FFFFFF"/>
                </w:rPr>
                <w:t>rb897@columbia.edu</w:t>
              </w:r>
            </w:hyperlink>
            <w:r w:rsidR="008C13C8">
              <w:rPr>
                <w:sz w:val="24"/>
                <w:szCs w:val="24"/>
                <w:shd w:val="clear" w:color="auto" w:fill="FFFFFF"/>
              </w:rPr>
              <w:t xml:space="preserve"> </w:t>
            </w:r>
          </w:p>
        </w:tc>
        <w:tc>
          <w:tcPr>
            <w:tcW w:w="5035" w:type="dxa"/>
          </w:tcPr>
          <w:p w:rsidR="00234BF2" w:rsidP="007055BF" w14:paraId="4C3719CB" w14:textId="77777777">
            <w:pPr>
              <w:pStyle w:val="P1-StandPara"/>
              <w:spacing w:line="240" w:lineRule="auto"/>
              <w:ind w:firstLine="0"/>
              <w:rPr>
                <w:sz w:val="24"/>
                <w:szCs w:val="24"/>
              </w:rPr>
            </w:pPr>
            <w:r w:rsidRPr="00234BF2">
              <w:rPr>
                <w:sz w:val="24"/>
                <w:szCs w:val="24"/>
              </w:rPr>
              <w:t xml:space="preserve">Stephen Ferrara, DNP </w:t>
            </w:r>
          </w:p>
          <w:p w:rsidR="00B6776D" w:rsidRPr="007A6024" w:rsidP="007055BF" w14:paraId="7D6B4317" w14:textId="092E31BF">
            <w:pPr>
              <w:pStyle w:val="P1-StandPara"/>
              <w:spacing w:line="240" w:lineRule="auto"/>
              <w:ind w:firstLine="0"/>
              <w:rPr>
                <w:sz w:val="24"/>
                <w:szCs w:val="24"/>
              </w:rPr>
            </w:pPr>
            <w:r w:rsidRPr="007A6024">
              <w:rPr>
                <w:sz w:val="24"/>
                <w:szCs w:val="24"/>
              </w:rPr>
              <w:t>Co-Investigator</w:t>
            </w:r>
          </w:p>
          <w:p w:rsidR="00234BF2" w:rsidP="00234BF2" w14:paraId="6B2D00E1" w14:textId="77777777">
            <w:pPr>
              <w:pStyle w:val="address-1"/>
              <w:shd w:val="clear" w:color="auto" w:fill="FFFFFF"/>
              <w:spacing w:before="0" w:beforeAutospacing="0" w:after="0" w:afterAutospacing="0"/>
            </w:pPr>
            <w:r w:rsidRPr="00B23650">
              <w:t>Columbia University</w:t>
            </w:r>
          </w:p>
          <w:p w:rsidR="00234BF2" w:rsidP="00234BF2" w14:paraId="3887994C" w14:textId="77777777">
            <w:pPr>
              <w:pStyle w:val="P1-StandPara"/>
              <w:spacing w:line="240" w:lineRule="auto"/>
              <w:ind w:firstLine="0"/>
              <w:rPr>
                <w:sz w:val="24"/>
                <w:szCs w:val="24"/>
              </w:rPr>
            </w:pPr>
            <w:r w:rsidRPr="008C13C8">
              <w:rPr>
                <w:sz w:val="24"/>
                <w:szCs w:val="24"/>
              </w:rPr>
              <w:t>560 W 168th St</w:t>
            </w:r>
            <w:r>
              <w:rPr>
                <w:sz w:val="24"/>
                <w:szCs w:val="24"/>
              </w:rPr>
              <w:t>reet</w:t>
            </w:r>
            <w:r w:rsidRPr="008C13C8">
              <w:rPr>
                <w:sz w:val="24"/>
                <w:szCs w:val="24"/>
              </w:rPr>
              <w:t xml:space="preserve"> </w:t>
            </w:r>
          </w:p>
          <w:p w:rsidR="00234BF2" w:rsidP="00234BF2" w14:paraId="4510BF44" w14:textId="77777777">
            <w:pPr>
              <w:pStyle w:val="P1-StandPara"/>
              <w:spacing w:line="240" w:lineRule="auto"/>
              <w:ind w:firstLine="0"/>
              <w:rPr>
                <w:sz w:val="24"/>
                <w:szCs w:val="24"/>
              </w:rPr>
            </w:pPr>
            <w:r w:rsidRPr="008C13C8">
              <w:rPr>
                <w:sz w:val="24"/>
                <w:szCs w:val="24"/>
              </w:rPr>
              <w:t>New York, NY 10032</w:t>
            </w:r>
          </w:p>
          <w:p w:rsidR="00234BF2" w:rsidRPr="00234BF2" w:rsidP="00234BF2" w14:paraId="50D81F29" w14:textId="6159F1FD">
            <w:pPr>
              <w:pStyle w:val="P1-StandPara"/>
              <w:spacing w:line="240" w:lineRule="auto"/>
              <w:ind w:firstLine="0"/>
              <w:rPr>
                <w:color w:val="0563C1" w:themeColor="hyperlink"/>
                <w:sz w:val="24"/>
                <w:szCs w:val="24"/>
                <w:u w:val="single"/>
              </w:rPr>
            </w:pPr>
            <w:r w:rsidRPr="007A6024">
              <w:rPr>
                <w:sz w:val="24"/>
                <w:szCs w:val="24"/>
              </w:rPr>
              <w:t xml:space="preserve">Email: </w:t>
            </w:r>
            <w:hyperlink r:id="rId7" w:history="1">
              <w:r w:rsidRPr="00EA0A98">
                <w:rPr>
                  <w:rStyle w:val="Hyperlink"/>
                  <w:sz w:val="24"/>
                  <w:szCs w:val="24"/>
                </w:rPr>
                <w:t>sf2711@cumc.columbia.edu</w:t>
              </w:r>
            </w:hyperlink>
            <w:r>
              <w:rPr>
                <w:sz w:val="24"/>
                <w:szCs w:val="24"/>
              </w:rPr>
              <w:t xml:space="preserve"> </w:t>
            </w:r>
          </w:p>
        </w:tc>
      </w:tr>
      <w:tr w14:paraId="610C8B06" w14:textId="77777777" w:rsidTr="00EF2A5B">
        <w:tblPrEx>
          <w:tblW w:w="0" w:type="auto"/>
          <w:tblLook w:val="04A0"/>
        </w:tblPrEx>
        <w:trPr>
          <w:cantSplit/>
        </w:trPr>
        <w:tc>
          <w:tcPr>
            <w:tcW w:w="5035" w:type="dxa"/>
          </w:tcPr>
          <w:p w:rsidR="00D01FB4" w:rsidP="007055BF" w14:paraId="76F1877C" w14:textId="77777777">
            <w:pPr>
              <w:pStyle w:val="P1-StandPara"/>
              <w:spacing w:line="240" w:lineRule="auto"/>
              <w:ind w:firstLine="0"/>
              <w:rPr>
                <w:sz w:val="24"/>
                <w:szCs w:val="24"/>
              </w:rPr>
            </w:pPr>
            <w:r w:rsidRPr="00D01FB4">
              <w:rPr>
                <w:sz w:val="24"/>
                <w:szCs w:val="24"/>
              </w:rPr>
              <w:t xml:space="preserve">D. Scott Batey, PhD </w:t>
            </w:r>
          </w:p>
          <w:p w:rsidR="00B6776D" w:rsidP="007055BF" w14:paraId="7C5477BD" w14:textId="64A27257">
            <w:pPr>
              <w:pStyle w:val="P1-StandPara"/>
              <w:spacing w:line="240" w:lineRule="auto"/>
              <w:ind w:firstLine="0"/>
              <w:rPr>
                <w:sz w:val="24"/>
                <w:szCs w:val="24"/>
              </w:rPr>
            </w:pPr>
            <w:r w:rsidRPr="007A6024">
              <w:rPr>
                <w:sz w:val="24"/>
                <w:szCs w:val="24"/>
              </w:rPr>
              <w:t>Co-Investigator</w:t>
            </w:r>
          </w:p>
          <w:p w:rsidR="00D01FB4" w:rsidRPr="007A6024" w:rsidP="007055BF" w14:paraId="47095FE0" w14:textId="6FFDE147">
            <w:pPr>
              <w:pStyle w:val="P1-StandPara"/>
              <w:spacing w:line="240" w:lineRule="auto"/>
              <w:ind w:firstLine="0"/>
              <w:rPr>
                <w:sz w:val="24"/>
                <w:szCs w:val="24"/>
              </w:rPr>
            </w:pPr>
            <w:r>
              <w:rPr>
                <w:sz w:val="24"/>
                <w:szCs w:val="24"/>
              </w:rPr>
              <w:t>Tulane University</w:t>
            </w:r>
          </w:p>
          <w:p w:rsidR="00D01FB4" w:rsidRPr="00D01FB4" w:rsidP="00D01FB4" w14:paraId="0E98B7CA" w14:textId="77777777">
            <w:pPr>
              <w:pStyle w:val="P1-StandPara"/>
              <w:spacing w:line="240" w:lineRule="auto"/>
              <w:ind w:firstLine="0"/>
              <w:rPr>
                <w:sz w:val="24"/>
                <w:szCs w:val="24"/>
              </w:rPr>
            </w:pPr>
            <w:r w:rsidRPr="00D01FB4">
              <w:rPr>
                <w:sz w:val="24"/>
                <w:szCs w:val="24"/>
              </w:rPr>
              <w:t xml:space="preserve">School of Social Work </w:t>
            </w:r>
          </w:p>
          <w:p w:rsidR="00D01FB4" w:rsidP="00D01FB4" w14:paraId="13CF8AF1" w14:textId="097BF3C5">
            <w:pPr>
              <w:pStyle w:val="P1-StandPara"/>
              <w:spacing w:line="240" w:lineRule="auto"/>
              <w:ind w:firstLine="0"/>
              <w:rPr>
                <w:sz w:val="24"/>
                <w:szCs w:val="24"/>
              </w:rPr>
            </w:pPr>
            <w:r w:rsidRPr="00D01FB4">
              <w:rPr>
                <w:sz w:val="24"/>
                <w:szCs w:val="24"/>
              </w:rPr>
              <w:t xml:space="preserve">6823 St. Charles Avenue </w:t>
            </w:r>
          </w:p>
          <w:p w:rsidR="00D01FB4" w:rsidP="00D01FB4" w14:paraId="734386C8" w14:textId="26FABFC9">
            <w:pPr>
              <w:pStyle w:val="P1-StandPara"/>
              <w:spacing w:line="240" w:lineRule="auto"/>
              <w:ind w:firstLine="0"/>
              <w:rPr>
                <w:sz w:val="24"/>
                <w:szCs w:val="24"/>
              </w:rPr>
            </w:pPr>
            <w:r>
              <w:rPr>
                <w:sz w:val="24"/>
                <w:szCs w:val="24"/>
              </w:rPr>
              <w:t>New Orleans, LA 70118</w:t>
            </w:r>
          </w:p>
          <w:p w:rsidR="00D01FB4" w:rsidRPr="00D01FB4" w:rsidP="00D01FB4" w14:paraId="00CA8CE4" w14:textId="78DD3F44">
            <w:pPr>
              <w:pStyle w:val="P1-StandPara"/>
              <w:spacing w:line="240" w:lineRule="auto"/>
              <w:ind w:firstLine="0"/>
              <w:rPr>
                <w:sz w:val="24"/>
                <w:szCs w:val="24"/>
              </w:rPr>
            </w:pPr>
            <w:r>
              <w:rPr>
                <w:sz w:val="24"/>
                <w:szCs w:val="24"/>
              </w:rPr>
              <w:t xml:space="preserve">Email: </w:t>
            </w:r>
            <w:hyperlink r:id="rId8" w:history="1">
              <w:r w:rsidRPr="00EA0A98">
                <w:rPr>
                  <w:rStyle w:val="Hyperlink"/>
                  <w:sz w:val="24"/>
                  <w:szCs w:val="24"/>
                </w:rPr>
                <w:t>dsbatey@tulane.edu</w:t>
              </w:r>
            </w:hyperlink>
            <w:r>
              <w:rPr>
                <w:sz w:val="24"/>
                <w:szCs w:val="24"/>
              </w:rPr>
              <w:t xml:space="preserve"> </w:t>
            </w:r>
          </w:p>
          <w:p w:rsidR="00D01FB4" w:rsidRPr="007A6024" w:rsidP="00D01FB4" w14:paraId="2CC3787C" w14:textId="0B8B6237">
            <w:pPr>
              <w:pStyle w:val="P1-StandPara"/>
              <w:spacing w:line="240" w:lineRule="auto"/>
              <w:ind w:firstLine="0"/>
              <w:rPr>
                <w:sz w:val="24"/>
                <w:szCs w:val="24"/>
              </w:rPr>
            </w:pPr>
          </w:p>
        </w:tc>
        <w:tc>
          <w:tcPr>
            <w:tcW w:w="5035" w:type="dxa"/>
          </w:tcPr>
          <w:p w:rsidR="00E51C3A" w:rsidRPr="00E51C3A" w:rsidP="00E51C3A" w14:paraId="40F899C8" w14:textId="77777777">
            <w:pPr>
              <w:pStyle w:val="P1-StandPara"/>
              <w:spacing w:line="240" w:lineRule="auto"/>
              <w:ind w:firstLine="0"/>
              <w:rPr>
                <w:sz w:val="24"/>
                <w:szCs w:val="24"/>
              </w:rPr>
            </w:pPr>
            <w:r w:rsidRPr="00E51C3A">
              <w:rPr>
                <w:sz w:val="24"/>
                <w:szCs w:val="24"/>
              </w:rPr>
              <w:t xml:space="preserve">Mirjam-Colette Kempf, PhD, MPH </w:t>
            </w:r>
          </w:p>
          <w:p w:rsidR="00B6776D" w:rsidRPr="007A6024" w:rsidP="007055BF" w14:paraId="1BD41197" w14:textId="77777777">
            <w:pPr>
              <w:pStyle w:val="P1-StandPara"/>
              <w:spacing w:line="240" w:lineRule="auto"/>
              <w:ind w:firstLine="0"/>
              <w:rPr>
                <w:sz w:val="24"/>
                <w:szCs w:val="24"/>
              </w:rPr>
            </w:pPr>
            <w:r w:rsidRPr="007A6024">
              <w:rPr>
                <w:sz w:val="24"/>
                <w:szCs w:val="24"/>
              </w:rPr>
              <w:t>Co-Investigator</w:t>
            </w:r>
          </w:p>
          <w:p w:rsidR="00B6776D" w:rsidP="007055BF" w14:paraId="31B3877A" w14:textId="14502EEA">
            <w:pPr>
              <w:pStyle w:val="P1-StandPara"/>
              <w:spacing w:line="240" w:lineRule="auto"/>
              <w:ind w:firstLine="0"/>
              <w:rPr>
                <w:sz w:val="24"/>
                <w:szCs w:val="24"/>
              </w:rPr>
            </w:pPr>
            <w:r>
              <w:rPr>
                <w:sz w:val="24"/>
                <w:szCs w:val="24"/>
              </w:rPr>
              <w:t>University of Alabama at Birmingham</w:t>
            </w:r>
          </w:p>
          <w:p w:rsidR="00E51C3A" w:rsidRPr="00E51C3A" w:rsidP="00E51C3A" w14:paraId="5674C2F8" w14:textId="77777777">
            <w:pPr>
              <w:pStyle w:val="P1-StandPara"/>
              <w:spacing w:line="240" w:lineRule="auto"/>
              <w:ind w:firstLine="0"/>
              <w:rPr>
                <w:sz w:val="24"/>
                <w:szCs w:val="24"/>
              </w:rPr>
            </w:pPr>
            <w:r w:rsidRPr="00E51C3A">
              <w:rPr>
                <w:sz w:val="24"/>
                <w:szCs w:val="24"/>
              </w:rPr>
              <w:t xml:space="preserve">1701 University Boulevard </w:t>
            </w:r>
          </w:p>
          <w:p w:rsidR="00E51C3A" w:rsidRPr="007A6024" w:rsidP="00E51C3A" w14:paraId="63249275" w14:textId="586893D0">
            <w:pPr>
              <w:pStyle w:val="P1-StandPara"/>
              <w:spacing w:line="240" w:lineRule="auto"/>
              <w:ind w:firstLine="0"/>
              <w:rPr>
                <w:sz w:val="24"/>
                <w:szCs w:val="24"/>
              </w:rPr>
            </w:pPr>
            <w:r w:rsidRPr="00E51C3A">
              <w:rPr>
                <w:sz w:val="24"/>
                <w:szCs w:val="24"/>
              </w:rPr>
              <w:t>Birmingham, AL 35294-1241</w:t>
            </w:r>
          </w:p>
          <w:p w:rsidR="00B6776D" w:rsidRPr="007A6024" w:rsidP="00E51C3A" w14:paraId="598F1459" w14:textId="776166B2">
            <w:pPr>
              <w:pStyle w:val="P1-StandPara"/>
              <w:spacing w:line="240" w:lineRule="auto"/>
              <w:ind w:firstLine="0"/>
              <w:jc w:val="left"/>
              <w:rPr>
                <w:sz w:val="24"/>
                <w:szCs w:val="24"/>
              </w:rPr>
            </w:pPr>
            <w:r w:rsidRPr="007A6024">
              <w:rPr>
                <w:sz w:val="24"/>
                <w:szCs w:val="24"/>
              </w:rPr>
              <w:t xml:space="preserve">Email: </w:t>
            </w:r>
            <w:hyperlink r:id="rId9" w:history="1">
              <w:r w:rsidRPr="00EA0A98" w:rsidR="00E51C3A">
                <w:rPr>
                  <w:rStyle w:val="Hyperlink"/>
                  <w:sz w:val="24"/>
                  <w:szCs w:val="24"/>
                </w:rPr>
                <w:t>mkempf@uab.edu</w:t>
              </w:r>
            </w:hyperlink>
            <w:r w:rsidR="00E51C3A">
              <w:rPr>
                <w:sz w:val="24"/>
                <w:szCs w:val="24"/>
              </w:rPr>
              <w:t xml:space="preserve"> </w:t>
            </w:r>
          </w:p>
        </w:tc>
      </w:tr>
      <w:tr w14:paraId="66B69011" w14:textId="77777777" w:rsidTr="00EF2A5B">
        <w:tblPrEx>
          <w:tblW w:w="0" w:type="auto"/>
          <w:tblLook w:val="04A0"/>
        </w:tblPrEx>
        <w:trPr>
          <w:cantSplit/>
        </w:trPr>
        <w:tc>
          <w:tcPr>
            <w:tcW w:w="5035" w:type="dxa"/>
          </w:tcPr>
          <w:p w:rsidR="00ED6958" w:rsidP="007055BF" w14:paraId="771E1620" w14:textId="77777777">
            <w:pPr>
              <w:pStyle w:val="P1-StandPara"/>
              <w:spacing w:line="240" w:lineRule="auto"/>
              <w:ind w:firstLine="0"/>
              <w:rPr>
                <w:sz w:val="24"/>
                <w:szCs w:val="24"/>
              </w:rPr>
            </w:pPr>
            <w:r w:rsidRPr="00ED6958">
              <w:rPr>
                <w:sz w:val="24"/>
                <w:szCs w:val="24"/>
              </w:rPr>
              <w:t>Emma Kay, PhD</w:t>
            </w:r>
          </w:p>
          <w:p w:rsidR="00B6776D" w:rsidRPr="007A6024" w:rsidP="007055BF" w14:paraId="25186813" w14:textId="0697582B">
            <w:pPr>
              <w:pStyle w:val="P1-StandPara"/>
              <w:spacing w:line="240" w:lineRule="auto"/>
              <w:ind w:firstLine="0"/>
              <w:rPr>
                <w:sz w:val="24"/>
                <w:szCs w:val="24"/>
              </w:rPr>
            </w:pPr>
            <w:r w:rsidRPr="007A6024">
              <w:rPr>
                <w:sz w:val="24"/>
                <w:szCs w:val="24"/>
              </w:rPr>
              <w:t>Co-Investigator</w:t>
            </w:r>
          </w:p>
          <w:p w:rsidR="00ED6958" w:rsidRPr="00ED6958" w:rsidP="00ED6958" w14:paraId="72E16A81" w14:textId="77777777">
            <w:pPr>
              <w:pStyle w:val="P1-StandPara"/>
              <w:spacing w:line="240" w:lineRule="auto"/>
              <w:ind w:firstLine="0"/>
              <w:rPr>
                <w:sz w:val="24"/>
                <w:szCs w:val="24"/>
              </w:rPr>
            </w:pPr>
            <w:r w:rsidRPr="00ED6958">
              <w:rPr>
                <w:sz w:val="24"/>
                <w:szCs w:val="24"/>
              </w:rPr>
              <w:t>Birmingham AIDS Outreach</w:t>
            </w:r>
          </w:p>
          <w:p w:rsidR="00ED6958" w:rsidRPr="00ED6958" w:rsidP="00ED6958" w14:paraId="4CBFCBE7" w14:textId="77777777">
            <w:pPr>
              <w:pStyle w:val="P1-StandPara"/>
              <w:spacing w:line="240" w:lineRule="auto"/>
              <w:ind w:firstLine="0"/>
              <w:rPr>
                <w:sz w:val="24"/>
                <w:szCs w:val="24"/>
              </w:rPr>
            </w:pPr>
            <w:r w:rsidRPr="00ED6958">
              <w:rPr>
                <w:sz w:val="24"/>
                <w:szCs w:val="24"/>
              </w:rPr>
              <w:t xml:space="preserve">205 32nd Street, South </w:t>
            </w:r>
          </w:p>
          <w:p w:rsidR="00ED6958" w:rsidP="00ED6958" w14:paraId="6DD69A4D" w14:textId="2AECB932">
            <w:pPr>
              <w:pStyle w:val="P1-StandPara"/>
              <w:spacing w:line="240" w:lineRule="auto"/>
              <w:ind w:firstLine="0"/>
              <w:rPr>
                <w:sz w:val="24"/>
                <w:szCs w:val="24"/>
              </w:rPr>
            </w:pPr>
            <w:r w:rsidRPr="00ED6958">
              <w:rPr>
                <w:sz w:val="24"/>
                <w:szCs w:val="24"/>
              </w:rPr>
              <w:t>Birmingham,</w:t>
            </w:r>
            <w:r>
              <w:rPr>
                <w:sz w:val="24"/>
                <w:szCs w:val="24"/>
              </w:rPr>
              <w:t xml:space="preserve"> </w:t>
            </w:r>
            <w:r w:rsidRPr="00ED6958">
              <w:rPr>
                <w:sz w:val="24"/>
                <w:szCs w:val="24"/>
              </w:rPr>
              <w:t>AL</w:t>
            </w:r>
            <w:r>
              <w:rPr>
                <w:sz w:val="24"/>
                <w:szCs w:val="24"/>
              </w:rPr>
              <w:t xml:space="preserve"> </w:t>
            </w:r>
            <w:r w:rsidRPr="00ED6958">
              <w:rPr>
                <w:sz w:val="24"/>
                <w:szCs w:val="24"/>
              </w:rPr>
              <w:t>35233</w:t>
            </w:r>
          </w:p>
          <w:p w:rsidR="00ED6958" w:rsidRPr="007A6024" w:rsidP="00ED6958" w14:paraId="25252654" w14:textId="6E1CAC30">
            <w:pPr>
              <w:pStyle w:val="P1-StandPara"/>
              <w:spacing w:line="240" w:lineRule="auto"/>
              <w:ind w:firstLine="0"/>
              <w:rPr>
                <w:sz w:val="24"/>
                <w:szCs w:val="24"/>
              </w:rPr>
            </w:pPr>
            <w:r w:rsidRPr="007A6024">
              <w:rPr>
                <w:sz w:val="24"/>
                <w:szCs w:val="24"/>
              </w:rPr>
              <w:t xml:space="preserve">Email: </w:t>
            </w:r>
            <w:hyperlink r:id="rId10" w:history="1">
              <w:r w:rsidRPr="00EA0A98">
                <w:rPr>
                  <w:rStyle w:val="Hyperlink"/>
                  <w:sz w:val="24"/>
                  <w:szCs w:val="24"/>
                </w:rPr>
                <w:t>emma@mcwc-bao.org</w:t>
              </w:r>
            </w:hyperlink>
            <w:r>
              <w:rPr>
                <w:sz w:val="24"/>
                <w:szCs w:val="24"/>
              </w:rPr>
              <w:t xml:space="preserve"> </w:t>
            </w:r>
          </w:p>
        </w:tc>
        <w:tc>
          <w:tcPr>
            <w:tcW w:w="5035" w:type="dxa"/>
          </w:tcPr>
          <w:p w:rsidR="004A69DF" w:rsidP="007055BF" w14:paraId="411F1473" w14:textId="77777777">
            <w:pPr>
              <w:pStyle w:val="P1-StandPara"/>
              <w:spacing w:line="240" w:lineRule="auto"/>
              <w:ind w:firstLine="0"/>
              <w:jc w:val="left"/>
              <w:rPr>
                <w:sz w:val="24"/>
                <w:szCs w:val="24"/>
              </w:rPr>
            </w:pPr>
            <w:r w:rsidRPr="004A69DF">
              <w:rPr>
                <w:sz w:val="24"/>
                <w:szCs w:val="24"/>
              </w:rPr>
              <w:t>Uri Belkind, MD</w:t>
            </w:r>
          </w:p>
          <w:p w:rsidR="00B6776D" w:rsidRPr="007A6024" w:rsidP="007055BF" w14:paraId="25F29721" w14:textId="40596907">
            <w:pPr>
              <w:pStyle w:val="P1-StandPara"/>
              <w:spacing w:line="240" w:lineRule="auto"/>
              <w:ind w:firstLine="0"/>
              <w:jc w:val="left"/>
              <w:rPr>
                <w:sz w:val="24"/>
                <w:szCs w:val="24"/>
              </w:rPr>
            </w:pPr>
            <w:r w:rsidRPr="007A6024">
              <w:rPr>
                <w:sz w:val="24"/>
                <w:szCs w:val="24"/>
              </w:rPr>
              <w:t>Co-Investigator</w:t>
            </w:r>
          </w:p>
          <w:p w:rsidR="00B6776D" w:rsidRPr="007A6024" w:rsidP="007055BF" w14:paraId="1DDC3CB0" w14:textId="4B8FC7E1">
            <w:pPr>
              <w:pStyle w:val="P1-StandPara"/>
              <w:spacing w:line="240" w:lineRule="auto"/>
              <w:ind w:firstLine="0"/>
              <w:jc w:val="left"/>
              <w:rPr>
                <w:sz w:val="24"/>
                <w:szCs w:val="24"/>
              </w:rPr>
            </w:pPr>
            <w:r>
              <w:rPr>
                <w:sz w:val="24"/>
                <w:szCs w:val="24"/>
              </w:rPr>
              <w:t>Callen-Lorde Community Health Center</w:t>
            </w:r>
          </w:p>
          <w:p w:rsidR="004A69DF" w:rsidRPr="004A69DF" w:rsidP="004A69DF" w14:paraId="7C583378" w14:textId="77777777">
            <w:pPr>
              <w:pStyle w:val="P1-StandPara"/>
              <w:spacing w:line="240" w:lineRule="auto"/>
              <w:ind w:firstLine="0"/>
              <w:rPr>
                <w:sz w:val="24"/>
                <w:szCs w:val="24"/>
              </w:rPr>
            </w:pPr>
            <w:r w:rsidRPr="004A69DF">
              <w:rPr>
                <w:sz w:val="24"/>
                <w:szCs w:val="24"/>
              </w:rPr>
              <w:t>356 West 18th Street</w:t>
            </w:r>
          </w:p>
          <w:p w:rsidR="004A69DF" w:rsidP="004A69DF" w14:paraId="11568C5C" w14:textId="77777777">
            <w:pPr>
              <w:pStyle w:val="P1-StandPara"/>
              <w:spacing w:line="240" w:lineRule="auto"/>
              <w:ind w:firstLine="0"/>
              <w:jc w:val="left"/>
              <w:rPr>
                <w:sz w:val="24"/>
                <w:szCs w:val="24"/>
              </w:rPr>
            </w:pPr>
            <w:r w:rsidRPr="004A69DF">
              <w:rPr>
                <w:sz w:val="24"/>
                <w:szCs w:val="24"/>
              </w:rPr>
              <w:t>New York, NY 10011</w:t>
            </w:r>
          </w:p>
          <w:p w:rsidR="004A69DF" w:rsidRPr="004A69DF" w:rsidP="004A69DF" w14:paraId="5EC62AFE" w14:textId="29E328E7">
            <w:pPr>
              <w:pStyle w:val="P1-StandPara"/>
              <w:spacing w:line="240" w:lineRule="auto"/>
              <w:ind w:firstLine="0"/>
              <w:jc w:val="left"/>
              <w:rPr>
                <w:sz w:val="24"/>
                <w:szCs w:val="24"/>
              </w:rPr>
            </w:pPr>
            <w:r w:rsidRPr="007A6024">
              <w:rPr>
                <w:sz w:val="24"/>
                <w:szCs w:val="24"/>
              </w:rPr>
              <w:t xml:space="preserve">Email: </w:t>
            </w:r>
            <w:hyperlink r:id="rId11" w:history="1">
              <w:r w:rsidRPr="00EA0A98">
                <w:rPr>
                  <w:rStyle w:val="Hyperlink"/>
                  <w:sz w:val="24"/>
                  <w:szCs w:val="24"/>
                </w:rPr>
                <w:t>ubelkind@callen-lorde.org</w:t>
              </w:r>
            </w:hyperlink>
            <w:r>
              <w:rPr>
                <w:sz w:val="24"/>
                <w:szCs w:val="24"/>
              </w:rPr>
              <w:t xml:space="preserve"> </w:t>
            </w:r>
          </w:p>
          <w:p w:rsidR="004A69DF" w:rsidRPr="007A6024" w:rsidP="004A69DF" w14:paraId="2A06ECC8" w14:textId="4BBD9259">
            <w:pPr>
              <w:pStyle w:val="P1-StandPara"/>
              <w:spacing w:line="240" w:lineRule="auto"/>
              <w:ind w:firstLine="0"/>
              <w:jc w:val="left"/>
              <w:rPr>
                <w:sz w:val="24"/>
                <w:szCs w:val="24"/>
              </w:rPr>
            </w:pPr>
          </w:p>
        </w:tc>
      </w:tr>
      <w:tr w14:paraId="548E9325" w14:textId="77777777" w:rsidTr="00EF2A5B">
        <w:tblPrEx>
          <w:tblW w:w="0" w:type="auto"/>
          <w:tblLook w:val="04A0"/>
        </w:tblPrEx>
        <w:trPr>
          <w:cantSplit/>
        </w:trPr>
        <w:tc>
          <w:tcPr>
            <w:tcW w:w="5035" w:type="dxa"/>
          </w:tcPr>
          <w:p w:rsidR="009A72B2" w:rsidRPr="009A72B2" w:rsidP="009A72B2" w14:paraId="261478F0" w14:textId="5CFC5DFD">
            <w:pPr>
              <w:pStyle w:val="P1-StandPara"/>
              <w:spacing w:line="240" w:lineRule="auto"/>
              <w:ind w:firstLine="0"/>
              <w:rPr>
                <w:sz w:val="24"/>
                <w:szCs w:val="24"/>
              </w:rPr>
            </w:pPr>
            <w:r w:rsidRPr="009A72B2">
              <w:rPr>
                <w:sz w:val="24"/>
                <w:szCs w:val="24"/>
              </w:rPr>
              <w:t>Asa Radix, MD, PhD, MPH</w:t>
            </w:r>
          </w:p>
          <w:p w:rsidR="009A72B2" w:rsidRPr="009A72B2" w:rsidP="009A72B2" w14:paraId="7A705E89" w14:textId="77777777">
            <w:pPr>
              <w:pStyle w:val="P1-StandPara"/>
              <w:spacing w:line="240" w:lineRule="auto"/>
              <w:ind w:firstLine="0"/>
              <w:rPr>
                <w:sz w:val="24"/>
                <w:szCs w:val="24"/>
              </w:rPr>
            </w:pPr>
            <w:r w:rsidRPr="009A72B2">
              <w:rPr>
                <w:sz w:val="24"/>
                <w:szCs w:val="24"/>
              </w:rPr>
              <w:t>Callen-Lorde Community Health Center</w:t>
            </w:r>
          </w:p>
          <w:p w:rsidR="009A72B2" w:rsidRPr="009A72B2" w:rsidP="009A72B2" w14:paraId="237BA418" w14:textId="77777777">
            <w:pPr>
              <w:pStyle w:val="P1-StandPara"/>
              <w:spacing w:line="240" w:lineRule="auto"/>
              <w:ind w:firstLine="0"/>
              <w:rPr>
                <w:sz w:val="24"/>
                <w:szCs w:val="24"/>
              </w:rPr>
            </w:pPr>
            <w:r w:rsidRPr="009A72B2">
              <w:rPr>
                <w:sz w:val="24"/>
                <w:szCs w:val="24"/>
              </w:rPr>
              <w:t xml:space="preserve">356 West 18th Street </w:t>
            </w:r>
          </w:p>
          <w:p w:rsidR="00B6776D" w:rsidP="009A72B2" w14:paraId="663D2271" w14:textId="77777777">
            <w:pPr>
              <w:pStyle w:val="P1-StandPara"/>
              <w:spacing w:line="240" w:lineRule="auto"/>
              <w:ind w:firstLine="0"/>
              <w:jc w:val="left"/>
              <w:rPr>
                <w:sz w:val="24"/>
                <w:szCs w:val="24"/>
              </w:rPr>
            </w:pPr>
            <w:r w:rsidRPr="009A72B2">
              <w:rPr>
                <w:sz w:val="24"/>
                <w:szCs w:val="24"/>
              </w:rPr>
              <w:t>New York, NY 10011</w:t>
            </w:r>
          </w:p>
          <w:p w:rsidR="009A72B2" w:rsidP="009A72B2" w14:paraId="37C95B6F" w14:textId="77777777">
            <w:pPr>
              <w:pStyle w:val="P1-StandPara"/>
              <w:spacing w:line="240" w:lineRule="auto"/>
              <w:ind w:firstLine="0"/>
              <w:jc w:val="left"/>
              <w:rPr>
                <w:sz w:val="24"/>
                <w:szCs w:val="24"/>
              </w:rPr>
            </w:pPr>
            <w:r>
              <w:rPr>
                <w:sz w:val="24"/>
                <w:szCs w:val="24"/>
              </w:rPr>
              <w:t xml:space="preserve">Email: </w:t>
            </w:r>
            <w:hyperlink r:id="rId12" w:history="1">
              <w:r w:rsidRPr="00EA0A98">
                <w:rPr>
                  <w:rStyle w:val="Hyperlink"/>
                  <w:sz w:val="24"/>
                  <w:szCs w:val="24"/>
                </w:rPr>
                <w:t>ARadix@callen-lorde.org</w:t>
              </w:r>
            </w:hyperlink>
            <w:r>
              <w:rPr>
                <w:sz w:val="24"/>
                <w:szCs w:val="24"/>
              </w:rPr>
              <w:t xml:space="preserve"> </w:t>
            </w:r>
          </w:p>
          <w:p w:rsidR="009A72B2" w:rsidRPr="007A6024" w:rsidP="009A72B2" w14:paraId="6821CDF0" w14:textId="66B7E497">
            <w:pPr>
              <w:pStyle w:val="P1-StandPara"/>
              <w:spacing w:line="240" w:lineRule="auto"/>
              <w:ind w:firstLine="0"/>
              <w:jc w:val="left"/>
              <w:rPr>
                <w:sz w:val="24"/>
                <w:szCs w:val="24"/>
              </w:rPr>
            </w:pPr>
          </w:p>
        </w:tc>
        <w:tc>
          <w:tcPr>
            <w:tcW w:w="5035" w:type="dxa"/>
          </w:tcPr>
          <w:p w:rsidR="00B6776D" w:rsidRPr="007A6024" w:rsidP="007055BF" w14:paraId="3A25BB48" w14:textId="5E2199A8">
            <w:pPr>
              <w:pStyle w:val="P1-StandPara"/>
              <w:spacing w:line="240" w:lineRule="auto"/>
              <w:ind w:firstLine="0"/>
              <w:rPr>
                <w:sz w:val="24"/>
                <w:szCs w:val="24"/>
              </w:rPr>
            </w:pPr>
            <w:r w:rsidRPr="007A6024">
              <w:rPr>
                <w:sz w:val="24"/>
                <w:szCs w:val="24"/>
              </w:rPr>
              <w:t xml:space="preserve"> </w:t>
            </w:r>
          </w:p>
        </w:tc>
      </w:tr>
    </w:tbl>
    <w:p w:rsidR="00D012F3" w:rsidRPr="007A6024" w:rsidP="00D012F3" w14:paraId="0CA78C32" w14:textId="77777777">
      <w:pPr>
        <w:spacing w:after="0" w:line="240" w:lineRule="auto"/>
        <w:rPr>
          <w:rFonts w:ascii="Times New Roman" w:hAnsi="Times New Roman" w:cs="Times New Roman"/>
          <w:color w:val="5B9BD5" w:themeColor="accent1"/>
          <w:sz w:val="24"/>
          <w:szCs w:val="24"/>
        </w:rPr>
      </w:pPr>
    </w:p>
    <w:p w:rsidR="00020289" w:rsidRPr="00221C17" w:rsidP="00020289" w14:paraId="04E454F5" w14:textId="4B3F3A69">
      <w:pPr>
        <w:pStyle w:val="Heading1"/>
        <w:spacing w:before="0"/>
        <w:rPr>
          <w:rFonts w:cs="Times New Roman"/>
          <w:szCs w:val="24"/>
        </w:rPr>
      </w:pPr>
      <w:bookmarkStart w:id="17" w:name="_Toc499551248"/>
      <w:r w:rsidRPr="00221C17">
        <w:rPr>
          <w:rFonts w:cs="Times New Roman"/>
          <w:szCs w:val="24"/>
        </w:rPr>
        <w:t>Explanation of Any Payment or Gift to Respondents</w:t>
      </w:r>
      <w:bookmarkEnd w:id="17"/>
    </w:p>
    <w:p w:rsidR="009A72B2" w:rsidRPr="009A72B2" w:rsidP="00221C17" w14:paraId="53B0A2E3" w14:textId="77777777">
      <w:pPr>
        <w:spacing w:after="0" w:line="240" w:lineRule="auto"/>
      </w:pPr>
    </w:p>
    <w:p w:rsidR="00C02130" w:rsidRPr="005B219F" w:rsidP="00C02130" w14:paraId="66E1E5BB" w14:textId="52E2917F">
      <w:pPr>
        <w:spacing w:after="0" w:line="240" w:lineRule="auto"/>
        <w:rPr>
          <w:rFonts w:ascii="Times New Roman" w:hAnsi="Times New Roman" w:cs="Times New Roman"/>
          <w:spacing w:val="-5"/>
          <w:sz w:val="24"/>
          <w:szCs w:val="24"/>
        </w:rPr>
      </w:pPr>
      <w:r w:rsidRPr="007A6024">
        <w:rPr>
          <w:rFonts w:ascii="Times New Roman" w:hAnsi="Times New Roman" w:cs="Times New Roman"/>
          <w:spacing w:val="-5"/>
          <w:sz w:val="24"/>
          <w:szCs w:val="24"/>
        </w:rPr>
        <w:t xml:space="preserve">Tokens of appreciation for participation are an important tool used in research and are particularly important for the population in this study. This study seeks to recruit, enroll, and follow a </w:t>
      </w:r>
      <w:r w:rsidR="005203B6">
        <w:rPr>
          <w:rFonts w:ascii="Times New Roman" w:hAnsi="Times New Roman" w:cs="Times New Roman"/>
          <w:spacing w:val="-5"/>
          <w:sz w:val="24"/>
          <w:szCs w:val="24"/>
        </w:rPr>
        <w:t xml:space="preserve">stigmatized </w:t>
      </w:r>
      <w:r w:rsidRPr="007A6024">
        <w:rPr>
          <w:rFonts w:ascii="Times New Roman" w:hAnsi="Times New Roman" w:cs="Times New Roman"/>
          <w:spacing w:val="-5"/>
          <w:sz w:val="24"/>
          <w:szCs w:val="24"/>
        </w:rPr>
        <w:t xml:space="preserve">population, while also asking highly sensitive questions about issues such as sexual behavior, HIV and STI status, and medication adherence. To enhance our ability to recruit 400 young men who have sex with men </w:t>
      </w:r>
      <w:r w:rsidR="00F63536">
        <w:rPr>
          <w:rFonts w:ascii="Times New Roman" w:hAnsi="Times New Roman" w:cs="Times New Roman"/>
          <w:spacing w:val="-5"/>
          <w:sz w:val="24"/>
          <w:szCs w:val="24"/>
        </w:rPr>
        <w:t xml:space="preserve">(YMSM) </w:t>
      </w:r>
      <w:r w:rsidRPr="007A6024">
        <w:rPr>
          <w:rFonts w:ascii="Times New Roman" w:hAnsi="Times New Roman" w:cs="Times New Roman"/>
          <w:spacing w:val="-5"/>
          <w:sz w:val="24"/>
          <w:szCs w:val="24"/>
        </w:rPr>
        <w:t xml:space="preserve">and retain at least 80% of that sample, we will provide participants with tokens of appreciation </w:t>
      </w:r>
      <w:r w:rsidR="00AB234D">
        <w:rPr>
          <w:rFonts w:ascii="Times New Roman" w:hAnsi="Times New Roman" w:cs="Times New Roman"/>
          <w:spacing w:val="-5"/>
          <w:sz w:val="24"/>
          <w:szCs w:val="24"/>
        </w:rPr>
        <w:t xml:space="preserve">for </w:t>
      </w:r>
      <w:r w:rsidRPr="007A6024">
        <w:rPr>
          <w:rFonts w:ascii="Times New Roman" w:hAnsi="Times New Roman" w:cs="Times New Roman"/>
          <w:spacing w:val="-5"/>
          <w:sz w:val="24"/>
          <w:szCs w:val="24"/>
        </w:rPr>
        <w:t xml:space="preserve">completing </w:t>
      </w:r>
      <w:r w:rsidR="00BD216E">
        <w:rPr>
          <w:rFonts w:ascii="Times New Roman" w:hAnsi="Times New Roman" w:cs="Times New Roman"/>
          <w:spacing w:val="-5"/>
          <w:sz w:val="24"/>
          <w:szCs w:val="24"/>
        </w:rPr>
        <w:t>baseline and quarterly study assessments</w:t>
      </w:r>
      <w:r w:rsidRPr="007A6024">
        <w:rPr>
          <w:rFonts w:ascii="Times New Roman" w:hAnsi="Times New Roman" w:cs="Times New Roman"/>
          <w:spacing w:val="-5"/>
          <w:sz w:val="24"/>
          <w:szCs w:val="24"/>
        </w:rPr>
        <w:t xml:space="preserve">. </w:t>
      </w:r>
      <w:r w:rsidR="00BD216E">
        <w:rPr>
          <w:rFonts w:ascii="Times New Roman" w:hAnsi="Times New Roman" w:cs="Times New Roman"/>
          <w:spacing w:val="-5"/>
          <w:sz w:val="24"/>
          <w:szCs w:val="24"/>
        </w:rPr>
        <w:t xml:space="preserve">To encourage </w:t>
      </w:r>
      <w:r w:rsidR="0003007E">
        <w:rPr>
          <w:rFonts w:ascii="Times New Roman" w:hAnsi="Times New Roman" w:cs="Times New Roman"/>
          <w:spacing w:val="-5"/>
          <w:sz w:val="24"/>
          <w:szCs w:val="24"/>
        </w:rPr>
        <w:t xml:space="preserve">participants to remain in the study and </w:t>
      </w:r>
      <w:r w:rsidR="00926C19">
        <w:rPr>
          <w:rFonts w:ascii="Times New Roman" w:hAnsi="Times New Roman" w:cs="Times New Roman"/>
          <w:spacing w:val="-5"/>
          <w:sz w:val="24"/>
          <w:szCs w:val="24"/>
        </w:rPr>
        <w:t>to continue to participate in data collection activities</w:t>
      </w:r>
      <w:r w:rsidR="008B46BC">
        <w:rPr>
          <w:rFonts w:ascii="Times New Roman" w:hAnsi="Times New Roman" w:cs="Times New Roman"/>
          <w:spacing w:val="-5"/>
          <w:sz w:val="24"/>
          <w:szCs w:val="24"/>
        </w:rPr>
        <w:t xml:space="preserve"> d</w:t>
      </w:r>
      <w:r w:rsidR="00512741">
        <w:rPr>
          <w:rFonts w:ascii="Times New Roman" w:hAnsi="Times New Roman" w:cs="Times New Roman"/>
          <w:spacing w:val="-5"/>
          <w:sz w:val="24"/>
          <w:szCs w:val="24"/>
        </w:rPr>
        <w:t>uring the 18-month follow up period</w:t>
      </w:r>
      <w:r w:rsidR="00BD216E">
        <w:rPr>
          <w:rFonts w:ascii="Times New Roman" w:hAnsi="Times New Roman" w:cs="Times New Roman"/>
          <w:spacing w:val="-5"/>
          <w:sz w:val="24"/>
          <w:szCs w:val="24"/>
        </w:rPr>
        <w:t xml:space="preserve">, the amounts per assessment </w:t>
      </w:r>
      <w:r w:rsidR="00334D62">
        <w:rPr>
          <w:rFonts w:ascii="Times New Roman" w:hAnsi="Times New Roman" w:cs="Times New Roman"/>
          <w:spacing w:val="-5"/>
          <w:sz w:val="24"/>
          <w:szCs w:val="24"/>
        </w:rPr>
        <w:t xml:space="preserve">will increase with each </w:t>
      </w:r>
      <w:r w:rsidR="00655726">
        <w:rPr>
          <w:rFonts w:ascii="Times New Roman" w:hAnsi="Times New Roman" w:cs="Times New Roman"/>
          <w:spacing w:val="-5"/>
          <w:sz w:val="24"/>
          <w:szCs w:val="24"/>
        </w:rPr>
        <w:t>quarterly assessment. The</w:t>
      </w:r>
      <w:r w:rsidRPr="007A6024">
        <w:rPr>
          <w:rFonts w:ascii="Times New Roman" w:hAnsi="Times New Roman" w:cs="Times New Roman"/>
          <w:spacing w:val="-5"/>
          <w:sz w:val="24"/>
          <w:szCs w:val="24"/>
        </w:rPr>
        <w:t xml:space="preserve"> subset of participants </w:t>
      </w:r>
      <w:r w:rsidR="0080341B">
        <w:rPr>
          <w:rFonts w:ascii="Times New Roman" w:hAnsi="Times New Roman" w:cs="Times New Roman"/>
          <w:spacing w:val="-5"/>
          <w:sz w:val="24"/>
          <w:szCs w:val="24"/>
        </w:rPr>
        <w:t xml:space="preserve">(30) </w:t>
      </w:r>
      <w:r w:rsidRPr="007A6024">
        <w:rPr>
          <w:rFonts w:ascii="Times New Roman" w:hAnsi="Times New Roman" w:cs="Times New Roman"/>
          <w:spacing w:val="-5"/>
          <w:sz w:val="24"/>
          <w:szCs w:val="24"/>
        </w:rPr>
        <w:t xml:space="preserve">who are selected </w:t>
      </w:r>
      <w:r w:rsidR="002711FD">
        <w:rPr>
          <w:rFonts w:ascii="Times New Roman" w:hAnsi="Times New Roman" w:cs="Times New Roman"/>
          <w:spacing w:val="-5"/>
          <w:sz w:val="24"/>
          <w:szCs w:val="24"/>
        </w:rPr>
        <w:t>to</w:t>
      </w:r>
      <w:r w:rsidRPr="007A6024">
        <w:rPr>
          <w:rFonts w:ascii="Times New Roman" w:hAnsi="Times New Roman" w:cs="Times New Roman"/>
          <w:spacing w:val="-5"/>
          <w:sz w:val="24"/>
          <w:szCs w:val="24"/>
        </w:rPr>
        <w:t xml:space="preserve"> complete </w:t>
      </w:r>
      <w:r w:rsidR="002711FD">
        <w:rPr>
          <w:rFonts w:ascii="Times New Roman" w:hAnsi="Times New Roman" w:cs="Times New Roman"/>
          <w:spacing w:val="-5"/>
          <w:sz w:val="24"/>
          <w:szCs w:val="24"/>
        </w:rPr>
        <w:t>an</w:t>
      </w:r>
      <w:r w:rsidRPr="007A6024">
        <w:rPr>
          <w:rFonts w:ascii="Times New Roman" w:hAnsi="Times New Roman" w:cs="Times New Roman"/>
          <w:spacing w:val="-5"/>
          <w:sz w:val="24"/>
          <w:szCs w:val="24"/>
        </w:rPr>
        <w:t xml:space="preserve"> exit interview will </w:t>
      </w:r>
      <w:r w:rsidR="00582B6B">
        <w:rPr>
          <w:rFonts w:ascii="Times New Roman" w:hAnsi="Times New Roman" w:cs="Times New Roman"/>
          <w:spacing w:val="-5"/>
          <w:sz w:val="24"/>
          <w:szCs w:val="24"/>
        </w:rPr>
        <w:t xml:space="preserve">also </w:t>
      </w:r>
      <w:r w:rsidRPr="007A6024">
        <w:rPr>
          <w:rFonts w:ascii="Times New Roman" w:hAnsi="Times New Roman" w:cs="Times New Roman"/>
          <w:spacing w:val="-5"/>
          <w:sz w:val="24"/>
          <w:szCs w:val="24"/>
        </w:rPr>
        <w:t>receive</w:t>
      </w:r>
      <w:r w:rsidR="0080341B">
        <w:rPr>
          <w:rFonts w:ascii="Times New Roman" w:hAnsi="Times New Roman" w:cs="Times New Roman"/>
          <w:spacing w:val="-5"/>
          <w:sz w:val="24"/>
          <w:szCs w:val="24"/>
        </w:rPr>
        <w:t xml:space="preserve"> an</w:t>
      </w:r>
      <w:r w:rsidRPr="007A6024">
        <w:rPr>
          <w:rFonts w:ascii="Times New Roman" w:hAnsi="Times New Roman" w:cs="Times New Roman"/>
          <w:spacing w:val="-5"/>
          <w:sz w:val="24"/>
          <w:szCs w:val="24"/>
        </w:rPr>
        <w:t xml:space="preserve"> additional token of appreciation for this activity. </w:t>
      </w:r>
      <w:r w:rsidR="00B91DAC">
        <w:rPr>
          <w:rFonts w:ascii="Times New Roman" w:hAnsi="Times New Roman" w:cs="Times New Roman"/>
          <w:sz w:val="24"/>
          <w:szCs w:val="24"/>
        </w:rPr>
        <w:t>T</w:t>
      </w:r>
      <w:r w:rsidRPr="007A6024">
        <w:rPr>
          <w:rFonts w:ascii="Times New Roman" w:hAnsi="Times New Roman" w:cs="Times New Roman"/>
          <w:sz w:val="24"/>
          <w:szCs w:val="24"/>
        </w:rPr>
        <w:t xml:space="preserve">o enhance our ability to retain providers in provider training and study activities, provider participants </w:t>
      </w:r>
      <w:r w:rsidR="0062069E">
        <w:rPr>
          <w:rFonts w:ascii="Times New Roman" w:hAnsi="Times New Roman" w:cs="Times New Roman"/>
          <w:sz w:val="24"/>
          <w:szCs w:val="24"/>
        </w:rPr>
        <w:t>will receive</w:t>
      </w:r>
      <w:r w:rsidRPr="007A6024">
        <w:rPr>
          <w:rFonts w:ascii="Times New Roman" w:hAnsi="Times New Roman" w:cs="Times New Roman"/>
          <w:sz w:val="24"/>
          <w:szCs w:val="24"/>
        </w:rPr>
        <w:t xml:space="preserve"> tokens of appreciation for completing study activities including </w:t>
      </w:r>
      <w:r w:rsidR="002618DF">
        <w:rPr>
          <w:rFonts w:ascii="Times New Roman" w:hAnsi="Times New Roman" w:cs="Times New Roman"/>
          <w:sz w:val="24"/>
          <w:szCs w:val="24"/>
        </w:rPr>
        <w:t>assessments,</w:t>
      </w:r>
      <w:r w:rsidR="002D515A">
        <w:rPr>
          <w:rFonts w:ascii="Times New Roman" w:hAnsi="Times New Roman" w:cs="Times New Roman"/>
          <w:sz w:val="24"/>
          <w:szCs w:val="24"/>
        </w:rPr>
        <w:t xml:space="preserve"> training</w:t>
      </w:r>
      <w:r w:rsidR="002618DF">
        <w:rPr>
          <w:rFonts w:ascii="Times New Roman" w:hAnsi="Times New Roman" w:cs="Times New Roman"/>
          <w:sz w:val="24"/>
          <w:szCs w:val="24"/>
        </w:rPr>
        <w:t xml:space="preserve"> modules, </w:t>
      </w:r>
      <w:r w:rsidR="00D91ADC">
        <w:rPr>
          <w:rFonts w:ascii="Times New Roman" w:hAnsi="Times New Roman" w:cs="Times New Roman"/>
          <w:sz w:val="24"/>
          <w:szCs w:val="24"/>
        </w:rPr>
        <w:t>and an interview</w:t>
      </w:r>
      <w:r w:rsidRPr="007A6024">
        <w:rPr>
          <w:rFonts w:ascii="Times New Roman" w:hAnsi="Times New Roman" w:cs="Times New Roman"/>
          <w:sz w:val="24"/>
          <w:szCs w:val="24"/>
        </w:rPr>
        <w:t>. Amounts are described below.</w:t>
      </w:r>
    </w:p>
    <w:p w:rsidR="00C02130" w:rsidP="001A1409" w14:paraId="543343E6" w14:textId="77777777">
      <w:pPr>
        <w:spacing w:after="0" w:line="240" w:lineRule="auto"/>
        <w:rPr>
          <w:rFonts w:ascii="Times New Roman" w:hAnsi="Times New Roman" w:cs="Times New Roman"/>
          <w:spacing w:val="-5"/>
          <w:sz w:val="24"/>
          <w:szCs w:val="24"/>
        </w:rPr>
      </w:pPr>
    </w:p>
    <w:p w:rsidR="00E03BE3" w:rsidP="001A1409" w14:paraId="4EDBB7BF" w14:textId="7EB08034">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Aim 1 </w:t>
      </w:r>
      <w:r w:rsidR="00EF5264">
        <w:rPr>
          <w:rFonts w:ascii="Times New Roman" w:hAnsi="Times New Roman" w:cs="Times New Roman"/>
          <w:spacing w:val="-5"/>
          <w:sz w:val="24"/>
          <w:szCs w:val="24"/>
        </w:rPr>
        <w:t>Patient Trial</w:t>
      </w:r>
    </w:p>
    <w:p w:rsidR="005B765C" w:rsidRPr="003334AF" w:rsidP="005B765C" w14:paraId="3BFCDDF8" w14:textId="61E28531">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$40 for the baseline assessment</w:t>
      </w:r>
    </w:p>
    <w:p w:rsidR="003334AF" w:rsidRPr="00644DC9" w:rsidP="005B765C" w14:paraId="4A1C8DBB" w14:textId="21D03B3C">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$45 for the </w:t>
      </w:r>
      <w:r w:rsidR="00644DC9">
        <w:rPr>
          <w:rFonts w:ascii="Times New Roman" w:hAnsi="Times New Roman"/>
          <w:spacing w:val="-5"/>
          <w:sz w:val="24"/>
          <w:szCs w:val="24"/>
          <w:lang w:val="en-US"/>
        </w:rPr>
        <w:t>3-month follow up assessment</w:t>
      </w:r>
    </w:p>
    <w:p w:rsidR="00644DC9" w:rsidRPr="00644DC9" w:rsidP="005B765C" w14:paraId="4C7D249E" w14:textId="0D74CD3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$55 for the 6-month follow up assessment</w:t>
      </w:r>
    </w:p>
    <w:p w:rsidR="00644DC9" w:rsidRPr="00466C47" w:rsidP="005B765C" w14:paraId="3D81E3BA" w14:textId="54F119D5">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$60 for the 9-month follow up assessment</w:t>
      </w:r>
    </w:p>
    <w:p w:rsidR="00466C47" w:rsidRPr="00BA7E53" w:rsidP="005B765C" w14:paraId="4078E755" w14:textId="7233CCF7">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$70 for the </w:t>
      </w:r>
      <w:r w:rsidR="00BA7E53">
        <w:rPr>
          <w:rFonts w:ascii="Times New Roman" w:hAnsi="Times New Roman"/>
          <w:spacing w:val="-5"/>
          <w:sz w:val="24"/>
          <w:szCs w:val="24"/>
          <w:lang w:val="en-US"/>
        </w:rPr>
        <w:t>12-month follow up assessment</w:t>
      </w:r>
    </w:p>
    <w:p w:rsidR="00BA7E53" w:rsidRPr="005B765C" w:rsidP="005B765C" w14:paraId="484B23D4" w14:textId="3A510484">
      <w:pPr>
        <w:pStyle w:val="ListParagraph"/>
        <w:numPr>
          <w:ilvl w:val="0"/>
          <w:numId w:val="30"/>
        </w:numPr>
        <w:spacing w:after="0" w:line="240" w:lineRule="auto"/>
        <w:rPr>
          <w:rFonts w:ascii="Times New Roman" w:hAnsi="Times New Roman"/>
          <w:spacing w:val="-5"/>
          <w:sz w:val="24"/>
          <w:szCs w:val="24"/>
        </w:rPr>
      </w:pPr>
      <w:r>
        <w:rPr>
          <w:rFonts w:ascii="Times New Roman" w:hAnsi="Times New Roman"/>
          <w:spacing w:val="-5"/>
          <w:sz w:val="24"/>
          <w:szCs w:val="24"/>
          <w:lang w:val="en-US"/>
        </w:rPr>
        <w:t>$</w:t>
      </w:r>
      <w:r w:rsidR="00210B3B">
        <w:rPr>
          <w:rFonts w:ascii="Times New Roman" w:hAnsi="Times New Roman"/>
          <w:spacing w:val="-5"/>
          <w:sz w:val="24"/>
          <w:szCs w:val="24"/>
          <w:lang w:val="en-US"/>
        </w:rPr>
        <w:t>80</w:t>
      </w:r>
      <w:r>
        <w:rPr>
          <w:rFonts w:ascii="Times New Roman" w:hAnsi="Times New Roman"/>
          <w:spacing w:val="-5"/>
          <w:sz w:val="24"/>
          <w:szCs w:val="24"/>
          <w:lang w:val="en-US"/>
        </w:rPr>
        <w:t xml:space="preserve"> for the </w:t>
      </w:r>
      <w:r w:rsidR="00281E0C">
        <w:rPr>
          <w:rFonts w:ascii="Times New Roman" w:hAnsi="Times New Roman"/>
          <w:spacing w:val="-5"/>
          <w:sz w:val="24"/>
          <w:szCs w:val="24"/>
          <w:lang w:val="en-US"/>
        </w:rPr>
        <w:t>18-month follow up assessment</w:t>
      </w:r>
    </w:p>
    <w:p w:rsidR="00EF5264" w:rsidP="001A1409" w14:paraId="397ACFC7" w14:textId="3781D52B">
      <w:pPr>
        <w:spacing w:after="0" w:line="240" w:lineRule="auto"/>
        <w:rPr>
          <w:rFonts w:ascii="Times New Roman" w:hAnsi="Times New Roman" w:cs="Times New Roman"/>
          <w:spacing w:val="-5"/>
          <w:sz w:val="24"/>
          <w:szCs w:val="24"/>
        </w:rPr>
      </w:pPr>
    </w:p>
    <w:p w:rsidR="00EF5264" w:rsidP="001A1409" w14:paraId="0ADB9E3A" w14:textId="07B4FF28">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2 Patient Interview</w:t>
      </w:r>
    </w:p>
    <w:p w:rsidR="00160A62" w:rsidRPr="00160A62" w:rsidP="00160A62" w14:paraId="45AD6005" w14:textId="0F603EBF">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$35 for the </w:t>
      </w:r>
      <w:r w:rsidR="001D250D">
        <w:rPr>
          <w:rFonts w:ascii="Times New Roman" w:hAnsi="Times New Roman"/>
          <w:spacing w:val="-5"/>
          <w:sz w:val="24"/>
          <w:szCs w:val="24"/>
          <w:lang w:val="en-US"/>
        </w:rPr>
        <w:t>in-depth interview</w:t>
      </w:r>
    </w:p>
    <w:p w:rsidR="00EF5264" w:rsidP="001A1409" w14:paraId="03EAE968" w14:textId="6608DB26">
      <w:pPr>
        <w:spacing w:after="0" w:line="240" w:lineRule="auto"/>
        <w:rPr>
          <w:rFonts w:ascii="Times New Roman" w:hAnsi="Times New Roman" w:cs="Times New Roman"/>
          <w:spacing w:val="-5"/>
          <w:sz w:val="24"/>
          <w:szCs w:val="24"/>
        </w:rPr>
      </w:pPr>
    </w:p>
    <w:p w:rsidR="00EF5264" w:rsidP="001A1409" w14:paraId="7CCC2CA0" w14:textId="7A53D197">
      <w:pPr>
        <w:spacing w:after="0" w:line="240" w:lineRule="auto"/>
        <w:rPr>
          <w:rFonts w:ascii="Times New Roman" w:hAnsi="Times New Roman" w:cs="Times New Roman"/>
          <w:spacing w:val="-5"/>
          <w:sz w:val="24"/>
          <w:szCs w:val="24"/>
        </w:rPr>
      </w:pPr>
      <w:r>
        <w:rPr>
          <w:rFonts w:ascii="Times New Roman" w:hAnsi="Times New Roman" w:cs="Times New Roman"/>
          <w:spacing w:val="-5"/>
          <w:sz w:val="24"/>
          <w:szCs w:val="24"/>
        </w:rPr>
        <w:t>Aim 3 Provider Training</w:t>
      </w:r>
    </w:p>
    <w:p w:rsidR="001D250D" w:rsidRPr="008B48DD" w:rsidP="001D250D" w14:paraId="7C9C9480" w14:textId="25D19316">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$50 </w:t>
      </w:r>
      <w:r w:rsidR="00412049">
        <w:rPr>
          <w:rFonts w:ascii="Times New Roman" w:hAnsi="Times New Roman"/>
          <w:spacing w:val="-5"/>
          <w:sz w:val="24"/>
          <w:szCs w:val="24"/>
          <w:lang w:val="en-US"/>
        </w:rPr>
        <w:t>for</w:t>
      </w:r>
      <w:r w:rsidR="00A33A27">
        <w:rPr>
          <w:rFonts w:ascii="Times New Roman" w:hAnsi="Times New Roman"/>
          <w:spacing w:val="-5"/>
          <w:sz w:val="24"/>
          <w:szCs w:val="24"/>
          <w:lang w:val="en-US"/>
        </w:rPr>
        <w:t xml:space="preserve"> the pre-training assessment, t</w:t>
      </w:r>
      <w:r>
        <w:rPr>
          <w:rFonts w:ascii="Times New Roman" w:hAnsi="Times New Roman"/>
          <w:spacing w:val="-5"/>
          <w:sz w:val="24"/>
          <w:szCs w:val="24"/>
          <w:lang w:val="en-US"/>
        </w:rPr>
        <w:t>raining module</w:t>
      </w:r>
      <w:r w:rsidR="00B3386C">
        <w:rPr>
          <w:rFonts w:ascii="Times New Roman" w:hAnsi="Times New Roman"/>
          <w:spacing w:val="-5"/>
          <w:sz w:val="24"/>
          <w:szCs w:val="24"/>
          <w:lang w:val="en-US"/>
        </w:rPr>
        <w:t xml:space="preserve"> completion</w:t>
      </w:r>
      <w:r w:rsidR="00A33A27">
        <w:rPr>
          <w:rFonts w:ascii="Times New Roman" w:hAnsi="Times New Roman"/>
          <w:spacing w:val="-5"/>
          <w:sz w:val="24"/>
          <w:szCs w:val="24"/>
          <w:lang w:val="en-US"/>
        </w:rPr>
        <w:t xml:space="preserve">, and </w:t>
      </w:r>
      <w:r w:rsidR="008B48DD">
        <w:rPr>
          <w:rFonts w:ascii="Times New Roman" w:hAnsi="Times New Roman"/>
          <w:spacing w:val="-5"/>
          <w:sz w:val="24"/>
          <w:szCs w:val="24"/>
          <w:lang w:val="en-US"/>
        </w:rPr>
        <w:t>the post-training assessment</w:t>
      </w:r>
    </w:p>
    <w:p w:rsidR="008B48DD" w:rsidRPr="001D250D" w:rsidP="001D250D" w14:paraId="5A985739" w14:textId="2E3A2A74">
      <w:pPr>
        <w:pStyle w:val="ListParagraph"/>
        <w:numPr>
          <w:ilvl w:val="0"/>
          <w:numId w:val="31"/>
        </w:numPr>
        <w:spacing w:after="0" w:line="240" w:lineRule="auto"/>
        <w:rPr>
          <w:rFonts w:ascii="Times New Roman" w:hAnsi="Times New Roman"/>
          <w:spacing w:val="-5"/>
          <w:sz w:val="24"/>
          <w:szCs w:val="24"/>
        </w:rPr>
      </w:pPr>
      <w:r>
        <w:rPr>
          <w:rFonts w:ascii="Times New Roman" w:hAnsi="Times New Roman"/>
          <w:spacing w:val="-5"/>
          <w:sz w:val="24"/>
          <w:szCs w:val="24"/>
          <w:lang w:val="en-US"/>
        </w:rPr>
        <w:t xml:space="preserve">$100 for the </w:t>
      </w:r>
      <w:r w:rsidR="00412049">
        <w:rPr>
          <w:rFonts w:ascii="Times New Roman" w:hAnsi="Times New Roman"/>
          <w:spacing w:val="-5"/>
          <w:sz w:val="24"/>
          <w:szCs w:val="24"/>
          <w:lang w:val="en-US"/>
        </w:rPr>
        <w:t>provider interview</w:t>
      </w:r>
    </w:p>
    <w:p w:rsidR="00EB6A4F" w:rsidP="008B46BC" w14:paraId="3D0507A7" w14:textId="77777777">
      <w:pPr>
        <w:pStyle w:val="paragraph"/>
        <w:spacing w:before="0" w:beforeAutospacing="0" w:after="0" w:afterAutospacing="0"/>
        <w:textAlignment w:val="baseline"/>
        <w:rPr>
          <w:rStyle w:val="normaltextrun"/>
          <w:rFonts w:eastAsiaTheme="majorEastAsia"/>
        </w:rPr>
      </w:pPr>
    </w:p>
    <w:p w:rsidR="008B46BC" w:rsidRPr="00512741" w:rsidP="008B46BC" w14:paraId="5C37EAE5" w14:textId="78244F84">
      <w:pPr>
        <w:pStyle w:val="paragraph"/>
        <w:spacing w:before="0" w:beforeAutospacing="0" w:after="0" w:afterAutospacing="0"/>
        <w:textAlignment w:val="baseline"/>
        <w:rPr>
          <w:rStyle w:val="eop"/>
          <w:rFonts w:eastAsiaTheme="majorEastAsia"/>
        </w:rPr>
      </w:pPr>
      <w:r>
        <w:rPr>
          <w:rStyle w:val="normaltextrun"/>
          <w:rFonts w:eastAsiaTheme="majorEastAsia"/>
        </w:rPr>
        <w:t>The token of appreciation amounts</w:t>
      </w:r>
      <w:r w:rsidR="0073163B">
        <w:rPr>
          <w:rStyle w:val="normaltextrun"/>
          <w:rFonts w:eastAsiaTheme="majorEastAsia"/>
        </w:rPr>
        <w:t xml:space="preserve"> proposed for this study are based on the Investigators’ </w:t>
      </w:r>
      <w:r w:rsidRPr="00512741">
        <w:rPr>
          <w:rStyle w:val="normaltextrun"/>
          <w:rFonts w:eastAsiaTheme="majorEastAsia"/>
        </w:rPr>
        <w:t>extensive experiences from prior similar studies involving similar study populations, such as the MyPEEPS study</w:t>
      </w:r>
      <w:r w:rsidRPr="00D02FFE" w:rsidR="00D02FFE">
        <w:rPr>
          <w:rStyle w:val="normaltextrun"/>
          <w:rFonts w:eastAsiaTheme="majorEastAsia"/>
          <w:vertAlign w:val="superscript"/>
        </w:rPr>
        <w:t>18</w:t>
      </w:r>
      <w:r w:rsidRPr="00512741">
        <w:rPr>
          <w:rStyle w:val="normaltextrun"/>
          <w:rFonts w:eastAsiaTheme="majorEastAsia"/>
        </w:rPr>
        <w:t xml:space="preserve"> and the mLab study</w:t>
      </w:r>
      <w:r w:rsidRPr="00D02FFE" w:rsidR="00D02FFE">
        <w:rPr>
          <w:rStyle w:val="normaltextrun"/>
          <w:rFonts w:eastAsiaTheme="majorEastAsia"/>
          <w:vertAlign w:val="superscript"/>
        </w:rPr>
        <w:t>19</w:t>
      </w:r>
      <w:r w:rsidRPr="00512741">
        <w:rPr>
          <w:rStyle w:val="normaltextrun"/>
          <w:rFonts w:eastAsiaTheme="majorEastAsia"/>
        </w:rPr>
        <w:t xml:space="preserve">, and were calculated to maximize </w:t>
      </w:r>
      <w:r w:rsidR="00FA451B">
        <w:rPr>
          <w:rStyle w:val="normaltextrun"/>
          <w:rFonts w:eastAsiaTheme="majorEastAsia"/>
        </w:rPr>
        <w:t>continued</w:t>
      </w:r>
      <w:r w:rsidRPr="00512741">
        <w:rPr>
          <w:rStyle w:val="normaltextrun"/>
          <w:rFonts w:eastAsiaTheme="majorEastAsia"/>
        </w:rPr>
        <w:t xml:space="preserve"> participation</w:t>
      </w:r>
      <w:r w:rsidR="00FA451B">
        <w:rPr>
          <w:rStyle w:val="normaltextrun"/>
          <w:rFonts w:eastAsiaTheme="majorEastAsia"/>
        </w:rPr>
        <w:t xml:space="preserve"> throughout the </w:t>
      </w:r>
      <w:r w:rsidR="00FA451B">
        <w:rPr>
          <w:rStyle w:val="normaltextrun"/>
          <w:rFonts w:eastAsiaTheme="majorEastAsia"/>
        </w:rPr>
        <w:t>18-month follow up period</w:t>
      </w:r>
      <w:r w:rsidR="00891DA9">
        <w:rPr>
          <w:rStyle w:val="normaltextrun"/>
          <w:rFonts w:eastAsiaTheme="majorEastAsia"/>
        </w:rPr>
        <w:t>. I</w:t>
      </w:r>
      <w:r w:rsidRPr="00512741">
        <w:rPr>
          <w:rStyle w:val="normaltextrun"/>
          <w:rFonts w:eastAsiaTheme="majorEastAsia"/>
        </w:rPr>
        <w:t>ntervention participants will be incentivized to continue participation in the study with an increasing payment amount for each additional follow-up within the intervention period.</w:t>
      </w:r>
      <w:r w:rsidRPr="00512741">
        <w:rPr>
          <w:rStyle w:val="eop"/>
          <w:rFonts w:eastAsiaTheme="majorEastAsia"/>
        </w:rPr>
        <w:t> </w:t>
      </w:r>
    </w:p>
    <w:p w:rsidR="008B46BC" w:rsidRPr="00512741" w:rsidP="008B46BC" w14:paraId="683B2D2E" w14:textId="77777777">
      <w:pPr>
        <w:pStyle w:val="paragraph"/>
        <w:spacing w:before="0" w:beforeAutospacing="0" w:after="0" w:afterAutospacing="0"/>
        <w:textAlignment w:val="baseline"/>
      </w:pPr>
    </w:p>
    <w:p w:rsidR="008B46BC" w:rsidRPr="00512741" w:rsidP="008B46BC" w14:paraId="41411D52" w14:textId="6FFDD455">
      <w:pPr>
        <w:pStyle w:val="paragraph"/>
        <w:spacing w:before="0" w:beforeAutospacing="0" w:after="0" w:afterAutospacing="0"/>
        <w:textAlignment w:val="baseline"/>
      </w:pPr>
      <w:r w:rsidRPr="00512741">
        <w:rPr>
          <w:rStyle w:val="normaltextrun"/>
          <w:rFonts w:eastAsiaTheme="majorEastAsia"/>
        </w:rPr>
        <w:t xml:space="preserve">The MyPEEPS study consisted of a randomized controlled trial of young (13-18 years old) and </w:t>
      </w:r>
      <w:r w:rsidR="005865FC">
        <w:rPr>
          <w:rStyle w:val="normaltextrun"/>
          <w:rFonts w:eastAsiaTheme="majorEastAsia"/>
        </w:rPr>
        <w:t xml:space="preserve">racially </w:t>
      </w:r>
      <w:r w:rsidRPr="00512741">
        <w:rPr>
          <w:rStyle w:val="normaltextrun"/>
          <w:rFonts w:eastAsiaTheme="majorEastAsia"/>
        </w:rPr>
        <w:t xml:space="preserve">diverse </w:t>
      </w:r>
      <w:r w:rsidRPr="00512741" w:rsidR="00AF3599">
        <w:rPr>
          <w:rStyle w:val="normaltextrun"/>
          <w:rFonts w:eastAsiaTheme="majorEastAsia"/>
        </w:rPr>
        <w:t>same sex</w:t>
      </w:r>
      <w:r w:rsidRPr="00512741">
        <w:rPr>
          <w:rStyle w:val="normaltextrun"/>
          <w:rFonts w:eastAsiaTheme="majorEastAsia"/>
        </w:rPr>
        <w:t xml:space="preserve"> attracted adolescent males.</w:t>
      </w:r>
      <w:r w:rsidRPr="00EF1EEB" w:rsidR="00EF1EEB">
        <w:rPr>
          <w:rStyle w:val="normaltextrun"/>
          <w:rFonts w:eastAsiaTheme="majorEastAsia"/>
          <w:vertAlign w:val="superscript"/>
        </w:rPr>
        <w:t>18</w:t>
      </w:r>
      <w:r w:rsidRPr="00512741">
        <w:rPr>
          <w:rStyle w:val="normaltextrun"/>
          <w:rFonts w:eastAsiaTheme="majorEastAsia"/>
        </w:rPr>
        <w:t xml:space="preserve"> The purpose was to determine the efficacy of MyPEEPS Mobile, a mobile-delivered HIV prevention intervention to reduce sexual risk behavior</w:t>
      </w:r>
      <w:r w:rsidR="000679A0">
        <w:rPr>
          <w:rStyle w:val="normaltextrun"/>
          <w:rFonts w:eastAsiaTheme="majorEastAsia"/>
        </w:rPr>
        <w:t>s</w:t>
      </w:r>
      <w:r w:rsidRPr="00512741">
        <w:rPr>
          <w:rStyle w:val="normaltextrun"/>
          <w:rFonts w:eastAsiaTheme="majorEastAsia"/>
        </w:rPr>
        <w:t xml:space="preserve">. Participants in the intervention arm received access to the MyPEEPS mobile application which provided educational information about HIV and STIs, minority stress, condom use, emotion regulation and communication through stories of 4 “peeps” for the first 3 months of the study whereas participants in the delayed intervention arm received access to the app at their 9-month follow-up visit. Both the intervention and delayed intervention arms completed an assessment of demographic characteristics and sexual behavior at baseline ($25 incentive), 3-month ($30 incentive), 6-month ($35 incentive) and 9-month ($40 incentive) follow-up visits. Participants in the delayed intervention arm were asked to complete an additional assessment 12 months after baseline ($45 incentive). Participants also received an additional $100 for completing all </w:t>
      </w:r>
      <w:r w:rsidR="00CB445F">
        <w:rPr>
          <w:rStyle w:val="normaltextrun"/>
          <w:rFonts w:eastAsiaTheme="majorEastAsia"/>
        </w:rPr>
        <w:t>three</w:t>
      </w:r>
      <w:r w:rsidRPr="00512741">
        <w:rPr>
          <w:rStyle w:val="normaltextrun"/>
          <w:rFonts w:eastAsiaTheme="majorEastAsia"/>
        </w:rPr>
        <w:t xml:space="preserve"> My PEEPS mobile activitie</w:t>
      </w:r>
      <w:r w:rsidR="00EF1EEB">
        <w:rPr>
          <w:rStyle w:val="normaltextrun"/>
          <w:rFonts w:eastAsiaTheme="majorEastAsia"/>
        </w:rPr>
        <w:t>s.</w:t>
      </w:r>
      <w:r w:rsidRPr="00CC333D" w:rsidR="00CC333D">
        <w:rPr>
          <w:rStyle w:val="normaltextrun"/>
          <w:rFonts w:eastAsiaTheme="majorEastAsia"/>
          <w:vertAlign w:val="superscript"/>
        </w:rPr>
        <w:t>18</w:t>
      </w:r>
      <w:r w:rsidR="00EF1EEB">
        <w:rPr>
          <w:rStyle w:val="normaltextrun"/>
          <w:rFonts w:eastAsiaTheme="majorEastAsia"/>
        </w:rPr>
        <w:t xml:space="preserve"> </w:t>
      </w:r>
      <w:r w:rsidRPr="00512741">
        <w:rPr>
          <w:rStyle w:val="eop"/>
          <w:rFonts w:eastAsiaTheme="majorEastAsia"/>
        </w:rPr>
        <w:t> </w:t>
      </w:r>
    </w:p>
    <w:p w:rsidR="008B46BC" w:rsidRPr="00512741" w:rsidP="008B46BC" w14:paraId="7A0EA3EF" w14:textId="77777777">
      <w:pPr>
        <w:pStyle w:val="paragraph"/>
        <w:spacing w:before="0" w:beforeAutospacing="0" w:after="0" w:afterAutospacing="0"/>
        <w:textAlignment w:val="baseline"/>
        <w:rPr>
          <w:rStyle w:val="normaltextrun"/>
          <w:rFonts w:eastAsiaTheme="majorEastAsia"/>
        </w:rPr>
      </w:pPr>
    </w:p>
    <w:p w:rsidR="00332F09" w:rsidRPr="008640FF" w:rsidP="008640FF" w14:paraId="0F14D125" w14:textId="6513D87D">
      <w:pPr>
        <w:pStyle w:val="paragraph"/>
        <w:spacing w:before="0" w:beforeAutospacing="0" w:after="0" w:afterAutospacing="0"/>
        <w:textAlignment w:val="baseline"/>
      </w:pPr>
      <w:r w:rsidRPr="00512741">
        <w:rPr>
          <w:rStyle w:val="normaltextrun"/>
          <w:rFonts w:eastAsiaTheme="majorEastAsia"/>
        </w:rPr>
        <w:t>The mLab study consisted of an RCT of young men who have sex with men (YMSM) and young transgender women (YTGW) between the ages of 18-29 years old.</w:t>
      </w:r>
      <w:r w:rsidRPr="00CC333D" w:rsidR="00CC333D">
        <w:rPr>
          <w:rStyle w:val="normaltextrun"/>
          <w:rFonts w:eastAsiaTheme="majorEastAsia"/>
          <w:vertAlign w:val="superscript"/>
        </w:rPr>
        <w:t>19</w:t>
      </w:r>
      <w:r w:rsidRPr="00512741">
        <w:rPr>
          <w:rStyle w:val="normaltextrun"/>
          <w:rFonts w:eastAsiaTheme="majorEastAsia"/>
        </w:rPr>
        <w:t xml:space="preserve"> The purpose was to test the ability </w:t>
      </w:r>
      <w:r w:rsidR="00D128BE">
        <w:rPr>
          <w:rStyle w:val="normaltextrun"/>
          <w:rFonts w:eastAsiaTheme="majorEastAsia"/>
        </w:rPr>
        <w:t xml:space="preserve">of the mLab </w:t>
      </w:r>
      <w:r w:rsidR="00CF733B">
        <w:rPr>
          <w:rStyle w:val="normaltextrun"/>
          <w:rFonts w:eastAsiaTheme="majorEastAsia"/>
        </w:rPr>
        <w:t xml:space="preserve">mobile phone </w:t>
      </w:r>
      <w:r w:rsidR="00D128BE">
        <w:rPr>
          <w:rStyle w:val="normaltextrun"/>
          <w:rFonts w:eastAsiaTheme="majorEastAsia"/>
        </w:rPr>
        <w:t>app</w:t>
      </w:r>
      <w:r w:rsidR="00CF733B">
        <w:rPr>
          <w:rStyle w:val="normaltextrun"/>
          <w:rFonts w:eastAsiaTheme="majorEastAsia"/>
        </w:rPr>
        <w:t>lication</w:t>
      </w:r>
      <w:r w:rsidR="00D128BE">
        <w:rPr>
          <w:rStyle w:val="normaltextrun"/>
          <w:rFonts w:eastAsiaTheme="majorEastAsia"/>
        </w:rPr>
        <w:t xml:space="preserve"> </w:t>
      </w:r>
      <w:r w:rsidRPr="00512741">
        <w:rPr>
          <w:rStyle w:val="normaltextrun"/>
          <w:rFonts w:eastAsiaTheme="majorEastAsia"/>
        </w:rPr>
        <w:t xml:space="preserve">to improve both HIV testing rates and linkage to care among Black, </w:t>
      </w:r>
      <w:r w:rsidRPr="00512741" w:rsidR="00424313">
        <w:rPr>
          <w:rStyle w:val="normaltextrun"/>
          <w:rFonts w:eastAsiaTheme="majorEastAsia"/>
        </w:rPr>
        <w:t>Latino,</w:t>
      </w:r>
      <w:r w:rsidRPr="00512741">
        <w:rPr>
          <w:rStyle w:val="normaltextrun"/>
          <w:rFonts w:eastAsiaTheme="majorEastAsia"/>
        </w:rPr>
        <w:t xml:space="preserve"> and other YMSM and YTGW. Participants were randomized to </w:t>
      </w:r>
      <w:r w:rsidR="002379AB">
        <w:rPr>
          <w:rStyle w:val="normaltextrun"/>
          <w:rFonts w:eastAsiaTheme="majorEastAsia"/>
        </w:rPr>
        <w:t>one</w:t>
      </w:r>
      <w:r w:rsidRPr="00512741">
        <w:rPr>
          <w:rStyle w:val="normaltextrun"/>
          <w:rFonts w:eastAsiaTheme="majorEastAsia"/>
        </w:rPr>
        <w:t xml:space="preserve"> of </w:t>
      </w:r>
      <w:r w:rsidR="002379AB">
        <w:rPr>
          <w:rStyle w:val="normaltextrun"/>
          <w:rFonts w:eastAsiaTheme="majorEastAsia"/>
        </w:rPr>
        <w:t>three</w:t>
      </w:r>
      <w:r w:rsidRPr="00512741">
        <w:rPr>
          <w:rStyle w:val="normaltextrun"/>
          <w:rFonts w:eastAsiaTheme="majorEastAsia"/>
        </w:rPr>
        <w:t xml:space="preserve"> arms: the mLab App intervention, HIV home test kits, and standard of preventative care (Arm 1), standard of preventative care only (Arm 2), or HIV home test kits and standard of preventative care only (Arm 3). Participants in all three arms completed an assessment at their baseline ($40 incentive), 6-month ($55 incentive), and 12-month ($75 incentive) follow-up appointments.</w:t>
      </w:r>
      <w:r w:rsidRPr="00CC333D" w:rsidR="00CC333D">
        <w:rPr>
          <w:rStyle w:val="normaltextrun"/>
          <w:rFonts w:eastAsiaTheme="majorEastAsia"/>
          <w:vertAlign w:val="superscript"/>
        </w:rPr>
        <w:t>19</w:t>
      </w:r>
      <w:r w:rsidRPr="00512741">
        <w:rPr>
          <w:rStyle w:val="eop"/>
          <w:rFonts w:eastAsiaTheme="majorEastAsia"/>
        </w:rPr>
        <w:t> </w:t>
      </w:r>
    </w:p>
    <w:p w:rsidR="001E07BB" w:rsidRPr="00BB1173" w:rsidP="00BB1173" w14:paraId="20E21B6D" w14:textId="73BB4B98">
      <w:pPr>
        <w:pStyle w:val="paragraph"/>
        <w:rPr>
          <w:rFonts w:eastAsiaTheme="majorEastAsia"/>
        </w:rPr>
      </w:pPr>
      <w:r>
        <w:rPr>
          <w:rStyle w:val="normaltextrun"/>
          <w:rFonts w:eastAsiaTheme="majorEastAsia"/>
        </w:rPr>
        <w:t xml:space="preserve">Participants </w:t>
      </w:r>
      <w:r w:rsidR="00954F07">
        <w:rPr>
          <w:rStyle w:val="normaltextrun"/>
          <w:rFonts w:eastAsiaTheme="majorEastAsia"/>
        </w:rPr>
        <w:t>in the proposed</w:t>
      </w:r>
      <w:r>
        <w:rPr>
          <w:rStyle w:val="normaltextrun"/>
          <w:rFonts w:eastAsiaTheme="majorEastAsia"/>
        </w:rPr>
        <w:t xml:space="preserve"> </w:t>
      </w:r>
      <w:r w:rsidR="00424313">
        <w:rPr>
          <w:rStyle w:val="normaltextrun"/>
          <w:rFonts w:eastAsiaTheme="majorEastAsia"/>
        </w:rPr>
        <w:t xml:space="preserve">mChoice </w:t>
      </w:r>
      <w:r>
        <w:rPr>
          <w:rStyle w:val="normaltextrun"/>
          <w:rFonts w:eastAsiaTheme="majorEastAsia"/>
        </w:rPr>
        <w:t xml:space="preserve">Aim 1 Patient Trial can receive up to $350 in incentives by participating in all six study assessments. </w:t>
      </w:r>
      <w:r w:rsidRPr="00314576">
        <w:rPr>
          <w:rFonts w:eastAsiaTheme="majorEastAsia"/>
        </w:rPr>
        <w:t>Incentives for each Aim 1 study visit were determined based on a similar graduated scale to the mLab study.</w:t>
      </w:r>
      <w:r w:rsidRPr="009F1C9B" w:rsidR="009F1C9B">
        <w:rPr>
          <w:rFonts w:eastAsiaTheme="majorEastAsia"/>
          <w:vertAlign w:val="superscript"/>
        </w:rPr>
        <w:t>19</w:t>
      </w:r>
      <w:r w:rsidRPr="00314576">
        <w:rPr>
          <w:rFonts w:eastAsiaTheme="majorEastAsia"/>
        </w:rPr>
        <w:t xml:space="preserve"> </w:t>
      </w:r>
      <w:r w:rsidR="00C71540">
        <w:rPr>
          <w:rFonts w:eastAsiaTheme="majorEastAsia"/>
        </w:rPr>
        <w:t xml:space="preserve">The mChoice </w:t>
      </w:r>
      <w:r w:rsidRPr="00314576">
        <w:rPr>
          <w:rFonts w:eastAsiaTheme="majorEastAsia"/>
        </w:rPr>
        <w:t>Aim 1 incentives are higher than the</w:t>
      </w:r>
      <w:r w:rsidR="00D22FD5">
        <w:rPr>
          <w:rFonts w:eastAsiaTheme="majorEastAsia"/>
        </w:rPr>
        <w:t xml:space="preserve"> incentives used in</w:t>
      </w:r>
      <w:r w:rsidRPr="00314576">
        <w:rPr>
          <w:rFonts w:eastAsiaTheme="majorEastAsia"/>
        </w:rPr>
        <w:t xml:space="preserve"> MyPEEPS </w:t>
      </w:r>
      <w:r w:rsidR="006A728A">
        <w:rPr>
          <w:rFonts w:eastAsiaTheme="majorEastAsia"/>
        </w:rPr>
        <w:t>because</w:t>
      </w:r>
      <w:r w:rsidRPr="00314576" w:rsidR="006A728A">
        <w:rPr>
          <w:rFonts w:eastAsiaTheme="majorEastAsia"/>
        </w:rPr>
        <w:t xml:space="preserve"> </w:t>
      </w:r>
      <w:r w:rsidR="006A728A">
        <w:rPr>
          <w:rFonts w:eastAsiaTheme="majorEastAsia"/>
        </w:rPr>
        <w:t xml:space="preserve">the participants in </w:t>
      </w:r>
      <w:r w:rsidRPr="00314576">
        <w:rPr>
          <w:rFonts w:eastAsiaTheme="majorEastAsia"/>
        </w:rPr>
        <w:t xml:space="preserve">MyPEEPS were considerably younger </w:t>
      </w:r>
      <w:r w:rsidR="00E31CDF">
        <w:rPr>
          <w:rFonts w:eastAsiaTheme="majorEastAsia"/>
        </w:rPr>
        <w:t>and not employed</w:t>
      </w:r>
      <w:r w:rsidRPr="00314576">
        <w:rPr>
          <w:rFonts w:eastAsiaTheme="majorEastAsia"/>
        </w:rPr>
        <w:t xml:space="preserve"> and the study team needed to ensure that incentives were not coercive </w:t>
      </w:r>
      <w:r w:rsidR="00F07A36">
        <w:rPr>
          <w:rFonts w:eastAsiaTheme="majorEastAsia"/>
        </w:rPr>
        <w:t>to the young participants</w:t>
      </w:r>
      <w:r w:rsidRPr="00314576">
        <w:rPr>
          <w:rFonts w:eastAsiaTheme="majorEastAsia"/>
        </w:rPr>
        <w:t xml:space="preserve"> in any way</w:t>
      </w:r>
      <w:r w:rsidR="009F1C9B">
        <w:rPr>
          <w:rFonts w:eastAsiaTheme="majorEastAsia"/>
        </w:rPr>
        <w:t>.</w:t>
      </w:r>
      <w:r w:rsidRPr="009F1C9B" w:rsidR="009F1C9B">
        <w:rPr>
          <w:rFonts w:eastAsiaTheme="majorEastAsia"/>
          <w:vertAlign w:val="superscript"/>
        </w:rPr>
        <w:t>18</w:t>
      </w:r>
      <w:r w:rsidRPr="00314576">
        <w:rPr>
          <w:rFonts w:eastAsiaTheme="majorEastAsia"/>
        </w:rPr>
        <w:t> </w:t>
      </w:r>
      <w:r>
        <w:rPr>
          <w:rStyle w:val="normaltextrun"/>
          <w:rFonts w:eastAsiaTheme="majorEastAsia"/>
        </w:rPr>
        <w:t xml:space="preserve"> </w:t>
      </w:r>
    </w:p>
    <w:p w:rsidR="00D0126B" w:rsidRPr="00D0126B" w:rsidP="00D0126B" w14:paraId="61ADED51" w14:textId="5DD690C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Healthcare provider p</w:t>
      </w:r>
      <w:r w:rsidRPr="00D0126B">
        <w:rPr>
          <w:rFonts w:ascii="Times New Roman" w:hAnsi="Times New Roman" w:cs="Times New Roman"/>
          <w:color w:val="000000"/>
          <w:sz w:val="24"/>
          <w:szCs w:val="24"/>
        </w:rPr>
        <w:t>articipants in Aim 3 can receive up to $150 in incentives. Upon completing training modules and knowledge assessments as part of provider training, they will receive $50. Upon completing interviews with the study team, they will receive $100. </w:t>
      </w:r>
      <w:r w:rsidRPr="009D57C7" w:rsidR="009D57C7">
        <w:rPr>
          <w:rFonts w:ascii="Times New Roman" w:hAnsi="Times New Roman" w:cs="Times New Roman"/>
          <w:color w:val="000000"/>
          <w:sz w:val="24"/>
          <w:szCs w:val="24"/>
        </w:rPr>
        <w:t>Incentives for Aim 3</w:t>
      </w:r>
      <w:r w:rsidR="00CD2B63">
        <w:rPr>
          <w:rFonts w:ascii="Times New Roman" w:hAnsi="Times New Roman" w:cs="Times New Roman"/>
          <w:color w:val="000000"/>
          <w:sz w:val="24"/>
          <w:szCs w:val="24"/>
        </w:rPr>
        <w:t xml:space="preserve"> are</w:t>
      </w:r>
      <w:r w:rsidRPr="009D57C7" w:rsidR="009D57C7">
        <w:rPr>
          <w:rFonts w:ascii="Times New Roman" w:hAnsi="Times New Roman" w:cs="Times New Roman"/>
          <w:color w:val="000000"/>
          <w:sz w:val="24"/>
          <w:szCs w:val="24"/>
        </w:rPr>
        <w:t xml:space="preserve"> </w:t>
      </w:r>
      <w:r w:rsidR="00003A7B">
        <w:rPr>
          <w:rFonts w:ascii="Times New Roman" w:hAnsi="Times New Roman" w:cs="Times New Roman"/>
          <w:color w:val="000000"/>
          <w:sz w:val="24"/>
          <w:szCs w:val="24"/>
        </w:rPr>
        <w:t>aligned</w:t>
      </w:r>
      <w:r w:rsidRPr="009D57C7" w:rsidR="009D57C7">
        <w:rPr>
          <w:rFonts w:ascii="Times New Roman" w:hAnsi="Times New Roman" w:cs="Times New Roman"/>
          <w:color w:val="000000"/>
          <w:sz w:val="24"/>
          <w:szCs w:val="24"/>
        </w:rPr>
        <w:t xml:space="preserve"> with the hourly rate of compensation for healthcare providers in the study regions</w:t>
      </w:r>
      <w:r w:rsidR="00543A67">
        <w:rPr>
          <w:rFonts w:ascii="Times New Roman" w:hAnsi="Times New Roman" w:cs="Times New Roman"/>
          <w:color w:val="000000"/>
          <w:sz w:val="24"/>
          <w:szCs w:val="24"/>
        </w:rPr>
        <w:t xml:space="preserve"> (see section 12B Estimated Annualized Burden Costs). </w:t>
      </w:r>
    </w:p>
    <w:p w:rsidR="00020289" w:rsidRPr="007A6024" w:rsidP="001A1409" w14:paraId="5C8515DC" w14:textId="77777777">
      <w:pPr>
        <w:spacing w:after="0" w:line="240" w:lineRule="auto"/>
        <w:rPr>
          <w:rFonts w:ascii="Times New Roman" w:hAnsi="Times New Roman" w:cs="Times New Roman"/>
          <w:color w:val="000000"/>
          <w:sz w:val="24"/>
          <w:szCs w:val="24"/>
        </w:rPr>
      </w:pPr>
    </w:p>
    <w:p w:rsidR="00D012F3" w:rsidRPr="00936CA2" w:rsidP="00936CA2" w14:paraId="78E9246A" w14:textId="66CD840A">
      <w:pPr>
        <w:spacing w:after="0" w:line="240" w:lineRule="auto"/>
        <w:rPr>
          <w:rFonts w:ascii="Times New Roman" w:hAnsi="Times New Roman"/>
          <w:sz w:val="24"/>
        </w:rPr>
      </w:pPr>
      <w:r w:rsidRPr="009C6189">
        <w:rPr>
          <w:rFonts w:ascii="Times New Roman" w:hAnsi="Times New Roman"/>
          <w:sz w:val="24"/>
        </w:rPr>
        <w:t>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B55B15" w:rsidR="00B55B15">
        <w:rPr>
          <w:rFonts w:ascii="Times New Roman" w:hAnsi="Times New Roman"/>
          <w:sz w:val="24"/>
          <w:vertAlign w:val="superscript"/>
        </w:rPr>
        <w:t>20</w:t>
      </w:r>
      <w:r w:rsidRPr="009C6189">
        <w:rPr>
          <w:rFonts w:ascii="Times New Roman" w:hAnsi="Times New Roman"/>
          <w:sz w:val="24"/>
        </w:rPr>
        <w:t xml:space="preserve"> </w:t>
      </w:r>
      <w:r w:rsidR="00E50730">
        <w:rPr>
          <w:rFonts w:ascii="Times New Roman" w:hAnsi="Times New Roman"/>
          <w:sz w:val="24"/>
        </w:rPr>
        <w:t>Men who have sex with men (MSM)</w:t>
      </w:r>
      <w:r w:rsidR="00A74D25">
        <w:rPr>
          <w:rFonts w:ascii="Times New Roman" w:hAnsi="Times New Roman"/>
          <w:sz w:val="24"/>
        </w:rPr>
        <w:t>, and especially young, minority MSM,</w:t>
      </w:r>
      <w:r w:rsidR="00E50730">
        <w:rPr>
          <w:rFonts w:ascii="Times New Roman" w:hAnsi="Times New Roman"/>
          <w:sz w:val="24"/>
        </w:rPr>
        <w:t xml:space="preserve"> continue to be disproportionately affected by HIV infection</w:t>
      </w:r>
      <w:r w:rsidR="00E31E50">
        <w:rPr>
          <w:rFonts w:ascii="Times New Roman" w:hAnsi="Times New Roman"/>
          <w:sz w:val="24"/>
        </w:rPr>
        <w:t xml:space="preserve">. </w:t>
      </w:r>
      <w:r w:rsidR="00E55DC4">
        <w:rPr>
          <w:rFonts w:ascii="Times New Roman" w:hAnsi="Times New Roman"/>
          <w:sz w:val="24"/>
        </w:rPr>
        <w:t xml:space="preserve"> </w:t>
      </w:r>
      <w:r w:rsidRPr="00E31E50" w:rsidR="00E31E50">
        <w:rPr>
          <w:rFonts w:ascii="Times New Roman" w:hAnsi="Times New Roman"/>
          <w:sz w:val="24"/>
        </w:rPr>
        <w:t>Effective strategies to engage</w:t>
      </w:r>
      <w:r w:rsidR="003C0DEF">
        <w:rPr>
          <w:rFonts w:ascii="Times New Roman" w:hAnsi="Times New Roman"/>
          <w:sz w:val="24"/>
        </w:rPr>
        <w:t xml:space="preserve"> Y</w:t>
      </w:r>
      <w:r w:rsidR="00E31E50">
        <w:rPr>
          <w:rFonts w:ascii="Times New Roman" w:hAnsi="Times New Roman"/>
          <w:sz w:val="24"/>
        </w:rPr>
        <w:t>MSM</w:t>
      </w:r>
      <w:r w:rsidRPr="00E31E50" w:rsidR="00E31E50">
        <w:rPr>
          <w:rFonts w:ascii="Times New Roman" w:hAnsi="Times New Roman"/>
          <w:sz w:val="24"/>
        </w:rPr>
        <w:t xml:space="preserve"> in HIV prevention and care services and related research are needed to reduce HIV disparities and promote health equity</w:t>
      </w:r>
      <w:r w:rsidR="00E31E50">
        <w:rPr>
          <w:rFonts w:ascii="Times New Roman" w:hAnsi="Times New Roman"/>
          <w:sz w:val="24"/>
        </w:rPr>
        <w:t xml:space="preserve">. </w:t>
      </w:r>
      <w:r w:rsidRPr="009C6189">
        <w:rPr>
          <w:rFonts w:ascii="Times New Roman" w:hAnsi="Times New Roman"/>
          <w:sz w:val="24"/>
        </w:rPr>
        <w:t xml:space="preserve">This study seeks to recruit, enroll, and follow a </w:t>
      </w:r>
      <w:r w:rsidR="00ED07D3">
        <w:rPr>
          <w:rFonts w:ascii="Times New Roman" w:hAnsi="Times New Roman"/>
          <w:sz w:val="24"/>
        </w:rPr>
        <w:t>stigmatized</w:t>
      </w:r>
      <w:r w:rsidR="002A7BDA">
        <w:rPr>
          <w:rFonts w:ascii="Times New Roman" w:hAnsi="Times New Roman"/>
          <w:sz w:val="24"/>
        </w:rPr>
        <w:t xml:space="preserve"> </w:t>
      </w:r>
      <w:r w:rsidR="00E51266">
        <w:rPr>
          <w:rFonts w:ascii="Times New Roman" w:hAnsi="Times New Roman"/>
          <w:sz w:val="24"/>
        </w:rPr>
        <w:t xml:space="preserve">sexual </w:t>
      </w:r>
      <w:r w:rsidR="000A2BF4">
        <w:rPr>
          <w:rFonts w:ascii="Times New Roman" w:hAnsi="Times New Roman"/>
          <w:sz w:val="24"/>
        </w:rPr>
        <w:t>minority population</w:t>
      </w:r>
      <w:r w:rsidR="00E21C9F">
        <w:rPr>
          <w:rFonts w:ascii="Times New Roman" w:hAnsi="Times New Roman"/>
          <w:sz w:val="24"/>
        </w:rPr>
        <w:t xml:space="preserve"> that includes a </w:t>
      </w:r>
      <w:r w:rsidR="00F34EA4">
        <w:rPr>
          <w:rFonts w:ascii="Times New Roman" w:hAnsi="Times New Roman"/>
          <w:sz w:val="24"/>
        </w:rPr>
        <w:t>significant</w:t>
      </w:r>
      <w:r w:rsidR="00E21C9F">
        <w:rPr>
          <w:rFonts w:ascii="Times New Roman" w:hAnsi="Times New Roman"/>
          <w:sz w:val="24"/>
        </w:rPr>
        <w:t xml:space="preserve"> proportion of </w:t>
      </w:r>
      <w:r w:rsidR="00CB7201">
        <w:rPr>
          <w:rFonts w:ascii="Times New Roman" w:hAnsi="Times New Roman"/>
          <w:sz w:val="24"/>
        </w:rPr>
        <w:t>racial and ethnic minority</w:t>
      </w:r>
      <w:r w:rsidR="00D701F4">
        <w:rPr>
          <w:rFonts w:ascii="Times New Roman" w:hAnsi="Times New Roman"/>
          <w:sz w:val="24"/>
        </w:rPr>
        <w:t xml:space="preserve"> YMSM</w:t>
      </w:r>
      <w:r w:rsidRPr="009C6189">
        <w:rPr>
          <w:rFonts w:ascii="Times New Roman" w:hAnsi="Times New Roman"/>
          <w:sz w:val="24"/>
        </w:rPr>
        <w:t xml:space="preserve">, while also asking highly sensitive questions about issues such as sexual behavior, HIV and STI status, and </w:t>
      </w:r>
      <w:r w:rsidRPr="009C6189">
        <w:rPr>
          <w:rFonts w:ascii="Times New Roman" w:hAnsi="Times New Roman"/>
          <w:sz w:val="24"/>
        </w:rPr>
        <w:t xml:space="preserve">substance use. Because </w:t>
      </w:r>
      <w:r w:rsidR="00930544">
        <w:rPr>
          <w:rFonts w:ascii="Times New Roman" w:hAnsi="Times New Roman"/>
          <w:sz w:val="24"/>
        </w:rPr>
        <w:t>Y</w:t>
      </w:r>
      <w:r w:rsidR="001106E5">
        <w:rPr>
          <w:rFonts w:ascii="Times New Roman" w:hAnsi="Times New Roman"/>
          <w:sz w:val="24"/>
        </w:rPr>
        <w:t xml:space="preserve">MSM </w:t>
      </w:r>
      <w:r w:rsidR="000A19FE">
        <w:rPr>
          <w:rFonts w:ascii="Times New Roman" w:hAnsi="Times New Roman"/>
          <w:sz w:val="24"/>
        </w:rPr>
        <w:t xml:space="preserve">and </w:t>
      </w:r>
      <w:r w:rsidR="00240943">
        <w:rPr>
          <w:rFonts w:ascii="Times New Roman" w:hAnsi="Times New Roman"/>
          <w:sz w:val="24"/>
        </w:rPr>
        <w:t>YMSM of color are a stigmatized and difficult to reach and retain population</w:t>
      </w:r>
      <w:r w:rsidRPr="009C6189">
        <w:rPr>
          <w:rFonts w:ascii="Times New Roman" w:hAnsi="Times New Roman"/>
          <w:sz w:val="24"/>
        </w:rPr>
        <w:t xml:space="preserve">, we believe </w:t>
      </w:r>
      <w:r w:rsidR="0002556B">
        <w:rPr>
          <w:rFonts w:ascii="Times New Roman" w:hAnsi="Times New Roman"/>
          <w:sz w:val="24"/>
        </w:rPr>
        <w:t>the proposed</w:t>
      </w:r>
      <w:r w:rsidRPr="009C6189">
        <w:rPr>
          <w:rFonts w:ascii="Times New Roman" w:hAnsi="Times New Roman"/>
          <w:sz w:val="24"/>
        </w:rPr>
        <w:t xml:space="preserve"> token</w:t>
      </w:r>
      <w:r w:rsidR="0002556B">
        <w:rPr>
          <w:rFonts w:ascii="Times New Roman" w:hAnsi="Times New Roman"/>
          <w:sz w:val="24"/>
        </w:rPr>
        <w:t>s</w:t>
      </w:r>
      <w:r w:rsidRPr="009C6189">
        <w:rPr>
          <w:rFonts w:ascii="Times New Roman" w:hAnsi="Times New Roman"/>
          <w:sz w:val="24"/>
        </w:rPr>
        <w:t xml:space="preserve"> of appreciation will increase the attractiveness of this study to the potential participants and better engage </w:t>
      </w:r>
      <w:r w:rsidR="00ED3393">
        <w:rPr>
          <w:rFonts w:ascii="Times New Roman" w:hAnsi="Times New Roman"/>
          <w:sz w:val="24"/>
        </w:rPr>
        <w:t xml:space="preserve">and retain </w:t>
      </w:r>
      <w:r w:rsidRPr="009C6189">
        <w:rPr>
          <w:rFonts w:ascii="Times New Roman" w:hAnsi="Times New Roman"/>
          <w:sz w:val="24"/>
        </w:rPr>
        <w:t xml:space="preserve">them in the data collection process that is critical to </w:t>
      </w:r>
      <w:r w:rsidR="00F17BB1">
        <w:rPr>
          <w:rFonts w:ascii="Times New Roman" w:hAnsi="Times New Roman"/>
          <w:sz w:val="24"/>
        </w:rPr>
        <w:t>the</w:t>
      </w:r>
      <w:r w:rsidRPr="009C6189">
        <w:rPr>
          <w:rFonts w:ascii="Times New Roman" w:hAnsi="Times New Roman"/>
          <w:sz w:val="24"/>
        </w:rPr>
        <w:t xml:space="preserve"> evaluation of </w:t>
      </w:r>
      <w:r w:rsidR="00F17BB1">
        <w:rPr>
          <w:rFonts w:ascii="Times New Roman" w:hAnsi="Times New Roman"/>
          <w:sz w:val="24"/>
        </w:rPr>
        <w:t xml:space="preserve">this </w:t>
      </w:r>
      <w:r w:rsidR="00E071BA">
        <w:rPr>
          <w:rFonts w:ascii="Times New Roman" w:hAnsi="Times New Roman"/>
          <w:sz w:val="24"/>
        </w:rPr>
        <w:t xml:space="preserve">important HIV prevention </w:t>
      </w:r>
      <w:r w:rsidRPr="009C6189">
        <w:rPr>
          <w:rFonts w:ascii="Times New Roman" w:hAnsi="Times New Roman"/>
          <w:sz w:val="24"/>
        </w:rPr>
        <w:t xml:space="preserve">intervention. </w:t>
      </w:r>
    </w:p>
    <w:p w:rsidR="00D95385" w:rsidRPr="007A6024" w:rsidP="002261FD" w14:paraId="0CACF161" w14:textId="77777777">
      <w:pPr>
        <w:spacing w:after="0" w:line="240" w:lineRule="auto"/>
        <w:ind w:left="432" w:hanging="432"/>
        <w:rPr>
          <w:rFonts w:ascii="Times New Roman" w:hAnsi="Times New Roman" w:cs="Times New Roman"/>
          <w:sz w:val="24"/>
          <w:szCs w:val="24"/>
        </w:rPr>
      </w:pPr>
    </w:p>
    <w:p w:rsidR="002261FD" w:rsidRPr="007A6024" w:rsidP="002261FD" w14:paraId="3A3D73E3" w14:textId="77777777">
      <w:pPr>
        <w:pStyle w:val="Heading1"/>
        <w:spacing w:before="0"/>
        <w:rPr>
          <w:rFonts w:cs="Times New Roman"/>
        </w:rPr>
      </w:pPr>
      <w:bookmarkStart w:id="18" w:name="_Toc499551249"/>
      <w:r w:rsidRPr="007A6024">
        <w:rPr>
          <w:rFonts w:cs="Times New Roman"/>
        </w:rPr>
        <w:t>Protection of the Privacy and Confidentiality of Information Provided by Respondents</w:t>
      </w:r>
      <w:bookmarkEnd w:id="18"/>
    </w:p>
    <w:p w:rsidR="002261FD" w:rsidRPr="007A6024" w:rsidP="002261FD" w14:paraId="62938DA0" w14:textId="77777777">
      <w:pPr>
        <w:spacing w:after="0" w:line="240" w:lineRule="auto"/>
        <w:ind w:hanging="432"/>
        <w:rPr>
          <w:rFonts w:ascii="Times New Roman" w:hAnsi="Times New Roman" w:cs="Times New Roman"/>
          <w:sz w:val="24"/>
          <w:szCs w:val="24"/>
        </w:rPr>
      </w:pPr>
    </w:p>
    <w:p w:rsidR="00C1082A" w:rsidP="00C1082A" w14:paraId="5E5E3E1C" w14:textId="327DACA9">
      <w:pPr>
        <w:spacing w:after="0" w:line="240" w:lineRule="auto"/>
        <w:rPr>
          <w:rFonts w:ascii="Times New Roman" w:eastAsia="Calibri" w:hAnsi="Times New Roman" w:cs="Times New Roman"/>
          <w:color w:val="4472C4"/>
          <w:sz w:val="24"/>
          <w:szCs w:val="24"/>
        </w:rPr>
      </w:pPr>
      <w:r w:rsidRPr="00296EA7">
        <w:rPr>
          <w:rFonts w:ascii="Times New Roman" w:eastAsia="Calibri" w:hAnsi="Times New Roman" w:cs="Times New Roman"/>
          <w:sz w:val="24"/>
          <w:szCs w:val="24"/>
        </w:rPr>
        <w:t>The NCHHSTP Associate Director for Science Office has reviewed this project and determined the Privacy Act applies to this information collection activity.  A Privacy Impact Assessment has been conducted (</w:t>
      </w:r>
      <w:r w:rsidRPr="00296EA7">
        <w:rPr>
          <w:rFonts w:ascii="Times New Roman" w:eastAsia="Calibri" w:hAnsi="Times New Roman" w:cs="Times New Roman"/>
          <w:b/>
          <w:bCs/>
          <w:sz w:val="24"/>
          <w:szCs w:val="24"/>
        </w:rPr>
        <w:t>Attachment 8</w:t>
      </w:r>
      <w:r w:rsidRPr="00296EA7">
        <w:rPr>
          <w:rFonts w:ascii="Times New Roman" w:eastAsia="Calibri" w:hAnsi="Times New Roman" w:cs="Times New Roman"/>
          <w:sz w:val="24"/>
          <w:szCs w:val="24"/>
        </w:rPr>
        <w:t xml:space="preserve">). </w:t>
      </w:r>
    </w:p>
    <w:p w:rsidR="00C1082A" w:rsidRPr="00C1082A" w:rsidP="00C1082A" w14:paraId="1705FC75" w14:textId="77777777">
      <w:pPr>
        <w:spacing w:after="0" w:line="240" w:lineRule="auto"/>
        <w:rPr>
          <w:rFonts w:ascii="Times New Roman" w:eastAsia="Calibri" w:hAnsi="Times New Roman" w:cs="Times New Roman"/>
          <w:color w:val="4472C4"/>
          <w:sz w:val="24"/>
          <w:szCs w:val="24"/>
        </w:rPr>
      </w:pPr>
    </w:p>
    <w:p w:rsidR="006E75DD" w:rsidP="005426EC" w14:paraId="39D8B1D3" w14:textId="77777777">
      <w:pPr>
        <w:rPr>
          <w:rFonts w:ascii="Times New Roman" w:hAnsi="Times New Roman" w:cs="Times New Roman"/>
          <w:sz w:val="24"/>
          <w:szCs w:val="24"/>
        </w:rPr>
      </w:pPr>
      <w:r w:rsidRPr="007A6024">
        <w:rPr>
          <w:rFonts w:ascii="Times New Roman" w:hAnsi="Times New Roman" w:cs="Times New Roman"/>
          <w:sz w:val="24"/>
          <w:szCs w:val="24"/>
        </w:rPr>
        <w:t xml:space="preserve">The recipient, </w:t>
      </w:r>
      <w:r w:rsidR="00FA0971">
        <w:rPr>
          <w:rFonts w:ascii="Times New Roman" w:hAnsi="Times New Roman" w:cs="Times New Roman"/>
          <w:sz w:val="24"/>
          <w:szCs w:val="24"/>
        </w:rPr>
        <w:t xml:space="preserve">Columbia </w:t>
      </w:r>
      <w:r w:rsidR="00DB52E6">
        <w:rPr>
          <w:rFonts w:ascii="Times New Roman" w:hAnsi="Times New Roman" w:cs="Times New Roman"/>
          <w:sz w:val="24"/>
          <w:szCs w:val="24"/>
        </w:rPr>
        <w:t>University,</w:t>
      </w:r>
      <w:r w:rsidR="00FA0971">
        <w:rPr>
          <w:rFonts w:ascii="Times New Roman" w:hAnsi="Times New Roman" w:cs="Times New Roman"/>
          <w:sz w:val="24"/>
          <w:szCs w:val="24"/>
        </w:rPr>
        <w:t xml:space="preserve"> and its partners</w:t>
      </w:r>
      <w:r w:rsidRPr="007A6024">
        <w:rPr>
          <w:rFonts w:ascii="Times New Roman" w:hAnsi="Times New Roman" w:cs="Times New Roman"/>
          <w:sz w:val="24"/>
          <w:szCs w:val="24"/>
        </w:rPr>
        <w:t xml:space="preserve">, will be responsible for collecting all data for this study. Data </w:t>
      </w:r>
      <w:r w:rsidR="00DB52E6">
        <w:rPr>
          <w:rFonts w:ascii="Times New Roman" w:hAnsi="Times New Roman" w:cs="Times New Roman"/>
          <w:sz w:val="24"/>
          <w:szCs w:val="24"/>
        </w:rPr>
        <w:t>shared</w:t>
      </w:r>
      <w:r w:rsidRPr="007A6024">
        <w:rPr>
          <w:rFonts w:ascii="Times New Roman" w:hAnsi="Times New Roman" w:cs="Times New Roman"/>
          <w:sz w:val="24"/>
          <w:szCs w:val="24"/>
        </w:rPr>
        <w:t xml:space="preserve"> to CDC will not contain participant name</w:t>
      </w:r>
      <w:r w:rsidR="00185E59">
        <w:rPr>
          <w:rFonts w:ascii="Times New Roman" w:hAnsi="Times New Roman" w:cs="Times New Roman"/>
          <w:sz w:val="24"/>
          <w:szCs w:val="24"/>
        </w:rPr>
        <w:t xml:space="preserve">s, </w:t>
      </w:r>
      <w:r w:rsidRPr="007A6024">
        <w:rPr>
          <w:rFonts w:ascii="Times New Roman" w:hAnsi="Times New Roman" w:cs="Times New Roman"/>
          <w:sz w:val="24"/>
          <w:szCs w:val="24"/>
        </w:rPr>
        <w:t xml:space="preserve">contact information, </w:t>
      </w:r>
      <w:r w:rsidR="00185E59">
        <w:rPr>
          <w:rFonts w:ascii="Times New Roman" w:hAnsi="Times New Roman" w:cs="Times New Roman"/>
          <w:sz w:val="24"/>
          <w:szCs w:val="24"/>
        </w:rPr>
        <w:t xml:space="preserve">or other unique identifiers </w:t>
      </w:r>
      <w:r w:rsidRPr="007A6024">
        <w:rPr>
          <w:rFonts w:ascii="Times New Roman" w:hAnsi="Times New Roman" w:cs="Times New Roman"/>
          <w:sz w:val="24"/>
          <w:szCs w:val="24"/>
        </w:rPr>
        <w:t xml:space="preserve">and each </w:t>
      </w:r>
      <w:r w:rsidR="00DE06AA">
        <w:rPr>
          <w:rFonts w:ascii="Times New Roman" w:hAnsi="Times New Roman" w:cs="Times New Roman"/>
          <w:sz w:val="24"/>
          <w:szCs w:val="24"/>
        </w:rPr>
        <w:t>participant’s</w:t>
      </w:r>
      <w:r w:rsidRPr="007A6024">
        <w:rPr>
          <w:rFonts w:ascii="Times New Roman" w:hAnsi="Times New Roman" w:cs="Times New Roman"/>
          <w:sz w:val="24"/>
          <w:szCs w:val="24"/>
        </w:rPr>
        <w:t xml:space="preserve"> data will be identified only by a participant </w:t>
      </w:r>
      <w:r w:rsidR="00DB52E6">
        <w:rPr>
          <w:rFonts w:ascii="Times New Roman" w:hAnsi="Times New Roman" w:cs="Times New Roman"/>
          <w:sz w:val="24"/>
          <w:szCs w:val="24"/>
        </w:rPr>
        <w:t>identification number</w:t>
      </w:r>
      <w:r w:rsidRPr="007A6024">
        <w:rPr>
          <w:rFonts w:ascii="Times New Roman" w:hAnsi="Times New Roman" w:cs="Times New Roman"/>
          <w:sz w:val="24"/>
          <w:szCs w:val="24"/>
        </w:rPr>
        <w:t>.</w:t>
      </w:r>
      <w:r w:rsidR="00B83394">
        <w:rPr>
          <w:rFonts w:ascii="Times New Roman" w:hAnsi="Times New Roman" w:cs="Times New Roman"/>
          <w:sz w:val="24"/>
          <w:szCs w:val="24"/>
        </w:rPr>
        <w:t xml:space="preserve"> </w:t>
      </w:r>
    </w:p>
    <w:p w:rsidR="005426EC" w:rsidRPr="007A6024" w:rsidP="005426EC" w14:paraId="5846B9C7" w14:textId="0385AA08">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 informed</w:t>
      </w:r>
      <w:r w:rsidRPr="00B83394" w:rsidR="00B83394">
        <w:rPr>
          <w:rFonts w:ascii="Times New Roman" w:eastAsia="Times New Roman" w:hAnsi="Times New Roman" w:cs="Times New Roman"/>
          <w:sz w:val="24"/>
          <w:szCs w:val="24"/>
        </w:rPr>
        <w:t xml:space="preserve"> that their responses will be kept private to the extent permitted by the law. </w:t>
      </w:r>
      <w:r w:rsidR="00B23037">
        <w:rPr>
          <w:rFonts w:ascii="Times New Roman" w:eastAsia="Times New Roman" w:hAnsi="Times New Roman" w:cs="Times New Roman"/>
          <w:sz w:val="24"/>
          <w:szCs w:val="24"/>
        </w:rPr>
        <w:t>Participants</w:t>
      </w:r>
      <w:r w:rsidRPr="00B83394" w:rsidR="00B83394">
        <w:rPr>
          <w:rFonts w:ascii="Times New Roman" w:eastAsia="Times New Roman" w:hAnsi="Times New Roman" w:cs="Times New Roman"/>
          <w:sz w:val="24"/>
          <w:szCs w:val="24"/>
        </w:rPr>
        <w:t xml:space="preserve"> will be informed that the information collected </w:t>
      </w:r>
      <w:r w:rsidR="00FF7574">
        <w:rPr>
          <w:rFonts w:ascii="Times New Roman" w:eastAsia="Times New Roman" w:hAnsi="Times New Roman" w:cs="Times New Roman"/>
          <w:sz w:val="24"/>
          <w:szCs w:val="24"/>
        </w:rPr>
        <w:t xml:space="preserve">from them </w:t>
      </w:r>
      <w:r w:rsidRPr="00B83394" w:rsidR="00B83394">
        <w:rPr>
          <w:rFonts w:ascii="Times New Roman" w:eastAsia="Times New Roman" w:hAnsi="Times New Roman" w:cs="Times New Roman"/>
          <w:sz w:val="24"/>
          <w:szCs w:val="24"/>
        </w:rPr>
        <w:t xml:space="preserve">will not be attributable directly to the </w:t>
      </w:r>
      <w:r w:rsidR="00FF7574">
        <w:rPr>
          <w:rFonts w:ascii="Times New Roman" w:eastAsia="Times New Roman" w:hAnsi="Times New Roman" w:cs="Times New Roman"/>
          <w:sz w:val="24"/>
          <w:szCs w:val="24"/>
        </w:rPr>
        <w:t>respondent</w:t>
      </w:r>
      <w:r w:rsidRPr="00B83394" w:rsidR="00B83394">
        <w:rPr>
          <w:rFonts w:ascii="Times New Roman" w:eastAsia="Times New Roman" w:hAnsi="Times New Roman" w:cs="Times New Roman"/>
          <w:sz w:val="24"/>
          <w:szCs w:val="24"/>
        </w:rPr>
        <w:t>. T</w:t>
      </w:r>
      <w:r w:rsidR="00C254FD">
        <w:rPr>
          <w:rFonts w:ascii="Times New Roman" w:eastAsia="Times New Roman" w:hAnsi="Times New Roman" w:cs="Times New Roman"/>
          <w:sz w:val="24"/>
          <w:szCs w:val="24"/>
        </w:rPr>
        <w:t>he t</w:t>
      </w:r>
      <w:r w:rsidRPr="00B83394" w:rsidR="00B83394">
        <w:rPr>
          <w:rFonts w:ascii="Times New Roman" w:eastAsia="Times New Roman" w:hAnsi="Times New Roman" w:cs="Times New Roman"/>
          <w:sz w:val="24"/>
          <w:szCs w:val="24"/>
        </w:rPr>
        <w:t>erms of the CDC Cooperative Agreement authorizing data collection require the grantee to maintain the privacy of all information collected. Accordingly, individuals’ data will be kept private and protected to the extent permitted by law. We have obtained a Certificate of Confidentiality from the CDC to further protect the confidentiality of study participants</w:t>
      </w:r>
      <w:r w:rsidR="006D13EC">
        <w:rPr>
          <w:rFonts w:ascii="Times New Roman" w:eastAsia="Times New Roman" w:hAnsi="Times New Roman" w:cs="Times New Roman"/>
          <w:sz w:val="24"/>
          <w:szCs w:val="24"/>
        </w:rPr>
        <w:t>.</w:t>
      </w:r>
    </w:p>
    <w:p w:rsidR="00E86023" w:rsidP="00927A6A" w14:paraId="2F63F91F" w14:textId="1B7FA7E6">
      <w:pPr>
        <w:rPr>
          <w:rFonts w:ascii="Times New Roman" w:hAnsi="Times New Roman" w:cs="Times New Roman"/>
          <w:sz w:val="24"/>
          <w:szCs w:val="24"/>
        </w:rPr>
      </w:pPr>
      <w:r w:rsidRPr="007A6024">
        <w:rPr>
          <w:rFonts w:ascii="Times New Roman" w:hAnsi="Times New Roman" w:cs="Times New Roman"/>
          <w:sz w:val="24"/>
          <w:szCs w:val="24"/>
        </w:rPr>
        <w:t>T</w:t>
      </w:r>
      <w:r w:rsidR="006D13EC">
        <w:rPr>
          <w:rFonts w:ascii="Times New Roman" w:hAnsi="Times New Roman" w:cs="Times New Roman"/>
          <w:sz w:val="24"/>
          <w:szCs w:val="24"/>
        </w:rPr>
        <w:t>he t</w:t>
      </w:r>
      <w:r w:rsidRPr="007A6024">
        <w:rPr>
          <w:rFonts w:ascii="Times New Roman" w:hAnsi="Times New Roman" w:cs="Times New Roman"/>
          <w:sz w:val="24"/>
          <w:szCs w:val="24"/>
        </w:rPr>
        <w:t xml:space="preserve">erms of the CDC Cooperative Agreement authorizing data collection require the </w:t>
      </w:r>
      <w:r w:rsidRPr="007A6024" w:rsidR="00193F75">
        <w:rPr>
          <w:rFonts w:ascii="Times New Roman" w:hAnsi="Times New Roman" w:cs="Times New Roman"/>
          <w:sz w:val="24"/>
          <w:szCs w:val="24"/>
        </w:rPr>
        <w:t>recipient</w:t>
      </w:r>
      <w:r w:rsidRPr="007A6024">
        <w:rPr>
          <w:rFonts w:ascii="Times New Roman" w:hAnsi="Times New Roman" w:cs="Times New Roman"/>
          <w:sz w:val="24"/>
          <w:szCs w:val="24"/>
        </w:rPr>
        <w:t xml:space="preserve"> to maintain the privacy of all information collected. Section 301(d) of the Public Health Service (PHS) Act, as amended by Section 2012 of the 21</w:t>
      </w:r>
      <w:r w:rsidRPr="007A6024">
        <w:rPr>
          <w:rFonts w:ascii="Times New Roman" w:hAnsi="Times New Roman" w:cs="Times New Roman"/>
          <w:sz w:val="24"/>
          <w:szCs w:val="24"/>
          <w:vertAlign w:val="superscript"/>
        </w:rPr>
        <w:t>st</w:t>
      </w:r>
      <w:r w:rsidRPr="007A6024">
        <w:rPr>
          <w:rFonts w:ascii="Times New Roman" w:hAnsi="Times New Roman" w:cs="Times New Roman"/>
          <w:sz w:val="24"/>
          <w:szCs w:val="24"/>
        </w:rPr>
        <w:t xml:space="preserve"> Century Cure Act, P.L. 114-255 (42 U.S.C. 241(d), </w:t>
      </w:r>
      <w:r w:rsidRPr="007A6024">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7A6024">
        <w:rPr>
          <w:rFonts w:ascii="Times New Roman" w:hAnsi="Times New Roman" w:cs="Times New Roman"/>
          <w:sz w:val="24"/>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AD5A5E" w:rsidP="00927A6A" w14:paraId="1C94511A" w14:textId="3C3603B0">
      <w:pPr>
        <w:rPr>
          <w:rFonts w:ascii="Times New Roman" w:hAnsi="Times New Roman" w:cs="Times New Roman"/>
          <w:sz w:val="24"/>
          <w:szCs w:val="24"/>
        </w:rPr>
      </w:pPr>
      <w:r>
        <w:rPr>
          <w:rFonts w:ascii="Times New Roman" w:hAnsi="Times New Roman" w:cs="Times New Roman"/>
          <w:sz w:val="24"/>
          <w:szCs w:val="24"/>
        </w:rPr>
        <w:t xml:space="preserve">This study will collect several types of sensitive personal information including, name, phone, email address, physical address, date of birth, and medical notes containing HIV and STI test results, PrEP use, and sex behaviors. To minimize risks to confidentiality, we will take physical and operational security measures to protect respondents personally identifying information. </w:t>
      </w:r>
    </w:p>
    <w:p w:rsidR="002A4A97" w:rsidP="00B61765" w14:paraId="21246524" w14:textId="30FA09AA">
      <w:pPr>
        <w:rPr>
          <w:rFonts w:ascii="Times New Roman" w:hAnsi="Times New Roman" w:cs="Times New Roman"/>
          <w:sz w:val="24"/>
          <w:szCs w:val="24"/>
        </w:rPr>
      </w:pPr>
      <w:r w:rsidRPr="002A4A97">
        <w:rPr>
          <w:rFonts w:ascii="Times New Roman" w:hAnsi="Times New Roman" w:cs="Times New Roman"/>
          <w:sz w:val="24"/>
          <w:szCs w:val="24"/>
        </w:rPr>
        <w:t xml:space="preserve">All participants will be assigned a unique identification number for the study. There will be three types of files that contain participant names and contact information: consent forms, locator files and </w:t>
      </w:r>
      <w:r>
        <w:rPr>
          <w:rFonts w:ascii="Times New Roman" w:hAnsi="Times New Roman" w:cs="Times New Roman"/>
          <w:sz w:val="24"/>
          <w:szCs w:val="24"/>
        </w:rPr>
        <w:t>the document that links participant ID and participant name</w:t>
      </w:r>
      <w:r w:rsidRPr="002A4A97">
        <w:rPr>
          <w:rFonts w:ascii="Times New Roman" w:hAnsi="Times New Roman" w:cs="Times New Roman"/>
          <w:sz w:val="24"/>
          <w:szCs w:val="24"/>
        </w:rPr>
        <w:t xml:space="preserve">. </w:t>
      </w:r>
      <w:r>
        <w:rPr>
          <w:rFonts w:ascii="Times New Roman" w:hAnsi="Times New Roman" w:cs="Times New Roman"/>
          <w:sz w:val="24"/>
          <w:szCs w:val="24"/>
        </w:rPr>
        <w:t xml:space="preserve">Documents containing participant unique identification (consent and locator forms) will be stored separately from study documents identified with a participant ID (assessments, app data, electronic health record data, laboratory specimens, and interview recordings and transcripts). The linking document will be stored separately from other study documents. </w:t>
      </w:r>
      <w:r w:rsidR="00DA1F9B">
        <w:rPr>
          <w:rFonts w:ascii="Times New Roman" w:hAnsi="Times New Roman" w:cs="Times New Roman"/>
          <w:sz w:val="24"/>
          <w:szCs w:val="24"/>
        </w:rPr>
        <w:t>O</w:t>
      </w:r>
      <w:r w:rsidRPr="00CE52F9">
        <w:rPr>
          <w:rFonts w:ascii="Times New Roman" w:hAnsi="Times New Roman" w:cs="Times New Roman"/>
          <w:sz w:val="24"/>
          <w:szCs w:val="24"/>
        </w:rPr>
        <w:t xml:space="preserve">nly authorized study personnel have access to the </w:t>
      </w:r>
      <w:r w:rsidRPr="009A50D7" w:rsidR="009A50D7">
        <w:rPr>
          <w:rFonts w:ascii="Times New Roman" w:hAnsi="Times New Roman" w:cs="Times New Roman"/>
          <w:sz w:val="24"/>
          <w:szCs w:val="24"/>
        </w:rPr>
        <w:t>code linking the participant identification number to subject identifying information</w:t>
      </w:r>
      <w:r w:rsidRPr="00CE52F9">
        <w:rPr>
          <w:rFonts w:ascii="Times New Roman" w:hAnsi="Times New Roman" w:cs="Times New Roman"/>
          <w:sz w:val="24"/>
          <w:szCs w:val="24"/>
        </w:rPr>
        <w:t xml:space="preserve">. The code will be destroyed two years after publication of study findings. </w:t>
      </w:r>
      <w:r w:rsidRPr="00CE52F9" w:rsidR="00CE52F9">
        <w:rPr>
          <w:rFonts w:ascii="Times New Roman" w:hAnsi="Times New Roman" w:cs="Times New Roman"/>
          <w:sz w:val="24"/>
          <w:szCs w:val="24"/>
        </w:rPr>
        <w:t xml:space="preserve">Access to individually identified private information about human participants will be limited to research team members who are approved by the Columbia Institutional </w:t>
      </w:r>
      <w:r w:rsidRPr="00CE52F9" w:rsidR="00CE52F9">
        <w:rPr>
          <w:rFonts w:ascii="Times New Roman" w:hAnsi="Times New Roman" w:cs="Times New Roman"/>
          <w:sz w:val="24"/>
          <w:szCs w:val="24"/>
        </w:rPr>
        <w:t xml:space="preserve">Review Board (IRB) to collect and manage the data, site principal investigators and the principal investigator. De-identified data will be accessible to all members of the research team involved in the data analysis. </w:t>
      </w:r>
      <w:r>
        <w:rPr>
          <w:rFonts w:ascii="Times New Roman" w:hAnsi="Times New Roman" w:cs="Times New Roman"/>
          <w:sz w:val="24"/>
          <w:szCs w:val="24"/>
        </w:rPr>
        <w:t xml:space="preserve">CDC will not have access to directly identifying information. </w:t>
      </w:r>
    </w:p>
    <w:p w:rsidR="00C112D1" w:rsidRPr="00C112D1" w:rsidP="00C112D1" w14:paraId="0CA0C7B7" w14:textId="0831656B">
      <w:pPr>
        <w:rPr>
          <w:rFonts w:ascii="Times New Roman" w:hAnsi="Times New Roman" w:cs="Times New Roman"/>
          <w:sz w:val="24"/>
          <w:szCs w:val="24"/>
        </w:rPr>
      </w:pPr>
      <w:r>
        <w:rPr>
          <w:rFonts w:ascii="Times New Roman" w:hAnsi="Times New Roman" w:cs="Times New Roman"/>
          <w:sz w:val="24"/>
          <w:szCs w:val="24"/>
        </w:rPr>
        <w:t>The study will utilize Research Electronic Data Capture (</w:t>
      </w:r>
      <w:r>
        <w:rPr>
          <w:rFonts w:ascii="Times New Roman" w:hAnsi="Times New Roman" w:cs="Times New Roman"/>
          <w:sz w:val="24"/>
          <w:szCs w:val="24"/>
        </w:rPr>
        <w:t>R</w:t>
      </w:r>
      <w:r>
        <w:rPr>
          <w:rFonts w:ascii="Times New Roman" w:hAnsi="Times New Roman" w:cs="Times New Roman"/>
          <w:sz w:val="24"/>
          <w:szCs w:val="24"/>
        </w:rPr>
        <w:t>ED</w:t>
      </w:r>
      <w:r>
        <w:rPr>
          <w:rFonts w:ascii="Times New Roman" w:hAnsi="Times New Roman" w:cs="Times New Roman"/>
          <w:sz w:val="24"/>
          <w:szCs w:val="24"/>
        </w:rPr>
        <w:t>Cap</w:t>
      </w:r>
      <w:r>
        <w:rPr>
          <w:rFonts w:ascii="Times New Roman" w:hAnsi="Times New Roman" w:cs="Times New Roman"/>
          <w:sz w:val="24"/>
          <w:szCs w:val="24"/>
        </w:rPr>
        <w:t>)</w:t>
      </w:r>
      <w:r>
        <w:rPr>
          <w:rFonts w:ascii="Times New Roman" w:hAnsi="Times New Roman" w:cs="Times New Roman"/>
          <w:sz w:val="24"/>
          <w:szCs w:val="24"/>
        </w:rPr>
        <w:t xml:space="preserve">, a HIPAA-compliant </w:t>
      </w:r>
      <w:r w:rsidRPr="00C112D1">
        <w:rPr>
          <w:rFonts w:ascii="Times New Roman" w:hAnsi="Times New Roman" w:cs="Times New Roman"/>
          <w:sz w:val="24"/>
          <w:szCs w:val="24"/>
        </w:rPr>
        <w:t>web-based platform</w:t>
      </w:r>
      <w:r>
        <w:rPr>
          <w:rFonts w:ascii="Times New Roman" w:hAnsi="Times New Roman" w:cs="Times New Roman"/>
          <w:sz w:val="24"/>
          <w:szCs w:val="24"/>
        </w:rPr>
        <w:t xml:space="preserve"> for data collection</w:t>
      </w:r>
      <w:r w:rsidRPr="00C112D1">
        <w:rPr>
          <w:rFonts w:ascii="Times New Roman" w:hAnsi="Times New Roman" w:cs="Times New Roman"/>
          <w:sz w:val="24"/>
          <w:szCs w:val="24"/>
        </w:rPr>
        <w:t>.</w:t>
      </w:r>
      <w:r>
        <w:rPr>
          <w:rFonts w:ascii="Times New Roman" w:hAnsi="Times New Roman" w:cs="Times New Roman"/>
          <w:sz w:val="24"/>
          <w:szCs w:val="24"/>
        </w:rPr>
        <w:t xml:space="preserve"> </w:t>
      </w:r>
      <w:r w:rsidRPr="00C112D1">
        <w:rPr>
          <w:rFonts w:ascii="Times New Roman" w:hAnsi="Times New Roman" w:cs="Times New Roman"/>
          <w:sz w:val="24"/>
          <w:szCs w:val="24"/>
        </w:rPr>
        <w:t xml:space="preserve">Standard features include interactive data entry with real-time field validation, audit logs to record database modifications, database integrity checks, security (in logins, permissions based on need, and encryption), reporting, forms inventory, and </w:t>
      </w:r>
      <w:r w:rsidR="00931A41">
        <w:rPr>
          <w:rFonts w:ascii="Times New Roman" w:hAnsi="Times New Roman" w:cs="Times New Roman"/>
          <w:sz w:val="24"/>
          <w:szCs w:val="24"/>
        </w:rPr>
        <w:t xml:space="preserve">de-identified data </w:t>
      </w:r>
      <w:r w:rsidRPr="00C112D1">
        <w:rPr>
          <w:rFonts w:ascii="Times New Roman" w:hAnsi="Times New Roman" w:cs="Times New Roman"/>
          <w:sz w:val="24"/>
          <w:szCs w:val="24"/>
        </w:rPr>
        <w:t>exports to common statistical packages for analysis. Logging tracks all data entered in REDCap so that it can be traced back to the person who entered it. No data can be changed without showing who has made the changes. This allows the study team to ensure the security and integrity of the data collected and submitted. Although users can modify data based on their permissions, they cannot delete the subject or history of that subject. Requests to delete a subject must be made to the REDCap system administrator.</w:t>
      </w:r>
      <w:r w:rsidRPr="00931A41" w:rsidR="00931A41">
        <w:rPr>
          <w:rFonts w:ascii="Times New Roman" w:hAnsi="Times New Roman" w:cs="Times New Roman"/>
          <w:sz w:val="24"/>
          <w:szCs w:val="24"/>
        </w:rPr>
        <w:t xml:space="preserve"> All REDCap accounts are password-protected, and the Principal Investigator grants access to the approved team membe</w:t>
      </w:r>
      <w:r w:rsidR="00931A41">
        <w:rPr>
          <w:rFonts w:ascii="Times New Roman" w:hAnsi="Times New Roman" w:cs="Times New Roman"/>
          <w:sz w:val="24"/>
          <w:szCs w:val="24"/>
        </w:rPr>
        <w:t xml:space="preserve">r. </w:t>
      </w:r>
      <w:r w:rsidRPr="0087729F" w:rsidR="0087729F">
        <w:rPr>
          <w:rFonts w:ascii="Arial" w:eastAsia="Times New Roman" w:hAnsi="Arial" w:cs="Arial"/>
          <w:sz w:val="24"/>
          <w:szCs w:val="24"/>
        </w:rPr>
        <w:t xml:space="preserve"> </w:t>
      </w:r>
      <w:r w:rsidRPr="0087729F" w:rsidR="0087729F">
        <w:rPr>
          <w:rFonts w:ascii="Times New Roman" w:hAnsi="Times New Roman" w:cs="Times New Roman"/>
          <w:sz w:val="24"/>
          <w:szCs w:val="24"/>
        </w:rPr>
        <w:t xml:space="preserve">REDCap is a service offered through Columbia University Irving Medical Center (CUIMC) Information Technology. </w:t>
      </w:r>
      <w:r w:rsidRPr="00C112D1">
        <w:rPr>
          <w:rFonts w:ascii="Times New Roman" w:hAnsi="Times New Roman" w:cs="Times New Roman"/>
          <w:sz w:val="24"/>
          <w:szCs w:val="24"/>
        </w:rPr>
        <w:t xml:space="preserve"> </w:t>
      </w:r>
      <w:r w:rsidRPr="00B61765" w:rsidR="0087729F">
        <w:rPr>
          <w:rFonts w:ascii="Times New Roman" w:hAnsi="Times New Roman" w:cs="Times New Roman"/>
          <w:sz w:val="24"/>
          <w:szCs w:val="24"/>
        </w:rPr>
        <w:t xml:space="preserve">All study data will be encrypted </w:t>
      </w:r>
      <w:r w:rsidR="0087729F">
        <w:rPr>
          <w:rFonts w:ascii="Times New Roman" w:hAnsi="Times New Roman" w:cs="Times New Roman"/>
          <w:sz w:val="24"/>
          <w:szCs w:val="24"/>
        </w:rPr>
        <w:t xml:space="preserve">during transmission </w:t>
      </w:r>
      <w:r w:rsidRPr="00B61765" w:rsidR="0087729F">
        <w:rPr>
          <w:rFonts w:ascii="Times New Roman" w:hAnsi="Times New Roman" w:cs="Times New Roman"/>
          <w:sz w:val="24"/>
          <w:szCs w:val="24"/>
        </w:rPr>
        <w:t>and stored on secure HIPAA-compliant servers at the CUIMC campus.</w:t>
      </w:r>
      <w:r w:rsidRPr="00C112D1">
        <w:rPr>
          <w:rFonts w:ascii="Times New Roman" w:hAnsi="Times New Roman" w:cs="Times New Roman"/>
          <w:sz w:val="24"/>
          <w:szCs w:val="24"/>
        </w:rPr>
        <w:t xml:space="preserve"> </w:t>
      </w:r>
      <w:r w:rsidRPr="0087729F" w:rsidR="0087729F">
        <w:rPr>
          <w:rFonts w:ascii="Times New Roman" w:hAnsi="Times New Roman" w:cs="Times New Roman"/>
          <w:sz w:val="24"/>
          <w:szCs w:val="24"/>
        </w:rPr>
        <w:t xml:space="preserve">CUIMC has an Information Security Office (ISO) that facilitates all aspects of information security risk management at CUIMC, with a particular focus on threat management and HIPAA compliance. </w:t>
      </w:r>
      <w:r w:rsidRPr="00C112D1">
        <w:rPr>
          <w:rFonts w:ascii="Times New Roman" w:hAnsi="Times New Roman" w:cs="Times New Roman"/>
          <w:sz w:val="24"/>
          <w:szCs w:val="24"/>
        </w:rPr>
        <w:t xml:space="preserve">The servers </w:t>
      </w:r>
      <w:r w:rsidRPr="00C112D1" w:rsidR="0087729F">
        <w:rPr>
          <w:rFonts w:ascii="Times New Roman" w:hAnsi="Times New Roman" w:cs="Times New Roman"/>
          <w:sz w:val="24"/>
          <w:szCs w:val="24"/>
        </w:rPr>
        <w:t>are in</w:t>
      </w:r>
      <w:r w:rsidRPr="00C112D1">
        <w:rPr>
          <w:rFonts w:ascii="Times New Roman" w:hAnsi="Times New Roman" w:cs="Times New Roman"/>
          <w:sz w:val="24"/>
          <w:szCs w:val="24"/>
        </w:rPr>
        <w:t xml:space="preserve"> a secure campus area with all appropriate physical security measures in place. The web and database servers are monitored by </w:t>
      </w:r>
      <w:r w:rsidR="0087729F">
        <w:rPr>
          <w:rFonts w:ascii="Times New Roman" w:hAnsi="Times New Roman" w:cs="Times New Roman"/>
          <w:sz w:val="24"/>
          <w:szCs w:val="24"/>
        </w:rPr>
        <w:t>CUIMC</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ISO </w:t>
      </w:r>
      <w:r w:rsidRPr="00C112D1">
        <w:rPr>
          <w:rFonts w:ascii="Times New Roman" w:hAnsi="Times New Roman" w:cs="Times New Roman"/>
          <w:sz w:val="24"/>
          <w:szCs w:val="24"/>
        </w:rPr>
        <w:t xml:space="preserve">staff, patched frequently, and scanned by a </w:t>
      </w:r>
      <w:r w:rsidRPr="00C112D1" w:rsidR="0087729F">
        <w:rPr>
          <w:rFonts w:ascii="Times New Roman" w:hAnsi="Times New Roman" w:cs="Times New Roman"/>
          <w:sz w:val="24"/>
          <w:szCs w:val="24"/>
        </w:rPr>
        <w:t>third-party</w:t>
      </w:r>
      <w:r w:rsidRPr="00C112D1">
        <w:rPr>
          <w:rFonts w:ascii="Times New Roman" w:hAnsi="Times New Roman" w:cs="Times New Roman"/>
          <w:sz w:val="24"/>
          <w:szCs w:val="24"/>
        </w:rPr>
        <w:t xml:space="preserve"> vendor to ensure that they are protected against known vulnerabilities. The scanning application is the standard service for the entire campus. Access is by individual user </w:t>
      </w:r>
      <w:r w:rsidRPr="00C112D1" w:rsidR="0087729F">
        <w:rPr>
          <w:rFonts w:ascii="Times New Roman" w:hAnsi="Times New Roman" w:cs="Times New Roman"/>
          <w:sz w:val="24"/>
          <w:szCs w:val="24"/>
        </w:rPr>
        <w:t>ID and</w:t>
      </w:r>
      <w:r w:rsidRPr="00C112D1">
        <w:rPr>
          <w:rFonts w:ascii="Times New Roman" w:hAnsi="Times New Roman" w:cs="Times New Roman"/>
          <w:sz w:val="24"/>
          <w:szCs w:val="24"/>
        </w:rPr>
        <w:t xml:space="preserve"> is restricted to the forms and/or functions that the user needs to have. The applications themselves are written using </w:t>
      </w:r>
      <w:r w:rsidRPr="00C112D1" w:rsidR="0087729F">
        <w:rPr>
          <w:rFonts w:ascii="Times New Roman" w:hAnsi="Times New Roman" w:cs="Times New Roman"/>
          <w:sz w:val="24"/>
          <w:szCs w:val="24"/>
        </w:rPr>
        <w:t>open-source</w:t>
      </w:r>
      <w:r w:rsidRPr="00C112D1">
        <w:rPr>
          <w:rFonts w:ascii="Times New Roman" w:hAnsi="Times New Roman" w:cs="Times New Roman"/>
          <w:sz w:val="24"/>
          <w:szCs w:val="24"/>
        </w:rPr>
        <w:t xml:space="preserve"> </w:t>
      </w:r>
      <w:r w:rsidRPr="00C112D1" w:rsidR="0087729F">
        <w:rPr>
          <w:rFonts w:ascii="Times New Roman" w:hAnsi="Times New Roman" w:cs="Times New Roman"/>
          <w:sz w:val="24"/>
          <w:szCs w:val="24"/>
        </w:rPr>
        <w:t>tools and</w:t>
      </w:r>
      <w:r w:rsidRPr="00C112D1">
        <w:rPr>
          <w:rFonts w:ascii="Times New Roman" w:hAnsi="Times New Roman" w:cs="Times New Roman"/>
          <w:sz w:val="24"/>
          <w:szCs w:val="24"/>
        </w:rPr>
        <w:t xml:space="preserve"> have also been scanned by the campus security office to ensure that the applications are also protected from known exploits. The data is backed up to electronic media on a daily basis. The electronic media is secured by </w:t>
      </w:r>
      <w:r w:rsidR="0087729F">
        <w:rPr>
          <w:rFonts w:ascii="Times New Roman" w:hAnsi="Times New Roman" w:cs="Times New Roman"/>
          <w:sz w:val="24"/>
          <w:szCs w:val="24"/>
        </w:rPr>
        <w:t>CUIMC ISO</w:t>
      </w:r>
      <w:r w:rsidRPr="00C112D1">
        <w:rPr>
          <w:rFonts w:ascii="Times New Roman" w:hAnsi="Times New Roman" w:cs="Times New Roman"/>
          <w:sz w:val="24"/>
          <w:szCs w:val="24"/>
        </w:rPr>
        <w:t xml:space="preserve"> </w:t>
      </w:r>
      <w:r w:rsidR="0087729F">
        <w:rPr>
          <w:rFonts w:ascii="Times New Roman" w:hAnsi="Times New Roman" w:cs="Times New Roman"/>
          <w:sz w:val="24"/>
          <w:szCs w:val="24"/>
        </w:rPr>
        <w:t xml:space="preserve">and </w:t>
      </w:r>
      <w:r w:rsidRPr="00C112D1">
        <w:rPr>
          <w:rFonts w:ascii="Times New Roman" w:hAnsi="Times New Roman" w:cs="Times New Roman"/>
          <w:sz w:val="24"/>
          <w:szCs w:val="24"/>
        </w:rPr>
        <w:t xml:space="preserve">stored in a secure area separate from the servers. </w:t>
      </w:r>
      <w:r w:rsidRPr="001A2570" w:rsidR="001A2570">
        <w:rPr>
          <w:rFonts w:ascii="Times New Roman" w:hAnsi="Times New Roman" w:cs="Times New Roman"/>
          <w:sz w:val="24"/>
          <w:szCs w:val="24"/>
        </w:rPr>
        <w:t>All study data will be kept in password-protected computers or file cabinets in locked offices</w:t>
      </w:r>
      <w:r w:rsidR="00136187">
        <w:rPr>
          <w:rFonts w:ascii="Times New Roman" w:hAnsi="Times New Roman" w:cs="Times New Roman"/>
          <w:sz w:val="24"/>
          <w:szCs w:val="24"/>
        </w:rPr>
        <w:t>.</w:t>
      </w:r>
    </w:p>
    <w:p w:rsidR="0018267B" w:rsidRPr="00EC2135" w:rsidP="00EC2135" w14:paraId="1C867ECC" w14:textId="7BAF41F6">
      <w:pPr>
        <w:spacing w:after="0" w:line="240" w:lineRule="auto"/>
        <w:rPr>
          <w:rFonts w:ascii="Times New Roman" w:hAnsi="Times New Roman" w:cs="Times New Roman"/>
          <w:sz w:val="24"/>
          <w:szCs w:val="24"/>
        </w:rPr>
      </w:pPr>
      <w:r w:rsidRPr="00716FFD">
        <w:rPr>
          <w:rFonts w:ascii="Times New Roman" w:hAnsi="Times New Roman" w:cs="Times New Roman"/>
          <w:sz w:val="24"/>
          <w:szCs w:val="24"/>
        </w:rPr>
        <w:t xml:space="preserve">YMSM participants will receive </w:t>
      </w:r>
      <w:r w:rsidRPr="00716FFD" w:rsidR="00716FFD">
        <w:rPr>
          <w:rFonts w:ascii="Times New Roman" w:hAnsi="Times New Roman" w:cs="Times New Roman"/>
          <w:sz w:val="24"/>
          <w:szCs w:val="24"/>
        </w:rPr>
        <w:t xml:space="preserve">a CleverCap and </w:t>
      </w:r>
      <w:r w:rsidR="00F44516">
        <w:rPr>
          <w:rFonts w:ascii="Times New Roman" w:hAnsi="Times New Roman" w:cs="Times New Roman"/>
          <w:sz w:val="24"/>
          <w:szCs w:val="24"/>
        </w:rPr>
        <w:t xml:space="preserve">install </w:t>
      </w:r>
      <w:r w:rsidRPr="00716FFD" w:rsidR="00716FFD">
        <w:rPr>
          <w:rFonts w:ascii="Times New Roman" w:hAnsi="Times New Roman" w:cs="Times New Roman"/>
          <w:sz w:val="24"/>
          <w:szCs w:val="24"/>
        </w:rPr>
        <w:t>the CleverCap app</w:t>
      </w:r>
      <w:r w:rsidR="00F44516">
        <w:rPr>
          <w:rFonts w:ascii="Times New Roman" w:hAnsi="Times New Roman" w:cs="Times New Roman"/>
          <w:sz w:val="24"/>
          <w:szCs w:val="24"/>
        </w:rPr>
        <w:t xml:space="preserve"> on their mobile phones</w:t>
      </w:r>
      <w:r w:rsidRPr="00716FFD" w:rsidR="00716FFD">
        <w:rPr>
          <w:rFonts w:ascii="Times New Roman" w:hAnsi="Times New Roman" w:cs="Times New Roman"/>
          <w:sz w:val="24"/>
          <w:szCs w:val="24"/>
        </w:rPr>
        <w:t>.</w:t>
      </w:r>
      <w:r w:rsidR="00716FFD">
        <w:rPr>
          <w:rFonts w:ascii="Times New Roman" w:hAnsi="Times New Roman" w:cs="Times New Roman"/>
          <w:b/>
          <w:bCs/>
          <w:sz w:val="24"/>
          <w:szCs w:val="24"/>
        </w:rPr>
        <w:t xml:space="preserve"> </w:t>
      </w:r>
      <w:r w:rsidRPr="002627FC" w:rsidR="002627FC">
        <w:rPr>
          <w:rFonts w:ascii="Times New Roman" w:hAnsi="Times New Roman" w:cs="Times New Roman"/>
          <w:sz w:val="24"/>
          <w:szCs w:val="24"/>
        </w:rPr>
        <w:t xml:space="preserve">Prior to consent, study participants will be informed as to what data the App will collect. As a starting point for ensuring privacy and security, </w:t>
      </w:r>
      <w:r w:rsidR="008652C0">
        <w:rPr>
          <w:rFonts w:ascii="Times New Roman" w:hAnsi="Times New Roman" w:cs="Times New Roman"/>
          <w:sz w:val="24"/>
          <w:szCs w:val="24"/>
        </w:rPr>
        <w:t>participants will be required to password-protect</w:t>
      </w:r>
      <w:r w:rsidR="00717B4D">
        <w:rPr>
          <w:rFonts w:ascii="Times New Roman" w:hAnsi="Times New Roman" w:cs="Times New Roman"/>
          <w:sz w:val="24"/>
          <w:szCs w:val="24"/>
        </w:rPr>
        <w:t xml:space="preserve"> their</w:t>
      </w:r>
      <w:r w:rsidRPr="002627FC" w:rsidR="002627FC">
        <w:rPr>
          <w:rFonts w:ascii="Times New Roman" w:hAnsi="Times New Roman" w:cs="Times New Roman"/>
          <w:sz w:val="24"/>
          <w:szCs w:val="24"/>
        </w:rPr>
        <w:t xml:space="preserve"> smartphones. In addition, the</w:t>
      </w:r>
      <w:r w:rsidR="001A2570">
        <w:rPr>
          <w:rFonts w:ascii="Times New Roman" w:hAnsi="Times New Roman" w:cs="Times New Roman"/>
          <w:sz w:val="24"/>
          <w:szCs w:val="24"/>
        </w:rPr>
        <w:t xml:space="preserve"> </w:t>
      </w:r>
      <w:r w:rsidR="00717B4D">
        <w:rPr>
          <w:rFonts w:ascii="Times New Roman" w:hAnsi="Times New Roman" w:cs="Times New Roman"/>
          <w:sz w:val="24"/>
          <w:szCs w:val="24"/>
        </w:rPr>
        <w:t xml:space="preserve">CleverCap </w:t>
      </w:r>
      <w:r w:rsidR="001A2570">
        <w:rPr>
          <w:rFonts w:ascii="Times New Roman" w:hAnsi="Times New Roman" w:cs="Times New Roman"/>
          <w:sz w:val="24"/>
          <w:szCs w:val="24"/>
        </w:rPr>
        <w:t>app requires a password</w:t>
      </w:r>
      <w:r w:rsidRPr="002627FC" w:rsidR="002627FC">
        <w:rPr>
          <w:rFonts w:ascii="Times New Roman" w:hAnsi="Times New Roman" w:cs="Times New Roman"/>
          <w:sz w:val="24"/>
          <w:szCs w:val="24"/>
        </w:rPr>
        <w:t xml:space="preserve"> so that only study participants will be able to open the App.</w:t>
      </w:r>
      <w:r w:rsidR="00706733">
        <w:rPr>
          <w:rFonts w:ascii="Times New Roman" w:hAnsi="Times New Roman" w:cs="Times New Roman"/>
          <w:sz w:val="24"/>
          <w:szCs w:val="24"/>
        </w:rPr>
        <w:t xml:space="preserve"> </w:t>
      </w:r>
      <w:r w:rsidRPr="00365282" w:rsidR="00365282">
        <w:rPr>
          <w:rFonts w:ascii="Times New Roman" w:hAnsi="Times New Roman" w:cs="Times New Roman"/>
          <w:sz w:val="24"/>
          <w:szCs w:val="24"/>
        </w:rPr>
        <w:t xml:space="preserve">At the end of the 12-month follow-up, participants will have to return their CleverCap, their CleverCap app account will be </w:t>
      </w:r>
      <w:r w:rsidRPr="00365282" w:rsidR="00717B4D">
        <w:rPr>
          <w:rFonts w:ascii="Times New Roman" w:hAnsi="Times New Roman" w:cs="Times New Roman"/>
          <w:sz w:val="24"/>
          <w:szCs w:val="24"/>
        </w:rPr>
        <w:t>disabled,</w:t>
      </w:r>
      <w:r w:rsidRPr="00365282" w:rsidR="00365282">
        <w:rPr>
          <w:rFonts w:ascii="Times New Roman" w:hAnsi="Times New Roman" w:cs="Times New Roman"/>
          <w:sz w:val="24"/>
          <w:szCs w:val="24"/>
        </w:rPr>
        <w:t xml:space="preserve"> and the app will be deleted from their phone.</w:t>
      </w:r>
      <w:r w:rsidR="00DD50F6">
        <w:rPr>
          <w:rFonts w:ascii="Times New Roman" w:hAnsi="Times New Roman" w:cs="Times New Roman"/>
          <w:sz w:val="24"/>
          <w:szCs w:val="24"/>
        </w:rPr>
        <w:t xml:space="preserve"> </w:t>
      </w:r>
      <w:r w:rsidR="00F82198">
        <w:rPr>
          <w:rFonts w:ascii="Times New Roman" w:hAnsi="Times New Roman" w:cs="Times New Roman"/>
          <w:sz w:val="24"/>
          <w:szCs w:val="24"/>
        </w:rPr>
        <w:t xml:space="preserve">Data collected via CleverCap will be identified only by the participant ID and will be encrypted during data transfer. </w:t>
      </w:r>
      <w:r w:rsidR="00B67646">
        <w:rPr>
          <w:rFonts w:ascii="Times New Roman" w:hAnsi="Times New Roman" w:cs="Times New Roman"/>
          <w:sz w:val="24"/>
          <w:szCs w:val="24"/>
        </w:rPr>
        <w:t xml:space="preserve">Encrypted data will be stored on secure HIPAA-compliant servers at the CUIMC campus. </w:t>
      </w:r>
    </w:p>
    <w:p w:rsidR="00EC2135" w:rsidP="00EC2135" w14:paraId="4532526E" w14:textId="77777777">
      <w:pPr>
        <w:spacing w:after="0" w:line="240" w:lineRule="auto"/>
        <w:rPr>
          <w:rFonts w:ascii="Times New Roman" w:hAnsi="Times New Roman" w:cs="Times New Roman"/>
          <w:sz w:val="24"/>
          <w:szCs w:val="24"/>
        </w:rPr>
      </w:pPr>
    </w:p>
    <w:p w:rsidR="00227DBD" w:rsidRPr="00227DBD" w:rsidP="00EC2135" w14:paraId="10038702" w14:textId="51014FB9">
      <w:pPr>
        <w:spacing w:after="0" w:line="240" w:lineRule="auto"/>
        <w:rPr>
          <w:rFonts w:ascii="Times New Roman" w:hAnsi="Times New Roman" w:cs="Times New Roman"/>
          <w:sz w:val="24"/>
          <w:szCs w:val="24"/>
        </w:rPr>
      </w:pPr>
      <w:r w:rsidRPr="008870D4">
        <w:rPr>
          <w:rFonts w:ascii="Times New Roman" w:hAnsi="Times New Roman" w:cs="Times New Roman"/>
          <w:sz w:val="24"/>
          <w:szCs w:val="24"/>
        </w:rPr>
        <w:t xml:space="preserve">The </w:t>
      </w:r>
      <w:r>
        <w:rPr>
          <w:rFonts w:ascii="Times New Roman" w:hAnsi="Times New Roman" w:cs="Times New Roman"/>
          <w:sz w:val="24"/>
          <w:szCs w:val="24"/>
        </w:rPr>
        <w:t xml:space="preserve">study will adopt a </w:t>
      </w:r>
      <w:r w:rsidRPr="008870D4">
        <w:rPr>
          <w:rFonts w:ascii="Times New Roman" w:hAnsi="Times New Roman" w:cs="Times New Roman"/>
          <w:sz w:val="24"/>
          <w:szCs w:val="24"/>
        </w:rPr>
        <w:t xml:space="preserve">Data and Safety Monitoring Plan (DSMP) </w:t>
      </w:r>
      <w:r>
        <w:rPr>
          <w:rFonts w:ascii="Times New Roman" w:hAnsi="Times New Roman" w:cs="Times New Roman"/>
          <w:sz w:val="24"/>
          <w:szCs w:val="24"/>
        </w:rPr>
        <w:t>which</w:t>
      </w:r>
      <w:r w:rsidRPr="008870D4">
        <w:rPr>
          <w:rFonts w:ascii="Times New Roman" w:hAnsi="Times New Roman" w:cs="Times New Roman"/>
          <w:sz w:val="24"/>
          <w:szCs w:val="24"/>
        </w:rPr>
        <w:t xml:space="preserve"> will adhere to the protocol approved by the </w:t>
      </w:r>
      <w:r w:rsidR="002A4A97">
        <w:rPr>
          <w:rFonts w:ascii="Times New Roman" w:hAnsi="Times New Roman" w:cs="Times New Roman"/>
          <w:sz w:val="24"/>
          <w:szCs w:val="24"/>
        </w:rPr>
        <w:t>Columbia University</w:t>
      </w:r>
      <w:r w:rsidRPr="008870D4">
        <w:rPr>
          <w:rFonts w:ascii="Times New Roman" w:hAnsi="Times New Roman" w:cs="Times New Roman"/>
          <w:sz w:val="24"/>
          <w:szCs w:val="24"/>
        </w:rPr>
        <w:t xml:space="preserve"> Institutional Review Board (IRB) which will oversee the study activities. </w:t>
      </w:r>
      <w:r w:rsidRPr="00A1797B" w:rsidR="00A1797B">
        <w:rPr>
          <w:rFonts w:ascii="Times New Roman" w:hAnsi="Times New Roman" w:cs="Times New Roman"/>
          <w:sz w:val="24"/>
          <w:szCs w:val="24"/>
        </w:rPr>
        <w:t>Routine data quality control assessments will identify and resolve data errors in both data collection (e.g., surveys) and study documentation (e.g., visit logs). Data quality resolutions will be documented for reference.</w:t>
      </w:r>
      <w:r w:rsidR="00A1797B">
        <w:rPr>
          <w:rFonts w:ascii="Times New Roman" w:hAnsi="Times New Roman" w:cs="Times New Roman"/>
          <w:sz w:val="24"/>
          <w:szCs w:val="24"/>
        </w:rPr>
        <w:t xml:space="preserve"> </w:t>
      </w:r>
      <w:r w:rsidRPr="00227DBD">
        <w:rPr>
          <w:rFonts w:ascii="Times New Roman" w:hAnsi="Times New Roman" w:cs="Times New Roman"/>
          <w:sz w:val="24"/>
          <w:szCs w:val="24"/>
        </w:rPr>
        <w:t xml:space="preserve">Data validation tools available through the REDCap platform will be leveraged to ensure data quality assurance in study data collection and documentation such that data is checked against validation standards at the time of input. Quality assurance measures will be routinely reviewed with new measures added as necessary to address emerging data quality </w:t>
      </w:r>
      <w:r w:rsidR="00CD54D2">
        <w:rPr>
          <w:rFonts w:ascii="Times New Roman" w:hAnsi="Times New Roman" w:cs="Times New Roman"/>
          <w:sz w:val="24"/>
          <w:szCs w:val="24"/>
        </w:rPr>
        <w:t xml:space="preserve">and safety </w:t>
      </w:r>
      <w:r w:rsidRPr="00227DBD">
        <w:rPr>
          <w:rFonts w:ascii="Times New Roman" w:hAnsi="Times New Roman" w:cs="Times New Roman"/>
          <w:sz w:val="24"/>
          <w:szCs w:val="24"/>
        </w:rPr>
        <w:t>concerns</w:t>
      </w:r>
    </w:p>
    <w:p w:rsidR="0089369E" w:rsidP="0089369E" w14:paraId="7545E1CF" w14:textId="3D14E616">
      <w:pPr>
        <w:rPr>
          <w:rFonts w:ascii="Times New Roman" w:hAnsi="Times New Roman" w:cs="Times New Roman"/>
          <w:sz w:val="24"/>
          <w:szCs w:val="24"/>
        </w:rPr>
      </w:pPr>
      <w:r w:rsidRPr="0089369E">
        <w:rPr>
          <w:rFonts w:ascii="Times New Roman" w:hAnsi="Times New Roman" w:cs="Times New Roman"/>
          <w:sz w:val="24"/>
          <w:szCs w:val="24"/>
        </w:rPr>
        <w:t xml:space="preserve">Biweekly reports for the study sites will be created by the data manager to review relevant app engagement data, barriers with recruitment/enrollment and retention, laboratory and medical records, </w:t>
      </w:r>
      <w:r w:rsidRPr="0089369E">
        <w:rPr>
          <w:rFonts w:ascii="Times New Roman" w:hAnsi="Times New Roman" w:cs="Times New Roman"/>
          <w:sz w:val="24"/>
          <w:szCs w:val="24"/>
        </w:rPr>
        <w:t xml:space="preserve">compliance with the protocol, and accuracy and completeness of the records. </w:t>
      </w:r>
      <w:r>
        <w:rPr>
          <w:rFonts w:ascii="Times New Roman" w:hAnsi="Times New Roman" w:cs="Times New Roman"/>
          <w:sz w:val="24"/>
          <w:szCs w:val="24"/>
        </w:rPr>
        <w:t xml:space="preserve">Special attention will be paid to protecting the privacy of participants and securing confidential information. </w:t>
      </w:r>
      <w:r w:rsidRPr="0089369E">
        <w:rPr>
          <w:rFonts w:ascii="Times New Roman" w:hAnsi="Times New Roman" w:cs="Times New Roman"/>
          <w:sz w:val="24"/>
          <w:szCs w:val="24"/>
        </w:rPr>
        <w:t>The investigative team will schedule biweekly conference calls</w:t>
      </w:r>
      <w:r>
        <w:rPr>
          <w:rFonts w:ascii="Times New Roman" w:hAnsi="Times New Roman" w:cs="Times New Roman"/>
          <w:sz w:val="24"/>
          <w:szCs w:val="24"/>
        </w:rPr>
        <w:t xml:space="preserve"> to review the reports. </w:t>
      </w:r>
      <w:r w:rsidRPr="0089369E">
        <w:rPr>
          <w:rFonts w:ascii="Times New Roman" w:hAnsi="Times New Roman" w:cs="Times New Roman"/>
          <w:sz w:val="24"/>
          <w:szCs w:val="24"/>
        </w:rPr>
        <w:t xml:space="preserve">These regular reviews will ensure close communication between the research assistants, quickly identify </w:t>
      </w:r>
      <w:r>
        <w:rPr>
          <w:rFonts w:ascii="Times New Roman" w:hAnsi="Times New Roman" w:cs="Times New Roman"/>
          <w:sz w:val="24"/>
          <w:szCs w:val="24"/>
        </w:rPr>
        <w:t>potential concerns for data security</w:t>
      </w:r>
      <w:r w:rsidRPr="0089369E">
        <w:rPr>
          <w:rFonts w:ascii="Times New Roman" w:hAnsi="Times New Roman" w:cs="Times New Roman"/>
          <w:sz w:val="24"/>
          <w:szCs w:val="24"/>
        </w:rPr>
        <w:t xml:space="preserve">, and ensure consistent management of </w:t>
      </w:r>
      <w:r>
        <w:rPr>
          <w:rFonts w:ascii="Times New Roman" w:hAnsi="Times New Roman" w:cs="Times New Roman"/>
          <w:sz w:val="24"/>
          <w:szCs w:val="24"/>
        </w:rPr>
        <w:t>data</w:t>
      </w:r>
      <w:r w:rsidRPr="0089369E">
        <w:rPr>
          <w:rFonts w:ascii="Times New Roman" w:hAnsi="Times New Roman" w:cs="Times New Roman"/>
          <w:sz w:val="24"/>
          <w:szCs w:val="24"/>
        </w:rPr>
        <w:t xml:space="preserve"> across </w:t>
      </w:r>
      <w:r>
        <w:rPr>
          <w:rFonts w:ascii="Times New Roman" w:hAnsi="Times New Roman" w:cs="Times New Roman"/>
          <w:sz w:val="24"/>
          <w:szCs w:val="24"/>
        </w:rPr>
        <w:t xml:space="preserve">the </w:t>
      </w:r>
      <w:r w:rsidRPr="0089369E">
        <w:rPr>
          <w:rFonts w:ascii="Times New Roman" w:hAnsi="Times New Roman" w:cs="Times New Roman"/>
          <w:sz w:val="24"/>
          <w:szCs w:val="24"/>
        </w:rPr>
        <w:t xml:space="preserve">sites. </w:t>
      </w:r>
    </w:p>
    <w:p w:rsidR="00F97CD4" w:rsidRPr="00F97CD4" w:rsidP="00F97CD4" w14:paraId="6A9B65BA" w14:textId="42C49443">
      <w:pPr>
        <w:rPr>
          <w:rFonts w:ascii="Times New Roman" w:hAnsi="Times New Roman" w:cs="Times New Roman"/>
          <w:sz w:val="24"/>
          <w:szCs w:val="24"/>
        </w:rPr>
      </w:pPr>
      <w:r w:rsidRPr="00F97CD4">
        <w:rPr>
          <w:rFonts w:ascii="Times New Roman" w:hAnsi="Times New Roman" w:cs="Times New Roman"/>
          <w:sz w:val="24"/>
          <w:szCs w:val="24"/>
        </w:rPr>
        <w:t xml:space="preserve">The Principal Investigator (PI) will enlist a Data Safety and Monitoring Board (DSMB) to oversee the safety and data integrity of the study. The DSMB will be comprised of individuals who are not otherwise associated with the study. The DSMB will meet every six months to review study progress and, at their discretion, adverse events, or differential outcomes. The objectives of the DSMB will be to assess the safety of the intervention and to assure the highest degree of participant safety. In the event the DSMB determines that the study or an arm of the study should be stopped for reasons of safety, this will be communicated by the DSMB to the PI and CDC; the PI will then inform the </w:t>
      </w:r>
      <w:r>
        <w:rPr>
          <w:rFonts w:ascii="Times New Roman" w:hAnsi="Times New Roman" w:cs="Times New Roman"/>
          <w:sz w:val="24"/>
          <w:szCs w:val="24"/>
        </w:rPr>
        <w:t>CUIMC IRB</w:t>
      </w:r>
      <w:r w:rsidRPr="00F97CD4">
        <w:rPr>
          <w:rFonts w:ascii="Times New Roman" w:hAnsi="Times New Roman" w:cs="Times New Roman"/>
          <w:sz w:val="24"/>
          <w:szCs w:val="24"/>
        </w:rPr>
        <w:t>.</w:t>
      </w:r>
    </w:p>
    <w:p w:rsidR="00147D70" w:rsidP="004425D2" w14:paraId="288364CA" w14:textId="40146DF2">
      <w:pPr>
        <w:rPr>
          <w:rFonts w:ascii="Times New Roman" w:hAnsi="Times New Roman" w:cs="Times New Roman"/>
          <w:sz w:val="24"/>
          <w:szCs w:val="24"/>
        </w:rPr>
      </w:pPr>
      <w:r w:rsidRPr="004425D2">
        <w:rPr>
          <w:rFonts w:ascii="Times New Roman" w:hAnsi="Times New Roman" w:cs="Times New Roman"/>
          <w:sz w:val="24"/>
          <w:szCs w:val="24"/>
        </w:rPr>
        <w:t xml:space="preserve">All proposed staff have participated in the Department of Health and Human Services required trainings for conduct of studies that involve human subjects, and any future study staff will do so upon hiring. Training for all staff includes (but is not limited to) Protection of Human Subjects, Informed Consent, Good Clinical Practice, Quality Management, Confidentiality, and Reporting of Adverse Events. </w:t>
      </w:r>
      <w:r w:rsidRPr="00147D70">
        <w:rPr>
          <w:rFonts w:ascii="Times New Roman" w:hAnsi="Times New Roman" w:cs="Times New Roman"/>
          <w:sz w:val="24"/>
          <w:szCs w:val="24"/>
        </w:rPr>
        <w:t xml:space="preserve">Study staff </w:t>
      </w:r>
      <w:r>
        <w:rPr>
          <w:rFonts w:ascii="Times New Roman" w:hAnsi="Times New Roman" w:cs="Times New Roman"/>
          <w:sz w:val="24"/>
          <w:szCs w:val="24"/>
        </w:rPr>
        <w:t>will be trained to</w:t>
      </w:r>
      <w:r w:rsidRPr="00147D70">
        <w:rPr>
          <w:rFonts w:ascii="Times New Roman" w:hAnsi="Times New Roman" w:cs="Times New Roman"/>
          <w:sz w:val="24"/>
          <w:szCs w:val="24"/>
        </w:rPr>
        <w:t xml:space="preserve"> report adverse events immediately to </w:t>
      </w:r>
      <w:r>
        <w:rPr>
          <w:rFonts w:ascii="Times New Roman" w:hAnsi="Times New Roman" w:cs="Times New Roman"/>
          <w:sz w:val="24"/>
          <w:szCs w:val="24"/>
        </w:rPr>
        <w:t>PI. The PI</w:t>
      </w:r>
      <w:r w:rsidRPr="00147D70">
        <w:rPr>
          <w:rFonts w:ascii="Times New Roman" w:hAnsi="Times New Roman" w:cs="Times New Roman"/>
          <w:sz w:val="24"/>
          <w:szCs w:val="24"/>
        </w:rPr>
        <w:t xml:space="preserve"> will convey this information to the IRB of record (CUIMC IRB) and CDC Project Officer</w:t>
      </w:r>
      <w:r>
        <w:rPr>
          <w:rFonts w:ascii="Times New Roman" w:hAnsi="Times New Roman" w:cs="Times New Roman"/>
          <w:sz w:val="24"/>
          <w:szCs w:val="24"/>
        </w:rPr>
        <w:t>.</w:t>
      </w:r>
    </w:p>
    <w:p w:rsidR="00B10485" w:rsidRPr="007A6024" w:rsidP="00B10485" w14:paraId="53ECE9E5" w14:textId="0A6585E0">
      <w:pPr>
        <w:rPr>
          <w:rStyle w:val="eop"/>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CDC requires that mechanisms for public health data sharing be </w:t>
      </w:r>
      <w:r w:rsidRPr="00772F4C">
        <w:rPr>
          <w:rFonts w:ascii="Times New Roman" w:hAnsi="Times New Roman" w:cs="Times New Roman"/>
          <w:sz w:val="24"/>
          <w:szCs w:val="24"/>
        </w:rPr>
        <w:t>included in grants,</w:t>
      </w:r>
      <w:r>
        <w:rPr>
          <w:rFonts w:ascii="Times New Roman" w:hAnsi="Times New Roman" w:cs="Times New Roman"/>
          <w:sz w:val="24"/>
          <w:szCs w:val="24"/>
        </w:rPr>
        <w:t xml:space="preserve"> </w:t>
      </w:r>
      <w:r w:rsidRPr="00772F4C">
        <w:rPr>
          <w:rFonts w:ascii="Times New Roman" w:hAnsi="Times New Roman" w:cs="Times New Roman"/>
          <w:sz w:val="24"/>
          <w:szCs w:val="24"/>
        </w:rPr>
        <w:t xml:space="preserve">cooperative agreements, and contracts. </w:t>
      </w:r>
      <w:r>
        <w:rPr>
          <w:rFonts w:ascii="Times New Roman" w:hAnsi="Times New Roman" w:cs="Times New Roman"/>
          <w:sz w:val="24"/>
          <w:szCs w:val="24"/>
        </w:rPr>
        <w:t>In co</w:t>
      </w:r>
      <w:r>
        <w:rPr>
          <w:rFonts w:ascii="Times New Roman" w:hAnsi="Times New Roman" w:cs="Times New Roman"/>
          <w:sz w:val="24"/>
          <w:szCs w:val="24"/>
        </w:rPr>
        <w:t xml:space="preserve">mpliance with that requirement, </w:t>
      </w:r>
      <w:r w:rsidRPr="004E665C">
        <w:rPr>
          <w:rFonts w:ascii="Times New Roman" w:eastAsia="Times New Roman" w:hAnsi="Times New Roman" w:cs="Times New Roman"/>
          <w:sz w:val="24"/>
          <w:szCs w:val="24"/>
        </w:rPr>
        <w:t xml:space="preserve">public access to the data will be provided at the completion of the study and after the dissemination of the main outcome findings. </w:t>
      </w:r>
      <w:r w:rsidRPr="007A6024">
        <w:rPr>
          <w:rStyle w:val="normaltextrun"/>
          <w:rFonts w:ascii="Times New Roman" w:hAnsi="Times New Roman" w:cs="Times New Roman"/>
          <w:color w:val="000000"/>
          <w:sz w:val="24"/>
          <w:szCs w:val="24"/>
          <w:shd w:val="clear" w:color="auto" w:fill="FFFFFF"/>
        </w:rPr>
        <w:t xml:space="preserve">To ensure the protection of personal privacy of research participants and confidentiality of individually identifiable information, publicly accessible study data will be stripped of all directly identifying information such as the name, </w:t>
      </w:r>
      <w:r>
        <w:rPr>
          <w:rStyle w:val="normaltextrun"/>
          <w:rFonts w:ascii="Times New Roman" w:hAnsi="Times New Roman" w:cs="Times New Roman"/>
          <w:color w:val="000000"/>
          <w:sz w:val="24"/>
          <w:szCs w:val="24"/>
          <w:shd w:val="clear" w:color="auto" w:fill="FFFFFF"/>
        </w:rPr>
        <w:t>address, telephone number,</w:t>
      </w:r>
      <w:r w:rsidRPr="007A6024">
        <w:rPr>
          <w:rStyle w:val="normaltextrun"/>
          <w:rFonts w:ascii="Times New Roman" w:hAnsi="Times New Roman" w:cs="Times New Roman"/>
          <w:color w:val="000000"/>
          <w:sz w:val="24"/>
          <w:szCs w:val="24"/>
          <w:shd w:val="clear" w:color="auto" w:fill="FFFFFF"/>
        </w:rPr>
        <w:t xml:space="preserve"> or other information that is unique to an individual. Data will also be stripped of indirect identifiers including uncommon race, ethnicity, extreme age, unusual occupation, and other details; however, because the data may be released on an individual level, and because the data contains sensitive, personal information such as sexual risk behaviors, CDC will take all precautions to safeguard confidentiality of study participants. A restricted data set necessitates the use of a data sharing agreement between CDC and the requesting entity. The data sharing agreement ensures that CDC’s guiding principles of accountability, privacy and confidentiality, stewardship, scientific practice, efficiency, and equity are adhered to. In order to ensure participant confidentiality, the data sharing agreement sets restrictions on the use of data; a prohibition on efforts to determine the identity of any individual, group or organization whose data appears in the dataset; a prohibition on linking the data with individual identifiable data from other datasets; a prohibition on disclosing the identity of data subjects; and order to immediately disclose to the CDC project officer if an individual identity is discovered. </w:t>
      </w:r>
      <w:r>
        <w:rPr>
          <w:rStyle w:val="eop"/>
          <w:rFonts w:ascii="Times New Roman" w:hAnsi="Times New Roman" w:cs="Times New Roman"/>
          <w:color w:val="000000"/>
          <w:sz w:val="24"/>
          <w:szCs w:val="24"/>
          <w:shd w:val="clear" w:color="auto" w:fill="FFFFFF"/>
        </w:rPr>
        <w:t>The Data Use Plan (</w:t>
      </w:r>
      <w:r w:rsidRPr="00B10485">
        <w:rPr>
          <w:rStyle w:val="eop"/>
          <w:rFonts w:ascii="Times New Roman" w:hAnsi="Times New Roman" w:cs="Times New Roman"/>
          <w:b/>
          <w:bCs/>
          <w:color w:val="000000"/>
          <w:sz w:val="24"/>
          <w:szCs w:val="24"/>
          <w:shd w:val="clear" w:color="auto" w:fill="FFFFFF"/>
        </w:rPr>
        <w:t>Attachment 7</w:t>
      </w:r>
      <w:r>
        <w:rPr>
          <w:rStyle w:val="eop"/>
          <w:rFonts w:ascii="Times New Roman" w:hAnsi="Times New Roman" w:cs="Times New Roman"/>
          <w:color w:val="000000"/>
          <w:sz w:val="24"/>
          <w:szCs w:val="24"/>
          <w:shd w:val="clear" w:color="auto" w:fill="FFFFFF"/>
        </w:rPr>
        <w:t xml:space="preserve">) outlines the procedures for public access to study data. </w:t>
      </w:r>
    </w:p>
    <w:p w:rsidR="00C57FCC" w:rsidP="00C57FCC" w14:paraId="61016FFB" w14:textId="77777777">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 xml:space="preserve">To preserve and share data in a manner that enables validation of results by recipients (e.g., allowing for replication of published findings and conclusions), analytical datasets and statistical code will be retained by the Columbia University Research Team until analyses are complete and for up to three years following study closure, in line with Columbia University IRB guidelines. Study closure date will be determined by 1) final reporting to the research sponsor; 2) final financial close-out of a sponsored research award; 3) final publication of research results; or 4) cessation of an academic or research </w:t>
      </w:r>
      <w:r w:rsidRPr="00C57FCC">
        <w:rPr>
          <w:rFonts w:ascii="Times New Roman" w:eastAsia="Times New Roman" w:hAnsi="Times New Roman" w:cs="Times New Roman"/>
          <w:sz w:val="24"/>
          <w:szCs w:val="24"/>
        </w:rPr>
        <w:t xml:space="preserve">project, regardless of whether its results are published. At that time, users must delete all data stored on their servers. </w:t>
      </w:r>
    </w:p>
    <w:p w:rsidR="00C57FCC" w:rsidRPr="00C57FCC" w:rsidP="00C57FCC" w14:paraId="58173353" w14:textId="18110BE1">
      <w:pPr>
        <w:rPr>
          <w:rFonts w:ascii="Times New Roman" w:eastAsia="Times New Roman" w:hAnsi="Times New Roman" w:cs="Times New Roman"/>
          <w:sz w:val="24"/>
          <w:szCs w:val="24"/>
        </w:rPr>
      </w:pPr>
      <w:r w:rsidRPr="00C57FCC">
        <w:rPr>
          <w:rFonts w:ascii="Times New Roman" w:eastAsia="Times New Roman" w:hAnsi="Times New Roman" w:cs="Times New Roman"/>
          <w:sz w:val="24"/>
          <w:szCs w:val="24"/>
        </w:rPr>
        <w:t>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9/14/2021).</w:t>
      </w:r>
    </w:p>
    <w:p w:rsidR="00154CB5" w:rsidRPr="00632498" w:rsidP="00154CB5" w14:paraId="780D978A" w14:textId="77777777">
      <w:pPr>
        <w:pStyle w:val="Heading1"/>
        <w:rPr>
          <w:rFonts w:cs="Times New Roman"/>
          <w:szCs w:val="24"/>
        </w:rPr>
      </w:pPr>
      <w:bookmarkStart w:id="19" w:name="_Toc499551250"/>
      <w:r w:rsidRPr="00632498">
        <w:rPr>
          <w:rFonts w:cs="Times New Roman"/>
          <w:szCs w:val="24"/>
        </w:rPr>
        <w:t>Institutional Review Board (IRB) and Justification for Sensitive Questions</w:t>
      </w:r>
      <w:bookmarkEnd w:id="19"/>
    </w:p>
    <w:p w:rsidR="00154CB5" w:rsidRPr="007A6024" w:rsidP="00154CB5" w14:paraId="3C7B806B" w14:textId="77777777">
      <w:pPr>
        <w:spacing w:after="0" w:line="240" w:lineRule="auto"/>
        <w:rPr>
          <w:rFonts w:ascii="Times New Roman" w:hAnsi="Times New Roman" w:cs="Times New Roman"/>
          <w:sz w:val="24"/>
          <w:szCs w:val="24"/>
        </w:rPr>
      </w:pPr>
    </w:p>
    <w:p w:rsidR="009C4152" w:rsidP="00B044FC" w14:paraId="3F10BE4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IRB Approval</w:t>
      </w:r>
    </w:p>
    <w:p w:rsidR="00154CB5" w:rsidRPr="007A6024" w:rsidP="00B044FC" w14:paraId="394AD227" w14:textId="793584A5">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w:t>
      </w:r>
      <w:r w:rsidRPr="007A6024" w:rsidR="005C30E6">
        <w:rPr>
          <w:rFonts w:ascii="Times New Roman" w:hAnsi="Times New Roman" w:cs="Times New Roman"/>
          <w:sz w:val="24"/>
          <w:szCs w:val="24"/>
        </w:rPr>
        <w:t>e</w:t>
      </w:r>
      <w:r w:rsidRPr="007A6024">
        <w:rPr>
          <w:rFonts w:ascii="Times New Roman" w:hAnsi="Times New Roman" w:cs="Times New Roman"/>
          <w:sz w:val="24"/>
          <w:szCs w:val="24"/>
        </w:rPr>
        <w:t xml:space="preserve"> study protocol</w:t>
      </w:r>
      <w:r w:rsidRPr="007A6024" w:rsidR="00871EB6">
        <w:rPr>
          <w:rFonts w:ascii="Times New Roman" w:hAnsi="Times New Roman" w:cs="Times New Roman"/>
          <w:sz w:val="24"/>
          <w:szCs w:val="24"/>
        </w:rPr>
        <w:t xml:space="preserve"> and all accompanying documents </w:t>
      </w:r>
      <w:r w:rsidRPr="007A6024">
        <w:rPr>
          <w:rFonts w:ascii="Times New Roman" w:hAnsi="Times New Roman" w:cs="Times New Roman"/>
          <w:sz w:val="24"/>
          <w:szCs w:val="24"/>
        </w:rPr>
        <w:t xml:space="preserve">have been reviewed and approved by </w:t>
      </w:r>
      <w:r w:rsidRPr="007A6024" w:rsidR="005A5842">
        <w:rPr>
          <w:rFonts w:ascii="Times New Roman" w:hAnsi="Times New Roman" w:cs="Times New Roman"/>
          <w:sz w:val="24"/>
          <w:szCs w:val="24"/>
        </w:rPr>
        <w:t xml:space="preserve">the </w:t>
      </w:r>
      <w:r w:rsidR="009C4152">
        <w:rPr>
          <w:rFonts w:ascii="Times New Roman" w:hAnsi="Times New Roman" w:cs="Times New Roman"/>
          <w:sz w:val="24"/>
          <w:szCs w:val="24"/>
        </w:rPr>
        <w:t>Columbia University Institutional Review Board</w:t>
      </w:r>
      <w:r w:rsidRPr="007A6024" w:rsidR="00B044FC">
        <w:rPr>
          <w:rFonts w:ascii="Times New Roman" w:hAnsi="Times New Roman" w:cs="Times New Roman"/>
          <w:sz w:val="24"/>
          <w:szCs w:val="24"/>
        </w:rPr>
        <w:t xml:space="preserve"> (</w:t>
      </w:r>
      <w:r w:rsidRPr="009C4152" w:rsidR="00E22C83">
        <w:rPr>
          <w:rFonts w:ascii="Times New Roman" w:hAnsi="Times New Roman" w:cs="Times New Roman"/>
          <w:b/>
          <w:sz w:val="24"/>
          <w:szCs w:val="24"/>
        </w:rPr>
        <w:t>Attachmen</w:t>
      </w:r>
      <w:r w:rsidRPr="009C4152" w:rsidR="009C4152">
        <w:rPr>
          <w:rFonts w:ascii="Times New Roman" w:hAnsi="Times New Roman" w:cs="Times New Roman"/>
          <w:b/>
          <w:sz w:val="24"/>
          <w:szCs w:val="24"/>
        </w:rPr>
        <w:t>t 6a</w:t>
      </w:r>
      <w:r w:rsidRPr="007A6024" w:rsidR="00E22C83">
        <w:rPr>
          <w:rFonts w:ascii="Times New Roman" w:hAnsi="Times New Roman" w:cs="Times New Roman"/>
          <w:bCs/>
          <w:sz w:val="24"/>
          <w:szCs w:val="24"/>
        </w:rPr>
        <w:t>).</w:t>
      </w:r>
      <w:r w:rsidRPr="007A6024" w:rsidR="00E22C83">
        <w:rPr>
          <w:rFonts w:ascii="Times New Roman" w:hAnsi="Times New Roman" w:cs="Times New Roman"/>
          <w:sz w:val="24"/>
          <w:szCs w:val="24"/>
        </w:rPr>
        <w:t xml:space="preserve"> </w:t>
      </w:r>
      <w:bookmarkStart w:id="20" w:name="Exhibit21"/>
      <w:bookmarkEnd w:id="20"/>
      <w:r w:rsidRPr="007A6024" w:rsidR="00B044FC">
        <w:rPr>
          <w:rFonts w:ascii="Times New Roman" w:hAnsi="Times New Roman" w:cs="Times New Roman"/>
          <w:sz w:val="24"/>
          <w:szCs w:val="24"/>
        </w:rPr>
        <w:t>F</w:t>
      </w:r>
      <w:r w:rsidRPr="007A6024" w:rsidR="002F0DC9">
        <w:rPr>
          <w:rFonts w:ascii="Times New Roman" w:hAnsi="Times New Roman" w:cs="Times New Roman"/>
          <w:sz w:val="24"/>
          <w:szCs w:val="24"/>
        </w:rPr>
        <w:t>or purposes of this study and information collection, the study research partners</w:t>
      </w:r>
      <w:r w:rsidRPr="007A6024" w:rsidR="00DE6BD0">
        <w:rPr>
          <w:rFonts w:ascii="Times New Roman" w:hAnsi="Times New Roman" w:cs="Times New Roman"/>
          <w:sz w:val="24"/>
          <w:szCs w:val="24"/>
        </w:rPr>
        <w:t>/clinics</w:t>
      </w:r>
      <w:r w:rsidR="004E2F79">
        <w:rPr>
          <w:rFonts w:ascii="Times New Roman" w:hAnsi="Times New Roman" w:cs="Times New Roman"/>
          <w:sz w:val="24"/>
          <w:szCs w:val="24"/>
        </w:rPr>
        <w:t xml:space="preserve"> </w:t>
      </w:r>
      <w:r w:rsidRPr="007A6024" w:rsidR="00DE6BD0">
        <w:rPr>
          <w:rFonts w:ascii="Times New Roman" w:hAnsi="Times New Roman" w:cs="Times New Roman"/>
          <w:sz w:val="24"/>
          <w:szCs w:val="24"/>
        </w:rPr>
        <w:t>will</w:t>
      </w:r>
      <w:r w:rsidRPr="007A6024" w:rsidR="00D57207">
        <w:rPr>
          <w:rFonts w:ascii="Times New Roman" w:hAnsi="Times New Roman" w:cs="Times New Roman"/>
          <w:sz w:val="24"/>
          <w:szCs w:val="24"/>
        </w:rPr>
        <w:t xml:space="preserve"> defer to the </w:t>
      </w:r>
      <w:r w:rsidR="009C4152">
        <w:rPr>
          <w:rFonts w:ascii="Times New Roman" w:hAnsi="Times New Roman" w:cs="Times New Roman"/>
          <w:sz w:val="24"/>
          <w:szCs w:val="24"/>
        </w:rPr>
        <w:t>Columbia University IRB (</w:t>
      </w:r>
      <w:r w:rsidRPr="009C4152" w:rsidR="009C4152">
        <w:rPr>
          <w:rFonts w:ascii="Times New Roman" w:hAnsi="Times New Roman" w:cs="Times New Roman"/>
          <w:b/>
          <w:bCs/>
          <w:sz w:val="24"/>
          <w:szCs w:val="24"/>
        </w:rPr>
        <w:t>Attachments 6b-6</w:t>
      </w:r>
      <w:r w:rsidR="002256DA">
        <w:rPr>
          <w:rFonts w:ascii="Times New Roman" w:hAnsi="Times New Roman" w:cs="Times New Roman"/>
          <w:b/>
          <w:bCs/>
          <w:sz w:val="24"/>
          <w:szCs w:val="24"/>
        </w:rPr>
        <w:t>d</w:t>
      </w:r>
      <w:r w:rsidR="009C4152">
        <w:rPr>
          <w:rFonts w:ascii="Times New Roman" w:hAnsi="Times New Roman" w:cs="Times New Roman"/>
          <w:sz w:val="24"/>
          <w:szCs w:val="24"/>
        </w:rPr>
        <w:t xml:space="preserve">). </w:t>
      </w:r>
    </w:p>
    <w:p w:rsidR="00847975" w:rsidP="00847975" w14:paraId="6E7BA66D" w14:textId="71F68B3F">
      <w:pPr>
        <w:pStyle w:val="p1"/>
        <w:spacing w:line="276" w:lineRule="auto"/>
        <w:rPr>
          <w:rFonts w:ascii="Times New Roman" w:hAnsi="Times New Roman"/>
          <w:sz w:val="24"/>
          <w:szCs w:val="24"/>
        </w:rPr>
      </w:pPr>
      <w:r w:rsidRPr="007A6024">
        <w:rPr>
          <w:rFonts w:ascii="Times New Roman" w:hAnsi="Times New Roman"/>
          <w:sz w:val="24"/>
          <w:szCs w:val="24"/>
        </w:rPr>
        <w:t xml:space="preserve"> </w:t>
      </w:r>
    </w:p>
    <w:p w:rsidR="009C4152" w:rsidP="00847975" w14:paraId="1A48D7F7" w14:textId="38681890">
      <w:pPr>
        <w:pStyle w:val="p1"/>
        <w:spacing w:line="276" w:lineRule="auto"/>
        <w:rPr>
          <w:rFonts w:ascii="Times New Roman" w:hAnsi="Times New Roman"/>
          <w:sz w:val="24"/>
          <w:szCs w:val="24"/>
        </w:rPr>
      </w:pPr>
      <w:r>
        <w:rPr>
          <w:rFonts w:ascii="Times New Roman" w:hAnsi="Times New Roman"/>
          <w:sz w:val="24"/>
          <w:szCs w:val="24"/>
        </w:rPr>
        <w:t>Sensitive Questions</w:t>
      </w:r>
    </w:p>
    <w:p w:rsidR="007C6E7E" w:rsidRPr="007A6024" w:rsidP="00543D83" w14:paraId="66C2F53B" w14:textId="19B8C1B9">
      <w:pPr>
        <w:pStyle w:val="p1"/>
        <w:spacing w:line="276" w:lineRule="auto"/>
        <w:rPr>
          <w:rFonts w:ascii="Times New Roman" w:hAnsi="Times New Roman"/>
          <w:sz w:val="24"/>
          <w:szCs w:val="24"/>
        </w:rPr>
      </w:pPr>
      <w:r>
        <w:rPr>
          <w:rFonts w:ascii="Times New Roman" w:hAnsi="Times New Roman"/>
          <w:sz w:val="24"/>
          <w:szCs w:val="24"/>
        </w:rPr>
        <w:t xml:space="preserve">This study is designed to collect information about PrEP use and adherence, HIV and STI’s, and sexual and other risk behaviors from MSM at risk of HIV infection. As such, our study entails the collection of sensitive information about personal health and behaviors. All study staff will be trained to provide respondents with referrals to sources of prevention and care, such as mental health organizations as needed. </w:t>
      </w:r>
      <w:r w:rsidRPr="007A6024">
        <w:rPr>
          <w:rFonts w:ascii="Times New Roman" w:hAnsi="Times New Roman"/>
          <w:sz w:val="24"/>
          <w:szCs w:val="24"/>
        </w:rPr>
        <w:t xml:space="preserve">All participants will be told during the informed consent process </w:t>
      </w:r>
      <w:r w:rsidRPr="007A6024" w:rsidR="000D24B7">
        <w:rPr>
          <w:rFonts w:ascii="Times New Roman" w:hAnsi="Times New Roman"/>
          <w:sz w:val="24"/>
          <w:szCs w:val="24"/>
        </w:rPr>
        <w:t xml:space="preserve">about </w:t>
      </w:r>
      <w:r w:rsidRPr="007A6024" w:rsidR="00A970CD">
        <w:rPr>
          <w:rFonts w:ascii="Times New Roman" w:hAnsi="Times New Roman"/>
          <w:sz w:val="24"/>
          <w:szCs w:val="24"/>
        </w:rPr>
        <w:t>the nature</w:t>
      </w:r>
      <w:r w:rsidRPr="007A6024" w:rsidR="000D24B7">
        <w:rPr>
          <w:rFonts w:ascii="Times New Roman" w:hAnsi="Times New Roman"/>
          <w:sz w:val="24"/>
          <w:szCs w:val="24"/>
        </w:rPr>
        <w:t xml:space="preserve"> of</w:t>
      </w:r>
      <w:r w:rsidRPr="007A6024" w:rsidR="00A970CD">
        <w:rPr>
          <w:rFonts w:ascii="Times New Roman" w:hAnsi="Times New Roman"/>
          <w:sz w:val="24"/>
          <w:szCs w:val="24"/>
        </w:rPr>
        <w:t xml:space="preserve"> sensitive</w:t>
      </w:r>
      <w:r w:rsidRPr="007A6024" w:rsidR="000D24B7">
        <w:rPr>
          <w:rFonts w:ascii="Times New Roman" w:hAnsi="Times New Roman"/>
          <w:sz w:val="24"/>
          <w:szCs w:val="24"/>
        </w:rPr>
        <w:t xml:space="preserve"> data </w:t>
      </w:r>
      <w:r w:rsidRPr="007A6024" w:rsidR="00A970CD">
        <w:rPr>
          <w:rFonts w:ascii="Times New Roman" w:hAnsi="Times New Roman"/>
          <w:sz w:val="24"/>
          <w:szCs w:val="24"/>
        </w:rPr>
        <w:t xml:space="preserve">that </w:t>
      </w:r>
      <w:r w:rsidRPr="007A6024" w:rsidR="000D24B7">
        <w:rPr>
          <w:rFonts w:ascii="Times New Roman" w:hAnsi="Times New Roman"/>
          <w:sz w:val="24"/>
          <w:szCs w:val="24"/>
        </w:rPr>
        <w:t>will be collected in the study (</w:t>
      </w:r>
      <w:r w:rsidRPr="007A6024" w:rsidR="00D444B7">
        <w:rPr>
          <w:rFonts w:ascii="Times New Roman" w:hAnsi="Times New Roman"/>
          <w:sz w:val="24"/>
          <w:szCs w:val="24"/>
        </w:rPr>
        <w:t xml:space="preserve">i.e., </w:t>
      </w:r>
      <w:r w:rsidRPr="007A6024" w:rsidR="00D93511">
        <w:rPr>
          <w:rFonts w:ascii="Times New Roman" w:hAnsi="Times New Roman"/>
          <w:sz w:val="24"/>
          <w:szCs w:val="24"/>
        </w:rPr>
        <w:t>sexual</w:t>
      </w:r>
      <w:r w:rsidRPr="007A6024" w:rsidR="002F4A94">
        <w:rPr>
          <w:rFonts w:ascii="Times New Roman" w:hAnsi="Times New Roman"/>
          <w:sz w:val="24"/>
          <w:szCs w:val="24"/>
        </w:rPr>
        <w:t xml:space="preserve"> activity, </w:t>
      </w:r>
      <w:r w:rsidRPr="007A6024" w:rsidR="00A51598">
        <w:rPr>
          <w:rFonts w:ascii="Times New Roman" w:hAnsi="Times New Roman"/>
          <w:sz w:val="24"/>
          <w:szCs w:val="24"/>
        </w:rPr>
        <w:t xml:space="preserve">prevention methods, </w:t>
      </w:r>
      <w:r w:rsidRPr="007A6024" w:rsidR="002F4A94">
        <w:rPr>
          <w:rFonts w:ascii="Times New Roman" w:hAnsi="Times New Roman"/>
          <w:sz w:val="24"/>
          <w:szCs w:val="24"/>
        </w:rPr>
        <w:t>drug use, etc</w:t>
      </w:r>
      <w:r w:rsidRPr="007A6024" w:rsidR="00B044FC">
        <w:rPr>
          <w:rFonts w:ascii="Times New Roman" w:hAnsi="Times New Roman"/>
          <w:sz w:val="24"/>
          <w:szCs w:val="24"/>
        </w:rPr>
        <w:t>.</w:t>
      </w:r>
      <w:r w:rsidRPr="007A6024" w:rsidR="002F4A94">
        <w:rPr>
          <w:rFonts w:ascii="Times New Roman" w:hAnsi="Times New Roman"/>
          <w:sz w:val="24"/>
          <w:szCs w:val="24"/>
        </w:rPr>
        <w:t>)</w:t>
      </w:r>
      <w:r w:rsidRPr="007A6024" w:rsidR="00070ED5">
        <w:rPr>
          <w:rFonts w:ascii="Times New Roman" w:hAnsi="Times New Roman"/>
          <w:sz w:val="24"/>
          <w:szCs w:val="24"/>
        </w:rPr>
        <w:t xml:space="preserve">. Participants will be informed that they may decline to answer any question at any time. </w:t>
      </w:r>
      <w:r w:rsidRPr="007A6024" w:rsidR="003167B2">
        <w:rPr>
          <w:rFonts w:ascii="Times New Roman" w:hAnsi="Times New Roman"/>
          <w:sz w:val="24"/>
          <w:szCs w:val="24"/>
        </w:rPr>
        <w:t>Further, t</w:t>
      </w:r>
      <w:r w:rsidRPr="007A6024" w:rsidR="00070ED5">
        <w:rPr>
          <w:rFonts w:ascii="Times New Roman" w:hAnsi="Times New Roman"/>
          <w:sz w:val="24"/>
          <w:szCs w:val="24"/>
        </w:rPr>
        <w:t xml:space="preserve">hey will be told </w:t>
      </w:r>
      <w:r w:rsidRPr="007A6024">
        <w:rPr>
          <w:rFonts w:ascii="Times New Roman" w:hAnsi="Times New Roman"/>
          <w:sz w:val="24"/>
          <w:szCs w:val="24"/>
        </w:rPr>
        <w:t>that their participation is voluntary and that they can chose to stop participating at any time</w:t>
      </w:r>
      <w:r>
        <w:rPr>
          <w:rFonts w:ascii="Times New Roman" w:hAnsi="Times New Roman"/>
          <w:sz w:val="24"/>
          <w:szCs w:val="24"/>
        </w:rPr>
        <w:t>, for any reason,</w:t>
      </w:r>
      <w:r w:rsidRPr="007A6024">
        <w:rPr>
          <w:rFonts w:ascii="Times New Roman" w:hAnsi="Times New Roman"/>
          <w:sz w:val="24"/>
          <w:szCs w:val="24"/>
        </w:rPr>
        <w:t xml:space="preserve"> </w:t>
      </w:r>
      <w:r w:rsidR="004E2F79">
        <w:rPr>
          <w:rFonts w:ascii="Times New Roman" w:hAnsi="Times New Roman"/>
          <w:sz w:val="24"/>
          <w:szCs w:val="24"/>
        </w:rPr>
        <w:t xml:space="preserve">and </w:t>
      </w:r>
      <w:r w:rsidRPr="007A6024">
        <w:rPr>
          <w:rFonts w:ascii="Times New Roman" w:hAnsi="Times New Roman"/>
          <w:sz w:val="24"/>
          <w:szCs w:val="24"/>
        </w:rPr>
        <w:t>without consequence.</w:t>
      </w:r>
      <w:r w:rsidRPr="007A6024" w:rsidR="003167B2">
        <w:rPr>
          <w:rFonts w:ascii="Times New Roman" w:hAnsi="Times New Roman"/>
          <w:sz w:val="24"/>
          <w:szCs w:val="24"/>
        </w:rPr>
        <w:t xml:space="preserve"> </w:t>
      </w:r>
      <w:r w:rsidRPr="007A6024" w:rsidR="00B37CBB">
        <w:rPr>
          <w:rFonts w:ascii="Times New Roman" w:hAnsi="Times New Roman"/>
          <w:sz w:val="24"/>
          <w:szCs w:val="24"/>
        </w:rPr>
        <w:t xml:space="preserve"> </w:t>
      </w:r>
    </w:p>
    <w:p w:rsidR="00154CB5" w:rsidRPr="007A6024" w:rsidP="00154CB5" w14:paraId="45CD41AB" w14:textId="77777777">
      <w:pPr>
        <w:pStyle w:val="Heading1"/>
        <w:rPr>
          <w:rFonts w:cs="Times New Roman"/>
        </w:rPr>
      </w:pPr>
      <w:bookmarkStart w:id="21" w:name="_Toc499551251"/>
      <w:r w:rsidRPr="007A6024">
        <w:rPr>
          <w:rFonts w:cs="Times New Roman"/>
        </w:rPr>
        <w:t>Estimates of Annualized Burden Hours and Costs</w:t>
      </w:r>
      <w:bookmarkEnd w:id="21"/>
    </w:p>
    <w:p w:rsidR="00154CB5" w:rsidRPr="007A6024" w:rsidP="005D5919" w14:paraId="6E5D195B" w14:textId="77777777">
      <w:pPr>
        <w:spacing w:after="0" w:line="240" w:lineRule="auto"/>
        <w:rPr>
          <w:rFonts w:ascii="Times New Roman" w:hAnsi="Times New Roman" w:cs="Times New Roman"/>
          <w:sz w:val="24"/>
          <w:szCs w:val="24"/>
        </w:rPr>
      </w:pPr>
    </w:p>
    <w:p w:rsidR="00154CB5" w:rsidRPr="007A6024" w:rsidP="005D5919" w14:paraId="04A2A8E8" w14:textId="77777777">
      <w:pPr>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12A. </w:t>
      </w:r>
      <w:r w:rsidRPr="00F61EFD">
        <w:rPr>
          <w:rFonts w:ascii="Times New Roman" w:hAnsi="Times New Roman" w:cs="Times New Roman"/>
          <w:b/>
          <w:sz w:val="24"/>
          <w:szCs w:val="24"/>
        </w:rPr>
        <w:t>Estimates of Annualized Burden Hours</w:t>
      </w:r>
    </w:p>
    <w:p w:rsidR="000036C7" w:rsidRPr="007A6024" w:rsidP="005D5919" w14:paraId="2D8A1066" w14:textId="77777777">
      <w:pPr>
        <w:spacing w:after="0" w:line="240" w:lineRule="auto"/>
        <w:rPr>
          <w:rStyle w:val="normaltextrun"/>
          <w:rFonts w:ascii="Arial Nova" w:hAnsi="Arial Nova"/>
          <w:color w:val="000000"/>
          <w:shd w:val="clear" w:color="auto" w:fill="FFFFFF"/>
        </w:rPr>
      </w:pPr>
    </w:p>
    <w:p w:rsidR="00156475" w:rsidP="005D5919" w14:paraId="6D3AE727" w14:textId="77777777">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The requested data collection period is 36 months (3 years). Total enrollment for the study </w:t>
      </w:r>
      <w:r w:rsidR="00762489">
        <w:rPr>
          <w:rStyle w:val="normaltextrun"/>
          <w:rFonts w:ascii="Times New Roman" w:hAnsi="Times New Roman" w:cs="Times New Roman"/>
          <w:color w:val="000000"/>
          <w:sz w:val="24"/>
          <w:szCs w:val="24"/>
          <w:shd w:val="clear" w:color="auto" w:fill="FFFFFF"/>
        </w:rPr>
        <w:t xml:space="preserve">is </w:t>
      </w:r>
      <w:r w:rsidR="00505BAA">
        <w:rPr>
          <w:rStyle w:val="normaltextrun"/>
          <w:rFonts w:ascii="Times New Roman" w:hAnsi="Times New Roman" w:cs="Times New Roman"/>
          <w:color w:val="000000"/>
          <w:sz w:val="24"/>
          <w:szCs w:val="24"/>
          <w:shd w:val="clear" w:color="auto" w:fill="FFFFFF"/>
        </w:rPr>
        <w:t>424</w:t>
      </w:r>
      <w:r w:rsidR="00762489">
        <w:rPr>
          <w:rStyle w:val="normaltextrun"/>
          <w:rFonts w:ascii="Times New Roman" w:hAnsi="Times New Roman" w:cs="Times New Roman"/>
          <w:color w:val="000000"/>
          <w:sz w:val="24"/>
          <w:szCs w:val="24"/>
          <w:shd w:val="clear" w:color="auto" w:fill="FFFFFF"/>
        </w:rPr>
        <w:t xml:space="preserve">. For the Aim 1 patient trial, we will enroll a total of 400 YMSM; over the 3-year </w:t>
      </w:r>
      <w:r w:rsidR="00505BAA">
        <w:rPr>
          <w:rStyle w:val="normaltextrun"/>
          <w:rFonts w:ascii="Times New Roman" w:hAnsi="Times New Roman" w:cs="Times New Roman"/>
          <w:color w:val="000000"/>
          <w:sz w:val="24"/>
          <w:szCs w:val="24"/>
          <w:shd w:val="clear" w:color="auto" w:fill="FFFFFF"/>
        </w:rPr>
        <w:t>data collection</w:t>
      </w:r>
      <w:r w:rsidR="00762489">
        <w:rPr>
          <w:rStyle w:val="normaltextrun"/>
          <w:rFonts w:ascii="Times New Roman" w:hAnsi="Times New Roman" w:cs="Times New Roman"/>
          <w:color w:val="000000"/>
          <w:sz w:val="24"/>
          <w:szCs w:val="24"/>
          <w:shd w:val="clear" w:color="auto" w:fill="FFFFFF"/>
        </w:rPr>
        <w:t xml:space="preserve"> period the estimated annual enrollment will be 134. It is expected that 50% of YMSM screened will meet study eligibility </w:t>
      </w:r>
      <w:r w:rsidR="00505BAA">
        <w:rPr>
          <w:rStyle w:val="normaltextrun"/>
          <w:rFonts w:ascii="Times New Roman" w:hAnsi="Times New Roman" w:cs="Times New Roman"/>
          <w:color w:val="000000"/>
          <w:sz w:val="24"/>
          <w:szCs w:val="24"/>
          <w:shd w:val="clear" w:color="auto" w:fill="FFFFFF"/>
        </w:rPr>
        <w:t xml:space="preserve">criteria </w:t>
      </w:r>
      <w:r w:rsidR="00762489">
        <w:rPr>
          <w:rStyle w:val="normaltextrun"/>
          <w:rFonts w:ascii="Times New Roman" w:hAnsi="Times New Roman" w:cs="Times New Roman"/>
          <w:color w:val="000000"/>
          <w:sz w:val="24"/>
          <w:szCs w:val="24"/>
          <w:shd w:val="clear" w:color="auto" w:fill="FFFFFF"/>
        </w:rPr>
        <w:t>and agree to join the study</w:t>
      </w:r>
      <w:r w:rsidR="004E2F79">
        <w:rPr>
          <w:rStyle w:val="normaltextrun"/>
          <w:rFonts w:ascii="Times New Roman" w:hAnsi="Times New Roman" w:cs="Times New Roman"/>
          <w:color w:val="000000"/>
          <w:sz w:val="24"/>
          <w:szCs w:val="24"/>
          <w:shd w:val="clear" w:color="auto" w:fill="FFFFFF"/>
        </w:rPr>
        <w:t>; therefore</w:t>
      </w:r>
      <w:r w:rsidR="00762489">
        <w:rPr>
          <w:rStyle w:val="normaltextrun"/>
          <w:rFonts w:ascii="Times New Roman" w:hAnsi="Times New Roman" w:cs="Times New Roman"/>
          <w:color w:val="000000"/>
          <w:sz w:val="24"/>
          <w:szCs w:val="24"/>
          <w:shd w:val="clear" w:color="auto" w:fill="FFFFFF"/>
        </w:rPr>
        <w:t>, we expect to screen 267 YMSM annually. The collection of initial screening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4a</w:t>
      </w:r>
      <w:r w:rsidR="00762489">
        <w:rPr>
          <w:rStyle w:val="normaltextrun"/>
          <w:rFonts w:ascii="Times New Roman" w:hAnsi="Times New Roman" w:cs="Times New Roman"/>
          <w:color w:val="000000"/>
          <w:sz w:val="24"/>
          <w:szCs w:val="24"/>
          <w:shd w:val="clear" w:color="auto" w:fill="FFFFFF"/>
        </w:rPr>
        <w:t xml:space="preserve">). </w:t>
      </w:r>
      <w:r w:rsidR="00720476">
        <w:rPr>
          <w:rStyle w:val="normaltextrun"/>
          <w:rFonts w:ascii="Times New Roman" w:hAnsi="Times New Roman" w:cs="Times New Roman"/>
          <w:color w:val="000000"/>
          <w:sz w:val="24"/>
          <w:szCs w:val="24"/>
          <w:shd w:val="clear" w:color="auto" w:fill="FFFFFF"/>
        </w:rPr>
        <w:t>Once enrolled, t</w:t>
      </w:r>
      <w:r w:rsidR="00762489">
        <w:rPr>
          <w:rStyle w:val="normaltextrun"/>
          <w:rFonts w:ascii="Times New Roman" w:hAnsi="Times New Roman" w:cs="Times New Roman"/>
          <w:color w:val="000000"/>
          <w:sz w:val="24"/>
          <w:szCs w:val="24"/>
          <w:shd w:val="clear" w:color="auto" w:fill="FFFFFF"/>
        </w:rPr>
        <w:t>he collection of locator information will take approximately 10 minutes to complete (</w:t>
      </w:r>
      <w:r w:rsidRPr="00762489" w:rsidR="00762489">
        <w:rPr>
          <w:rStyle w:val="normaltextrun"/>
          <w:rFonts w:ascii="Times New Roman" w:hAnsi="Times New Roman" w:cs="Times New Roman"/>
          <w:b/>
          <w:bCs/>
          <w:color w:val="000000"/>
          <w:sz w:val="24"/>
          <w:szCs w:val="24"/>
          <w:shd w:val="clear" w:color="auto" w:fill="FFFFFF"/>
        </w:rPr>
        <w:t>Attachment 4b</w:t>
      </w:r>
      <w:r w:rsidR="00762489">
        <w:rPr>
          <w:rStyle w:val="normaltextrun"/>
          <w:rFonts w:ascii="Times New Roman" w:hAnsi="Times New Roman" w:cs="Times New Roman"/>
          <w:color w:val="000000"/>
          <w:sz w:val="24"/>
          <w:szCs w:val="24"/>
          <w:shd w:val="clear" w:color="auto" w:fill="FFFFFF"/>
        </w:rPr>
        <w:t>). YMSM participants will complete a baseline assessment which will take approximately 45 minutes to complete (</w:t>
      </w:r>
      <w:r w:rsidRPr="00505BAA" w:rsidR="00762489">
        <w:rPr>
          <w:rStyle w:val="normaltextrun"/>
          <w:rFonts w:ascii="Times New Roman" w:hAnsi="Times New Roman" w:cs="Times New Roman"/>
          <w:b/>
          <w:bCs/>
          <w:color w:val="000000"/>
          <w:sz w:val="24"/>
          <w:szCs w:val="24"/>
          <w:shd w:val="clear" w:color="auto" w:fill="FFFFFF"/>
        </w:rPr>
        <w:t>Attachment 4c</w:t>
      </w:r>
      <w:r w:rsidR="00762489">
        <w:rPr>
          <w:rStyle w:val="normaltextrun"/>
          <w:rFonts w:ascii="Times New Roman" w:hAnsi="Times New Roman" w:cs="Times New Roman"/>
          <w:color w:val="000000"/>
          <w:sz w:val="24"/>
          <w:szCs w:val="24"/>
          <w:shd w:val="clear" w:color="auto" w:fill="FFFFFF"/>
        </w:rPr>
        <w:t xml:space="preserve">). </w:t>
      </w:r>
      <w:r w:rsidR="005C7631">
        <w:rPr>
          <w:rStyle w:val="normaltextrun"/>
          <w:rFonts w:ascii="Times New Roman" w:hAnsi="Times New Roman" w:cs="Times New Roman"/>
          <w:color w:val="000000"/>
          <w:sz w:val="24"/>
          <w:szCs w:val="24"/>
          <w:shd w:val="clear" w:color="auto" w:fill="FFFFFF"/>
        </w:rPr>
        <w:t>YMSM p</w:t>
      </w:r>
      <w:r w:rsidR="00762489">
        <w:rPr>
          <w:rStyle w:val="normaltextrun"/>
          <w:rFonts w:ascii="Times New Roman" w:hAnsi="Times New Roman" w:cs="Times New Roman"/>
          <w:color w:val="000000"/>
          <w:sz w:val="24"/>
          <w:szCs w:val="24"/>
          <w:shd w:val="clear" w:color="auto" w:fill="FFFFFF"/>
        </w:rPr>
        <w:t xml:space="preserve">articipants will also complete </w:t>
      </w:r>
      <w:r w:rsidR="009511A1">
        <w:rPr>
          <w:rStyle w:val="normaltextrun"/>
          <w:rFonts w:ascii="Times New Roman" w:hAnsi="Times New Roman" w:cs="Times New Roman"/>
          <w:color w:val="000000"/>
          <w:sz w:val="24"/>
          <w:szCs w:val="24"/>
          <w:shd w:val="clear" w:color="auto" w:fill="FFFFFF"/>
        </w:rPr>
        <w:t xml:space="preserve">a series of </w:t>
      </w:r>
      <w:r w:rsidR="00762489">
        <w:rPr>
          <w:rStyle w:val="normaltextrun"/>
          <w:rFonts w:ascii="Times New Roman" w:hAnsi="Times New Roman" w:cs="Times New Roman"/>
          <w:color w:val="000000"/>
          <w:sz w:val="24"/>
          <w:szCs w:val="24"/>
          <w:shd w:val="clear" w:color="auto" w:fill="FFFFFF"/>
        </w:rPr>
        <w:t xml:space="preserve">follow-up assessments </w:t>
      </w:r>
      <w:r w:rsidR="009511A1">
        <w:rPr>
          <w:rStyle w:val="normaltextrun"/>
          <w:rFonts w:ascii="Times New Roman" w:hAnsi="Times New Roman" w:cs="Times New Roman"/>
          <w:color w:val="000000"/>
          <w:sz w:val="24"/>
          <w:szCs w:val="24"/>
          <w:shd w:val="clear" w:color="auto" w:fill="FFFFFF"/>
        </w:rPr>
        <w:t>at 3, 6, 9, 12 and 18-month time points</w:t>
      </w:r>
      <w:r w:rsidR="00762489">
        <w:rPr>
          <w:rStyle w:val="normaltextrun"/>
          <w:rFonts w:ascii="Times New Roman" w:hAnsi="Times New Roman" w:cs="Times New Roman"/>
          <w:color w:val="000000"/>
          <w:sz w:val="24"/>
          <w:szCs w:val="24"/>
          <w:shd w:val="clear" w:color="auto" w:fill="FFFFFF"/>
        </w:rPr>
        <w:t xml:space="preserve">. The </w:t>
      </w:r>
      <w:r w:rsidR="00665D2C">
        <w:rPr>
          <w:rStyle w:val="normaltextrun"/>
          <w:rFonts w:ascii="Times New Roman" w:hAnsi="Times New Roman" w:cs="Times New Roman"/>
          <w:color w:val="000000"/>
          <w:sz w:val="24"/>
          <w:szCs w:val="24"/>
          <w:shd w:val="clear" w:color="auto" w:fill="FFFFFF"/>
        </w:rPr>
        <w:t xml:space="preserve">follow up </w:t>
      </w:r>
      <w:r w:rsidR="00762489">
        <w:rPr>
          <w:rStyle w:val="normaltextrun"/>
          <w:rFonts w:ascii="Times New Roman" w:hAnsi="Times New Roman" w:cs="Times New Roman"/>
          <w:color w:val="000000"/>
          <w:sz w:val="24"/>
          <w:szCs w:val="24"/>
          <w:shd w:val="clear" w:color="auto" w:fill="FFFFFF"/>
        </w:rPr>
        <w:t>assessment</w:t>
      </w:r>
      <w:r w:rsidR="00665D2C">
        <w:rPr>
          <w:rStyle w:val="normaltextrun"/>
          <w:rFonts w:ascii="Times New Roman" w:hAnsi="Times New Roman" w:cs="Times New Roman"/>
          <w:color w:val="000000"/>
          <w:sz w:val="24"/>
          <w:szCs w:val="24"/>
          <w:shd w:val="clear" w:color="auto" w:fill="FFFFFF"/>
        </w:rPr>
        <w:t>s</w:t>
      </w:r>
      <w:r w:rsidR="00762489">
        <w:rPr>
          <w:rStyle w:val="normaltextrun"/>
          <w:rFonts w:ascii="Times New Roman" w:hAnsi="Times New Roman" w:cs="Times New Roman"/>
          <w:color w:val="000000"/>
          <w:sz w:val="24"/>
          <w:szCs w:val="24"/>
          <w:shd w:val="clear" w:color="auto" w:fill="FFFFFF"/>
        </w:rPr>
        <w:t xml:space="preserve"> will take </w:t>
      </w:r>
      <w:r w:rsidR="009511A1">
        <w:rPr>
          <w:rStyle w:val="normaltextrun"/>
          <w:rFonts w:ascii="Times New Roman" w:hAnsi="Times New Roman" w:cs="Times New Roman"/>
          <w:color w:val="000000"/>
          <w:sz w:val="24"/>
          <w:szCs w:val="24"/>
          <w:shd w:val="clear" w:color="auto" w:fill="FFFFFF"/>
        </w:rPr>
        <w:t>approximately 45 minutes to complete (</w:t>
      </w:r>
      <w:r w:rsidRPr="00505BAA" w:rsidR="009511A1">
        <w:rPr>
          <w:rStyle w:val="normaltextrun"/>
          <w:rFonts w:ascii="Times New Roman" w:hAnsi="Times New Roman" w:cs="Times New Roman"/>
          <w:b/>
          <w:bCs/>
          <w:color w:val="000000"/>
          <w:sz w:val="24"/>
          <w:szCs w:val="24"/>
          <w:shd w:val="clear" w:color="auto" w:fill="FFFFFF"/>
        </w:rPr>
        <w:t>Attachment 4d</w:t>
      </w:r>
      <w:r w:rsidR="009511A1">
        <w:rPr>
          <w:rStyle w:val="normaltextrun"/>
          <w:rFonts w:ascii="Times New Roman" w:hAnsi="Times New Roman" w:cs="Times New Roman"/>
          <w:color w:val="000000"/>
          <w:sz w:val="24"/>
          <w:szCs w:val="24"/>
          <w:shd w:val="clear" w:color="auto" w:fill="FFFFFF"/>
        </w:rPr>
        <w:t>). Pa</w:t>
      </w:r>
      <w:r w:rsidR="00505BAA">
        <w:rPr>
          <w:rStyle w:val="normaltextrun"/>
          <w:rFonts w:ascii="Times New Roman" w:hAnsi="Times New Roman" w:cs="Times New Roman"/>
          <w:color w:val="000000"/>
          <w:sz w:val="24"/>
          <w:szCs w:val="24"/>
          <w:shd w:val="clear" w:color="auto" w:fill="FFFFFF"/>
        </w:rPr>
        <w:t>rticipants will receive their CleverCap and be asked to install the CleverCap app on their mobile phones (</w:t>
      </w:r>
      <w:r w:rsidRPr="00505BAA" w:rsidR="00505BAA">
        <w:rPr>
          <w:rStyle w:val="normaltextrun"/>
          <w:rFonts w:ascii="Times New Roman" w:hAnsi="Times New Roman" w:cs="Times New Roman"/>
          <w:b/>
          <w:bCs/>
          <w:color w:val="000000"/>
          <w:sz w:val="24"/>
          <w:szCs w:val="24"/>
          <w:shd w:val="clear" w:color="auto" w:fill="FFFFFF"/>
        </w:rPr>
        <w:t>Attachment 4e</w:t>
      </w:r>
      <w:r w:rsidR="00505BAA">
        <w:rPr>
          <w:rStyle w:val="normaltextrun"/>
          <w:rFonts w:ascii="Times New Roman" w:hAnsi="Times New Roman" w:cs="Times New Roman"/>
          <w:color w:val="000000"/>
          <w:sz w:val="24"/>
          <w:szCs w:val="24"/>
          <w:shd w:val="clear" w:color="auto" w:fill="FFFFFF"/>
        </w:rPr>
        <w:t xml:space="preserve">). We estimate the CleverCap onboarding process will take approximately 10 minutes to complete. While all participants will be asked to install the app, use of the app after the initial install will be optional. </w:t>
      </w:r>
    </w:p>
    <w:p w:rsidR="00156475" w:rsidP="005D5919" w14:paraId="521C2FE1"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14E79FC8" w14:textId="07C2AAB9">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Aim 2 of the study, a subset (30</w:t>
      </w:r>
      <w:r w:rsidR="004E2F79">
        <w:rPr>
          <w:rStyle w:val="normaltextrun"/>
          <w:rFonts w:ascii="Times New Roman" w:hAnsi="Times New Roman" w:cs="Times New Roman"/>
          <w:color w:val="000000"/>
          <w:sz w:val="24"/>
          <w:szCs w:val="24"/>
          <w:shd w:val="clear" w:color="auto" w:fill="FFFFFF"/>
        </w:rPr>
        <w:t xml:space="preserve"> total</w:t>
      </w:r>
      <w:r>
        <w:rPr>
          <w:rStyle w:val="normaltextrun"/>
          <w:rFonts w:ascii="Times New Roman" w:hAnsi="Times New Roman" w:cs="Times New Roman"/>
          <w:color w:val="000000"/>
          <w:sz w:val="24"/>
          <w:szCs w:val="24"/>
          <w:shd w:val="clear" w:color="auto" w:fill="FFFFFF"/>
        </w:rPr>
        <w:t>) of the YMSM participants will be invited to participate in an in-depth interview. The interview will take approximately 90 minutes to complete (</w:t>
      </w:r>
      <w:r w:rsidRPr="00505BAA">
        <w:rPr>
          <w:rStyle w:val="normaltextrun"/>
          <w:rFonts w:ascii="Times New Roman" w:hAnsi="Times New Roman" w:cs="Times New Roman"/>
          <w:b/>
          <w:bCs/>
          <w:color w:val="000000"/>
          <w:sz w:val="24"/>
          <w:szCs w:val="24"/>
          <w:shd w:val="clear" w:color="auto" w:fill="FFFFFF"/>
        </w:rPr>
        <w:t>Attachment 4f</w:t>
      </w:r>
      <w:r>
        <w:rPr>
          <w:rStyle w:val="normaltextrun"/>
          <w:rFonts w:ascii="Times New Roman" w:hAnsi="Times New Roman" w:cs="Times New Roman"/>
          <w:color w:val="000000"/>
          <w:sz w:val="24"/>
          <w:szCs w:val="24"/>
          <w:shd w:val="clear" w:color="auto" w:fill="FFFFFF"/>
        </w:rPr>
        <w:t xml:space="preserve">). </w:t>
      </w:r>
    </w:p>
    <w:p w:rsidR="00156475" w:rsidP="005D5919" w14:paraId="7A40E5AA" w14:textId="77777777">
      <w:pPr>
        <w:spacing w:after="0" w:line="240" w:lineRule="auto"/>
        <w:rPr>
          <w:rStyle w:val="normaltextrun"/>
          <w:rFonts w:ascii="Times New Roman" w:hAnsi="Times New Roman" w:cs="Times New Roman"/>
          <w:color w:val="000000"/>
          <w:sz w:val="24"/>
          <w:szCs w:val="24"/>
          <w:shd w:val="clear" w:color="auto" w:fill="FFFFFF"/>
        </w:rPr>
      </w:pPr>
    </w:p>
    <w:p w:rsidR="00A56FE6" w:rsidP="005D5919" w14:paraId="486299CE" w14:textId="602A6FAD">
      <w:pPr>
        <w:spacing w:after="0" w:line="240" w:lineRule="auto"/>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For the Aim 3 healthcare provider training, we will enroll a total of 20 healthcare providers</w:t>
      </w:r>
      <w:r w:rsidR="00D62254">
        <w:rPr>
          <w:rStyle w:val="normaltextrun"/>
          <w:rFonts w:ascii="Times New Roman" w:hAnsi="Times New Roman" w:cs="Times New Roman"/>
          <w:color w:val="000000"/>
          <w:sz w:val="24"/>
          <w:szCs w:val="24"/>
          <w:shd w:val="clear" w:color="auto" w:fill="FFFFFF"/>
        </w:rPr>
        <w:t>. O</w:t>
      </w:r>
      <w:r>
        <w:rPr>
          <w:rStyle w:val="normaltextrun"/>
          <w:rFonts w:ascii="Times New Roman" w:hAnsi="Times New Roman" w:cs="Times New Roman"/>
          <w:color w:val="000000"/>
          <w:sz w:val="24"/>
          <w:szCs w:val="24"/>
          <w:shd w:val="clear" w:color="auto" w:fill="FFFFFF"/>
        </w:rPr>
        <w:t>ver the 3-year data collection period, the estimated annual enrollment will be 7. It is expected that 50% of healthcare providers screened will meet study eligibility criteria and agree to join the study. Thus, we expect to screen 14 providers annually. The collection of initial screening information from the 14 providers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4g</w:t>
      </w:r>
      <w:r>
        <w:rPr>
          <w:rStyle w:val="normaltextrun"/>
          <w:rFonts w:ascii="Times New Roman" w:hAnsi="Times New Roman" w:cs="Times New Roman"/>
          <w:color w:val="000000"/>
          <w:sz w:val="24"/>
          <w:szCs w:val="24"/>
          <w:shd w:val="clear" w:color="auto" w:fill="FFFFFF"/>
        </w:rPr>
        <w:t xml:space="preserve">). The collection of locator information from the 7 providers </w:t>
      </w:r>
      <w:r w:rsidR="009F5580">
        <w:rPr>
          <w:rStyle w:val="normaltextrun"/>
          <w:rFonts w:ascii="Times New Roman" w:hAnsi="Times New Roman" w:cs="Times New Roman"/>
          <w:color w:val="000000"/>
          <w:sz w:val="24"/>
          <w:szCs w:val="24"/>
          <w:shd w:val="clear" w:color="auto" w:fill="FFFFFF"/>
        </w:rPr>
        <w:t>enrolled each year</w:t>
      </w:r>
      <w:r>
        <w:rPr>
          <w:rStyle w:val="normaltextrun"/>
          <w:rFonts w:ascii="Times New Roman" w:hAnsi="Times New Roman" w:cs="Times New Roman"/>
          <w:color w:val="000000"/>
          <w:sz w:val="24"/>
          <w:szCs w:val="24"/>
          <w:shd w:val="clear" w:color="auto" w:fill="FFFFFF"/>
        </w:rPr>
        <w:t xml:space="preserve"> will take approximately 10 minutes to complete (</w:t>
      </w:r>
      <w:r w:rsidRPr="00505BAA">
        <w:rPr>
          <w:rStyle w:val="normaltextrun"/>
          <w:rFonts w:ascii="Times New Roman" w:hAnsi="Times New Roman" w:cs="Times New Roman"/>
          <w:b/>
          <w:bCs/>
          <w:color w:val="000000"/>
          <w:sz w:val="24"/>
          <w:szCs w:val="24"/>
          <w:shd w:val="clear" w:color="auto" w:fill="FFFFFF"/>
        </w:rPr>
        <w:t>Attachment 4h</w:t>
      </w:r>
      <w:r>
        <w:rPr>
          <w:rStyle w:val="normaltextrun"/>
          <w:rFonts w:ascii="Times New Roman" w:hAnsi="Times New Roman" w:cs="Times New Roman"/>
          <w:color w:val="000000"/>
          <w:sz w:val="24"/>
          <w:szCs w:val="24"/>
          <w:shd w:val="clear" w:color="auto" w:fill="FFFFFF"/>
        </w:rPr>
        <w:t>). Healthcare provider participants will be asked to complete an assessment before and after the PrEP training. The pre-training assessment and the post-training assessment are expected to take 30 minutes each to complete (</w:t>
      </w:r>
      <w:r w:rsidRPr="00505BAA">
        <w:rPr>
          <w:rStyle w:val="normaltextrun"/>
          <w:rFonts w:ascii="Times New Roman" w:hAnsi="Times New Roman" w:cs="Times New Roman"/>
          <w:b/>
          <w:bCs/>
          <w:color w:val="000000"/>
          <w:sz w:val="24"/>
          <w:szCs w:val="24"/>
          <w:shd w:val="clear" w:color="auto" w:fill="FFFFFF"/>
        </w:rPr>
        <w:t>Attachments 4i and 4j</w:t>
      </w:r>
      <w:r>
        <w:rPr>
          <w:rStyle w:val="normaltextrun"/>
          <w:rFonts w:ascii="Times New Roman" w:hAnsi="Times New Roman" w:cs="Times New Roman"/>
          <w:color w:val="000000"/>
          <w:sz w:val="24"/>
          <w:szCs w:val="24"/>
          <w:shd w:val="clear" w:color="auto" w:fill="FFFFFF"/>
        </w:rPr>
        <w:t xml:space="preserve">). Providers will also be asked to </w:t>
      </w:r>
      <w:r w:rsidR="009F5580">
        <w:rPr>
          <w:rStyle w:val="normaltextrun"/>
          <w:rFonts w:ascii="Times New Roman" w:hAnsi="Times New Roman" w:cs="Times New Roman"/>
          <w:color w:val="000000"/>
          <w:sz w:val="24"/>
          <w:szCs w:val="24"/>
          <w:shd w:val="clear" w:color="auto" w:fill="FFFFFF"/>
        </w:rPr>
        <w:t>take part in</w:t>
      </w:r>
      <w:r>
        <w:rPr>
          <w:rStyle w:val="normaltextrun"/>
          <w:rFonts w:ascii="Times New Roman" w:hAnsi="Times New Roman" w:cs="Times New Roman"/>
          <w:color w:val="000000"/>
          <w:sz w:val="24"/>
          <w:szCs w:val="24"/>
          <w:shd w:val="clear" w:color="auto" w:fill="FFFFFF"/>
        </w:rPr>
        <w:t xml:space="preserve"> a 60-minute interview (</w:t>
      </w:r>
      <w:r w:rsidRPr="00505BAA">
        <w:rPr>
          <w:rStyle w:val="normaltextrun"/>
          <w:rFonts w:ascii="Times New Roman" w:hAnsi="Times New Roman" w:cs="Times New Roman"/>
          <w:b/>
          <w:bCs/>
          <w:color w:val="000000"/>
          <w:sz w:val="24"/>
          <w:szCs w:val="24"/>
          <w:shd w:val="clear" w:color="auto" w:fill="FFFFFF"/>
        </w:rPr>
        <w:t>Attachment 4k</w:t>
      </w:r>
      <w:r>
        <w:rPr>
          <w:rStyle w:val="normaltextrun"/>
          <w:rFonts w:ascii="Times New Roman" w:hAnsi="Times New Roman" w:cs="Times New Roman"/>
          <w:color w:val="000000"/>
          <w:sz w:val="24"/>
          <w:szCs w:val="24"/>
          <w:shd w:val="clear" w:color="auto" w:fill="FFFFFF"/>
        </w:rPr>
        <w:t xml:space="preserve">). </w:t>
      </w:r>
    </w:p>
    <w:p w:rsidR="00A56FE6" w:rsidP="005D5919" w14:paraId="3F9ACD4E" w14:textId="77777777">
      <w:pPr>
        <w:spacing w:after="0" w:line="240" w:lineRule="auto"/>
        <w:rPr>
          <w:rStyle w:val="normaltextrun"/>
          <w:rFonts w:ascii="Times New Roman" w:hAnsi="Times New Roman" w:cs="Times New Roman"/>
          <w:color w:val="000000"/>
          <w:sz w:val="24"/>
          <w:szCs w:val="24"/>
          <w:shd w:val="clear" w:color="auto" w:fill="FFFFFF"/>
        </w:rPr>
      </w:pPr>
    </w:p>
    <w:p w:rsidR="00917CB9" w:rsidP="005D5919" w14:paraId="5AEEB64C" w14:textId="558CA39B">
      <w:pPr>
        <w:spacing w:after="0" w:line="240" w:lineRule="auto"/>
        <w:rPr>
          <w:rStyle w:val="normaltextrun"/>
          <w:rFonts w:ascii="Times New Roman" w:hAnsi="Times New Roman" w:cs="Times New Roman"/>
          <w:color w:val="000000"/>
          <w:sz w:val="24"/>
          <w:szCs w:val="24"/>
          <w:shd w:val="clear" w:color="auto" w:fill="FFFFFF"/>
        </w:rPr>
      </w:pPr>
      <w:r w:rsidRPr="00505BAA">
        <w:rPr>
          <w:rStyle w:val="normaltextrun"/>
          <w:rFonts w:ascii="Times New Roman" w:hAnsi="Times New Roman" w:cs="Times New Roman"/>
          <w:color w:val="000000"/>
          <w:sz w:val="24"/>
          <w:szCs w:val="24"/>
          <w:shd w:val="clear" w:color="auto" w:fill="FFFFFF"/>
        </w:rPr>
        <w:t xml:space="preserve">In addition to the training and provider-level assessments, every 6 months </w:t>
      </w:r>
      <w:r>
        <w:rPr>
          <w:rStyle w:val="normaltextrun"/>
          <w:rFonts w:ascii="Times New Roman" w:hAnsi="Times New Roman" w:cs="Times New Roman"/>
          <w:color w:val="000000"/>
          <w:sz w:val="24"/>
          <w:szCs w:val="24"/>
          <w:shd w:val="clear" w:color="auto" w:fill="FFFFFF"/>
        </w:rPr>
        <w:t>during</w:t>
      </w:r>
      <w:r w:rsidRPr="00505BAA">
        <w:rPr>
          <w:rStyle w:val="normaltextrun"/>
          <w:rFonts w:ascii="Times New Roman" w:hAnsi="Times New Roman" w:cs="Times New Roman"/>
          <w:color w:val="000000"/>
          <w:sz w:val="24"/>
          <w:szCs w:val="24"/>
          <w:shd w:val="clear" w:color="auto" w:fill="FFFFFF"/>
        </w:rPr>
        <w:t xml:space="preserve"> the 36-month data collection period, </w:t>
      </w:r>
      <w:r w:rsidR="00B54EA7">
        <w:rPr>
          <w:rStyle w:val="normaltextrun"/>
          <w:rFonts w:ascii="Times New Roman" w:hAnsi="Times New Roman" w:cs="Times New Roman"/>
          <w:color w:val="000000"/>
          <w:sz w:val="24"/>
          <w:szCs w:val="24"/>
          <w:shd w:val="clear" w:color="auto" w:fill="FFFFFF"/>
        </w:rPr>
        <w:t xml:space="preserve">each of </w:t>
      </w:r>
      <w:r>
        <w:rPr>
          <w:rStyle w:val="normaltextrun"/>
          <w:rFonts w:ascii="Times New Roman" w:hAnsi="Times New Roman" w:cs="Times New Roman"/>
          <w:color w:val="000000"/>
          <w:sz w:val="24"/>
          <w:szCs w:val="24"/>
          <w:shd w:val="clear" w:color="auto" w:fill="FFFFFF"/>
        </w:rPr>
        <w:t>the</w:t>
      </w:r>
      <w:r w:rsidRPr="00505BAA">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 xml:space="preserve">four </w:t>
      </w:r>
      <w:r w:rsidRPr="00505BAA">
        <w:rPr>
          <w:rStyle w:val="normaltextrun"/>
          <w:rFonts w:ascii="Times New Roman" w:hAnsi="Times New Roman" w:cs="Times New Roman"/>
          <w:color w:val="000000"/>
          <w:sz w:val="24"/>
          <w:szCs w:val="24"/>
          <w:shd w:val="clear" w:color="auto" w:fill="FFFFFF"/>
        </w:rPr>
        <w:t>participating clinic sites will complete the clinic assessment tool to describe PrEP services implementation at the facility level.</w:t>
      </w:r>
      <w:r>
        <w:rPr>
          <w:rStyle w:val="normaltextrun"/>
          <w:rFonts w:ascii="Times New Roman" w:hAnsi="Times New Roman" w:cs="Times New Roman"/>
          <w:color w:val="000000"/>
          <w:sz w:val="24"/>
          <w:szCs w:val="24"/>
          <w:shd w:val="clear" w:color="auto" w:fill="FFFFFF"/>
        </w:rPr>
        <w:t xml:space="preserve"> </w:t>
      </w:r>
      <w:r w:rsidR="00A333A8">
        <w:rPr>
          <w:rStyle w:val="normaltextrun"/>
          <w:rFonts w:ascii="Times New Roman" w:hAnsi="Times New Roman" w:cs="Times New Roman"/>
          <w:color w:val="000000"/>
          <w:sz w:val="24"/>
          <w:szCs w:val="24"/>
          <w:shd w:val="clear" w:color="auto" w:fill="FFFFFF"/>
        </w:rPr>
        <w:t xml:space="preserve">The </w:t>
      </w:r>
      <w:r w:rsidR="006E7C3B">
        <w:rPr>
          <w:rStyle w:val="normaltextrun"/>
          <w:rFonts w:ascii="Times New Roman" w:hAnsi="Times New Roman" w:cs="Times New Roman"/>
          <w:color w:val="000000"/>
          <w:sz w:val="24"/>
          <w:szCs w:val="24"/>
          <w:shd w:val="clear" w:color="auto" w:fill="FFFFFF"/>
        </w:rPr>
        <w:t>clinic assessment will be completed by a single member of the clinic staff at each clinic (4 respondents total</w:t>
      </w:r>
      <w:r w:rsidR="009C3F20">
        <w:rPr>
          <w:rStyle w:val="normaltextrun"/>
          <w:rFonts w:ascii="Times New Roman" w:hAnsi="Times New Roman" w:cs="Times New Roman"/>
          <w:color w:val="000000"/>
          <w:sz w:val="24"/>
          <w:szCs w:val="24"/>
          <w:shd w:val="clear" w:color="auto" w:fill="FFFFFF"/>
        </w:rPr>
        <w:t xml:space="preserve">). </w:t>
      </w:r>
      <w:r w:rsidR="002D01E3">
        <w:rPr>
          <w:rStyle w:val="normaltextrun"/>
          <w:rFonts w:ascii="Times New Roman" w:hAnsi="Times New Roman" w:cs="Times New Roman"/>
          <w:color w:val="000000"/>
          <w:sz w:val="24"/>
          <w:szCs w:val="24"/>
          <w:shd w:val="clear" w:color="auto" w:fill="FFFFFF"/>
        </w:rPr>
        <w:t xml:space="preserve">Clinic-level assessments </w:t>
      </w:r>
      <w:r w:rsidR="000D77DD">
        <w:rPr>
          <w:rStyle w:val="normaltextrun"/>
          <w:rFonts w:ascii="Times New Roman" w:hAnsi="Times New Roman" w:cs="Times New Roman"/>
          <w:color w:val="000000"/>
          <w:sz w:val="24"/>
          <w:szCs w:val="24"/>
          <w:shd w:val="clear" w:color="auto" w:fill="FFFFFF"/>
        </w:rPr>
        <w:t>at baseline and study end are estimated to take 120 minutes to complete (</w:t>
      </w:r>
      <w:r w:rsidRPr="00296EA7" w:rsidR="000D77DD">
        <w:rPr>
          <w:rStyle w:val="normaltextrun"/>
          <w:rFonts w:ascii="Times New Roman" w:hAnsi="Times New Roman" w:cs="Times New Roman"/>
          <w:b/>
          <w:bCs/>
          <w:color w:val="000000"/>
          <w:sz w:val="24"/>
          <w:szCs w:val="24"/>
          <w:shd w:val="clear" w:color="auto" w:fill="FFFFFF"/>
        </w:rPr>
        <w:t>Attachment 4l</w:t>
      </w:r>
      <w:r w:rsidR="00296EA7">
        <w:rPr>
          <w:rStyle w:val="normaltextrun"/>
          <w:rFonts w:ascii="Times New Roman" w:hAnsi="Times New Roman" w:cs="Times New Roman"/>
          <w:color w:val="000000"/>
          <w:sz w:val="24"/>
          <w:szCs w:val="24"/>
          <w:shd w:val="clear" w:color="auto" w:fill="FFFFFF"/>
        </w:rPr>
        <w:t>). Clinic</w:t>
      </w:r>
      <w:r w:rsidR="00E30D52">
        <w:rPr>
          <w:rStyle w:val="normaltextrun"/>
          <w:rFonts w:ascii="Times New Roman" w:hAnsi="Times New Roman" w:cs="Times New Roman"/>
          <w:color w:val="000000"/>
          <w:sz w:val="24"/>
          <w:szCs w:val="24"/>
          <w:shd w:val="clear" w:color="auto" w:fill="FFFFFF"/>
        </w:rPr>
        <w:t>-level assessments</w:t>
      </w:r>
      <w:r w:rsidR="003E7D89">
        <w:rPr>
          <w:rStyle w:val="normaltextrun"/>
          <w:rFonts w:ascii="Times New Roman" w:hAnsi="Times New Roman" w:cs="Times New Roman"/>
          <w:color w:val="000000"/>
          <w:sz w:val="24"/>
          <w:szCs w:val="24"/>
          <w:shd w:val="clear" w:color="auto" w:fill="FFFFFF"/>
        </w:rPr>
        <w:t xml:space="preserve"> conducted at six-month intervals between the baseline and study end points are expected to take 90 minutes to </w:t>
      </w:r>
      <w:r w:rsidR="00E46DB9">
        <w:rPr>
          <w:rStyle w:val="normaltextrun"/>
          <w:rFonts w:ascii="Times New Roman" w:hAnsi="Times New Roman" w:cs="Times New Roman"/>
          <w:color w:val="000000"/>
          <w:sz w:val="24"/>
          <w:szCs w:val="24"/>
          <w:shd w:val="clear" w:color="auto" w:fill="FFFFFF"/>
        </w:rPr>
        <w:t>complete</w:t>
      </w:r>
      <w:r>
        <w:rPr>
          <w:rStyle w:val="normaltextrun"/>
          <w:rFonts w:ascii="Times New Roman" w:hAnsi="Times New Roman" w:cs="Times New Roman"/>
          <w:color w:val="000000"/>
          <w:sz w:val="24"/>
          <w:szCs w:val="24"/>
          <w:shd w:val="clear" w:color="auto" w:fill="FFFFFF"/>
        </w:rPr>
        <w:t xml:space="preserve"> (</w:t>
      </w:r>
      <w:r w:rsidRPr="00505BAA">
        <w:rPr>
          <w:rStyle w:val="normaltextrun"/>
          <w:rFonts w:ascii="Times New Roman" w:hAnsi="Times New Roman" w:cs="Times New Roman"/>
          <w:b/>
          <w:bCs/>
          <w:color w:val="000000"/>
          <w:sz w:val="24"/>
          <w:szCs w:val="24"/>
          <w:shd w:val="clear" w:color="auto" w:fill="FFFFFF"/>
        </w:rPr>
        <w:t>Attachment 4</w:t>
      </w:r>
      <w:r w:rsidR="00E46DB9">
        <w:rPr>
          <w:rStyle w:val="normaltextrun"/>
          <w:rFonts w:ascii="Times New Roman" w:hAnsi="Times New Roman" w:cs="Times New Roman"/>
          <w:b/>
          <w:bCs/>
          <w:color w:val="000000"/>
          <w:sz w:val="24"/>
          <w:szCs w:val="24"/>
          <w:shd w:val="clear" w:color="auto" w:fill="FFFFFF"/>
        </w:rPr>
        <w:t>m</w:t>
      </w:r>
      <w:r>
        <w:rPr>
          <w:rStyle w:val="normaltextrun"/>
          <w:rFonts w:ascii="Times New Roman" w:hAnsi="Times New Roman" w:cs="Times New Roman"/>
          <w:color w:val="000000"/>
          <w:sz w:val="24"/>
          <w:szCs w:val="24"/>
          <w:shd w:val="clear" w:color="auto" w:fill="FFFFFF"/>
        </w:rPr>
        <w:t xml:space="preserve">). </w:t>
      </w:r>
    </w:p>
    <w:p w:rsidR="00505BAA" w:rsidP="005D5919" w14:paraId="4A0E5B59" w14:textId="77777777">
      <w:pPr>
        <w:spacing w:after="0" w:line="240" w:lineRule="auto"/>
        <w:rPr>
          <w:rStyle w:val="normaltextrun"/>
          <w:rFonts w:ascii="Times New Roman" w:hAnsi="Times New Roman" w:cs="Times New Roman"/>
          <w:color w:val="000000"/>
          <w:sz w:val="24"/>
          <w:szCs w:val="24"/>
          <w:shd w:val="clear" w:color="auto" w:fill="FFFFFF"/>
        </w:rPr>
      </w:pPr>
    </w:p>
    <w:p w:rsidR="0096041A" w:rsidRPr="007A6024" w:rsidP="00686192" w14:paraId="343F1AF6" w14:textId="2AA1967C">
      <w:pPr>
        <w:spacing w:after="0" w:line="240" w:lineRule="auto"/>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There are no costs to the participant other than their time. The total number of burden hours is 2,</w:t>
      </w:r>
      <w:r w:rsidRPr="007A6024" w:rsidR="004B36ED">
        <w:rPr>
          <w:rFonts w:ascii="Times New Roman" w:eastAsia="Times New Roman" w:hAnsi="Times New Roman" w:cs="Times New Roman"/>
          <w:sz w:val="24"/>
          <w:szCs w:val="24"/>
        </w:rPr>
        <w:t>2</w:t>
      </w:r>
      <w:r w:rsidR="004B36ED">
        <w:rPr>
          <w:rFonts w:ascii="Times New Roman" w:eastAsia="Times New Roman" w:hAnsi="Times New Roman" w:cs="Times New Roman"/>
          <w:sz w:val="24"/>
          <w:szCs w:val="24"/>
        </w:rPr>
        <w:t>10</w:t>
      </w:r>
      <w:r w:rsidRPr="007A6024" w:rsidR="004B36ED">
        <w:rPr>
          <w:rFonts w:ascii="Times New Roman" w:eastAsia="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across 36 months of data collection. The total estimated annualized burden hours are </w:t>
      </w:r>
      <w:r w:rsidR="00F16C1C">
        <w:rPr>
          <w:rFonts w:ascii="Times New Roman" w:eastAsia="Times New Roman" w:hAnsi="Times New Roman" w:cs="Times New Roman"/>
          <w:sz w:val="24"/>
          <w:szCs w:val="24"/>
        </w:rPr>
        <w:t>549</w:t>
      </w:r>
      <w:r w:rsidRPr="007A6024">
        <w:rPr>
          <w:rFonts w:ascii="Times New Roman" w:eastAsia="Times New Roman" w:hAnsi="Times New Roman" w:cs="Times New Roman"/>
          <w:sz w:val="24"/>
          <w:szCs w:val="24"/>
        </w:rPr>
        <w:t>. Total burden for each activity has been rounded up to whole hours</w:t>
      </w:r>
      <w:r w:rsidRPr="007A6024" w:rsidR="002F50E2">
        <w:rPr>
          <w:rFonts w:ascii="Times New Roman" w:eastAsia="Times New Roman" w:hAnsi="Times New Roman" w:cs="Times New Roman"/>
          <w:sz w:val="24"/>
          <w:szCs w:val="24"/>
        </w:rPr>
        <w:t>.</w:t>
      </w:r>
    </w:p>
    <w:p w:rsidR="00154CB5" w:rsidRPr="007A6024" w:rsidP="005D5919" w14:paraId="3683ADB7" w14:textId="77777777">
      <w:pPr>
        <w:spacing w:after="0" w:line="240" w:lineRule="auto"/>
        <w:rPr>
          <w:rFonts w:ascii="Times New Roman" w:hAnsi="Times New Roman" w:cs="Times New Roman"/>
          <w:sz w:val="24"/>
          <w:szCs w:val="24"/>
        </w:rPr>
      </w:pPr>
    </w:p>
    <w:p w:rsidR="0096671A" w:rsidRPr="007A6024" w:rsidP="00943A93" w14:paraId="78CADE23" w14:textId="37A9D378">
      <w:pPr>
        <w:pStyle w:val="Caption"/>
      </w:pPr>
      <w:bookmarkStart w:id="22" w:name="Exhibit121"/>
      <w:bookmarkStart w:id="23" w:name="_Toc462246534"/>
      <w:bookmarkEnd w:id="22"/>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.1: Estimated Annualized Burden Hours</w:t>
      </w:r>
      <w:bookmarkEnd w:id="23"/>
      <w:r w:rsidRPr="007A6024">
        <w:rPr>
          <w:sz w:val="24"/>
          <w:szCs w:val="24"/>
        </w:rPr>
        <w:t>  </w:t>
      </w:r>
    </w:p>
    <w:p w:rsidR="0096671A" w:rsidRPr="007A6024" w:rsidP="0096671A" w14:paraId="19B8EF69" w14:textId="77777777">
      <w:pPr>
        <w:spacing w:after="0" w:line="240" w:lineRule="auto"/>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color w:val="000000"/>
          <w:sz w:val="24"/>
          <w:szCs w:val="24"/>
        </w:rPr>
        <w:t> </w:t>
      </w:r>
    </w:p>
    <w:tbl>
      <w:tblPr>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90"/>
        <w:gridCol w:w="2460"/>
        <w:gridCol w:w="1418"/>
        <w:gridCol w:w="1590"/>
        <w:gridCol w:w="1363"/>
        <w:gridCol w:w="1194"/>
      </w:tblGrid>
      <w:tr w14:paraId="24E6CB13" w14:textId="77777777" w:rsidTr="000A0B89">
        <w:tblPrEx>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6C54B0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9DB90F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7549278"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Respondents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283D76A"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Responses per Respondent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29EAF7BE"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Average Burden per Response </w:t>
            </w:r>
          </w:p>
          <w:p w:rsidR="0096671A" w:rsidRPr="007A6024" w:rsidP="008C3A31" w14:paraId="56EBE4D5" w14:textId="17AEC733">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4530F499"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96671A" w:rsidRPr="007A6024" w:rsidP="008C3A31" w14:paraId="32B6ABBA" w14:textId="0DDCC7E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w:t>
            </w:r>
            <w:r w:rsidR="00E253EC">
              <w:rPr>
                <w:rFonts w:ascii="Times New Roman" w:eastAsia="Times New Roman" w:hAnsi="Times New Roman" w:cs="Times New Roman"/>
                <w:b/>
                <w:bCs/>
                <w:sz w:val="24"/>
                <w:szCs w:val="24"/>
              </w:rPr>
              <w:t>*</w:t>
            </w:r>
            <w:r w:rsidRPr="007A6024">
              <w:rPr>
                <w:rFonts w:ascii="Times New Roman" w:eastAsia="Times New Roman" w:hAnsi="Times New Roman" w:cs="Times New Roman"/>
                <w:b/>
                <w:bCs/>
                <w:sz w:val="24"/>
                <w:szCs w:val="24"/>
              </w:rPr>
              <w:t> </w:t>
            </w:r>
          </w:p>
        </w:tc>
      </w:tr>
      <w:tr w14:paraId="1E9779B0"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029D4A1C" w14:textId="46A62A9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730D3DC" w14:textId="452A218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w:t>
            </w:r>
            <w:r w:rsidR="007E2613">
              <w:rPr>
                <w:rFonts w:ascii="Times New Roman" w:eastAsia="Times New Roman" w:hAnsi="Times New Roman" w:cs="Times New Roman"/>
                <w:sz w:val="24"/>
                <w:szCs w:val="24"/>
              </w:rPr>
              <w:t>/</w:t>
            </w:r>
            <w:r>
              <w:rPr>
                <w:rFonts w:ascii="Times New Roman" w:eastAsia="Times New Roman" w:hAnsi="Times New Roman" w:cs="Times New Roman"/>
                <w:sz w:val="24"/>
                <w:szCs w:val="24"/>
              </w:rPr>
              <w:t>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573C87E6" w14:textId="1CB7F87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8365F64" w14:textId="58C2C26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8F65B30" w14:textId="4B51392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E1534CD" w14:textId="6567106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14:paraId="724218C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5095CD6" w14:textId="2F5468F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3B5BC8" w14:textId="7C54B00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73CB98E" w14:textId="64AB1C3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FA77BBE" w14:textId="73A9E2D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7742E4DD" w14:textId="0D97431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C52DF01" w14:textId="68E8722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6BF4377C" w14:textId="77777777" w:rsidTr="000A0B89">
        <w:tblPrEx>
          <w:tblW w:w="9615" w:type="dxa"/>
          <w:tblInd w:w="-8" w:type="dxa"/>
          <w:tblLayout w:type="fixed"/>
          <w:tblCellMar>
            <w:left w:w="0" w:type="dxa"/>
            <w:right w:w="0" w:type="dxa"/>
          </w:tblCellMar>
          <w:tblLook w:val="04A0"/>
        </w:tblPrEx>
        <w:trPr>
          <w:trHeight w:val="70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CBD8E50" w14:textId="544A8B5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F5743B" w14:paraId="3F09955D" w14:textId="57F1C5A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DB3E5D4" w14:textId="55CF82D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2984D613" w14:textId="14DC42F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8156BA5" w14:textId="35A6AA9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7E2613" w14:paraId="18CF837E" w14:textId="50E12A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14:paraId="71F3FC6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58A8FBD4" w14:textId="4ACF6A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65D1D6EB" w14:textId="71393C1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E2EEC95" w14:textId="5923CB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2936E998" w14:textId="7DAD8C6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AAC416A" w14:textId="7185BBE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7D564723" w14:textId="7A52FE2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r>
      <w:tr w14:paraId="69CEE1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019187" w14:textId="32150BD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E3896B9" w14:textId="3F890E5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 App Setup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BFB1745" w14:textId="3A496A0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0AB8604D" w14:textId="7A26F91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E532038" w14:textId="3B5A42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607F1AA" w14:textId="5EAC1AC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14:paraId="0E8FFAC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432F4777" w14:textId="6C7489B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07D58935" w14:textId="56D6F3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7E2613" w14:paraId="25FD7C17" w14:textId="2A802E4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088E3CED" w14:textId="127C386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53C3F6E9" w14:textId="03EF73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1FE425EF" w14:textId="38FAA2C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14:paraId="2D73B43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68DAE73A" w14:textId="30EE297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30E58D70" w14:textId="7784537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EA506D" w14:paraId="716FD4B5" w14:textId="5487C8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6A40077B" w14:textId="0F74FC5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356BF0E5" w14:textId="3AA99AD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CA4378" w:rsidRPr="007A6024" w:rsidP="008C3A31" w14:paraId="09055AA9" w14:textId="17A6483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3A258B6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09F3E59" w14:textId="52F3966B">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827BF3D" w14:textId="46BBEC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67E05801" w14:textId="4717FB2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249D1E31" w14:textId="1227C5F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A9C12FF" w14:textId="611B717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10918845" w14:textId="74DC805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14:paraId="7C76242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D62653B" w14:textId="65DE5DB6">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52D26EB6" w14:textId="657AC5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6DEE13A2" w14:textId="5F99466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61740DAF" w14:textId="162E106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C3DD8B4" w14:textId="6A837C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2BAF3AF9" w14:textId="515A484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DD3CF91"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6D8BEA67" w14:textId="1EBDFCF7">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2BAC621D" w14:textId="1938230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0F3CAD35" w14:textId="775A116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25CD8659" w14:textId="55598FC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58A7D1BB" w14:textId="6D199C7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3925E520" w14:textId="0A95378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7487126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5B566AEC" w14:textId="3A929219">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1D50CFC1" w14:textId="0A3EB7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03EE7CB" w14:textId="3B1B5A6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84F37EE" w14:textId="0029044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22216F7E" w14:textId="5EC9A1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77BEF9EE" w14:textId="4DC28E1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14:paraId="0A25478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7CD9C578" w14:textId="23FB97D5">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9797485" w14:textId="31B9BEF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960091">
              <w:rPr>
                <w:rFonts w:ascii="Times New Roman" w:eastAsia="Times New Roman" w:hAnsi="Times New Roman" w:cs="Times New Roman"/>
                <w:sz w:val="24"/>
                <w:szCs w:val="24"/>
              </w:rPr>
              <w:t xml:space="preserve"> Baseline and Final</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5377E9C2" w14:textId="59DB384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3A4F9058" w14:textId="3CD9462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196143C8" w14:textId="5EC4711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r>
              <w:rPr>
                <w:rFonts w:ascii="Times New Roman" w:eastAsia="Times New Roman" w:hAnsi="Times New Roman" w:cs="Times New Roman"/>
                <w:sz w:val="24"/>
                <w:szCs w:val="24"/>
              </w:rPr>
              <w:t>/60</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EA506D" w:rsidRPr="007A6024" w:rsidP="00EA506D" w14:paraId="437211E5" w14:textId="2A517FB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14:paraId="246D3F53"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1C0C68" w:rsidRPr="009744F3" w:rsidP="00EA506D" w14:paraId="2D755FAB" w14:textId="35777A9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0AE3DD45" w14:textId="507B664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 </w:t>
            </w:r>
            <w:r w:rsidR="00296EA7">
              <w:rPr>
                <w:rFonts w:ascii="Times New Roman" w:eastAsia="Times New Roman" w:hAnsi="Times New Roman" w:cs="Times New Roman"/>
                <w:sz w:val="24"/>
                <w:szCs w:val="24"/>
              </w:rPr>
              <w:t>Assessment Every</w:t>
            </w:r>
            <w:r w:rsidR="00D82E19">
              <w:rPr>
                <w:rFonts w:ascii="Times New Roman" w:eastAsia="Times New Roman" w:hAnsi="Times New Roman" w:cs="Times New Roman"/>
                <w:sz w:val="24"/>
                <w:szCs w:val="24"/>
              </w:rPr>
              <w:t xml:space="preserve"> Six M</w:t>
            </w:r>
            <w:r>
              <w:rPr>
                <w:rFonts w:ascii="Times New Roman" w:eastAsia="Times New Roman" w:hAnsi="Times New Roman" w:cs="Times New Roman"/>
                <w:sz w:val="24"/>
                <w:szCs w:val="24"/>
              </w:rPr>
              <w:t>onths</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62AC51BE" w14:textId="34F96B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07C8D047" w14:textId="63FF4C1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3DEAD6A3" w14:textId="35CE05E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1C0C68" w:rsidP="00EA506D" w14:paraId="55C08180" w14:textId="7777777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1429F1" w:rsidP="00EA506D" w14:paraId="7538F072" w14:textId="41B84875">
            <w:pPr>
              <w:spacing w:after="0" w:line="240" w:lineRule="auto"/>
              <w:jc w:val="center"/>
              <w:textAlignment w:val="baseline"/>
              <w:rPr>
                <w:rFonts w:ascii="Times New Roman" w:eastAsia="Times New Roman" w:hAnsi="Times New Roman" w:cs="Times New Roman"/>
                <w:sz w:val="24"/>
                <w:szCs w:val="24"/>
              </w:rPr>
            </w:pPr>
          </w:p>
        </w:tc>
      </w:tr>
      <w:tr w14:paraId="7B49B393" w14:textId="77777777" w:rsidTr="00993106">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6671A" w:rsidRPr="007A6024" w:rsidP="008C3A31" w14:paraId="67E9F5F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 </w:t>
            </w:r>
          </w:p>
        </w:tc>
        <w:tc>
          <w:tcPr>
            <w:tcW w:w="683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96671A" w:rsidRPr="007A6024" w:rsidP="008C3A31" w14:paraId="158DB2AA" w14:textId="77777777">
            <w:pPr>
              <w:spacing w:after="0" w:line="240" w:lineRule="auto"/>
              <w:jc w:val="right"/>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6671A" w:rsidRPr="007A6024" w:rsidP="008C3A31" w14:paraId="780BE47E" w14:textId="30C0C6A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122A5B">
              <w:rPr>
                <w:rFonts w:ascii="Times New Roman" w:eastAsia="Times New Roman" w:hAnsi="Times New Roman" w:cs="Times New Roman"/>
                <w:sz w:val="24"/>
                <w:szCs w:val="24"/>
              </w:rPr>
              <w:t>9</w:t>
            </w:r>
          </w:p>
        </w:tc>
      </w:tr>
    </w:tbl>
    <w:p w:rsidR="00154CB5" w:rsidRPr="001F68AE" w:rsidP="0096671A" w14:paraId="0ECE96FB" w14:textId="302EB483">
      <w:pPr>
        <w:spacing w:after="0" w:line="240" w:lineRule="auto"/>
        <w:textAlignment w:val="baseline"/>
        <w:rPr>
          <w:rFonts w:ascii="Times New Roman" w:eastAsia="Times New Roman" w:hAnsi="Times New Roman" w:cs="Times New Roman"/>
          <w:sz w:val="20"/>
          <w:szCs w:val="20"/>
        </w:rPr>
      </w:pPr>
      <w:r w:rsidRPr="007A6024">
        <w:rPr>
          <w:rFonts w:ascii="Courier New" w:eastAsia="Times New Roman" w:hAnsi="Courier New" w:cs="Courier New"/>
          <w:color w:val="000000"/>
          <w:sz w:val="24"/>
          <w:szCs w:val="24"/>
        </w:rPr>
        <w:t> </w:t>
      </w:r>
      <w:r w:rsidRPr="001F68AE" w:rsidR="00E253EC">
        <w:rPr>
          <w:rFonts w:ascii="Times New Roman" w:eastAsia="Times New Roman" w:hAnsi="Times New Roman" w:cs="Times New Roman"/>
          <w:color w:val="000000"/>
          <w:sz w:val="20"/>
          <w:szCs w:val="20"/>
        </w:rPr>
        <w:t xml:space="preserve">*All activities have been rounded up to whole hours. </w:t>
      </w:r>
    </w:p>
    <w:p w:rsidR="00DD3618" w:rsidP="00154CB5" w14:paraId="066EAFEE" w14:textId="77777777">
      <w:pPr>
        <w:pStyle w:val="Heading2"/>
        <w:numPr>
          <w:ilvl w:val="0"/>
          <w:numId w:val="0"/>
        </w:numPr>
        <w:ind w:left="576" w:hanging="576"/>
        <w:rPr>
          <w:rFonts w:cs="Times New Roman"/>
        </w:rPr>
      </w:pPr>
      <w:bookmarkStart w:id="24" w:name="_Toc444867859"/>
      <w:bookmarkStart w:id="25" w:name="_Toc444883710"/>
      <w:bookmarkStart w:id="26" w:name="_Toc445385235"/>
      <w:bookmarkStart w:id="27" w:name="_Toc499551252"/>
    </w:p>
    <w:p w:rsidR="00154CB5" w:rsidRPr="007A6024" w:rsidP="00154CB5" w14:paraId="2682DC13" w14:textId="6DD45931">
      <w:pPr>
        <w:pStyle w:val="Heading2"/>
        <w:numPr>
          <w:ilvl w:val="0"/>
          <w:numId w:val="0"/>
        </w:numPr>
        <w:ind w:left="576" w:hanging="576"/>
        <w:rPr>
          <w:rFonts w:cs="Times New Roman"/>
          <w:b w:val="0"/>
        </w:rPr>
      </w:pPr>
      <w:r w:rsidRPr="007A6024">
        <w:rPr>
          <w:rFonts w:cs="Times New Roman"/>
        </w:rPr>
        <w:t xml:space="preserve">12B. </w:t>
      </w:r>
      <w:r w:rsidRPr="00DD3618">
        <w:rPr>
          <w:rFonts w:cs="Times New Roman"/>
        </w:rPr>
        <w:t>Estimated Annualized Burden Cost</w:t>
      </w:r>
      <w:bookmarkEnd w:id="24"/>
      <w:bookmarkEnd w:id="25"/>
      <w:bookmarkEnd w:id="26"/>
      <w:r w:rsidRPr="00DD3618">
        <w:rPr>
          <w:rFonts w:cs="Times New Roman"/>
        </w:rPr>
        <w:t>s</w:t>
      </w:r>
      <w:bookmarkEnd w:id="27"/>
    </w:p>
    <w:p w:rsidR="00154CB5" w:rsidRPr="007A6024" w:rsidP="00535C58" w14:paraId="054183EC" w14:textId="77777777">
      <w:pPr>
        <w:spacing w:after="0" w:line="240" w:lineRule="auto"/>
        <w:rPr>
          <w:rFonts w:ascii="Times New Roman" w:hAnsi="Times New Roman" w:cs="Times New Roman"/>
          <w:sz w:val="24"/>
          <w:szCs w:val="24"/>
        </w:rPr>
      </w:pPr>
    </w:p>
    <w:p w:rsidR="00154CB5" w:rsidRPr="007A6024" w:rsidP="00535C58" w14:paraId="3D6E9EFF" w14:textId="74990C7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annualized costs to the respondents are described in Exhibit 12.2. The United States Bureau of Labor Statistics’ employment and wages estimates from May 20</w:t>
      </w:r>
      <w:r w:rsidRPr="007A6024" w:rsidR="009A602B">
        <w:rPr>
          <w:rFonts w:ascii="Times New Roman" w:hAnsi="Times New Roman" w:cs="Times New Roman"/>
          <w:sz w:val="24"/>
          <w:szCs w:val="24"/>
        </w:rPr>
        <w:t>2</w:t>
      </w:r>
      <w:r w:rsidRPr="007A6024" w:rsidR="00A13965">
        <w:rPr>
          <w:rFonts w:ascii="Times New Roman" w:hAnsi="Times New Roman" w:cs="Times New Roman"/>
          <w:sz w:val="24"/>
          <w:szCs w:val="24"/>
        </w:rPr>
        <w:t>1</w:t>
      </w:r>
      <w:r w:rsidRPr="007A6024">
        <w:rPr>
          <w:rFonts w:ascii="Times New Roman" w:hAnsi="Times New Roman" w:cs="Times New Roman"/>
          <w:sz w:val="24"/>
          <w:szCs w:val="24"/>
        </w:rPr>
        <w:t xml:space="preserve"> (</w:t>
      </w:r>
      <w:hyperlink r:id="rId13" w:history="1">
        <w:r w:rsidRPr="007A6024">
          <w:rPr>
            <w:rStyle w:val="Hyperlink"/>
            <w:rFonts w:ascii="Times New Roman" w:hAnsi="Times New Roman" w:cs="Times New Roman"/>
            <w:sz w:val="24"/>
            <w:szCs w:val="24"/>
          </w:rPr>
          <w:t>http://www.bls.gov/oes/current/oes_nat.htm</w:t>
        </w:r>
      </w:hyperlink>
      <w:r w:rsidRPr="007A6024">
        <w:rPr>
          <w:rFonts w:ascii="Times New Roman" w:hAnsi="Times New Roman" w:cs="Times New Roman"/>
          <w:sz w:val="24"/>
          <w:szCs w:val="24"/>
        </w:rPr>
        <w:t>)</w:t>
      </w:r>
      <w:r w:rsidRPr="007A6024">
        <w:rPr>
          <w:rFonts w:ascii="Times New Roman" w:hAnsi="Times New Roman" w:cs="Times New Roman"/>
          <w:color w:val="0070C0"/>
          <w:sz w:val="24"/>
          <w:szCs w:val="24"/>
        </w:rPr>
        <w:t xml:space="preserve"> </w:t>
      </w:r>
      <w:hyperlink w:history="1"/>
      <w:r w:rsidRPr="007A6024">
        <w:rPr>
          <w:rFonts w:ascii="Times New Roman" w:hAnsi="Times New Roman" w:cs="Times New Roman"/>
          <w:sz w:val="24"/>
          <w:szCs w:val="24"/>
        </w:rPr>
        <w:t>w</w:t>
      </w:r>
      <w:r w:rsidRPr="007A6024" w:rsidR="0058482D">
        <w:rPr>
          <w:rFonts w:ascii="Times New Roman" w:hAnsi="Times New Roman" w:cs="Times New Roman"/>
          <w:sz w:val="24"/>
          <w:szCs w:val="24"/>
        </w:rPr>
        <w:t>as</w:t>
      </w:r>
      <w:r w:rsidRPr="007A6024">
        <w:rPr>
          <w:rFonts w:ascii="Times New Roman" w:hAnsi="Times New Roman" w:cs="Times New Roman"/>
          <w:sz w:val="24"/>
          <w:szCs w:val="24"/>
        </w:rPr>
        <w:t xml:space="preserve"> used to estimate the hourly wage rate for the general public</w:t>
      </w:r>
      <w:r w:rsidRPr="007A6024" w:rsidR="00627246">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w:t>
      </w:r>
      <w:r w:rsidRPr="007A6024">
        <w:rPr>
          <w:rFonts w:ascii="Times New Roman" w:hAnsi="Times New Roman" w:cs="Times New Roman"/>
          <w:sz w:val="24"/>
          <w:szCs w:val="24"/>
        </w:rPr>
        <w:t xml:space="preserve"> for the purpose of this request. </w:t>
      </w:r>
      <w:r w:rsidRPr="007A6024" w:rsidR="00F70D91">
        <w:rPr>
          <w:rFonts w:ascii="Times New Roman" w:hAnsi="Times New Roman" w:cs="Times New Roman"/>
          <w:sz w:val="24"/>
          <w:szCs w:val="24"/>
        </w:rPr>
        <w:t xml:space="preserve">This cost represents the total burden hours to respondents multiplied by the average hourly wage rate for </w:t>
      </w:r>
      <w:r w:rsidR="00614975">
        <w:rPr>
          <w:rFonts w:ascii="Times New Roman" w:hAnsi="Times New Roman" w:cs="Times New Roman"/>
          <w:sz w:val="24"/>
          <w:szCs w:val="24"/>
        </w:rPr>
        <w:t>G</w:t>
      </w:r>
      <w:r w:rsidRPr="007A6024" w:rsidR="00F70D91">
        <w:rPr>
          <w:rFonts w:ascii="Times New Roman" w:hAnsi="Times New Roman" w:cs="Times New Roman"/>
          <w:sz w:val="24"/>
          <w:szCs w:val="24"/>
        </w:rPr>
        <w:t xml:space="preserve">eneral </w:t>
      </w:r>
      <w:r w:rsidR="00614975">
        <w:rPr>
          <w:rFonts w:ascii="Times New Roman" w:hAnsi="Times New Roman" w:cs="Times New Roman"/>
          <w:sz w:val="24"/>
          <w:szCs w:val="24"/>
        </w:rPr>
        <w:t>P</w:t>
      </w:r>
      <w:r w:rsidRPr="007A6024" w:rsidR="00F70D91">
        <w:rPr>
          <w:rFonts w:ascii="Times New Roman" w:hAnsi="Times New Roman" w:cs="Times New Roman"/>
          <w:sz w:val="24"/>
          <w:szCs w:val="24"/>
        </w:rPr>
        <w:t xml:space="preserve">ublic </w:t>
      </w:r>
      <w:r w:rsidR="00614975">
        <w:rPr>
          <w:rFonts w:ascii="Times New Roman" w:hAnsi="Times New Roman" w:cs="Times New Roman"/>
          <w:sz w:val="24"/>
          <w:szCs w:val="24"/>
        </w:rPr>
        <w:t>A</w:t>
      </w:r>
      <w:r w:rsidRPr="007A6024" w:rsidR="00F70D91">
        <w:rPr>
          <w:rFonts w:ascii="Times New Roman" w:hAnsi="Times New Roman" w:cs="Times New Roman"/>
          <w:sz w:val="24"/>
          <w:szCs w:val="24"/>
        </w:rPr>
        <w:t>dults ($</w:t>
      </w:r>
      <w:r w:rsidR="00EA506D">
        <w:rPr>
          <w:rFonts w:ascii="Times New Roman" w:hAnsi="Times New Roman" w:cs="Times New Roman"/>
          <w:sz w:val="24"/>
          <w:szCs w:val="24"/>
        </w:rPr>
        <w:t>28.01</w:t>
      </w:r>
      <w:r w:rsidRPr="007A6024" w:rsidR="00F70D91">
        <w:rPr>
          <w:rFonts w:ascii="Times New Roman" w:hAnsi="Times New Roman" w:cs="Times New Roman"/>
          <w:sz w:val="24"/>
          <w:szCs w:val="24"/>
        </w:rPr>
        <w:t>)</w:t>
      </w:r>
      <w:r w:rsidRPr="007A6024" w:rsidR="00295AAF">
        <w:rPr>
          <w:rFonts w:ascii="Times New Roman" w:hAnsi="Times New Roman" w:cs="Times New Roman"/>
          <w:sz w:val="24"/>
          <w:szCs w:val="24"/>
        </w:rPr>
        <w:t xml:space="preserve"> and </w:t>
      </w:r>
      <w:r w:rsidR="00EA506D">
        <w:rPr>
          <w:rFonts w:ascii="Times New Roman" w:hAnsi="Times New Roman" w:cs="Times New Roman"/>
          <w:sz w:val="24"/>
          <w:szCs w:val="24"/>
        </w:rPr>
        <w:t>Health Practitioners and Technical Occupations</w:t>
      </w:r>
      <w:r w:rsidRPr="007A6024" w:rsidR="00FB4570">
        <w:rPr>
          <w:rFonts w:ascii="Times New Roman" w:hAnsi="Times New Roman" w:cs="Times New Roman"/>
          <w:sz w:val="24"/>
          <w:szCs w:val="24"/>
        </w:rPr>
        <w:t xml:space="preserve"> (</w:t>
      </w:r>
      <w:r w:rsidRPr="007A6024" w:rsidR="00D066D2">
        <w:rPr>
          <w:rFonts w:ascii="Times New Roman" w:hAnsi="Times New Roman" w:cs="Times New Roman"/>
          <w:sz w:val="24"/>
          <w:szCs w:val="24"/>
        </w:rPr>
        <w:t>$</w:t>
      </w:r>
      <w:r w:rsidR="00EA506D">
        <w:rPr>
          <w:rFonts w:ascii="Times New Roman" w:hAnsi="Times New Roman" w:cs="Times New Roman"/>
          <w:sz w:val="24"/>
          <w:szCs w:val="24"/>
        </w:rPr>
        <w:t>43.80</w:t>
      </w:r>
      <w:r w:rsidRPr="007A6024" w:rsidR="00D066D2">
        <w:rPr>
          <w:rFonts w:ascii="Times New Roman" w:hAnsi="Times New Roman" w:cs="Times New Roman"/>
          <w:sz w:val="24"/>
          <w:szCs w:val="24"/>
        </w:rPr>
        <w:t>)</w:t>
      </w:r>
      <w:r w:rsidRPr="007A6024" w:rsidR="00F70D91">
        <w:rPr>
          <w:rFonts w:ascii="Times New Roman" w:hAnsi="Times New Roman" w:cs="Times New Roman"/>
          <w:sz w:val="24"/>
          <w:szCs w:val="24"/>
        </w:rPr>
        <w:t xml:space="preserve">. Annualized burden costs are </w:t>
      </w:r>
      <w:r w:rsidRPr="007A6024" w:rsidR="006162A8">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16</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009</w:t>
      </w:r>
      <w:r w:rsidR="004E2F79">
        <w:rPr>
          <w:rFonts w:ascii="Times New Roman" w:eastAsia="Times New Roman" w:hAnsi="Times New Roman" w:cs="Times New Roman"/>
          <w:sz w:val="24"/>
          <w:szCs w:val="24"/>
        </w:rPr>
        <w:t>.</w:t>
      </w:r>
      <w:r w:rsidR="00D35313">
        <w:rPr>
          <w:rFonts w:ascii="Times New Roman" w:eastAsia="Times New Roman" w:hAnsi="Times New Roman" w:cs="Times New Roman"/>
          <w:sz w:val="24"/>
          <w:szCs w:val="24"/>
        </w:rPr>
        <w:t>09</w:t>
      </w:r>
      <w:r w:rsidRPr="007A6024" w:rsidR="006162A8">
        <w:rPr>
          <w:rFonts w:ascii="Times New Roman" w:eastAsia="Times New Roman" w:hAnsi="Times New Roman" w:cs="Times New Roman"/>
          <w:sz w:val="24"/>
          <w:szCs w:val="24"/>
        </w:rPr>
        <w:t>.</w:t>
      </w:r>
    </w:p>
    <w:p w:rsidR="00154CB5" w:rsidRPr="007A6024" w:rsidP="00535C58" w14:paraId="57D66132" w14:textId="77777777">
      <w:pPr>
        <w:spacing w:after="0" w:line="240" w:lineRule="auto"/>
        <w:rPr>
          <w:rFonts w:ascii="Times New Roman" w:hAnsi="Times New Roman" w:cs="Times New Roman"/>
          <w:sz w:val="24"/>
          <w:szCs w:val="24"/>
        </w:rPr>
      </w:pPr>
    </w:p>
    <w:p w:rsidR="00154CB5" w:rsidRPr="007A6024" w:rsidP="00BC4F72" w14:paraId="13982BB8" w14:textId="4AAB8FE2">
      <w:pPr>
        <w:pStyle w:val="Caption"/>
        <w:keepNext/>
        <w:rPr>
          <w:sz w:val="24"/>
          <w:szCs w:val="24"/>
        </w:rPr>
      </w:pPr>
      <w:bookmarkStart w:id="28" w:name="Exhibit122"/>
      <w:bookmarkStart w:id="29" w:name="_Toc462246535"/>
      <w:bookmarkEnd w:id="28"/>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.2: Estimated Annualized Burden Costs</w:t>
      </w:r>
      <w:bookmarkEnd w:id="29"/>
    </w:p>
    <w:tbl>
      <w:tblPr>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32"/>
        <w:gridCol w:w="3595"/>
        <w:gridCol w:w="1710"/>
        <w:gridCol w:w="983"/>
        <w:gridCol w:w="1440"/>
      </w:tblGrid>
      <w:tr w14:paraId="25519406" w14:textId="438A9DAA" w:rsidTr="008E0653">
        <w:tblPrEx>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642F5601"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0703632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204CF9FF"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A17478" w:rsidRPr="007A6024" w:rsidP="00A17478" w14:paraId="2C3FC411" w14:textId="69B5386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Hours</w:t>
            </w:r>
          </w:p>
        </w:tc>
        <w:tc>
          <w:tcPr>
            <w:tcW w:w="983" w:type="dxa"/>
            <w:tcBorders>
              <w:top w:val="single" w:sz="6" w:space="0" w:color="auto"/>
              <w:left w:val="single" w:sz="6" w:space="0" w:color="auto"/>
              <w:bottom w:val="single" w:sz="6" w:space="0" w:color="auto"/>
              <w:right w:val="single" w:sz="6" w:space="0" w:color="auto"/>
            </w:tcBorders>
          </w:tcPr>
          <w:p w:rsidR="00A17478" w:rsidRPr="007A6024" w:rsidP="00A17478" w14:paraId="25F45824" w14:textId="5403029B">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Hourly Wage Rate</w:t>
            </w:r>
          </w:p>
        </w:tc>
        <w:tc>
          <w:tcPr>
            <w:tcW w:w="1440" w:type="dxa"/>
            <w:tcBorders>
              <w:top w:val="single" w:sz="6" w:space="0" w:color="auto"/>
              <w:left w:val="single" w:sz="6" w:space="0" w:color="auto"/>
              <w:bottom w:val="single" w:sz="6" w:space="0" w:color="auto"/>
              <w:right w:val="single" w:sz="6" w:space="0" w:color="auto"/>
            </w:tcBorders>
          </w:tcPr>
          <w:p w:rsidR="00A17478" w:rsidRPr="007A6024" w:rsidP="00A17478" w14:paraId="37CF5375" w14:textId="1287DF9C">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Respondent Costs</w:t>
            </w:r>
          </w:p>
        </w:tc>
      </w:tr>
      <w:tr w14:paraId="4948C1A0" w14:textId="594E59DA"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45A86779" w14:textId="4CFE29C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689656C2" w14:textId="290EEAC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Screener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5B86466E" w14:textId="74F04A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7A6024">
              <w:rPr>
                <w:rFonts w:ascii="Times New Roman" w:eastAsia="Times New Roman" w:hAnsi="Times New Roman" w:cs="Times New Roman"/>
                <w:sz w:val="24"/>
                <w:szCs w:val="24"/>
              </w:rPr>
              <w:t> </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5133F7FF" w14:textId="52D921A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2DD9D398" w14:textId="4C9888D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$1,260.45 </w:t>
            </w:r>
          </w:p>
        </w:tc>
      </w:tr>
      <w:tr w14:paraId="6C58B427"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E3B4ABE" w14:textId="56101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03AF3C36" w14:textId="3C510D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Locator Form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74A58748" w14:textId="7D68855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D43C0AF" w14:textId="5EF7C714">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B439FDC" w14:textId="04F92639">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$644.23 </w:t>
            </w:r>
          </w:p>
        </w:tc>
      </w:tr>
      <w:tr w14:paraId="0C0DE975" w14:textId="738D9456"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73904E6" w14:textId="2D46841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317DA301" w14:textId="0C73B5D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Baseline Assessment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172BF2CA" w14:textId="457C15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98F9F03" w14:textId="43DD7631">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19809577" w14:textId="1DB1392A">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2829.01</w:t>
            </w:r>
            <w:r w:rsidRPr="00227FD1">
              <w:rPr>
                <w:rFonts w:ascii="Times New Roman" w:hAnsi="Times New Roman" w:cs="Times New Roman"/>
                <w:color w:val="000000"/>
                <w:sz w:val="24"/>
                <w:szCs w:val="24"/>
              </w:rPr>
              <w:t xml:space="preserve"> </w:t>
            </w:r>
          </w:p>
        </w:tc>
      </w:tr>
      <w:tr w14:paraId="17791EB0" w14:textId="0A32CA35"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CC1D837" w14:textId="1A2BBBB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3907DFE" w14:textId="4E12E26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Quarterly Assessment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1CEEFD53" w14:textId="46F5502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9102224" w14:textId="459B22E9">
            <w:pPr>
              <w:spacing w:after="0" w:line="240" w:lineRule="auto"/>
              <w:jc w:val="center"/>
              <w:textAlignment w:val="baseline"/>
              <w:rPr>
                <w:rFonts w:ascii="Times New Roman" w:eastAsia="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59840827" w14:textId="0D72C0B8">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8459.02</w:t>
            </w:r>
            <w:r w:rsidRPr="00227FD1">
              <w:rPr>
                <w:rFonts w:ascii="Times New Roman" w:hAnsi="Times New Roman" w:cs="Times New Roman"/>
                <w:color w:val="000000"/>
                <w:sz w:val="24"/>
                <w:szCs w:val="24"/>
              </w:rPr>
              <w:t xml:space="preserve"> </w:t>
            </w:r>
          </w:p>
        </w:tc>
      </w:tr>
      <w:tr w14:paraId="21B653BB"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0790715F" w14:textId="720526E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4B5A0B4C" w14:textId="04AFD21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CleverCap App Setup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58704EE1" w14:textId="1D49A4F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78EF9A2" w14:textId="20FD5B43">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30BAB44" w14:textId="481C9C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5B0CFC">
              <w:rPr>
                <w:rFonts w:ascii="Times New Roman" w:hAnsi="Times New Roman" w:cs="Times New Roman"/>
                <w:color w:val="000000"/>
                <w:sz w:val="24"/>
                <w:szCs w:val="24"/>
              </w:rPr>
              <w:t>644.23</w:t>
            </w:r>
            <w:r w:rsidRPr="00227FD1">
              <w:rPr>
                <w:rFonts w:ascii="Times New Roman" w:hAnsi="Times New Roman" w:cs="Times New Roman"/>
                <w:color w:val="000000"/>
                <w:sz w:val="24"/>
                <w:szCs w:val="24"/>
              </w:rPr>
              <w:t xml:space="preserve"> </w:t>
            </w:r>
          </w:p>
        </w:tc>
      </w:tr>
      <w:tr w14:paraId="333F3DB0"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775A7AC" w14:textId="27A1B23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 - Adults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7AE38E4" w14:textId="6BB694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Patient Interview Guide (English/Spanish)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31C960A4" w14:textId="4552A21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58D36F1" w14:textId="2D66DF45">
            <w:pPr>
              <w:spacing w:after="0" w:line="240" w:lineRule="auto"/>
              <w:jc w:val="center"/>
              <w:textAlignment w:val="baseline"/>
              <w:rPr>
                <w:rFonts w:ascii="Times New Roman" w:hAnsi="Times New Roman" w:cs="Times New Roman"/>
                <w:sz w:val="24"/>
                <w:szCs w:val="24"/>
              </w:rPr>
            </w:pPr>
            <w:r w:rsidRPr="00BA6455">
              <w:rPr>
                <w:rFonts w:ascii="Times New Roman" w:hAnsi="Times New Roman" w:cs="Times New Roman"/>
                <w:sz w:val="24"/>
                <w:szCs w:val="24"/>
              </w:rPr>
              <w:t>$28.01</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65817A57" w14:textId="6CF977B3">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$420.15 </w:t>
            </w:r>
          </w:p>
        </w:tc>
      </w:tr>
      <w:tr w14:paraId="6505B014" w14:textId="49CE691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1C9B0EFF" w14:textId="00F676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39B03F0" w14:textId="6E766A0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Screener</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B15F932" w14:textId="0E2042D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09E2F26" w14:textId="52F12F4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0EA30674" w14:textId="635A301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$131.40 </w:t>
            </w:r>
          </w:p>
        </w:tc>
      </w:tr>
      <w:tr w14:paraId="7A36E12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47674619" w14:textId="07E31B63">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5FF9050C" w14:textId="35D34B2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Locator Form</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6F4380A3" w14:textId="06B1E63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0BAAE0E8" w14:textId="61A55811">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3582E924" w14:textId="1EBE9800">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$87.60 </w:t>
            </w:r>
          </w:p>
        </w:tc>
      </w:tr>
      <w:tr w14:paraId="698A912B" w14:textId="55CE957D"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640E2F5" w14:textId="742C6E0E">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24F95DD" w14:textId="7EA4D82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Pre-Training Assessment</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783021B8" w14:textId="71D97BD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7DA2623E" w14:textId="1E234AA9">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149AD8E" w14:textId="1522825D">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12D6548C" w14:textId="5B313312"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3F00C3F" w14:textId="068317DC">
            <w:pPr>
              <w:spacing w:after="0" w:line="240" w:lineRule="auto"/>
              <w:jc w:val="center"/>
              <w:textAlignment w:val="baseline"/>
              <w:rPr>
                <w:rFonts w:ascii="Times New Roman" w:eastAsia="Times New Roman" w:hAnsi="Times New Roman" w:cs="Times New Roman"/>
                <w:sz w:val="24"/>
                <w:szCs w:val="24"/>
              </w:rPr>
            </w:pPr>
            <w:r w:rsidRPr="00252F01">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B127666" w14:textId="748BD19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Post-Training Assessment</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3CA4A18C" w14:textId="3F71836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474FCACB" w14:textId="0DC5DBD2">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09811614" w14:textId="791EF877">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$175.20 </w:t>
            </w:r>
          </w:p>
        </w:tc>
      </w:tr>
      <w:tr w14:paraId="318EC93E" w14:textId="5884ABCB"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43764CC9" w14:textId="1B535C1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2C6C9143" w14:textId="78D1F79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Interview</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7FD1" w:rsidRPr="007A6024" w:rsidP="00227FD1" w14:paraId="0035F89A" w14:textId="00CA262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r>
              <w:rPr>
                <w:rFonts w:ascii="Times New Roman" w:eastAsia="Times New Roman" w:hAnsi="Times New Roman" w:cs="Times New Roman"/>
                <w:sz w:val="24"/>
                <w:szCs w:val="24"/>
              </w:rPr>
              <w:t>7</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139D38D1" w14:textId="50DF0007">
            <w:pPr>
              <w:spacing w:after="0" w:line="240" w:lineRule="auto"/>
              <w:jc w:val="center"/>
              <w:textAlignment w:val="baseline"/>
              <w:rPr>
                <w:rFonts w:ascii="Times New Roman" w:eastAsia="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74BF712C" w14:textId="04DC49BB">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 xml:space="preserve">$306.60 </w:t>
            </w:r>
          </w:p>
        </w:tc>
      </w:tr>
      <w:tr w14:paraId="7A04AD54"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02C1E473" w14:textId="65AF314C">
            <w:pPr>
              <w:spacing w:after="0" w:line="240" w:lineRule="auto"/>
              <w:jc w:val="center"/>
              <w:textAlignment w:val="baseline"/>
              <w:rPr>
                <w:rFonts w:ascii="Times New Roman" w:eastAsia="Times New Roman" w:hAnsi="Times New Roman" w:cs="Times New Roman"/>
                <w:sz w:val="24"/>
                <w:szCs w:val="24"/>
              </w:rPr>
            </w:pPr>
            <w:r w:rsidRPr="009744F3">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6365C008" w14:textId="16892F9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w:t>
            </w:r>
            <w:r w:rsidR="006307BA">
              <w:rPr>
                <w:rFonts w:ascii="Times New Roman" w:eastAsia="Times New Roman" w:hAnsi="Times New Roman" w:cs="Times New Roman"/>
                <w:sz w:val="24"/>
                <w:szCs w:val="24"/>
              </w:rPr>
              <w:t xml:space="preserve"> Baseline and Final</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227FD1" w:rsidRPr="007A6024" w:rsidP="00227FD1" w14:paraId="5184CBD9" w14:textId="7CB572C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83" w:type="dxa"/>
            <w:tcBorders>
              <w:top w:val="single" w:sz="6" w:space="0" w:color="auto"/>
              <w:left w:val="single" w:sz="6" w:space="0" w:color="auto"/>
              <w:bottom w:val="single" w:sz="6" w:space="0" w:color="auto"/>
              <w:right w:val="single" w:sz="6" w:space="0" w:color="auto"/>
            </w:tcBorders>
          </w:tcPr>
          <w:p w:rsidR="00227FD1" w:rsidRPr="007A6024" w:rsidP="00227FD1" w14:paraId="6E8D259C" w14:textId="24FAE5E4">
            <w:pPr>
              <w:spacing w:after="0" w:line="240" w:lineRule="auto"/>
              <w:jc w:val="center"/>
              <w:textAlignment w:val="baseline"/>
              <w:rPr>
                <w:rFonts w:ascii="Times New Roman" w:hAnsi="Times New Roman" w:cs="Times New Roman"/>
                <w:sz w:val="24"/>
                <w:szCs w:val="24"/>
              </w:rPr>
            </w:pPr>
            <w:r w:rsidRPr="004D6984">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227FD1" w:rsidRPr="00227FD1" w:rsidP="00227FD1" w14:paraId="37E8D373" w14:textId="37B42702">
            <w:pPr>
              <w:spacing w:after="0" w:line="240" w:lineRule="auto"/>
              <w:jc w:val="center"/>
              <w:textAlignment w:val="baseline"/>
              <w:rPr>
                <w:rFonts w:ascii="Times New Roman" w:eastAsia="Times New Roman" w:hAnsi="Times New Roman" w:cs="Times New Roman"/>
                <w:sz w:val="24"/>
                <w:szCs w:val="24"/>
              </w:rPr>
            </w:pPr>
            <w:r w:rsidRPr="00227FD1">
              <w:rPr>
                <w:rFonts w:ascii="Times New Roman" w:hAnsi="Times New Roman" w:cs="Times New Roman"/>
                <w:color w:val="000000"/>
                <w:sz w:val="24"/>
                <w:szCs w:val="24"/>
              </w:rPr>
              <w:t>$</w:t>
            </w:r>
            <w:r w:rsidR="002F26D6">
              <w:rPr>
                <w:rFonts w:ascii="Times New Roman" w:hAnsi="Times New Roman" w:cs="Times New Roman"/>
                <w:color w:val="000000"/>
                <w:sz w:val="24"/>
                <w:szCs w:val="24"/>
              </w:rPr>
              <w:t>350</w:t>
            </w:r>
            <w:r w:rsidRPr="00227FD1">
              <w:rPr>
                <w:rFonts w:ascii="Times New Roman" w:hAnsi="Times New Roman" w:cs="Times New Roman"/>
                <w:color w:val="000000"/>
                <w:sz w:val="24"/>
                <w:szCs w:val="24"/>
              </w:rPr>
              <w:t xml:space="preserve">.40 </w:t>
            </w:r>
          </w:p>
        </w:tc>
      </w:tr>
      <w:tr w14:paraId="156FCF41" w14:textId="77777777" w:rsidTr="00C84312">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6307BA" w:rsidRPr="009744F3" w:rsidP="00227FD1" w14:paraId="331255AB" w14:textId="5554209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6307BA" w:rsidP="00227FD1" w14:paraId="616D3E09" w14:textId="39A4074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Clinic Assessment every 6 months</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6307BA" w:rsidP="00227FD1" w14:paraId="36F1D2F6" w14:textId="2E185612">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83" w:type="dxa"/>
            <w:tcBorders>
              <w:top w:val="single" w:sz="6" w:space="0" w:color="auto"/>
              <w:left w:val="single" w:sz="6" w:space="0" w:color="auto"/>
              <w:bottom w:val="single" w:sz="6" w:space="0" w:color="auto"/>
              <w:right w:val="single" w:sz="6" w:space="0" w:color="auto"/>
            </w:tcBorders>
          </w:tcPr>
          <w:p w:rsidR="006307BA" w:rsidRPr="004D6984" w:rsidP="00227FD1" w14:paraId="7636EC39" w14:textId="78097024">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$43.80</w:t>
            </w:r>
          </w:p>
        </w:tc>
        <w:tc>
          <w:tcPr>
            <w:tcW w:w="1440" w:type="dxa"/>
            <w:tcBorders>
              <w:top w:val="single" w:sz="4" w:space="0" w:color="000000"/>
              <w:left w:val="nil"/>
              <w:bottom w:val="single" w:sz="8" w:space="0" w:color="auto"/>
              <w:right w:val="single" w:sz="4" w:space="0" w:color="000000"/>
            </w:tcBorders>
            <w:shd w:val="clear" w:color="auto" w:fill="auto"/>
            <w:vAlign w:val="center"/>
          </w:tcPr>
          <w:p w:rsidR="006307BA" w:rsidRPr="00227FD1" w:rsidP="00227FD1" w14:paraId="34114423" w14:textId="05C54050">
            <w:pPr>
              <w:spacing w:after="0" w:line="240" w:lineRule="auto"/>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$525.60</w:t>
            </w:r>
          </w:p>
        </w:tc>
      </w:tr>
      <w:tr w14:paraId="2FB647EE"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01999F45" w14:textId="64617132">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7D7FD5C8" w14:textId="77777777">
            <w:pPr>
              <w:spacing w:after="0" w:line="240" w:lineRule="auto"/>
              <w:jc w:val="center"/>
              <w:textAlignment w:val="baseline"/>
              <w:rPr>
                <w:rFonts w:ascii="Times New Roman" w:eastAsia="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EA506D" w:rsidRPr="007A6024" w:rsidP="00EA506D" w14:paraId="2C3950F2" w14:textId="43E9A817">
            <w:pPr>
              <w:spacing w:after="0" w:line="240" w:lineRule="auto"/>
              <w:jc w:val="center"/>
              <w:textAlignment w:val="baseline"/>
              <w:rPr>
                <w:rFonts w:ascii="Times New Roman" w:eastAsia="Times New Roman" w:hAnsi="Times New Roman" w:cs="Times New Roman"/>
                <w:sz w:val="24"/>
                <w:szCs w:val="24"/>
              </w:rPr>
            </w:pPr>
          </w:p>
        </w:tc>
        <w:tc>
          <w:tcPr>
            <w:tcW w:w="983" w:type="dxa"/>
            <w:tcBorders>
              <w:top w:val="single" w:sz="6" w:space="0" w:color="auto"/>
              <w:left w:val="single" w:sz="6" w:space="0" w:color="auto"/>
              <w:bottom w:val="single" w:sz="6" w:space="0" w:color="auto"/>
              <w:right w:val="single" w:sz="6" w:space="0" w:color="auto"/>
            </w:tcBorders>
          </w:tcPr>
          <w:p w:rsidR="00EA506D" w:rsidRPr="007A6024" w:rsidP="00EA506D" w14:paraId="2DE31986" w14:textId="77777777">
            <w:pPr>
              <w:spacing w:after="0" w:line="240" w:lineRule="auto"/>
              <w:jc w:val="center"/>
              <w:textAlignment w:val="baseline"/>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EA506D" w:rsidRPr="007A6024" w:rsidP="004E2F79" w14:paraId="7C56F9B3" w14:textId="31EF8BE5">
            <w:pPr>
              <w:spacing w:after="0" w:line="240" w:lineRule="auto"/>
              <w:jc w:val="center"/>
              <w:textAlignment w:val="baseline"/>
              <w:rPr>
                <w:rFonts w:ascii="Times New Roman" w:eastAsia="Times New Roman" w:hAnsi="Times New Roman" w:cs="Times New Roman"/>
                <w:b/>
                <w:bCs/>
                <w:sz w:val="24"/>
                <w:szCs w:val="24"/>
              </w:rPr>
            </w:pPr>
            <w:r w:rsidRPr="004E2F79">
              <w:rPr>
                <w:rFonts w:ascii="Times New Roman" w:eastAsia="Times New Roman" w:hAnsi="Times New Roman" w:cs="Times New Roman"/>
                <w:b/>
                <w:bCs/>
                <w:sz w:val="24"/>
                <w:szCs w:val="24"/>
              </w:rPr>
              <w:t>$1</w:t>
            </w:r>
            <w:r w:rsidR="0057765E">
              <w:rPr>
                <w:rFonts w:ascii="Times New Roman" w:eastAsia="Times New Roman" w:hAnsi="Times New Roman" w:cs="Times New Roman"/>
                <w:b/>
                <w:bCs/>
                <w:sz w:val="24"/>
                <w:szCs w:val="24"/>
              </w:rPr>
              <w:t>6</w:t>
            </w:r>
            <w:r w:rsidRPr="004E2F79">
              <w:rPr>
                <w:rFonts w:ascii="Times New Roman" w:eastAsia="Times New Roman" w:hAnsi="Times New Roman" w:cs="Times New Roman"/>
                <w:b/>
                <w:bCs/>
                <w:sz w:val="24"/>
                <w:szCs w:val="24"/>
              </w:rPr>
              <w:t>,</w:t>
            </w:r>
            <w:r w:rsidR="00D35313">
              <w:rPr>
                <w:rFonts w:ascii="Times New Roman" w:eastAsia="Times New Roman" w:hAnsi="Times New Roman" w:cs="Times New Roman"/>
                <w:b/>
                <w:bCs/>
                <w:sz w:val="24"/>
                <w:szCs w:val="24"/>
              </w:rPr>
              <w:t>009</w:t>
            </w:r>
            <w:r w:rsidRPr="004E2F79">
              <w:rPr>
                <w:rFonts w:ascii="Times New Roman" w:eastAsia="Times New Roman" w:hAnsi="Times New Roman" w:cs="Times New Roman"/>
                <w:b/>
                <w:bCs/>
                <w:sz w:val="24"/>
                <w:szCs w:val="24"/>
              </w:rPr>
              <w:t>.</w:t>
            </w:r>
            <w:r w:rsidR="00D35313">
              <w:rPr>
                <w:rFonts w:ascii="Times New Roman" w:eastAsia="Times New Roman" w:hAnsi="Times New Roman" w:cs="Times New Roman"/>
                <w:b/>
                <w:bCs/>
                <w:sz w:val="24"/>
                <w:szCs w:val="24"/>
              </w:rPr>
              <w:t>0</w:t>
            </w:r>
            <w:r w:rsidRPr="004E2F79">
              <w:rPr>
                <w:rFonts w:ascii="Times New Roman" w:eastAsia="Times New Roman" w:hAnsi="Times New Roman" w:cs="Times New Roman"/>
                <w:b/>
                <w:bCs/>
                <w:sz w:val="24"/>
                <w:szCs w:val="24"/>
              </w:rPr>
              <w:t xml:space="preserve">9 </w:t>
            </w:r>
          </w:p>
        </w:tc>
      </w:tr>
    </w:tbl>
    <w:p w:rsidR="00F230A5" w:rsidRPr="007A6024" w:rsidP="00F230A5" w14:paraId="32BBA82B" w14:textId="77777777"/>
    <w:p w:rsidR="00154CB5" w:rsidRPr="004D6385" w:rsidP="00154CB5" w14:paraId="41B09646" w14:textId="77777777">
      <w:pPr>
        <w:pStyle w:val="Heading1"/>
        <w:rPr>
          <w:rFonts w:cs="Times New Roman"/>
        </w:rPr>
      </w:pPr>
      <w:bookmarkStart w:id="30" w:name="_Toc499551253"/>
      <w:r w:rsidRPr="004D6385">
        <w:rPr>
          <w:rFonts w:cs="Times New Roman"/>
        </w:rPr>
        <w:t>Estimates of Other Total Annual Cost Burden to Respondents and Record Keepers</w:t>
      </w:r>
      <w:bookmarkEnd w:id="30"/>
    </w:p>
    <w:p w:rsidR="00154CB5" w:rsidRPr="007A6024" w:rsidP="00450D17" w14:paraId="2E81D712" w14:textId="77777777">
      <w:pPr>
        <w:spacing w:after="0" w:line="240" w:lineRule="auto"/>
        <w:rPr>
          <w:rFonts w:ascii="Times New Roman" w:hAnsi="Times New Roman" w:cs="Times New Roman"/>
          <w:sz w:val="24"/>
          <w:szCs w:val="24"/>
        </w:rPr>
      </w:pPr>
    </w:p>
    <w:p w:rsidR="00154CB5" w:rsidRPr="007A6024" w:rsidP="00450D17" w14:paraId="024DDE6E" w14:textId="490E50A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other costs to respondents for participating in this survey.</w:t>
      </w:r>
    </w:p>
    <w:p w:rsidR="006044D9" w:rsidRPr="00220A90" w:rsidP="006044D9" w14:paraId="7851380C" w14:textId="68C4C984">
      <w:pPr>
        <w:pStyle w:val="Heading1"/>
        <w:rPr>
          <w:rFonts w:cs="Times New Roman"/>
        </w:rPr>
      </w:pPr>
      <w:bookmarkStart w:id="31" w:name="_Toc499551254"/>
      <w:r w:rsidRPr="00BF6E4D">
        <w:rPr>
          <w:rFonts w:cs="Times New Roman"/>
        </w:rPr>
        <w:t>Annualized</w:t>
      </w:r>
      <w:r w:rsidRPr="004D6385">
        <w:rPr>
          <w:rFonts w:cs="Times New Roman"/>
        </w:rPr>
        <w:t xml:space="preserve"> Cost to the Federal Government</w:t>
      </w:r>
      <w:bookmarkEnd w:id="31"/>
    </w:p>
    <w:p w:rsidR="00154CB5" w:rsidRPr="007A6024" w:rsidP="00450D17" w14:paraId="37565FE4" w14:textId="77777777">
      <w:pPr>
        <w:spacing w:after="0" w:line="240" w:lineRule="auto"/>
        <w:rPr>
          <w:rFonts w:ascii="Times New Roman" w:hAnsi="Times New Roman" w:cs="Times New Roman"/>
          <w:sz w:val="24"/>
          <w:szCs w:val="24"/>
        </w:rPr>
      </w:pPr>
    </w:p>
    <w:p w:rsidR="00154CB5" w:rsidRPr="007A6024" w:rsidP="00450D17" w14:paraId="2AA0A7EF" w14:textId="71A1EFCD">
      <w:pPr>
        <w:autoSpaceDE w:val="0"/>
        <w:autoSpaceDN w:val="0"/>
        <w:adjustRightInd w:val="0"/>
        <w:spacing w:after="0" w:line="240" w:lineRule="auto"/>
        <w:contextualSpacing/>
        <w:rPr>
          <w:rFonts w:ascii="Times New Roman" w:hAnsi="Times New Roman" w:cs="Times New Roman"/>
          <w:sz w:val="24"/>
          <w:szCs w:val="24"/>
        </w:rPr>
      </w:pPr>
      <w:r w:rsidRPr="007A6024">
        <w:rPr>
          <w:rFonts w:ascii="Times New Roman" w:hAnsi="Times New Roman" w:cs="Times New Roman"/>
          <w:sz w:val="24"/>
          <w:szCs w:val="24"/>
        </w:rPr>
        <w:t>The annual cost to the government for the data collection is estimated to be $</w:t>
      </w:r>
      <w:r w:rsidRPr="007A6024" w:rsidR="00570822">
        <w:rPr>
          <w:rFonts w:ascii="Times New Roman" w:hAnsi="Times New Roman" w:cs="Times New Roman"/>
          <w:sz w:val="24"/>
          <w:szCs w:val="24"/>
        </w:rPr>
        <w:t>1,</w:t>
      </w:r>
      <w:r w:rsidR="00164F0F">
        <w:rPr>
          <w:rFonts w:ascii="Times New Roman" w:hAnsi="Times New Roman" w:cs="Times New Roman"/>
          <w:sz w:val="24"/>
          <w:szCs w:val="24"/>
        </w:rPr>
        <w:t>112,799</w:t>
      </w:r>
      <w:r w:rsidRPr="007A6024" w:rsidR="005308E5">
        <w:rPr>
          <w:rFonts w:ascii="Times New Roman" w:hAnsi="Times New Roman" w:cs="Times New Roman"/>
          <w:sz w:val="24"/>
          <w:szCs w:val="24"/>
        </w:rPr>
        <w:t xml:space="preserve"> </w:t>
      </w:r>
      <w:r w:rsidRPr="007A6024">
        <w:rPr>
          <w:rFonts w:ascii="Times New Roman" w:hAnsi="Times New Roman" w:cs="Times New Roman"/>
          <w:sz w:val="24"/>
          <w:szCs w:val="24"/>
        </w:rPr>
        <w:t xml:space="preserve">(Exhibit 14.1). </w:t>
      </w:r>
    </w:p>
    <w:p w:rsidR="00154CB5" w:rsidRPr="007A6024" w:rsidP="00450D17" w14:paraId="70574BEC" w14:textId="77777777">
      <w:pPr>
        <w:spacing w:after="0" w:line="240" w:lineRule="auto"/>
        <w:rPr>
          <w:rFonts w:ascii="Times New Roman" w:hAnsi="Times New Roman" w:cs="Times New Roman"/>
          <w:sz w:val="24"/>
          <w:szCs w:val="24"/>
        </w:rPr>
      </w:pPr>
    </w:p>
    <w:p w:rsidR="00154CB5" w:rsidP="00BC4F72" w14:paraId="40B98B91" w14:textId="5E461C55">
      <w:pPr>
        <w:spacing w:after="0" w:line="240" w:lineRule="auto"/>
        <w:rPr>
          <w:rFonts w:ascii="Times New Roman" w:hAnsi="Times New Roman" w:cs="Times New Roman"/>
          <w:b/>
          <w:sz w:val="24"/>
          <w:szCs w:val="24"/>
        </w:rPr>
      </w:pPr>
      <w:bookmarkStart w:id="32" w:name="Exhibit141"/>
      <w:bookmarkEnd w:id="32"/>
      <w:r w:rsidRPr="00BF6E4D">
        <w:rPr>
          <w:rFonts w:ascii="Times New Roman" w:hAnsi="Times New Roman" w:cs="Times New Roman"/>
          <w:b/>
          <w:sz w:val="24"/>
          <w:szCs w:val="24"/>
        </w:rPr>
        <w:t>Exhibit 14.1: Annualized Cost to the Government</w:t>
      </w:r>
    </w:p>
    <w:p w:rsidR="00BF6E4D" w:rsidRPr="007A6024" w:rsidP="00BC4F72" w14:paraId="42B9CFE8" w14:textId="77777777">
      <w:pPr>
        <w:spacing w:after="0" w:line="240" w:lineRule="auto"/>
        <w:rPr>
          <w:b/>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7593DA58" w14:textId="77777777" w:rsidTr="001A4416">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154CB5" w:rsidRPr="007A6024" w:rsidP="00110B73"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A6024">
              <w:rPr>
                <w:rFonts w:ascii="Times New Roman" w:hAnsi="Times New Roman" w:cs="Times New Roman"/>
                <w:b/>
                <w:bCs/>
                <w:sz w:val="24"/>
                <w:szCs w:val="24"/>
              </w:rPr>
              <w:t>Expense Type</w:t>
            </w:r>
          </w:p>
        </w:tc>
        <w:tc>
          <w:tcPr>
            <w:tcW w:w="5480" w:type="dxa"/>
          </w:tcPr>
          <w:p w:rsidR="00154CB5" w:rsidRPr="007A6024" w:rsidP="00110B73"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Expense Explanation</w:t>
            </w:r>
          </w:p>
        </w:tc>
        <w:tc>
          <w:tcPr>
            <w:tcW w:w="1895" w:type="dxa"/>
          </w:tcPr>
          <w:p w:rsidR="00154CB5" w:rsidRPr="007A6024" w:rsidP="00110B73"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Annual Costs (dollars)</w:t>
            </w:r>
          </w:p>
        </w:tc>
      </w:tr>
      <w:tr w14:paraId="5411D191" w14:textId="77777777" w:rsidTr="001A4416">
        <w:tblPrEx>
          <w:tblW w:w="0" w:type="auto"/>
          <w:tblInd w:w="-5" w:type="dxa"/>
          <w:tblLook w:val="01E0"/>
        </w:tblPrEx>
        <w:tc>
          <w:tcPr>
            <w:tcW w:w="1980" w:type="dxa"/>
          </w:tcPr>
          <w:p w:rsidR="00154CB5" w:rsidRPr="007A6024" w:rsidP="00110B73"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Direct Costs to the Federal Government</w:t>
            </w:r>
          </w:p>
        </w:tc>
        <w:tc>
          <w:tcPr>
            <w:tcW w:w="5480" w:type="dxa"/>
            <w:vAlign w:val="center"/>
          </w:tcPr>
          <w:p w:rsidR="00154CB5" w:rsidRPr="005F5BD7" w:rsidP="00110B73" w14:paraId="75D042F4" w14:textId="249A79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 Project Officer (GS-13 0.</w:t>
            </w:r>
            <w:r w:rsidR="006030C4">
              <w:rPr>
                <w:rFonts w:ascii="Times New Roman" w:hAnsi="Times New Roman" w:cs="Times New Roman"/>
                <w:sz w:val="24"/>
                <w:szCs w:val="24"/>
              </w:rPr>
              <w:t>3</w:t>
            </w:r>
            <w:r w:rsidRPr="005F5BD7" w:rsidR="006030C4">
              <w:rPr>
                <w:rFonts w:ascii="Times New Roman" w:hAnsi="Times New Roman" w:cs="Times New Roman"/>
                <w:sz w:val="24"/>
                <w:szCs w:val="24"/>
              </w:rPr>
              <w:t xml:space="preserve">0 </w:t>
            </w:r>
            <w:r w:rsidRPr="005F5BD7">
              <w:rPr>
                <w:rFonts w:ascii="Times New Roman" w:hAnsi="Times New Roman" w:cs="Times New Roman"/>
                <w:sz w:val="24"/>
                <w:szCs w:val="24"/>
              </w:rPr>
              <w:t>FTE)</w:t>
            </w:r>
          </w:p>
        </w:tc>
        <w:tc>
          <w:tcPr>
            <w:tcW w:w="1895" w:type="dxa"/>
            <w:vAlign w:val="center"/>
          </w:tcPr>
          <w:p w:rsidR="00154CB5" w:rsidRPr="007A6024" w:rsidP="00110B73" w14:paraId="51A578A2" w14:textId="68559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4D00BA">
              <w:rPr>
                <w:rFonts w:ascii="Times New Roman" w:hAnsi="Times New Roman" w:cs="Times New Roman"/>
                <w:sz w:val="24"/>
                <w:szCs w:val="24"/>
              </w:rPr>
              <w:t xml:space="preserve"> </w:t>
            </w:r>
            <w:r w:rsidR="006030C4">
              <w:rPr>
                <w:rFonts w:ascii="Times New Roman" w:hAnsi="Times New Roman" w:cs="Times New Roman"/>
                <w:sz w:val="24"/>
                <w:szCs w:val="24"/>
              </w:rPr>
              <w:t>30,436</w:t>
            </w:r>
          </w:p>
        </w:tc>
      </w:tr>
      <w:tr w14:paraId="03529CB6" w14:textId="77777777" w:rsidTr="001A4416">
        <w:tblPrEx>
          <w:tblW w:w="0" w:type="auto"/>
          <w:tblInd w:w="-5" w:type="dxa"/>
          <w:tblLook w:val="01E0"/>
        </w:tblPrEx>
        <w:tc>
          <w:tcPr>
            <w:tcW w:w="1980" w:type="dxa"/>
          </w:tcPr>
          <w:p w:rsidR="00154CB5" w:rsidRPr="007A6024" w:rsidP="00110B73"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3179908C" w14:textId="3ACB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 Project Officer</w:t>
            </w:r>
            <w:r w:rsidRPr="005F5BD7">
              <w:rPr>
                <w:rFonts w:ascii="Times New Roman" w:hAnsi="Times New Roman" w:cs="Times New Roman"/>
                <w:sz w:val="24"/>
                <w:szCs w:val="24"/>
              </w:rPr>
              <w:t xml:space="preserve"> (GS-13, 0.</w:t>
            </w:r>
            <w:r w:rsidR="00717691">
              <w:rPr>
                <w:rFonts w:ascii="Times New Roman" w:hAnsi="Times New Roman" w:cs="Times New Roman"/>
                <w:sz w:val="24"/>
                <w:szCs w:val="24"/>
              </w:rPr>
              <w:t>1</w:t>
            </w:r>
            <w:r w:rsidRPr="005F5BD7">
              <w:rPr>
                <w:rFonts w:ascii="Times New Roman" w:hAnsi="Times New Roman" w:cs="Times New Roman"/>
                <w:sz w:val="24"/>
                <w:szCs w:val="24"/>
              </w:rPr>
              <w:t>0 FTE)</w:t>
            </w:r>
          </w:p>
        </w:tc>
        <w:tc>
          <w:tcPr>
            <w:tcW w:w="1895" w:type="dxa"/>
            <w:vAlign w:val="center"/>
          </w:tcPr>
          <w:p w:rsidR="00154CB5" w:rsidRPr="007A6024" w:rsidP="00110B73" w14:paraId="1FAB2261" w14:textId="2AAD0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237376">
              <w:rPr>
                <w:rFonts w:ascii="Times New Roman" w:hAnsi="Times New Roman" w:cs="Times New Roman"/>
                <w:sz w:val="24"/>
                <w:szCs w:val="24"/>
              </w:rPr>
              <w:t xml:space="preserve"> </w:t>
            </w:r>
            <w:r w:rsidR="006030C4">
              <w:rPr>
                <w:rFonts w:ascii="Times New Roman" w:hAnsi="Times New Roman" w:cs="Times New Roman"/>
                <w:sz w:val="24"/>
                <w:szCs w:val="24"/>
              </w:rPr>
              <w:t>9,708</w:t>
            </w:r>
          </w:p>
        </w:tc>
      </w:tr>
      <w:tr w14:paraId="017AC0EC" w14:textId="77777777" w:rsidTr="001A4416">
        <w:tblPrEx>
          <w:tblW w:w="0" w:type="auto"/>
          <w:tblInd w:w="-5" w:type="dxa"/>
          <w:tblLook w:val="01E0"/>
        </w:tblPrEx>
        <w:tc>
          <w:tcPr>
            <w:tcW w:w="1980" w:type="dxa"/>
          </w:tcPr>
          <w:p w:rsidR="00154CB5" w:rsidRPr="007A6024" w:rsidP="00110B73"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5F5BD7" w:rsidP="00110B73" w14:paraId="667C14D0" w14:textId="081A0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F5BD7">
              <w:rPr>
                <w:rFonts w:ascii="Times New Roman" w:hAnsi="Times New Roman" w:cs="Times New Roman"/>
                <w:sz w:val="24"/>
                <w:szCs w:val="24"/>
              </w:rPr>
              <w:t>CDC</w:t>
            </w:r>
            <w:r w:rsidRPr="005F5BD7" w:rsidR="009C5820">
              <w:rPr>
                <w:rFonts w:ascii="Times New Roman" w:hAnsi="Times New Roman" w:cs="Times New Roman"/>
                <w:sz w:val="24"/>
                <w:szCs w:val="24"/>
              </w:rPr>
              <w:t>,</w:t>
            </w:r>
            <w:r w:rsidRPr="005F5BD7">
              <w:rPr>
                <w:rFonts w:ascii="Times New Roman" w:hAnsi="Times New Roman" w:cs="Times New Roman"/>
                <w:sz w:val="24"/>
                <w:szCs w:val="24"/>
              </w:rPr>
              <w:t xml:space="preserve"> Project Coordinator (GS-</w:t>
            </w:r>
            <w:r w:rsidRPr="005F5BD7" w:rsidR="00EF21AA">
              <w:rPr>
                <w:rFonts w:ascii="Times New Roman" w:hAnsi="Times New Roman" w:cs="Times New Roman"/>
                <w:sz w:val="24"/>
                <w:szCs w:val="24"/>
              </w:rPr>
              <w:t>12</w:t>
            </w:r>
            <w:r w:rsidRPr="005F5BD7">
              <w:rPr>
                <w:rFonts w:ascii="Times New Roman" w:hAnsi="Times New Roman" w:cs="Times New Roman"/>
                <w:sz w:val="24"/>
                <w:szCs w:val="24"/>
              </w:rPr>
              <w:t>, 0.</w:t>
            </w:r>
            <w:r w:rsidRPr="005F5BD7" w:rsidR="00AE7791">
              <w:rPr>
                <w:rFonts w:ascii="Times New Roman" w:hAnsi="Times New Roman" w:cs="Times New Roman"/>
                <w:sz w:val="24"/>
                <w:szCs w:val="24"/>
              </w:rPr>
              <w:t>4</w:t>
            </w:r>
            <w:r w:rsidRPr="005F5BD7">
              <w:rPr>
                <w:rFonts w:ascii="Times New Roman" w:hAnsi="Times New Roman" w:cs="Times New Roman"/>
                <w:sz w:val="24"/>
                <w:szCs w:val="24"/>
              </w:rPr>
              <w:t xml:space="preserve">0 FTE) </w:t>
            </w:r>
          </w:p>
        </w:tc>
        <w:tc>
          <w:tcPr>
            <w:tcW w:w="1895" w:type="dxa"/>
            <w:vAlign w:val="center"/>
          </w:tcPr>
          <w:p w:rsidR="00154CB5" w:rsidRPr="007A6024" w:rsidP="00110B73" w14:paraId="41374C66" w14:textId="1BC86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5159BD">
              <w:rPr>
                <w:rFonts w:ascii="Times New Roman" w:hAnsi="Times New Roman" w:cs="Times New Roman"/>
                <w:sz w:val="24"/>
                <w:szCs w:val="24"/>
              </w:rPr>
              <w:t xml:space="preserve"> </w:t>
            </w:r>
            <w:r w:rsidR="00562C11">
              <w:rPr>
                <w:rFonts w:ascii="Times New Roman" w:hAnsi="Times New Roman" w:cs="Times New Roman"/>
                <w:sz w:val="24"/>
                <w:szCs w:val="24"/>
              </w:rPr>
              <w:t>32,655</w:t>
            </w:r>
          </w:p>
        </w:tc>
      </w:tr>
      <w:tr w14:paraId="3426CDD5" w14:textId="77777777" w:rsidTr="001A4416">
        <w:tblPrEx>
          <w:tblW w:w="0" w:type="auto"/>
          <w:tblInd w:w="-5" w:type="dxa"/>
          <w:tblLook w:val="01E0"/>
        </w:tblPrEx>
        <w:tc>
          <w:tcPr>
            <w:tcW w:w="1980" w:type="dxa"/>
          </w:tcPr>
          <w:p w:rsidR="00154CB5" w:rsidRPr="007A6024" w:rsidP="00110B73"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           Subtotal, Direct Costs</w:t>
            </w:r>
          </w:p>
        </w:tc>
        <w:tc>
          <w:tcPr>
            <w:tcW w:w="1895" w:type="dxa"/>
            <w:vAlign w:val="center"/>
          </w:tcPr>
          <w:p w:rsidR="00154CB5" w:rsidRPr="007A6024" w:rsidP="00110B73" w14:paraId="2E815F03" w14:textId="57B08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w:t>
            </w:r>
            <w:r w:rsidRPr="007A6024" w:rsidR="006C14B6">
              <w:rPr>
                <w:rFonts w:ascii="Times New Roman" w:hAnsi="Times New Roman" w:cs="Times New Roman"/>
                <w:b/>
                <w:sz w:val="24"/>
                <w:szCs w:val="24"/>
              </w:rPr>
              <w:t xml:space="preserve"> </w:t>
            </w:r>
            <w:r w:rsidR="00842C6E">
              <w:rPr>
                <w:rFonts w:ascii="Times New Roman" w:hAnsi="Times New Roman" w:cs="Times New Roman"/>
                <w:b/>
                <w:sz w:val="24"/>
                <w:szCs w:val="24"/>
              </w:rPr>
              <w:t>72,799</w:t>
            </w:r>
          </w:p>
        </w:tc>
      </w:tr>
      <w:tr w14:paraId="5CD543AB" w14:textId="77777777" w:rsidTr="001A4416">
        <w:tblPrEx>
          <w:tblW w:w="0" w:type="auto"/>
          <w:tblInd w:w="-5" w:type="dxa"/>
          <w:tblLook w:val="01E0"/>
        </w:tblPrEx>
        <w:tc>
          <w:tcPr>
            <w:tcW w:w="1980" w:type="dxa"/>
          </w:tcPr>
          <w:p w:rsidR="00154CB5" w:rsidRPr="007A6024" w:rsidP="00110B73"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Cooperative Agreement Costs </w:t>
            </w:r>
          </w:p>
        </w:tc>
        <w:tc>
          <w:tcPr>
            <w:tcW w:w="5480" w:type="dxa"/>
            <w:vAlign w:val="center"/>
          </w:tcPr>
          <w:p w:rsidR="00154CB5" w:rsidRPr="007A6024" w:rsidP="00110B73" w14:paraId="28AEEFCE" w14:textId="7CC08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 Cooperative Agreement #PS</w:t>
            </w:r>
            <w:r w:rsidRPr="007A6024" w:rsidR="005C4FA5">
              <w:rPr>
                <w:rFonts w:ascii="Times New Roman" w:hAnsi="Times New Roman" w:cs="Times New Roman"/>
                <w:b/>
                <w:sz w:val="24"/>
                <w:szCs w:val="24"/>
              </w:rPr>
              <w:t>21</w:t>
            </w:r>
            <w:r w:rsidRPr="007A6024">
              <w:rPr>
                <w:rFonts w:ascii="Times New Roman" w:hAnsi="Times New Roman" w:cs="Times New Roman"/>
                <w:b/>
                <w:sz w:val="24"/>
                <w:szCs w:val="24"/>
              </w:rPr>
              <w:t>-00</w:t>
            </w:r>
            <w:r w:rsidRPr="007A6024" w:rsidR="005C4FA5">
              <w:rPr>
                <w:rFonts w:ascii="Times New Roman" w:hAnsi="Times New Roman" w:cs="Times New Roman"/>
                <w:b/>
                <w:sz w:val="24"/>
                <w:szCs w:val="24"/>
              </w:rPr>
              <w:t>3</w:t>
            </w:r>
            <w:r w:rsidRPr="007A6024">
              <w:rPr>
                <w:rFonts w:ascii="Times New Roman" w:hAnsi="Times New Roman" w:cs="Times New Roman"/>
                <w:b/>
                <w:sz w:val="24"/>
                <w:szCs w:val="24"/>
              </w:rPr>
              <w:t xml:space="preserve"> Costs                 </w:t>
            </w:r>
          </w:p>
        </w:tc>
        <w:tc>
          <w:tcPr>
            <w:tcW w:w="1895" w:type="dxa"/>
            <w:vAlign w:val="center"/>
          </w:tcPr>
          <w:p w:rsidR="00154CB5" w:rsidRPr="007A6024" w:rsidP="00110B73" w14:paraId="5A327592" w14:textId="533A3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923290">
              <w:rPr>
                <w:rFonts w:ascii="Times New Roman" w:hAnsi="Times New Roman" w:cs="Times New Roman"/>
                <w:b/>
                <w:sz w:val="24"/>
                <w:szCs w:val="24"/>
              </w:rPr>
              <w:t xml:space="preserve"> 1,040,000</w:t>
            </w:r>
          </w:p>
        </w:tc>
      </w:tr>
      <w:tr w14:paraId="6B7C16A2" w14:textId="77777777" w:rsidTr="001A4416">
        <w:tblPrEx>
          <w:tblW w:w="0" w:type="auto"/>
          <w:tblInd w:w="-5" w:type="dxa"/>
          <w:tblLook w:val="01E0"/>
        </w:tblPrEx>
        <w:tc>
          <w:tcPr>
            <w:tcW w:w="1980" w:type="dxa"/>
          </w:tcPr>
          <w:p w:rsidR="00154CB5" w:rsidRPr="007A6024" w:rsidP="00110B73"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00154CB5" w:rsidRPr="007A6024" w:rsidP="00110B73"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ANNUALIZED COST TO THE GOVERNMENT</w:t>
            </w:r>
          </w:p>
        </w:tc>
        <w:tc>
          <w:tcPr>
            <w:tcW w:w="1895" w:type="dxa"/>
          </w:tcPr>
          <w:p w:rsidR="00154CB5" w:rsidRPr="007A6024" w:rsidP="00110B73" w14:paraId="7A92C427" w14:textId="3DE28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AE4F04">
              <w:rPr>
                <w:rFonts w:ascii="Times New Roman" w:hAnsi="Times New Roman" w:cs="Times New Roman"/>
                <w:b/>
                <w:sz w:val="24"/>
                <w:szCs w:val="24"/>
              </w:rPr>
              <w:t xml:space="preserve"> 1,</w:t>
            </w:r>
            <w:r w:rsidR="00842C6E">
              <w:rPr>
                <w:rFonts w:ascii="Times New Roman" w:hAnsi="Times New Roman" w:cs="Times New Roman"/>
                <w:b/>
                <w:sz w:val="24"/>
                <w:szCs w:val="24"/>
              </w:rPr>
              <w:t>112,799</w:t>
            </w:r>
          </w:p>
        </w:tc>
      </w:tr>
    </w:tbl>
    <w:p w:rsidR="00154CB5" w:rsidRPr="007A6024" w:rsidP="00154CB5" w14:paraId="127D3878" w14:textId="77777777"/>
    <w:p w:rsidR="00154CB5" w:rsidRPr="00A6549A" w:rsidP="00154CB5" w14:paraId="68EC118F" w14:textId="77777777">
      <w:pPr>
        <w:pStyle w:val="Heading1"/>
        <w:rPr>
          <w:rFonts w:cs="Times New Roman"/>
        </w:rPr>
      </w:pPr>
      <w:bookmarkStart w:id="33" w:name="_Toc499551255"/>
      <w:r w:rsidRPr="00A6549A">
        <w:rPr>
          <w:rFonts w:cs="Times New Roman"/>
        </w:rPr>
        <w:t>Explanation for Program Changes or Adjustments</w:t>
      </w:r>
      <w:bookmarkEnd w:id="33"/>
    </w:p>
    <w:p w:rsidR="00154CB5" w:rsidRPr="007A6024" w:rsidP="007B0895" w14:paraId="436A7D1B" w14:textId="77777777">
      <w:pPr>
        <w:spacing w:after="0" w:line="240" w:lineRule="auto"/>
        <w:rPr>
          <w:rFonts w:ascii="Times New Roman" w:hAnsi="Times New Roman" w:cs="Times New Roman"/>
          <w:sz w:val="24"/>
          <w:szCs w:val="24"/>
        </w:rPr>
      </w:pPr>
    </w:p>
    <w:p w:rsidR="00154CB5" w:rsidRPr="007A6024" w:rsidP="00463233" w14:paraId="674E4CB3" w14:textId="634B0B86">
      <w:pPr>
        <w:autoSpaceDE w:val="0"/>
        <w:autoSpaceDN w:val="0"/>
        <w:adjustRightInd w:val="0"/>
        <w:spacing w:after="0" w:line="240" w:lineRule="auto"/>
        <w:contextualSpacing/>
        <w:jc w:val="both"/>
        <w:rPr>
          <w:rFonts w:ascii="Times New Roman" w:hAnsi="Times New Roman" w:cs="Times New Roman"/>
          <w:bCs/>
          <w:sz w:val="24"/>
          <w:szCs w:val="24"/>
        </w:rPr>
      </w:pPr>
      <w:r w:rsidRPr="007A6024">
        <w:rPr>
          <w:rFonts w:ascii="Times New Roman" w:hAnsi="Times New Roman" w:cs="Times New Roman"/>
          <w:bCs/>
          <w:sz w:val="24"/>
          <w:szCs w:val="24"/>
        </w:rPr>
        <w:t xml:space="preserve">This is a new information collection request (ICR). </w:t>
      </w:r>
    </w:p>
    <w:p w:rsidR="00154CB5" w:rsidRPr="00A6549A" w:rsidP="00154CB5" w14:paraId="41E14B57" w14:textId="77777777">
      <w:pPr>
        <w:pStyle w:val="Heading1"/>
        <w:rPr>
          <w:rFonts w:cs="Times New Roman"/>
        </w:rPr>
      </w:pPr>
      <w:bookmarkStart w:id="34" w:name="_Toc499551256"/>
      <w:r w:rsidRPr="00A6549A">
        <w:rPr>
          <w:rFonts w:cs="Times New Roman"/>
        </w:rPr>
        <w:t>Plans for Tabulation and Publication and Project Time Schedule</w:t>
      </w:r>
      <w:bookmarkEnd w:id="34"/>
    </w:p>
    <w:p w:rsidR="00154CB5" w:rsidRPr="007A6024" w:rsidP="007B0895" w14:paraId="7B141A0D" w14:textId="77777777">
      <w:pPr>
        <w:spacing w:after="0" w:line="240" w:lineRule="auto"/>
        <w:rPr>
          <w:rFonts w:ascii="Times New Roman" w:hAnsi="Times New Roman" w:cs="Times New Roman"/>
          <w:sz w:val="24"/>
          <w:szCs w:val="24"/>
        </w:rPr>
      </w:pPr>
    </w:p>
    <w:p w:rsidR="00154CB5" w:rsidP="007B0895" w14:paraId="4D384F92" w14:textId="200AD71C">
      <w:pPr>
        <w:spacing w:after="0" w:line="240" w:lineRule="auto"/>
        <w:rPr>
          <w:rFonts w:ascii="Arial Nova" w:eastAsia="Times New Roman" w:hAnsi="Arial Nova" w:cs="Segoe UI"/>
          <w:color w:val="000000"/>
          <w:sz w:val="24"/>
          <w:szCs w:val="24"/>
        </w:rPr>
      </w:pPr>
      <w:r w:rsidRPr="007A6024">
        <w:rPr>
          <w:rFonts w:ascii="Times New Roman" w:hAnsi="Times New Roman" w:cs="Times New Roman"/>
          <w:sz w:val="24"/>
          <w:szCs w:val="24"/>
        </w:rPr>
        <w:t xml:space="preserve">Our analysis will focus on questions related to the study objectives. </w:t>
      </w:r>
      <w:r w:rsidRPr="007A6024" w:rsidR="004E1A8D">
        <w:rPr>
          <w:rFonts w:ascii="Times New Roman" w:eastAsia="Times New Roman" w:hAnsi="Times New Roman" w:cs="Times New Roman"/>
          <w:color w:val="000000"/>
          <w:sz w:val="24"/>
          <w:szCs w:val="24"/>
        </w:rPr>
        <w:t xml:space="preserve">The study will use a pre-post design to compare provider knowledge retention at pre-, baseline and post-training levels. A pre-post design will also be used to track participant PrEP adherence. Patient </w:t>
      </w:r>
      <w:r w:rsidR="006A7159">
        <w:rPr>
          <w:rFonts w:ascii="Times New Roman" w:eastAsia="Times New Roman" w:hAnsi="Times New Roman" w:cs="Times New Roman"/>
          <w:color w:val="000000"/>
          <w:sz w:val="24"/>
          <w:szCs w:val="24"/>
        </w:rPr>
        <w:t xml:space="preserve">and Provider </w:t>
      </w:r>
      <w:r w:rsidRPr="007A6024" w:rsidR="004E1A8D">
        <w:rPr>
          <w:rFonts w:ascii="Times New Roman" w:eastAsia="Times New Roman" w:hAnsi="Times New Roman" w:cs="Times New Roman"/>
          <w:color w:val="000000"/>
          <w:sz w:val="24"/>
          <w:szCs w:val="24"/>
        </w:rPr>
        <w:t>qualitative interview data will be analyzed to describe intervention experiences and barriers and facilitators to intervention implementation.</w:t>
      </w:r>
      <w:r w:rsidRPr="007A6024" w:rsidR="004E1A8D">
        <w:rPr>
          <w:rFonts w:ascii="Arial Nova" w:eastAsia="Times New Roman" w:hAnsi="Arial Nova" w:cs="Segoe UI"/>
          <w:color w:val="000000"/>
          <w:sz w:val="24"/>
          <w:szCs w:val="24"/>
        </w:rPr>
        <w:t>  </w:t>
      </w:r>
    </w:p>
    <w:p w:rsidR="00C23FFF" w:rsidRPr="007A6024" w:rsidP="007B0895" w14:paraId="5AEB1819" w14:textId="77777777">
      <w:pPr>
        <w:spacing w:after="0" w:line="240" w:lineRule="auto"/>
        <w:rPr>
          <w:rFonts w:ascii="Times New Roman" w:hAnsi="Times New Roman" w:cs="Times New Roman"/>
          <w:sz w:val="24"/>
          <w:szCs w:val="24"/>
        </w:rPr>
      </w:pPr>
    </w:p>
    <w:p w:rsidR="00154CB5" w:rsidP="007B0895" w14:paraId="4313A0DC" w14:textId="4F51CF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project time schedule is contingent on </w:t>
      </w:r>
      <w:r w:rsidR="00227509">
        <w:rPr>
          <w:rFonts w:ascii="Times New Roman" w:hAnsi="Times New Roman" w:cs="Times New Roman"/>
          <w:sz w:val="24"/>
          <w:szCs w:val="24"/>
        </w:rPr>
        <w:t xml:space="preserve">the anticipated OMB approval date of </w:t>
      </w:r>
      <w:r w:rsidR="00C23FFF">
        <w:rPr>
          <w:rFonts w:ascii="Times New Roman" w:hAnsi="Times New Roman" w:cs="Times New Roman"/>
          <w:sz w:val="24"/>
          <w:szCs w:val="24"/>
        </w:rPr>
        <w:t xml:space="preserve">December </w:t>
      </w:r>
      <w:r w:rsidR="00227509">
        <w:rPr>
          <w:rFonts w:ascii="Times New Roman" w:hAnsi="Times New Roman" w:cs="Times New Roman"/>
          <w:sz w:val="24"/>
          <w:szCs w:val="24"/>
        </w:rPr>
        <w:t xml:space="preserve">2023. </w:t>
      </w:r>
      <w:r w:rsidR="00731DF0">
        <w:rPr>
          <w:rFonts w:ascii="Times New Roman" w:hAnsi="Times New Roman" w:cs="Times New Roman"/>
          <w:sz w:val="24"/>
          <w:szCs w:val="24"/>
        </w:rPr>
        <w:t>Following OMB approval, d</w:t>
      </w:r>
      <w:r w:rsidRPr="007A6024">
        <w:rPr>
          <w:rFonts w:ascii="Times New Roman" w:hAnsi="Times New Roman" w:cs="Times New Roman"/>
          <w:sz w:val="24"/>
          <w:szCs w:val="24"/>
        </w:rPr>
        <w:t>ata collectio</w:t>
      </w:r>
      <w:r w:rsidRPr="007A6024" w:rsidR="00D83C22">
        <w:rPr>
          <w:rFonts w:ascii="Times New Roman" w:hAnsi="Times New Roman" w:cs="Times New Roman"/>
          <w:sz w:val="24"/>
          <w:szCs w:val="24"/>
        </w:rPr>
        <w:t xml:space="preserve">n will occur over a period of </w:t>
      </w:r>
      <w:r w:rsidR="001F495F">
        <w:rPr>
          <w:rFonts w:ascii="Times New Roman" w:hAnsi="Times New Roman" w:cs="Times New Roman"/>
          <w:sz w:val="24"/>
          <w:szCs w:val="24"/>
        </w:rPr>
        <w:t xml:space="preserve">36 </w:t>
      </w:r>
      <w:r w:rsidRPr="007A6024">
        <w:rPr>
          <w:rFonts w:ascii="Times New Roman" w:hAnsi="Times New Roman" w:cs="Times New Roman"/>
          <w:sz w:val="24"/>
          <w:szCs w:val="24"/>
        </w:rPr>
        <w:t>months</w:t>
      </w:r>
      <w:r w:rsidRPr="0020108B" w:rsidR="0020108B">
        <w:t xml:space="preserve"> </w:t>
      </w:r>
      <w:r w:rsidRPr="0020108B" w:rsidR="0020108B">
        <w:rPr>
          <w:rFonts w:ascii="Times New Roman" w:hAnsi="Times New Roman" w:cs="Times New Roman"/>
          <w:sz w:val="24"/>
          <w:szCs w:val="24"/>
        </w:rPr>
        <w:t xml:space="preserve">(anticipated </w:t>
      </w:r>
      <w:r w:rsidR="000F0C9D">
        <w:rPr>
          <w:rFonts w:ascii="Times New Roman" w:hAnsi="Times New Roman" w:cs="Times New Roman"/>
          <w:sz w:val="24"/>
          <w:szCs w:val="24"/>
        </w:rPr>
        <w:t>January</w:t>
      </w:r>
      <w:r w:rsidRPr="0020108B" w:rsidR="000F0C9D">
        <w:rPr>
          <w:rFonts w:ascii="Times New Roman" w:hAnsi="Times New Roman" w:cs="Times New Roman"/>
          <w:sz w:val="24"/>
          <w:szCs w:val="24"/>
        </w:rPr>
        <w:t xml:space="preserve"> </w:t>
      </w:r>
      <w:r w:rsidR="000F0C9D">
        <w:rPr>
          <w:rFonts w:ascii="Times New Roman" w:hAnsi="Times New Roman" w:cs="Times New Roman"/>
          <w:sz w:val="24"/>
          <w:szCs w:val="24"/>
        </w:rPr>
        <w:t>2024</w:t>
      </w:r>
      <w:r w:rsidRPr="0020108B" w:rsidR="000F0C9D">
        <w:rPr>
          <w:rFonts w:ascii="Times New Roman" w:hAnsi="Times New Roman" w:cs="Times New Roman"/>
          <w:sz w:val="24"/>
          <w:szCs w:val="24"/>
        </w:rPr>
        <w:t xml:space="preserve"> </w:t>
      </w:r>
      <w:r w:rsidRPr="0020108B" w:rsidR="0020108B">
        <w:rPr>
          <w:rFonts w:ascii="Times New Roman" w:hAnsi="Times New Roman" w:cs="Times New Roman"/>
          <w:sz w:val="24"/>
          <w:szCs w:val="24"/>
        </w:rPr>
        <w:t xml:space="preserve">– </w:t>
      </w:r>
      <w:r w:rsidR="0094475D">
        <w:rPr>
          <w:rFonts w:ascii="Times New Roman" w:hAnsi="Times New Roman" w:cs="Times New Roman"/>
          <w:sz w:val="24"/>
          <w:szCs w:val="24"/>
        </w:rPr>
        <w:t>December</w:t>
      </w:r>
      <w:r w:rsidRPr="0020108B" w:rsidR="0094475D">
        <w:rPr>
          <w:rFonts w:ascii="Times New Roman" w:hAnsi="Times New Roman" w:cs="Times New Roman"/>
          <w:sz w:val="24"/>
          <w:szCs w:val="24"/>
        </w:rPr>
        <w:t xml:space="preserve"> </w:t>
      </w:r>
      <w:r w:rsidRPr="0020108B" w:rsidR="0020108B">
        <w:rPr>
          <w:rFonts w:ascii="Times New Roman" w:hAnsi="Times New Roman" w:cs="Times New Roman"/>
          <w:sz w:val="24"/>
          <w:szCs w:val="24"/>
        </w:rPr>
        <w:t>2026)</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w:t>
      </w:r>
      <w:r w:rsidR="00731DF0">
        <w:rPr>
          <w:rFonts w:ascii="Times New Roman" w:hAnsi="Times New Roman" w:cs="Times New Roman"/>
          <w:sz w:val="24"/>
          <w:szCs w:val="24"/>
        </w:rPr>
        <w:t xml:space="preserve">data </w:t>
      </w:r>
      <w:r w:rsidRPr="007A6024">
        <w:rPr>
          <w:rFonts w:ascii="Times New Roman" w:hAnsi="Times New Roman" w:cs="Times New Roman"/>
          <w:sz w:val="24"/>
          <w:szCs w:val="24"/>
        </w:rPr>
        <w:t xml:space="preserve">analyses will be </w:t>
      </w:r>
      <w:r w:rsidR="00113C43">
        <w:rPr>
          <w:rFonts w:ascii="Times New Roman" w:hAnsi="Times New Roman" w:cs="Times New Roman"/>
          <w:sz w:val="24"/>
          <w:szCs w:val="24"/>
        </w:rPr>
        <w:t xml:space="preserve">finalized </w:t>
      </w:r>
      <w:r w:rsidR="0008335A">
        <w:rPr>
          <w:rFonts w:ascii="Times New Roman" w:hAnsi="Times New Roman" w:cs="Times New Roman"/>
          <w:sz w:val="24"/>
          <w:szCs w:val="24"/>
        </w:rPr>
        <w:t>four months after data collection is completed</w:t>
      </w:r>
      <w:r w:rsidR="00275338">
        <w:rPr>
          <w:rFonts w:ascii="Times New Roman" w:hAnsi="Times New Roman" w:cs="Times New Roman"/>
          <w:sz w:val="24"/>
          <w:szCs w:val="24"/>
        </w:rPr>
        <w:t xml:space="preserve"> (anticipated </w:t>
      </w:r>
      <w:r w:rsidR="0094475D">
        <w:rPr>
          <w:rFonts w:ascii="Times New Roman" w:hAnsi="Times New Roman" w:cs="Times New Roman"/>
          <w:sz w:val="24"/>
          <w:szCs w:val="24"/>
        </w:rPr>
        <w:t xml:space="preserve">April </w:t>
      </w:r>
      <w:r w:rsidR="00C52A9F">
        <w:rPr>
          <w:rFonts w:ascii="Times New Roman" w:hAnsi="Times New Roman" w:cs="Times New Roman"/>
          <w:sz w:val="24"/>
          <w:szCs w:val="24"/>
        </w:rPr>
        <w:t>2027</w:t>
      </w:r>
      <w:r>
        <w:rPr>
          <w:rFonts w:ascii="Times New Roman" w:hAnsi="Times New Roman" w:cs="Times New Roman"/>
          <w:sz w:val="24"/>
          <w:szCs w:val="24"/>
        </w:rPr>
        <w:t>)</w:t>
      </w:r>
      <w:r w:rsidR="001E4539">
        <w:rPr>
          <w:rFonts w:ascii="Times New Roman" w:hAnsi="Times New Roman" w:cs="Times New Roman"/>
          <w:sz w:val="24"/>
          <w:szCs w:val="24"/>
        </w:rPr>
        <w:t>;</w:t>
      </w:r>
      <w:r w:rsidRPr="007A6024">
        <w:rPr>
          <w:rFonts w:ascii="Times New Roman" w:hAnsi="Times New Roman" w:cs="Times New Roman"/>
          <w:sz w:val="24"/>
          <w:szCs w:val="24"/>
        </w:rPr>
        <w:t xml:space="preserve"> and the final data set and report will be submitted </w:t>
      </w:r>
      <w:r w:rsidR="00DC590F">
        <w:rPr>
          <w:rFonts w:ascii="Times New Roman" w:hAnsi="Times New Roman" w:cs="Times New Roman"/>
          <w:sz w:val="24"/>
          <w:szCs w:val="24"/>
        </w:rPr>
        <w:t>40 months after OMB approval (</w:t>
      </w:r>
      <w:r w:rsidR="003F5798">
        <w:rPr>
          <w:rFonts w:ascii="Times New Roman" w:hAnsi="Times New Roman" w:cs="Times New Roman"/>
          <w:sz w:val="24"/>
          <w:szCs w:val="24"/>
        </w:rPr>
        <w:t xml:space="preserve">anticipated </w:t>
      </w:r>
      <w:r w:rsidR="00747449">
        <w:rPr>
          <w:rFonts w:ascii="Times New Roman" w:hAnsi="Times New Roman" w:cs="Times New Roman"/>
          <w:sz w:val="24"/>
          <w:szCs w:val="24"/>
        </w:rPr>
        <w:t>April 2027</w:t>
      </w:r>
      <w:r w:rsidR="00DC590F">
        <w:rPr>
          <w:rFonts w:ascii="Times New Roman" w:hAnsi="Times New Roman" w:cs="Times New Roman"/>
          <w:sz w:val="24"/>
          <w:szCs w:val="24"/>
        </w:rPr>
        <w:t>)</w:t>
      </w:r>
      <w:r w:rsidRPr="007A6024">
        <w:rPr>
          <w:rFonts w:ascii="Times New Roman" w:hAnsi="Times New Roman" w:cs="Times New Roman"/>
          <w:sz w:val="24"/>
          <w:szCs w:val="24"/>
        </w:rPr>
        <w:t>. W</w:t>
      </w:r>
      <w:r w:rsidRPr="007A6024" w:rsidR="00D83C22">
        <w:rPr>
          <w:rFonts w:ascii="Times New Roman" w:hAnsi="Times New Roman" w:cs="Times New Roman"/>
          <w:sz w:val="24"/>
          <w:szCs w:val="24"/>
        </w:rPr>
        <w:t xml:space="preserve">e are requesting approval for </w:t>
      </w:r>
      <w:r w:rsidRPr="007A6024" w:rsidR="00B05CCA">
        <w:rPr>
          <w:rFonts w:ascii="Times New Roman" w:hAnsi="Times New Roman" w:cs="Times New Roman"/>
          <w:sz w:val="24"/>
          <w:szCs w:val="24"/>
        </w:rPr>
        <w:t>3</w:t>
      </w:r>
      <w:r w:rsidRPr="007A6024" w:rsidR="00983083">
        <w:rPr>
          <w:rFonts w:ascii="Times New Roman" w:hAnsi="Times New Roman" w:cs="Times New Roman"/>
          <w:sz w:val="24"/>
          <w:szCs w:val="24"/>
        </w:rPr>
        <w:t xml:space="preserve"> years</w:t>
      </w:r>
      <w:r w:rsidRPr="007A6024">
        <w:rPr>
          <w:rFonts w:ascii="Times New Roman" w:hAnsi="Times New Roman" w:cs="Times New Roman"/>
          <w:sz w:val="24"/>
          <w:szCs w:val="24"/>
        </w:rPr>
        <w:t xml:space="preserve"> </w:t>
      </w:r>
      <w:r w:rsidR="003F74F9">
        <w:rPr>
          <w:rFonts w:ascii="Times New Roman" w:hAnsi="Times New Roman" w:cs="Times New Roman"/>
          <w:sz w:val="24"/>
          <w:szCs w:val="24"/>
        </w:rPr>
        <w:t>(</w:t>
      </w:r>
      <w:r w:rsidR="00FB01C7">
        <w:rPr>
          <w:rFonts w:ascii="Times New Roman" w:hAnsi="Times New Roman" w:cs="Times New Roman"/>
          <w:sz w:val="24"/>
          <w:szCs w:val="24"/>
        </w:rPr>
        <w:t>36 months</w:t>
      </w:r>
      <w:r w:rsidR="003F74F9">
        <w:rPr>
          <w:rFonts w:ascii="Times New Roman" w:hAnsi="Times New Roman" w:cs="Times New Roman"/>
          <w:sz w:val="24"/>
          <w:szCs w:val="24"/>
        </w:rPr>
        <w:t>)</w:t>
      </w:r>
      <w:r w:rsidR="00FB01C7">
        <w:rPr>
          <w:rFonts w:ascii="Times New Roman" w:hAnsi="Times New Roman" w:cs="Times New Roman"/>
          <w:sz w:val="24"/>
          <w:szCs w:val="24"/>
        </w:rPr>
        <w:t xml:space="preserve"> </w:t>
      </w:r>
      <w:r w:rsidRPr="007A6024">
        <w:rPr>
          <w:rFonts w:ascii="Times New Roman" w:hAnsi="Times New Roman" w:cs="Times New Roman"/>
          <w:sz w:val="24"/>
          <w:szCs w:val="24"/>
        </w:rPr>
        <w:t>of data collection. The project timeline is detailed in exhibit 16.1.</w:t>
      </w:r>
    </w:p>
    <w:p w:rsidR="00154CB5" w:rsidRPr="007A6024" w:rsidP="007B0895" w14:paraId="630EE638" w14:textId="77777777">
      <w:pPr>
        <w:spacing w:after="0" w:line="240" w:lineRule="auto"/>
        <w:jc w:val="both"/>
        <w:rPr>
          <w:rFonts w:ascii="Times New Roman" w:hAnsi="Times New Roman" w:cs="Times New Roman"/>
          <w:sz w:val="24"/>
          <w:szCs w:val="24"/>
        </w:rPr>
      </w:pPr>
    </w:p>
    <w:p w:rsidR="00154CB5" w:rsidRPr="007A6024" w:rsidP="00BC4F72" w14:paraId="7E2EA2D0" w14:textId="2370EE96">
      <w:pPr>
        <w:pStyle w:val="Caption"/>
        <w:keepNext/>
        <w:rPr>
          <w:sz w:val="24"/>
          <w:szCs w:val="24"/>
        </w:rPr>
      </w:pPr>
      <w:bookmarkStart w:id="35" w:name="Exhibit161"/>
      <w:bookmarkStart w:id="36" w:name="_Toc449541626"/>
      <w:bookmarkStart w:id="37" w:name="_Toc499557816"/>
      <w:bookmarkEnd w:id="35"/>
      <w:r w:rsidRPr="00690DF1">
        <w:rPr>
          <w:sz w:val="24"/>
          <w:szCs w:val="24"/>
        </w:rPr>
        <w:t xml:space="preserve">Exhibit </w:t>
      </w:r>
      <w:r w:rsidRPr="00690DF1">
        <w:rPr>
          <w:sz w:val="24"/>
          <w:szCs w:val="24"/>
        </w:rPr>
        <w:fldChar w:fldCharType="begin"/>
      </w:r>
      <w:r w:rsidRPr="00690DF1">
        <w:rPr>
          <w:sz w:val="24"/>
          <w:szCs w:val="24"/>
        </w:rPr>
        <w:instrText xml:space="preserve"> STYLEREF 1 \s </w:instrText>
      </w:r>
      <w:r w:rsidRPr="00690DF1">
        <w:rPr>
          <w:sz w:val="24"/>
          <w:szCs w:val="24"/>
        </w:rPr>
        <w:fldChar w:fldCharType="separate"/>
      </w:r>
      <w:r w:rsidRPr="00690DF1" w:rsidR="00A61593">
        <w:rPr>
          <w:noProof/>
          <w:sz w:val="24"/>
          <w:szCs w:val="24"/>
        </w:rPr>
        <w:t>16</w:t>
      </w:r>
      <w:r w:rsidRPr="00690DF1">
        <w:rPr>
          <w:sz w:val="24"/>
          <w:szCs w:val="24"/>
        </w:rPr>
        <w:fldChar w:fldCharType="end"/>
      </w:r>
      <w:r w:rsidRPr="00690DF1">
        <w:rPr>
          <w:sz w:val="24"/>
          <w:szCs w:val="24"/>
        </w:rPr>
        <w:t>.</w:t>
      </w:r>
      <w:r w:rsidRPr="00690DF1">
        <w:rPr>
          <w:sz w:val="24"/>
          <w:szCs w:val="24"/>
        </w:rPr>
        <w:fldChar w:fldCharType="begin"/>
      </w:r>
      <w:r w:rsidRPr="00690DF1">
        <w:rPr>
          <w:sz w:val="24"/>
          <w:szCs w:val="24"/>
        </w:rPr>
        <w:instrText xml:space="preserve"> SEQ Exhibit \* ARABIC \s 1 </w:instrText>
      </w:r>
      <w:r w:rsidRPr="00690DF1">
        <w:rPr>
          <w:sz w:val="24"/>
          <w:szCs w:val="24"/>
        </w:rPr>
        <w:fldChar w:fldCharType="separate"/>
      </w:r>
      <w:r w:rsidRPr="00690DF1" w:rsidR="00A61593">
        <w:rPr>
          <w:noProof/>
          <w:sz w:val="24"/>
          <w:szCs w:val="24"/>
        </w:rPr>
        <w:t>1</w:t>
      </w:r>
      <w:r w:rsidRPr="00690DF1">
        <w:rPr>
          <w:sz w:val="24"/>
          <w:szCs w:val="24"/>
        </w:rPr>
        <w:fldChar w:fldCharType="end"/>
      </w:r>
      <w:r w:rsidRPr="00690DF1">
        <w:rPr>
          <w:sz w:val="24"/>
          <w:szCs w:val="24"/>
        </w:rPr>
        <w:t>: Project Time Schedule</w:t>
      </w:r>
      <w:bookmarkEnd w:id="36"/>
      <w:bookmarkEnd w:id="37"/>
    </w:p>
    <w:p w:rsidR="00943A93" w:rsidRPr="007A6024" w:rsidP="00943A93" w14:paraId="3E7DC23D" w14:textId="77777777"/>
    <w:tbl>
      <w:tblPr>
        <w:tblW w:w="0" w:type="auto"/>
        <w:jc w:val="center"/>
        <w:tblCellMar>
          <w:left w:w="0" w:type="dxa"/>
          <w:right w:w="0" w:type="dxa"/>
        </w:tblCellMar>
        <w:tblLook w:val="04A0"/>
      </w:tblPr>
      <w:tblGrid>
        <w:gridCol w:w="3480"/>
        <w:gridCol w:w="3660"/>
      </w:tblGrid>
      <w:tr w14:paraId="126FC9A7" w14:textId="77777777" w:rsidTr="006856DD">
        <w:tblPrEx>
          <w:tblW w:w="0" w:type="auto"/>
          <w:jc w:val="center"/>
          <w:tblCellMar>
            <w:left w:w="0" w:type="dxa"/>
            <w:right w:w="0" w:type="dxa"/>
          </w:tblCellMar>
          <w:tblLook w:val="04A0"/>
        </w:tblPrEx>
        <w:trPr>
          <w:cantSplit/>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B5" w:rsidRPr="007A6024" w:rsidP="001A4416" w14:paraId="67EB9538" w14:textId="7365CCD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B5" w:rsidRPr="007A6024" w:rsidP="00943A93" w14:paraId="4D175048" w14:textId="252263EE">
            <w:pPr>
              <w:spacing w:before="100" w:beforeAutospacing="1" w:after="100" w:afterAutospacing="1"/>
              <w:jc w:val="center"/>
              <w:rPr>
                <w:rFonts w:ascii="Times New Roman" w:hAnsi="Times New Roman" w:cs="Times New Roman"/>
                <w:sz w:val="24"/>
                <w:szCs w:val="24"/>
              </w:rPr>
            </w:pPr>
            <w:r w:rsidRPr="007A6024">
              <w:rPr>
                <w:rFonts w:ascii="Times New Roman" w:hAnsi="Times New Roman" w:cs="Times New Roman"/>
                <w:sz w:val="24"/>
                <w:szCs w:val="24"/>
              </w:rPr>
              <w:t> </w:t>
            </w:r>
            <w:r w:rsidRPr="007A6024">
              <w:rPr>
                <w:rFonts w:ascii="Times New Roman" w:hAnsi="Times New Roman" w:cs="Times New Roman"/>
                <w:b/>
                <w:bCs/>
                <w:sz w:val="24"/>
                <w:szCs w:val="24"/>
              </w:rPr>
              <w:t>Time Schedule</w:t>
            </w:r>
          </w:p>
        </w:tc>
      </w:tr>
      <w:tr w14:paraId="786A4BC8"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3D8C2F64" w14:textId="4F66CE13">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OMB Approval Date</w:t>
            </w:r>
          </w:p>
        </w:tc>
        <w:tc>
          <w:tcPr>
            <w:tcW w:w="3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83083" w:rsidRPr="007A6024" w:rsidP="00983083" w14:paraId="4602E725" w14:textId="4D03B8E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December</w:t>
            </w:r>
            <w:r w:rsidRPr="007A6024">
              <w:rPr>
                <w:rFonts w:ascii="Times New Roman" w:hAnsi="Times New Roman" w:cs="Times New Roman"/>
                <w:sz w:val="24"/>
                <w:szCs w:val="24"/>
              </w:rPr>
              <w:t xml:space="preserve"> </w:t>
            </w:r>
            <w:r w:rsidRPr="007A6024" w:rsidR="00B25335">
              <w:rPr>
                <w:rFonts w:ascii="Times New Roman" w:hAnsi="Times New Roman" w:cs="Times New Roman"/>
                <w:sz w:val="24"/>
                <w:szCs w:val="24"/>
              </w:rPr>
              <w:t>2023</w:t>
            </w:r>
          </w:p>
        </w:tc>
      </w:tr>
      <w:tr w14:paraId="7F4E822D"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597C9EE"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B2AAD7E" w14:textId="1107711D">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September </w:t>
            </w:r>
            <w:r w:rsidRPr="007A6024" w:rsidR="0020671B">
              <w:rPr>
                <w:rFonts w:ascii="Times New Roman" w:hAnsi="Times New Roman" w:cs="Times New Roman"/>
                <w:sz w:val="24"/>
                <w:szCs w:val="24"/>
              </w:rPr>
              <w:t>2021-</w:t>
            </w:r>
            <w:r w:rsidR="00296EA7">
              <w:rPr>
                <w:rFonts w:ascii="Times New Roman" w:hAnsi="Times New Roman" w:cs="Times New Roman"/>
                <w:sz w:val="24"/>
                <w:szCs w:val="24"/>
              </w:rPr>
              <w:t>January</w:t>
            </w:r>
            <w:r w:rsidR="00BF6D5D">
              <w:rPr>
                <w:rFonts w:ascii="Times New Roman" w:hAnsi="Times New Roman" w:cs="Times New Roman"/>
                <w:sz w:val="24"/>
                <w:szCs w:val="24"/>
              </w:rPr>
              <w:t xml:space="preserve"> 2023</w:t>
            </w:r>
            <w:r w:rsidRPr="007A6024" w:rsidR="00BF6D5D">
              <w:rPr>
                <w:rFonts w:ascii="Times New Roman" w:hAnsi="Times New Roman" w:cs="Times New Roman"/>
                <w:sz w:val="24"/>
                <w:szCs w:val="24"/>
              </w:rPr>
              <w:t xml:space="preserve"> </w:t>
            </w:r>
          </w:p>
        </w:tc>
      </w:tr>
      <w:tr w14:paraId="64E2B8C9"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01E4FC86" w14:textId="277182E2">
            <w:pPr>
              <w:spacing w:before="100" w:beforeAutospacing="1" w:after="100" w:afterAutospacing="1"/>
              <w:rPr>
                <w:rFonts w:ascii="Times New Roman" w:hAnsi="Times New Roman" w:cs="Times New Roman"/>
                <w:sz w:val="24"/>
                <w:szCs w:val="24"/>
              </w:rPr>
            </w:pP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8B8640A" w14:textId="056141A6">
            <w:pPr>
              <w:spacing w:before="100" w:beforeAutospacing="1" w:after="100" w:afterAutospacing="1"/>
              <w:rPr>
                <w:rFonts w:ascii="Times New Roman" w:hAnsi="Times New Roman" w:cs="Times New Roman"/>
                <w:sz w:val="24"/>
                <w:szCs w:val="24"/>
              </w:rPr>
            </w:pPr>
          </w:p>
        </w:tc>
      </w:tr>
      <w:tr w14:paraId="3D507204"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8D7F01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3F2303AA" w14:textId="7F3FDAD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0C6D6B">
              <w:rPr>
                <w:rFonts w:ascii="Times New Roman" w:hAnsi="Times New Roman" w:cs="Times New Roman"/>
                <w:sz w:val="24"/>
                <w:szCs w:val="24"/>
              </w:rPr>
              <w:t>-1</w:t>
            </w:r>
            <w:r w:rsidRPr="007A6024" w:rsidR="007E36E0">
              <w:rPr>
                <w:rFonts w:ascii="Times New Roman" w:hAnsi="Times New Roman" w:cs="Times New Roman"/>
                <w:sz w:val="24"/>
                <w:szCs w:val="24"/>
              </w:rPr>
              <w:t>8</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w:t>
            </w:r>
            <w:r w:rsidRPr="007A6024" w:rsidR="002205E6">
              <w:rPr>
                <w:rFonts w:ascii="Times New Roman" w:hAnsi="Times New Roman" w:cs="Times New Roman"/>
                <w:sz w:val="24"/>
                <w:szCs w:val="24"/>
              </w:rPr>
              <w:t>s</w:t>
            </w:r>
            <w:r w:rsidRPr="007A6024">
              <w:rPr>
                <w:rFonts w:ascii="Times New Roman" w:hAnsi="Times New Roman" w:cs="Times New Roman"/>
                <w:sz w:val="24"/>
                <w:szCs w:val="24"/>
              </w:rPr>
              <w:t xml:space="preserve"> after OMB Approval</w:t>
            </w:r>
          </w:p>
        </w:tc>
      </w:tr>
      <w:tr w14:paraId="2AA4DCAA"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5232D473"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30D272F" w14:textId="3AA6809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E1779E">
              <w:rPr>
                <w:rFonts w:ascii="Times New Roman" w:hAnsi="Times New Roman" w:cs="Times New Roman"/>
                <w:sz w:val="24"/>
                <w:szCs w:val="24"/>
              </w:rPr>
              <w:t>36</w:t>
            </w:r>
            <w:r w:rsidRPr="007A6024">
              <w:rPr>
                <w:rFonts w:ascii="Times New Roman" w:hAnsi="Times New Roman" w:cs="Times New Roman"/>
                <w:sz w:val="24"/>
                <w:szCs w:val="24"/>
              </w:rPr>
              <w:t xml:space="preserve"> months after OMB Approval</w:t>
            </w:r>
          </w:p>
        </w:tc>
      </w:tr>
      <w:tr w14:paraId="693F88C6"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11B22E25"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7BA0F763" w14:textId="59779AE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months after OMB Approval</w:t>
            </w:r>
          </w:p>
        </w:tc>
      </w:tr>
      <w:tr w14:paraId="3528FC9F" w14:textId="77777777" w:rsidTr="006856DD">
        <w:tblPrEx>
          <w:tblW w:w="0" w:type="auto"/>
          <w:jc w:val="center"/>
          <w:tblCellMar>
            <w:left w:w="0" w:type="dxa"/>
            <w:right w:w="0" w:type="dxa"/>
          </w:tblCellMar>
          <w:tblLook w:val="04A0"/>
        </w:tblPrEx>
        <w:trPr>
          <w:cantSplit/>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456EFED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E33D2C0" w14:textId="1611FC2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EF7480">
              <w:rPr>
                <w:rFonts w:ascii="Times New Roman" w:hAnsi="Times New Roman" w:cs="Times New Roman"/>
                <w:sz w:val="24"/>
                <w:szCs w:val="24"/>
              </w:rPr>
              <w:t xml:space="preserve"> </w:t>
            </w:r>
            <w:r w:rsidRPr="007A6024">
              <w:rPr>
                <w:rFonts w:ascii="Times New Roman" w:hAnsi="Times New Roman" w:cs="Times New Roman"/>
                <w:sz w:val="24"/>
                <w:szCs w:val="24"/>
              </w:rPr>
              <w:t xml:space="preserve">months after OMB Approval </w:t>
            </w:r>
          </w:p>
        </w:tc>
      </w:tr>
    </w:tbl>
    <w:p w:rsidR="00154CB5" w:rsidRPr="007A6024" w:rsidP="00110B73" w14:paraId="007036AF" w14:textId="77777777">
      <w:pPr>
        <w:spacing w:after="0" w:line="240" w:lineRule="auto"/>
        <w:rPr>
          <w:rFonts w:ascii="Times New Roman" w:eastAsia="Calibri" w:hAnsi="Times New Roman" w:cs="Times New Roman"/>
          <w:color w:val="000000"/>
          <w:sz w:val="24"/>
          <w:szCs w:val="24"/>
        </w:rPr>
      </w:pPr>
    </w:p>
    <w:p w:rsidR="00F138DA" w:rsidRPr="007A6024" w:rsidP="00EE77AF" w14:paraId="3EF8CEEA" w14:textId="26172FFB">
      <w:pPr>
        <w:spacing w:after="0" w:line="240" w:lineRule="auto"/>
        <w:rPr>
          <w:rFonts w:ascii="Times New Roman" w:hAnsi="Times New Roman" w:cs="Times New Roman"/>
          <w:sz w:val="24"/>
          <w:szCs w:val="24"/>
        </w:rPr>
      </w:pPr>
      <w:r w:rsidRPr="00F138DA">
        <w:rPr>
          <w:rFonts w:ascii="Times New Roman" w:hAnsi="Times New Roman" w:cs="Times New Roman"/>
          <w:sz w:val="24"/>
          <w:szCs w:val="24"/>
        </w:rPr>
        <w:t xml:space="preserve">In compliance with the CDC policy on data management and access, we will develop a final, de-identified (names, other </w:t>
      </w:r>
      <w:r w:rsidR="002A43B9">
        <w:rPr>
          <w:rFonts w:ascii="Times New Roman" w:hAnsi="Times New Roman" w:cs="Times New Roman"/>
          <w:sz w:val="24"/>
          <w:szCs w:val="24"/>
        </w:rPr>
        <w:t>directly identifiable information</w:t>
      </w:r>
      <w:r w:rsidRPr="00F138DA">
        <w:rPr>
          <w:rFonts w:ascii="Times New Roman" w:hAnsi="Times New Roman" w:cs="Times New Roman"/>
          <w:sz w:val="24"/>
          <w:szCs w:val="24"/>
        </w:rPr>
        <w:t xml:space="preserve">, and locations will be removed) </w:t>
      </w:r>
      <w:r w:rsidR="00F32E35">
        <w:rPr>
          <w:rFonts w:ascii="Times New Roman" w:hAnsi="Times New Roman" w:cs="Times New Roman"/>
          <w:sz w:val="24"/>
          <w:szCs w:val="24"/>
        </w:rPr>
        <w:t xml:space="preserve">quantitative and </w:t>
      </w:r>
      <w:r w:rsidRPr="00F138DA">
        <w:rPr>
          <w:rFonts w:ascii="Times New Roman" w:hAnsi="Times New Roman" w:cs="Times New Roman"/>
          <w:sz w:val="24"/>
          <w:szCs w:val="24"/>
        </w:rPr>
        <w:t xml:space="preserve">qualitative </w:t>
      </w:r>
      <w:r w:rsidR="00F32E35">
        <w:rPr>
          <w:rFonts w:ascii="Times New Roman" w:hAnsi="Times New Roman" w:cs="Times New Roman"/>
          <w:sz w:val="24"/>
          <w:szCs w:val="24"/>
        </w:rPr>
        <w:t>datasets</w:t>
      </w:r>
      <w:r w:rsidRPr="00F138DA">
        <w:rPr>
          <w:rFonts w:ascii="Times New Roman" w:hAnsi="Times New Roman" w:cs="Times New Roman"/>
          <w:sz w:val="24"/>
          <w:szCs w:val="24"/>
        </w:rPr>
        <w:t xml:space="preserve"> for this study along with the corresponding data documentation, which will be made publicly available within </w:t>
      </w:r>
      <w:r w:rsidR="009073FD">
        <w:rPr>
          <w:rFonts w:ascii="Times New Roman" w:hAnsi="Times New Roman" w:cs="Times New Roman"/>
          <w:sz w:val="24"/>
          <w:szCs w:val="24"/>
        </w:rPr>
        <w:t>36</w:t>
      </w:r>
      <w:r w:rsidRPr="00F138DA">
        <w:rPr>
          <w:rFonts w:ascii="Times New Roman" w:hAnsi="Times New Roman" w:cs="Times New Roman"/>
          <w:sz w:val="24"/>
          <w:szCs w:val="24"/>
        </w:rPr>
        <w:t xml:space="preserve"> months of the end of data collection. It is anticipated that the data collected through this study will be shared as summary data tables and restricted use dataset(s). A data use plan for information collected during this study has been developed. The plan describes in detail how data access will be provided and the provisions for protection of privacy, security, intellectual property, or other rights (</w:t>
      </w:r>
      <w:r w:rsidRPr="00662B99">
        <w:rPr>
          <w:rFonts w:ascii="Times New Roman" w:hAnsi="Times New Roman" w:cs="Times New Roman"/>
          <w:b/>
          <w:bCs/>
          <w:sz w:val="24"/>
          <w:szCs w:val="24"/>
        </w:rPr>
        <w:t>Attachment 7</w:t>
      </w:r>
      <w:r w:rsidRPr="00F138DA">
        <w:rPr>
          <w:rFonts w:ascii="Times New Roman" w:hAnsi="Times New Roman" w:cs="Times New Roman"/>
          <w:sz w:val="24"/>
          <w:szCs w:val="24"/>
        </w:rPr>
        <w:t>).</w:t>
      </w:r>
    </w:p>
    <w:p w:rsidR="00154CB5" w:rsidRPr="00690DF1" w:rsidP="00154CB5" w14:paraId="37A4570E" w14:textId="77777777">
      <w:pPr>
        <w:pStyle w:val="Heading1"/>
        <w:rPr>
          <w:rFonts w:cs="Times New Roman"/>
        </w:rPr>
      </w:pPr>
      <w:bookmarkStart w:id="38" w:name="_Toc499551257"/>
      <w:r w:rsidRPr="00690DF1">
        <w:rPr>
          <w:rFonts w:cs="Times New Roman"/>
        </w:rPr>
        <w:t>Reason(s) Display of OMB Expiration Date is Inappropriate</w:t>
      </w:r>
      <w:bookmarkEnd w:id="38"/>
    </w:p>
    <w:p w:rsidR="00154CB5" w:rsidRPr="007A6024" w:rsidP="00110B73" w14:paraId="36AC7F3D" w14:textId="77777777">
      <w:pPr>
        <w:spacing w:after="0" w:line="240" w:lineRule="auto"/>
        <w:rPr>
          <w:rFonts w:ascii="Times New Roman" w:hAnsi="Times New Roman" w:cs="Times New Roman"/>
          <w:sz w:val="24"/>
          <w:szCs w:val="24"/>
        </w:rPr>
      </w:pPr>
    </w:p>
    <w:p w:rsidR="00110B73" w:rsidRPr="007A6024" w:rsidP="00110B73" w14:paraId="7AF6C5A5" w14:textId="522834A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We do not seek approval to eliminate the expiration date. </w:t>
      </w:r>
    </w:p>
    <w:p w:rsidR="00154CB5" w:rsidRPr="00690DF1" w:rsidP="00154CB5" w14:paraId="3F01E263" w14:textId="77777777">
      <w:pPr>
        <w:pStyle w:val="Heading1"/>
        <w:rPr>
          <w:rFonts w:cs="Times New Roman"/>
        </w:rPr>
      </w:pPr>
      <w:bookmarkStart w:id="39" w:name="_Toc499551258"/>
      <w:r w:rsidRPr="00690DF1">
        <w:rPr>
          <w:rFonts w:cs="Times New Roman"/>
        </w:rPr>
        <w:t>E</w:t>
      </w:r>
      <w:r w:rsidRPr="00690DF1">
        <w:rPr>
          <w:rStyle w:val="Heading1Char"/>
          <w:rFonts w:cs="Times New Roman"/>
        </w:rPr>
        <w:t>x</w:t>
      </w:r>
      <w:r w:rsidRPr="00690DF1">
        <w:rPr>
          <w:rFonts w:cs="Times New Roman"/>
        </w:rPr>
        <w:t>ceptions to Certification for Paperwork Reduction Act Submissions</w:t>
      </w:r>
      <w:bookmarkEnd w:id="39"/>
    </w:p>
    <w:p w:rsidR="00154CB5" w:rsidRPr="007A6024" w:rsidP="00110B73" w14:paraId="4656C17D" w14:textId="77777777">
      <w:pPr>
        <w:spacing w:after="0" w:line="240" w:lineRule="auto"/>
        <w:rPr>
          <w:rFonts w:ascii="Times New Roman" w:hAnsi="Times New Roman" w:cs="Times New Roman"/>
          <w:sz w:val="24"/>
          <w:szCs w:val="24"/>
        </w:rPr>
      </w:pPr>
    </w:p>
    <w:p w:rsidR="00154CB5" w:rsidRPr="007A6024" w:rsidP="00110B73" w14:paraId="0949A3DE" w14:textId="77777777">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exemptions to the certification.</w:t>
      </w:r>
    </w:p>
    <w:p w:rsidR="00090D43" w:rsidRPr="007A6024" w:rsidP="00110B73" w14:paraId="51CB2693" w14:textId="7993C112">
      <w:pPr>
        <w:spacing w:after="0" w:line="240" w:lineRule="auto"/>
        <w:rPr>
          <w:rFonts w:ascii="Times New Roman" w:hAnsi="Times New Roman" w:cs="Times New Roman"/>
          <w:sz w:val="24"/>
          <w:szCs w:val="24"/>
        </w:rPr>
      </w:pPr>
    </w:p>
    <w:p w:rsidR="00BF0DCA" w:rsidRPr="007A6024" w:rsidP="00EE075B" w14:paraId="3841B1CE" w14:textId="4A5A07CE">
      <w:pPr>
        <w:rPr>
          <w:rFonts w:ascii="Times New Roman" w:hAnsi="Times New Roman" w:cs="Times New Roman"/>
          <w:b/>
          <w:bCs/>
          <w:sz w:val="24"/>
          <w:szCs w:val="24"/>
        </w:rPr>
      </w:pPr>
      <w:r w:rsidRPr="00690DF1">
        <w:rPr>
          <w:rFonts w:ascii="Times New Roman" w:hAnsi="Times New Roman" w:cs="Times New Roman"/>
          <w:b/>
          <w:bCs/>
          <w:sz w:val="24"/>
          <w:szCs w:val="24"/>
        </w:rPr>
        <w:t>Reference</w:t>
      </w:r>
      <w:r w:rsidRPr="00690DF1" w:rsidR="007D3C4D">
        <w:rPr>
          <w:rFonts w:ascii="Times New Roman" w:hAnsi="Times New Roman" w:cs="Times New Roman"/>
          <w:b/>
          <w:bCs/>
          <w:sz w:val="24"/>
          <w:szCs w:val="24"/>
        </w:rPr>
        <w:t>s</w:t>
      </w:r>
    </w:p>
    <w:p w:rsidR="007439CA" w:rsidRPr="007439CA" w:rsidP="007439CA" w14:paraId="14E16A0E" w14:textId="4DA4CB01">
      <w:pPr>
        <w:pStyle w:val="paragraph"/>
        <w:shd w:val="clear" w:color="auto" w:fill="FFFFFF"/>
        <w:spacing w:before="0" w:beforeAutospacing="0" w:after="0" w:afterAutospacing="0"/>
        <w:textAlignment w:val="baseline"/>
      </w:pPr>
      <w:r>
        <w:t xml:space="preserve">1. </w:t>
      </w:r>
      <w:r w:rsidRPr="007439CA">
        <w:t xml:space="preserve">Centers for Disease Control and Prevention. HIV Incidence: Estimated Annual Infections in the U.S., 2010-2016. NCHHSTP Newsroom Web site. </w:t>
      </w:r>
      <w:hyperlink r:id="rId14" w:history="1">
        <w:r w:rsidRPr="00614E2B" w:rsidR="00A24020">
          <w:rPr>
            <w:rStyle w:val="Hyperlink"/>
          </w:rPr>
          <w:t>https://www.cdc.gov/nchhstp/newsroom/2019/HIV-incidence.html</w:t>
        </w:r>
      </w:hyperlink>
      <w:r w:rsidR="00A24020">
        <w:t xml:space="preserve">. </w:t>
      </w:r>
      <w:r w:rsidRPr="007439CA">
        <w:t xml:space="preserve"> </w:t>
      </w:r>
      <w:r w:rsidRPr="00FD769A" w:rsidR="00FD769A">
        <w:t>Page last reviewed: February 27, 2019</w:t>
      </w:r>
      <w:r w:rsidRPr="007439CA">
        <w:t>. Accessed</w:t>
      </w:r>
      <w:r w:rsidR="00A24020">
        <w:t xml:space="preserve"> </w:t>
      </w:r>
      <w:r w:rsidR="00FD769A">
        <w:t xml:space="preserve">December 29, </w:t>
      </w:r>
      <w:r w:rsidR="00A24020">
        <w:t>2022</w:t>
      </w:r>
      <w:r w:rsidRPr="007439CA">
        <w:t>.</w:t>
      </w:r>
    </w:p>
    <w:p w:rsidR="007439CA" w:rsidRPr="007439CA" w:rsidP="007439CA" w14:paraId="26AE5336" w14:textId="01BB6BDE">
      <w:pPr>
        <w:pStyle w:val="paragraph"/>
        <w:shd w:val="clear" w:color="auto" w:fill="FFFFFF"/>
        <w:spacing w:before="0" w:beforeAutospacing="0" w:after="0" w:afterAutospacing="0"/>
        <w:textAlignment w:val="baseline"/>
      </w:pPr>
      <w:r w:rsidRPr="007439CA">
        <w:t>2.</w:t>
      </w:r>
      <w:r>
        <w:t xml:space="preserve"> </w:t>
      </w:r>
      <w:r w:rsidRPr="007439CA">
        <w:t xml:space="preserve">Centers for Disease Control and Prevention. HIV among Gay and Bisexual Men </w:t>
      </w:r>
      <w:hyperlink r:id="rId15" w:history="1">
        <w:r w:rsidRPr="007439CA">
          <w:rPr>
            <w:rStyle w:val="Hyperlink"/>
          </w:rPr>
          <w:t>https://www.cdc.gov/hiv/group/msm/index.html</w:t>
        </w:r>
      </w:hyperlink>
      <w:r w:rsidRPr="007439CA">
        <w:t xml:space="preserve">. </w:t>
      </w:r>
      <w:r w:rsidRPr="00CD5649" w:rsidR="00CD5649">
        <w:t>Page last reviewed: September 9, 2022</w:t>
      </w:r>
      <w:r w:rsidRPr="007439CA">
        <w:t>. Accessed</w:t>
      </w:r>
      <w:r w:rsidR="00A24020">
        <w:t xml:space="preserve"> </w:t>
      </w:r>
      <w:r w:rsidR="00CD5649">
        <w:t xml:space="preserve">December 29, </w:t>
      </w:r>
      <w:r w:rsidR="00A24020">
        <w:t>2022</w:t>
      </w:r>
      <w:r w:rsidRPr="007439CA">
        <w:t>.</w:t>
      </w:r>
    </w:p>
    <w:p w:rsidR="007439CA" w:rsidRPr="007439CA" w:rsidP="007439CA" w14:paraId="08BAF3F8" w14:textId="38191806">
      <w:pPr>
        <w:pStyle w:val="paragraph"/>
        <w:shd w:val="clear" w:color="auto" w:fill="FFFFFF"/>
        <w:spacing w:before="0" w:beforeAutospacing="0" w:after="0" w:afterAutospacing="0"/>
        <w:textAlignment w:val="baseline"/>
      </w:pPr>
      <w:r w:rsidRPr="007439CA">
        <w:t>3.</w:t>
      </w:r>
      <w:r>
        <w:t xml:space="preserve"> </w:t>
      </w:r>
      <w:r w:rsidRPr="007439CA">
        <w:t xml:space="preserve">Centers for Disease Control and Prevention. HIV among Gay and Bisexual Men CDC Fact Sheet Web site. </w:t>
      </w:r>
      <w:hyperlink r:id="rId16" w:history="1">
        <w:r w:rsidRPr="007439CA">
          <w:rPr>
            <w:rStyle w:val="Hyperlink"/>
          </w:rPr>
          <w:t>https://www.cdc.gov/nchhstp/newsroom/docs/factsheets/cdc-msm-508.pdf</w:t>
        </w:r>
      </w:hyperlink>
      <w:r w:rsidRPr="007439CA">
        <w:t xml:space="preserve">. </w:t>
      </w:r>
      <w:r w:rsidR="008B34BA">
        <w:t xml:space="preserve">Page last reviewed: June 25, </w:t>
      </w:r>
      <w:r w:rsidRPr="008B34BA" w:rsidR="008B34BA">
        <w:t>2019</w:t>
      </w:r>
      <w:r w:rsidRPr="007439CA">
        <w:t>. Accessed</w:t>
      </w:r>
      <w:r w:rsidR="00A24020">
        <w:t xml:space="preserve"> </w:t>
      </w:r>
      <w:r w:rsidR="008B34BA">
        <w:t xml:space="preserve">December 29, </w:t>
      </w:r>
      <w:r w:rsidR="00A24020">
        <w:t>2022</w:t>
      </w:r>
      <w:r w:rsidRPr="007439CA">
        <w:t>.</w:t>
      </w:r>
    </w:p>
    <w:p w:rsidR="007439CA" w:rsidRPr="007439CA" w:rsidP="007439CA" w14:paraId="072E3129" w14:textId="28B9EC85">
      <w:pPr>
        <w:pStyle w:val="paragraph"/>
        <w:shd w:val="clear" w:color="auto" w:fill="FFFFFF"/>
        <w:spacing w:before="0" w:beforeAutospacing="0" w:after="0" w:afterAutospacing="0"/>
        <w:textAlignment w:val="baseline"/>
      </w:pPr>
      <w:r w:rsidRPr="007439CA">
        <w:t>4</w:t>
      </w:r>
      <w:r>
        <w:t xml:space="preserve">. </w:t>
      </w:r>
      <w:r w:rsidRPr="007439CA">
        <w:t xml:space="preserve">Lelutiu-Weinberger C, Golub SA. Enhancing PrEP Access for Black and Latino Men Who Have Sex with Men. </w:t>
      </w:r>
      <w:r w:rsidRPr="007439CA">
        <w:rPr>
          <w:i/>
        </w:rPr>
        <w:t xml:space="preserve">Journal of acquired immune deficiency syndromes </w:t>
      </w:r>
      <w:r w:rsidRPr="007439CA">
        <w:t>2016;73(5):547–555.</w:t>
      </w:r>
    </w:p>
    <w:p w:rsidR="007439CA" w:rsidRPr="007439CA" w:rsidP="007439CA" w14:paraId="1220B0FD" w14:textId="2B4CCB97">
      <w:pPr>
        <w:pStyle w:val="paragraph"/>
        <w:shd w:val="clear" w:color="auto" w:fill="FFFFFF"/>
        <w:spacing w:before="0" w:beforeAutospacing="0" w:after="0" w:afterAutospacing="0"/>
        <w:textAlignment w:val="baseline"/>
      </w:pPr>
      <w:r w:rsidRPr="007439CA">
        <w:t>5.</w:t>
      </w:r>
      <w:r>
        <w:t xml:space="preserve"> </w:t>
      </w:r>
      <w:r w:rsidRPr="007439CA">
        <w:t xml:space="preserve">Centers for Disease Control and Prevention. Daily Pill Can Prevent HIV. Vital Signs Web site.  </w:t>
      </w:r>
      <w:hyperlink r:id="rId17" w:history="1">
        <w:r w:rsidRPr="00614E2B" w:rsidR="003235FE">
          <w:rPr>
            <w:rStyle w:val="Hyperlink"/>
          </w:rPr>
          <w:t>https://www.cdc.gov/vitalsigns/hivprep/index.html</w:t>
        </w:r>
      </w:hyperlink>
      <w:r w:rsidR="003235FE">
        <w:t xml:space="preserve">. </w:t>
      </w:r>
      <w:r w:rsidRPr="007439CA">
        <w:t xml:space="preserve">Published </w:t>
      </w:r>
      <w:r w:rsidR="001C1AB1">
        <w:t xml:space="preserve">November 24, </w:t>
      </w:r>
      <w:r w:rsidRPr="007439CA">
        <w:t>2015. Accessed</w:t>
      </w:r>
      <w:r w:rsidR="00A24020">
        <w:t xml:space="preserve"> </w:t>
      </w:r>
      <w:r w:rsidR="001C1AB1">
        <w:t xml:space="preserve">December 29, </w:t>
      </w:r>
      <w:r w:rsidRPr="007439CA">
        <w:t>202</w:t>
      </w:r>
      <w:r w:rsidR="003235FE">
        <w:t>2</w:t>
      </w:r>
      <w:r w:rsidRPr="007439CA">
        <w:t>.</w:t>
      </w:r>
    </w:p>
    <w:p w:rsidR="007439CA" w:rsidRPr="007439CA" w:rsidP="007439CA" w14:paraId="0B328B24" w14:textId="1B918C61">
      <w:pPr>
        <w:pStyle w:val="paragraph"/>
        <w:shd w:val="clear" w:color="auto" w:fill="FFFFFF"/>
        <w:spacing w:before="0" w:beforeAutospacing="0" w:after="0" w:afterAutospacing="0"/>
        <w:textAlignment w:val="baseline"/>
      </w:pPr>
      <w:r w:rsidRPr="007439CA">
        <w:t>6.</w:t>
      </w:r>
      <w:r>
        <w:t xml:space="preserve"> </w:t>
      </w:r>
      <w:r w:rsidRPr="007439CA">
        <w:t xml:space="preserve">Amico KR, Bekker L. Global PrEP roll-out: recommendations for programmatic success. </w:t>
      </w:r>
      <w:r w:rsidRPr="007439CA">
        <w:rPr>
          <w:i/>
        </w:rPr>
        <w:t xml:space="preserve">The Lancet HIV. </w:t>
      </w:r>
      <w:r w:rsidRPr="007439CA">
        <w:t>2019;6(2).</w:t>
      </w:r>
    </w:p>
    <w:p w:rsidR="007439CA" w:rsidRPr="007439CA" w:rsidP="007439CA" w14:paraId="2D10A485" w14:textId="4562B0A6">
      <w:pPr>
        <w:pStyle w:val="paragraph"/>
        <w:shd w:val="clear" w:color="auto" w:fill="FFFFFF"/>
        <w:spacing w:before="0" w:beforeAutospacing="0" w:after="0" w:afterAutospacing="0"/>
        <w:textAlignment w:val="baseline"/>
      </w:pPr>
      <w:r w:rsidRPr="007439CA">
        <w:t xml:space="preserve">7. Goldenberg MM. Pharmaceutical approval update. </w:t>
      </w:r>
      <w:r w:rsidRPr="007439CA">
        <w:rPr>
          <w:iCs/>
        </w:rPr>
        <w:t xml:space="preserve">P &amp; </w:t>
      </w:r>
      <w:r w:rsidRPr="007439CA" w:rsidR="001C23CA">
        <w:rPr>
          <w:iCs/>
        </w:rPr>
        <w:t>T:</w:t>
      </w:r>
      <w:r w:rsidRPr="007439CA">
        <w:rPr>
          <w:iCs/>
        </w:rPr>
        <w:t xml:space="preserve"> a peer-reviewed journal for formulary management.</w:t>
      </w:r>
      <w:r w:rsidRPr="007439CA">
        <w:rPr>
          <w:i/>
        </w:rPr>
        <w:t xml:space="preserve"> </w:t>
      </w:r>
      <w:r w:rsidRPr="007439CA">
        <w:t>2012;37(10):556–558.</w:t>
      </w:r>
    </w:p>
    <w:p w:rsidR="007439CA" w:rsidRPr="007439CA" w:rsidP="007439CA" w14:paraId="72843DE2" w14:textId="37CB3684">
      <w:pPr>
        <w:pStyle w:val="paragraph"/>
        <w:shd w:val="clear" w:color="auto" w:fill="FFFFFF"/>
        <w:spacing w:before="0" w:beforeAutospacing="0" w:after="0" w:afterAutospacing="0"/>
        <w:textAlignment w:val="baseline"/>
      </w:pPr>
      <w:r w:rsidRPr="007439CA">
        <w:t>8.</w:t>
      </w:r>
      <w:r>
        <w:t xml:space="preserve"> </w:t>
      </w:r>
      <w:r w:rsidRPr="007439CA">
        <w:t xml:space="preserve">Giroir BP. The Time Is Now to End the HIV Epidemic. </w:t>
      </w:r>
      <w:r w:rsidRPr="007439CA">
        <w:rPr>
          <w:i/>
        </w:rPr>
        <w:t xml:space="preserve">American Journal of Public Health. </w:t>
      </w:r>
      <w:r w:rsidRPr="007439CA">
        <w:t>2020;110(1):22-24.</w:t>
      </w:r>
    </w:p>
    <w:p w:rsidR="007439CA" w:rsidRPr="007439CA" w:rsidP="007439CA" w14:paraId="5646F073" w14:textId="04410CDC">
      <w:pPr>
        <w:pStyle w:val="paragraph"/>
        <w:shd w:val="clear" w:color="auto" w:fill="FFFFFF"/>
        <w:spacing w:before="0" w:beforeAutospacing="0" w:after="0" w:afterAutospacing="0"/>
        <w:textAlignment w:val="baseline"/>
      </w:pPr>
      <w:r w:rsidRPr="007439CA">
        <w:t>9.</w:t>
      </w:r>
      <w:r>
        <w:t xml:space="preserve"> </w:t>
      </w:r>
      <w:r w:rsidRPr="007439CA">
        <w:t xml:space="preserve">Healthcare V. ViiV Healthcare receives FDA Breakthrough Therapy Designation for investigational, </w:t>
      </w:r>
      <w:r w:rsidRPr="007439CA" w:rsidR="00EF3DA3">
        <w:t>long acting</w:t>
      </w:r>
      <w:r w:rsidRPr="007439CA">
        <w:t xml:space="preserve"> cabotegravir for HIV prevention. </w:t>
      </w:r>
      <w:hyperlink r:id="rId18" w:history="1">
        <w:r w:rsidRPr="00614E2B" w:rsidR="00E009A3">
          <w:rPr>
            <w:rStyle w:val="Hyperlink"/>
          </w:rPr>
          <w:t>https://viivhealthcare.com/hiv-news-and-media/news/press-releases/2020/november/viiv-healthcare-receives-fda-breakthrough-therapy-designation-fo/</w:t>
        </w:r>
      </w:hyperlink>
      <w:r w:rsidR="00E009A3">
        <w:t xml:space="preserve">. </w:t>
      </w:r>
      <w:r w:rsidRPr="007439CA">
        <w:t xml:space="preserve"> Published November 17, 2020. Accessed</w:t>
      </w:r>
      <w:r w:rsidR="00E009A3">
        <w:t xml:space="preserve"> December 29, 2022</w:t>
      </w:r>
      <w:r w:rsidRPr="007439CA">
        <w:t>.</w:t>
      </w:r>
    </w:p>
    <w:p w:rsidR="007439CA" w:rsidRPr="007439CA" w:rsidP="007439CA" w14:paraId="7A835499" w14:textId="17B80EF8">
      <w:pPr>
        <w:pStyle w:val="paragraph"/>
        <w:shd w:val="clear" w:color="auto" w:fill="FFFFFF"/>
        <w:spacing w:before="0" w:beforeAutospacing="0" w:after="0" w:afterAutospacing="0"/>
        <w:textAlignment w:val="baseline"/>
      </w:pPr>
      <w:r w:rsidRPr="007439CA">
        <w:t>10.</w:t>
      </w:r>
      <w:r>
        <w:t xml:space="preserve"> </w:t>
      </w:r>
      <w:r w:rsidR="00334D56">
        <w:t xml:space="preserve">National Institutes of Health. </w:t>
      </w:r>
      <w:r w:rsidRPr="007439CA">
        <w:t>Long-acting injectable form of HIV prevention outperforms daily pill in NIH study</w:t>
      </w:r>
      <w:r w:rsidR="00334D56">
        <w:t>. News Release</w:t>
      </w:r>
      <w:r w:rsidRPr="007439CA">
        <w:t xml:space="preserve">. </w:t>
      </w:r>
      <w:hyperlink r:id="rId19" w:history="1">
        <w:r w:rsidRPr="00614E2B" w:rsidR="00454DB7">
          <w:rPr>
            <w:rStyle w:val="Hyperlink"/>
          </w:rPr>
          <w:t>https://www.nih.gov/news-events/news-releases/long-acting-injectable-form-hiv-prevention-outperforms-daily-pill-nih-study</w:t>
        </w:r>
      </w:hyperlink>
      <w:r w:rsidR="00454DB7">
        <w:t xml:space="preserve">. Published July 7, 2020. Accessed December 29, 2022. </w:t>
      </w:r>
    </w:p>
    <w:p w:rsidR="007439CA" w:rsidRPr="007439CA" w:rsidP="007439CA" w14:paraId="1B517635" w14:textId="12953AAA">
      <w:pPr>
        <w:pStyle w:val="paragraph"/>
        <w:shd w:val="clear" w:color="auto" w:fill="FFFFFF"/>
        <w:spacing w:before="0" w:beforeAutospacing="0" w:after="0" w:afterAutospacing="0"/>
        <w:textAlignment w:val="baseline"/>
      </w:pPr>
      <w:r w:rsidRPr="007439CA">
        <w:t>11</w:t>
      </w:r>
      <w:r w:rsidR="00EF3DA3">
        <w:t xml:space="preserve">. </w:t>
      </w:r>
      <w:r w:rsidRPr="007439CA">
        <w:t xml:space="preserve">Hurt CB. PrEParing Providers: The Next Challenge in Implementing Human Immunodeficiency Virus Preexposure Prophylaxis. </w:t>
      </w:r>
      <w:r w:rsidRPr="007439CA">
        <w:rPr>
          <w:i/>
        </w:rPr>
        <w:t xml:space="preserve">Sexually transmitted diseases. </w:t>
      </w:r>
      <w:r w:rsidRPr="007439CA">
        <w:t>2018;45(7):459–461.</w:t>
      </w:r>
    </w:p>
    <w:p w:rsidR="007439CA" w:rsidRPr="007439CA" w:rsidP="007439CA" w14:paraId="1F309637" w14:textId="2D5C3E6D">
      <w:pPr>
        <w:pStyle w:val="paragraph"/>
        <w:shd w:val="clear" w:color="auto" w:fill="FFFFFF"/>
        <w:spacing w:before="0" w:beforeAutospacing="0" w:after="0" w:afterAutospacing="0"/>
        <w:textAlignment w:val="baseline"/>
      </w:pPr>
      <w:r w:rsidRPr="007439CA">
        <w:t>12.</w:t>
      </w:r>
      <w:r w:rsidR="00EF3DA3">
        <w:t xml:space="preserve"> </w:t>
      </w:r>
      <w:r w:rsidRPr="007439CA">
        <w:t xml:space="preserve">Pinto RM, Berringer KR, Melendez R, Mmeje O. Improving PrEP Implementation Through Multilevel Interventions: A Synthesis of the Literature. </w:t>
      </w:r>
      <w:r w:rsidRPr="007439CA">
        <w:rPr>
          <w:i/>
        </w:rPr>
        <w:t xml:space="preserve">AIDS and behavior. </w:t>
      </w:r>
      <w:r w:rsidRPr="007439CA">
        <w:t>2018;22(11):3681–3691.</w:t>
      </w:r>
    </w:p>
    <w:p w:rsidR="007439CA" w:rsidP="007439CA" w14:paraId="25FF6FFC" w14:textId="64C1FE6C">
      <w:pPr>
        <w:pStyle w:val="paragraph"/>
        <w:shd w:val="clear" w:color="auto" w:fill="FFFFFF"/>
        <w:spacing w:before="0" w:beforeAutospacing="0" w:after="0" w:afterAutospacing="0"/>
        <w:textAlignment w:val="baseline"/>
      </w:pPr>
      <w:r w:rsidRPr="007439CA">
        <w:t>13.</w:t>
      </w:r>
      <w:r w:rsidR="00EF3DA3">
        <w:t xml:space="preserve"> </w:t>
      </w:r>
      <w:r w:rsidRPr="007439CA">
        <w:t xml:space="preserve">Reback CJ, Clark KA, Rünger D, Fehrenbacher AE. A Promising PrEP Navigation Intervention for Transgender Women and Men Who Have Sex with Men Experiencing Multiple Syndemic Health Disparities. </w:t>
      </w:r>
      <w:r w:rsidRPr="007439CA">
        <w:rPr>
          <w:i/>
        </w:rPr>
        <w:t xml:space="preserve">Journal of community health. </w:t>
      </w:r>
      <w:r w:rsidRPr="007439CA">
        <w:t>2019;44(6):1193–1203.</w:t>
      </w:r>
    </w:p>
    <w:p w:rsidR="006802EA" w:rsidP="007439CA" w14:paraId="014A5572" w14:textId="0B22FEE3">
      <w:pPr>
        <w:pStyle w:val="paragraph"/>
        <w:shd w:val="clear" w:color="auto" w:fill="FFFFFF"/>
        <w:spacing w:before="0" w:beforeAutospacing="0" w:after="0" w:afterAutospacing="0"/>
        <w:textAlignment w:val="baseline"/>
      </w:pPr>
      <w:r>
        <w:t xml:space="preserve">14. </w:t>
      </w:r>
      <w:r w:rsidRPr="0013387C" w:rsidR="0013387C">
        <w:t xml:space="preserve">HIV.gov. National HIV/AIDS Strategy (2022-2025). Available at: </w:t>
      </w:r>
      <w:hyperlink r:id="rId20" w:history="1">
        <w:r w:rsidRPr="00614E2B" w:rsidR="003235FE">
          <w:rPr>
            <w:rStyle w:val="Hyperlink"/>
          </w:rPr>
          <w:t>http://www.hiv.gov/federal-response/national-hiv-aids-strategy/national-hiv-aids-strategy-2022-2025</w:t>
        </w:r>
      </w:hyperlink>
      <w:r w:rsidR="003235FE">
        <w:t xml:space="preserve">. </w:t>
      </w:r>
      <w:r w:rsidR="00926825">
        <w:t xml:space="preserve">Published </w:t>
      </w:r>
      <w:r w:rsidRPr="00926825" w:rsidR="00926825">
        <w:t>August 29, 2022</w:t>
      </w:r>
      <w:r w:rsidR="00926825">
        <w:t xml:space="preserve">. </w:t>
      </w:r>
      <w:r w:rsidRPr="0013387C" w:rsidR="0013387C">
        <w:t xml:space="preserve">Accessed: </w:t>
      </w:r>
      <w:r w:rsidR="0013387C">
        <w:t>December 29</w:t>
      </w:r>
      <w:r w:rsidRPr="0013387C" w:rsidR="0013387C">
        <w:t>, 2022.</w:t>
      </w:r>
    </w:p>
    <w:p w:rsidR="00334D56" w:rsidRPr="007439CA" w:rsidP="007439CA" w14:paraId="5899062E" w14:textId="1A8DB58A">
      <w:pPr>
        <w:pStyle w:val="paragraph"/>
        <w:shd w:val="clear" w:color="auto" w:fill="FFFFFF"/>
        <w:spacing w:before="0" w:beforeAutospacing="0" w:after="0" w:afterAutospacing="0"/>
        <w:textAlignment w:val="baseline"/>
      </w:pPr>
      <w:r>
        <w:t xml:space="preserve">15. </w:t>
      </w:r>
      <w:r w:rsidRPr="00AB2652" w:rsidR="00AB2652">
        <w:t xml:space="preserve">HIV.gov. What is ‘Ending the HIV Epidemic: A Plan for America’? Available at: </w:t>
      </w:r>
      <w:hyperlink r:id="rId21" w:history="1">
        <w:r w:rsidRPr="00614E2B" w:rsidR="00AB2652">
          <w:rPr>
            <w:rStyle w:val="Hyperlink"/>
          </w:rPr>
          <w:t>https://www.hiv.gov/federal-response/ending-the-hiv-epidemic/overview</w:t>
        </w:r>
      </w:hyperlink>
      <w:r w:rsidR="00AB2652">
        <w:t xml:space="preserve">. </w:t>
      </w:r>
      <w:r w:rsidR="009C6B68">
        <w:t xml:space="preserve">Updated </w:t>
      </w:r>
      <w:r w:rsidRPr="009C6B68" w:rsidR="009C6B68">
        <w:t>July 01, 2022</w:t>
      </w:r>
      <w:r w:rsidR="009C6B68">
        <w:t xml:space="preserve">. </w:t>
      </w:r>
      <w:r w:rsidRPr="00AB2652" w:rsidR="00AB2652">
        <w:t>Last Accessed: December 5, 2020.</w:t>
      </w:r>
    </w:p>
    <w:p w:rsidR="00DE5F6C" w:rsidRPr="00DE5F6C" w:rsidP="00DE5F6C" w14:paraId="30DFA936" w14:textId="624AC36F">
      <w:pPr>
        <w:pStyle w:val="paragraph"/>
        <w:shd w:val="clear" w:color="auto" w:fill="FFFFFF"/>
        <w:spacing w:before="0" w:beforeAutospacing="0" w:after="0" w:afterAutospacing="0"/>
        <w:textAlignment w:val="baseline"/>
      </w:pPr>
      <w:r>
        <w:rPr>
          <w:rStyle w:val="tabchar"/>
        </w:rPr>
        <w:t xml:space="preserve">16. </w:t>
      </w:r>
      <w:r w:rsidR="00036846">
        <w:t>Centers for Disease Control and Prevention</w:t>
      </w:r>
      <w:r w:rsidRPr="00DE5F6C">
        <w:t xml:space="preserve"> Compendium of Evidence-Based Interventions and Best Practices for HIV Prevention. Available </w:t>
      </w:r>
      <w:r>
        <w:t>at</w:t>
      </w:r>
      <w:r w:rsidRPr="00DE5F6C">
        <w:t xml:space="preserve">: </w:t>
      </w:r>
      <w:hyperlink r:id="rId22" w:history="1">
        <w:r w:rsidRPr="00DE5F6C">
          <w:rPr>
            <w:rStyle w:val="Hyperlink"/>
          </w:rPr>
          <w:t>https://www.cdc.gov/hiv/research/interventionresearch/compendium/index.html</w:t>
        </w:r>
      </w:hyperlink>
      <w:r w:rsidRPr="00DE5F6C">
        <w:t>.</w:t>
      </w:r>
      <w:r>
        <w:t xml:space="preserve"> Updated February 6, 2018.</w:t>
      </w:r>
      <w:r w:rsidR="00B37AEC">
        <w:t xml:space="preserve"> Accessed March 9, 2023. </w:t>
      </w:r>
    </w:p>
    <w:p w:rsidR="00840D1F" w:rsidRPr="00090D43" w:rsidP="007439CA" w14:paraId="4B4EEFA5" w14:textId="6EC51334">
      <w:pPr>
        <w:pStyle w:val="paragraph"/>
        <w:shd w:val="clear" w:color="auto" w:fill="FFFFFF"/>
        <w:spacing w:before="0" w:beforeAutospacing="0" w:after="0" w:afterAutospacing="0"/>
        <w:textAlignment w:val="baseline"/>
      </w:pPr>
      <w:r>
        <w:t xml:space="preserve">17. </w:t>
      </w:r>
      <w:r w:rsidRPr="004F2012">
        <w:t xml:space="preserve">Grants.gov. RFA-PS-21-003 PrEP Choice: Increasing the Use of HIV Pre-exposure Prophylaxis in an Era of Choices. Available at: </w:t>
      </w:r>
      <w:hyperlink r:id="rId23" w:history="1">
        <w:r w:rsidRPr="00065965" w:rsidR="00221CF0">
          <w:rPr>
            <w:rStyle w:val="Hyperlink"/>
          </w:rPr>
          <w:t>https://www.grants.gov/web/grants/view-opportunity.html?oppId=328319</w:t>
        </w:r>
      </w:hyperlink>
      <w:r w:rsidR="00221CF0">
        <w:t xml:space="preserve">. </w:t>
      </w:r>
      <w:r w:rsidRPr="004F2012">
        <w:t xml:space="preserve"> Last accessed: May 5, 2022.  </w:t>
      </w:r>
    </w:p>
    <w:p w:rsidR="00DC0613" w:rsidP="00AB7AD0" w14:paraId="5DF39CE9" w14:textId="5FA71C6A">
      <w:pPr>
        <w:pStyle w:val="paragraph"/>
        <w:shd w:val="clear" w:color="auto" w:fill="FFFFFF"/>
        <w:spacing w:before="0" w:beforeAutospacing="0" w:after="0" w:afterAutospacing="0"/>
        <w:textAlignment w:val="baseline"/>
      </w:pPr>
      <w:r>
        <w:t xml:space="preserve">18. </w:t>
      </w:r>
      <w:r w:rsidRPr="00C65D98" w:rsidR="00C65D98">
        <w:t>Schnall R, Kuhns LM, Pearson C, Batey DS, Bruce J, Hidalgo MA, Hirshfield S, Janulis P, Jia H, Radix A, Belkind U, Rodriguez RG, Garofalo R. Efficacy of MyPEEPS Mobile, an HIV Prevention Intervention Using Mobile Technology, on Reducing Sexual Risk Among Same-Sex Attracted Adolescent Males: A Randomized Clinical Trial. JAMA Network Open. 2022;5(9):e2231853-e. doi: 10.1001/jamanetworkopen.2022.31853.</w:t>
      </w:r>
    </w:p>
    <w:p w:rsidR="00A55420" w:rsidP="00AB7AD0" w14:paraId="1F76B897" w14:textId="6C426589">
      <w:pPr>
        <w:pStyle w:val="paragraph"/>
        <w:shd w:val="clear" w:color="auto" w:fill="FFFFFF"/>
        <w:spacing w:before="0" w:beforeAutospacing="0" w:after="0" w:afterAutospacing="0"/>
        <w:textAlignment w:val="baseline"/>
      </w:pPr>
      <w:r>
        <w:t xml:space="preserve">19. </w:t>
      </w:r>
      <w:r w:rsidRPr="00AB7AD0" w:rsidR="00AB7AD0">
        <w:t>Wood OR, Garofalo R, Kuhns LM, Scherr TF, Zetina APM, Rodriguez RG, Nash N, Cervantes M, Schnall R. A randomized controlled trial of an mHealth intervention for increasing access to HIV testing and care among young cisgender men and transgender women: the mLab App study protocol. BMC Public Health. 2021;21(1):1959. Epub 20211029. doi: 10.1186/s12889-021-12015-w. PubMed PMID: 34715833; PMCID: PMC8554516.</w:t>
      </w:r>
    </w:p>
    <w:p w:rsidR="00B55B15" w:rsidRPr="00090D43" w:rsidP="00AB7AD0" w14:paraId="4A3E3740" w14:textId="0F4516E4">
      <w:pPr>
        <w:pStyle w:val="paragraph"/>
        <w:shd w:val="clear" w:color="auto" w:fill="FFFFFF"/>
        <w:spacing w:before="0" w:beforeAutospacing="0" w:after="0" w:afterAutospacing="0"/>
        <w:textAlignment w:val="baseline"/>
      </w:pPr>
      <w:r>
        <w:t xml:space="preserve">20. </w:t>
      </w:r>
      <w:r w:rsidRPr="007A6024" w:rsidR="00045C29">
        <w:t>Office of Information and Regulatory Affairs OoMaB. Questions and Answers When Designing Surveys for Information Collections. Washinton, DCJan 2006 (Last Modified Oct 2016).</w:t>
      </w:r>
    </w:p>
    <w:sectPr w:rsidSect="00D26908">
      <w:headerReference w:type="even" r:id="rId24"/>
      <w:headerReference w:type="default" r:id="rId25"/>
      <w:footerReference w:type="even" r:id="rId26"/>
      <w:footerReference w:type="default" r:id="rId27"/>
      <w:headerReference w:type="first" r:id="rId28"/>
      <w:footerReference w:type="first" r:id="rId2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781D7B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E" w14:paraId="7A42B685" w14:textId="2B2C1A33">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8BBF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3A6F07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51ACDC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316" w14:paraId="6E3F99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66D"/>
    <w:multiLevelType w:val="hybridMultilevel"/>
    <w:tmpl w:val="DC8ED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01A8A"/>
    <w:multiLevelType w:val="multilevel"/>
    <w:tmpl w:val="CAE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D2ADB"/>
    <w:multiLevelType w:val="hybridMultilevel"/>
    <w:tmpl w:val="39166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D6491"/>
    <w:multiLevelType w:val="hybridMultilevel"/>
    <w:tmpl w:val="1878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15055"/>
    <w:multiLevelType w:val="hybridMultilevel"/>
    <w:tmpl w:val="25D47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487741"/>
    <w:multiLevelType w:val="multilevel"/>
    <w:tmpl w:val="A52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3904E1"/>
    <w:multiLevelType w:val="multilevel"/>
    <w:tmpl w:val="ACA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7C0D6F"/>
    <w:multiLevelType w:val="hybridMultilevel"/>
    <w:tmpl w:val="68248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3170F"/>
    <w:multiLevelType w:val="hybridMultilevel"/>
    <w:tmpl w:val="342A8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009ED"/>
    <w:multiLevelType w:val="hybridMultilevel"/>
    <w:tmpl w:val="EA74E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B6B58"/>
    <w:multiLevelType w:val="hybridMultilevel"/>
    <w:tmpl w:val="B30C6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003AA8"/>
    <w:multiLevelType w:val="multilevel"/>
    <w:tmpl w:val="FE9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834C99"/>
    <w:multiLevelType w:val="hybridMultilevel"/>
    <w:tmpl w:val="700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EC3E49"/>
    <w:multiLevelType w:val="hybridMultilevel"/>
    <w:tmpl w:val="6CA2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FC7FF6"/>
    <w:multiLevelType w:val="hybridMultilevel"/>
    <w:tmpl w:val="AE5C8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0C4B7F"/>
    <w:multiLevelType w:val="hybridMultilevel"/>
    <w:tmpl w:val="20363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D877C8"/>
    <w:multiLevelType w:val="hybridMultilevel"/>
    <w:tmpl w:val="09C2C6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467F0F"/>
    <w:multiLevelType w:val="hybridMultilevel"/>
    <w:tmpl w:val="8FC2A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FE450A"/>
    <w:multiLevelType w:val="hybridMultilevel"/>
    <w:tmpl w:val="0C58F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7F799A"/>
    <w:multiLevelType w:val="multilevel"/>
    <w:tmpl w:val="987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1EB5D75"/>
    <w:multiLevelType w:val="hybridMultilevel"/>
    <w:tmpl w:val="3F52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8400C5"/>
    <w:multiLevelType w:val="hybridMultilevel"/>
    <w:tmpl w:val="52CE3A2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D858D2"/>
    <w:multiLevelType w:val="hybridMultilevel"/>
    <w:tmpl w:val="A552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E92BB7"/>
    <w:multiLevelType w:val="hybridMultilevel"/>
    <w:tmpl w:val="863AC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AE56B4"/>
    <w:multiLevelType w:val="hybridMultilevel"/>
    <w:tmpl w:val="115EB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D06F80"/>
    <w:multiLevelType w:val="hybridMultilevel"/>
    <w:tmpl w:val="DCC63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9E3D6F"/>
    <w:multiLevelType w:val="hybridMultilevel"/>
    <w:tmpl w:val="C4101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AF3205A"/>
    <w:multiLevelType w:val="hybridMultilevel"/>
    <w:tmpl w:val="C08C5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A33EF1"/>
    <w:multiLevelType w:val="hybridMultilevel"/>
    <w:tmpl w:val="C9D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54735626">
    <w:abstractNumId w:val="26"/>
  </w:num>
  <w:num w:numId="2" w16cid:durableId="1950429585">
    <w:abstractNumId w:val="30"/>
  </w:num>
  <w:num w:numId="3" w16cid:durableId="1547794805">
    <w:abstractNumId w:val="17"/>
  </w:num>
  <w:num w:numId="4" w16cid:durableId="1230000039">
    <w:abstractNumId w:val="12"/>
  </w:num>
  <w:num w:numId="5" w16cid:durableId="1327901201">
    <w:abstractNumId w:val="18"/>
  </w:num>
  <w:num w:numId="6" w16cid:durableId="1455827304">
    <w:abstractNumId w:val="22"/>
  </w:num>
  <w:num w:numId="7" w16cid:durableId="1442144710">
    <w:abstractNumId w:val="27"/>
  </w:num>
  <w:num w:numId="8" w16cid:durableId="891237161">
    <w:abstractNumId w:val="19"/>
  </w:num>
  <w:num w:numId="9" w16cid:durableId="924999525">
    <w:abstractNumId w:val="21"/>
  </w:num>
  <w:num w:numId="10" w16cid:durableId="2068604922">
    <w:abstractNumId w:val="3"/>
  </w:num>
  <w:num w:numId="11" w16cid:durableId="1386443129">
    <w:abstractNumId w:val="29"/>
  </w:num>
  <w:num w:numId="12" w16cid:durableId="1333878992">
    <w:abstractNumId w:val="23"/>
  </w:num>
  <w:num w:numId="13" w16cid:durableId="711803800">
    <w:abstractNumId w:val="7"/>
  </w:num>
  <w:num w:numId="14" w16cid:durableId="1609124695">
    <w:abstractNumId w:val="0"/>
  </w:num>
  <w:num w:numId="15" w16cid:durableId="949165895">
    <w:abstractNumId w:val="13"/>
  </w:num>
  <w:num w:numId="16" w16cid:durableId="843664236">
    <w:abstractNumId w:val="20"/>
  </w:num>
  <w:num w:numId="17" w16cid:durableId="1916473090">
    <w:abstractNumId w:val="9"/>
  </w:num>
  <w:num w:numId="18" w16cid:durableId="514002828">
    <w:abstractNumId w:val="11"/>
  </w:num>
  <w:num w:numId="19" w16cid:durableId="1208488279">
    <w:abstractNumId w:val="1"/>
  </w:num>
  <w:num w:numId="20" w16cid:durableId="1691832263">
    <w:abstractNumId w:val="5"/>
  </w:num>
  <w:num w:numId="21" w16cid:durableId="2146239607">
    <w:abstractNumId w:val="25"/>
  </w:num>
  <w:num w:numId="22" w16cid:durableId="1064373186">
    <w:abstractNumId w:val="24"/>
  </w:num>
  <w:num w:numId="23" w16cid:durableId="239215393">
    <w:abstractNumId w:val="6"/>
  </w:num>
  <w:num w:numId="24" w16cid:durableId="92824382">
    <w:abstractNumId w:val="28"/>
  </w:num>
  <w:num w:numId="25" w16cid:durableId="990138536">
    <w:abstractNumId w:val="15"/>
  </w:num>
  <w:num w:numId="26" w16cid:durableId="658966700">
    <w:abstractNumId w:val="2"/>
  </w:num>
  <w:num w:numId="27" w16cid:durableId="421536197">
    <w:abstractNumId w:val="10"/>
  </w:num>
  <w:num w:numId="28" w16cid:durableId="752245456">
    <w:abstractNumId w:val="14"/>
  </w:num>
  <w:num w:numId="29" w16cid:durableId="942423316">
    <w:abstractNumId w:val="16"/>
  </w:num>
  <w:num w:numId="30" w16cid:durableId="297220633">
    <w:abstractNumId w:val="4"/>
  </w:num>
  <w:num w:numId="31" w16cid:durableId="1298563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E"/>
    <w:rsid w:val="00002F7E"/>
    <w:rsid w:val="00003521"/>
    <w:rsid w:val="000036C7"/>
    <w:rsid w:val="00003A7B"/>
    <w:rsid w:val="000062C2"/>
    <w:rsid w:val="00006CF9"/>
    <w:rsid w:val="0000745A"/>
    <w:rsid w:val="00007708"/>
    <w:rsid w:val="00010158"/>
    <w:rsid w:val="00011814"/>
    <w:rsid w:val="000125AC"/>
    <w:rsid w:val="000143FD"/>
    <w:rsid w:val="0001452D"/>
    <w:rsid w:val="00015AC0"/>
    <w:rsid w:val="00015ADE"/>
    <w:rsid w:val="00016D15"/>
    <w:rsid w:val="000179FD"/>
    <w:rsid w:val="00020289"/>
    <w:rsid w:val="00021A89"/>
    <w:rsid w:val="0002556B"/>
    <w:rsid w:val="000256A5"/>
    <w:rsid w:val="00026E3A"/>
    <w:rsid w:val="00027FB0"/>
    <w:rsid w:val="0003007E"/>
    <w:rsid w:val="00030BFC"/>
    <w:rsid w:val="00033BA2"/>
    <w:rsid w:val="00036846"/>
    <w:rsid w:val="000413A6"/>
    <w:rsid w:val="00041E9A"/>
    <w:rsid w:val="00041FDD"/>
    <w:rsid w:val="0004412C"/>
    <w:rsid w:val="000451AF"/>
    <w:rsid w:val="00045A4D"/>
    <w:rsid w:val="00045C29"/>
    <w:rsid w:val="000468AA"/>
    <w:rsid w:val="00046C9D"/>
    <w:rsid w:val="00050A2C"/>
    <w:rsid w:val="0005107E"/>
    <w:rsid w:val="00051099"/>
    <w:rsid w:val="000513B0"/>
    <w:rsid w:val="00051536"/>
    <w:rsid w:val="000535B7"/>
    <w:rsid w:val="00054BBB"/>
    <w:rsid w:val="00055D20"/>
    <w:rsid w:val="000601DC"/>
    <w:rsid w:val="00060421"/>
    <w:rsid w:val="00060492"/>
    <w:rsid w:val="0006085A"/>
    <w:rsid w:val="00060BBD"/>
    <w:rsid w:val="00061B64"/>
    <w:rsid w:val="00062C17"/>
    <w:rsid w:val="00065965"/>
    <w:rsid w:val="000679A0"/>
    <w:rsid w:val="00067CEF"/>
    <w:rsid w:val="00070944"/>
    <w:rsid w:val="00070AE0"/>
    <w:rsid w:val="00070ED5"/>
    <w:rsid w:val="000721C7"/>
    <w:rsid w:val="000739B0"/>
    <w:rsid w:val="000745B2"/>
    <w:rsid w:val="00074937"/>
    <w:rsid w:val="00074960"/>
    <w:rsid w:val="000754AE"/>
    <w:rsid w:val="00077890"/>
    <w:rsid w:val="00077EAE"/>
    <w:rsid w:val="000819D0"/>
    <w:rsid w:val="00082864"/>
    <w:rsid w:val="0008335A"/>
    <w:rsid w:val="000849D2"/>
    <w:rsid w:val="000875D3"/>
    <w:rsid w:val="000901C0"/>
    <w:rsid w:val="000908A6"/>
    <w:rsid w:val="00090D43"/>
    <w:rsid w:val="00092BD3"/>
    <w:rsid w:val="00093939"/>
    <w:rsid w:val="00095AB8"/>
    <w:rsid w:val="000A0977"/>
    <w:rsid w:val="000A0B89"/>
    <w:rsid w:val="000A19FE"/>
    <w:rsid w:val="000A1D3F"/>
    <w:rsid w:val="000A26FF"/>
    <w:rsid w:val="000A2BF4"/>
    <w:rsid w:val="000A47A4"/>
    <w:rsid w:val="000A62A2"/>
    <w:rsid w:val="000A6857"/>
    <w:rsid w:val="000A6BE0"/>
    <w:rsid w:val="000A7461"/>
    <w:rsid w:val="000B0670"/>
    <w:rsid w:val="000B0DFB"/>
    <w:rsid w:val="000B21F4"/>
    <w:rsid w:val="000B446E"/>
    <w:rsid w:val="000B530C"/>
    <w:rsid w:val="000B535C"/>
    <w:rsid w:val="000B5447"/>
    <w:rsid w:val="000B598A"/>
    <w:rsid w:val="000B5DF7"/>
    <w:rsid w:val="000B60DA"/>
    <w:rsid w:val="000B6419"/>
    <w:rsid w:val="000B720C"/>
    <w:rsid w:val="000B7D7C"/>
    <w:rsid w:val="000C1AF8"/>
    <w:rsid w:val="000C2126"/>
    <w:rsid w:val="000C6C6F"/>
    <w:rsid w:val="000C6D6B"/>
    <w:rsid w:val="000C75AF"/>
    <w:rsid w:val="000D0B0E"/>
    <w:rsid w:val="000D0CF5"/>
    <w:rsid w:val="000D24B7"/>
    <w:rsid w:val="000D5004"/>
    <w:rsid w:val="000D64AB"/>
    <w:rsid w:val="000D77DD"/>
    <w:rsid w:val="000E0568"/>
    <w:rsid w:val="000E06DF"/>
    <w:rsid w:val="000E0CC3"/>
    <w:rsid w:val="000E1294"/>
    <w:rsid w:val="000E1334"/>
    <w:rsid w:val="000E2D04"/>
    <w:rsid w:val="000E3DBB"/>
    <w:rsid w:val="000E44B1"/>
    <w:rsid w:val="000E5674"/>
    <w:rsid w:val="000E5AA1"/>
    <w:rsid w:val="000E6661"/>
    <w:rsid w:val="000F0C9D"/>
    <w:rsid w:val="000F2412"/>
    <w:rsid w:val="000F26FA"/>
    <w:rsid w:val="000F2DF7"/>
    <w:rsid w:val="000F31F2"/>
    <w:rsid w:val="000F382B"/>
    <w:rsid w:val="000F4636"/>
    <w:rsid w:val="000F47ED"/>
    <w:rsid w:val="000F4A73"/>
    <w:rsid w:val="00100AEB"/>
    <w:rsid w:val="00102B10"/>
    <w:rsid w:val="00103F58"/>
    <w:rsid w:val="00104759"/>
    <w:rsid w:val="001069C9"/>
    <w:rsid w:val="001072E8"/>
    <w:rsid w:val="00107C2A"/>
    <w:rsid w:val="001105AE"/>
    <w:rsid w:val="001106E5"/>
    <w:rsid w:val="001109B3"/>
    <w:rsid w:val="00110B73"/>
    <w:rsid w:val="0011135B"/>
    <w:rsid w:val="00112410"/>
    <w:rsid w:val="00112D32"/>
    <w:rsid w:val="0011325D"/>
    <w:rsid w:val="00113C43"/>
    <w:rsid w:val="00114213"/>
    <w:rsid w:val="00115012"/>
    <w:rsid w:val="00115AB9"/>
    <w:rsid w:val="00115EF0"/>
    <w:rsid w:val="00116441"/>
    <w:rsid w:val="001170A3"/>
    <w:rsid w:val="00117F74"/>
    <w:rsid w:val="00120804"/>
    <w:rsid w:val="00121F03"/>
    <w:rsid w:val="00122A5B"/>
    <w:rsid w:val="0012491C"/>
    <w:rsid w:val="00124E5A"/>
    <w:rsid w:val="0012525B"/>
    <w:rsid w:val="0012593A"/>
    <w:rsid w:val="001259C7"/>
    <w:rsid w:val="00126246"/>
    <w:rsid w:val="0012644C"/>
    <w:rsid w:val="0012694D"/>
    <w:rsid w:val="001271FA"/>
    <w:rsid w:val="00130325"/>
    <w:rsid w:val="0013107C"/>
    <w:rsid w:val="001316B4"/>
    <w:rsid w:val="001330D3"/>
    <w:rsid w:val="00133450"/>
    <w:rsid w:val="00133778"/>
    <w:rsid w:val="0013387C"/>
    <w:rsid w:val="00134552"/>
    <w:rsid w:val="00134C55"/>
    <w:rsid w:val="00135A0D"/>
    <w:rsid w:val="00136187"/>
    <w:rsid w:val="001361ED"/>
    <w:rsid w:val="001362A2"/>
    <w:rsid w:val="0013705C"/>
    <w:rsid w:val="0013758F"/>
    <w:rsid w:val="00137FC6"/>
    <w:rsid w:val="001407A0"/>
    <w:rsid w:val="00140D1D"/>
    <w:rsid w:val="00141B51"/>
    <w:rsid w:val="00141ED9"/>
    <w:rsid w:val="001429F1"/>
    <w:rsid w:val="0014316F"/>
    <w:rsid w:val="00144CD9"/>
    <w:rsid w:val="00145274"/>
    <w:rsid w:val="001459BA"/>
    <w:rsid w:val="00145BD3"/>
    <w:rsid w:val="00145BFD"/>
    <w:rsid w:val="00146D8A"/>
    <w:rsid w:val="00147D70"/>
    <w:rsid w:val="00150429"/>
    <w:rsid w:val="00151487"/>
    <w:rsid w:val="001539CC"/>
    <w:rsid w:val="00154116"/>
    <w:rsid w:val="001546A7"/>
    <w:rsid w:val="00154CB5"/>
    <w:rsid w:val="00156475"/>
    <w:rsid w:val="00160A62"/>
    <w:rsid w:val="00161426"/>
    <w:rsid w:val="00161EE5"/>
    <w:rsid w:val="0016361E"/>
    <w:rsid w:val="001641BA"/>
    <w:rsid w:val="0016454B"/>
    <w:rsid w:val="00164F0F"/>
    <w:rsid w:val="001662C6"/>
    <w:rsid w:val="00166F5D"/>
    <w:rsid w:val="0016725E"/>
    <w:rsid w:val="001672F6"/>
    <w:rsid w:val="0017130B"/>
    <w:rsid w:val="00171B0E"/>
    <w:rsid w:val="001769BB"/>
    <w:rsid w:val="00181259"/>
    <w:rsid w:val="0018267B"/>
    <w:rsid w:val="00183436"/>
    <w:rsid w:val="001834BF"/>
    <w:rsid w:val="001841B5"/>
    <w:rsid w:val="0018559D"/>
    <w:rsid w:val="00185E13"/>
    <w:rsid w:val="00185E59"/>
    <w:rsid w:val="00185E70"/>
    <w:rsid w:val="00186242"/>
    <w:rsid w:val="00186D0D"/>
    <w:rsid w:val="0018743F"/>
    <w:rsid w:val="00190849"/>
    <w:rsid w:val="001910E7"/>
    <w:rsid w:val="00191637"/>
    <w:rsid w:val="00191B06"/>
    <w:rsid w:val="001923AF"/>
    <w:rsid w:val="0019339F"/>
    <w:rsid w:val="00193F75"/>
    <w:rsid w:val="00195264"/>
    <w:rsid w:val="00195437"/>
    <w:rsid w:val="00195EE1"/>
    <w:rsid w:val="00195F5B"/>
    <w:rsid w:val="00195FA6"/>
    <w:rsid w:val="001967E7"/>
    <w:rsid w:val="00197871"/>
    <w:rsid w:val="001A01B4"/>
    <w:rsid w:val="001A0737"/>
    <w:rsid w:val="001A0DE0"/>
    <w:rsid w:val="001A1409"/>
    <w:rsid w:val="001A1865"/>
    <w:rsid w:val="001A1EA7"/>
    <w:rsid w:val="001A1F76"/>
    <w:rsid w:val="001A2570"/>
    <w:rsid w:val="001A3315"/>
    <w:rsid w:val="001A4416"/>
    <w:rsid w:val="001B068E"/>
    <w:rsid w:val="001B115B"/>
    <w:rsid w:val="001B1B0C"/>
    <w:rsid w:val="001B3067"/>
    <w:rsid w:val="001B3607"/>
    <w:rsid w:val="001B3816"/>
    <w:rsid w:val="001B3E54"/>
    <w:rsid w:val="001B43CB"/>
    <w:rsid w:val="001B440E"/>
    <w:rsid w:val="001B4CD1"/>
    <w:rsid w:val="001B4EF0"/>
    <w:rsid w:val="001B5214"/>
    <w:rsid w:val="001B52DB"/>
    <w:rsid w:val="001B5632"/>
    <w:rsid w:val="001B70E8"/>
    <w:rsid w:val="001B72B7"/>
    <w:rsid w:val="001B73AE"/>
    <w:rsid w:val="001B78BF"/>
    <w:rsid w:val="001B7914"/>
    <w:rsid w:val="001B7FB3"/>
    <w:rsid w:val="001C0B18"/>
    <w:rsid w:val="001C0C68"/>
    <w:rsid w:val="001C1AB1"/>
    <w:rsid w:val="001C23CA"/>
    <w:rsid w:val="001C2A17"/>
    <w:rsid w:val="001C3C21"/>
    <w:rsid w:val="001C43F5"/>
    <w:rsid w:val="001C5E1E"/>
    <w:rsid w:val="001C76E7"/>
    <w:rsid w:val="001D043B"/>
    <w:rsid w:val="001D122E"/>
    <w:rsid w:val="001D13CF"/>
    <w:rsid w:val="001D150A"/>
    <w:rsid w:val="001D2322"/>
    <w:rsid w:val="001D250D"/>
    <w:rsid w:val="001D456A"/>
    <w:rsid w:val="001D47F1"/>
    <w:rsid w:val="001D6398"/>
    <w:rsid w:val="001D76DB"/>
    <w:rsid w:val="001D7BEE"/>
    <w:rsid w:val="001E07BB"/>
    <w:rsid w:val="001E0BDB"/>
    <w:rsid w:val="001E18DF"/>
    <w:rsid w:val="001E1A1F"/>
    <w:rsid w:val="001E1B64"/>
    <w:rsid w:val="001E1FB8"/>
    <w:rsid w:val="001E35E0"/>
    <w:rsid w:val="001E4539"/>
    <w:rsid w:val="001E6387"/>
    <w:rsid w:val="001E6661"/>
    <w:rsid w:val="001E68AD"/>
    <w:rsid w:val="001E7282"/>
    <w:rsid w:val="001F01EE"/>
    <w:rsid w:val="001F07B5"/>
    <w:rsid w:val="001F0863"/>
    <w:rsid w:val="001F495F"/>
    <w:rsid w:val="001F4DA3"/>
    <w:rsid w:val="001F502F"/>
    <w:rsid w:val="001F6387"/>
    <w:rsid w:val="001F68AE"/>
    <w:rsid w:val="001F69D1"/>
    <w:rsid w:val="001F74D4"/>
    <w:rsid w:val="00200F57"/>
    <w:rsid w:val="0020108B"/>
    <w:rsid w:val="002024EF"/>
    <w:rsid w:val="0020311A"/>
    <w:rsid w:val="00203AF2"/>
    <w:rsid w:val="0020431F"/>
    <w:rsid w:val="00204588"/>
    <w:rsid w:val="00204603"/>
    <w:rsid w:val="00205711"/>
    <w:rsid w:val="00205C2C"/>
    <w:rsid w:val="0020671B"/>
    <w:rsid w:val="00206D50"/>
    <w:rsid w:val="00207107"/>
    <w:rsid w:val="002073ED"/>
    <w:rsid w:val="00207B9A"/>
    <w:rsid w:val="00210B3B"/>
    <w:rsid w:val="00213A36"/>
    <w:rsid w:val="0021513F"/>
    <w:rsid w:val="002152D3"/>
    <w:rsid w:val="00215960"/>
    <w:rsid w:val="002205E6"/>
    <w:rsid w:val="00220A90"/>
    <w:rsid w:val="00220AB0"/>
    <w:rsid w:val="002215D0"/>
    <w:rsid w:val="002215EC"/>
    <w:rsid w:val="00221C17"/>
    <w:rsid w:val="00221CF0"/>
    <w:rsid w:val="0022291A"/>
    <w:rsid w:val="00222DF8"/>
    <w:rsid w:val="002238C8"/>
    <w:rsid w:val="00223CE7"/>
    <w:rsid w:val="002256DA"/>
    <w:rsid w:val="0022582E"/>
    <w:rsid w:val="00225BF0"/>
    <w:rsid w:val="0022618B"/>
    <w:rsid w:val="002261FD"/>
    <w:rsid w:val="00226AEB"/>
    <w:rsid w:val="00227509"/>
    <w:rsid w:val="00227B27"/>
    <w:rsid w:val="00227DBD"/>
    <w:rsid w:val="00227FD1"/>
    <w:rsid w:val="00230002"/>
    <w:rsid w:val="0023145C"/>
    <w:rsid w:val="0023196C"/>
    <w:rsid w:val="00231E0F"/>
    <w:rsid w:val="00232776"/>
    <w:rsid w:val="002349D5"/>
    <w:rsid w:val="00234BF2"/>
    <w:rsid w:val="00235D96"/>
    <w:rsid w:val="00235E32"/>
    <w:rsid w:val="00236839"/>
    <w:rsid w:val="00236F27"/>
    <w:rsid w:val="00237376"/>
    <w:rsid w:val="0023762A"/>
    <w:rsid w:val="002379AB"/>
    <w:rsid w:val="00237A72"/>
    <w:rsid w:val="00237E57"/>
    <w:rsid w:val="00240943"/>
    <w:rsid w:val="002413F4"/>
    <w:rsid w:val="002448A9"/>
    <w:rsid w:val="00245E35"/>
    <w:rsid w:val="00246365"/>
    <w:rsid w:val="00250254"/>
    <w:rsid w:val="00251870"/>
    <w:rsid w:val="00252F01"/>
    <w:rsid w:val="002536C9"/>
    <w:rsid w:val="002543A3"/>
    <w:rsid w:val="00256BD2"/>
    <w:rsid w:val="00257688"/>
    <w:rsid w:val="002611D2"/>
    <w:rsid w:val="002618DF"/>
    <w:rsid w:val="00261CE5"/>
    <w:rsid w:val="00261F5B"/>
    <w:rsid w:val="002627FC"/>
    <w:rsid w:val="0026651A"/>
    <w:rsid w:val="00270AA3"/>
    <w:rsid w:val="00270E35"/>
    <w:rsid w:val="002711FD"/>
    <w:rsid w:val="00272CAE"/>
    <w:rsid w:val="00274800"/>
    <w:rsid w:val="00275338"/>
    <w:rsid w:val="002773B5"/>
    <w:rsid w:val="00277598"/>
    <w:rsid w:val="00277A58"/>
    <w:rsid w:val="00277B80"/>
    <w:rsid w:val="002800A4"/>
    <w:rsid w:val="00281185"/>
    <w:rsid w:val="00281E0C"/>
    <w:rsid w:val="00282075"/>
    <w:rsid w:val="0028533D"/>
    <w:rsid w:val="00286745"/>
    <w:rsid w:val="002870CB"/>
    <w:rsid w:val="002910EA"/>
    <w:rsid w:val="002911F0"/>
    <w:rsid w:val="00291E74"/>
    <w:rsid w:val="0029264C"/>
    <w:rsid w:val="00293200"/>
    <w:rsid w:val="00294A29"/>
    <w:rsid w:val="00295AAF"/>
    <w:rsid w:val="00296EA7"/>
    <w:rsid w:val="00297A67"/>
    <w:rsid w:val="00297BE7"/>
    <w:rsid w:val="002A3C6E"/>
    <w:rsid w:val="002A43B9"/>
    <w:rsid w:val="002A4A97"/>
    <w:rsid w:val="002A5E65"/>
    <w:rsid w:val="002A6F10"/>
    <w:rsid w:val="002A70D7"/>
    <w:rsid w:val="002A7A90"/>
    <w:rsid w:val="002A7BDA"/>
    <w:rsid w:val="002B2555"/>
    <w:rsid w:val="002B5284"/>
    <w:rsid w:val="002B64F1"/>
    <w:rsid w:val="002C0A8C"/>
    <w:rsid w:val="002C0B51"/>
    <w:rsid w:val="002C0B77"/>
    <w:rsid w:val="002C2828"/>
    <w:rsid w:val="002C3411"/>
    <w:rsid w:val="002C3ABF"/>
    <w:rsid w:val="002C3E4F"/>
    <w:rsid w:val="002C5C39"/>
    <w:rsid w:val="002C5DDB"/>
    <w:rsid w:val="002C66EC"/>
    <w:rsid w:val="002C6F2E"/>
    <w:rsid w:val="002D01E3"/>
    <w:rsid w:val="002D24A7"/>
    <w:rsid w:val="002D3CAF"/>
    <w:rsid w:val="002D4929"/>
    <w:rsid w:val="002D515A"/>
    <w:rsid w:val="002D5222"/>
    <w:rsid w:val="002D5437"/>
    <w:rsid w:val="002D62E2"/>
    <w:rsid w:val="002D794F"/>
    <w:rsid w:val="002D7E83"/>
    <w:rsid w:val="002E18F5"/>
    <w:rsid w:val="002E3014"/>
    <w:rsid w:val="002E4635"/>
    <w:rsid w:val="002E5B9B"/>
    <w:rsid w:val="002E65AD"/>
    <w:rsid w:val="002E6628"/>
    <w:rsid w:val="002E6E7D"/>
    <w:rsid w:val="002E77C7"/>
    <w:rsid w:val="002F0456"/>
    <w:rsid w:val="002F09B5"/>
    <w:rsid w:val="002F0DC9"/>
    <w:rsid w:val="002F26D6"/>
    <w:rsid w:val="002F4A94"/>
    <w:rsid w:val="002F50E2"/>
    <w:rsid w:val="002F5C71"/>
    <w:rsid w:val="002F5CA0"/>
    <w:rsid w:val="003009CA"/>
    <w:rsid w:val="003014B8"/>
    <w:rsid w:val="003024C5"/>
    <w:rsid w:val="003026F1"/>
    <w:rsid w:val="00302835"/>
    <w:rsid w:val="00303682"/>
    <w:rsid w:val="00303E0A"/>
    <w:rsid w:val="00304A28"/>
    <w:rsid w:val="00305C5F"/>
    <w:rsid w:val="0030666F"/>
    <w:rsid w:val="00306B3E"/>
    <w:rsid w:val="00307332"/>
    <w:rsid w:val="00311DA2"/>
    <w:rsid w:val="003122C6"/>
    <w:rsid w:val="00312338"/>
    <w:rsid w:val="0031337B"/>
    <w:rsid w:val="00314316"/>
    <w:rsid w:val="00314576"/>
    <w:rsid w:val="00314E10"/>
    <w:rsid w:val="003158B7"/>
    <w:rsid w:val="00316729"/>
    <w:rsid w:val="003167B2"/>
    <w:rsid w:val="003214F2"/>
    <w:rsid w:val="00321F3F"/>
    <w:rsid w:val="003227F4"/>
    <w:rsid w:val="003235FE"/>
    <w:rsid w:val="003243AE"/>
    <w:rsid w:val="00326D43"/>
    <w:rsid w:val="0033131D"/>
    <w:rsid w:val="003322B4"/>
    <w:rsid w:val="00332F09"/>
    <w:rsid w:val="00332F38"/>
    <w:rsid w:val="003334AF"/>
    <w:rsid w:val="0033429D"/>
    <w:rsid w:val="00334D56"/>
    <w:rsid w:val="00334D62"/>
    <w:rsid w:val="00335795"/>
    <w:rsid w:val="0033583D"/>
    <w:rsid w:val="00335B82"/>
    <w:rsid w:val="00336575"/>
    <w:rsid w:val="00340432"/>
    <w:rsid w:val="00340537"/>
    <w:rsid w:val="00341BC9"/>
    <w:rsid w:val="003434FE"/>
    <w:rsid w:val="00344221"/>
    <w:rsid w:val="0034467C"/>
    <w:rsid w:val="0034541C"/>
    <w:rsid w:val="003465B3"/>
    <w:rsid w:val="0034686B"/>
    <w:rsid w:val="0034707E"/>
    <w:rsid w:val="00347494"/>
    <w:rsid w:val="003474DA"/>
    <w:rsid w:val="00347C33"/>
    <w:rsid w:val="0035344F"/>
    <w:rsid w:val="00353B58"/>
    <w:rsid w:val="00354C58"/>
    <w:rsid w:val="00355F5F"/>
    <w:rsid w:val="00356051"/>
    <w:rsid w:val="00356543"/>
    <w:rsid w:val="00356576"/>
    <w:rsid w:val="003607F6"/>
    <w:rsid w:val="0036095F"/>
    <w:rsid w:val="00362201"/>
    <w:rsid w:val="00362937"/>
    <w:rsid w:val="00364A39"/>
    <w:rsid w:val="00365282"/>
    <w:rsid w:val="003658AD"/>
    <w:rsid w:val="00365B92"/>
    <w:rsid w:val="00366CC9"/>
    <w:rsid w:val="00371AB6"/>
    <w:rsid w:val="00372FC8"/>
    <w:rsid w:val="0037308C"/>
    <w:rsid w:val="0037592A"/>
    <w:rsid w:val="00380235"/>
    <w:rsid w:val="003809CC"/>
    <w:rsid w:val="00380D1B"/>
    <w:rsid w:val="00383237"/>
    <w:rsid w:val="0038389A"/>
    <w:rsid w:val="003838BB"/>
    <w:rsid w:val="00385418"/>
    <w:rsid w:val="00386EB1"/>
    <w:rsid w:val="0039107F"/>
    <w:rsid w:val="003911D0"/>
    <w:rsid w:val="00394D5B"/>
    <w:rsid w:val="003950C5"/>
    <w:rsid w:val="0039631A"/>
    <w:rsid w:val="00397332"/>
    <w:rsid w:val="00397C96"/>
    <w:rsid w:val="003A0479"/>
    <w:rsid w:val="003A12D5"/>
    <w:rsid w:val="003A135D"/>
    <w:rsid w:val="003A17CC"/>
    <w:rsid w:val="003A23DB"/>
    <w:rsid w:val="003A5888"/>
    <w:rsid w:val="003A5EAE"/>
    <w:rsid w:val="003A62B6"/>
    <w:rsid w:val="003A66EE"/>
    <w:rsid w:val="003A6881"/>
    <w:rsid w:val="003B0354"/>
    <w:rsid w:val="003B2496"/>
    <w:rsid w:val="003B3635"/>
    <w:rsid w:val="003B38BA"/>
    <w:rsid w:val="003B3EDA"/>
    <w:rsid w:val="003B49D4"/>
    <w:rsid w:val="003B7401"/>
    <w:rsid w:val="003B7901"/>
    <w:rsid w:val="003C0624"/>
    <w:rsid w:val="003C0D2F"/>
    <w:rsid w:val="003C0DEF"/>
    <w:rsid w:val="003C0E08"/>
    <w:rsid w:val="003C147C"/>
    <w:rsid w:val="003C20A0"/>
    <w:rsid w:val="003C388D"/>
    <w:rsid w:val="003C4283"/>
    <w:rsid w:val="003C63CA"/>
    <w:rsid w:val="003C653A"/>
    <w:rsid w:val="003C731D"/>
    <w:rsid w:val="003D0701"/>
    <w:rsid w:val="003D1EDC"/>
    <w:rsid w:val="003D304B"/>
    <w:rsid w:val="003D31FF"/>
    <w:rsid w:val="003D3831"/>
    <w:rsid w:val="003D3851"/>
    <w:rsid w:val="003D45F4"/>
    <w:rsid w:val="003D5576"/>
    <w:rsid w:val="003D5612"/>
    <w:rsid w:val="003D6AB4"/>
    <w:rsid w:val="003D772B"/>
    <w:rsid w:val="003D79EF"/>
    <w:rsid w:val="003E0AB4"/>
    <w:rsid w:val="003E14FC"/>
    <w:rsid w:val="003E3647"/>
    <w:rsid w:val="003E4509"/>
    <w:rsid w:val="003E47A9"/>
    <w:rsid w:val="003E4AA7"/>
    <w:rsid w:val="003E4E9D"/>
    <w:rsid w:val="003E4FF2"/>
    <w:rsid w:val="003E5F23"/>
    <w:rsid w:val="003E64BE"/>
    <w:rsid w:val="003E6893"/>
    <w:rsid w:val="003E6CAB"/>
    <w:rsid w:val="003E7D89"/>
    <w:rsid w:val="003F40A2"/>
    <w:rsid w:val="003F50CA"/>
    <w:rsid w:val="003F5798"/>
    <w:rsid w:val="003F74F9"/>
    <w:rsid w:val="0040037E"/>
    <w:rsid w:val="00402A99"/>
    <w:rsid w:val="0040317F"/>
    <w:rsid w:val="004105ED"/>
    <w:rsid w:val="004109F0"/>
    <w:rsid w:val="00410BA9"/>
    <w:rsid w:val="00412049"/>
    <w:rsid w:val="004121BF"/>
    <w:rsid w:val="00412E4B"/>
    <w:rsid w:val="0041608C"/>
    <w:rsid w:val="00416E14"/>
    <w:rsid w:val="004226FA"/>
    <w:rsid w:val="00422DCE"/>
    <w:rsid w:val="00422FB0"/>
    <w:rsid w:val="004239B6"/>
    <w:rsid w:val="00424313"/>
    <w:rsid w:val="00424B50"/>
    <w:rsid w:val="004260E8"/>
    <w:rsid w:val="00426B59"/>
    <w:rsid w:val="00427C3A"/>
    <w:rsid w:val="00432763"/>
    <w:rsid w:val="00434F81"/>
    <w:rsid w:val="004355E5"/>
    <w:rsid w:val="00435A9A"/>
    <w:rsid w:val="00435D12"/>
    <w:rsid w:val="00436A30"/>
    <w:rsid w:val="0044053F"/>
    <w:rsid w:val="00440987"/>
    <w:rsid w:val="004425D2"/>
    <w:rsid w:val="0044313A"/>
    <w:rsid w:val="00443307"/>
    <w:rsid w:val="00446321"/>
    <w:rsid w:val="0044666E"/>
    <w:rsid w:val="00450D17"/>
    <w:rsid w:val="00451C02"/>
    <w:rsid w:val="00452D16"/>
    <w:rsid w:val="00454DB7"/>
    <w:rsid w:val="0045575F"/>
    <w:rsid w:val="004569DC"/>
    <w:rsid w:val="0045763C"/>
    <w:rsid w:val="00457A40"/>
    <w:rsid w:val="00457B80"/>
    <w:rsid w:val="00462004"/>
    <w:rsid w:val="004621DA"/>
    <w:rsid w:val="004629DE"/>
    <w:rsid w:val="00463233"/>
    <w:rsid w:val="004663CF"/>
    <w:rsid w:val="00466C47"/>
    <w:rsid w:val="00470BC9"/>
    <w:rsid w:val="00470EAA"/>
    <w:rsid w:val="00471E4C"/>
    <w:rsid w:val="00472ACC"/>
    <w:rsid w:val="00474232"/>
    <w:rsid w:val="0047466F"/>
    <w:rsid w:val="004757E5"/>
    <w:rsid w:val="004815B5"/>
    <w:rsid w:val="0048203C"/>
    <w:rsid w:val="00485470"/>
    <w:rsid w:val="00485DC8"/>
    <w:rsid w:val="004877DB"/>
    <w:rsid w:val="00492373"/>
    <w:rsid w:val="004924AC"/>
    <w:rsid w:val="00492EA6"/>
    <w:rsid w:val="00493CC9"/>
    <w:rsid w:val="0049540B"/>
    <w:rsid w:val="00495943"/>
    <w:rsid w:val="004975AF"/>
    <w:rsid w:val="00497A41"/>
    <w:rsid w:val="00497E84"/>
    <w:rsid w:val="004A01C7"/>
    <w:rsid w:val="004A0C3B"/>
    <w:rsid w:val="004A139D"/>
    <w:rsid w:val="004A1CE3"/>
    <w:rsid w:val="004A3A3C"/>
    <w:rsid w:val="004A3ACE"/>
    <w:rsid w:val="004A454A"/>
    <w:rsid w:val="004A4C33"/>
    <w:rsid w:val="004A4DD6"/>
    <w:rsid w:val="004A621E"/>
    <w:rsid w:val="004A6270"/>
    <w:rsid w:val="004A69DF"/>
    <w:rsid w:val="004A7640"/>
    <w:rsid w:val="004B0969"/>
    <w:rsid w:val="004B2892"/>
    <w:rsid w:val="004B28AE"/>
    <w:rsid w:val="004B36ED"/>
    <w:rsid w:val="004B388A"/>
    <w:rsid w:val="004B3CF2"/>
    <w:rsid w:val="004B483E"/>
    <w:rsid w:val="004B4D0F"/>
    <w:rsid w:val="004B58CF"/>
    <w:rsid w:val="004B5F4C"/>
    <w:rsid w:val="004C04F3"/>
    <w:rsid w:val="004C066B"/>
    <w:rsid w:val="004C07BF"/>
    <w:rsid w:val="004C080A"/>
    <w:rsid w:val="004C3232"/>
    <w:rsid w:val="004C4D5A"/>
    <w:rsid w:val="004C66AC"/>
    <w:rsid w:val="004D00BA"/>
    <w:rsid w:val="004D08E7"/>
    <w:rsid w:val="004D0BFB"/>
    <w:rsid w:val="004D355B"/>
    <w:rsid w:val="004D3BBD"/>
    <w:rsid w:val="004D6385"/>
    <w:rsid w:val="004D6984"/>
    <w:rsid w:val="004D6B5E"/>
    <w:rsid w:val="004D6FF1"/>
    <w:rsid w:val="004D7A35"/>
    <w:rsid w:val="004E00B5"/>
    <w:rsid w:val="004E1A8D"/>
    <w:rsid w:val="004E1EEB"/>
    <w:rsid w:val="004E2F79"/>
    <w:rsid w:val="004E665C"/>
    <w:rsid w:val="004E6B44"/>
    <w:rsid w:val="004E6D5C"/>
    <w:rsid w:val="004F162F"/>
    <w:rsid w:val="004F185D"/>
    <w:rsid w:val="004F2012"/>
    <w:rsid w:val="004F272F"/>
    <w:rsid w:val="004F2BB2"/>
    <w:rsid w:val="004F2DE8"/>
    <w:rsid w:val="004F2EBC"/>
    <w:rsid w:val="004F31E1"/>
    <w:rsid w:val="004F391F"/>
    <w:rsid w:val="004F5245"/>
    <w:rsid w:val="004F5E82"/>
    <w:rsid w:val="00500EFB"/>
    <w:rsid w:val="005014DA"/>
    <w:rsid w:val="00502668"/>
    <w:rsid w:val="00502971"/>
    <w:rsid w:val="00505BAA"/>
    <w:rsid w:val="00506F6C"/>
    <w:rsid w:val="00511622"/>
    <w:rsid w:val="00512741"/>
    <w:rsid w:val="00513199"/>
    <w:rsid w:val="005159BD"/>
    <w:rsid w:val="00516643"/>
    <w:rsid w:val="00516948"/>
    <w:rsid w:val="005174F7"/>
    <w:rsid w:val="00517E4D"/>
    <w:rsid w:val="005203B6"/>
    <w:rsid w:val="00521CF7"/>
    <w:rsid w:val="0052224C"/>
    <w:rsid w:val="0052231E"/>
    <w:rsid w:val="0052301B"/>
    <w:rsid w:val="00523EE8"/>
    <w:rsid w:val="00524E15"/>
    <w:rsid w:val="00525236"/>
    <w:rsid w:val="0052593B"/>
    <w:rsid w:val="00526637"/>
    <w:rsid w:val="005302F8"/>
    <w:rsid w:val="005308E5"/>
    <w:rsid w:val="00530964"/>
    <w:rsid w:val="00531274"/>
    <w:rsid w:val="00531416"/>
    <w:rsid w:val="00532741"/>
    <w:rsid w:val="00534A11"/>
    <w:rsid w:val="00535C58"/>
    <w:rsid w:val="005372D7"/>
    <w:rsid w:val="00537A5B"/>
    <w:rsid w:val="00540369"/>
    <w:rsid w:val="005404F1"/>
    <w:rsid w:val="0054144E"/>
    <w:rsid w:val="005426EC"/>
    <w:rsid w:val="005433ED"/>
    <w:rsid w:val="00543A67"/>
    <w:rsid w:val="00543D83"/>
    <w:rsid w:val="0054694C"/>
    <w:rsid w:val="005515FC"/>
    <w:rsid w:val="0055231A"/>
    <w:rsid w:val="0055294C"/>
    <w:rsid w:val="005532FB"/>
    <w:rsid w:val="005540A2"/>
    <w:rsid w:val="00554701"/>
    <w:rsid w:val="00555CF2"/>
    <w:rsid w:val="00561004"/>
    <w:rsid w:val="00561B4C"/>
    <w:rsid w:val="00562C11"/>
    <w:rsid w:val="00562C6D"/>
    <w:rsid w:val="005636DD"/>
    <w:rsid w:val="00563A61"/>
    <w:rsid w:val="0056536F"/>
    <w:rsid w:val="0056619D"/>
    <w:rsid w:val="005670C4"/>
    <w:rsid w:val="00567552"/>
    <w:rsid w:val="00570822"/>
    <w:rsid w:val="00570CD2"/>
    <w:rsid w:val="00571350"/>
    <w:rsid w:val="005719C4"/>
    <w:rsid w:val="00571EAD"/>
    <w:rsid w:val="00573E22"/>
    <w:rsid w:val="005742AA"/>
    <w:rsid w:val="00575C8B"/>
    <w:rsid w:val="005773EB"/>
    <w:rsid w:val="0057765E"/>
    <w:rsid w:val="00577D6B"/>
    <w:rsid w:val="005818E6"/>
    <w:rsid w:val="00582B6B"/>
    <w:rsid w:val="005835F1"/>
    <w:rsid w:val="0058482D"/>
    <w:rsid w:val="00584AB7"/>
    <w:rsid w:val="005865FC"/>
    <w:rsid w:val="0058689E"/>
    <w:rsid w:val="005871E3"/>
    <w:rsid w:val="005877E2"/>
    <w:rsid w:val="00590105"/>
    <w:rsid w:val="00590B26"/>
    <w:rsid w:val="00591241"/>
    <w:rsid w:val="00591426"/>
    <w:rsid w:val="00592284"/>
    <w:rsid w:val="00592C64"/>
    <w:rsid w:val="00593279"/>
    <w:rsid w:val="00593DE7"/>
    <w:rsid w:val="00593FEA"/>
    <w:rsid w:val="005941F2"/>
    <w:rsid w:val="00596FB7"/>
    <w:rsid w:val="005975F7"/>
    <w:rsid w:val="0059781C"/>
    <w:rsid w:val="005A0002"/>
    <w:rsid w:val="005A06B0"/>
    <w:rsid w:val="005A21C1"/>
    <w:rsid w:val="005A2CD3"/>
    <w:rsid w:val="005A3C15"/>
    <w:rsid w:val="005A4165"/>
    <w:rsid w:val="005A5842"/>
    <w:rsid w:val="005B0135"/>
    <w:rsid w:val="005B0ADA"/>
    <w:rsid w:val="005B0CFC"/>
    <w:rsid w:val="005B219F"/>
    <w:rsid w:val="005B33D3"/>
    <w:rsid w:val="005B4DD0"/>
    <w:rsid w:val="005B4F10"/>
    <w:rsid w:val="005B5D8A"/>
    <w:rsid w:val="005B765C"/>
    <w:rsid w:val="005B7C8A"/>
    <w:rsid w:val="005C03D1"/>
    <w:rsid w:val="005C15B7"/>
    <w:rsid w:val="005C1D0A"/>
    <w:rsid w:val="005C30E6"/>
    <w:rsid w:val="005C3FBE"/>
    <w:rsid w:val="005C4FA5"/>
    <w:rsid w:val="005C5A25"/>
    <w:rsid w:val="005C5CD8"/>
    <w:rsid w:val="005C6226"/>
    <w:rsid w:val="005C7100"/>
    <w:rsid w:val="005C730F"/>
    <w:rsid w:val="005C7631"/>
    <w:rsid w:val="005D1DC7"/>
    <w:rsid w:val="005D2BE6"/>
    <w:rsid w:val="005D32C5"/>
    <w:rsid w:val="005D4211"/>
    <w:rsid w:val="005D432F"/>
    <w:rsid w:val="005D491C"/>
    <w:rsid w:val="005D5919"/>
    <w:rsid w:val="005D7162"/>
    <w:rsid w:val="005D7393"/>
    <w:rsid w:val="005D7EC7"/>
    <w:rsid w:val="005E05B6"/>
    <w:rsid w:val="005E1430"/>
    <w:rsid w:val="005E1756"/>
    <w:rsid w:val="005E343D"/>
    <w:rsid w:val="005E3D94"/>
    <w:rsid w:val="005E4643"/>
    <w:rsid w:val="005E5320"/>
    <w:rsid w:val="005E5ACF"/>
    <w:rsid w:val="005E631E"/>
    <w:rsid w:val="005E6689"/>
    <w:rsid w:val="005E6B54"/>
    <w:rsid w:val="005F0DFA"/>
    <w:rsid w:val="005F3063"/>
    <w:rsid w:val="005F3C18"/>
    <w:rsid w:val="005F3D37"/>
    <w:rsid w:val="005F442D"/>
    <w:rsid w:val="005F4B45"/>
    <w:rsid w:val="005F5BD7"/>
    <w:rsid w:val="005F7DDE"/>
    <w:rsid w:val="00600554"/>
    <w:rsid w:val="006009A9"/>
    <w:rsid w:val="00600E52"/>
    <w:rsid w:val="0060192A"/>
    <w:rsid w:val="006030C4"/>
    <w:rsid w:val="00603AD5"/>
    <w:rsid w:val="006044D9"/>
    <w:rsid w:val="00605104"/>
    <w:rsid w:val="00611242"/>
    <w:rsid w:val="006116B2"/>
    <w:rsid w:val="00611DBF"/>
    <w:rsid w:val="00612EA8"/>
    <w:rsid w:val="00614975"/>
    <w:rsid w:val="00614E2B"/>
    <w:rsid w:val="00615D4A"/>
    <w:rsid w:val="006162A8"/>
    <w:rsid w:val="006176FF"/>
    <w:rsid w:val="0062069E"/>
    <w:rsid w:val="0062174B"/>
    <w:rsid w:val="0062556B"/>
    <w:rsid w:val="0062658D"/>
    <w:rsid w:val="00627246"/>
    <w:rsid w:val="006307BA"/>
    <w:rsid w:val="00631B7F"/>
    <w:rsid w:val="00632498"/>
    <w:rsid w:val="00633E1D"/>
    <w:rsid w:val="00634281"/>
    <w:rsid w:val="00635D87"/>
    <w:rsid w:val="006368E4"/>
    <w:rsid w:val="006371D8"/>
    <w:rsid w:val="006378D9"/>
    <w:rsid w:val="006401FF"/>
    <w:rsid w:val="00640486"/>
    <w:rsid w:val="00640F9A"/>
    <w:rsid w:val="00641515"/>
    <w:rsid w:val="0064192F"/>
    <w:rsid w:val="00641965"/>
    <w:rsid w:val="00644DC9"/>
    <w:rsid w:val="0064509C"/>
    <w:rsid w:val="006467B0"/>
    <w:rsid w:val="00647FED"/>
    <w:rsid w:val="00650C2B"/>
    <w:rsid w:val="00651377"/>
    <w:rsid w:val="00651B55"/>
    <w:rsid w:val="006524C5"/>
    <w:rsid w:val="006539B9"/>
    <w:rsid w:val="00655726"/>
    <w:rsid w:val="00655AAF"/>
    <w:rsid w:val="00657679"/>
    <w:rsid w:val="00661B94"/>
    <w:rsid w:val="00662B99"/>
    <w:rsid w:val="0066406B"/>
    <w:rsid w:val="00664F01"/>
    <w:rsid w:val="006659C6"/>
    <w:rsid w:val="00665D2C"/>
    <w:rsid w:val="00670495"/>
    <w:rsid w:val="00670CF3"/>
    <w:rsid w:val="00671CE5"/>
    <w:rsid w:val="006736AC"/>
    <w:rsid w:val="00674C9C"/>
    <w:rsid w:val="006773C9"/>
    <w:rsid w:val="00677D8F"/>
    <w:rsid w:val="00677E81"/>
    <w:rsid w:val="006802EA"/>
    <w:rsid w:val="0068062A"/>
    <w:rsid w:val="006826A9"/>
    <w:rsid w:val="00682781"/>
    <w:rsid w:val="00684CC2"/>
    <w:rsid w:val="006856DD"/>
    <w:rsid w:val="00686192"/>
    <w:rsid w:val="00686D88"/>
    <w:rsid w:val="00690DF1"/>
    <w:rsid w:val="00692445"/>
    <w:rsid w:val="0069317D"/>
    <w:rsid w:val="006938BB"/>
    <w:rsid w:val="00693D47"/>
    <w:rsid w:val="00693D6C"/>
    <w:rsid w:val="00694F72"/>
    <w:rsid w:val="00695BA4"/>
    <w:rsid w:val="00696229"/>
    <w:rsid w:val="006A1876"/>
    <w:rsid w:val="006A294B"/>
    <w:rsid w:val="006A2F5C"/>
    <w:rsid w:val="006A473F"/>
    <w:rsid w:val="006A48B4"/>
    <w:rsid w:val="006A4DA9"/>
    <w:rsid w:val="006A53E3"/>
    <w:rsid w:val="006A5E0C"/>
    <w:rsid w:val="006A7159"/>
    <w:rsid w:val="006A728A"/>
    <w:rsid w:val="006A7D86"/>
    <w:rsid w:val="006B0E21"/>
    <w:rsid w:val="006B1C6B"/>
    <w:rsid w:val="006B30C8"/>
    <w:rsid w:val="006B36F0"/>
    <w:rsid w:val="006B4026"/>
    <w:rsid w:val="006B448E"/>
    <w:rsid w:val="006B50AD"/>
    <w:rsid w:val="006B5FCA"/>
    <w:rsid w:val="006B6373"/>
    <w:rsid w:val="006B7A99"/>
    <w:rsid w:val="006C0897"/>
    <w:rsid w:val="006C14B6"/>
    <w:rsid w:val="006C1BA2"/>
    <w:rsid w:val="006C1D0E"/>
    <w:rsid w:val="006C45F9"/>
    <w:rsid w:val="006C5DB9"/>
    <w:rsid w:val="006D0B53"/>
    <w:rsid w:val="006D13B8"/>
    <w:rsid w:val="006D13EC"/>
    <w:rsid w:val="006D1534"/>
    <w:rsid w:val="006D1781"/>
    <w:rsid w:val="006D1969"/>
    <w:rsid w:val="006D4CB1"/>
    <w:rsid w:val="006D57F9"/>
    <w:rsid w:val="006D596B"/>
    <w:rsid w:val="006D6A8A"/>
    <w:rsid w:val="006D6E53"/>
    <w:rsid w:val="006D7525"/>
    <w:rsid w:val="006E064D"/>
    <w:rsid w:val="006E0C82"/>
    <w:rsid w:val="006E14A8"/>
    <w:rsid w:val="006E198D"/>
    <w:rsid w:val="006E3D1B"/>
    <w:rsid w:val="006E49EA"/>
    <w:rsid w:val="006E4C8B"/>
    <w:rsid w:val="006E4CDE"/>
    <w:rsid w:val="006E59C2"/>
    <w:rsid w:val="006E6F4E"/>
    <w:rsid w:val="006E7144"/>
    <w:rsid w:val="006E74B5"/>
    <w:rsid w:val="006E7552"/>
    <w:rsid w:val="006E75DD"/>
    <w:rsid w:val="006E7C3B"/>
    <w:rsid w:val="006E7F6F"/>
    <w:rsid w:val="006F09B7"/>
    <w:rsid w:val="006F117E"/>
    <w:rsid w:val="006F146E"/>
    <w:rsid w:val="006F3922"/>
    <w:rsid w:val="006F3A42"/>
    <w:rsid w:val="006F4E12"/>
    <w:rsid w:val="006F50D1"/>
    <w:rsid w:val="006F51F3"/>
    <w:rsid w:val="006F6450"/>
    <w:rsid w:val="006F6DAF"/>
    <w:rsid w:val="00703195"/>
    <w:rsid w:val="00703637"/>
    <w:rsid w:val="007055BF"/>
    <w:rsid w:val="00705D6E"/>
    <w:rsid w:val="00706733"/>
    <w:rsid w:val="007069D8"/>
    <w:rsid w:val="00707E12"/>
    <w:rsid w:val="00710EE5"/>
    <w:rsid w:val="007133C6"/>
    <w:rsid w:val="00714DBE"/>
    <w:rsid w:val="0071587F"/>
    <w:rsid w:val="00716B76"/>
    <w:rsid w:val="00716FFD"/>
    <w:rsid w:val="0071757F"/>
    <w:rsid w:val="00717691"/>
    <w:rsid w:val="00717B4D"/>
    <w:rsid w:val="00720476"/>
    <w:rsid w:val="00721315"/>
    <w:rsid w:val="00722393"/>
    <w:rsid w:val="00723D3B"/>
    <w:rsid w:val="00723F85"/>
    <w:rsid w:val="0072745B"/>
    <w:rsid w:val="00727D49"/>
    <w:rsid w:val="00730192"/>
    <w:rsid w:val="0073119C"/>
    <w:rsid w:val="0073163B"/>
    <w:rsid w:val="0073178B"/>
    <w:rsid w:val="00731DF0"/>
    <w:rsid w:val="00732003"/>
    <w:rsid w:val="007331A5"/>
    <w:rsid w:val="00734441"/>
    <w:rsid w:val="0073529A"/>
    <w:rsid w:val="00735E88"/>
    <w:rsid w:val="00737BB8"/>
    <w:rsid w:val="00741A95"/>
    <w:rsid w:val="00741E02"/>
    <w:rsid w:val="00742A4D"/>
    <w:rsid w:val="00743474"/>
    <w:rsid w:val="007439CA"/>
    <w:rsid w:val="00743B7B"/>
    <w:rsid w:val="00743B84"/>
    <w:rsid w:val="007459E2"/>
    <w:rsid w:val="00746EEB"/>
    <w:rsid w:val="00747449"/>
    <w:rsid w:val="007479FA"/>
    <w:rsid w:val="00750906"/>
    <w:rsid w:val="0075231A"/>
    <w:rsid w:val="00752611"/>
    <w:rsid w:val="0075423B"/>
    <w:rsid w:val="00754BB5"/>
    <w:rsid w:val="007564AE"/>
    <w:rsid w:val="00760239"/>
    <w:rsid w:val="00762489"/>
    <w:rsid w:val="00763AFD"/>
    <w:rsid w:val="007651ED"/>
    <w:rsid w:val="007652E8"/>
    <w:rsid w:val="00765D86"/>
    <w:rsid w:val="00766996"/>
    <w:rsid w:val="00766F6E"/>
    <w:rsid w:val="0077010D"/>
    <w:rsid w:val="00770A56"/>
    <w:rsid w:val="00770CA7"/>
    <w:rsid w:val="00772F4C"/>
    <w:rsid w:val="0077379A"/>
    <w:rsid w:val="00773A2D"/>
    <w:rsid w:val="00775507"/>
    <w:rsid w:val="007755AC"/>
    <w:rsid w:val="00776EDB"/>
    <w:rsid w:val="00777583"/>
    <w:rsid w:val="00777EBF"/>
    <w:rsid w:val="00777FB7"/>
    <w:rsid w:val="007803AD"/>
    <w:rsid w:val="007821A3"/>
    <w:rsid w:val="007838B8"/>
    <w:rsid w:val="007858B8"/>
    <w:rsid w:val="00785E50"/>
    <w:rsid w:val="007912C1"/>
    <w:rsid w:val="00791E96"/>
    <w:rsid w:val="00791E97"/>
    <w:rsid w:val="007926B1"/>
    <w:rsid w:val="00792736"/>
    <w:rsid w:val="007930A7"/>
    <w:rsid w:val="00794063"/>
    <w:rsid w:val="007953FD"/>
    <w:rsid w:val="007979D1"/>
    <w:rsid w:val="007A0759"/>
    <w:rsid w:val="007A1673"/>
    <w:rsid w:val="007A2ABC"/>
    <w:rsid w:val="007A4B6B"/>
    <w:rsid w:val="007A4CC4"/>
    <w:rsid w:val="007A6024"/>
    <w:rsid w:val="007A6335"/>
    <w:rsid w:val="007A7C42"/>
    <w:rsid w:val="007A7FC4"/>
    <w:rsid w:val="007B0895"/>
    <w:rsid w:val="007B1007"/>
    <w:rsid w:val="007B2065"/>
    <w:rsid w:val="007B4BF6"/>
    <w:rsid w:val="007C0449"/>
    <w:rsid w:val="007C1A24"/>
    <w:rsid w:val="007C49C3"/>
    <w:rsid w:val="007C52BA"/>
    <w:rsid w:val="007C6E7E"/>
    <w:rsid w:val="007D0FB8"/>
    <w:rsid w:val="007D1536"/>
    <w:rsid w:val="007D2F40"/>
    <w:rsid w:val="007D3C4D"/>
    <w:rsid w:val="007D5728"/>
    <w:rsid w:val="007D5E1F"/>
    <w:rsid w:val="007D6DA3"/>
    <w:rsid w:val="007E0BD7"/>
    <w:rsid w:val="007E17FC"/>
    <w:rsid w:val="007E2613"/>
    <w:rsid w:val="007E298A"/>
    <w:rsid w:val="007E2FD1"/>
    <w:rsid w:val="007E3046"/>
    <w:rsid w:val="007E36E0"/>
    <w:rsid w:val="007E3D94"/>
    <w:rsid w:val="007E43BA"/>
    <w:rsid w:val="007E482D"/>
    <w:rsid w:val="007F1600"/>
    <w:rsid w:val="007F1A1B"/>
    <w:rsid w:val="007F1B43"/>
    <w:rsid w:val="007F1E76"/>
    <w:rsid w:val="007F21E3"/>
    <w:rsid w:val="007F2C76"/>
    <w:rsid w:val="007F3770"/>
    <w:rsid w:val="007F3F33"/>
    <w:rsid w:val="007F4CB4"/>
    <w:rsid w:val="007F5754"/>
    <w:rsid w:val="007F5B87"/>
    <w:rsid w:val="007F6685"/>
    <w:rsid w:val="007F77AC"/>
    <w:rsid w:val="008018E1"/>
    <w:rsid w:val="00801DCF"/>
    <w:rsid w:val="0080341B"/>
    <w:rsid w:val="008053A2"/>
    <w:rsid w:val="0080562E"/>
    <w:rsid w:val="00810380"/>
    <w:rsid w:val="00810A01"/>
    <w:rsid w:val="008112F4"/>
    <w:rsid w:val="0081263F"/>
    <w:rsid w:val="00812E74"/>
    <w:rsid w:val="00813BBC"/>
    <w:rsid w:val="00814072"/>
    <w:rsid w:val="008143F2"/>
    <w:rsid w:val="00814852"/>
    <w:rsid w:val="00815780"/>
    <w:rsid w:val="00816109"/>
    <w:rsid w:val="00817DAF"/>
    <w:rsid w:val="00820DA4"/>
    <w:rsid w:val="00821CD5"/>
    <w:rsid w:val="00821FD4"/>
    <w:rsid w:val="0082213E"/>
    <w:rsid w:val="008221AB"/>
    <w:rsid w:val="00822319"/>
    <w:rsid w:val="008225FE"/>
    <w:rsid w:val="00823464"/>
    <w:rsid w:val="008264E7"/>
    <w:rsid w:val="0082669C"/>
    <w:rsid w:val="008271C4"/>
    <w:rsid w:val="00827A26"/>
    <w:rsid w:val="00827C50"/>
    <w:rsid w:val="00830DD5"/>
    <w:rsid w:val="00832849"/>
    <w:rsid w:val="00832B3D"/>
    <w:rsid w:val="00832E2F"/>
    <w:rsid w:val="008340B8"/>
    <w:rsid w:val="00834CB8"/>
    <w:rsid w:val="00834CE3"/>
    <w:rsid w:val="008354C4"/>
    <w:rsid w:val="00837189"/>
    <w:rsid w:val="00837732"/>
    <w:rsid w:val="00840D1F"/>
    <w:rsid w:val="00841CDE"/>
    <w:rsid w:val="008426A1"/>
    <w:rsid w:val="00842B38"/>
    <w:rsid w:val="00842C6E"/>
    <w:rsid w:val="00844F2C"/>
    <w:rsid w:val="00845393"/>
    <w:rsid w:val="00845E74"/>
    <w:rsid w:val="0084744E"/>
    <w:rsid w:val="0084779B"/>
    <w:rsid w:val="00847846"/>
    <w:rsid w:val="00847975"/>
    <w:rsid w:val="008501EE"/>
    <w:rsid w:val="0085174D"/>
    <w:rsid w:val="0085177B"/>
    <w:rsid w:val="0085186E"/>
    <w:rsid w:val="00851D8F"/>
    <w:rsid w:val="00851ECB"/>
    <w:rsid w:val="008528B8"/>
    <w:rsid w:val="00852A0A"/>
    <w:rsid w:val="00853862"/>
    <w:rsid w:val="0085537B"/>
    <w:rsid w:val="0085546D"/>
    <w:rsid w:val="008554B3"/>
    <w:rsid w:val="008556AC"/>
    <w:rsid w:val="00856674"/>
    <w:rsid w:val="00856929"/>
    <w:rsid w:val="008569BB"/>
    <w:rsid w:val="008571B4"/>
    <w:rsid w:val="00861C28"/>
    <w:rsid w:val="008637CC"/>
    <w:rsid w:val="00863D2A"/>
    <w:rsid w:val="008640FF"/>
    <w:rsid w:val="008652C0"/>
    <w:rsid w:val="00867800"/>
    <w:rsid w:val="008702BA"/>
    <w:rsid w:val="00871965"/>
    <w:rsid w:val="008719BF"/>
    <w:rsid w:val="00871D40"/>
    <w:rsid w:val="00871EB6"/>
    <w:rsid w:val="00874EA8"/>
    <w:rsid w:val="008751EB"/>
    <w:rsid w:val="0087729F"/>
    <w:rsid w:val="0088160E"/>
    <w:rsid w:val="00882115"/>
    <w:rsid w:val="008822E2"/>
    <w:rsid w:val="00884569"/>
    <w:rsid w:val="00884957"/>
    <w:rsid w:val="00885B1F"/>
    <w:rsid w:val="008864B7"/>
    <w:rsid w:val="008870D4"/>
    <w:rsid w:val="00890893"/>
    <w:rsid w:val="00891279"/>
    <w:rsid w:val="00891DA9"/>
    <w:rsid w:val="0089369E"/>
    <w:rsid w:val="00894859"/>
    <w:rsid w:val="008952B6"/>
    <w:rsid w:val="008958F9"/>
    <w:rsid w:val="0089653B"/>
    <w:rsid w:val="00897294"/>
    <w:rsid w:val="00897CB9"/>
    <w:rsid w:val="008A0C69"/>
    <w:rsid w:val="008A1AC5"/>
    <w:rsid w:val="008A2BC4"/>
    <w:rsid w:val="008A451E"/>
    <w:rsid w:val="008A4CDE"/>
    <w:rsid w:val="008A5273"/>
    <w:rsid w:val="008A52F6"/>
    <w:rsid w:val="008A538E"/>
    <w:rsid w:val="008A694A"/>
    <w:rsid w:val="008B09F3"/>
    <w:rsid w:val="008B108A"/>
    <w:rsid w:val="008B10CA"/>
    <w:rsid w:val="008B1163"/>
    <w:rsid w:val="008B135F"/>
    <w:rsid w:val="008B34BA"/>
    <w:rsid w:val="008B46BC"/>
    <w:rsid w:val="008B48DD"/>
    <w:rsid w:val="008B5237"/>
    <w:rsid w:val="008B6638"/>
    <w:rsid w:val="008B6681"/>
    <w:rsid w:val="008C115A"/>
    <w:rsid w:val="008C13BF"/>
    <w:rsid w:val="008C13C8"/>
    <w:rsid w:val="008C1D5A"/>
    <w:rsid w:val="008C2314"/>
    <w:rsid w:val="008C2DD7"/>
    <w:rsid w:val="008C3A31"/>
    <w:rsid w:val="008C4534"/>
    <w:rsid w:val="008C4866"/>
    <w:rsid w:val="008C4A1F"/>
    <w:rsid w:val="008C5780"/>
    <w:rsid w:val="008C5946"/>
    <w:rsid w:val="008C5DCE"/>
    <w:rsid w:val="008C5EEB"/>
    <w:rsid w:val="008C78B6"/>
    <w:rsid w:val="008C7973"/>
    <w:rsid w:val="008D00CB"/>
    <w:rsid w:val="008D1390"/>
    <w:rsid w:val="008D3238"/>
    <w:rsid w:val="008D4B8E"/>
    <w:rsid w:val="008D63D1"/>
    <w:rsid w:val="008D6C5D"/>
    <w:rsid w:val="008D78C0"/>
    <w:rsid w:val="008D7D96"/>
    <w:rsid w:val="008E0653"/>
    <w:rsid w:val="008E15DA"/>
    <w:rsid w:val="008E31D1"/>
    <w:rsid w:val="008E4E87"/>
    <w:rsid w:val="008E516F"/>
    <w:rsid w:val="008E5908"/>
    <w:rsid w:val="008E59FB"/>
    <w:rsid w:val="008E605D"/>
    <w:rsid w:val="008E6C33"/>
    <w:rsid w:val="008F2AF2"/>
    <w:rsid w:val="008F2F1A"/>
    <w:rsid w:val="008F3D5D"/>
    <w:rsid w:val="008F41B9"/>
    <w:rsid w:val="008F4F22"/>
    <w:rsid w:val="008F5752"/>
    <w:rsid w:val="0090003C"/>
    <w:rsid w:val="009010D2"/>
    <w:rsid w:val="009042F7"/>
    <w:rsid w:val="00904F0F"/>
    <w:rsid w:val="00905EDC"/>
    <w:rsid w:val="00906D67"/>
    <w:rsid w:val="00907385"/>
    <w:rsid w:val="009073FD"/>
    <w:rsid w:val="0091144E"/>
    <w:rsid w:val="00911EE4"/>
    <w:rsid w:val="009148D1"/>
    <w:rsid w:val="00915F8A"/>
    <w:rsid w:val="00917713"/>
    <w:rsid w:val="00917CB9"/>
    <w:rsid w:val="00920824"/>
    <w:rsid w:val="00920BBE"/>
    <w:rsid w:val="009218DF"/>
    <w:rsid w:val="00921A05"/>
    <w:rsid w:val="00922021"/>
    <w:rsid w:val="00923290"/>
    <w:rsid w:val="0092343E"/>
    <w:rsid w:val="00924695"/>
    <w:rsid w:val="00925FCA"/>
    <w:rsid w:val="009267F9"/>
    <w:rsid w:val="00926825"/>
    <w:rsid w:val="009268F8"/>
    <w:rsid w:val="00926C19"/>
    <w:rsid w:val="00927A6A"/>
    <w:rsid w:val="00930544"/>
    <w:rsid w:val="00931A41"/>
    <w:rsid w:val="00932855"/>
    <w:rsid w:val="009333C2"/>
    <w:rsid w:val="0093548E"/>
    <w:rsid w:val="009354FA"/>
    <w:rsid w:val="00936CA2"/>
    <w:rsid w:val="009404A6"/>
    <w:rsid w:val="0094215A"/>
    <w:rsid w:val="009426C7"/>
    <w:rsid w:val="00942849"/>
    <w:rsid w:val="00942B90"/>
    <w:rsid w:val="00943A93"/>
    <w:rsid w:val="00943FC5"/>
    <w:rsid w:val="00944067"/>
    <w:rsid w:val="0094475D"/>
    <w:rsid w:val="009467EB"/>
    <w:rsid w:val="0094750C"/>
    <w:rsid w:val="00950C0F"/>
    <w:rsid w:val="009511A1"/>
    <w:rsid w:val="009511B9"/>
    <w:rsid w:val="0095190B"/>
    <w:rsid w:val="00953DC5"/>
    <w:rsid w:val="00954F07"/>
    <w:rsid w:val="009557D3"/>
    <w:rsid w:val="009560E4"/>
    <w:rsid w:val="00956E7B"/>
    <w:rsid w:val="00960091"/>
    <w:rsid w:val="0096041A"/>
    <w:rsid w:val="00960EFD"/>
    <w:rsid w:val="0096188A"/>
    <w:rsid w:val="00965726"/>
    <w:rsid w:val="00965F1F"/>
    <w:rsid w:val="0096671A"/>
    <w:rsid w:val="00966F7B"/>
    <w:rsid w:val="009670D1"/>
    <w:rsid w:val="00971820"/>
    <w:rsid w:val="00971F56"/>
    <w:rsid w:val="0097218C"/>
    <w:rsid w:val="00974041"/>
    <w:rsid w:val="009744F3"/>
    <w:rsid w:val="009760F7"/>
    <w:rsid w:val="00976A04"/>
    <w:rsid w:val="00976C36"/>
    <w:rsid w:val="0098061E"/>
    <w:rsid w:val="009821F9"/>
    <w:rsid w:val="00982532"/>
    <w:rsid w:val="00982E7B"/>
    <w:rsid w:val="00982E8D"/>
    <w:rsid w:val="00983083"/>
    <w:rsid w:val="009843A3"/>
    <w:rsid w:val="00984751"/>
    <w:rsid w:val="00984CF3"/>
    <w:rsid w:val="00984DE8"/>
    <w:rsid w:val="00984F92"/>
    <w:rsid w:val="009859B7"/>
    <w:rsid w:val="00986704"/>
    <w:rsid w:val="00993106"/>
    <w:rsid w:val="009932AC"/>
    <w:rsid w:val="00996A83"/>
    <w:rsid w:val="009A0F0E"/>
    <w:rsid w:val="009A3F78"/>
    <w:rsid w:val="009A4463"/>
    <w:rsid w:val="009A50D7"/>
    <w:rsid w:val="009A602B"/>
    <w:rsid w:val="009A60FE"/>
    <w:rsid w:val="009A6F0E"/>
    <w:rsid w:val="009A72B2"/>
    <w:rsid w:val="009A7EC7"/>
    <w:rsid w:val="009B073B"/>
    <w:rsid w:val="009B1DE9"/>
    <w:rsid w:val="009B2F4A"/>
    <w:rsid w:val="009B377D"/>
    <w:rsid w:val="009B4A48"/>
    <w:rsid w:val="009B6268"/>
    <w:rsid w:val="009C0215"/>
    <w:rsid w:val="009C17C8"/>
    <w:rsid w:val="009C1BB9"/>
    <w:rsid w:val="009C3F20"/>
    <w:rsid w:val="009C4152"/>
    <w:rsid w:val="009C4B21"/>
    <w:rsid w:val="009C4C95"/>
    <w:rsid w:val="009C529F"/>
    <w:rsid w:val="009C53DF"/>
    <w:rsid w:val="009C541E"/>
    <w:rsid w:val="009C5820"/>
    <w:rsid w:val="009C6189"/>
    <w:rsid w:val="009C6B68"/>
    <w:rsid w:val="009C7062"/>
    <w:rsid w:val="009C71D2"/>
    <w:rsid w:val="009D2712"/>
    <w:rsid w:val="009D2A47"/>
    <w:rsid w:val="009D2BCD"/>
    <w:rsid w:val="009D48ED"/>
    <w:rsid w:val="009D57C7"/>
    <w:rsid w:val="009D6702"/>
    <w:rsid w:val="009E188C"/>
    <w:rsid w:val="009E2351"/>
    <w:rsid w:val="009E2475"/>
    <w:rsid w:val="009E3A82"/>
    <w:rsid w:val="009E4783"/>
    <w:rsid w:val="009E4DA1"/>
    <w:rsid w:val="009E51B1"/>
    <w:rsid w:val="009E52A2"/>
    <w:rsid w:val="009E701B"/>
    <w:rsid w:val="009E7EA6"/>
    <w:rsid w:val="009E7F07"/>
    <w:rsid w:val="009F03F1"/>
    <w:rsid w:val="009F0A8A"/>
    <w:rsid w:val="009F1410"/>
    <w:rsid w:val="009F1AF8"/>
    <w:rsid w:val="009F1C9B"/>
    <w:rsid w:val="009F1D17"/>
    <w:rsid w:val="009F2E71"/>
    <w:rsid w:val="009F36D2"/>
    <w:rsid w:val="009F532A"/>
    <w:rsid w:val="009F5580"/>
    <w:rsid w:val="009F596C"/>
    <w:rsid w:val="009F6134"/>
    <w:rsid w:val="009F64D0"/>
    <w:rsid w:val="009F696A"/>
    <w:rsid w:val="009F7415"/>
    <w:rsid w:val="00A016AC"/>
    <w:rsid w:val="00A025FF"/>
    <w:rsid w:val="00A06E04"/>
    <w:rsid w:val="00A06EC2"/>
    <w:rsid w:val="00A11492"/>
    <w:rsid w:val="00A12864"/>
    <w:rsid w:val="00A12BD6"/>
    <w:rsid w:val="00A12EFA"/>
    <w:rsid w:val="00A13965"/>
    <w:rsid w:val="00A142A9"/>
    <w:rsid w:val="00A14F1D"/>
    <w:rsid w:val="00A16E73"/>
    <w:rsid w:val="00A17478"/>
    <w:rsid w:val="00A1797B"/>
    <w:rsid w:val="00A2008C"/>
    <w:rsid w:val="00A208BB"/>
    <w:rsid w:val="00A20F2F"/>
    <w:rsid w:val="00A21623"/>
    <w:rsid w:val="00A23641"/>
    <w:rsid w:val="00A23B52"/>
    <w:rsid w:val="00A24020"/>
    <w:rsid w:val="00A25AE0"/>
    <w:rsid w:val="00A25DAF"/>
    <w:rsid w:val="00A25F0D"/>
    <w:rsid w:val="00A26B8B"/>
    <w:rsid w:val="00A31E43"/>
    <w:rsid w:val="00A333A8"/>
    <w:rsid w:val="00A33798"/>
    <w:rsid w:val="00A33A27"/>
    <w:rsid w:val="00A34472"/>
    <w:rsid w:val="00A35B52"/>
    <w:rsid w:val="00A36688"/>
    <w:rsid w:val="00A37BAE"/>
    <w:rsid w:val="00A4256E"/>
    <w:rsid w:val="00A446B5"/>
    <w:rsid w:val="00A4478C"/>
    <w:rsid w:val="00A44EB7"/>
    <w:rsid w:val="00A4596B"/>
    <w:rsid w:val="00A45AFF"/>
    <w:rsid w:val="00A47861"/>
    <w:rsid w:val="00A502F7"/>
    <w:rsid w:val="00A50553"/>
    <w:rsid w:val="00A51598"/>
    <w:rsid w:val="00A51E16"/>
    <w:rsid w:val="00A52538"/>
    <w:rsid w:val="00A52BBF"/>
    <w:rsid w:val="00A542DA"/>
    <w:rsid w:val="00A55420"/>
    <w:rsid w:val="00A561F1"/>
    <w:rsid w:val="00A56671"/>
    <w:rsid w:val="00A56B45"/>
    <w:rsid w:val="00A56FE6"/>
    <w:rsid w:val="00A577D3"/>
    <w:rsid w:val="00A57FDE"/>
    <w:rsid w:val="00A60B53"/>
    <w:rsid w:val="00A61593"/>
    <w:rsid w:val="00A61B74"/>
    <w:rsid w:val="00A620A1"/>
    <w:rsid w:val="00A62A65"/>
    <w:rsid w:val="00A6549A"/>
    <w:rsid w:val="00A65D04"/>
    <w:rsid w:val="00A673C1"/>
    <w:rsid w:val="00A67E4E"/>
    <w:rsid w:val="00A7097D"/>
    <w:rsid w:val="00A70E5B"/>
    <w:rsid w:val="00A74D25"/>
    <w:rsid w:val="00A76D4A"/>
    <w:rsid w:val="00A808B1"/>
    <w:rsid w:val="00A81046"/>
    <w:rsid w:val="00A812A6"/>
    <w:rsid w:val="00A833FE"/>
    <w:rsid w:val="00A866E6"/>
    <w:rsid w:val="00A87B96"/>
    <w:rsid w:val="00A934EC"/>
    <w:rsid w:val="00A97055"/>
    <w:rsid w:val="00A970CD"/>
    <w:rsid w:val="00AA01A1"/>
    <w:rsid w:val="00AA123C"/>
    <w:rsid w:val="00AA173E"/>
    <w:rsid w:val="00AA56EE"/>
    <w:rsid w:val="00AA5E2C"/>
    <w:rsid w:val="00AA7225"/>
    <w:rsid w:val="00AA7F3E"/>
    <w:rsid w:val="00AB0129"/>
    <w:rsid w:val="00AB1663"/>
    <w:rsid w:val="00AB19D6"/>
    <w:rsid w:val="00AB234D"/>
    <w:rsid w:val="00AB2652"/>
    <w:rsid w:val="00AB2EC0"/>
    <w:rsid w:val="00AB423F"/>
    <w:rsid w:val="00AB59E3"/>
    <w:rsid w:val="00AB5F74"/>
    <w:rsid w:val="00AB7AD0"/>
    <w:rsid w:val="00AB7C68"/>
    <w:rsid w:val="00AC08DF"/>
    <w:rsid w:val="00AC0C5D"/>
    <w:rsid w:val="00AC1A82"/>
    <w:rsid w:val="00AC1E3B"/>
    <w:rsid w:val="00AC2303"/>
    <w:rsid w:val="00AC263D"/>
    <w:rsid w:val="00AC3F73"/>
    <w:rsid w:val="00AC511F"/>
    <w:rsid w:val="00AC6233"/>
    <w:rsid w:val="00AD1580"/>
    <w:rsid w:val="00AD44D6"/>
    <w:rsid w:val="00AD519E"/>
    <w:rsid w:val="00AD5783"/>
    <w:rsid w:val="00AD5A34"/>
    <w:rsid w:val="00AD5A5E"/>
    <w:rsid w:val="00AD6C27"/>
    <w:rsid w:val="00AD7153"/>
    <w:rsid w:val="00AD76C9"/>
    <w:rsid w:val="00AE0424"/>
    <w:rsid w:val="00AE10F3"/>
    <w:rsid w:val="00AE3AFF"/>
    <w:rsid w:val="00AE4B40"/>
    <w:rsid w:val="00AE4F04"/>
    <w:rsid w:val="00AE4F6A"/>
    <w:rsid w:val="00AE6C5A"/>
    <w:rsid w:val="00AE7791"/>
    <w:rsid w:val="00AF06D7"/>
    <w:rsid w:val="00AF0BE8"/>
    <w:rsid w:val="00AF2897"/>
    <w:rsid w:val="00AF3599"/>
    <w:rsid w:val="00AF3BD1"/>
    <w:rsid w:val="00AF4F02"/>
    <w:rsid w:val="00AF5833"/>
    <w:rsid w:val="00AF7674"/>
    <w:rsid w:val="00AF78ED"/>
    <w:rsid w:val="00AF795C"/>
    <w:rsid w:val="00B00920"/>
    <w:rsid w:val="00B00A15"/>
    <w:rsid w:val="00B01900"/>
    <w:rsid w:val="00B01A8C"/>
    <w:rsid w:val="00B02202"/>
    <w:rsid w:val="00B03AC5"/>
    <w:rsid w:val="00B0409B"/>
    <w:rsid w:val="00B044FC"/>
    <w:rsid w:val="00B053E5"/>
    <w:rsid w:val="00B05CCA"/>
    <w:rsid w:val="00B06015"/>
    <w:rsid w:val="00B07D5F"/>
    <w:rsid w:val="00B10255"/>
    <w:rsid w:val="00B10485"/>
    <w:rsid w:val="00B10723"/>
    <w:rsid w:val="00B11222"/>
    <w:rsid w:val="00B114B6"/>
    <w:rsid w:val="00B11D7B"/>
    <w:rsid w:val="00B11FB3"/>
    <w:rsid w:val="00B12004"/>
    <w:rsid w:val="00B1354B"/>
    <w:rsid w:val="00B14A51"/>
    <w:rsid w:val="00B14E73"/>
    <w:rsid w:val="00B150B8"/>
    <w:rsid w:val="00B164E0"/>
    <w:rsid w:val="00B1742A"/>
    <w:rsid w:val="00B1755F"/>
    <w:rsid w:val="00B17B55"/>
    <w:rsid w:val="00B20B07"/>
    <w:rsid w:val="00B20E62"/>
    <w:rsid w:val="00B21329"/>
    <w:rsid w:val="00B2138F"/>
    <w:rsid w:val="00B216AB"/>
    <w:rsid w:val="00B222C2"/>
    <w:rsid w:val="00B23037"/>
    <w:rsid w:val="00B23650"/>
    <w:rsid w:val="00B23810"/>
    <w:rsid w:val="00B248C1"/>
    <w:rsid w:val="00B25335"/>
    <w:rsid w:val="00B25A21"/>
    <w:rsid w:val="00B27D58"/>
    <w:rsid w:val="00B31C66"/>
    <w:rsid w:val="00B3386C"/>
    <w:rsid w:val="00B345E3"/>
    <w:rsid w:val="00B35865"/>
    <w:rsid w:val="00B3693A"/>
    <w:rsid w:val="00B3737A"/>
    <w:rsid w:val="00B37AEC"/>
    <w:rsid w:val="00B37CBB"/>
    <w:rsid w:val="00B37F1D"/>
    <w:rsid w:val="00B4218D"/>
    <w:rsid w:val="00B42EB1"/>
    <w:rsid w:val="00B4445E"/>
    <w:rsid w:val="00B44E6E"/>
    <w:rsid w:val="00B45A8C"/>
    <w:rsid w:val="00B45F28"/>
    <w:rsid w:val="00B45F96"/>
    <w:rsid w:val="00B45FBD"/>
    <w:rsid w:val="00B46358"/>
    <w:rsid w:val="00B4676A"/>
    <w:rsid w:val="00B468D0"/>
    <w:rsid w:val="00B50A18"/>
    <w:rsid w:val="00B51833"/>
    <w:rsid w:val="00B545F2"/>
    <w:rsid w:val="00B54C79"/>
    <w:rsid w:val="00B54EA7"/>
    <w:rsid w:val="00B55265"/>
    <w:rsid w:val="00B553E4"/>
    <w:rsid w:val="00B559E9"/>
    <w:rsid w:val="00B55B15"/>
    <w:rsid w:val="00B56DD2"/>
    <w:rsid w:val="00B6116F"/>
    <w:rsid w:val="00B61765"/>
    <w:rsid w:val="00B625B5"/>
    <w:rsid w:val="00B62A88"/>
    <w:rsid w:val="00B6313A"/>
    <w:rsid w:val="00B633C7"/>
    <w:rsid w:val="00B64023"/>
    <w:rsid w:val="00B65705"/>
    <w:rsid w:val="00B664A0"/>
    <w:rsid w:val="00B6666E"/>
    <w:rsid w:val="00B668DD"/>
    <w:rsid w:val="00B668FF"/>
    <w:rsid w:val="00B670A8"/>
    <w:rsid w:val="00B675DD"/>
    <w:rsid w:val="00B6763F"/>
    <w:rsid w:val="00B67646"/>
    <w:rsid w:val="00B6776D"/>
    <w:rsid w:val="00B715E1"/>
    <w:rsid w:val="00B7591B"/>
    <w:rsid w:val="00B77C9C"/>
    <w:rsid w:val="00B809A6"/>
    <w:rsid w:val="00B816ED"/>
    <w:rsid w:val="00B82ECB"/>
    <w:rsid w:val="00B82F38"/>
    <w:rsid w:val="00B83394"/>
    <w:rsid w:val="00B8477A"/>
    <w:rsid w:val="00B84A70"/>
    <w:rsid w:val="00B852CF"/>
    <w:rsid w:val="00B8581F"/>
    <w:rsid w:val="00B859FB"/>
    <w:rsid w:val="00B871BF"/>
    <w:rsid w:val="00B872FC"/>
    <w:rsid w:val="00B914E0"/>
    <w:rsid w:val="00B91B38"/>
    <w:rsid w:val="00B91DAC"/>
    <w:rsid w:val="00B93D59"/>
    <w:rsid w:val="00B947BD"/>
    <w:rsid w:val="00B94F83"/>
    <w:rsid w:val="00B97A52"/>
    <w:rsid w:val="00BA08DF"/>
    <w:rsid w:val="00BA0A0A"/>
    <w:rsid w:val="00BA16C6"/>
    <w:rsid w:val="00BA4912"/>
    <w:rsid w:val="00BA5582"/>
    <w:rsid w:val="00BA5AA4"/>
    <w:rsid w:val="00BA60A9"/>
    <w:rsid w:val="00BA6455"/>
    <w:rsid w:val="00BA69CE"/>
    <w:rsid w:val="00BA7E53"/>
    <w:rsid w:val="00BB1173"/>
    <w:rsid w:val="00BB1EC0"/>
    <w:rsid w:val="00BB48B2"/>
    <w:rsid w:val="00BB522E"/>
    <w:rsid w:val="00BB6B15"/>
    <w:rsid w:val="00BB7693"/>
    <w:rsid w:val="00BC00EA"/>
    <w:rsid w:val="00BC465B"/>
    <w:rsid w:val="00BC4729"/>
    <w:rsid w:val="00BC4F72"/>
    <w:rsid w:val="00BC5BAC"/>
    <w:rsid w:val="00BC6651"/>
    <w:rsid w:val="00BC6797"/>
    <w:rsid w:val="00BC6AF4"/>
    <w:rsid w:val="00BC6DE0"/>
    <w:rsid w:val="00BC70DF"/>
    <w:rsid w:val="00BC7331"/>
    <w:rsid w:val="00BC7427"/>
    <w:rsid w:val="00BC76DF"/>
    <w:rsid w:val="00BD124A"/>
    <w:rsid w:val="00BD216E"/>
    <w:rsid w:val="00BD2481"/>
    <w:rsid w:val="00BD3732"/>
    <w:rsid w:val="00BD4715"/>
    <w:rsid w:val="00BD5699"/>
    <w:rsid w:val="00BD5819"/>
    <w:rsid w:val="00BD6EA2"/>
    <w:rsid w:val="00BD7AC5"/>
    <w:rsid w:val="00BD7C26"/>
    <w:rsid w:val="00BE199B"/>
    <w:rsid w:val="00BE4D66"/>
    <w:rsid w:val="00BE68EE"/>
    <w:rsid w:val="00BF09A3"/>
    <w:rsid w:val="00BF0DCA"/>
    <w:rsid w:val="00BF244B"/>
    <w:rsid w:val="00BF3089"/>
    <w:rsid w:val="00BF6D5D"/>
    <w:rsid w:val="00BF6E4D"/>
    <w:rsid w:val="00BF6F76"/>
    <w:rsid w:val="00BF74A6"/>
    <w:rsid w:val="00BF7A52"/>
    <w:rsid w:val="00C01A9F"/>
    <w:rsid w:val="00C01D31"/>
    <w:rsid w:val="00C02130"/>
    <w:rsid w:val="00C032A9"/>
    <w:rsid w:val="00C0355D"/>
    <w:rsid w:val="00C03933"/>
    <w:rsid w:val="00C03A1F"/>
    <w:rsid w:val="00C04FE9"/>
    <w:rsid w:val="00C0701F"/>
    <w:rsid w:val="00C0727E"/>
    <w:rsid w:val="00C07E80"/>
    <w:rsid w:val="00C1082A"/>
    <w:rsid w:val="00C112D1"/>
    <w:rsid w:val="00C11D49"/>
    <w:rsid w:val="00C13364"/>
    <w:rsid w:val="00C14BAC"/>
    <w:rsid w:val="00C20D3F"/>
    <w:rsid w:val="00C23FFF"/>
    <w:rsid w:val="00C25220"/>
    <w:rsid w:val="00C254FD"/>
    <w:rsid w:val="00C27298"/>
    <w:rsid w:val="00C27E25"/>
    <w:rsid w:val="00C34E9F"/>
    <w:rsid w:val="00C36181"/>
    <w:rsid w:val="00C36B09"/>
    <w:rsid w:val="00C37681"/>
    <w:rsid w:val="00C37E35"/>
    <w:rsid w:val="00C413DC"/>
    <w:rsid w:val="00C41AA6"/>
    <w:rsid w:val="00C43708"/>
    <w:rsid w:val="00C4460A"/>
    <w:rsid w:val="00C4466E"/>
    <w:rsid w:val="00C44E4A"/>
    <w:rsid w:val="00C4579F"/>
    <w:rsid w:val="00C45E64"/>
    <w:rsid w:val="00C4676D"/>
    <w:rsid w:val="00C4690D"/>
    <w:rsid w:val="00C47CA8"/>
    <w:rsid w:val="00C503F6"/>
    <w:rsid w:val="00C50865"/>
    <w:rsid w:val="00C5087D"/>
    <w:rsid w:val="00C513CF"/>
    <w:rsid w:val="00C51C1C"/>
    <w:rsid w:val="00C52A9F"/>
    <w:rsid w:val="00C53102"/>
    <w:rsid w:val="00C53820"/>
    <w:rsid w:val="00C538D0"/>
    <w:rsid w:val="00C55DBF"/>
    <w:rsid w:val="00C57570"/>
    <w:rsid w:val="00C57FCC"/>
    <w:rsid w:val="00C607B4"/>
    <w:rsid w:val="00C61457"/>
    <w:rsid w:val="00C62A86"/>
    <w:rsid w:val="00C632C7"/>
    <w:rsid w:val="00C63F84"/>
    <w:rsid w:val="00C64CDA"/>
    <w:rsid w:val="00C650A9"/>
    <w:rsid w:val="00C653DE"/>
    <w:rsid w:val="00C65D98"/>
    <w:rsid w:val="00C67A33"/>
    <w:rsid w:val="00C71540"/>
    <w:rsid w:val="00C71933"/>
    <w:rsid w:val="00C71EAE"/>
    <w:rsid w:val="00C74181"/>
    <w:rsid w:val="00C76CA4"/>
    <w:rsid w:val="00C77EC6"/>
    <w:rsid w:val="00C806C6"/>
    <w:rsid w:val="00C80841"/>
    <w:rsid w:val="00C80E10"/>
    <w:rsid w:val="00C816CB"/>
    <w:rsid w:val="00C8248D"/>
    <w:rsid w:val="00C82D6A"/>
    <w:rsid w:val="00C83B65"/>
    <w:rsid w:val="00C83C52"/>
    <w:rsid w:val="00C8555E"/>
    <w:rsid w:val="00C85612"/>
    <w:rsid w:val="00C8619B"/>
    <w:rsid w:val="00C8683B"/>
    <w:rsid w:val="00C906A7"/>
    <w:rsid w:val="00C91DE3"/>
    <w:rsid w:val="00C92302"/>
    <w:rsid w:val="00C93C8E"/>
    <w:rsid w:val="00C94384"/>
    <w:rsid w:val="00C9501B"/>
    <w:rsid w:val="00C95930"/>
    <w:rsid w:val="00C95C1F"/>
    <w:rsid w:val="00CA0CF4"/>
    <w:rsid w:val="00CA15FE"/>
    <w:rsid w:val="00CA31DF"/>
    <w:rsid w:val="00CA42BA"/>
    <w:rsid w:val="00CA4378"/>
    <w:rsid w:val="00CA4A7E"/>
    <w:rsid w:val="00CA4EAE"/>
    <w:rsid w:val="00CA5234"/>
    <w:rsid w:val="00CA5DCC"/>
    <w:rsid w:val="00CA7A7A"/>
    <w:rsid w:val="00CB0434"/>
    <w:rsid w:val="00CB0B46"/>
    <w:rsid w:val="00CB1071"/>
    <w:rsid w:val="00CB26D7"/>
    <w:rsid w:val="00CB445F"/>
    <w:rsid w:val="00CB4E80"/>
    <w:rsid w:val="00CB6C58"/>
    <w:rsid w:val="00CB71E1"/>
    <w:rsid w:val="00CB7201"/>
    <w:rsid w:val="00CC00CD"/>
    <w:rsid w:val="00CC04C9"/>
    <w:rsid w:val="00CC0E97"/>
    <w:rsid w:val="00CC1395"/>
    <w:rsid w:val="00CC155A"/>
    <w:rsid w:val="00CC24AE"/>
    <w:rsid w:val="00CC266D"/>
    <w:rsid w:val="00CC333D"/>
    <w:rsid w:val="00CC47AA"/>
    <w:rsid w:val="00CC5FA9"/>
    <w:rsid w:val="00CC7905"/>
    <w:rsid w:val="00CD256A"/>
    <w:rsid w:val="00CD2B63"/>
    <w:rsid w:val="00CD54D2"/>
    <w:rsid w:val="00CD5649"/>
    <w:rsid w:val="00CD5B22"/>
    <w:rsid w:val="00CD7107"/>
    <w:rsid w:val="00CE11A0"/>
    <w:rsid w:val="00CE19DA"/>
    <w:rsid w:val="00CE1CE3"/>
    <w:rsid w:val="00CE33F8"/>
    <w:rsid w:val="00CE35E2"/>
    <w:rsid w:val="00CE3EB1"/>
    <w:rsid w:val="00CE41DF"/>
    <w:rsid w:val="00CE4799"/>
    <w:rsid w:val="00CE4B16"/>
    <w:rsid w:val="00CE52F9"/>
    <w:rsid w:val="00CF06D8"/>
    <w:rsid w:val="00CF0AEF"/>
    <w:rsid w:val="00CF0D63"/>
    <w:rsid w:val="00CF1315"/>
    <w:rsid w:val="00CF2665"/>
    <w:rsid w:val="00CF3510"/>
    <w:rsid w:val="00CF4621"/>
    <w:rsid w:val="00CF5B26"/>
    <w:rsid w:val="00CF625E"/>
    <w:rsid w:val="00CF733B"/>
    <w:rsid w:val="00CF75D2"/>
    <w:rsid w:val="00CF7A41"/>
    <w:rsid w:val="00CF7C19"/>
    <w:rsid w:val="00D00888"/>
    <w:rsid w:val="00D0126B"/>
    <w:rsid w:val="00D012F3"/>
    <w:rsid w:val="00D01FB4"/>
    <w:rsid w:val="00D02ACF"/>
    <w:rsid w:val="00D02B6E"/>
    <w:rsid w:val="00D02FFE"/>
    <w:rsid w:val="00D04948"/>
    <w:rsid w:val="00D04F68"/>
    <w:rsid w:val="00D05C6B"/>
    <w:rsid w:val="00D05D7F"/>
    <w:rsid w:val="00D063B5"/>
    <w:rsid w:val="00D066AF"/>
    <w:rsid w:val="00D066D2"/>
    <w:rsid w:val="00D10176"/>
    <w:rsid w:val="00D113EF"/>
    <w:rsid w:val="00D11A17"/>
    <w:rsid w:val="00D128BE"/>
    <w:rsid w:val="00D12F4A"/>
    <w:rsid w:val="00D14A35"/>
    <w:rsid w:val="00D15E31"/>
    <w:rsid w:val="00D20787"/>
    <w:rsid w:val="00D21C46"/>
    <w:rsid w:val="00D21CBB"/>
    <w:rsid w:val="00D21DBF"/>
    <w:rsid w:val="00D21FD0"/>
    <w:rsid w:val="00D2257F"/>
    <w:rsid w:val="00D22F18"/>
    <w:rsid w:val="00D22FD5"/>
    <w:rsid w:val="00D23271"/>
    <w:rsid w:val="00D26908"/>
    <w:rsid w:val="00D274BB"/>
    <w:rsid w:val="00D3031F"/>
    <w:rsid w:val="00D344C1"/>
    <w:rsid w:val="00D35313"/>
    <w:rsid w:val="00D36E4A"/>
    <w:rsid w:val="00D37762"/>
    <w:rsid w:val="00D37808"/>
    <w:rsid w:val="00D37D5F"/>
    <w:rsid w:val="00D40706"/>
    <w:rsid w:val="00D4214D"/>
    <w:rsid w:val="00D424F6"/>
    <w:rsid w:val="00D427FF"/>
    <w:rsid w:val="00D42DA2"/>
    <w:rsid w:val="00D4338F"/>
    <w:rsid w:val="00D444B7"/>
    <w:rsid w:val="00D45438"/>
    <w:rsid w:val="00D510C5"/>
    <w:rsid w:val="00D51CD3"/>
    <w:rsid w:val="00D5254A"/>
    <w:rsid w:val="00D54095"/>
    <w:rsid w:val="00D54B23"/>
    <w:rsid w:val="00D54CBD"/>
    <w:rsid w:val="00D55C00"/>
    <w:rsid w:val="00D57207"/>
    <w:rsid w:val="00D60140"/>
    <w:rsid w:val="00D60812"/>
    <w:rsid w:val="00D62254"/>
    <w:rsid w:val="00D62A2F"/>
    <w:rsid w:val="00D630C5"/>
    <w:rsid w:val="00D6338D"/>
    <w:rsid w:val="00D63FAA"/>
    <w:rsid w:val="00D6477C"/>
    <w:rsid w:val="00D66239"/>
    <w:rsid w:val="00D666FC"/>
    <w:rsid w:val="00D679B5"/>
    <w:rsid w:val="00D701F4"/>
    <w:rsid w:val="00D704D4"/>
    <w:rsid w:val="00D7087D"/>
    <w:rsid w:val="00D71D29"/>
    <w:rsid w:val="00D72A4F"/>
    <w:rsid w:val="00D73A4A"/>
    <w:rsid w:val="00D74441"/>
    <w:rsid w:val="00D7511D"/>
    <w:rsid w:val="00D7648E"/>
    <w:rsid w:val="00D81814"/>
    <w:rsid w:val="00D82DFD"/>
    <w:rsid w:val="00D82E19"/>
    <w:rsid w:val="00D83C22"/>
    <w:rsid w:val="00D85EAD"/>
    <w:rsid w:val="00D86382"/>
    <w:rsid w:val="00D865EF"/>
    <w:rsid w:val="00D8795B"/>
    <w:rsid w:val="00D87AC6"/>
    <w:rsid w:val="00D918C8"/>
    <w:rsid w:val="00D91ADC"/>
    <w:rsid w:val="00D9214A"/>
    <w:rsid w:val="00D921B1"/>
    <w:rsid w:val="00D93511"/>
    <w:rsid w:val="00D93B2B"/>
    <w:rsid w:val="00D9513D"/>
    <w:rsid w:val="00D95385"/>
    <w:rsid w:val="00D9573F"/>
    <w:rsid w:val="00D95771"/>
    <w:rsid w:val="00D96EA6"/>
    <w:rsid w:val="00D97BD9"/>
    <w:rsid w:val="00DA039A"/>
    <w:rsid w:val="00DA091D"/>
    <w:rsid w:val="00DA1BD5"/>
    <w:rsid w:val="00DA1F9B"/>
    <w:rsid w:val="00DA4DF5"/>
    <w:rsid w:val="00DA5C82"/>
    <w:rsid w:val="00DB1795"/>
    <w:rsid w:val="00DB310A"/>
    <w:rsid w:val="00DB38C7"/>
    <w:rsid w:val="00DB475D"/>
    <w:rsid w:val="00DB4CD9"/>
    <w:rsid w:val="00DB52E6"/>
    <w:rsid w:val="00DB59FD"/>
    <w:rsid w:val="00DC0613"/>
    <w:rsid w:val="00DC07CE"/>
    <w:rsid w:val="00DC0C46"/>
    <w:rsid w:val="00DC2E72"/>
    <w:rsid w:val="00DC590F"/>
    <w:rsid w:val="00DC7040"/>
    <w:rsid w:val="00DD08A4"/>
    <w:rsid w:val="00DD1719"/>
    <w:rsid w:val="00DD249E"/>
    <w:rsid w:val="00DD3618"/>
    <w:rsid w:val="00DD4E49"/>
    <w:rsid w:val="00DD50F6"/>
    <w:rsid w:val="00DD5F56"/>
    <w:rsid w:val="00DD6479"/>
    <w:rsid w:val="00DD6E01"/>
    <w:rsid w:val="00DD7D3E"/>
    <w:rsid w:val="00DE06AA"/>
    <w:rsid w:val="00DE173B"/>
    <w:rsid w:val="00DE29E1"/>
    <w:rsid w:val="00DE2D95"/>
    <w:rsid w:val="00DE384C"/>
    <w:rsid w:val="00DE3F64"/>
    <w:rsid w:val="00DE5A60"/>
    <w:rsid w:val="00DE5F6C"/>
    <w:rsid w:val="00DE674F"/>
    <w:rsid w:val="00DE6BD0"/>
    <w:rsid w:val="00DF13A9"/>
    <w:rsid w:val="00DF1CBC"/>
    <w:rsid w:val="00DF2BE9"/>
    <w:rsid w:val="00DF31A1"/>
    <w:rsid w:val="00DF3BB8"/>
    <w:rsid w:val="00DF4305"/>
    <w:rsid w:val="00DF539E"/>
    <w:rsid w:val="00DF68DD"/>
    <w:rsid w:val="00DF6AB8"/>
    <w:rsid w:val="00DF6EF0"/>
    <w:rsid w:val="00E009A3"/>
    <w:rsid w:val="00E01204"/>
    <w:rsid w:val="00E014B9"/>
    <w:rsid w:val="00E019D9"/>
    <w:rsid w:val="00E01A33"/>
    <w:rsid w:val="00E023AD"/>
    <w:rsid w:val="00E02EC3"/>
    <w:rsid w:val="00E03BE3"/>
    <w:rsid w:val="00E03C2A"/>
    <w:rsid w:val="00E0690E"/>
    <w:rsid w:val="00E071BA"/>
    <w:rsid w:val="00E11093"/>
    <w:rsid w:val="00E116F0"/>
    <w:rsid w:val="00E12ACC"/>
    <w:rsid w:val="00E138CA"/>
    <w:rsid w:val="00E144D2"/>
    <w:rsid w:val="00E146FA"/>
    <w:rsid w:val="00E14F0F"/>
    <w:rsid w:val="00E155B0"/>
    <w:rsid w:val="00E16027"/>
    <w:rsid w:val="00E171F6"/>
    <w:rsid w:val="00E1779E"/>
    <w:rsid w:val="00E179A5"/>
    <w:rsid w:val="00E17DFF"/>
    <w:rsid w:val="00E21C9F"/>
    <w:rsid w:val="00E22C83"/>
    <w:rsid w:val="00E23B1B"/>
    <w:rsid w:val="00E253EC"/>
    <w:rsid w:val="00E25535"/>
    <w:rsid w:val="00E25ACF"/>
    <w:rsid w:val="00E26DE4"/>
    <w:rsid w:val="00E2755F"/>
    <w:rsid w:val="00E3020B"/>
    <w:rsid w:val="00E30362"/>
    <w:rsid w:val="00E30D52"/>
    <w:rsid w:val="00E30FBD"/>
    <w:rsid w:val="00E31CDF"/>
    <w:rsid w:val="00E31D80"/>
    <w:rsid w:val="00E31DC4"/>
    <w:rsid w:val="00E31E50"/>
    <w:rsid w:val="00E356FF"/>
    <w:rsid w:val="00E35B13"/>
    <w:rsid w:val="00E42DC1"/>
    <w:rsid w:val="00E43A5F"/>
    <w:rsid w:val="00E444DD"/>
    <w:rsid w:val="00E462EC"/>
    <w:rsid w:val="00E46DB9"/>
    <w:rsid w:val="00E47870"/>
    <w:rsid w:val="00E500E2"/>
    <w:rsid w:val="00E50730"/>
    <w:rsid w:val="00E508DE"/>
    <w:rsid w:val="00E51266"/>
    <w:rsid w:val="00E51C3A"/>
    <w:rsid w:val="00E5203E"/>
    <w:rsid w:val="00E5355F"/>
    <w:rsid w:val="00E5417C"/>
    <w:rsid w:val="00E551F0"/>
    <w:rsid w:val="00E55DC4"/>
    <w:rsid w:val="00E56C94"/>
    <w:rsid w:val="00E6331D"/>
    <w:rsid w:val="00E63550"/>
    <w:rsid w:val="00E63F0B"/>
    <w:rsid w:val="00E64BE5"/>
    <w:rsid w:val="00E65B57"/>
    <w:rsid w:val="00E67BF3"/>
    <w:rsid w:val="00E67E13"/>
    <w:rsid w:val="00E70FA9"/>
    <w:rsid w:val="00E7267F"/>
    <w:rsid w:val="00E72BD3"/>
    <w:rsid w:val="00E7325C"/>
    <w:rsid w:val="00E73262"/>
    <w:rsid w:val="00E74D70"/>
    <w:rsid w:val="00E82299"/>
    <w:rsid w:val="00E83429"/>
    <w:rsid w:val="00E83FBF"/>
    <w:rsid w:val="00E86023"/>
    <w:rsid w:val="00E8611C"/>
    <w:rsid w:val="00E8751E"/>
    <w:rsid w:val="00E87B8F"/>
    <w:rsid w:val="00E91EAC"/>
    <w:rsid w:val="00E9208D"/>
    <w:rsid w:val="00E92A9C"/>
    <w:rsid w:val="00E92E7C"/>
    <w:rsid w:val="00E93120"/>
    <w:rsid w:val="00E93932"/>
    <w:rsid w:val="00E94396"/>
    <w:rsid w:val="00E944BF"/>
    <w:rsid w:val="00E94E4E"/>
    <w:rsid w:val="00E9513C"/>
    <w:rsid w:val="00E96469"/>
    <w:rsid w:val="00E966B0"/>
    <w:rsid w:val="00E9699C"/>
    <w:rsid w:val="00E97129"/>
    <w:rsid w:val="00E9733A"/>
    <w:rsid w:val="00EA0A98"/>
    <w:rsid w:val="00EA0DE3"/>
    <w:rsid w:val="00EA1827"/>
    <w:rsid w:val="00EA1844"/>
    <w:rsid w:val="00EA4706"/>
    <w:rsid w:val="00EA48A5"/>
    <w:rsid w:val="00EA506D"/>
    <w:rsid w:val="00EA54F5"/>
    <w:rsid w:val="00EA6511"/>
    <w:rsid w:val="00EA6864"/>
    <w:rsid w:val="00EB0ADC"/>
    <w:rsid w:val="00EB0C0F"/>
    <w:rsid w:val="00EB1B19"/>
    <w:rsid w:val="00EB26D6"/>
    <w:rsid w:val="00EB2D35"/>
    <w:rsid w:val="00EB31BA"/>
    <w:rsid w:val="00EB5C9B"/>
    <w:rsid w:val="00EB64C7"/>
    <w:rsid w:val="00EB6A4F"/>
    <w:rsid w:val="00EB76BE"/>
    <w:rsid w:val="00EB7765"/>
    <w:rsid w:val="00EC0043"/>
    <w:rsid w:val="00EC0C27"/>
    <w:rsid w:val="00EC2135"/>
    <w:rsid w:val="00EC2A09"/>
    <w:rsid w:val="00EC2F99"/>
    <w:rsid w:val="00EC3615"/>
    <w:rsid w:val="00EC408D"/>
    <w:rsid w:val="00EC4AB0"/>
    <w:rsid w:val="00EC6384"/>
    <w:rsid w:val="00EC6944"/>
    <w:rsid w:val="00ED07D3"/>
    <w:rsid w:val="00ED0B95"/>
    <w:rsid w:val="00ED25EB"/>
    <w:rsid w:val="00ED3393"/>
    <w:rsid w:val="00ED33B6"/>
    <w:rsid w:val="00ED520D"/>
    <w:rsid w:val="00ED5BE1"/>
    <w:rsid w:val="00ED5CA3"/>
    <w:rsid w:val="00ED6958"/>
    <w:rsid w:val="00ED6CE1"/>
    <w:rsid w:val="00ED6D83"/>
    <w:rsid w:val="00ED7375"/>
    <w:rsid w:val="00ED7919"/>
    <w:rsid w:val="00EE075B"/>
    <w:rsid w:val="00EE0A7B"/>
    <w:rsid w:val="00EE0AC0"/>
    <w:rsid w:val="00EE282B"/>
    <w:rsid w:val="00EE33AC"/>
    <w:rsid w:val="00EE6226"/>
    <w:rsid w:val="00EE674E"/>
    <w:rsid w:val="00EE713B"/>
    <w:rsid w:val="00EE77AF"/>
    <w:rsid w:val="00EF179A"/>
    <w:rsid w:val="00EF1C4C"/>
    <w:rsid w:val="00EF1EEB"/>
    <w:rsid w:val="00EF21AA"/>
    <w:rsid w:val="00EF2A5B"/>
    <w:rsid w:val="00EF3DA3"/>
    <w:rsid w:val="00EF4376"/>
    <w:rsid w:val="00EF4B30"/>
    <w:rsid w:val="00EF5264"/>
    <w:rsid w:val="00EF6DBB"/>
    <w:rsid w:val="00EF7480"/>
    <w:rsid w:val="00EF7893"/>
    <w:rsid w:val="00EF7928"/>
    <w:rsid w:val="00EF7948"/>
    <w:rsid w:val="00F00DA2"/>
    <w:rsid w:val="00F0180B"/>
    <w:rsid w:val="00F01950"/>
    <w:rsid w:val="00F02BE9"/>
    <w:rsid w:val="00F03649"/>
    <w:rsid w:val="00F03725"/>
    <w:rsid w:val="00F03A3B"/>
    <w:rsid w:val="00F05B8D"/>
    <w:rsid w:val="00F06CD7"/>
    <w:rsid w:val="00F073DA"/>
    <w:rsid w:val="00F07409"/>
    <w:rsid w:val="00F07A36"/>
    <w:rsid w:val="00F10A25"/>
    <w:rsid w:val="00F119C5"/>
    <w:rsid w:val="00F123CB"/>
    <w:rsid w:val="00F138C3"/>
    <w:rsid w:val="00F138DA"/>
    <w:rsid w:val="00F14363"/>
    <w:rsid w:val="00F145EF"/>
    <w:rsid w:val="00F1623C"/>
    <w:rsid w:val="00F169BE"/>
    <w:rsid w:val="00F16C1C"/>
    <w:rsid w:val="00F16D60"/>
    <w:rsid w:val="00F17420"/>
    <w:rsid w:val="00F17543"/>
    <w:rsid w:val="00F17BB1"/>
    <w:rsid w:val="00F20098"/>
    <w:rsid w:val="00F21E1C"/>
    <w:rsid w:val="00F230A5"/>
    <w:rsid w:val="00F26011"/>
    <w:rsid w:val="00F270B9"/>
    <w:rsid w:val="00F30453"/>
    <w:rsid w:val="00F309FD"/>
    <w:rsid w:val="00F3202A"/>
    <w:rsid w:val="00F32909"/>
    <w:rsid w:val="00F32E35"/>
    <w:rsid w:val="00F34AD8"/>
    <w:rsid w:val="00F34EA4"/>
    <w:rsid w:val="00F36335"/>
    <w:rsid w:val="00F36509"/>
    <w:rsid w:val="00F378B6"/>
    <w:rsid w:val="00F40297"/>
    <w:rsid w:val="00F40ADC"/>
    <w:rsid w:val="00F413A6"/>
    <w:rsid w:val="00F442EF"/>
    <w:rsid w:val="00F44516"/>
    <w:rsid w:val="00F44A6B"/>
    <w:rsid w:val="00F47443"/>
    <w:rsid w:val="00F514ED"/>
    <w:rsid w:val="00F54992"/>
    <w:rsid w:val="00F55818"/>
    <w:rsid w:val="00F5632E"/>
    <w:rsid w:val="00F5695B"/>
    <w:rsid w:val="00F5743B"/>
    <w:rsid w:val="00F61EFD"/>
    <w:rsid w:val="00F621F9"/>
    <w:rsid w:val="00F63536"/>
    <w:rsid w:val="00F64E29"/>
    <w:rsid w:val="00F66D78"/>
    <w:rsid w:val="00F67163"/>
    <w:rsid w:val="00F6744F"/>
    <w:rsid w:val="00F67A78"/>
    <w:rsid w:val="00F70671"/>
    <w:rsid w:val="00F70D91"/>
    <w:rsid w:val="00F71C70"/>
    <w:rsid w:val="00F75573"/>
    <w:rsid w:val="00F757A2"/>
    <w:rsid w:val="00F75C46"/>
    <w:rsid w:val="00F75C55"/>
    <w:rsid w:val="00F77ABD"/>
    <w:rsid w:val="00F8049B"/>
    <w:rsid w:val="00F81476"/>
    <w:rsid w:val="00F82198"/>
    <w:rsid w:val="00F82C5B"/>
    <w:rsid w:val="00F84574"/>
    <w:rsid w:val="00F8730F"/>
    <w:rsid w:val="00F92577"/>
    <w:rsid w:val="00F93EC5"/>
    <w:rsid w:val="00F94729"/>
    <w:rsid w:val="00F94E09"/>
    <w:rsid w:val="00F95757"/>
    <w:rsid w:val="00F971BE"/>
    <w:rsid w:val="00F97CD4"/>
    <w:rsid w:val="00FA0971"/>
    <w:rsid w:val="00FA0F28"/>
    <w:rsid w:val="00FA118B"/>
    <w:rsid w:val="00FA1BE1"/>
    <w:rsid w:val="00FA266C"/>
    <w:rsid w:val="00FA2A7F"/>
    <w:rsid w:val="00FA3662"/>
    <w:rsid w:val="00FA4272"/>
    <w:rsid w:val="00FA4316"/>
    <w:rsid w:val="00FA451B"/>
    <w:rsid w:val="00FA64D2"/>
    <w:rsid w:val="00FA7F8C"/>
    <w:rsid w:val="00FB01C7"/>
    <w:rsid w:val="00FB2803"/>
    <w:rsid w:val="00FB4570"/>
    <w:rsid w:val="00FB56A4"/>
    <w:rsid w:val="00FB572E"/>
    <w:rsid w:val="00FB5FE6"/>
    <w:rsid w:val="00FB773D"/>
    <w:rsid w:val="00FC1AF4"/>
    <w:rsid w:val="00FC2094"/>
    <w:rsid w:val="00FC3747"/>
    <w:rsid w:val="00FC3C20"/>
    <w:rsid w:val="00FC500E"/>
    <w:rsid w:val="00FC70C6"/>
    <w:rsid w:val="00FC7783"/>
    <w:rsid w:val="00FD055A"/>
    <w:rsid w:val="00FD2074"/>
    <w:rsid w:val="00FD3018"/>
    <w:rsid w:val="00FD358B"/>
    <w:rsid w:val="00FD39D0"/>
    <w:rsid w:val="00FD3B0F"/>
    <w:rsid w:val="00FD477B"/>
    <w:rsid w:val="00FD4DF3"/>
    <w:rsid w:val="00FD769A"/>
    <w:rsid w:val="00FE02BC"/>
    <w:rsid w:val="00FE050E"/>
    <w:rsid w:val="00FE1647"/>
    <w:rsid w:val="00FE2789"/>
    <w:rsid w:val="00FE3379"/>
    <w:rsid w:val="00FE3918"/>
    <w:rsid w:val="00FE3C7F"/>
    <w:rsid w:val="00FE5903"/>
    <w:rsid w:val="00FE6340"/>
    <w:rsid w:val="00FE6825"/>
    <w:rsid w:val="00FE7DF2"/>
    <w:rsid w:val="00FF0459"/>
    <w:rsid w:val="00FF075B"/>
    <w:rsid w:val="00FF126D"/>
    <w:rsid w:val="00FF1D72"/>
    <w:rsid w:val="00FF32DE"/>
    <w:rsid w:val="00FF4356"/>
    <w:rsid w:val="00FF4A74"/>
    <w:rsid w:val="00FF7574"/>
    <w:rsid w:val="00FF7815"/>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FB4"/>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F0863"/>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rsid w:val="00103F5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103F58"/>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 w:type="character" w:customStyle="1" w:styleId="normaltextrun">
    <w:name w:val="normaltextrun"/>
    <w:basedOn w:val="DefaultParagraphFont"/>
    <w:rsid w:val="00356543"/>
  </w:style>
  <w:style w:type="paragraph" w:customStyle="1" w:styleId="paragraph">
    <w:name w:val="paragraph"/>
    <w:basedOn w:val="Normal"/>
    <w:rsid w:val="00D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F4305"/>
  </w:style>
  <w:style w:type="character" w:customStyle="1" w:styleId="spellingerror">
    <w:name w:val="spellingerror"/>
    <w:basedOn w:val="DefaultParagraphFont"/>
    <w:rsid w:val="00DF4305"/>
  </w:style>
  <w:style w:type="character" w:customStyle="1" w:styleId="contextualspellingandgrammarerror">
    <w:name w:val="contextualspellingandgrammarerror"/>
    <w:basedOn w:val="DefaultParagraphFont"/>
    <w:rsid w:val="008C5DCE"/>
  </w:style>
  <w:style w:type="character" w:customStyle="1" w:styleId="tabchar">
    <w:name w:val="tabchar"/>
    <w:basedOn w:val="DefaultParagraphFont"/>
    <w:rsid w:val="00BA16C6"/>
  </w:style>
  <w:style w:type="paragraph" w:customStyle="1" w:styleId="P1-StandPara">
    <w:name w:val="P1-Stand Para"/>
    <w:uiPriority w:val="99"/>
    <w:rsid w:val="00B6776D"/>
    <w:pPr>
      <w:spacing w:after="0" w:line="360" w:lineRule="atLeast"/>
      <w:ind w:firstLine="1152"/>
      <w:jc w:val="both"/>
    </w:pPr>
    <w:rPr>
      <w:rFonts w:ascii="Times New Roman" w:eastAsia="Times New Roman" w:hAnsi="Times New Roman" w:cs="Times New Roman"/>
      <w:szCs w:val="20"/>
    </w:rPr>
  </w:style>
  <w:style w:type="paragraph" w:customStyle="1" w:styleId="address-1">
    <w:name w:val="address-1"/>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2">
    <w:name w:val="address-2"/>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city">
    <w:name w:val="address-city"/>
    <w:rsid w:val="00B6776D"/>
  </w:style>
  <w:style w:type="character" w:customStyle="1" w:styleId="address-state">
    <w:name w:val="address-state"/>
    <w:rsid w:val="00B6776D"/>
  </w:style>
  <w:style w:type="character" w:customStyle="1" w:styleId="address-zip">
    <w:name w:val="address-zip"/>
    <w:rsid w:val="00B6776D"/>
  </w:style>
  <w:style w:type="character" w:customStyle="1" w:styleId="advancedproofingissue">
    <w:name w:val="advancedproofingissue"/>
    <w:basedOn w:val="DefaultParagraphFont"/>
    <w:rsid w:val="00DC0613"/>
  </w:style>
  <w:style w:type="character" w:customStyle="1" w:styleId="s1">
    <w:name w:val="s1"/>
    <w:rsid w:val="00A866E6"/>
    <w:rPr>
      <w:color w:val="000000"/>
    </w:rPr>
  </w:style>
  <w:style w:type="paragraph" w:customStyle="1" w:styleId="p1">
    <w:name w:val="p1"/>
    <w:basedOn w:val="Normal"/>
    <w:rsid w:val="007C6E7E"/>
    <w:pPr>
      <w:spacing w:after="0" w:line="240" w:lineRule="auto"/>
    </w:pPr>
    <w:rPr>
      <w:rFonts w:ascii="Helvetica" w:eastAsia="Calibri" w:hAnsi="Helvetica"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ma@mcwc-bao.org" TargetMode="External" /><Relationship Id="rId11" Type="http://schemas.openxmlformats.org/officeDocument/2006/relationships/hyperlink" Target="mailto:ubelkind@callen-lorde.org" TargetMode="External" /><Relationship Id="rId12" Type="http://schemas.openxmlformats.org/officeDocument/2006/relationships/hyperlink" Target="mailto:ARadix@callen-lorde.org"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cdc.gov/nchhstp/newsroom/2019/HIV-incidence.html" TargetMode="External" /><Relationship Id="rId15" Type="http://schemas.openxmlformats.org/officeDocument/2006/relationships/hyperlink" Target="https://www.cdc.gov/hiv/group/msm/index.html" TargetMode="External" /><Relationship Id="rId16" Type="http://schemas.openxmlformats.org/officeDocument/2006/relationships/hyperlink" Target="https://www.cdc.gov/nchhstp/newsroom/docs/factsheets/cdc-msm-508.pdf" TargetMode="External" /><Relationship Id="rId17" Type="http://schemas.openxmlformats.org/officeDocument/2006/relationships/hyperlink" Target="https://www.cdc.gov/vitalsigns/hivprep/index.html" TargetMode="External" /><Relationship Id="rId18" Type="http://schemas.openxmlformats.org/officeDocument/2006/relationships/hyperlink" Target="https://viivhealthcare.com/hiv-news-and-media/news/press-releases/2020/november/viiv-healthcare-receives-fda-breakthrough-therapy-designation-fo/" TargetMode="External" /><Relationship Id="rId19" Type="http://schemas.openxmlformats.org/officeDocument/2006/relationships/hyperlink" Target="https://www.nih.gov/news-events/news-releases/long-acting-injectable-form-hiv-prevention-outperforms-daily-pill-nih-study" TargetMode="External" /><Relationship Id="rId2" Type="http://schemas.openxmlformats.org/officeDocument/2006/relationships/webSettings" Target="webSettings.xml" /><Relationship Id="rId20" Type="http://schemas.openxmlformats.org/officeDocument/2006/relationships/hyperlink" Target="http://www.hiv.gov/federal-response/national-hiv-aids-strategy/national-hiv-aids-strategy-2022-2025" TargetMode="External" /><Relationship Id="rId21" Type="http://schemas.openxmlformats.org/officeDocument/2006/relationships/hyperlink" Target="https://www.hiv.gov/federal-response/ending-the-hiv-epidemic/overview" TargetMode="External" /><Relationship Id="rId22" Type="http://schemas.openxmlformats.org/officeDocument/2006/relationships/hyperlink" Target="https://www.cdc.gov/hiv/research/interventionresearch/compendium/index.html" TargetMode="External" /><Relationship Id="rId23" Type="http://schemas.openxmlformats.org/officeDocument/2006/relationships/hyperlink" Target="https://www.grants.gov/web/grants/view-opportunity.html?oppId=328319"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rb897@columbia.edu" TargetMode="External" /><Relationship Id="rId7" Type="http://schemas.openxmlformats.org/officeDocument/2006/relationships/hyperlink" Target="mailto:sf2711@cumc.columbia.edu" TargetMode="External" /><Relationship Id="rId8" Type="http://schemas.openxmlformats.org/officeDocument/2006/relationships/hyperlink" Target="mailto:dsbatey@tulane.edu" TargetMode="External" /><Relationship Id="rId9" Type="http://schemas.openxmlformats.org/officeDocument/2006/relationships/hyperlink" Target="mailto:mkempf@ua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10200</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2023-06-07T13:29:00Z</dcterms:created>
  <dcterms:modified xsi:type="dcterms:W3CDTF">2023-06-09T22:00:00Z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e4cc57a7-241a-4f3b-a8bf-fe986b37faa8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2021-01-13T22:27:03Z</vt:lpwstr>
  </property>
  <property fmtid="{D5CDD505-2E9C-101B-9397-08002B2CF9AE}" pid="8" name="MSIP_Label_7b94a7b8-f06c-4dfe-bdcc-9b548fd58c31_SiteId">
    <vt:lpwstr>9ce70869-60db-44fd-abe8-d2767077fc8f</vt:lpwstr>
  </property>
</Properties>
</file>