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0C46" w14:paraId="05A30A58" w14:textId="77777777">
      <w:pPr>
        <w:spacing w:before="79"/>
        <w:ind w:left="132" w:right="114"/>
        <w:jc w:val="center"/>
        <w:rPr>
          <w:b/>
          <w:sz w:val="24"/>
        </w:rPr>
      </w:pPr>
      <w:bookmarkStart w:id="0" w:name="Supporting_Statement_–_Part_A_Submission"/>
      <w:bookmarkStart w:id="1" w:name="A._Background"/>
      <w:bookmarkStart w:id="2" w:name="B._Justification"/>
      <w:bookmarkStart w:id="3" w:name="1._Need_and_Legal_Basis"/>
      <w:bookmarkEnd w:id="0"/>
      <w:bookmarkEnd w:id="1"/>
      <w:bookmarkEnd w:id="2"/>
      <w:bookmarkEnd w:id="3"/>
      <w:r>
        <w:rPr>
          <w:b/>
          <w:sz w:val="24"/>
        </w:rPr>
        <w:t>Supporting</w:t>
      </w:r>
      <w:r>
        <w:rPr>
          <w:b/>
          <w:spacing w:val="-4"/>
          <w:sz w:val="24"/>
        </w:rPr>
        <w:t xml:space="preserve"> </w:t>
      </w:r>
      <w:r>
        <w:rPr>
          <w:b/>
          <w:sz w:val="24"/>
        </w:rPr>
        <w:t>Statement</w:t>
      </w:r>
      <w:r>
        <w:rPr>
          <w:b/>
          <w:spacing w:val="-3"/>
          <w:sz w:val="24"/>
        </w:rPr>
        <w:t xml:space="preserve"> </w:t>
      </w:r>
      <w:r>
        <w:rPr>
          <w:b/>
          <w:sz w:val="24"/>
        </w:rPr>
        <w:t>–</w:t>
      </w:r>
      <w:r>
        <w:rPr>
          <w:b/>
          <w:spacing w:val="-3"/>
          <w:sz w:val="24"/>
        </w:rPr>
        <w:t xml:space="preserve"> </w:t>
      </w:r>
      <w:r>
        <w:rPr>
          <w:b/>
          <w:sz w:val="24"/>
        </w:rPr>
        <w:t>Part</w:t>
      </w:r>
      <w:r>
        <w:rPr>
          <w:b/>
          <w:spacing w:val="-3"/>
          <w:sz w:val="24"/>
        </w:rPr>
        <w:t xml:space="preserve"> </w:t>
      </w:r>
      <w:r>
        <w:rPr>
          <w:b/>
          <w:spacing w:val="-10"/>
          <w:sz w:val="24"/>
        </w:rPr>
        <w:t>A</w:t>
      </w:r>
    </w:p>
    <w:p w:rsidR="00D30C46" w14:paraId="5AD0855E" w14:textId="77777777">
      <w:pPr>
        <w:pStyle w:val="BodyText"/>
        <w:rPr>
          <w:b/>
        </w:rPr>
      </w:pPr>
    </w:p>
    <w:p w:rsidR="00D30C46" w14:paraId="0C995838" w14:textId="77777777">
      <w:pPr>
        <w:ind w:left="137" w:right="114"/>
        <w:jc w:val="center"/>
        <w:rPr>
          <w:b/>
          <w:sz w:val="24"/>
        </w:rPr>
      </w:pPr>
      <w:r>
        <w:rPr>
          <w:b/>
          <w:sz w:val="24"/>
        </w:rPr>
        <w:t>Submission</w:t>
      </w:r>
      <w:r>
        <w:rPr>
          <w:b/>
          <w:spacing w:val="-4"/>
          <w:sz w:val="24"/>
        </w:rPr>
        <w:t xml:space="preserve"> </w:t>
      </w:r>
      <w:r>
        <w:rPr>
          <w:b/>
          <w:sz w:val="24"/>
        </w:rPr>
        <w:t>of</w:t>
      </w:r>
      <w:r>
        <w:rPr>
          <w:b/>
          <w:spacing w:val="-5"/>
          <w:sz w:val="24"/>
        </w:rPr>
        <w:t xml:space="preserve"> </w:t>
      </w:r>
      <w:r>
        <w:rPr>
          <w:b/>
          <w:sz w:val="24"/>
        </w:rPr>
        <w:t>Information</w:t>
      </w:r>
      <w:r>
        <w:rPr>
          <w:b/>
          <w:spacing w:val="-4"/>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Rural</w:t>
      </w:r>
      <w:r>
        <w:rPr>
          <w:b/>
          <w:spacing w:val="-4"/>
          <w:sz w:val="24"/>
        </w:rPr>
        <w:t xml:space="preserve"> </w:t>
      </w:r>
      <w:r>
        <w:rPr>
          <w:b/>
          <w:sz w:val="24"/>
        </w:rPr>
        <w:t>Emergency</w:t>
      </w:r>
      <w:r>
        <w:rPr>
          <w:b/>
          <w:spacing w:val="-4"/>
          <w:sz w:val="24"/>
        </w:rPr>
        <w:t xml:space="preserve"> </w:t>
      </w:r>
      <w:r>
        <w:rPr>
          <w:b/>
          <w:sz w:val="24"/>
        </w:rPr>
        <w:t>Hospital</w:t>
      </w:r>
      <w:r>
        <w:rPr>
          <w:b/>
          <w:spacing w:val="-4"/>
          <w:sz w:val="24"/>
        </w:rPr>
        <w:t xml:space="preserve"> </w:t>
      </w:r>
      <w:r>
        <w:rPr>
          <w:b/>
          <w:sz w:val="24"/>
        </w:rPr>
        <w:t>Quality</w:t>
      </w:r>
      <w:r>
        <w:rPr>
          <w:b/>
          <w:spacing w:val="-7"/>
          <w:sz w:val="24"/>
        </w:rPr>
        <w:t xml:space="preserve"> </w:t>
      </w:r>
      <w:r>
        <w:rPr>
          <w:b/>
          <w:sz w:val="24"/>
        </w:rPr>
        <w:t>Reporting</w:t>
      </w:r>
      <w:r>
        <w:rPr>
          <w:b/>
          <w:spacing w:val="-4"/>
          <w:sz w:val="24"/>
        </w:rPr>
        <w:t xml:space="preserve"> </w:t>
      </w:r>
      <w:r>
        <w:rPr>
          <w:b/>
          <w:sz w:val="24"/>
        </w:rPr>
        <w:t>(REHQR) Program: CY 2024 OPPS/ASC Proposed Rule</w:t>
      </w:r>
    </w:p>
    <w:p w:rsidR="00D30C46" w14:paraId="71DA137D" w14:textId="77777777">
      <w:pPr>
        <w:pStyle w:val="BodyText"/>
        <w:rPr>
          <w:b/>
        </w:rPr>
      </w:pPr>
    </w:p>
    <w:p w:rsidR="00D30C46" w14:paraId="562A969F" w14:textId="77777777">
      <w:pPr>
        <w:pStyle w:val="ListParagraph"/>
        <w:numPr>
          <w:ilvl w:val="0"/>
          <w:numId w:val="1"/>
        </w:numPr>
        <w:tabs>
          <w:tab w:val="left" w:pos="839"/>
          <w:tab w:val="left" w:pos="840"/>
        </w:tabs>
        <w:ind w:hanging="721"/>
        <w:rPr>
          <w:b/>
          <w:sz w:val="24"/>
        </w:rPr>
      </w:pPr>
      <w:r>
        <w:rPr>
          <w:b/>
          <w:spacing w:val="-2"/>
          <w:sz w:val="24"/>
        </w:rPr>
        <w:t>Background</w:t>
      </w:r>
    </w:p>
    <w:p w:rsidR="00D30C46" w14:paraId="3AE1477A" w14:textId="77777777">
      <w:pPr>
        <w:pStyle w:val="BodyText"/>
        <w:rPr>
          <w:b/>
        </w:rPr>
      </w:pPr>
    </w:p>
    <w:p w:rsidR="00D30C46" w14:paraId="6F7FD481" w14:textId="77777777">
      <w:pPr>
        <w:pStyle w:val="BodyText"/>
        <w:ind w:left="119" w:right="209"/>
      </w:pPr>
      <w:r>
        <w:t>The Centers for Medicare &amp; Medicaid Services’ (CMS’) quality reporting programs promote higher</w:t>
      </w:r>
      <w:r>
        <w:rPr>
          <w:spacing w:val="-4"/>
        </w:rPr>
        <w:t xml:space="preserve"> </w:t>
      </w:r>
      <w:r>
        <w:t>quality,</w:t>
      </w:r>
      <w:r>
        <w:rPr>
          <w:spacing w:val="-3"/>
        </w:rPr>
        <w:t xml:space="preserve"> </w:t>
      </w:r>
      <w:r>
        <w:t>more</w:t>
      </w:r>
      <w:r>
        <w:rPr>
          <w:spacing w:val="-4"/>
        </w:rPr>
        <w:t xml:space="preserve"> </w:t>
      </w:r>
      <w:r>
        <w:t>efficient</w:t>
      </w:r>
      <w:r>
        <w:rPr>
          <w:spacing w:val="-3"/>
        </w:rPr>
        <w:t xml:space="preserve"> </w:t>
      </w:r>
      <w:r>
        <w:t>healthcare</w:t>
      </w:r>
      <w:r>
        <w:rPr>
          <w:spacing w:val="-4"/>
        </w:rPr>
        <w:t xml:space="preserve"> </w:t>
      </w:r>
      <w:r>
        <w:t>for</w:t>
      </w:r>
      <w:r>
        <w:rPr>
          <w:spacing w:val="-4"/>
        </w:rPr>
        <w:t xml:space="preserve"> </w:t>
      </w:r>
      <w:r>
        <w:t>Medicare</w:t>
      </w:r>
      <w:r>
        <w:rPr>
          <w:spacing w:val="-4"/>
        </w:rPr>
        <w:t xml:space="preserve"> </w:t>
      </w:r>
      <w:r>
        <w:t>beneficiaries</w:t>
      </w:r>
      <w:r>
        <w:rPr>
          <w:spacing w:val="-4"/>
        </w:rPr>
        <w:t xml:space="preserve"> </w:t>
      </w:r>
      <w:r>
        <w:t>by</w:t>
      </w:r>
      <w:r>
        <w:rPr>
          <w:spacing w:val="-3"/>
        </w:rPr>
        <w:t xml:space="preserve"> </w:t>
      </w:r>
      <w:r>
        <w:t>collecting</w:t>
      </w:r>
      <w:r>
        <w:rPr>
          <w:spacing w:val="-3"/>
        </w:rPr>
        <w:t xml:space="preserve"> </w:t>
      </w:r>
      <w:r>
        <w:t>and</w:t>
      </w:r>
      <w:r>
        <w:rPr>
          <w:spacing w:val="-4"/>
        </w:rPr>
        <w:t xml:space="preserve"> </w:t>
      </w:r>
      <w:r>
        <w:t>reporting on quality-of-care metrics. This information is made available to consu</w:t>
      </w:r>
      <w:r>
        <w:t xml:space="preserve">mers, both to inform Medicare beneficiaries, as well as to incentivize healthcare facilities to make continued </w:t>
      </w:r>
      <w:r>
        <w:rPr>
          <w:spacing w:val="-2"/>
        </w:rPr>
        <w:t>improvements.</w:t>
      </w:r>
    </w:p>
    <w:p w:rsidR="00D30C46" w14:paraId="16085A1E" w14:textId="77777777">
      <w:pPr>
        <w:pStyle w:val="BodyText"/>
      </w:pPr>
    </w:p>
    <w:p w:rsidR="00D30C46" w14:paraId="5975F11C" w14:textId="77777777">
      <w:pPr>
        <w:pStyle w:val="BodyText"/>
        <w:ind w:left="119" w:right="209"/>
      </w:pPr>
      <w:r>
        <w:t>Specifically, CMS has implemented quality measure reporting programs for multiple settings, including for rural emergency hospital</w:t>
      </w:r>
      <w:r>
        <w:t xml:space="preserve"> departments, to achieve its overarching priorities and initiatives, including the National Quality Strategy</w:t>
      </w:r>
      <w:hyperlink w:anchor="_bookmark0" w:history="1">
        <w:r>
          <w:rPr>
            <w:vertAlign w:val="superscript"/>
          </w:rPr>
          <w:t>1</w:t>
        </w:r>
      </w:hyperlink>
      <w:r>
        <w:t xml:space="preserve"> and Meaningful Measure 2.0 Framework.</w:t>
      </w:r>
      <w:hyperlink w:anchor="_bookmark1" w:history="1">
        <w:r>
          <w:rPr>
            <w:vertAlign w:val="superscript"/>
          </w:rPr>
          <w:t>2</w:t>
        </w:r>
      </w:hyperlink>
      <w:r>
        <w:t xml:space="preserve"> In</w:t>
      </w:r>
      <w:r>
        <w:rPr>
          <w:spacing w:val="-4"/>
        </w:rPr>
        <w:t xml:space="preserve"> </w:t>
      </w:r>
      <w:r>
        <w:t>particular,</w:t>
      </w:r>
      <w:r>
        <w:rPr>
          <w:spacing w:val="-5"/>
        </w:rPr>
        <w:t xml:space="preserve"> </w:t>
      </w:r>
      <w:r>
        <w:t>Meaningful</w:t>
      </w:r>
      <w:r>
        <w:rPr>
          <w:spacing w:val="-2"/>
        </w:rPr>
        <w:t xml:space="preserve"> </w:t>
      </w:r>
      <w:r>
        <w:t>Measures</w:t>
      </w:r>
      <w:r>
        <w:rPr>
          <w:spacing w:val="-4"/>
        </w:rPr>
        <w:t xml:space="preserve"> </w:t>
      </w:r>
      <w:r>
        <w:t>2.0</w:t>
      </w:r>
      <w:r>
        <w:rPr>
          <w:spacing w:val="-4"/>
        </w:rPr>
        <w:t xml:space="preserve"> </w:t>
      </w:r>
      <w:r>
        <w:t>promotes</w:t>
      </w:r>
      <w:r>
        <w:rPr>
          <w:spacing w:val="-4"/>
        </w:rPr>
        <w:t xml:space="preserve"> </w:t>
      </w:r>
      <w:r>
        <w:t>innovation</w:t>
      </w:r>
      <w:r>
        <w:rPr>
          <w:spacing w:val="-4"/>
        </w:rPr>
        <w:t xml:space="preserve"> </w:t>
      </w:r>
      <w:r>
        <w:t>and</w:t>
      </w:r>
      <w:r>
        <w:rPr>
          <w:spacing w:val="-4"/>
        </w:rPr>
        <w:t xml:space="preserve"> </w:t>
      </w:r>
      <w:r>
        <w:t>modernization</w:t>
      </w:r>
      <w:r>
        <w:rPr>
          <w:spacing w:val="-4"/>
        </w:rPr>
        <w:t xml:space="preserve"> </w:t>
      </w:r>
      <w:r>
        <w:t>of</w:t>
      </w:r>
      <w:r>
        <w:rPr>
          <w:spacing w:val="-5"/>
        </w:rPr>
        <w:t xml:space="preserve"> </w:t>
      </w:r>
      <w:r>
        <w:t>all</w:t>
      </w:r>
      <w:r>
        <w:rPr>
          <w:spacing w:val="-4"/>
        </w:rPr>
        <w:t xml:space="preserve"> </w:t>
      </w:r>
      <w:r>
        <w:t>aspects</w:t>
      </w:r>
      <w:r>
        <w:rPr>
          <w:spacing w:val="-4"/>
        </w:rPr>
        <w:t xml:space="preserve"> </w:t>
      </w:r>
      <w:r>
        <w:t>of quality to better address health care priorities and gaps, emphasize digital quality measurement,</w:t>
      </w:r>
      <w:r>
        <w:t xml:space="preserve"> and promote patient perspectives by supporting five interrelated goals: (1) empower consumers to make good health care choices through patient-directed quality measures and public transparency, (2) leverage quality measures to promote health equity and cl</w:t>
      </w:r>
      <w:r>
        <w:t xml:space="preserve">ose gaps in care, (3) streamline quality measurement, (4) leverage measures to drive outcome improvement through public reporting and payment programs, and (5) improve quality measure efficiency by transitioning to digital measures and using advanced data </w:t>
      </w:r>
      <w:r>
        <w:t>analytics.</w:t>
      </w:r>
    </w:p>
    <w:p w:rsidR="00D30C46" w14:paraId="1CAFB290" w14:textId="77777777">
      <w:pPr>
        <w:pStyle w:val="BodyText"/>
      </w:pPr>
    </w:p>
    <w:p w:rsidR="00D30C46" w14:paraId="1B620DAA" w14:textId="77777777">
      <w:pPr>
        <w:pStyle w:val="BodyText"/>
        <w:ind w:left="120" w:right="128"/>
      </w:pPr>
      <w:r>
        <w:t>The Rural Emergency Hospital Quality Reporting (REHQR) Program was established under the Consolidated Appropriations Act (CAA) 2021.</w:t>
      </w:r>
      <w:r>
        <w:rPr>
          <w:spacing w:val="80"/>
        </w:rPr>
        <w:t xml:space="preserve"> </w:t>
      </w:r>
      <w:r>
        <w:t>CMS has proposed to begin data collection under this program in calendar year (CY) 2024.</w:t>
      </w:r>
      <w:r>
        <w:rPr>
          <w:spacing w:val="40"/>
        </w:rPr>
        <w:t xml:space="preserve"> </w:t>
      </w:r>
      <w:r>
        <w:t>As required by authori</w:t>
      </w:r>
      <w:r>
        <w:t>zing statute, these data will</w:t>
      </w:r>
      <w:r>
        <w:rPr>
          <w:spacing w:val="-3"/>
        </w:rPr>
        <w:t xml:space="preserve"> </w:t>
      </w:r>
      <w:r>
        <w:t>be</w:t>
      </w:r>
      <w:r>
        <w:rPr>
          <w:spacing w:val="-4"/>
        </w:rPr>
        <w:t xml:space="preserve"> </w:t>
      </w:r>
      <w:r>
        <w:t>made</w:t>
      </w:r>
      <w:r>
        <w:rPr>
          <w:spacing w:val="-4"/>
        </w:rPr>
        <w:t xml:space="preserve"> </w:t>
      </w:r>
      <w:r>
        <w:t>publicly</w:t>
      </w:r>
      <w:r>
        <w:rPr>
          <w:spacing w:val="-3"/>
        </w:rPr>
        <w:t xml:space="preserve"> </w:t>
      </w:r>
      <w:r>
        <w:t>available</w:t>
      </w:r>
      <w:r>
        <w:rPr>
          <w:spacing w:val="-4"/>
        </w:rPr>
        <w:t xml:space="preserve"> </w:t>
      </w:r>
      <w:r>
        <w:t>after</w:t>
      </w:r>
      <w:r>
        <w:rPr>
          <w:spacing w:val="-4"/>
        </w:rPr>
        <w:t xml:space="preserve"> </w:t>
      </w:r>
      <w:r>
        <w:t>providing</w:t>
      </w:r>
      <w:r>
        <w:rPr>
          <w:spacing w:val="-3"/>
        </w:rPr>
        <w:t xml:space="preserve"> </w:t>
      </w:r>
      <w:r>
        <w:t>REHs</w:t>
      </w:r>
      <w:r>
        <w:rPr>
          <w:spacing w:val="-3"/>
        </w:rPr>
        <w:t xml:space="preserve"> </w:t>
      </w:r>
      <w:r>
        <w:t>the</w:t>
      </w:r>
      <w:r>
        <w:rPr>
          <w:spacing w:val="-4"/>
        </w:rPr>
        <w:t xml:space="preserve"> </w:t>
      </w:r>
      <w:r>
        <w:t>opportunity</w:t>
      </w:r>
      <w:r>
        <w:rPr>
          <w:spacing w:val="-3"/>
        </w:rPr>
        <w:t xml:space="preserve"> </w:t>
      </w:r>
      <w:r>
        <w:t>to</w:t>
      </w:r>
      <w:r>
        <w:rPr>
          <w:spacing w:val="-3"/>
        </w:rPr>
        <w:t xml:space="preserve"> </w:t>
      </w:r>
      <w:r>
        <w:t>review</w:t>
      </w:r>
      <w:r>
        <w:rPr>
          <w:spacing w:val="-4"/>
        </w:rPr>
        <w:t xml:space="preserve"> </w:t>
      </w:r>
      <w:r>
        <w:t>their</w:t>
      </w:r>
      <w:r>
        <w:rPr>
          <w:spacing w:val="-4"/>
        </w:rPr>
        <w:t xml:space="preserve"> </w:t>
      </w:r>
      <w:r>
        <w:t>data.</w:t>
      </w:r>
      <w:r>
        <w:rPr>
          <w:spacing w:val="40"/>
        </w:rPr>
        <w:t xml:space="preserve"> </w:t>
      </w:r>
      <w:r>
        <w:t xml:space="preserve">There are no payment penalties or determinations associated with the program; however, </w:t>
      </w:r>
      <w:r>
        <w:t>similar to</w:t>
      </w:r>
      <w:r>
        <w:t xml:space="preserve"> the PPS-Exempt Cancer Hospital Quality Rep</w:t>
      </w:r>
      <w:r>
        <w:t>orting (PCHQR) Program, REHs are statutorily obligated to report quality measure data.</w:t>
      </w:r>
      <w:r>
        <w:rPr>
          <w:spacing w:val="40"/>
        </w:rPr>
        <w:t xml:space="preserve"> </w:t>
      </w:r>
      <w:r>
        <w:t>This new information collection request is intended to cover proposals in the CY 2024 OPPS/ASC proposed rule for the REHQR Program.</w:t>
      </w:r>
    </w:p>
    <w:p w:rsidR="00D30C46" w14:paraId="1BB2F3F3" w14:textId="77777777">
      <w:pPr>
        <w:pStyle w:val="BodyText"/>
      </w:pPr>
    </w:p>
    <w:p w:rsidR="00D30C46" w14:paraId="3B4565CD" w14:textId="77777777">
      <w:pPr>
        <w:pStyle w:val="Heading1"/>
        <w:numPr>
          <w:ilvl w:val="0"/>
          <w:numId w:val="1"/>
        </w:numPr>
        <w:tabs>
          <w:tab w:val="left" w:pos="839"/>
          <w:tab w:val="left" w:pos="840"/>
        </w:tabs>
        <w:spacing w:before="1"/>
      </w:pPr>
      <w:r>
        <w:rPr>
          <w:spacing w:val="-2"/>
        </w:rPr>
        <w:t>Justification</w:t>
      </w:r>
    </w:p>
    <w:p w:rsidR="00D30C46" w14:paraId="705F4FF9" w14:textId="77777777">
      <w:pPr>
        <w:pStyle w:val="BodyText"/>
        <w:spacing w:before="11"/>
        <w:rPr>
          <w:b/>
          <w:sz w:val="23"/>
        </w:rPr>
      </w:pPr>
    </w:p>
    <w:p w:rsidR="00D30C46" w14:paraId="138BEFE2" w14:textId="77777777">
      <w:pPr>
        <w:pStyle w:val="ListParagraph"/>
        <w:numPr>
          <w:ilvl w:val="1"/>
          <w:numId w:val="1"/>
        </w:numPr>
        <w:tabs>
          <w:tab w:val="left" w:pos="1559"/>
          <w:tab w:val="left" w:pos="1560"/>
        </w:tabs>
        <w:jc w:val="left"/>
        <w:rPr>
          <w:b/>
          <w:sz w:val="24"/>
        </w:rPr>
      </w:pPr>
      <w:r>
        <w:rPr>
          <w:b/>
          <w:sz w:val="24"/>
        </w:rPr>
        <w:t>Need</w:t>
      </w:r>
      <w:r>
        <w:rPr>
          <w:b/>
          <w:spacing w:val="-2"/>
          <w:sz w:val="24"/>
        </w:rPr>
        <w:t xml:space="preserve"> </w:t>
      </w:r>
      <w:r>
        <w:rPr>
          <w:b/>
          <w:sz w:val="24"/>
        </w:rPr>
        <w:t>and</w:t>
      </w:r>
      <w:r>
        <w:rPr>
          <w:b/>
          <w:spacing w:val="-1"/>
          <w:sz w:val="24"/>
        </w:rPr>
        <w:t xml:space="preserve"> </w:t>
      </w:r>
      <w:r>
        <w:rPr>
          <w:b/>
          <w:sz w:val="24"/>
        </w:rPr>
        <w:t>Legal</w:t>
      </w:r>
      <w:r>
        <w:rPr>
          <w:b/>
          <w:spacing w:val="-1"/>
          <w:sz w:val="24"/>
        </w:rPr>
        <w:t xml:space="preserve"> </w:t>
      </w:r>
      <w:r>
        <w:rPr>
          <w:b/>
          <w:spacing w:val="-2"/>
          <w:sz w:val="24"/>
        </w:rPr>
        <w:t>Basis</w:t>
      </w:r>
    </w:p>
    <w:p w:rsidR="00D30C46" w14:paraId="7A7E5E48" w14:textId="77777777">
      <w:pPr>
        <w:pStyle w:val="BodyText"/>
        <w:rPr>
          <w:b/>
        </w:rPr>
      </w:pPr>
    </w:p>
    <w:p w:rsidR="00D30C46" w14:paraId="5CF3DE4D" w14:textId="77777777">
      <w:pPr>
        <w:pStyle w:val="BodyText"/>
        <w:ind w:left="120" w:right="128"/>
      </w:pPr>
      <w:r>
        <w:t>Section 125 of Division CC of the CAA was signed into law on December 27, 2020, and establishes REHs as a new Medicare provider type.</w:t>
      </w:r>
      <w:r>
        <w:rPr>
          <w:spacing w:val="40"/>
        </w:rPr>
        <w:t xml:space="preserve"> </w:t>
      </w:r>
      <w:r>
        <w:t>Section 125 of the CAA added section 1861(</w:t>
      </w:r>
      <w:r>
        <w:t>kkk</w:t>
      </w:r>
      <w:r>
        <w:t>) to the Social Security Act (the Act), which sets forth the requireme</w:t>
      </w:r>
      <w:r>
        <w:t>nts for REHs. In order</w:t>
      </w:r>
      <w:r>
        <w:rPr>
          <w:spacing w:val="-4"/>
        </w:rPr>
        <w:t xml:space="preserve"> </w:t>
      </w:r>
      <w:r>
        <w:t>to</w:t>
      </w:r>
      <w:r>
        <w:rPr>
          <w:spacing w:val="-3"/>
        </w:rPr>
        <w:t xml:space="preserve"> </w:t>
      </w:r>
      <w:r>
        <w:t>become</w:t>
      </w:r>
      <w:r>
        <w:rPr>
          <w:spacing w:val="-4"/>
        </w:rPr>
        <w:t xml:space="preserve"> </w:t>
      </w:r>
      <w:r>
        <w:t>an</w:t>
      </w:r>
      <w:r>
        <w:rPr>
          <w:spacing w:val="-3"/>
        </w:rPr>
        <w:t xml:space="preserve"> </w:t>
      </w:r>
      <w:r>
        <w:t>REH,</w:t>
      </w:r>
      <w:r>
        <w:rPr>
          <w:spacing w:val="-1"/>
        </w:rPr>
        <w:t xml:space="preserve"> </w:t>
      </w:r>
      <w:r>
        <w:t>section</w:t>
      </w:r>
      <w:r>
        <w:rPr>
          <w:spacing w:val="-3"/>
        </w:rPr>
        <w:t xml:space="preserve"> </w:t>
      </w:r>
      <w:r>
        <w:t>1861(</w:t>
      </w:r>
      <w:r>
        <w:t>kkk</w:t>
      </w:r>
      <w:r>
        <w:t>)(</w:t>
      </w:r>
      <w:r>
        <w:t>3)</w:t>
      </w:r>
      <w:r>
        <w:rPr>
          <w:spacing w:val="-4"/>
        </w:rPr>
        <w:t xml:space="preserve"> </w:t>
      </w:r>
      <w:r>
        <w:t>of</w:t>
      </w:r>
      <w:r>
        <w:rPr>
          <w:spacing w:val="-2"/>
        </w:rPr>
        <w:t xml:space="preserve"> </w:t>
      </w:r>
      <w:r>
        <w:t>the</w:t>
      </w:r>
      <w:r>
        <w:rPr>
          <w:spacing w:val="-4"/>
        </w:rPr>
        <w:t xml:space="preserve"> </w:t>
      </w:r>
      <w:r>
        <w:t>Act</w:t>
      </w:r>
      <w:r>
        <w:rPr>
          <w:spacing w:val="-3"/>
        </w:rPr>
        <w:t xml:space="preserve"> </w:t>
      </w:r>
      <w:r>
        <w:t>requires</w:t>
      </w:r>
      <w:r>
        <w:rPr>
          <w:spacing w:val="-3"/>
        </w:rPr>
        <w:t xml:space="preserve"> </w:t>
      </w:r>
      <w:r>
        <w:t>that</w:t>
      </w:r>
      <w:r>
        <w:rPr>
          <w:spacing w:val="-3"/>
        </w:rPr>
        <w:t xml:space="preserve"> </w:t>
      </w:r>
      <w:r>
        <w:t>the</w:t>
      </w:r>
      <w:r>
        <w:rPr>
          <w:spacing w:val="-4"/>
        </w:rPr>
        <w:t xml:space="preserve"> </w:t>
      </w:r>
      <w:r>
        <w:t>facility,</w:t>
      </w:r>
      <w:r>
        <w:rPr>
          <w:spacing w:val="-3"/>
        </w:rPr>
        <w:t xml:space="preserve"> </w:t>
      </w:r>
      <w:r>
        <w:t>on</w:t>
      </w:r>
      <w:r>
        <w:rPr>
          <w:spacing w:val="-3"/>
        </w:rPr>
        <w:t xml:space="preserve"> </w:t>
      </w:r>
      <w:r>
        <w:t>the</w:t>
      </w:r>
      <w:r>
        <w:rPr>
          <w:spacing w:val="-4"/>
        </w:rPr>
        <w:t xml:space="preserve"> </w:t>
      </w:r>
      <w:r>
        <w:t>date</w:t>
      </w:r>
      <w:r>
        <w:rPr>
          <w:spacing w:val="-4"/>
        </w:rPr>
        <w:t xml:space="preserve"> </w:t>
      </w:r>
      <w:r>
        <w:t>of</w:t>
      </w:r>
    </w:p>
    <w:p w:rsidR="00D30C46" w14:paraId="12A40A6A" w14:textId="77777777">
      <w:pPr>
        <w:pStyle w:val="BodyText"/>
        <w:rPr>
          <w:sz w:val="27"/>
        </w:rPr>
      </w:pPr>
      <w:r>
        <w:pict>
          <v:rect id="docshape2" o:spid="_x0000_s1025" style="width:2in;height:0.6pt;margin-top:16.75pt;margin-left:1in;mso-position-horizontal-relative:page;mso-wrap-distance-left:0;mso-wrap-distance-right:0;position:absolute;z-index:-251658240" fillcolor="black" stroked="f">
            <w10:wrap type="topAndBottom"/>
          </v:rect>
        </w:pict>
      </w:r>
    </w:p>
    <w:p w:rsidR="00D30C46" w14:paraId="3A304133" w14:textId="77777777">
      <w:pPr>
        <w:spacing w:before="103"/>
        <w:ind w:left="119" w:right="190"/>
        <w:rPr>
          <w:sz w:val="20"/>
        </w:rPr>
      </w:pPr>
      <w:bookmarkStart w:id="4" w:name="_bookmark0"/>
      <w:bookmarkEnd w:id="4"/>
      <w:r>
        <w:rPr>
          <w:sz w:val="20"/>
          <w:vertAlign w:val="superscript"/>
        </w:rPr>
        <w:t>1</w:t>
      </w:r>
      <w:r>
        <w:rPr>
          <w:spacing w:val="-13"/>
          <w:sz w:val="20"/>
        </w:rPr>
        <w:t xml:space="preserve"> </w:t>
      </w:r>
      <w:r>
        <w:rPr>
          <w:sz w:val="20"/>
        </w:rPr>
        <w:t>https</w:t>
      </w:r>
      <w:hyperlink r:id="rId4">
        <w:r>
          <w:rPr>
            <w:sz w:val="20"/>
          </w:rPr>
          <w:t>://w</w:t>
        </w:r>
      </w:hyperlink>
      <w:r>
        <w:rPr>
          <w:sz w:val="20"/>
        </w:rPr>
        <w:t>ww.</w:t>
      </w:r>
      <w:hyperlink r:id="rId4">
        <w:r>
          <w:rPr>
            <w:sz w:val="20"/>
          </w:rPr>
          <w:t>cms.gov/Medicare/Quality-Initiatives-Patient-Assessment-Instruments/Value-Based-Programs/CMS-</w:t>
        </w:r>
      </w:hyperlink>
      <w:r>
        <w:rPr>
          <w:sz w:val="20"/>
        </w:rPr>
        <w:t xml:space="preserve"> </w:t>
      </w:r>
      <w:r>
        <w:rPr>
          <w:spacing w:val="-2"/>
          <w:sz w:val="20"/>
        </w:rPr>
        <w:t>Quality-Strategy</w:t>
      </w:r>
    </w:p>
    <w:p w:rsidR="00D30C46" w14:paraId="6842204F" w14:textId="77777777">
      <w:pPr>
        <w:ind w:left="119" w:right="600"/>
        <w:rPr>
          <w:sz w:val="20"/>
        </w:rPr>
      </w:pPr>
      <w:bookmarkStart w:id="5" w:name="_bookmark1"/>
      <w:bookmarkEnd w:id="5"/>
      <w:r>
        <w:rPr>
          <w:sz w:val="20"/>
          <w:vertAlign w:val="superscript"/>
        </w:rPr>
        <w:t>2</w:t>
      </w:r>
      <w:r>
        <w:rPr>
          <w:spacing w:val="-13"/>
          <w:sz w:val="20"/>
        </w:rPr>
        <w:t xml:space="preserve"> </w:t>
      </w:r>
      <w:r>
        <w:rPr>
          <w:sz w:val="20"/>
        </w:rPr>
        <w:t>https://</w:t>
      </w:r>
      <w:hyperlink r:id="rId5">
        <w:r>
          <w:rPr>
            <w:sz w:val="20"/>
          </w:rPr>
          <w:t>www.cms.gov/medicare/meaningful-measures-framework/meaningful-measures-20-moving-measure-</w:t>
        </w:r>
      </w:hyperlink>
      <w:r>
        <w:rPr>
          <w:sz w:val="20"/>
        </w:rPr>
        <w:t xml:space="preserve"> </w:t>
      </w:r>
      <w:r>
        <w:rPr>
          <w:spacing w:val="-2"/>
          <w:sz w:val="20"/>
        </w:rPr>
        <w:t>reduction-moderniz</w:t>
      </w:r>
      <w:r>
        <w:rPr>
          <w:spacing w:val="-2"/>
          <w:sz w:val="20"/>
        </w:rPr>
        <w:t>ation</w:t>
      </w:r>
    </w:p>
    <w:p w:rsidR="00D30C46" w14:paraId="4BDE6E49" w14:textId="77777777">
      <w:pPr>
        <w:rPr>
          <w:sz w:val="20"/>
        </w:rPr>
        <w:sectPr>
          <w:footerReference w:type="default" r:id="rId6"/>
          <w:type w:val="continuous"/>
          <w:pgSz w:w="12240" w:h="15840"/>
          <w:pgMar w:top="1360" w:right="1340" w:bottom="1260" w:left="1320" w:header="0" w:footer="1063" w:gutter="0"/>
          <w:pgNumType w:start="1"/>
          <w:cols w:space="720"/>
        </w:sectPr>
      </w:pPr>
    </w:p>
    <w:p w:rsidR="00D30C46" w14:paraId="2F39BC77" w14:textId="77777777">
      <w:pPr>
        <w:pStyle w:val="BodyText"/>
        <w:spacing w:before="79"/>
        <w:ind w:left="120" w:right="169"/>
      </w:pPr>
      <w:bookmarkStart w:id="6" w:name="REHQR_Program_Quality_Measures"/>
      <w:bookmarkEnd w:id="6"/>
      <w:r>
        <w:t>enactment of the CAA, 2021 (December 27, 2020), was a critical access hospital (CAH) or a rural hospital with not more than 50 beds. For the purpose of REH designation, section 1861(</w:t>
      </w:r>
      <w:r>
        <w:t>kkk</w:t>
      </w:r>
      <w:r>
        <w:t>)(3)(B) d</w:t>
      </w:r>
      <w:r>
        <w:t>efines rural hospital as a subsection (d) hospital (as defined in section 1886(d)(1)(B) of the Act with not more than 50 beds located in a county (or equivalent unit of local</w:t>
      </w:r>
      <w:r>
        <w:rPr>
          <w:spacing w:val="-3"/>
        </w:rPr>
        <w:t xml:space="preserve"> </w:t>
      </w:r>
      <w:r>
        <w:t>government)</w:t>
      </w:r>
      <w:r>
        <w:rPr>
          <w:spacing w:val="-4"/>
        </w:rPr>
        <w:t xml:space="preserve"> </w:t>
      </w:r>
      <w:r>
        <w:t>in</w:t>
      </w:r>
      <w:r>
        <w:rPr>
          <w:spacing w:val="-1"/>
        </w:rPr>
        <w:t xml:space="preserve"> </w:t>
      </w:r>
      <w:r>
        <w:t>a</w:t>
      </w:r>
      <w:r>
        <w:rPr>
          <w:spacing w:val="-4"/>
        </w:rPr>
        <w:t xml:space="preserve"> </w:t>
      </w:r>
      <w:r>
        <w:t>rural</w:t>
      </w:r>
      <w:r>
        <w:rPr>
          <w:spacing w:val="-3"/>
        </w:rPr>
        <w:t xml:space="preserve"> </w:t>
      </w:r>
      <w:r>
        <w:t>area</w:t>
      </w:r>
      <w:r>
        <w:rPr>
          <w:spacing w:val="-4"/>
        </w:rPr>
        <w:t xml:space="preserve"> </w:t>
      </w:r>
      <w:r>
        <w:t>(as</w:t>
      </w:r>
      <w:r>
        <w:rPr>
          <w:spacing w:val="-3"/>
        </w:rPr>
        <w:t xml:space="preserve"> </w:t>
      </w:r>
      <w:r>
        <w:t>defined</w:t>
      </w:r>
      <w:r>
        <w:rPr>
          <w:spacing w:val="-3"/>
        </w:rPr>
        <w:t xml:space="preserve"> </w:t>
      </w:r>
      <w:r>
        <w:t>in</w:t>
      </w:r>
      <w:r>
        <w:rPr>
          <w:spacing w:val="-3"/>
        </w:rPr>
        <w:t xml:space="preserve"> </w:t>
      </w:r>
      <w:r>
        <w:t>section</w:t>
      </w:r>
      <w:r>
        <w:rPr>
          <w:spacing w:val="-3"/>
        </w:rPr>
        <w:t xml:space="preserve"> </w:t>
      </w:r>
      <w:r>
        <w:t>1886(d)(2)(D)</w:t>
      </w:r>
      <w:r>
        <w:rPr>
          <w:spacing w:val="-4"/>
        </w:rPr>
        <w:t xml:space="preserve"> </w:t>
      </w:r>
      <w:r>
        <w:t>of</w:t>
      </w:r>
      <w:r>
        <w:rPr>
          <w:spacing w:val="-4"/>
        </w:rPr>
        <w:t xml:space="preserve"> </w:t>
      </w:r>
      <w:r>
        <w:t>the</w:t>
      </w:r>
      <w:r>
        <w:rPr>
          <w:spacing w:val="-2"/>
        </w:rPr>
        <w:t xml:space="preserve"> </w:t>
      </w:r>
      <w:r>
        <w:t>Act)),</w:t>
      </w:r>
      <w:r>
        <w:rPr>
          <w:spacing w:val="-3"/>
        </w:rPr>
        <w:t xml:space="preserve"> </w:t>
      </w:r>
      <w:r>
        <w:t>or</w:t>
      </w:r>
      <w:r>
        <w:rPr>
          <w:spacing w:val="-4"/>
        </w:rPr>
        <w:t xml:space="preserve"> </w:t>
      </w:r>
      <w:r>
        <w:t>treated</w:t>
      </w:r>
      <w:r>
        <w:rPr>
          <w:spacing w:val="-1"/>
        </w:rPr>
        <w:t xml:space="preserve"> </w:t>
      </w:r>
      <w:r>
        <w:t>as being located in a rural area pursuant to section</w:t>
      </w:r>
    </w:p>
    <w:p w:rsidR="00D30C46" w14:paraId="54FFE1D1" w14:textId="77777777">
      <w:pPr>
        <w:pStyle w:val="BodyText"/>
        <w:ind w:left="120"/>
      </w:pPr>
      <w:r>
        <w:t>1886(d)(8)(E)</w:t>
      </w:r>
      <w:r>
        <w:rPr>
          <w:spacing w:val="-5"/>
        </w:rPr>
        <w:t xml:space="preserve"> </w:t>
      </w:r>
      <w:r>
        <w:t>of</w:t>
      </w:r>
      <w:r>
        <w:rPr>
          <w:spacing w:val="-2"/>
        </w:rPr>
        <w:t xml:space="preserve"> </w:t>
      </w:r>
      <w:r>
        <w:t xml:space="preserve">the </w:t>
      </w:r>
      <w:r>
        <w:rPr>
          <w:spacing w:val="-4"/>
        </w:rPr>
        <w:t>Act.</w:t>
      </w:r>
    </w:p>
    <w:p w:rsidR="00D30C46" w14:paraId="7786FECA" w14:textId="77777777">
      <w:pPr>
        <w:pStyle w:val="BodyText"/>
      </w:pPr>
    </w:p>
    <w:p w:rsidR="00D30C46" w14:paraId="10E992DB" w14:textId="77777777">
      <w:pPr>
        <w:pStyle w:val="BodyText"/>
        <w:ind w:left="120" w:right="169"/>
      </w:pPr>
      <w:r>
        <w:t>Additionally, section 1861(</w:t>
      </w:r>
      <w:r>
        <w:t>kkk</w:t>
      </w:r>
      <w:r>
        <w:t xml:space="preserve">)(2) of the Act defines an REH as a facility that is enrolled in the Medicare program as an REH; does not provide any acute care inpatient services (other than post-hospital extended care services furnished in a distinct part </w:t>
      </w:r>
      <w:r>
        <w:t>unit licensed as a skilled nursing facility (SNF)); has a transfer agreement in effect with a level I or level II trauma center; meets certain licensure requirements; meets requirements of a staffed emergency department; meets staff training and certificat</w:t>
      </w:r>
      <w:r>
        <w:t>ion requirements established by the Secretary of the Department of Health</w:t>
      </w:r>
      <w:r>
        <w:rPr>
          <w:spacing w:val="-4"/>
        </w:rPr>
        <w:t xml:space="preserve"> </w:t>
      </w:r>
      <w:r>
        <w:t>and</w:t>
      </w:r>
      <w:r>
        <w:rPr>
          <w:spacing w:val="-4"/>
        </w:rPr>
        <w:t xml:space="preserve"> </w:t>
      </w:r>
      <w:r>
        <w:t>Human</w:t>
      </w:r>
      <w:r>
        <w:rPr>
          <w:spacing w:val="-4"/>
        </w:rPr>
        <w:t xml:space="preserve"> </w:t>
      </w:r>
      <w:r>
        <w:t>Services</w:t>
      </w:r>
      <w:r>
        <w:rPr>
          <w:spacing w:val="-4"/>
        </w:rPr>
        <w:t xml:space="preserve"> </w:t>
      </w:r>
      <w:r>
        <w:t>(the</w:t>
      </w:r>
      <w:r>
        <w:rPr>
          <w:spacing w:val="-5"/>
        </w:rPr>
        <w:t xml:space="preserve"> </w:t>
      </w:r>
      <w:r>
        <w:t>Secretary);</w:t>
      </w:r>
      <w:r>
        <w:rPr>
          <w:spacing w:val="-4"/>
        </w:rPr>
        <w:t xml:space="preserve"> </w:t>
      </w:r>
      <w:r>
        <w:t>and</w:t>
      </w:r>
      <w:r>
        <w:rPr>
          <w:spacing w:val="-2"/>
        </w:rPr>
        <w:t xml:space="preserve"> </w:t>
      </w:r>
      <w:r>
        <w:t>meets</w:t>
      </w:r>
      <w:r>
        <w:rPr>
          <w:spacing w:val="-4"/>
        </w:rPr>
        <w:t xml:space="preserve"> </w:t>
      </w:r>
      <w:r>
        <w:t>certain</w:t>
      </w:r>
      <w:r>
        <w:rPr>
          <w:spacing w:val="-4"/>
        </w:rPr>
        <w:t xml:space="preserve"> </w:t>
      </w:r>
      <w:r>
        <w:t>conditions</w:t>
      </w:r>
      <w:r>
        <w:rPr>
          <w:spacing w:val="-4"/>
        </w:rPr>
        <w:t xml:space="preserve"> </w:t>
      </w:r>
      <w:r>
        <w:t>of</w:t>
      </w:r>
      <w:r>
        <w:rPr>
          <w:spacing w:val="-5"/>
        </w:rPr>
        <w:t xml:space="preserve"> </w:t>
      </w:r>
      <w:r>
        <w:t>participation</w:t>
      </w:r>
      <w:r>
        <w:rPr>
          <w:spacing w:val="-4"/>
        </w:rPr>
        <w:t xml:space="preserve"> </w:t>
      </w:r>
      <w:r>
        <w:t>(CoPs) applicable to hospital emergency departments and CAHs with respect to emergency services.</w:t>
      </w:r>
    </w:p>
    <w:p w:rsidR="00D30C46" w14:paraId="6BB39E9E" w14:textId="77777777">
      <w:pPr>
        <w:pStyle w:val="BodyText"/>
      </w:pPr>
    </w:p>
    <w:p w:rsidR="00D30C46" w14:paraId="64D9030A" w14:textId="77777777">
      <w:pPr>
        <w:pStyle w:val="BodyText"/>
        <w:ind w:left="120" w:right="169"/>
      </w:pPr>
      <w:r>
        <w:t>Se</w:t>
      </w:r>
      <w:r>
        <w:t>ction</w:t>
      </w:r>
      <w:r>
        <w:rPr>
          <w:spacing w:val="-3"/>
        </w:rPr>
        <w:t xml:space="preserve"> </w:t>
      </w:r>
      <w:r>
        <w:t>125(a)(1)</w:t>
      </w:r>
      <w:r>
        <w:rPr>
          <w:spacing w:val="-4"/>
        </w:rPr>
        <w:t xml:space="preserve"> </w:t>
      </w:r>
      <w:r>
        <w:t>of</w:t>
      </w:r>
      <w:r>
        <w:rPr>
          <w:spacing w:val="-4"/>
        </w:rPr>
        <w:t xml:space="preserve"> </w:t>
      </w:r>
      <w:r>
        <w:t>the</w:t>
      </w:r>
      <w:r>
        <w:rPr>
          <w:spacing w:val="-2"/>
        </w:rPr>
        <w:t xml:space="preserve"> </w:t>
      </w:r>
      <w:r>
        <w:t>CAA</w:t>
      </w:r>
      <w:r>
        <w:rPr>
          <w:spacing w:val="-4"/>
        </w:rPr>
        <w:t xml:space="preserve"> </w:t>
      </w:r>
      <w:r>
        <w:t>further</w:t>
      </w:r>
      <w:r>
        <w:rPr>
          <w:spacing w:val="-2"/>
        </w:rPr>
        <w:t xml:space="preserve"> </w:t>
      </w:r>
      <w:r>
        <w:t>added</w:t>
      </w:r>
      <w:r>
        <w:rPr>
          <w:spacing w:val="-3"/>
        </w:rPr>
        <w:t xml:space="preserve"> </w:t>
      </w:r>
      <w:r>
        <w:t>section</w:t>
      </w:r>
      <w:r>
        <w:rPr>
          <w:spacing w:val="-3"/>
        </w:rPr>
        <w:t xml:space="preserve"> </w:t>
      </w:r>
      <w:r>
        <w:t>1861(</w:t>
      </w:r>
      <w:r>
        <w:t>kkk</w:t>
      </w:r>
      <w:r>
        <w:t>)(</w:t>
      </w:r>
      <w:r>
        <w:t>1)</w:t>
      </w:r>
      <w:r>
        <w:rPr>
          <w:spacing w:val="-4"/>
        </w:rPr>
        <w:t xml:space="preserve"> </w:t>
      </w:r>
      <w:r>
        <w:t>of</w:t>
      </w:r>
      <w:r>
        <w:rPr>
          <w:spacing w:val="-4"/>
        </w:rPr>
        <w:t xml:space="preserve"> </w:t>
      </w:r>
      <w:r>
        <w:t>the</w:t>
      </w:r>
      <w:r>
        <w:rPr>
          <w:spacing w:val="-4"/>
        </w:rPr>
        <w:t xml:space="preserve"> </w:t>
      </w:r>
      <w:r>
        <w:t>Act,</w:t>
      </w:r>
      <w:r>
        <w:rPr>
          <w:spacing w:val="-3"/>
        </w:rPr>
        <w:t xml:space="preserve"> </w:t>
      </w:r>
      <w:r>
        <w:t>which</w:t>
      </w:r>
      <w:r>
        <w:rPr>
          <w:spacing w:val="-3"/>
        </w:rPr>
        <w:t xml:space="preserve"> </w:t>
      </w:r>
      <w:r>
        <w:t>requires</w:t>
      </w:r>
      <w:r>
        <w:rPr>
          <w:spacing w:val="-3"/>
        </w:rPr>
        <w:t xml:space="preserve"> </w:t>
      </w:r>
      <w:r>
        <w:t>that REHs provide emergency department services and observation care and, at the election of the REH, other medical and health services furnished on an outpatient basi</w:t>
      </w:r>
      <w:r>
        <w:t>s, as specified by the Secretary through rulemaking.</w:t>
      </w:r>
      <w:r>
        <w:rPr>
          <w:spacing w:val="40"/>
        </w:rPr>
        <w:t xml:space="preserve"> </w:t>
      </w:r>
      <w:r>
        <w:t>The REH must also have a staffed emergency department 24 hours a day, 7 days a week, have a physician, nurse practitioner, clinical nurse specialist, or physician assistant available to furnish REH servi</w:t>
      </w:r>
      <w:r>
        <w:t xml:space="preserve">ces in the facility 24 hours a day, and meet applicable staffing requirements </w:t>
      </w:r>
      <w:r>
        <w:t>similar to</w:t>
      </w:r>
      <w:r>
        <w:t xml:space="preserve"> those for CAHs.</w:t>
      </w:r>
    </w:p>
    <w:p w:rsidR="00D30C46" w14:paraId="74568958" w14:textId="77777777">
      <w:pPr>
        <w:pStyle w:val="BodyText"/>
      </w:pPr>
    </w:p>
    <w:p w:rsidR="00D30C46" w14:paraId="36DFF8B2" w14:textId="77777777">
      <w:pPr>
        <w:pStyle w:val="BodyText"/>
        <w:ind w:left="120" w:right="177"/>
      </w:pPr>
      <w:r>
        <w:t>Furthermore, section 1861(</w:t>
      </w:r>
      <w:r>
        <w:t>kkk</w:t>
      </w:r>
      <w:r>
        <w:t>)(</w:t>
      </w:r>
      <w:r>
        <w:t>7) of the Act requires the Secretary to establish quality measurement reporting requirements for REHs, which may includ</w:t>
      </w:r>
      <w:r>
        <w:t>e claims-based outcome measures and/or patient experience surveys.</w:t>
      </w:r>
      <w:r>
        <w:rPr>
          <w:spacing w:val="40"/>
        </w:rPr>
        <w:t xml:space="preserve"> </w:t>
      </w:r>
      <w:r>
        <w:t>An REH must submit quality measure data to the Secretary with respect to each year beginning in 2023 (or each year beginning on or after the date</w:t>
      </w:r>
      <w:r>
        <w:rPr>
          <w:spacing w:val="-4"/>
        </w:rPr>
        <w:t xml:space="preserve"> </w:t>
      </w:r>
      <w:r>
        <w:t>that</w:t>
      </w:r>
      <w:r>
        <w:rPr>
          <w:spacing w:val="-3"/>
        </w:rPr>
        <w:t xml:space="preserve"> </w:t>
      </w:r>
      <w:r>
        <w:t>is</w:t>
      </w:r>
      <w:r>
        <w:rPr>
          <w:spacing w:val="-3"/>
        </w:rPr>
        <w:t xml:space="preserve"> </w:t>
      </w:r>
      <w:r>
        <w:t>one</w:t>
      </w:r>
      <w:r>
        <w:rPr>
          <w:spacing w:val="-4"/>
        </w:rPr>
        <w:t xml:space="preserve"> </w:t>
      </w:r>
      <w:r>
        <w:t>year</w:t>
      </w:r>
      <w:r>
        <w:rPr>
          <w:spacing w:val="-4"/>
        </w:rPr>
        <w:t xml:space="preserve"> </w:t>
      </w:r>
      <w:r>
        <w:t>after</w:t>
      </w:r>
      <w:r>
        <w:rPr>
          <w:spacing w:val="-2"/>
        </w:rPr>
        <w:t xml:space="preserve"> </w:t>
      </w:r>
      <w:r>
        <w:t>one</w:t>
      </w:r>
      <w:r>
        <w:rPr>
          <w:spacing w:val="-4"/>
        </w:rPr>
        <w:t xml:space="preserve"> </w:t>
      </w:r>
      <w:r>
        <w:t>or</w:t>
      </w:r>
      <w:r>
        <w:rPr>
          <w:spacing w:val="-4"/>
        </w:rPr>
        <w:t xml:space="preserve"> </w:t>
      </w:r>
      <w:r>
        <w:t>more</w:t>
      </w:r>
      <w:r>
        <w:rPr>
          <w:spacing w:val="-4"/>
        </w:rPr>
        <w:t xml:space="preserve"> </w:t>
      </w:r>
      <w:r>
        <w:t>measures</w:t>
      </w:r>
      <w:r>
        <w:rPr>
          <w:spacing w:val="-1"/>
        </w:rPr>
        <w:t xml:space="preserve"> </w:t>
      </w:r>
      <w:r>
        <w:t>are</w:t>
      </w:r>
      <w:r>
        <w:rPr>
          <w:spacing w:val="-4"/>
        </w:rPr>
        <w:t xml:space="preserve"> </w:t>
      </w:r>
      <w:r>
        <w:t>first</w:t>
      </w:r>
      <w:r>
        <w:rPr>
          <w:spacing w:val="-3"/>
        </w:rPr>
        <w:t xml:space="preserve"> </w:t>
      </w:r>
      <w:r>
        <w:t>specified),</w:t>
      </w:r>
      <w:r>
        <w:rPr>
          <w:spacing w:val="-3"/>
        </w:rPr>
        <w:t xml:space="preserve"> </w:t>
      </w:r>
      <w:r>
        <w:t>and</w:t>
      </w:r>
      <w:r>
        <w:rPr>
          <w:spacing w:val="-3"/>
        </w:rPr>
        <w:t xml:space="preserve"> </w:t>
      </w:r>
      <w:r>
        <w:t>the</w:t>
      </w:r>
      <w:r>
        <w:rPr>
          <w:spacing w:val="-2"/>
        </w:rPr>
        <w:t xml:space="preserve"> </w:t>
      </w:r>
      <w:r>
        <w:t>Secretary</w:t>
      </w:r>
      <w:r>
        <w:rPr>
          <w:spacing w:val="-3"/>
        </w:rPr>
        <w:t xml:space="preserve"> </w:t>
      </w:r>
      <w:r>
        <w:t>is</w:t>
      </w:r>
      <w:r>
        <w:rPr>
          <w:spacing w:val="-3"/>
        </w:rPr>
        <w:t xml:space="preserve"> </w:t>
      </w:r>
      <w:r>
        <w:t>required to establish procedures to make the data available to the public on the CMS website.</w:t>
      </w:r>
      <w:r>
        <w:rPr>
          <w:spacing w:val="40"/>
        </w:rPr>
        <w:t xml:space="preserve"> </w:t>
      </w:r>
      <w:r>
        <w:t>As discussed further in the CY 2023 OPPS/ASC proposed rule (87 FR 44755), CMS requested information on certain quality measures and quality reporting requirements for REHs.</w:t>
      </w:r>
    </w:p>
    <w:p w:rsidR="00D30C46" w14:paraId="495484BA" w14:textId="77777777">
      <w:pPr>
        <w:pStyle w:val="BodyText"/>
      </w:pPr>
    </w:p>
    <w:p w:rsidR="00D30C46" w14:paraId="4A74B906" w14:textId="77777777">
      <w:pPr>
        <w:pStyle w:val="BodyText"/>
        <w:spacing w:before="1"/>
        <w:ind w:left="120" w:right="128"/>
      </w:pPr>
      <w:r>
        <w:t>More specifically, section 1861(</w:t>
      </w:r>
      <w:r>
        <w:t>kkk</w:t>
      </w:r>
      <w:r>
        <w:t>)(7)(B)(</w:t>
      </w:r>
      <w:r>
        <w:t>i</w:t>
      </w:r>
      <w:r>
        <w:t>) of the Act provides that, with respe</w:t>
      </w:r>
      <w:r>
        <w:t>ct to each year beginning with 2023 (or each year beginning on or after the date that is 1 year after one or more measures</w:t>
      </w:r>
      <w:r>
        <w:rPr>
          <w:spacing w:val="-3"/>
        </w:rPr>
        <w:t xml:space="preserve"> </w:t>
      </w:r>
      <w:r>
        <w:t>are</w:t>
      </w:r>
      <w:r>
        <w:rPr>
          <w:spacing w:val="-4"/>
        </w:rPr>
        <w:t xml:space="preserve"> </w:t>
      </w:r>
      <w:r>
        <w:t>first</w:t>
      </w:r>
      <w:r>
        <w:rPr>
          <w:spacing w:val="-3"/>
        </w:rPr>
        <w:t xml:space="preserve"> </w:t>
      </w:r>
      <w:r>
        <w:t>specified</w:t>
      </w:r>
      <w:r>
        <w:rPr>
          <w:spacing w:val="-3"/>
        </w:rPr>
        <w:t xml:space="preserve"> </w:t>
      </w:r>
      <w:r>
        <w:t>under</w:t>
      </w:r>
      <w:r>
        <w:rPr>
          <w:spacing w:val="-4"/>
        </w:rPr>
        <w:t xml:space="preserve"> </w:t>
      </w:r>
      <w:r>
        <w:t>subparagraph</w:t>
      </w:r>
      <w:r>
        <w:rPr>
          <w:spacing w:val="-3"/>
        </w:rPr>
        <w:t xml:space="preserve"> </w:t>
      </w:r>
      <w:r>
        <w:t>(C)),</w:t>
      </w:r>
      <w:r>
        <w:rPr>
          <w:spacing w:val="-3"/>
        </w:rPr>
        <w:t xml:space="preserve"> </w:t>
      </w:r>
      <w:r>
        <w:t>a</w:t>
      </w:r>
      <w:r>
        <w:rPr>
          <w:spacing w:val="-4"/>
        </w:rPr>
        <w:t xml:space="preserve"> </w:t>
      </w:r>
      <w:r>
        <w:t>REH</w:t>
      </w:r>
      <w:r>
        <w:rPr>
          <w:spacing w:val="-4"/>
        </w:rPr>
        <w:t xml:space="preserve"> </w:t>
      </w:r>
      <w:r>
        <w:t>shall</w:t>
      </w:r>
      <w:r>
        <w:rPr>
          <w:spacing w:val="-3"/>
        </w:rPr>
        <w:t xml:space="preserve"> </w:t>
      </w:r>
      <w:r>
        <w:t>submit</w:t>
      </w:r>
      <w:r>
        <w:rPr>
          <w:spacing w:val="-3"/>
        </w:rPr>
        <w:t xml:space="preserve"> </w:t>
      </w:r>
      <w:r>
        <w:t>data</w:t>
      </w:r>
      <w:r>
        <w:rPr>
          <w:spacing w:val="-4"/>
        </w:rPr>
        <w:t xml:space="preserve"> </w:t>
      </w:r>
      <w:r>
        <w:t>to</w:t>
      </w:r>
      <w:r>
        <w:rPr>
          <w:spacing w:val="-3"/>
        </w:rPr>
        <w:t xml:space="preserve"> </w:t>
      </w:r>
      <w:r>
        <w:t>the</w:t>
      </w:r>
      <w:r>
        <w:rPr>
          <w:spacing w:val="-4"/>
        </w:rPr>
        <w:t xml:space="preserve"> </w:t>
      </w:r>
      <w:r>
        <w:t>Secretary</w:t>
      </w:r>
      <w:r>
        <w:rPr>
          <w:spacing w:val="-3"/>
        </w:rPr>
        <w:t xml:space="preserve"> </w:t>
      </w:r>
      <w:r>
        <w:t>in accordance with clause (ii).</w:t>
      </w:r>
      <w:r>
        <w:rPr>
          <w:spacing w:val="40"/>
        </w:rPr>
        <w:t xml:space="preserve"> </w:t>
      </w:r>
      <w:r>
        <w:t>Clause (ii) sta</w:t>
      </w:r>
      <w:r>
        <w:t>tes that, with respect to each such year, a REH shall submit to the Secretary data in a form and manner, and at a time, specified by the Secretary for purposes of this subparagraph.</w:t>
      </w:r>
      <w:r>
        <w:rPr>
          <w:spacing w:val="40"/>
        </w:rPr>
        <w:t xml:space="preserve"> </w:t>
      </w:r>
      <w:r>
        <w:t>For example, in the CY 2023 OPPS/ASC final rule, we finalized foundational</w:t>
      </w:r>
      <w:r>
        <w:rPr>
          <w:spacing w:val="-3"/>
        </w:rPr>
        <w:t xml:space="preserve"> </w:t>
      </w:r>
      <w:r>
        <w:t>administrative</w:t>
      </w:r>
      <w:r>
        <w:rPr>
          <w:spacing w:val="-4"/>
        </w:rPr>
        <w:t xml:space="preserve"> </w:t>
      </w:r>
      <w:r>
        <w:t>requirements</w:t>
      </w:r>
      <w:r>
        <w:rPr>
          <w:spacing w:val="-3"/>
        </w:rPr>
        <w:t xml:space="preserve"> </w:t>
      </w:r>
      <w:r>
        <w:t>for</w:t>
      </w:r>
      <w:r>
        <w:rPr>
          <w:spacing w:val="-4"/>
        </w:rPr>
        <w:t xml:space="preserve"> </w:t>
      </w:r>
      <w:r>
        <w:t>REHs</w:t>
      </w:r>
      <w:r>
        <w:rPr>
          <w:spacing w:val="-3"/>
        </w:rPr>
        <w:t xml:space="preserve"> </w:t>
      </w:r>
      <w:r>
        <w:t>participating</w:t>
      </w:r>
      <w:r>
        <w:rPr>
          <w:spacing w:val="-3"/>
        </w:rPr>
        <w:t xml:space="preserve"> </w:t>
      </w:r>
      <w:r>
        <w:t>in</w:t>
      </w:r>
      <w:r>
        <w:rPr>
          <w:spacing w:val="-3"/>
        </w:rPr>
        <w:t xml:space="preserve"> </w:t>
      </w:r>
      <w:r>
        <w:t>the</w:t>
      </w:r>
      <w:r>
        <w:rPr>
          <w:spacing w:val="-4"/>
        </w:rPr>
        <w:t xml:space="preserve"> </w:t>
      </w:r>
      <w:r>
        <w:t>REHQR</w:t>
      </w:r>
      <w:r>
        <w:rPr>
          <w:spacing w:val="-3"/>
        </w:rPr>
        <w:t xml:space="preserve"> </w:t>
      </w:r>
      <w:r>
        <w:t>Program</w:t>
      </w:r>
      <w:r>
        <w:rPr>
          <w:spacing w:val="-3"/>
        </w:rPr>
        <w:t xml:space="preserve"> </w:t>
      </w:r>
      <w:r>
        <w:t>(87</w:t>
      </w:r>
      <w:r>
        <w:rPr>
          <w:spacing w:val="-3"/>
        </w:rPr>
        <w:t xml:space="preserve"> </w:t>
      </w:r>
      <w:r>
        <w:t>FR 71752, and 72149 through 72150).</w:t>
      </w:r>
    </w:p>
    <w:p w:rsidR="00D30C46" w14:paraId="7AEAF2C5" w14:textId="77777777">
      <w:pPr>
        <w:pStyle w:val="BodyText"/>
      </w:pPr>
    </w:p>
    <w:p w:rsidR="00D30C46" w14:paraId="2270565F" w14:textId="77777777">
      <w:pPr>
        <w:pStyle w:val="Heading1"/>
        <w:ind w:left="120"/>
      </w:pPr>
      <w:r>
        <w:t>REHQR</w:t>
      </w:r>
      <w:r>
        <w:rPr>
          <w:spacing w:val="-6"/>
        </w:rPr>
        <w:t xml:space="preserve"> </w:t>
      </w:r>
      <w:r>
        <w:t>Program</w:t>
      </w:r>
      <w:r>
        <w:rPr>
          <w:spacing w:val="-1"/>
        </w:rPr>
        <w:t xml:space="preserve"> </w:t>
      </w:r>
      <w:r>
        <w:t>Quality</w:t>
      </w:r>
      <w:r>
        <w:rPr>
          <w:spacing w:val="-2"/>
        </w:rPr>
        <w:t xml:space="preserve"> Measures</w:t>
      </w:r>
    </w:p>
    <w:p w:rsidR="00D30C46" w14:paraId="4AAE3614" w14:textId="77777777">
      <w:pPr>
        <w:sectPr>
          <w:pgSz w:w="12240" w:h="15840"/>
          <w:pgMar w:top="1360" w:right="1340" w:bottom="1260" w:left="1320" w:header="0" w:footer="1063" w:gutter="0"/>
          <w:cols w:space="720"/>
        </w:sectPr>
      </w:pPr>
    </w:p>
    <w:p w:rsidR="00D30C46" w14:paraId="185D869E" w14:textId="77777777">
      <w:pPr>
        <w:pStyle w:val="BodyText"/>
        <w:spacing w:before="79"/>
        <w:ind w:left="120" w:right="116"/>
      </w:pPr>
      <w:r>
        <w:t>The number of hospitals that convert to an REH and their characteristics may inform the selection</w:t>
      </w:r>
      <w:r>
        <w:t xml:space="preserve"> of quality measures as we seek measures that are useable by REHs and that have sufficient volume of services to have meaningful measurement for individual facilities and, importantly, the public. CMS seeks to adopt a concise set of important, impactful, r</w:t>
      </w:r>
      <w:r>
        <w:t>eliable, accurate, and clinically relevant measures for REHs that would inform consumer decision- making regarding care and drive further quality improvement efforts in the REH setting (87 FR 72137 through 72143).</w:t>
      </w:r>
      <w:r>
        <w:rPr>
          <w:spacing w:val="40"/>
        </w:rPr>
        <w:t xml:space="preserve"> </w:t>
      </w:r>
      <w:r>
        <w:t>As we considered potential measures for th</w:t>
      </w:r>
      <w:r>
        <w:t>e REHQR Program, we prioritized incorporating consensus-based entity (CBE) endorsed measures that reflect the most important areas of</w:t>
      </w:r>
      <w:r>
        <w:rPr>
          <w:spacing w:val="-1"/>
        </w:rPr>
        <w:t xml:space="preserve"> </w:t>
      </w:r>
      <w:r>
        <w:t>service</w:t>
      </w:r>
      <w:r>
        <w:rPr>
          <w:spacing w:val="-1"/>
        </w:rPr>
        <w:t xml:space="preserve"> </w:t>
      </w:r>
      <w:r>
        <w:t>for</w:t>
      </w:r>
      <w:r>
        <w:rPr>
          <w:spacing w:val="-1"/>
        </w:rPr>
        <w:t xml:space="preserve"> </w:t>
      </w:r>
      <w:r>
        <w:t>REH</w:t>
      </w:r>
      <w:r>
        <w:rPr>
          <w:spacing w:val="-1"/>
        </w:rPr>
        <w:t xml:space="preserve"> </w:t>
      </w:r>
      <w:r>
        <w:t>providers, aligning with best practices among other</w:t>
      </w:r>
      <w:r>
        <w:rPr>
          <w:spacing w:val="-1"/>
        </w:rPr>
        <w:t xml:space="preserve"> </w:t>
      </w:r>
      <w:r>
        <w:t>payers as well as adhering to CMS National Quality Strategy goals, HHS’ Strategic Plan and Initiatives, and the CMS Strategic Plan.</w:t>
      </w:r>
      <w:r>
        <w:rPr>
          <w:spacing w:val="40"/>
        </w:rPr>
        <w:t xml:space="preserve"> </w:t>
      </w:r>
      <w:r>
        <w:t>When identifying measures for the REHQR Program, we focused on</w:t>
      </w:r>
      <w:r>
        <w:rPr>
          <w:spacing w:val="-4"/>
        </w:rPr>
        <w:t xml:space="preserve"> </w:t>
      </w:r>
      <w:r>
        <w:t>considerations</w:t>
      </w:r>
      <w:r>
        <w:rPr>
          <w:spacing w:val="-4"/>
        </w:rPr>
        <w:t xml:space="preserve"> </w:t>
      </w:r>
      <w:r>
        <w:t>such</w:t>
      </w:r>
      <w:r>
        <w:rPr>
          <w:spacing w:val="-4"/>
        </w:rPr>
        <w:t xml:space="preserve"> </w:t>
      </w:r>
      <w:r>
        <w:t>as</w:t>
      </w:r>
      <w:r>
        <w:rPr>
          <w:spacing w:val="-2"/>
        </w:rPr>
        <w:t xml:space="preserve"> </w:t>
      </w:r>
      <w:r>
        <w:t>care</w:t>
      </w:r>
      <w:r>
        <w:rPr>
          <w:spacing w:val="-3"/>
        </w:rPr>
        <w:t xml:space="preserve"> </w:t>
      </w:r>
      <w:r>
        <w:t>accountability</w:t>
      </w:r>
      <w:r>
        <w:rPr>
          <w:spacing w:val="-4"/>
        </w:rPr>
        <w:t xml:space="preserve"> </w:t>
      </w:r>
      <w:r>
        <w:t>and</w:t>
      </w:r>
      <w:r>
        <w:rPr>
          <w:spacing w:val="-4"/>
        </w:rPr>
        <w:t xml:space="preserve"> </w:t>
      </w:r>
      <w:r>
        <w:t>quality,</w:t>
      </w:r>
      <w:r>
        <w:rPr>
          <w:spacing w:val="-4"/>
        </w:rPr>
        <w:t xml:space="preserve"> </w:t>
      </w:r>
      <w:r>
        <w:t>rural</w:t>
      </w:r>
      <w:r>
        <w:rPr>
          <w:spacing w:val="-4"/>
        </w:rPr>
        <w:t xml:space="preserve"> </w:t>
      </w:r>
      <w:r>
        <w:t>relevance,</w:t>
      </w:r>
      <w:r>
        <w:rPr>
          <w:spacing w:val="-4"/>
        </w:rPr>
        <w:t xml:space="preserve"> </w:t>
      </w:r>
      <w:r>
        <w:t>low</w:t>
      </w:r>
      <w:r>
        <w:rPr>
          <w:spacing w:val="-5"/>
        </w:rPr>
        <w:t xml:space="preserve"> </w:t>
      </w:r>
      <w:r>
        <w:t>service</w:t>
      </w:r>
      <w:r>
        <w:rPr>
          <w:spacing w:val="-3"/>
        </w:rPr>
        <w:t xml:space="preserve"> </w:t>
      </w:r>
      <w:r>
        <w:t>and</w:t>
      </w:r>
      <w:r>
        <w:rPr>
          <w:spacing w:val="-4"/>
        </w:rPr>
        <w:t xml:space="preserve"> </w:t>
      </w:r>
      <w:r>
        <w:t>patient volume relative to the usefulness and reliability of these measures, and health equity.</w:t>
      </w:r>
    </w:p>
    <w:p w:rsidR="00D30C46" w14:paraId="57021DB5" w14:textId="77777777">
      <w:pPr>
        <w:pStyle w:val="BodyText"/>
      </w:pPr>
    </w:p>
    <w:p w:rsidR="00D30C46" w14:paraId="073A9F72" w14:textId="77777777">
      <w:pPr>
        <w:pStyle w:val="BodyText"/>
        <w:ind w:left="120" w:right="161"/>
      </w:pPr>
      <w:r>
        <w:t>We recognize REHs will be smaller hospitals that have limited resources compared with larger hospitals in metropolitan areas.</w:t>
      </w:r>
      <w:r>
        <w:rPr>
          <w:spacing w:val="80"/>
        </w:rPr>
        <w:t xml:space="preserve"> </w:t>
      </w:r>
      <w:r>
        <w:t>For t</w:t>
      </w:r>
      <w:r>
        <w:t>he REHQR Program, we intend to seek balance between the costs associated with reporting data and the benefits of ensuring safety and quality of care through measurement and public reporting.</w:t>
      </w:r>
      <w:r>
        <w:rPr>
          <w:spacing w:val="40"/>
        </w:rPr>
        <w:t xml:space="preserve"> </w:t>
      </w:r>
      <w:r>
        <w:t>In assessing the collection of information burden associated with</w:t>
      </w:r>
      <w:r>
        <w:t xml:space="preserve"> potential measures, we considered difficulties REHs may face when reporting measure data.</w:t>
      </w:r>
      <w:r>
        <w:rPr>
          <w:spacing w:val="40"/>
        </w:rPr>
        <w:t xml:space="preserve"> </w:t>
      </w:r>
      <w:r>
        <w:t>Because REHs will consist of health care providers formerly operating as either CAHs</w:t>
      </w:r>
      <w:r>
        <w:rPr>
          <w:spacing w:val="-3"/>
        </w:rPr>
        <w:t xml:space="preserve"> </w:t>
      </w:r>
      <w:r>
        <w:t>or</w:t>
      </w:r>
      <w:r>
        <w:rPr>
          <w:spacing w:val="-4"/>
        </w:rPr>
        <w:t xml:space="preserve"> </w:t>
      </w:r>
      <w:r>
        <w:t>subsection</w:t>
      </w:r>
      <w:r>
        <w:rPr>
          <w:spacing w:val="-3"/>
        </w:rPr>
        <w:t xml:space="preserve"> </w:t>
      </w:r>
      <w:r>
        <w:t>(d)</w:t>
      </w:r>
      <w:r>
        <w:rPr>
          <w:spacing w:val="-4"/>
        </w:rPr>
        <w:t xml:space="preserve"> </w:t>
      </w:r>
      <w:r>
        <w:t>hospitals,</w:t>
      </w:r>
      <w:r>
        <w:rPr>
          <w:spacing w:val="-3"/>
        </w:rPr>
        <w:t xml:space="preserve"> </w:t>
      </w:r>
      <w:r>
        <w:t>we</w:t>
      </w:r>
      <w:r>
        <w:rPr>
          <w:spacing w:val="-4"/>
        </w:rPr>
        <w:t xml:space="preserve"> </w:t>
      </w:r>
      <w:r>
        <w:t>analyzed</w:t>
      </w:r>
      <w:r>
        <w:rPr>
          <w:spacing w:val="-3"/>
        </w:rPr>
        <w:t xml:space="preserve"> </w:t>
      </w:r>
      <w:r>
        <w:t>whether</w:t>
      </w:r>
      <w:r>
        <w:rPr>
          <w:spacing w:val="-4"/>
        </w:rPr>
        <w:t xml:space="preserve"> </w:t>
      </w:r>
      <w:r>
        <w:t>the</w:t>
      </w:r>
      <w:r>
        <w:rPr>
          <w:spacing w:val="-4"/>
        </w:rPr>
        <w:t xml:space="preserve"> </w:t>
      </w:r>
      <w:r>
        <w:t>current</w:t>
      </w:r>
      <w:r>
        <w:rPr>
          <w:spacing w:val="-3"/>
        </w:rPr>
        <w:t xml:space="preserve"> </w:t>
      </w:r>
      <w:r>
        <w:t>institutions</w:t>
      </w:r>
      <w:r>
        <w:rPr>
          <w:spacing w:val="-3"/>
        </w:rPr>
        <w:t xml:space="preserve"> </w:t>
      </w:r>
      <w:r>
        <w:t>have</w:t>
      </w:r>
      <w:r>
        <w:rPr>
          <w:spacing w:val="-4"/>
        </w:rPr>
        <w:t xml:space="preserve"> </w:t>
      </w:r>
      <w:r>
        <w:t>s</w:t>
      </w:r>
      <w:r>
        <w:t>uccessfully reported these measures with sufficient volume to meet CMS case number thresholds for data to be publicly reported.</w:t>
      </w:r>
      <w:r>
        <w:rPr>
          <w:spacing w:val="40"/>
        </w:rPr>
        <w:t xml:space="preserve"> </w:t>
      </w:r>
      <w:r>
        <w:t>We also considered whether measures selected for inclusion effectively account for the challenges of providing care that are spe</w:t>
      </w:r>
      <w:r>
        <w:t>cific to rural providers.</w:t>
      </w:r>
    </w:p>
    <w:p w:rsidR="00D30C46" w14:paraId="6F038119" w14:textId="77777777">
      <w:pPr>
        <w:pStyle w:val="BodyText"/>
      </w:pPr>
    </w:p>
    <w:p w:rsidR="00D30C46" w14:paraId="747C8E1F" w14:textId="77777777">
      <w:pPr>
        <w:pStyle w:val="BodyText"/>
        <w:ind w:left="120" w:right="169"/>
      </w:pPr>
      <w:r>
        <w:t>The REHQR Program has proposed to collect and publicly report data on quality-of-care measures</w:t>
      </w:r>
      <w:r>
        <w:rPr>
          <w:spacing w:val="-3"/>
        </w:rPr>
        <w:t xml:space="preserve"> </w:t>
      </w:r>
      <w:r>
        <w:t>for</w:t>
      </w:r>
      <w:r>
        <w:rPr>
          <w:spacing w:val="-4"/>
        </w:rPr>
        <w:t xml:space="preserve"> </w:t>
      </w:r>
      <w:r>
        <w:t>the</w:t>
      </w:r>
      <w:r>
        <w:rPr>
          <w:spacing w:val="-4"/>
        </w:rPr>
        <w:t xml:space="preserve"> </w:t>
      </w:r>
      <w:r>
        <w:t>REH</w:t>
      </w:r>
      <w:r>
        <w:rPr>
          <w:spacing w:val="-4"/>
        </w:rPr>
        <w:t xml:space="preserve"> </w:t>
      </w:r>
      <w:r>
        <w:t>setting.</w:t>
      </w:r>
      <w:r>
        <w:rPr>
          <w:spacing w:val="-3"/>
        </w:rPr>
        <w:t xml:space="preserve"> </w:t>
      </w:r>
      <w:r>
        <w:t>Measure</w:t>
      </w:r>
      <w:r>
        <w:rPr>
          <w:spacing w:val="-4"/>
        </w:rPr>
        <w:t xml:space="preserve"> </w:t>
      </w:r>
      <w:r>
        <w:t>data</w:t>
      </w:r>
      <w:r>
        <w:rPr>
          <w:spacing w:val="-4"/>
        </w:rPr>
        <w:t xml:space="preserve"> </w:t>
      </w:r>
      <w:r>
        <w:t>proposed</w:t>
      </w:r>
      <w:r>
        <w:rPr>
          <w:spacing w:val="-3"/>
        </w:rPr>
        <w:t xml:space="preserve"> </w:t>
      </w:r>
      <w:r>
        <w:t>could</w:t>
      </w:r>
      <w:r>
        <w:rPr>
          <w:spacing w:val="-3"/>
        </w:rPr>
        <w:t xml:space="preserve"> </w:t>
      </w:r>
      <w:r>
        <w:t>be</w:t>
      </w:r>
      <w:r>
        <w:rPr>
          <w:spacing w:val="-4"/>
        </w:rPr>
        <w:t xml:space="preserve"> </w:t>
      </w:r>
      <w:r>
        <w:t>submitted</w:t>
      </w:r>
      <w:r>
        <w:rPr>
          <w:spacing w:val="-3"/>
        </w:rPr>
        <w:t xml:space="preserve"> </w:t>
      </w:r>
      <w:r>
        <w:t>via</w:t>
      </w:r>
      <w:r>
        <w:rPr>
          <w:spacing w:val="-4"/>
        </w:rPr>
        <w:t xml:space="preserve"> </w:t>
      </w:r>
      <w:r>
        <w:t>one</w:t>
      </w:r>
      <w:r>
        <w:rPr>
          <w:spacing w:val="-4"/>
        </w:rPr>
        <w:t xml:space="preserve"> </w:t>
      </w:r>
      <w:r>
        <w:t>of</w:t>
      </w:r>
      <w:r>
        <w:rPr>
          <w:spacing w:val="-4"/>
        </w:rPr>
        <w:t xml:space="preserve"> </w:t>
      </w:r>
      <w:r>
        <w:t>two</w:t>
      </w:r>
      <w:r>
        <w:rPr>
          <w:spacing w:val="-3"/>
        </w:rPr>
        <w:t xml:space="preserve"> </w:t>
      </w:r>
      <w:r>
        <w:t>modes:</w:t>
      </w:r>
    </w:p>
    <w:p w:rsidR="00D30C46" w14:paraId="696526C8" w14:textId="77777777">
      <w:pPr>
        <w:pStyle w:val="BodyText"/>
        <w:ind w:left="120"/>
      </w:pPr>
      <w:r>
        <w:t>(1)</w:t>
      </w:r>
      <w:r>
        <w:rPr>
          <w:spacing w:val="-5"/>
        </w:rPr>
        <w:t xml:space="preserve"> </w:t>
      </w:r>
      <w:r>
        <w:t>chart-abstracted;</w:t>
      </w:r>
      <w:r>
        <w:rPr>
          <w:spacing w:val="-2"/>
        </w:rPr>
        <w:t xml:space="preserve"> </w:t>
      </w:r>
      <w:r>
        <w:t>and</w:t>
      </w:r>
      <w:r>
        <w:rPr>
          <w:spacing w:val="1"/>
        </w:rPr>
        <w:t xml:space="preserve"> </w:t>
      </w:r>
      <w:r>
        <w:t>(2)</w:t>
      </w:r>
      <w:r>
        <w:rPr>
          <w:spacing w:val="-3"/>
        </w:rPr>
        <w:t xml:space="preserve"> </w:t>
      </w:r>
      <w:r>
        <w:t>claims-based,</w:t>
      </w:r>
      <w:r>
        <w:rPr>
          <w:spacing w:val="-1"/>
        </w:rPr>
        <w:t xml:space="preserve"> </w:t>
      </w:r>
      <w:r>
        <w:t>as</w:t>
      </w:r>
      <w:r>
        <w:rPr>
          <w:spacing w:val="-2"/>
        </w:rPr>
        <w:t xml:space="preserve"> </w:t>
      </w:r>
      <w:r>
        <w:t>seen</w:t>
      </w:r>
      <w:r>
        <w:rPr>
          <w:spacing w:val="1"/>
        </w:rPr>
        <w:t xml:space="preserve"> </w:t>
      </w:r>
      <w:r>
        <w:t>in</w:t>
      </w:r>
      <w:r>
        <w:rPr>
          <w:spacing w:val="-2"/>
        </w:rPr>
        <w:t xml:space="preserve"> </w:t>
      </w:r>
      <w:r>
        <w:t>Table</w:t>
      </w:r>
      <w:r>
        <w:rPr>
          <w:spacing w:val="-2"/>
        </w:rPr>
        <w:t xml:space="preserve"> </w:t>
      </w:r>
      <w:r>
        <w:rPr>
          <w:spacing w:val="-5"/>
        </w:rPr>
        <w:t>1.</w:t>
      </w:r>
    </w:p>
    <w:p w:rsidR="00D30C46" w14:paraId="688DB9AB" w14:textId="77777777">
      <w:pPr>
        <w:pStyle w:val="BodyText"/>
      </w:pPr>
    </w:p>
    <w:p w:rsidR="00D30C46" w14:paraId="2018CE5B" w14:textId="77777777">
      <w:pPr>
        <w:pStyle w:val="BodyText"/>
        <w:spacing w:before="1"/>
        <w:ind w:left="120" w:right="209"/>
      </w:pPr>
      <w:r>
        <w:t>For</w:t>
      </w:r>
      <w:r>
        <w:rPr>
          <w:spacing w:val="-4"/>
        </w:rPr>
        <w:t xml:space="preserve"> </w:t>
      </w:r>
      <w:r>
        <w:t>measure</w:t>
      </w:r>
      <w:r>
        <w:rPr>
          <w:spacing w:val="-4"/>
        </w:rPr>
        <w:t xml:space="preserve"> </w:t>
      </w:r>
      <w:r>
        <w:t>data</w:t>
      </w:r>
      <w:r>
        <w:rPr>
          <w:spacing w:val="-4"/>
        </w:rPr>
        <w:t xml:space="preserve"> </w:t>
      </w:r>
      <w:r>
        <w:t>submitted</w:t>
      </w:r>
      <w:r>
        <w:rPr>
          <w:spacing w:val="-3"/>
        </w:rPr>
        <w:t xml:space="preserve"> </w:t>
      </w:r>
      <w:r>
        <w:t>as</w:t>
      </w:r>
      <w:r>
        <w:rPr>
          <w:spacing w:val="-3"/>
        </w:rPr>
        <w:t xml:space="preserve"> </w:t>
      </w:r>
      <w:r>
        <w:t>“chart-abstracted,”</w:t>
      </w:r>
      <w:r>
        <w:rPr>
          <w:spacing w:val="-2"/>
        </w:rPr>
        <w:t xml:space="preserve"> </w:t>
      </w:r>
      <w:r>
        <w:t>information</w:t>
      </w:r>
      <w:r>
        <w:rPr>
          <w:spacing w:val="-4"/>
        </w:rPr>
        <w:t xml:space="preserve"> </w:t>
      </w:r>
      <w:r>
        <w:t>is</w:t>
      </w:r>
      <w:r>
        <w:rPr>
          <w:spacing w:val="-3"/>
        </w:rPr>
        <w:t xml:space="preserve"> </w:t>
      </w:r>
      <w:r>
        <w:t>derived</w:t>
      </w:r>
      <w:r>
        <w:rPr>
          <w:spacing w:val="-3"/>
        </w:rPr>
        <w:t xml:space="preserve"> </w:t>
      </w:r>
      <w:r>
        <w:t>through</w:t>
      </w:r>
      <w:r>
        <w:rPr>
          <w:spacing w:val="-3"/>
        </w:rPr>
        <w:t xml:space="preserve"> </w:t>
      </w:r>
      <w:r>
        <w:t>analysis</w:t>
      </w:r>
      <w:r>
        <w:rPr>
          <w:spacing w:val="-3"/>
        </w:rPr>
        <w:t xml:space="preserve"> </w:t>
      </w:r>
      <w:r>
        <w:t>of</w:t>
      </w:r>
      <w:r>
        <w:rPr>
          <w:spacing w:val="-4"/>
        </w:rPr>
        <w:t xml:space="preserve"> </w:t>
      </w:r>
      <w:r>
        <w:t>a patient’s medical record. Chart-abstracted data involves manual data entry effort and requires additional effort or burden fro</w:t>
      </w:r>
      <w:r>
        <w:t>m hospitals.</w:t>
      </w:r>
    </w:p>
    <w:p w:rsidR="00D30C46" w14:paraId="72B14ED9" w14:textId="77777777">
      <w:pPr>
        <w:pStyle w:val="BodyText"/>
        <w:spacing w:before="11"/>
        <w:rPr>
          <w:sz w:val="23"/>
        </w:rPr>
      </w:pPr>
    </w:p>
    <w:p w:rsidR="00D30C46" w14:paraId="172ADA37" w14:textId="77777777">
      <w:pPr>
        <w:pStyle w:val="BodyText"/>
        <w:ind w:left="120" w:right="209"/>
      </w:pPr>
      <w:r>
        <w:t>For</w:t>
      </w:r>
      <w:r>
        <w:rPr>
          <w:spacing w:val="-4"/>
        </w:rPr>
        <w:t xml:space="preserve"> </w:t>
      </w:r>
      <w:r>
        <w:t>measure</w:t>
      </w:r>
      <w:r>
        <w:rPr>
          <w:spacing w:val="-4"/>
        </w:rPr>
        <w:t xml:space="preserve"> </w:t>
      </w:r>
      <w:r>
        <w:t>data</w:t>
      </w:r>
      <w:r>
        <w:rPr>
          <w:spacing w:val="-4"/>
        </w:rPr>
        <w:t xml:space="preserve"> </w:t>
      </w:r>
      <w:r>
        <w:t>submitted</w:t>
      </w:r>
      <w:r>
        <w:rPr>
          <w:spacing w:val="-3"/>
        </w:rPr>
        <w:t xml:space="preserve"> </w:t>
      </w:r>
      <w:r>
        <w:t>as</w:t>
      </w:r>
      <w:r>
        <w:rPr>
          <w:spacing w:val="-3"/>
        </w:rPr>
        <w:t xml:space="preserve"> </w:t>
      </w:r>
      <w:r>
        <w:t>“claims-based,”</w:t>
      </w:r>
      <w:r>
        <w:rPr>
          <w:spacing w:val="-4"/>
        </w:rPr>
        <w:t xml:space="preserve"> </w:t>
      </w:r>
      <w:r>
        <w:t>information</w:t>
      </w:r>
      <w:r>
        <w:rPr>
          <w:spacing w:val="-3"/>
        </w:rPr>
        <w:t xml:space="preserve"> </w:t>
      </w:r>
      <w:r>
        <w:t>is</w:t>
      </w:r>
      <w:r>
        <w:rPr>
          <w:spacing w:val="-3"/>
        </w:rPr>
        <w:t xml:space="preserve"> </w:t>
      </w:r>
      <w:r>
        <w:t>derived</w:t>
      </w:r>
      <w:r>
        <w:rPr>
          <w:spacing w:val="-3"/>
        </w:rPr>
        <w:t xml:space="preserve"> </w:t>
      </w:r>
      <w:r>
        <w:t>through</w:t>
      </w:r>
      <w:r>
        <w:rPr>
          <w:spacing w:val="-3"/>
        </w:rPr>
        <w:t xml:space="preserve"> </w:t>
      </w:r>
      <w:r>
        <w:t>analysis</w:t>
      </w:r>
      <w:r>
        <w:rPr>
          <w:spacing w:val="-3"/>
        </w:rPr>
        <w:t xml:space="preserve"> </w:t>
      </w:r>
      <w:r>
        <w:t xml:space="preserve">of administrative Medicare claims data and do not require additional effort or burden from </w:t>
      </w:r>
      <w:r>
        <w:rPr>
          <w:spacing w:val="-2"/>
        </w:rPr>
        <w:t>hospitals.</w:t>
      </w:r>
    </w:p>
    <w:p w:rsidR="00D30C46" w14:paraId="62021B5D" w14:textId="77777777">
      <w:pPr>
        <w:pStyle w:val="BodyText"/>
      </w:pPr>
    </w:p>
    <w:p w:rsidR="00D30C46" w14:paraId="05E09F26" w14:textId="77777777">
      <w:pPr>
        <w:pStyle w:val="Heading1"/>
        <w:ind w:left="626"/>
      </w:pPr>
      <w:r>
        <w:t>Table</w:t>
      </w:r>
      <w:r>
        <w:rPr>
          <w:spacing w:val="-5"/>
        </w:rPr>
        <w:t xml:space="preserve"> </w:t>
      </w:r>
      <w:r>
        <w:t>1.</w:t>
      </w:r>
      <w:r>
        <w:rPr>
          <w:spacing w:val="-2"/>
        </w:rPr>
        <w:t xml:space="preserve"> </w:t>
      </w:r>
      <w:r>
        <w:t>Proposed</w:t>
      </w:r>
      <w:r>
        <w:rPr>
          <w:spacing w:val="-1"/>
        </w:rPr>
        <w:t xml:space="preserve"> </w:t>
      </w:r>
      <w:r>
        <w:t>REHQR</w:t>
      </w:r>
      <w:r>
        <w:rPr>
          <w:spacing w:val="-2"/>
        </w:rPr>
        <w:t xml:space="preserve"> </w:t>
      </w:r>
      <w:r>
        <w:t>Program</w:t>
      </w:r>
      <w:r>
        <w:rPr>
          <w:spacing w:val="-1"/>
        </w:rPr>
        <w:t xml:space="preserve"> </w:t>
      </w:r>
      <w:r>
        <w:t>Measures for</w:t>
      </w:r>
      <w:r>
        <w:rPr>
          <w:spacing w:val="-3"/>
        </w:rPr>
        <w:t xml:space="preserve"> </w:t>
      </w:r>
      <w:r>
        <w:t>the</w:t>
      </w:r>
      <w:r>
        <w:rPr>
          <w:spacing w:val="-2"/>
        </w:rPr>
        <w:t xml:space="preserve"> </w:t>
      </w:r>
      <w:r>
        <w:t>CY</w:t>
      </w:r>
      <w:r>
        <w:rPr>
          <w:spacing w:val="-3"/>
        </w:rPr>
        <w:t xml:space="preserve"> </w:t>
      </w:r>
      <w:r>
        <w:t>2024 Reporting</w:t>
      </w:r>
      <w:r>
        <w:rPr>
          <w:spacing w:val="-1"/>
        </w:rPr>
        <w:t xml:space="preserve"> </w:t>
      </w:r>
      <w:r>
        <w:rPr>
          <w:spacing w:val="-2"/>
        </w:rPr>
        <w:t>Period</w:t>
      </w:r>
    </w:p>
    <w:p w:rsidR="00D30C46" w14:paraId="1546188C" w14:textId="77777777">
      <w:pPr>
        <w:pStyle w:val="BodyText"/>
        <w:spacing w:before="1"/>
        <w:rPr>
          <w:b/>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9"/>
        <w:gridCol w:w="934"/>
      </w:tblGrid>
      <w:tr w14:paraId="35DF7DFE"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8309" w:type="dxa"/>
            <w:shd w:val="clear" w:color="auto" w:fill="BEBEBE"/>
          </w:tcPr>
          <w:p w:rsidR="00D30C46" w14:paraId="3D287EFD" w14:textId="77777777">
            <w:pPr>
              <w:pStyle w:val="TableParagraph"/>
              <w:ind w:left="3365" w:right="3360"/>
              <w:rPr>
                <w:b/>
                <w:sz w:val="24"/>
              </w:rPr>
            </w:pPr>
            <w:r>
              <w:rPr>
                <w:b/>
                <w:sz w:val="24"/>
              </w:rPr>
              <w:t>Measure</w:t>
            </w:r>
            <w:r>
              <w:rPr>
                <w:b/>
                <w:spacing w:val="-4"/>
                <w:sz w:val="24"/>
              </w:rPr>
              <w:t xml:space="preserve"> Name</w:t>
            </w:r>
          </w:p>
        </w:tc>
        <w:tc>
          <w:tcPr>
            <w:tcW w:w="934" w:type="dxa"/>
            <w:shd w:val="clear" w:color="auto" w:fill="BEBEBE"/>
          </w:tcPr>
          <w:p w:rsidR="00D30C46" w14:paraId="559C785D" w14:textId="77777777">
            <w:pPr>
              <w:pStyle w:val="TableParagraph"/>
              <w:ind w:left="217"/>
              <w:jc w:val="left"/>
              <w:rPr>
                <w:b/>
                <w:sz w:val="24"/>
              </w:rPr>
            </w:pPr>
            <w:r>
              <w:rPr>
                <w:b/>
                <w:spacing w:val="-5"/>
                <w:sz w:val="24"/>
              </w:rPr>
              <w:t>CBE</w:t>
            </w:r>
          </w:p>
          <w:p w:rsidR="00D30C46" w14:paraId="6EC27A6C" w14:textId="77777777">
            <w:pPr>
              <w:pStyle w:val="TableParagraph"/>
              <w:spacing w:line="261" w:lineRule="exact"/>
              <w:ind w:left="290"/>
              <w:jc w:val="left"/>
              <w:rPr>
                <w:b/>
                <w:sz w:val="24"/>
              </w:rPr>
            </w:pPr>
            <w:r>
              <w:rPr>
                <w:b/>
                <w:spacing w:val="-5"/>
                <w:sz w:val="24"/>
              </w:rPr>
              <w:t>No.</w:t>
            </w:r>
          </w:p>
        </w:tc>
      </w:tr>
      <w:tr w14:paraId="16CCB6B7" w14:textId="77777777">
        <w:tblPrEx>
          <w:tblW w:w="0" w:type="auto"/>
          <w:tblInd w:w="237" w:type="dxa"/>
          <w:tblLayout w:type="fixed"/>
          <w:tblCellMar>
            <w:left w:w="0" w:type="dxa"/>
            <w:right w:w="0" w:type="dxa"/>
          </w:tblCellMar>
          <w:tblLook w:val="01E0"/>
        </w:tblPrEx>
        <w:trPr>
          <w:trHeight w:val="275"/>
        </w:trPr>
        <w:tc>
          <w:tcPr>
            <w:tcW w:w="9243" w:type="dxa"/>
            <w:gridSpan w:val="2"/>
          </w:tcPr>
          <w:p w:rsidR="00D30C46" w14:paraId="59F13D62" w14:textId="77777777">
            <w:pPr>
              <w:pStyle w:val="TableParagraph"/>
              <w:spacing w:line="256" w:lineRule="exact"/>
              <w:ind w:left="3175" w:right="3167"/>
              <w:rPr>
                <w:b/>
                <w:sz w:val="24"/>
              </w:rPr>
            </w:pPr>
            <w:r>
              <w:rPr>
                <w:b/>
                <w:sz w:val="24"/>
              </w:rPr>
              <w:t>Chart-Abstracted</w:t>
            </w:r>
            <w:r>
              <w:rPr>
                <w:b/>
                <w:spacing w:val="-7"/>
                <w:sz w:val="24"/>
              </w:rPr>
              <w:t xml:space="preserve"> </w:t>
            </w:r>
            <w:r>
              <w:rPr>
                <w:b/>
                <w:spacing w:val="-2"/>
                <w:sz w:val="24"/>
              </w:rPr>
              <w:t>Measures</w:t>
            </w:r>
          </w:p>
        </w:tc>
      </w:tr>
      <w:tr w14:paraId="4EB5DB5D" w14:textId="77777777">
        <w:tblPrEx>
          <w:tblW w:w="0" w:type="auto"/>
          <w:tblInd w:w="237" w:type="dxa"/>
          <w:tblLayout w:type="fixed"/>
          <w:tblCellMar>
            <w:left w:w="0" w:type="dxa"/>
            <w:right w:w="0" w:type="dxa"/>
          </w:tblCellMar>
          <w:tblLook w:val="01E0"/>
        </w:tblPrEx>
        <w:trPr>
          <w:trHeight w:val="551"/>
        </w:trPr>
        <w:tc>
          <w:tcPr>
            <w:tcW w:w="8309" w:type="dxa"/>
          </w:tcPr>
          <w:p w:rsidR="00D30C46" w14:paraId="468A435A" w14:textId="77777777">
            <w:pPr>
              <w:pStyle w:val="TableParagraph"/>
              <w:spacing w:line="276" w:lineRule="exact"/>
              <w:jc w:val="left"/>
              <w:rPr>
                <w:sz w:val="24"/>
              </w:rPr>
            </w:pPr>
            <w:r>
              <w:rPr>
                <w:sz w:val="24"/>
              </w:rPr>
              <w:t>Median</w:t>
            </w:r>
            <w:r>
              <w:rPr>
                <w:spacing w:val="-3"/>
                <w:sz w:val="24"/>
              </w:rPr>
              <w:t xml:space="preserve"> </w:t>
            </w:r>
            <w:r>
              <w:rPr>
                <w:sz w:val="24"/>
              </w:rPr>
              <w:t>Time</w:t>
            </w:r>
            <w:r>
              <w:rPr>
                <w:spacing w:val="-4"/>
                <w:sz w:val="24"/>
              </w:rPr>
              <w:t xml:space="preserve"> </w:t>
            </w:r>
            <w:r>
              <w:rPr>
                <w:sz w:val="24"/>
              </w:rPr>
              <w:t>for</w:t>
            </w:r>
            <w:r>
              <w:rPr>
                <w:spacing w:val="-4"/>
                <w:sz w:val="24"/>
              </w:rPr>
              <w:t xml:space="preserve"> </w:t>
            </w:r>
            <w:r>
              <w:rPr>
                <w:sz w:val="24"/>
              </w:rPr>
              <w:t>Discharged</w:t>
            </w:r>
            <w:r>
              <w:rPr>
                <w:spacing w:val="-3"/>
                <w:sz w:val="24"/>
              </w:rPr>
              <w:t xml:space="preserve"> </w:t>
            </w:r>
            <w:r>
              <w:rPr>
                <w:sz w:val="24"/>
              </w:rPr>
              <w:t>ED</w:t>
            </w:r>
            <w:r>
              <w:rPr>
                <w:spacing w:val="-4"/>
                <w:sz w:val="24"/>
              </w:rPr>
              <w:t xml:space="preserve"> </w:t>
            </w:r>
            <w:r>
              <w:rPr>
                <w:sz w:val="24"/>
              </w:rPr>
              <w:t>Patients</w:t>
            </w:r>
            <w:r>
              <w:rPr>
                <w:spacing w:val="-3"/>
                <w:sz w:val="24"/>
              </w:rPr>
              <w:t xml:space="preserve"> </w:t>
            </w:r>
            <w:r>
              <w:rPr>
                <w:sz w:val="24"/>
              </w:rPr>
              <w:t>(Previously</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as</w:t>
            </w:r>
            <w:r>
              <w:rPr>
                <w:spacing w:val="-4"/>
                <w:sz w:val="24"/>
              </w:rPr>
              <w:t xml:space="preserve"> </w:t>
            </w:r>
            <w:r>
              <w:rPr>
                <w:sz w:val="24"/>
              </w:rPr>
              <w:t>Median</w:t>
            </w:r>
            <w:r>
              <w:rPr>
                <w:spacing w:val="-2"/>
                <w:sz w:val="24"/>
              </w:rPr>
              <w:t xml:space="preserve"> </w:t>
            </w:r>
            <w:r>
              <w:rPr>
                <w:sz w:val="24"/>
              </w:rPr>
              <w:t>Time from ED Arrival to ED Departure for Discharged ED Patients)</w:t>
            </w:r>
          </w:p>
        </w:tc>
        <w:tc>
          <w:tcPr>
            <w:tcW w:w="934" w:type="dxa"/>
          </w:tcPr>
          <w:p w:rsidR="00D30C46" w14:paraId="4146A85D" w14:textId="77777777">
            <w:pPr>
              <w:pStyle w:val="TableParagraph"/>
              <w:ind w:left="213" w:right="207"/>
              <w:rPr>
                <w:sz w:val="24"/>
              </w:rPr>
            </w:pPr>
            <w:r>
              <w:rPr>
                <w:spacing w:val="-4"/>
                <w:sz w:val="24"/>
              </w:rPr>
              <w:t>0496</w:t>
            </w:r>
          </w:p>
        </w:tc>
      </w:tr>
      <w:tr w14:paraId="647B0948" w14:textId="77777777">
        <w:tblPrEx>
          <w:tblW w:w="0" w:type="auto"/>
          <w:tblInd w:w="237" w:type="dxa"/>
          <w:tblLayout w:type="fixed"/>
          <w:tblCellMar>
            <w:left w:w="0" w:type="dxa"/>
            <w:right w:w="0" w:type="dxa"/>
          </w:tblCellMar>
          <w:tblLook w:val="01E0"/>
        </w:tblPrEx>
        <w:trPr>
          <w:trHeight w:val="275"/>
        </w:trPr>
        <w:tc>
          <w:tcPr>
            <w:tcW w:w="9243" w:type="dxa"/>
            <w:gridSpan w:val="2"/>
          </w:tcPr>
          <w:p w:rsidR="00D30C46" w14:paraId="31AD67FC" w14:textId="77777777">
            <w:pPr>
              <w:pStyle w:val="TableParagraph"/>
              <w:spacing w:line="255" w:lineRule="exact"/>
              <w:ind w:left="3174" w:right="3167"/>
              <w:rPr>
                <w:b/>
                <w:sz w:val="24"/>
              </w:rPr>
            </w:pPr>
            <w:r>
              <w:rPr>
                <w:b/>
                <w:sz w:val="24"/>
              </w:rPr>
              <w:t>Claims-Based</w:t>
            </w:r>
            <w:r>
              <w:rPr>
                <w:b/>
                <w:spacing w:val="-1"/>
                <w:sz w:val="24"/>
              </w:rPr>
              <w:t xml:space="preserve"> </w:t>
            </w:r>
            <w:r>
              <w:rPr>
                <w:b/>
                <w:spacing w:val="-2"/>
                <w:sz w:val="24"/>
              </w:rPr>
              <w:t>Measures</w:t>
            </w:r>
          </w:p>
        </w:tc>
      </w:tr>
      <w:tr w14:paraId="204E7FF8" w14:textId="77777777">
        <w:tblPrEx>
          <w:tblW w:w="0" w:type="auto"/>
          <w:tblInd w:w="237" w:type="dxa"/>
          <w:tblLayout w:type="fixed"/>
          <w:tblCellMar>
            <w:left w:w="0" w:type="dxa"/>
            <w:right w:w="0" w:type="dxa"/>
          </w:tblCellMar>
          <w:tblLook w:val="01E0"/>
        </w:tblPrEx>
        <w:trPr>
          <w:trHeight w:val="278"/>
        </w:trPr>
        <w:tc>
          <w:tcPr>
            <w:tcW w:w="8309" w:type="dxa"/>
          </w:tcPr>
          <w:p w:rsidR="00D30C46" w14:paraId="5F200E15" w14:textId="77777777">
            <w:pPr>
              <w:pStyle w:val="TableParagraph"/>
              <w:spacing w:line="258" w:lineRule="exact"/>
              <w:jc w:val="left"/>
              <w:rPr>
                <w:sz w:val="24"/>
              </w:rPr>
            </w:pPr>
            <w:r>
              <w:rPr>
                <w:sz w:val="24"/>
              </w:rPr>
              <w:t>Abdomen</w:t>
            </w:r>
            <w:r>
              <w:rPr>
                <w:spacing w:val="-3"/>
                <w:sz w:val="24"/>
              </w:rPr>
              <w:t xml:space="preserve"> </w:t>
            </w:r>
            <w:r>
              <w:rPr>
                <w:sz w:val="24"/>
              </w:rPr>
              <w:t>Computed</w:t>
            </w:r>
            <w:r>
              <w:rPr>
                <w:spacing w:val="-2"/>
                <w:sz w:val="24"/>
              </w:rPr>
              <w:t xml:space="preserve"> </w:t>
            </w:r>
            <w:r>
              <w:rPr>
                <w:sz w:val="24"/>
              </w:rPr>
              <w:t>Tomography</w:t>
            </w:r>
            <w:r>
              <w:rPr>
                <w:spacing w:val="-1"/>
                <w:sz w:val="24"/>
              </w:rPr>
              <w:t xml:space="preserve"> </w:t>
            </w:r>
            <w:r>
              <w:rPr>
                <w:sz w:val="24"/>
              </w:rPr>
              <w:t>-</w:t>
            </w:r>
            <w:r>
              <w:rPr>
                <w:spacing w:val="-2"/>
                <w:sz w:val="24"/>
              </w:rPr>
              <w:t xml:space="preserve"> </w:t>
            </w:r>
            <w:r>
              <w:rPr>
                <w:sz w:val="24"/>
              </w:rPr>
              <w:t>Use</w:t>
            </w:r>
            <w:r>
              <w:rPr>
                <w:spacing w:val="-1"/>
                <w:sz w:val="24"/>
              </w:rPr>
              <w:t xml:space="preserve"> </w:t>
            </w:r>
            <w:r>
              <w:rPr>
                <w:sz w:val="24"/>
              </w:rPr>
              <w:t>of</w:t>
            </w:r>
            <w:r>
              <w:rPr>
                <w:spacing w:val="-2"/>
                <w:sz w:val="24"/>
              </w:rPr>
              <w:t xml:space="preserve"> </w:t>
            </w:r>
            <w:r>
              <w:rPr>
                <w:sz w:val="24"/>
              </w:rPr>
              <w:t>Contrast</w:t>
            </w:r>
            <w:r>
              <w:rPr>
                <w:spacing w:val="-1"/>
                <w:sz w:val="24"/>
              </w:rPr>
              <w:t xml:space="preserve"> </w:t>
            </w:r>
            <w:r>
              <w:rPr>
                <w:spacing w:val="-2"/>
                <w:sz w:val="24"/>
              </w:rPr>
              <w:t>Material</w:t>
            </w:r>
          </w:p>
        </w:tc>
        <w:tc>
          <w:tcPr>
            <w:tcW w:w="934" w:type="dxa"/>
          </w:tcPr>
          <w:p w:rsidR="00D30C46" w14:paraId="6BC9304A" w14:textId="77777777">
            <w:pPr>
              <w:pStyle w:val="TableParagraph"/>
              <w:spacing w:line="258" w:lineRule="exact"/>
              <w:ind w:left="213" w:right="207"/>
              <w:rPr>
                <w:sz w:val="24"/>
              </w:rPr>
            </w:pPr>
            <w:r>
              <w:rPr>
                <w:spacing w:val="-4"/>
                <w:sz w:val="24"/>
              </w:rPr>
              <w:t>0514</w:t>
            </w:r>
          </w:p>
        </w:tc>
      </w:tr>
    </w:tbl>
    <w:p w:rsidR="00D30C46" w14:paraId="7E9014F2" w14:textId="77777777">
      <w:pPr>
        <w:spacing w:line="258" w:lineRule="exact"/>
        <w:rPr>
          <w:sz w:val="24"/>
        </w:rPr>
        <w:sectPr>
          <w:pgSz w:w="12240" w:h="15840"/>
          <w:pgMar w:top="1360" w:right="1340" w:bottom="1260" w:left="1320" w:header="0" w:footer="1063"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9"/>
        <w:gridCol w:w="934"/>
      </w:tblGrid>
      <w:tr w14:paraId="56D40BFC"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8309" w:type="dxa"/>
            <w:shd w:val="clear" w:color="auto" w:fill="BEBEBE"/>
          </w:tcPr>
          <w:p w:rsidR="00D30C46" w14:paraId="78808F88" w14:textId="77777777">
            <w:pPr>
              <w:pStyle w:val="TableParagraph"/>
              <w:ind w:left="3365" w:right="3360"/>
              <w:rPr>
                <w:b/>
                <w:sz w:val="24"/>
              </w:rPr>
            </w:pPr>
            <w:bookmarkStart w:id="7" w:name="REHQR_Program_Forms"/>
            <w:bookmarkStart w:id="8" w:name="2._Information_Users"/>
            <w:bookmarkEnd w:id="7"/>
            <w:bookmarkEnd w:id="8"/>
            <w:r>
              <w:rPr>
                <w:b/>
                <w:sz w:val="24"/>
              </w:rPr>
              <w:t>Measure</w:t>
            </w:r>
            <w:r>
              <w:rPr>
                <w:b/>
                <w:spacing w:val="-4"/>
                <w:sz w:val="24"/>
              </w:rPr>
              <w:t xml:space="preserve"> Name</w:t>
            </w:r>
          </w:p>
        </w:tc>
        <w:tc>
          <w:tcPr>
            <w:tcW w:w="934" w:type="dxa"/>
            <w:shd w:val="clear" w:color="auto" w:fill="BEBEBE"/>
          </w:tcPr>
          <w:p w:rsidR="00D30C46" w14:paraId="770F4BEA" w14:textId="77777777">
            <w:pPr>
              <w:pStyle w:val="TableParagraph"/>
              <w:ind w:left="217"/>
              <w:jc w:val="left"/>
              <w:rPr>
                <w:b/>
                <w:sz w:val="24"/>
              </w:rPr>
            </w:pPr>
            <w:r>
              <w:rPr>
                <w:b/>
                <w:spacing w:val="-5"/>
                <w:sz w:val="24"/>
              </w:rPr>
              <w:t>CBE</w:t>
            </w:r>
          </w:p>
          <w:p w:rsidR="00D30C46" w14:paraId="20E0456C" w14:textId="77777777">
            <w:pPr>
              <w:pStyle w:val="TableParagraph"/>
              <w:spacing w:line="261" w:lineRule="exact"/>
              <w:ind w:left="290"/>
              <w:jc w:val="left"/>
              <w:rPr>
                <w:b/>
                <w:sz w:val="24"/>
              </w:rPr>
            </w:pPr>
            <w:r>
              <w:rPr>
                <w:b/>
                <w:spacing w:val="-5"/>
                <w:sz w:val="24"/>
              </w:rPr>
              <w:t>No.</w:t>
            </w:r>
          </w:p>
        </w:tc>
      </w:tr>
      <w:tr w14:paraId="324EAFDA" w14:textId="77777777">
        <w:tblPrEx>
          <w:tblW w:w="0" w:type="auto"/>
          <w:tblInd w:w="237" w:type="dxa"/>
          <w:tblLayout w:type="fixed"/>
          <w:tblCellMar>
            <w:left w:w="0" w:type="dxa"/>
            <w:right w:w="0" w:type="dxa"/>
          </w:tblCellMar>
          <w:tblLook w:val="01E0"/>
        </w:tblPrEx>
        <w:trPr>
          <w:trHeight w:val="551"/>
        </w:trPr>
        <w:tc>
          <w:tcPr>
            <w:tcW w:w="8309" w:type="dxa"/>
          </w:tcPr>
          <w:p w:rsidR="00D30C46" w14:paraId="1FDCB4E4" w14:textId="77777777">
            <w:pPr>
              <w:pStyle w:val="TableParagraph"/>
              <w:jc w:val="left"/>
              <w:rPr>
                <w:sz w:val="24"/>
              </w:rPr>
            </w:pPr>
            <w:r>
              <w:rPr>
                <w:sz w:val="24"/>
              </w:rPr>
              <w:t>Facility</w:t>
            </w:r>
            <w:r>
              <w:rPr>
                <w:spacing w:val="-5"/>
                <w:sz w:val="24"/>
              </w:rPr>
              <w:t xml:space="preserve"> </w:t>
            </w:r>
            <w:r>
              <w:rPr>
                <w:sz w:val="24"/>
              </w:rPr>
              <w:t>7-Day</w:t>
            </w:r>
            <w:r>
              <w:rPr>
                <w:spacing w:val="-3"/>
                <w:sz w:val="24"/>
              </w:rPr>
              <w:t xml:space="preserve"> </w:t>
            </w:r>
            <w:r>
              <w:rPr>
                <w:sz w:val="24"/>
              </w:rPr>
              <w:t>Risk-Standardized</w:t>
            </w:r>
            <w:r>
              <w:rPr>
                <w:spacing w:val="-3"/>
                <w:sz w:val="24"/>
              </w:rPr>
              <w:t xml:space="preserve"> </w:t>
            </w:r>
            <w:r>
              <w:rPr>
                <w:sz w:val="24"/>
              </w:rPr>
              <w:t>Hospital</w:t>
            </w:r>
            <w:r>
              <w:rPr>
                <w:spacing w:val="-3"/>
                <w:sz w:val="24"/>
              </w:rPr>
              <w:t xml:space="preserve"> </w:t>
            </w:r>
            <w:r>
              <w:rPr>
                <w:sz w:val="24"/>
              </w:rPr>
              <w:t>Visit</w:t>
            </w:r>
            <w:r>
              <w:rPr>
                <w:spacing w:val="-2"/>
                <w:sz w:val="24"/>
              </w:rPr>
              <w:t xml:space="preserve"> </w:t>
            </w:r>
            <w:r>
              <w:rPr>
                <w:sz w:val="24"/>
              </w:rPr>
              <w:t>Rate</w:t>
            </w:r>
            <w:r>
              <w:rPr>
                <w:spacing w:val="-4"/>
                <w:sz w:val="24"/>
              </w:rPr>
              <w:t xml:space="preserve"> </w:t>
            </w:r>
            <w:r>
              <w:rPr>
                <w:sz w:val="24"/>
              </w:rPr>
              <w:t>after</w:t>
            </w:r>
            <w:r>
              <w:rPr>
                <w:spacing w:val="-4"/>
                <w:sz w:val="24"/>
              </w:rPr>
              <w:t xml:space="preserve"> </w:t>
            </w:r>
            <w:r>
              <w:rPr>
                <w:sz w:val="24"/>
              </w:rPr>
              <w:t>Outpatient</w:t>
            </w:r>
            <w:r>
              <w:rPr>
                <w:spacing w:val="-2"/>
                <w:sz w:val="24"/>
              </w:rPr>
              <w:t xml:space="preserve"> Colonoscopy</w:t>
            </w:r>
          </w:p>
        </w:tc>
        <w:tc>
          <w:tcPr>
            <w:tcW w:w="934" w:type="dxa"/>
          </w:tcPr>
          <w:p w:rsidR="00D30C46" w14:paraId="71144958" w14:textId="77777777">
            <w:pPr>
              <w:pStyle w:val="TableParagraph"/>
              <w:ind w:left="213" w:right="207"/>
              <w:rPr>
                <w:sz w:val="24"/>
              </w:rPr>
            </w:pPr>
            <w:r>
              <w:rPr>
                <w:spacing w:val="-4"/>
                <w:sz w:val="24"/>
              </w:rPr>
              <w:t>0669</w:t>
            </w:r>
          </w:p>
        </w:tc>
      </w:tr>
      <w:tr w14:paraId="485AE710" w14:textId="77777777">
        <w:tblPrEx>
          <w:tblW w:w="0" w:type="auto"/>
          <w:tblInd w:w="237" w:type="dxa"/>
          <w:tblLayout w:type="fixed"/>
          <w:tblCellMar>
            <w:left w:w="0" w:type="dxa"/>
            <w:right w:w="0" w:type="dxa"/>
          </w:tblCellMar>
          <w:tblLook w:val="01E0"/>
        </w:tblPrEx>
        <w:trPr>
          <w:trHeight w:val="554"/>
        </w:trPr>
        <w:tc>
          <w:tcPr>
            <w:tcW w:w="8309" w:type="dxa"/>
          </w:tcPr>
          <w:p w:rsidR="00D30C46" w14:paraId="0FBD13D7" w14:textId="77777777">
            <w:pPr>
              <w:pStyle w:val="TableParagraph"/>
              <w:spacing w:before="1" w:line="240" w:lineRule="auto"/>
              <w:jc w:val="left"/>
              <w:rPr>
                <w:sz w:val="24"/>
              </w:rPr>
            </w:pPr>
            <w:r>
              <w:rPr>
                <w:sz w:val="24"/>
              </w:rPr>
              <w:t>Hospital</w:t>
            </w:r>
            <w:r>
              <w:rPr>
                <w:spacing w:val="-4"/>
                <w:sz w:val="24"/>
              </w:rPr>
              <w:t xml:space="preserve"> </w:t>
            </w:r>
            <w:r>
              <w:rPr>
                <w:sz w:val="24"/>
              </w:rPr>
              <w:t>Visits</w:t>
            </w:r>
            <w:r>
              <w:rPr>
                <w:spacing w:val="-2"/>
                <w:sz w:val="24"/>
              </w:rPr>
              <w:t xml:space="preserve"> </w:t>
            </w:r>
            <w:r>
              <w:rPr>
                <w:sz w:val="24"/>
              </w:rPr>
              <w:t>after</w:t>
            </w:r>
            <w:r>
              <w:rPr>
                <w:spacing w:val="-3"/>
                <w:sz w:val="24"/>
              </w:rPr>
              <w:t xml:space="preserve"> </w:t>
            </w:r>
            <w:r>
              <w:rPr>
                <w:sz w:val="24"/>
              </w:rPr>
              <w:t>Hospital</w:t>
            </w:r>
            <w:r>
              <w:rPr>
                <w:spacing w:val="-2"/>
                <w:sz w:val="24"/>
              </w:rPr>
              <w:t xml:space="preserve"> </w:t>
            </w:r>
            <w:r>
              <w:rPr>
                <w:sz w:val="24"/>
              </w:rPr>
              <w:t>Outpatient</w:t>
            </w:r>
            <w:r>
              <w:rPr>
                <w:spacing w:val="-1"/>
                <w:sz w:val="24"/>
              </w:rPr>
              <w:t xml:space="preserve"> </w:t>
            </w:r>
            <w:r>
              <w:rPr>
                <w:spacing w:val="-2"/>
                <w:sz w:val="24"/>
              </w:rPr>
              <w:t>Surgery</w:t>
            </w:r>
          </w:p>
        </w:tc>
        <w:tc>
          <w:tcPr>
            <w:tcW w:w="934" w:type="dxa"/>
          </w:tcPr>
          <w:p w:rsidR="00D30C46" w14:paraId="63AEEA2F" w14:textId="77777777">
            <w:pPr>
              <w:pStyle w:val="TableParagraph"/>
              <w:spacing w:before="1" w:line="240" w:lineRule="auto"/>
              <w:ind w:left="213" w:right="207"/>
              <w:rPr>
                <w:sz w:val="24"/>
              </w:rPr>
            </w:pPr>
            <w:r>
              <w:rPr>
                <w:spacing w:val="-4"/>
                <w:sz w:val="24"/>
              </w:rPr>
              <w:t>3490</w:t>
            </w:r>
          </w:p>
        </w:tc>
      </w:tr>
    </w:tbl>
    <w:p w:rsidR="00D30C46" w14:paraId="625F306B" w14:textId="77777777">
      <w:pPr>
        <w:pStyle w:val="BodyText"/>
        <w:spacing w:before="10"/>
        <w:rPr>
          <w:b/>
          <w:sz w:val="17"/>
        </w:rPr>
      </w:pPr>
    </w:p>
    <w:p w:rsidR="00D30C46" w14:paraId="78D17061" w14:textId="77777777">
      <w:pPr>
        <w:pStyle w:val="BodyText"/>
        <w:spacing w:before="90"/>
        <w:ind w:left="119" w:right="180"/>
      </w:pPr>
      <w:r>
        <w:t>In the CY 2024 OPPS/ASC proposed rule, we are proposing to adopt four new measures, beginning</w:t>
      </w:r>
      <w:r>
        <w:rPr>
          <w:spacing w:val="-3"/>
        </w:rPr>
        <w:t xml:space="preserve"> </w:t>
      </w:r>
      <w:r>
        <w:t>with</w:t>
      </w:r>
      <w:r>
        <w:rPr>
          <w:spacing w:val="-3"/>
        </w:rPr>
        <w:t xml:space="preserve"> </w:t>
      </w:r>
      <w:r>
        <w:t>the</w:t>
      </w:r>
      <w:r>
        <w:rPr>
          <w:spacing w:val="-4"/>
        </w:rPr>
        <w:t xml:space="preserve"> </w:t>
      </w:r>
      <w:r>
        <w:t>CY</w:t>
      </w:r>
      <w:r>
        <w:rPr>
          <w:spacing w:val="-4"/>
        </w:rPr>
        <w:t xml:space="preserve"> </w:t>
      </w:r>
      <w:r>
        <w:t>2024</w:t>
      </w:r>
      <w:r>
        <w:rPr>
          <w:spacing w:val="-3"/>
        </w:rPr>
        <w:t xml:space="preserve"> </w:t>
      </w:r>
      <w:r>
        <w:t>reporting</w:t>
      </w:r>
      <w:r>
        <w:rPr>
          <w:spacing w:val="-3"/>
        </w:rPr>
        <w:t xml:space="preserve"> </w:t>
      </w:r>
      <w:r>
        <w:t>period,</w:t>
      </w:r>
      <w:r>
        <w:rPr>
          <w:spacing w:val="-3"/>
        </w:rPr>
        <w:t xml:space="preserve"> </w:t>
      </w:r>
      <w:r>
        <w:t>one</w:t>
      </w:r>
      <w:r>
        <w:rPr>
          <w:spacing w:val="-2"/>
        </w:rPr>
        <w:t xml:space="preserve"> </w:t>
      </w:r>
      <w:r>
        <w:t>which</w:t>
      </w:r>
      <w:r>
        <w:rPr>
          <w:spacing w:val="-3"/>
        </w:rPr>
        <w:t xml:space="preserve"> </w:t>
      </w:r>
      <w:r>
        <w:t>is</w:t>
      </w:r>
      <w:r>
        <w:rPr>
          <w:spacing w:val="-3"/>
        </w:rPr>
        <w:t xml:space="preserve"> </w:t>
      </w:r>
      <w:r>
        <w:t>chart-abstracted,</w:t>
      </w:r>
      <w:r>
        <w:rPr>
          <w:spacing w:val="-3"/>
        </w:rPr>
        <w:t xml:space="preserve"> </w:t>
      </w:r>
      <w:r>
        <w:t>and</w:t>
      </w:r>
      <w:r>
        <w:rPr>
          <w:spacing w:val="-3"/>
        </w:rPr>
        <w:t xml:space="preserve"> </w:t>
      </w:r>
      <w:r>
        <w:t>three</w:t>
      </w:r>
      <w:r>
        <w:rPr>
          <w:spacing w:val="-4"/>
        </w:rPr>
        <w:t xml:space="preserve"> </w:t>
      </w:r>
      <w:r>
        <w:t>which</w:t>
      </w:r>
      <w:r>
        <w:rPr>
          <w:spacing w:val="-3"/>
        </w:rPr>
        <w:t xml:space="preserve"> </w:t>
      </w:r>
      <w:r>
        <w:t xml:space="preserve">are </w:t>
      </w:r>
      <w:r>
        <w:rPr>
          <w:spacing w:val="-2"/>
        </w:rPr>
        <w:t>claims-based.</w:t>
      </w:r>
    </w:p>
    <w:p w:rsidR="00D30C46" w14:paraId="15D12E94" w14:textId="77777777">
      <w:pPr>
        <w:pStyle w:val="BodyText"/>
      </w:pPr>
    </w:p>
    <w:p w:rsidR="00D30C46" w14:paraId="14F4A8A1" w14:textId="77777777">
      <w:pPr>
        <w:pStyle w:val="BodyText"/>
        <w:ind w:left="119" w:right="209"/>
      </w:pPr>
      <w:r>
        <w:t>The</w:t>
      </w:r>
      <w:r>
        <w:rPr>
          <w:spacing w:val="-4"/>
        </w:rPr>
        <w:t xml:space="preserve"> </w:t>
      </w:r>
      <w:r>
        <w:t>chart-abstracted</w:t>
      </w:r>
      <w:r>
        <w:rPr>
          <w:spacing w:val="-3"/>
        </w:rPr>
        <w:t xml:space="preserve"> </w:t>
      </w:r>
      <w:r>
        <w:t>measure</w:t>
      </w:r>
      <w:r>
        <w:rPr>
          <w:spacing w:val="-4"/>
        </w:rPr>
        <w:t xml:space="preserve"> </w:t>
      </w:r>
      <w:r>
        <w:t>is</w:t>
      </w:r>
      <w:r>
        <w:rPr>
          <w:spacing w:val="-3"/>
        </w:rPr>
        <w:t xml:space="preserve"> </w:t>
      </w:r>
      <w:r>
        <w:t>the</w:t>
      </w:r>
      <w:r>
        <w:rPr>
          <w:spacing w:val="-5"/>
        </w:rPr>
        <w:t xml:space="preserve"> </w:t>
      </w:r>
      <w:r>
        <w:t>Median</w:t>
      </w:r>
      <w:r>
        <w:rPr>
          <w:spacing w:val="-3"/>
        </w:rPr>
        <w:t xml:space="preserve"> </w:t>
      </w:r>
      <w:r>
        <w:t>Time</w:t>
      </w:r>
      <w:r>
        <w:rPr>
          <w:spacing w:val="-2"/>
        </w:rPr>
        <w:t xml:space="preserve"> </w:t>
      </w:r>
      <w:r>
        <w:t>from</w:t>
      </w:r>
      <w:r>
        <w:rPr>
          <w:spacing w:val="-3"/>
        </w:rPr>
        <w:t xml:space="preserve"> </w:t>
      </w:r>
      <w:r>
        <w:t>Emergency</w:t>
      </w:r>
      <w:r>
        <w:rPr>
          <w:spacing w:val="-3"/>
        </w:rPr>
        <w:t xml:space="preserve"> </w:t>
      </w:r>
      <w:r>
        <w:t>Department</w:t>
      </w:r>
      <w:r>
        <w:rPr>
          <w:spacing w:val="-3"/>
        </w:rPr>
        <w:t xml:space="preserve"> </w:t>
      </w:r>
      <w:r>
        <w:t>(ED)</w:t>
      </w:r>
      <w:r>
        <w:rPr>
          <w:spacing w:val="-4"/>
        </w:rPr>
        <w:t xml:space="preserve"> </w:t>
      </w:r>
      <w:r>
        <w:t>Arrival</w:t>
      </w:r>
      <w:r>
        <w:rPr>
          <w:spacing w:val="-3"/>
        </w:rPr>
        <w:t xml:space="preserve"> </w:t>
      </w:r>
      <w:r>
        <w:t>to ED</w:t>
      </w:r>
      <w:r>
        <w:rPr>
          <w:spacing w:val="-3"/>
        </w:rPr>
        <w:t xml:space="preserve"> </w:t>
      </w:r>
      <w:r>
        <w:t>Departure</w:t>
      </w:r>
      <w:r>
        <w:rPr>
          <w:spacing w:val="-2"/>
        </w:rPr>
        <w:t xml:space="preserve"> </w:t>
      </w:r>
      <w:r>
        <w:t>for</w:t>
      </w:r>
      <w:r>
        <w:rPr>
          <w:spacing w:val="-2"/>
        </w:rPr>
        <w:t xml:space="preserve"> </w:t>
      </w:r>
      <w:r>
        <w:t>Discharged</w:t>
      </w:r>
      <w:r>
        <w:rPr>
          <w:spacing w:val="-2"/>
        </w:rPr>
        <w:t xml:space="preserve"> </w:t>
      </w:r>
      <w:r>
        <w:t>ED</w:t>
      </w:r>
      <w:r>
        <w:rPr>
          <w:spacing w:val="-2"/>
        </w:rPr>
        <w:t xml:space="preserve"> </w:t>
      </w:r>
      <w:r>
        <w:t>Patients</w:t>
      </w:r>
      <w:r>
        <w:rPr>
          <w:spacing w:val="-1"/>
        </w:rPr>
        <w:t xml:space="preserve"> </w:t>
      </w:r>
      <w:r>
        <w:t>(Median</w:t>
      </w:r>
      <w:r>
        <w:rPr>
          <w:spacing w:val="-2"/>
        </w:rPr>
        <w:t xml:space="preserve"> </w:t>
      </w:r>
      <w:r>
        <w:t>Time</w:t>
      </w:r>
      <w:r>
        <w:rPr>
          <w:spacing w:val="-2"/>
        </w:rPr>
        <w:t xml:space="preserve"> </w:t>
      </w:r>
      <w:r>
        <w:t>for</w:t>
      </w:r>
      <w:r>
        <w:rPr>
          <w:spacing w:val="-2"/>
        </w:rPr>
        <w:t xml:space="preserve"> </w:t>
      </w:r>
      <w:r>
        <w:t>Discharged</w:t>
      </w:r>
      <w:r>
        <w:rPr>
          <w:spacing w:val="-2"/>
        </w:rPr>
        <w:t xml:space="preserve"> </w:t>
      </w:r>
      <w:r>
        <w:t>ED</w:t>
      </w:r>
      <w:r>
        <w:rPr>
          <w:spacing w:val="-2"/>
        </w:rPr>
        <w:t xml:space="preserve"> </w:t>
      </w:r>
      <w:r>
        <w:t>Patients)</w:t>
      </w:r>
      <w:r>
        <w:rPr>
          <w:spacing w:val="-2"/>
        </w:rPr>
        <w:t xml:space="preserve"> measure.</w:t>
      </w:r>
    </w:p>
    <w:p w:rsidR="00D30C46" w14:paraId="08F5D932" w14:textId="77777777">
      <w:pPr>
        <w:pStyle w:val="BodyText"/>
      </w:pPr>
    </w:p>
    <w:p w:rsidR="00D30C46" w14:paraId="5A9A0930" w14:textId="77777777">
      <w:pPr>
        <w:pStyle w:val="BodyText"/>
        <w:ind w:left="119" w:right="209"/>
      </w:pPr>
      <w:r>
        <w:t>The claims-based measures include: (1) the Abdomen Computed Tomography (CT) - Use of Contrast</w:t>
      </w:r>
      <w:r>
        <w:rPr>
          <w:spacing w:val="-4"/>
        </w:rPr>
        <w:t xml:space="preserve"> </w:t>
      </w:r>
      <w:r>
        <w:t>Material</w:t>
      </w:r>
      <w:r>
        <w:rPr>
          <w:spacing w:val="-4"/>
        </w:rPr>
        <w:t xml:space="preserve"> </w:t>
      </w:r>
      <w:r>
        <w:t>(Abdomen</w:t>
      </w:r>
      <w:r>
        <w:rPr>
          <w:spacing w:val="-4"/>
        </w:rPr>
        <w:t xml:space="preserve"> </w:t>
      </w:r>
      <w:r>
        <w:t>CT)</w:t>
      </w:r>
      <w:r>
        <w:rPr>
          <w:spacing w:val="-5"/>
        </w:rPr>
        <w:t xml:space="preserve"> </w:t>
      </w:r>
      <w:r>
        <w:t>measure;</w:t>
      </w:r>
      <w:r>
        <w:rPr>
          <w:spacing w:val="-3"/>
        </w:rPr>
        <w:t xml:space="preserve"> </w:t>
      </w:r>
      <w:r>
        <w:t>(2)</w:t>
      </w:r>
      <w:r>
        <w:rPr>
          <w:spacing w:val="-5"/>
        </w:rPr>
        <w:t xml:space="preserve"> </w:t>
      </w:r>
      <w:r>
        <w:t>the</w:t>
      </w:r>
      <w:r>
        <w:rPr>
          <w:spacing w:val="-6"/>
        </w:rPr>
        <w:t xml:space="preserve"> </w:t>
      </w:r>
      <w:r>
        <w:t>Facility</w:t>
      </w:r>
      <w:r>
        <w:rPr>
          <w:spacing w:val="-15"/>
        </w:rPr>
        <w:t xml:space="preserve"> </w:t>
      </w:r>
      <w:r>
        <w:t>7-Day</w:t>
      </w:r>
      <w:r>
        <w:rPr>
          <w:spacing w:val="-4"/>
        </w:rPr>
        <w:t xml:space="preserve"> </w:t>
      </w:r>
      <w:r>
        <w:t>Risk-Standardized</w:t>
      </w:r>
      <w:r>
        <w:rPr>
          <w:spacing w:val="-4"/>
        </w:rPr>
        <w:t xml:space="preserve"> </w:t>
      </w:r>
      <w:r>
        <w:t>Hospital Visit Rate After Outpatient Colonoscopy (7-Day Hospital Visit Rate After Outpatient Colonoscopy) measure; and (3) the Risk-Standardized Hospital Visits Within 7 Days After Hospital Outpatient Surgery (7-Day Ho</w:t>
      </w:r>
      <w:r>
        <w:t>spital Visit Rate After Outpatient Surgery) measure.</w:t>
      </w:r>
    </w:p>
    <w:p w:rsidR="00D30C46" w14:paraId="625F4EDA" w14:textId="77777777">
      <w:pPr>
        <w:pStyle w:val="BodyText"/>
      </w:pPr>
    </w:p>
    <w:p w:rsidR="00D30C46" w14:paraId="7D60E7EB" w14:textId="77777777">
      <w:pPr>
        <w:pStyle w:val="Heading1"/>
        <w:ind w:left="119"/>
      </w:pPr>
      <w:r>
        <w:t>REHQR</w:t>
      </w:r>
      <w:r>
        <w:rPr>
          <w:spacing w:val="-3"/>
        </w:rPr>
        <w:t xml:space="preserve"> </w:t>
      </w:r>
      <w:r>
        <w:t>Program</w:t>
      </w:r>
      <w:r>
        <w:rPr>
          <w:spacing w:val="-1"/>
        </w:rPr>
        <w:t xml:space="preserve"> </w:t>
      </w:r>
      <w:r>
        <w:rPr>
          <w:spacing w:val="-4"/>
        </w:rPr>
        <w:t>Forms</w:t>
      </w:r>
    </w:p>
    <w:p w:rsidR="00D30C46" w14:paraId="09AE23B3" w14:textId="77777777">
      <w:pPr>
        <w:pStyle w:val="BodyText"/>
        <w:rPr>
          <w:b/>
        </w:rPr>
      </w:pPr>
    </w:p>
    <w:p w:rsidR="00D30C46" w14:paraId="789C5148" w14:textId="77777777">
      <w:pPr>
        <w:pStyle w:val="BodyText"/>
        <w:ind w:left="119" w:right="96"/>
      </w:pPr>
      <w:r>
        <w:t>To administer the REHQR Program, one form is proposed for use: the Extraordinary Circumstances</w:t>
      </w:r>
      <w:r>
        <w:rPr>
          <w:spacing w:val="-4"/>
        </w:rPr>
        <w:t xml:space="preserve"> </w:t>
      </w:r>
      <w:r>
        <w:t>Exception</w:t>
      </w:r>
      <w:r>
        <w:rPr>
          <w:spacing w:val="-4"/>
        </w:rPr>
        <w:t xml:space="preserve"> </w:t>
      </w:r>
      <w:r>
        <w:t>(ECE)</w:t>
      </w:r>
      <w:r>
        <w:rPr>
          <w:spacing w:val="-5"/>
        </w:rPr>
        <w:t xml:space="preserve"> </w:t>
      </w:r>
      <w:r>
        <w:t>Request.</w:t>
      </w:r>
      <w:r>
        <w:rPr>
          <w:spacing w:val="40"/>
        </w:rPr>
        <w:t xml:space="preserve"> </w:t>
      </w:r>
      <w:r>
        <w:t>In</w:t>
      </w:r>
      <w:r>
        <w:rPr>
          <w:spacing w:val="-4"/>
        </w:rPr>
        <w:t xml:space="preserve"> </w:t>
      </w:r>
      <w:r>
        <w:t>the</w:t>
      </w:r>
      <w:r>
        <w:rPr>
          <w:spacing w:val="-3"/>
        </w:rPr>
        <w:t xml:space="preserve"> </w:t>
      </w:r>
      <w:r>
        <w:t>event</w:t>
      </w:r>
      <w:r>
        <w:rPr>
          <w:spacing w:val="-4"/>
        </w:rPr>
        <w:t xml:space="preserve"> </w:t>
      </w:r>
      <w:r>
        <w:t>of</w:t>
      </w:r>
      <w:r>
        <w:rPr>
          <w:spacing w:val="-5"/>
        </w:rPr>
        <w:t xml:space="preserve"> </w:t>
      </w:r>
      <w:r>
        <w:t>extraordinary</w:t>
      </w:r>
      <w:r>
        <w:rPr>
          <w:spacing w:val="-2"/>
        </w:rPr>
        <w:t xml:space="preserve"> </w:t>
      </w:r>
      <w:r>
        <w:t>circumstances</w:t>
      </w:r>
      <w:r>
        <w:rPr>
          <w:spacing w:val="-4"/>
        </w:rPr>
        <w:t xml:space="preserve"> </w:t>
      </w:r>
      <w:r>
        <w:t>not</w:t>
      </w:r>
      <w:r>
        <w:rPr>
          <w:spacing w:val="-4"/>
        </w:rPr>
        <w:t xml:space="preserve"> </w:t>
      </w:r>
      <w:r>
        <w:t>within the control of the hospital, a hospital could request an exception from meeting p</w:t>
      </w:r>
      <w:r>
        <w:t>rogram requirements.</w:t>
      </w:r>
      <w:r>
        <w:rPr>
          <w:spacing w:val="40"/>
        </w:rPr>
        <w:t xml:space="preserve"> </w:t>
      </w:r>
      <w:r>
        <w:t>This form could be found online and be submitted electronically, by mail, or by fax.</w:t>
      </w:r>
      <w:r>
        <w:rPr>
          <w:spacing w:val="40"/>
        </w:rPr>
        <w:t xml:space="preserve"> </w:t>
      </w:r>
      <w:r>
        <w:t>This form would not be completed on an annual basis; it would be on a need-to-use, exception basis and most hospitals will not need to complete this f</w:t>
      </w:r>
      <w:r>
        <w:t>orm in any given year.</w:t>
      </w:r>
      <w:r>
        <w:rPr>
          <w:spacing w:val="40"/>
        </w:rPr>
        <w:t xml:space="preserve"> </w:t>
      </w:r>
      <w:r>
        <w:t>Thus, the burden for providers associated with the ECE Request form utilized in the REHQR Program is nominal, if any.</w:t>
      </w:r>
      <w:r>
        <w:rPr>
          <w:spacing w:val="40"/>
        </w:rPr>
        <w:t xml:space="preserve"> </w:t>
      </w:r>
      <w:r>
        <w:t>We also note that the burden associated with completing and submitting an ECE request is accounted for in a separat</w:t>
      </w:r>
      <w:r>
        <w:t>e PRA package, OMB Control Number 0938-1022 (expiration date January 31, 2026).</w:t>
      </w:r>
      <w:hyperlink w:anchor="_bookmark2" w:history="1">
        <w:r>
          <w:rPr>
            <w:vertAlign w:val="superscript"/>
          </w:rPr>
          <w:t>3</w:t>
        </w:r>
      </w:hyperlink>
    </w:p>
    <w:p w:rsidR="00D30C46" w14:paraId="1FE72D65" w14:textId="77777777">
      <w:pPr>
        <w:pStyle w:val="BodyText"/>
        <w:spacing w:before="9"/>
        <w:rPr>
          <w:sz w:val="23"/>
        </w:rPr>
      </w:pPr>
    </w:p>
    <w:p w:rsidR="00D30C46" w14:paraId="02C54773" w14:textId="77777777">
      <w:pPr>
        <w:pStyle w:val="BodyText"/>
        <w:spacing w:before="1"/>
        <w:ind w:left="120" w:right="190"/>
      </w:pPr>
      <w:r>
        <w:t>More specifically, in the CY 2024 OPPS/ASC proposed rule, we are proposing to adopt and codify in 42 CFR 419.95</w:t>
      </w:r>
      <w:r>
        <w:t>(g) an ECE process which would allow REHs to request, and for CMS to grant, extensions or waivers with respect to the reporting of required quality data when there are</w:t>
      </w:r>
      <w:r>
        <w:rPr>
          <w:spacing w:val="-4"/>
        </w:rPr>
        <w:t xml:space="preserve"> </w:t>
      </w:r>
      <w:r>
        <w:t>extraordinary</w:t>
      </w:r>
      <w:r>
        <w:rPr>
          <w:spacing w:val="-3"/>
        </w:rPr>
        <w:t xml:space="preserve"> </w:t>
      </w:r>
      <w:r>
        <w:t>circumstances</w:t>
      </w:r>
      <w:r>
        <w:rPr>
          <w:spacing w:val="-3"/>
        </w:rPr>
        <w:t xml:space="preserve"> </w:t>
      </w:r>
      <w:r>
        <w:t>beyond</w:t>
      </w:r>
      <w:r>
        <w:rPr>
          <w:spacing w:val="-3"/>
        </w:rPr>
        <w:t xml:space="preserve"> </w:t>
      </w:r>
      <w:r>
        <w:t>the</w:t>
      </w:r>
      <w:r>
        <w:rPr>
          <w:spacing w:val="-2"/>
        </w:rPr>
        <w:t xml:space="preserve"> </w:t>
      </w:r>
      <w:r>
        <w:t>control</w:t>
      </w:r>
      <w:r>
        <w:rPr>
          <w:spacing w:val="-3"/>
        </w:rPr>
        <w:t xml:space="preserve"> </w:t>
      </w:r>
      <w:r>
        <w:t>of</w:t>
      </w:r>
      <w:r>
        <w:rPr>
          <w:spacing w:val="-4"/>
        </w:rPr>
        <w:t xml:space="preserve"> </w:t>
      </w:r>
      <w:r>
        <w:t>the</w:t>
      </w:r>
      <w:r>
        <w:rPr>
          <w:spacing w:val="-4"/>
        </w:rPr>
        <w:t xml:space="preserve"> </w:t>
      </w:r>
      <w:r>
        <w:t>REH,</w:t>
      </w:r>
      <w:r>
        <w:rPr>
          <w:spacing w:val="-3"/>
        </w:rPr>
        <w:t xml:space="preserve"> </w:t>
      </w:r>
      <w:r>
        <w:t>such</w:t>
      </w:r>
      <w:r>
        <w:rPr>
          <w:spacing w:val="-3"/>
        </w:rPr>
        <w:t xml:space="preserve"> </w:t>
      </w:r>
      <w:r>
        <w:t>as</w:t>
      </w:r>
      <w:r>
        <w:rPr>
          <w:spacing w:val="-3"/>
        </w:rPr>
        <w:t xml:space="preserve"> </w:t>
      </w:r>
      <w:r>
        <w:t>when</w:t>
      </w:r>
      <w:r>
        <w:rPr>
          <w:spacing w:val="-3"/>
        </w:rPr>
        <w:t xml:space="preserve"> </w:t>
      </w:r>
      <w:r>
        <w:t>either</w:t>
      </w:r>
      <w:r>
        <w:rPr>
          <w:spacing w:val="-4"/>
        </w:rPr>
        <w:t xml:space="preserve"> </w:t>
      </w:r>
      <w:r>
        <w:t>CMS</w:t>
      </w:r>
      <w:r>
        <w:rPr>
          <w:spacing w:val="-3"/>
        </w:rPr>
        <w:t xml:space="preserve"> </w:t>
      </w:r>
      <w:r>
        <w:t>or</w:t>
      </w:r>
      <w:r>
        <w:rPr>
          <w:spacing w:val="-4"/>
        </w:rPr>
        <w:t xml:space="preserve"> </w:t>
      </w:r>
      <w:r>
        <w:t>th</w:t>
      </w:r>
      <w:r>
        <w:t>e facility experiences critical system errors that impact data collection or</w:t>
      </w:r>
      <w:r>
        <w:rPr>
          <w:spacing w:val="-1"/>
        </w:rPr>
        <w:t xml:space="preserve"> </w:t>
      </w:r>
      <w:r>
        <w:t>submission.</w:t>
      </w:r>
      <w:r>
        <w:rPr>
          <w:spacing w:val="40"/>
        </w:rPr>
        <w:t xml:space="preserve"> </w:t>
      </w:r>
      <w:r>
        <w:t>This policy would align with other hospital quality reporting programs.</w:t>
      </w:r>
    </w:p>
    <w:p w:rsidR="00D30C46" w14:paraId="6552AC64" w14:textId="77777777">
      <w:pPr>
        <w:pStyle w:val="BodyText"/>
      </w:pPr>
    </w:p>
    <w:p w:rsidR="00D30C46" w14:paraId="2FAC5937" w14:textId="77777777">
      <w:pPr>
        <w:pStyle w:val="Heading1"/>
        <w:numPr>
          <w:ilvl w:val="1"/>
          <w:numId w:val="1"/>
        </w:numPr>
        <w:tabs>
          <w:tab w:val="left" w:pos="1559"/>
          <w:tab w:val="left" w:pos="1560"/>
        </w:tabs>
        <w:jc w:val="left"/>
      </w:pPr>
      <w:r>
        <w:t>Information</w:t>
      </w:r>
      <w:r>
        <w:rPr>
          <w:spacing w:val="-2"/>
        </w:rPr>
        <w:t xml:space="preserve"> </w:t>
      </w:r>
      <w:r>
        <w:rPr>
          <w:spacing w:val="-4"/>
        </w:rPr>
        <w:t>Users</w:t>
      </w:r>
    </w:p>
    <w:p w:rsidR="00D30C46" w14:paraId="01E75825" w14:textId="77777777">
      <w:pPr>
        <w:pStyle w:val="BodyText"/>
        <w:spacing w:before="2"/>
        <w:rPr>
          <w:b/>
          <w:sz w:val="27"/>
        </w:rPr>
      </w:pPr>
      <w:r>
        <w:pict>
          <v:rect id="docshape3" o:spid="_x0000_s1026" style="width:2in;height:0.6pt;margin-top:16.85pt;margin-left:1in;mso-position-horizontal-relative:page;mso-wrap-distance-left:0;mso-wrap-distance-right:0;position:absolute;z-index:-251657216" fillcolor="black" stroked="f">
            <w10:wrap type="topAndBottom"/>
          </v:rect>
        </w:pict>
      </w:r>
    </w:p>
    <w:p w:rsidR="00D30C46" w14:paraId="232D29A8" w14:textId="77777777">
      <w:pPr>
        <w:spacing w:before="103"/>
        <w:ind w:left="120" w:right="209" w:hanging="1"/>
        <w:rPr>
          <w:sz w:val="20"/>
        </w:rPr>
      </w:pPr>
      <w:bookmarkStart w:id="9" w:name="_bookmark2"/>
      <w:bookmarkEnd w:id="9"/>
      <w:r>
        <w:rPr>
          <w:sz w:val="20"/>
          <w:vertAlign w:val="superscript"/>
        </w:rPr>
        <w:t>3</w:t>
      </w:r>
      <w:r>
        <w:rPr>
          <w:sz w:val="20"/>
        </w:rPr>
        <w:t xml:space="preserve"> This burden is captured under another package because the hospital and ASC quality reporting and value-based purchasing</w:t>
      </w:r>
      <w:r>
        <w:rPr>
          <w:spacing w:val="-4"/>
          <w:sz w:val="20"/>
        </w:rPr>
        <w:t xml:space="preserve"> </w:t>
      </w:r>
      <w:r>
        <w:rPr>
          <w:sz w:val="20"/>
        </w:rPr>
        <w:t>programs</w:t>
      </w:r>
      <w:r>
        <w:rPr>
          <w:spacing w:val="-4"/>
          <w:sz w:val="20"/>
        </w:rPr>
        <w:t xml:space="preserve"> </w:t>
      </w:r>
      <w:r>
        <w:rPr>
          <w:sz w:val="20"/>
        </w:rPr>
        <w:t>use</w:t>
      </w:r>
      <w:r>
        <w:rPr>
          <w:spacing w:val="-3"/>
          <w:sz w:val="20"/>
        </w:rPr>
        <w:t xml:space="preserve"> </w:t>
      </w:r>
      <w:r>
        <w:rPr>
          <w:sz w:val="20"/>
        </w:rPr>
        <w:t>a</w:t>
      </w:r>
      <w:r>
        <w:rPr>
          <w:spacing w:val="-3"/>
          <w:sz w:val="20"/>
        </w:rPr>
        <w:t xml:space="preserve"> </w:t>
      </w:r>
      <w:r>
        <w:rPr>
          <w:sz w:val="20"/>
        </w:rPr>
        <w:t>single</w:t>
      </w:r>
      <w:r>
        <w:rPr>
          <w:spacing w:val="-3"/>
          <w:sz w:val="20"/>
        </w:rPr>
        <w:t xml:space="preserve"> </w:t>
      </w:r>
      <w:r>
        <w:rPr>
          <w:sz w:val="20"/>
        </w:rPr>
        <w:t>request</w:t>
      </w:r>
      <w:r>
        <w:rPr>
          <w:spacing w:val="-3"/>
          <w:sz w:val="20"/>
        </w:rPr>
        <w:t xml:space="preserve"> </w:t>
      </w:r>
      <w:r>
        <w:rPr>
          <w:sz w:val="20"/>
        </w:rPr>
        <w:t>form</w:t>
      </w:r>
      <w:r>
        <w:rPr>
          <w:spacing w:val="-2"/>
          <w:sz w:val="20"/>
        </w:rPr>
        <w:t xml:space="preserve"> </w:t>
      </w:r>
      <w:r>
        <w:rPr>
          <w:sz w:val="20"/>
        </w:rPr>
        <w:t>to</w:t>
      </w:r>
      <w:r>
        <w:rPr>
          <w:spacing w:val="-2"/>
          <w:sz w:val="20"/>
        </w:rPr>
        <w:t xml:space="preserve"> </w:t>
      </w:r>
      <w:r>
        <w:rPr>
          <w:sz w:val="20"/>
        </w:rPr>
        <w:t>avoid</w:t>
      </w:r>
      <w:r>
        <w:rPr>
          <w:spacing w:val="-2"/>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2"/>
          <w:sz w:val="20"/>
        </w:rPr>
        <w:t xml:space="preserve"> </w:t>
      </w:r>
      <w:r>
        <w:rPr>
          <w:sz w:val="20"/>
        </w:rPr>
        <w:t>multiple</w:t>
      </w:r>
      <w:r>
        <w:rPr>
          <w:spacing w:val="-3"/>
          <w:sz w:val="20"/>
        </w:rPr>
        <w:t xml:space="preserve"> </w:t>
      </w:r>
      <w:r>
        <w:rPr>
          <w:sz w:val="20"/>
        </w:rPr>
        <w:t>forms.</w:t>
      </w:r>
      <w:r>
        <w:rPr>
          <w:spacing w:val="-2"/>
          <w:sz w:val="20"/>
        </w:rPr>
        <w:t xml:space="preserve"> </w:t>
      </w:r>
      <w:r>
        <w:rPr>
          <w:sz w:val="20"/>
        </w:rPr>
        <w:t>Accounting</w:t>
      </w:r>
      <w:r>
        <w:rPr>
          <w:spacing w:val="-2"/>
          <w:sz w:val="20"/>
        </w:rPr>
        <w:t xml:space="preserve"> </w:t>
      </w:r>
      <w:r>
        <w:rPr>
          <w:sz w:val="20"/>
        </w:rPr>
        <w:t>for</w:t>
      </w:r>
      <w:r>
        <w:rPr>
          <w:spacing w:val="-2"/>
          <w:sz w:val="20"/>
        </w:rPr>
        <w:t xml:space="preserve"> </w:t>
      </w:r>
      <w:r>
        <w:rPr>
          <w:sz w:val="20"/>
        </w:rPr>
        <w:t>this</w:t>
      </w:r>
      <w:r>
        <w:rPr>
          <w:spacing w:val="-4"/>
          <w:sz w:val="20"/>
        </w:rPr>
        <w:t xml:space="preserve"> </w:t>
      </w:r>
      <w:r>
        <w:rPr>
          <w:sz w:val="20"/>
        </w:rPr>
        <w:t>burden</w:t>
      </w:r>
      <w:r>
        <w:rPr>
          <w:spacing w:val="-4"/>
          <w:sz w:val="20"/>
        </w:rPr>
        <w:t xml:space="preserve"> </w:t>
      </w:r>
      <w:r>
        <w:rPr>
          <w:sz w:val="20"/>
        </w:rPr>
        <w:t>under a single package ensures that a</w:t>
      </w:r>
      <w:r>
        <w:rPr>
          <w:sz w:val="20"/>
        </w:rPr>
        <w:t>ll programs are using the same form, process, and burden estimates and avoids the risk of inconsistency or misalignment in CMS policies on this issue, as well as reducing inefficiencies in form updates and request processing.</w:t>
      </w:r>
    </w:p>
    <w:p w:rsidR="00D30C46" w14:paraId="16A3DDF0" w14:textId="77777777">
      <w:pPr>
        <w:rPr>
          <w:sz w:val="20"/>
        </w:rPr>
        <w:sectPr>
          <w:type w:val="continuous"/>
          <w:pgSz w:w="12240" w:h="15840"/>
          <w:pgMar w:top="1420" w:right="1340" w:bottom="1260" w:left="1320" w:header="0" w:footer="1063" w:gutter="0"/>
          <w:cols w:space="720"/>
        </w:sectPr>
      </w:pPr>
    </w:p>
    <w:p w:rsidR="00D30C46" w14:paraId="27860ABE" w14:textId="77777777">
      <w:pPr>
        <w:pStyle w:val="BodyText"/>
        <w:spacing w:before="75"/>
        <w:ind w:left="120" w:right="128"/>
      </w:pPr>
      <w:bookmarkStart w:id="10" w:name="3._Use_of_Information_Technology"/>
      <w:bookmarkStart w:id="11" w:name="4._Duplication_of_Efforts"/>
      <w:bookmarkStart w:id="12" w:name="5._Small_Business"/>
      <w:bookmarkStart w:id="13" w:name="6._Less_Frequent_Collection"/>
      <w:bookmarkEnd w:id="10"/>
      <w:bookmarkEnd w:id="11"/>
      <w:bookmarkEnd w:id="12"/>
      <w:bookmarkEnd w:id="13"/>
      <w:r>
        <w:t>As a quality r</w:t>
      </w:r>
      <w:r>
        <w:t xml:space="preserve">eporting program, the REHQR Program will strive to have a streamlined measure set that provides meaningful measurement that also serves to differentiate facilities by quality of care while </w:t>
      </w:r>
      <w:r>
        <w:t>limiting burden to the fullest extent</w:t>
      </w:r>
      <w:r>
        <w:t xml:space="preserve"> possible.</w:t>
      </w:r>
      <w:r>
        <w:rPr>
          <w:spacing w:val="40"/>
        </w:rPr>
        <w:t xml:space="preserve"> </w:t>
      </w:r>
      <w:r>
        <w:t>The measure informa</w:t>
      </w:r>
      <w:r>
        <w:t>tion collected will be made available to hospitals for their use in internal quality improvement initiatives, and, importantly,</w:t>
      </w:r>
      <w:r>
        <w:rPr>
          <w:spacing w:val="-3"/>
        </w:rPr>
        <w:t xml:space="preserve"> </w:t>
      </w:r>
      <w:r>
        <w:t>this</w:t>
      </w:r>
      <w:r>
        <w:rPr>
          <w:spacing w:val="-3"/>
        </w:rPr>
        <w:t xml:space="preserve"> </w:t>
      </w:r>
      <w:r>
        <w:t>information</w:t>
      </w:r>
      <w:r>
        <w:rPr>
          <w:spacing w:val="-3"/>
        </w:rPr>
        <w:t xml:space="preserve"> </w:t>
      </w:r>
      <w:r>
        <w:t>shall</w:t>
      </w:r>
      <w:r>
        <w:rPr>
          <w:spacing w:val="-3"/>
        </w:rPr>
        <w:t xml:space="preserve"> </w:t>
      </w:r>
      <w:r>
        <w:t>also</w:t>
      </w:r>
      <w:r>
        <w:rPr>
          <w:spacing w:val="-3"/>
        </w:rPr>
        <w:t xml:space="preserve"> </w:t>
      </w:r>
      <w:r>
        <w:t>be</w:t>
      </w:r>
      <w:r>
        <w:rPr>
          <w:spacing w:val="-4"/>
        </w:rPr>
        <w:t xml:space="preserve"> </w:t>
      </w:r>
      <w:r>
        <w:t>made</w:t>
      </w:r>
      <w:r>
        <w:rPr>
          <w:spacing w:val="-4"/>
        </w:rPr>
        <w:t xml:space="preserve"> </w:t>
      </w:r>
      <w:r>
        <w:t>available</w:t>
      </w:r>
      <w:r>
        <w:rPr>
          <w:spacing w:val="-4"/>
        </w:rPr>
        <w:t xml:space="preserve"> </w:t>
      </w:r>
      <w:r>
        <w:t>to</w:t>
      </w:r>
      <w:r>
        <w:rPr>
          <w:spacing w:val="-4"/>
        </w:rPr>
        <w:t xml:space="preserve"> </w:t>
      </w:r>
      <w:r>
        <w:t>Medicare</w:t>
      </w:r>
      <w:r>
        <w:rPr>
          <w:spacing w:val="-4"/>
        </w:rPr>
        <w:t xml:space="preserve"> </w:t>
      </w:r>
      <w:r>
        <w:t>beneficiaries,</w:t>
      </w:r>
      <w:r>
        <w:rPr>
          <w:spacing w:val="-3"/>
        </w:rPr>
        <w:t xml:space="preserve"> </w:t>
      </w:r>
      <w:r>
        <w:t>as</w:t>
      </w:r>
      <w:r>
        <w:rPr>
          <w:spacing w:val="-3"/>
        </w:rPr>
        <w:t xml:space="preserve"> </w:t>
      </w:r>
      <w:r>
        <w:t>well</w:t>
      </w:r>
      <w:r>
        <w:rPr>
          <w:spacing w:val="-3"/>
        </w:rPr>
        <w:t xml:space="preserve"> </w:t>
      </w:r>
      <w:r>
        <w:t>as</w:t>
      </w:r>
      <w:r>
        <w:rPr>
          <w:spacing w:val="-3"/>
        </w:rPr>
        <w:t xml:space="preserve"> </w:t>
      </w:r>
      <w:r>
        <w:t>to the</w:t>
      </w:r>
      <w:r>
        <w:rPr>
          <w:spacing w:val="-3"/>
        </w:rPr>
        <w:t xml:space="preserve"> </w:t>
      </w:r>
      <w:r>
        <w:t>general</w:t>
      </w:r>
      <w:r>
        <w:rPr>
          <w:spacing w:val="-2"/>
        </w:rPr>
        <w:t xml:space="preserve"> </w:t>
      </w:r>
      <w:r>
        <w:t>public</w:t>
      </w:r>
      <w:r>
        <w:t>,</w:t>
      </w:r>
      <w:r>
        <w:rPr>
          <w:spacing w:val="-2"/>
        </w:rPr>
        <w:t xml:space="preserve"> </w:t>
      </w:r>
      <w:r>
        <w:t>by</w:t>
      </w:r>
      <w:r>
        <w:rPr>
          <w:spacing w:val="-2"/>
        </w:rPr>
        <w:t xml:space="preserve"> </w:t>
      </w:r>
      <w:r>
        <w:t>providing</w:t>
      </w:r>
      <w:r>
        <w:rPr>
          <w:spacing w:val="-2"/>
        </w:rPr>
        <w:t xml:space="preserve"> </w:t>
      </w:r>
      <w:r>
        <w:t>hospital</w:t>
      </w:r>
      <w:r>
        <w:rPr>
          <w:spacing w:val="-2"/>
        </w:rPr>
        <w:t xml:space="preserve"> </w:t>
      </w:r>
      <w:r>
        <w:t>information</w:t>
      </w:r>
      <w:r>
        <w:rPr>
          <w:spacing w:val="-2"/>
        </w:rPr>
        <w:t xml:space="preserve"> </w:t>
      </w:r>
      <w:r>
        <w:t>on</w:t>
      </w:r>
      <w:r>
        <w:rPr>
          <w:spacing w:val="-2"/>
        </w:rPr>
        <w:t xml:space="preserve"> </w:t>
      </w:r>
      <w:r>
        <w:t>the</w:t>
      </w:r>
      <w:r>
        <w:rPr>
          <w:spacing w:val="-3"/>
        </w:rPr>
        <w:t xml:space="preserve"> </w:t>
      </w:r>
      <w:r>
        <w:rPr>
          <w:i/>
        </w:rPr>
        <w:t>Care</w:t>
      </w:r>
      <w:r>
        <w:rPr>
          <w:i/>
          <w:spacing w:val="-3"/>
        </w:rPr>
        <w:t xml:space="preserve"> </w:t>
      </w:r>
      <w:r>
        <w:rPr>
          <w:i/>
        </w:rPr>
        <w:t>Compare</w:t>
      </w:r>
      <w:r>
        <w:rPr>
          <w:i/>
          <w:spacing w:val="-3"/>
        </w:rPr>
        <w:t xml:space="preserve"> </w:t>
      </w:r>
      <w:r>
        <w:t>and</w:t>
      </w:r>
      <w:r>
        <w:rPr>
          <w:spacing w:val="-2"/>
        </w:rPr>
        <w:t xml:space="preserve"> </w:t>
      </w:r>
      <w:r>
        <w:t>the</w:t>
      </w:r>
      <w:r>
        <w:rPr>
          <w:spacing w:val="-3"/>
        </w:rPr>
        <w:t xml:space="preserve"> </w:t>
      </w:r>
      <w:r>
        <w:t>data.cms.gov website to assist them in making decisions about their healthcare.</w:t>
      </w:r>
    </w:p>
    <w:p w:rsidR="00D30C46" w14:paraId="5C56EA99" w14:textId="77777777">
      <w:pPr>
        <w:pStyle w:val="BodyText"/>
      </w:pPr>
    </w:p>
    <w:p w:rsidR="00D30C46" w14:paraId="0D72C5AE" w14:textId="77777777">
      <w:pPr>
        <w:pStyle w:val="BodyText"/>
        <w:ind w:left="120"/>
      </w:pPr>
      <w:r>
        <w:rPr>
          <w:color w:val="0D0D0D"/>
        </w:rPr>
        <w:t xml:space="preserve">Furthermore, under section 3014 of the </w:t>
      </w:r>
      <w:r>
        <w:t>Patient Protection and Affordable Care Act of 2010 (</w:t>
      </w:r>
      <w:r>
        <w:rPr>
          <w:color w:val="0D0D0D"/>
        </w:rPr>
        <w:t>ACA), CMS is required to evaluate t</w:t>
      </w:r>
      <w:r>
        <w:rPr>
          <w:color w:val="0D0D0D"/>
        </w:rPr>
        <w:t>he impact and efficiency of CMS measures in quality reporting programs and to post the report every three years.</w:t>
      </w:r>
      <w:r>
        <w:rPr>
          <w:color w:val="0D0D0D"/>
          <w:spacing w:val="40"/>
        </w:rPr>
        <w:t xml:space="preserve"> </w:t>
      </w:r>
      <w:r>
        <w:rPr>
          <w:color w:val="0D0D0D"/>
        </w:rPr>
        <w:t>As such, it is expected that the compilation</w:t>
      </w:r>
      <w:r>
        <w:rPr>
          <w:color w:val="0D0D0D"/>
          <w:spacing w:val="-3"/>
        </w:rPr>
        <w:t xml:space="preserve"> </w:t>
      </w:r>
      <w:r>
        <w:rPr>
          <w:color w:val="0D0D0D"/>
        </w:rPr>
        <w:t>of</w:t>
      </w:r>
      <w:r>
        <w:rPr>
          <w:color w:val="0D0D0D"/>
          <w:spacing w:val="-4"/>
        </w:rPr>
        <w:t xml:space="preserve"> </w:t>
      </w:r>
      <w:r>
        <w:rPr>
          <w:color w:val="0D0D0D"/>
        </w:rPr>
        <w:t>data</w:t>
      </w:r>
      <w:r>
        <w:rPr>
          <w:color w:val="0D0D0D"/>
          <w:spacing w:val="-4"/>
        </w:rPr>
        <w:t xml:space="preserve"> </w:t>
      </w:r>
      <w:r>
        <w:rPr>
          <w:color w:val="0D0D0D"/>
        </w:rPr>
        <w:t>from</w:t>
      </w:r>
      <w:r>
        <w:rPr>
          <w:color w:val="0D0D0D"/>
          <w:spacing w:val="-1"/>
        </w:rPr>
        <w:t xml:space="preserve"> </w:t>
      </w:r>
      <w:r>
        <w:rPr>
          <w:color w:val="0D0D0D"/>
        </w:rPr>
        <w:t>the</w:t>
      </w:r>
      <w:r>
        <w:rPr>
          <w:color w:val="0D0D0D"/>
          <w:spacing w:val="-4"/>
        </w:rPr>
        <w:t xml:space="preserve"> </w:t>
      </w:r>
      <w:r>
        <w:rPr>
          <w:color w:val="0D0D0D"/>
        </w:rPr>
        <w:t>REHQR</w:t>
      </w:r>
      <w:r>
        <w:rPr>
          <w:color w:val="0D0D0D"/>
          <w:spacing w:val="-3"/>
        </w:rPr>
        <w:t xml:space="preserve"> </w:t>
      </w:r>
      <w:r>
        <w:rPr>
          <w:color w:val="0D0D0D"/>
        </w:rPr>
        <w:t>Program</w:t>
      </w:r>
      <w:r>
        <w:rPr>
          <w:color w:val="0D0D0D"/>
          <w:spacing w:val="-3"/>
        </w:rPr>
        <w:t xml:space="preserve"> </w:t>
      </w:r>
      <w:r>
        <w:rPr>
          <w:color w:val="0D0D0D"/>
        </w:rPr>
        <w:t>and</w:t>
      </w:r>
      <w:r>
        <w:rPr>
          <w:color w:val="0D0D0D"/>
          <w:spacing w:val="-3"/>
        </w:rPr>
        <w:t xml:space="preserve"> </w:t>
      </w:r>
      <w:r>
        <w:rPr>
          <w:color w:val="0D0D0D"/>
        </w:rPr>
        <w:t>other</w:t>
      </w:r>
      <w:r>
        <w:rPr>
          <w:color w:val="0D0D0D"/>
          <w:spacing w:val="-4"/>
        </w:rPr>
        <w:t xml:space="preserve"> </w:t>
      </w:r>
      <w:r>
        <w:rPr>
          <w:color w:val="0D0D0D"/>
        </w:rPr>
        <w:t>CMS</w:t>
      </w:r>
      <w:r>
        <w:rPr>
          <w:color w:val="0D0D0D"/>
          <w:spacing w:val="-3"/>
        </w:rPr>
        <w:t xml:space="preserve"> </w:t>
      </w:r>
      <w:r>
        <w:rPr>
          <w:color w:val="0D0D0D"/>
        </w:rPr>
        <w:t>programs</w:t>
      </w:r>
      <w:r>
        <w:rPr>
          <w:color w:val="0D0D0D"/>
          <w:spacing w:val="-3"/>
        </w:rPr>
        <w:t xml:space="preserve"> </w:t>
      </w:r>
      <w:r>
        <w:rPr>
          <w:color w:val="0D0D0D"/>
        </w:rPr>
        <w:t>will</w:t>
      </w:r>
      <w:r>
        <w:rPr>
          <w:color w:val="0D0D0D"/>
          <w:spacing w:val="-3"/>
        </w:rPr>
        <w:t xml:space="preserve"> </w:t>
      </w:r>
      <w:r>
        <w:rPr>
          <w:color w:val="0D0D0D"/>
        </w:rPr>
        <w:t>be</w:t>
      </w:r>
      <w:r>
        <w:rPr>
          <w:color w:val="0D0D0D"/>
          <w:spacing w:val="-4"/>
        </w:rPr>
        <w:t xml:space="preserve"> </w:t>
      </w:r>
      <w:r>
        <w:rPr>
          <w:color w:val="0D0D0D"/>
        </w:rPr>
        <w:t>formally</w:t>
      </w:r>
      <w:r>
        <w:rPr>
          <w:color w:val="0D0D0D"/>
          <w:spacing w:val="-3"/>
        </w:rPr>
        <w:t xml:space="preserve"> </w:t>
      </w:r>
      <w:r>
        <w:rPr>
          <w:color w:val="0D0D0D"/>
        </w:rPr>
        <w:t>written into the next trien</w:t>
      </w:r>
      <w:r>
        <w:rPr>
          <w:color w:val="0D0D0D"/>
        </w:rPr>
        <w:t>nial National Impact Assessment Report.</w:t>
      </w:r>
    </w:p>
    <w:p w:rsidR="00D30C46" w14:paraId="07164C60" w14:textId="77777777">
      <w:pPr>
        <w:pStyle w:val="BodyText"/>
      </w:pPr>
    </w:p>
    <w:p w:rsidR="00D30C46" w14:paraId="7D7CC022" w14:textId="77777777">
      <w:pPr>
        <w:pStyle w:val="Heading1"/>
        <w:numPr>
          <w:ilvl w:val="1"/>
          <w:numId w:val="1"/>
        </w:numPr>
        <w:tabs>
          <w:tab w:val="left" w:pos="1559"/>
          <w:tab w:val="left" w:pos="1560"/>
        </w:tabs>
        <w:jc w:val="left"/>
      </w:pPr>
      <w:r>
        <w:t>Use</w:t>
      </w:r>
      <w:r>
        <w:rPr>
          <w:spacing w:val="-2"/>
        </w:rPr>
        <w:t xml:space="preserve"> </w:t>
      </w:r>
      <w:r>
        <w:t>of</w:t>
      </w:r>
      <w:r>
        <w:rPr>
          <w:spacing w:val="-2"/>
        </w:rPr>
        <w:t xml:space="preserve"> </w:t>
      </w:r>
      <w:r>
        <w:t>Information</w:t>
      </w:r>
      <w:r>
        <w:rPr>
          <w:spacing w:val="-1"/>
        </w:rPr>
        <w:t xml:space="preserve"> </w:t>
      </w:r>
      <w:r>
        <w:rPr>
          <w:spacing w:val="-2"/>
        </w:rPr>
        <w:t>Technology</w:t>
      </w:r>
    </w:p>
    <w:p w:rsidR="00D30C46" w14:paraId="35E3E092" w14:textId="77777777">
      <w:pPr>
        <w:pStyle w:val="BodyText"/>
        <w:rPr>
          <w:b/>
        </w:rPr>
      </w:pPr>
    </w:p>
    <w:p w:rsidR="00D30C46" w14:paraId="022B2393" w14:textId="77777777">
      <w:pPr>
        <w:pStyle w:val="BodyText"/>
        <w:ind w:left="119" w:right="209"/>
      </w:pPr>
      <w:r>
        <w:t>To assist REHs in successfully abstracting and submitting data for chart-abstracted measures, CMS</w:t>
      </w:r>
      <w:r>
        <w:rPr>
          <w:spacing w:val="-2"/>
        </w:rPr>
        <w:t xml:space="preserve"> </w:t>
      </w:r>
      <w:r>
        <w:t>plans</w:t>
      </w:r>
      <w:r>
        <w:rPr>
          <w:spacing w:val="-2"/>
        </w:rPr>
        <w:t xml:space="preserve"> </w:t>
      </w:r>
      <w:r>
        <w:t>to</w:t>
      </w:r>
      <w:r>
        <w:rPr>
          <w:spacing w:val="-2"/>
        </w:rPr>
        <w:t xml:space="preserve"> </w:t>
      </w:r>
      <w:r>
        <w:t>employ</w:t>
      </w:r>
      <w:r>
        <w:rPr>
          <w:spacing w:val="-2"/>
        </w:rPr>
        <w:t xml:space="preserve"> </w:t>
      </w:r>
      <w:r>
        <w:t>the</w:t>
      </w:r>
      <w:r>
        <w:rPr>
          <w:spacing w:val="-6"/>
        </w:rPr>
        <w:t xml:space="preserve"> </w:t>
      </w:r>
      <w:r>
        <w:t>use</w:t>
      </w:r>
      <w:r>
        <w:rPr>
          <w:spacing w:val="-3"/>
        </w:rPr>
        <w:t xml:space="preserve"> </w:t>
      </w:r>
      <w:r>
        <w:t>of</w:t>
      </w:r>
      <w:r>
        <w:rPr>
          <w:spacing w:val="-3"/>
        </w:rPr>
        <w:t xml:space="preserve"> </w:t>
      </w:r>
      <w:r>
        <w:t>the</w:t>
      </w:r>
      <w:r>
        <w:rPr>
          <w:spacing w:val="-3"/>
        </w:rPr>
        <w:t xml:space="preserve"> </w:t>
      </w:r>
      <w:r>
        <w:t>established,</w:t>
      </w:r>
      <w:r>
        <w:rPr>
          <w:spacing w:val="-2"/>
        </w:rPr>
        <w:t xml:space="preserve"> </w:t>
      </w:r>
      <w:r>
        <w:t>free</w:t>
      </w:r>
      <w:r>
        <w:rPr>
          <w:spacing w:val="-3"/>
        </w:rPr>
        <w:t xml:space="preserve"> </w:t>
      </w:r>
      <w:r>
        <w:t>data</w:t>
      </w:r>
      <w:r>
        <w:rPr>
          <w:spacing w:val="-1"/>
        </w:rPr>
        <w:t xml:space="preserve"> </w:t>
      </w:r>
      <w:r>
        <w:t>collection</w:t>
      </w:r>
      <w:r>
        <w:rPr>
          <w:spacing w:val="-2"/>
        </w:rPr>
        <w:t xml:space="preserve"> </w:t>
      </w:r>
      <w:r>
        <w:t>tool,</w:t>
      </w:r>
      <w:r>
        <w:rPr>
          <w:spacing w:val="-2"/>
        </w:rPr>
        <w:t xml:space="preserve"> </w:t>
      </w:r>
      <w:r>
        <w:t>the</w:t>
      </w:r>
      <w:r>
        <w:rPr>
          <w:spacing w:val="-3"/>
        </w:rPr>
        <w:t xml:space="preserve"> </w:t>
      </w:r>
      <w:r>
        <w:t>CMS</w:t>
      </w:r>
      <w:r>
        <w:rPr>
          <w:spacing w:val="-2"/>
        </w:rPr>
        <w:t xml:space="preserve"> </w:t>
      </w:r>
      <w:r>
        <w:t>Abstraction and Reporting Tool (CART).</w:t>
      </w:r>
      <w:r>
        <w:rPr>
          <w:spacing w:val="40"/>
        </w:rPr>
        <w:t xml:space="preserve"> </w:t>
      </w:r>
      <w:r>
        <w:t xml:space="preserve">CMS will also provide a secure data warehouse via the Hospital Quality Reporting (HQR) system for storage and transmittal of data as well as data validation and aggregation services prior to the release of data to the CMS </w:t>
      </w:r>
      <w:r>
        <w:rPr>
          <w:i/>
        </w:rPr>
        <w:t xml:space="preserve">Care Compare </w:t>
      </w:r>
      <w:r>
        <w:t>website.</w:t>
      </w:r>
    </w:p>
    <w:p w:rsidR="00D30C46" w14:paraId="4C006C68" w14:textId="77777777">
      <w:pPr>
        <w:pStyle w:val="BodyText"/>
        <w:ind w:left="119" w:right="209"/>
      </w:pPr>
      <w:r>
        <w:t>Hospitals</w:t>
      </w:r>
      <w:r>
        <w:rPr>
          <w:spacing w:val="-3"/>
        </w:rPr>
        <w:t xml:space="preserve"> </w:t>
      </w:r>
      <w:r>
        <w:t>wo</w:t>
      </w:r>
      <w:r>
        <w:t>uld</w:t>
      </w:r>
      <w:r>
        <w:rPr>
          <w:spacing w:val="-3"/>
        </w:rPr>
        <w:t xml:space="preserve"> </w:t>
      </w:r>
      <w:r>
        <w:t>have</w:t>
      </w:r>
      <w:r>
        <w:rPr>
          <w:spacing w:val="-4"/>
        </w:rPr>
        <w:t xml:space="preserve"> </w:t>
      </w:r>
      <w:r>
        <w:t>the</w:t>
      </w:r>
      <w:r>
        <w:rPr>
          <w:spacing w:val="-2"/>
        </w:rPr>
        <w:t xml:space="preserve"> </w:t>
      </w:r>
      <w:r>
        <w:t>option</w:t>
      </w:r>
      <w:r>
        <w:rPr>
          <w:spacing w:val="-3"/>
        </w:rPr>
        <w:t xml:space="preserve"> </w:t>
      </w:r>
      <w:r>
        <w:t>of</w:t>
      </w:r>
      <w:r>
        <w:rPr>
          <w:spacing w:val="-4"/>
        </w:rPr>
        <w:t xml:space="preserve"> </w:t>
      </w:r>
      <w:r>
        <w:t>using</w:t>
      </w:r>
      <w:r>
        <w:rPr>
          <w:spacing w:val="-3"/>
        </w:rPr>
        <w:t xml:space="preserve"> </w:t>
      </w:r>
      <w:r>
        <w:t>vendors</w:t>
      </w:r>
      <w:r>
        <w:rPr>
          <w:spacing w:val="-3"/>
        </w:rPr>
        <w:t xml:space="preserve"> </w:t>
      </w:r>
      <w:r>
        <w:t>to</w:t>
      </w:r>
      <w:r>
        <w:rPr>
          <w:spacing w:val="-3"/>
        </w:rPr>
        <w:t xml:space="preserve"> </w:t>
      </w:r>
      <w:r>
        <w:t>transmit</w:t>
      </w:r>
      <w:r>
        <w:rPr>
          <w:spacing w:val="-3"/>
        </w:rPr>
        <w:t xml:space="preserve"> </w:t>
      </w:r>
      <w:r>
        <w:t>the</w:t>
      </w:r>
      <w:r>
        <w:rPr>
          <w:spacing w:val="-4"/>
        </w:rPr>
        <w:t xml:space="preserve"> </w:t>
      </w:r>
      <w:r>
        <w:t>data,</w:t>
      </w:r>
      <w:r>
        <w:rPr>
          <w:spacing w:val="-3"/>
        </w:rPr>
        <w:t xml:space="preserve"> </w:t>
      </w:r>
      <w:r>
        <w:t>and</w:t>
      </w:r>
      <w:r>
        <w:rPr>
          <w:spacing w:val="-1"/>
        </w:rPr>
        <w:t xml:space="preserve"> </w:t>
      </w:r>
      <w:r>
        <w:t>CMS</w:t>
      </w:r>
      <w:r>
        <w:rPr>
          <w:spacing w:val="-3"/>
        </w:rPr>
        <w:t xml:space="preserve"> </w:t>
      </w:r>
      <w:r>
        <w:t>will</w:t>
      </w:r>
      <w:r>
        <w:rPr>
          <w:spacing w:val="-3"/>
        </w:rPr>
        <w:t xml:space="preserve"> </w:t>
      </w:r>
      <w:r>
        <w:t>engage</w:t>
      </w:r>
      <w:r>
        <w:rPr>
          <w:spacing w:val="-4"/>
        </w:rPr>
        <w:t xml:space="preserve"> </w:t>
      </w:r>
      <w:r>
        <w:t>a national support contractor to provide technical assistance with the data collection tool, other program requirements, and to provide education to support REHQR Program partic</w:t>
      </w:r>
      <w:r>
        <w:t>ipants.</w:t>
      </w:r>
    </w:p>
    <w:p w:rsidR="00D30C46" w14:paraId="474BBFDA" w14:textId="77777777">
      <w:pPr>
        <w:pStyle w:val="BodyText"/>
      </w:pPr>
    </w:p>
    <w:p w:rsidR="00D30C46" w14:paraId="400BF885" w14:textId="77777777">
      <w:pPr>
        <w:pStyle w:val="BodyText"/>
        <w:ind w:left="119" w:right="209"/>
      </w:pPr>
      <w:r>
        <w:t>As reflected by the proposed collection and reporting of claims-based quality measures, efforts are being made to reduce burden by limiting the adoption of measures requiring the submission of patient-level information that must be acquired throug</w:t>
      </w:r>
      <w:r>
        <w:t>h chart-abstraction.</w:t>
      </w:r>
      <w:r>
        <w:rPr>
          <w:spacing w:val="40"/>
        </w:rPr>
        <w:t xml:space="preserve"> </w:t>
      </w:r>
      <w:r>
        <w:t>In addition, proposed measures originate from the pre-existing and familiar Hospital Outpatient Quality Reporting</w:t>
      </w:r>
      <w:r>
        <w:rPr>
          <w:spacing w:val="-3"/>
        </w:rPr>
        <w:t xml:space="preserve"> </w:t>
      </w:r>
      <w:r>
        <w:t>(OQR)</w:t>
      </w:r>
      <w:r>
        <w:rPr>
          <w:spacing w:val="-4"/>
        </w:rPr>
        <w:t xml:space="preserve"> </w:t>
      </w:r>
      <w:r>
        <w:t>Program</w:t>
      </w:r>
      <w:r>
        <w:rPr>
          <w:spacing w:val="-3"/>
        </w:rPr>
        <w:t xml:space="preserve"> </w:t>
      </w:r>
      <w:r>
        <w:t>measure</w:t>
      </w:r>
      <w:r>
        <w:rPr>
          <w:spacing w:val="-4"/>
        </w:rPr>
        <w:t xml:space="preserve"> </w:t>
      </w:r>
      <w:r>
        <w:t>set</w:t>
      </w:r>
      <w:r>
        <w:rPr>
          <w:spacing w:val="-3"/>
        </w:rPr>
        <w:t xml:space="preserve"> </w:t>
      </w:r>
      <w:r>
        <w:t>and</w:t>
      </w:r>
      <w:r>
        <w:rPr>
          <w:spacing w:val="-1"/>
        </w:rPr>
        <w:t xml:space="preserve"> </w:t>
      </w:r>
      <w:r>
        <w:t>would</w:t>
      </w:r>
      <w:r>
        <w:rPr>
          <w:spacing w:val="-3"/>
        </w:rPr>
        <w:t xml:space="preserve"> </w:t>
      </w:r>
      <w:r>
        <w:t>use</w:t>
      </w:r>
      <w:r>
        <w:rPr>
          <w:spacing w:val="-4"/>
        </w:rPr>
        <w:t xml:space="preserve"> </w:t>
      </w:r>
      <w:r>
        <w:t>existing</w:t>
      </w:r>
      <w:r>
        <w:rPr>
          <w:spacing w:val="-3"/>
        </w:rPr>
        <w:t xml:space="preserve"> </w:t>
      </w:r>
      <w:r>
        <w:t>data</w:t>
      </w:r>
      <w:r>
        <w:rPr>
          <w:spacing w:val="-4"/>
        </w:rPr>
        <w:t xml:space="preserve"> </w:t>
      </w:r>
      <w:r>
        <w:t>and</w:t>
      </w:r>
      <w:r>
        <w:rPr>
          <w:spacing w:val="-3"/>
        </w:rPr>
        <w:t xml:space="preserve"> </w:t>
      </w:r>
      <w:r>
        <w:t>data</w:t>
      </w:r>
      <w:r>
        <w:rPr>
          <w:spacing w:val="-4"/>
        </w:rPr>
        <w:t xml:space="preserve"> </w:t>
      </w:r>
      <w:r>
        <w:t>collection</w:t>
      </w:r>
      <w:r>
        <w:rPr>
          <w:spacing w:val="-3"/>
        </w:rPr>
        <w:t xml:space="preserve"> </w:t>
      </w:r>
      <w:r>
        <w:t>systems.</w:t>
      </w:r>
    </w:p>
    <w:p w:rsidR="00D30C46" w14:paraId="2649D67E" w14:textId="77777777">
      <w:pPr>
        <w:pStyle w:val="BodyText"/>
      </w:pPr>
    </w:p>
    <w:p w:rsidR="00D30C46" w14:paraId="79B660E2" w14:textId="77777777">
      <w:pPr>
        <w:pStyle w:val="Heading1"/>
        <w:numPr>
          <w:ilvl w:val="1"/>
          <w:numId w:val="1"/>
        </w:numPr>
        <w:tabs>
          <w:tab w:val="left" w:pos="1559"/>
          <w:tab w:val="left" w:pos="1560"/>
        </w:tabs>
        <w:spacing w:before="1"/>
        <w:ind w:hanging="721"/>
        <w:jc w:val="left"/>
      </w:pPr>
      <w:r>
        <w:t>Duplication</w:t>
      </w:r>
      <w:r>
        <w:rPr>
          <w:spacing w:val="-4"/>
        </w:rPr>
        <w:t xml:space="preserve"> </w:t>
      </w:r>
      <w:r>
        <w:t>of</w:t>
      </w:r>
      <w:r>
        <w:rPr>
          <w:spacing w:val="-2"/>
        </w:rPr>
        <w:t xml:space="preserve"> Efforts</w:t>
      </w:r>
    </w:p>
    <w:p w:rsidR="00D30C46" w14:paraId="64AFB862" w14:textId="77777777">
      <w:pPr>
        <w:pStyle w:val="BodyText"/>
        <w:spacing w:before="11"/>
        <w:rPr>
          <w:b/>
          <w:sz w:val="23"/>
        </w:rPr>
      </w:pPr>
    </w:p>
    <w:p w:rsidR="00D30C46" w14:paraId="44417239" w14:textId="77777777">
      <w:pPr>
        <w:pStyle w:val="BodyText"/>
        <w:ind w:left="119" w:right="209"/>
      </w:pPr>
      <w:r>
        <w:t>The information to be collected is not duplicative of similar information collected by CMS or other</w:t>
      </w:r>
      <w:r>
        <w:rPr>
          <w:spacing w:val="-3"/>
        </w:rPr>
        <w:t xml:space="preserve"> </w:t>
      </w:r>
      <w:r>
        <w:t>efforts</w:t>
      </w:r>
      <w:r>
        <w:rPr>
          <w:spacing w:val="-2"/>
        </w:rPr>
        <w:t xml:space="preserve"> </w:t>
      </w:r>
      <w:r>
        <w:t>to</w:t>
      </w:r>
      <w:r>
        <w:rPr>
          <w:spacing w:val="-2"/>
        </w:rPr>
        <w:t xml:space="preserve"> </w:t>
      </w:r>
      <w:r>
        <w:t>collect</w:t>
      </w:r>
      <w:r>
        <w:rPr>
          <w:spacing w:val="-2"/>
        </w:rPr>
        <w:t xml:space="preserve"> </w:t>
      </w:r>
      <w:r>
        <w:t>quality</w:t>
      </w:r>
      <w:r>
        <w:rPr>
          <w:spacing w:val="-2"/>
        </w:rPr>
        <w:t xml:space="preserve"> </w:t>
      </w:r>
      <w:r>
        <w:t>of</w:t>
      </w:r>
      <w:r>
        <w:rPr>
          <w:spacing w:val="-3"/>
        </w:rPr>
        <w:t xml:space="preserve"> </w:t>
      </w:r>
      <w:r>
        <w:t>care</w:t>
      </w:r>
      <w:r>
        <w:rPr>
          <w:spacing w:val="-3"/>
        </w:rPr>
        <w:t xml:space="preserve"> </w:t>
      </w:r>
      <w:r>
        <w:t>data</w:t>
      </w:r>
      <w:r>
        <w:rPr>
          <w:spacing w:val="-3"/>
        </w:rPr>
        <w:t xml:space="preserve"> </w:t>
      </w:r>
      <w:r>
        <w:t>for</w:t>
      </w:r>
      <w:r>
        <w:rPr>
          <w:spacing w:val="-3"/>
        </w:rPr>
        <w:t xml:space="preserve"> </w:t>
      </w:r>
      <w:r>
        <w:t>REH</w:t>
      </w:r>
      <w:r>
        <w:rPr>
          <w:spacing w:val="-3"/>
        </w:rPr>
        <w:t xml:space="preserve"> </w:t>
      </w:r>
      <w:r>
        <w:t>care.</w:t>
      </w:r>
      <w:r>
        <w:rPr>
          <w:spacing w:val="40"/>
        </w:rPr>
        <w:t xml:space="preserve"> </w:t>
      </w:r>
      <w:r>
        <w:t>As</w:t>
      </w:r>
      <w:r>
        <w:rPr>
          <w:spacing w:val="-2"/>
        </w:rPr>
        <w:t xml:space="preserve"> </w:t>
      </w:r>
      <w:r>
        <w:t>required</w:t>
      </w:r>
      <w:r>
        <w:rPr>
          <w:spacing w:val="-2"/>
        </w:rPr>
        <w:t xml:space="preserve"> </w:t>
      </w:r>
      <w:r>
        <w:t>by</w:t>
      </w:r>
      <w:r>
        <w:rPr>
          <w:spacing w:val="-2"/>
        </w:rPr>
        <w:t xml:space="preserve"> </w:t>
      </w:r>
      <w:r>
        <w:t>statute,</w:t>
      </w:r>
      <w:r>
        <w:rPr>
          <w:spacing w:val="-2"/>
        </w:rPr>
        <w:t xml:space="preserve"> </w:t>
      </w:r>
      <w:r>
        <w:t>CMS</w:t>
      </w:r>
      <w:r>
        <w:rPr>
          <w:spacing w:val="-2"/>
        </w:rPr>
        <w:t xml:space="preserve"> </w:t>
      </w:r>
      <w:r>
        <w:t xml:space="preserve">requires REHs to submit quality measure data for services provided in the </w:t>
      </w:r>
      <w:r>
        <w:t>REH setting.</w:t>
      </w:r>
    </w:p>
    <w:p w:rsidR="00D30C46" w14:paraId="1DC7E0C2" w14:textId="77777777">
      <w:pPr>
        <w:pStyle w:val="BodyText"/>
      </w:pPr>
    </w:p>
    <w:p w:rsidR="00D30C46" w14:paraId="1806231C" w14:textId="77777777">
      <w:pPr>
        <w:pStyle w:val="Heading1"/>
        <w:numPr>
          <w:ilvl w:val="1"/>
          <w:numId w:val="1"/>
        </w:numPr>
        <w:tabs>
          <w:tab w:val="left" w:pos="1559"/>
          <w:tab w:val="left" w:pos="1560"/>
        </w:tabs>
        <w:ind w:hanging="721"/>
        <w:jc w:val="left"/>
      </w:pPr>
      <w:r>
        <w:t>Small</w:t>
      </w:r>
      <w:r>
        <w:rPr>
          <w:spacing w:val="-1"/>
        </w:rPr>
        <w:t xml:space="preserve"> </w:t>
      </w:r>
      <w:r>
        <w:rPr>
          <w:spacing w:val="-2"/>
        </w:rPr>
        <w:t>Business</w:t>
      </w:r>
    </w:p>
    <w:p w:rsidR="00D30C46" w14:paraId="3E7D983A" w14:textId="77777777">
      <w:pPr>
        <w:pStyle w:val="BodyText"/>
        <w:rPr>
          <w:b/>
        </w:rPr>
      </w:pPr>
    </w:p>
    <w:p w:rsidR="00D30C46" w14:paraId="7345C59B" w14:textId="77777777">
      <w:pPr>
        <w:pStyle w:val="BodyText"/>
        <w:ind w:left="119" w:right="128"/>
      </w:pPr>
      <w:r>
        <w:t>Information</w:t>
      </w:r>
      <w:r>
        <w:rPr>
          <w:spacing w:val="-3"/>
        </w:rPr>
        <w:t xml:space="preserve"> </w:t>
      </w:r>
      <w:r>
        <w:t>collection</w:t>
      </w:r>
      <w:r>
        <w:rPr>
          <w:spacing w:val="-3"/>
        </w:rPr>
        <w:t xml:space="preserve"> </w:t>
      </w:r>
      <w:r>
        <w:t>requirements</w:t>
      </w:r>
      <w:r>
        <w:rPr>
          <w:spacing w:val="-3"/>
        </w:rPr>
        <w:t xml:space="preserve"> </w:t>
      </w:r>
      <w:r>
        <w:t>are</w:t>
      </w:r>
      <w:r>
        <w:rPr>
          <w:spacing w:val="-4"/>
        </w:rPr>
        <w:t xml:space="preserve"> </w:t>
      </w:r>
      <w:r>
        <w:t>designed</w:t>
      </w:r>
      <w:r>
        <w:rPr>
          <w:spacing w:val="-1"/>
        </w:rPr>
        <w:t xml:space="preserve"> </w:t>
      </w:r>
      <w:r>
        <w:t>to</w:t>
      </w:r>
      <w:r>
        <w:rPr>
          <w:spacing w:val="-3"/>
        </w:rPr>
        <w:t xml:space="preserve"> </w:t>
      </w:r>
      <w:r>
        <w:t>allow</w:t>
      </w:r>
      <w:r>
        <w:rPr>
          <w:spacing w:val="-4"/>
        </w:rPr>
        <w:t xml:space="preserve"> </w:t>
      </w:r>
      <w:r>
        <w:t>maximum</w:t>
      </w:r>
      <w:r>
        <w:rPr>
          <w:spacing w:val="-3"/>
        </w:rPr>
        <w:t xml:space="preserve"> </w:t>
      </w:r>
      <w:r>
        <w:t>flexibility</w:t>
      </w:r>
      <w:r>
        <w:rPr>
          <w:spacing w:val="-4"/>
        </w:rPr>
        <w:t xml:space="preserve"> </w:t>
      </w:r>
      <w:r>
        <w:t>while</w:t>
      </w:r>
      <w:r>
        <w:rPr>
          <w:spacing w:val="-4"/>
        </w:rPr>
        <w:t xml:space="preserve"> </w:t>
      </w:r>
      <w:r>
        <w:t>also</w:t>
      </w:r>
      <w:r>
        <w:rPr>
          <w:spacing w:val="-3"/>
        </w:rPr>
        <w:t xml:space="preserve"> </w:t>
      </w:r>
      <w:r>
        <w:t>taking into consideration the burden associated with these requirements, specifically to REHs that must participate in REHQR Program qual</w:t>
      </w:r>
      <w:r>
        <w:t>ity reporting.</w:t>
      </w:r>
      <w:r>
        <w:rPr>
          <w:spacing w:val="40"/>
        </w:rPr>
        <w:t xml:space="preserve"> </w:t>
      </w:r>
      <w:r>
        <w:t>This effort will also assist REHs in gathering information for their own quality improvement efforts.</w:t>
      </w:r>
    </w:p>
    <w:p w:rsidR="00D30C46" w14:paraId="56BAB1A9" w14:textId="77777777">
      <w:pPr>
        <w:pStyle w:val="BodyText"/>
      </w:pPr>
    </w:p>
    <w:p w:rsidR="00D30C46" w14:paraId="533E7F07" w14:textId="77777777">
      <w:pPr>
        <w:pStyle w:val="Heading1"/>
        <w:numPr>
          <w:ilvl w:val="1"/>
          <w:numId w:val="1"/>
        </w:numPr>
        <w:tabs>
          <w:tab w:val="left" w:pos="1559"/>
          <w:tab w:val="left" w:pos="1560"/>
        </w:tabs>
        <w:ind w:hanging="721"/>
        <w:jc w:val="left"/>
      </w:pPr>
      <w:r>
        <w:t>Less</w:t>
      </w:r>
      <w:r>
        <w:rPr>
          <w:spacing w:val="-2"/>
        </w:rPr>
        <w:t xml:space="preserve"> </w:t>
      </w:r>
      <w:r>
        <w:t>Frequent</w:t>
      </w:r>
      <w:r>
        <w:rPr>
          <w:spacing w:val="-2"/>
        </w:rPr>
        <w:t xml:space="preserve"> Collection</w:t>
      </w:r>
    </w:p>
    <w:p w:rsidR="00D30C46" w14:paraId="1F9C1932" w14:textId="77777777">
      <w:pPr>
        <w:sectPr>
          <w:pgSz w:w="12240" w:h="15840"/>
          <w:pgMar w:top="1640" w:right="1340" w:bottom="1260" w:left="1320" w:header="0" w:footer="1063" w:gutter="0"/>
          <w:cols w:space="720"/>
        </w:sectPr>
      </w:pPr>
    </w:p>
    <w:p w:rsidR="00D30C46" w14:paraId="427F4AFC" w14:textId="77777777">
      <w:pPr>
        <w:pStyle w:val="BodyText"/>
        <w:spacing w:before="75"/>
        <w:ind w:left="120" w:right="133"/>
      </w:pPr>
      <w:bookmarkStart w:id="14" w:name="7._Special_Circumstances"/>
      <w:bookmarkStart w:id="15" w:name="8._Federal_Register_Notice/Outside_Consu"/>
      <w:bookmarkStart w:id="16" w:name="9._Payment/Gift_to_Respondent"/>
      <w:bookmarkStart w:id="17" w:name="10._Confidentiality"/>
      <w:bookmarkEnd w:id="14"/>
      <w:bookmarkEnd w:id="15"/>
      <w:bookmarkEnd w:id="16"/>
      <w:bookmarkEnd w:id="17"/>
      <w:r>
        <w:t>CMS has designed the collection of quality-of-care data to be the minimum necessary for data valida</w:t>
      </w:r>
      <w:r>
        <w:t>tion and calculation of summary figures to be reliable estimates of hospital performance. Under</w:t>
      </w:r>
      <w:r>
        <w:rPr>
          <w:spacing w:val="-4"/>
        </w:rPr>
        <w:t xml:space="preserve"> </w:t>
      </w:r>
      <w:r>
        <w:t>the</w:t>
      </w:r>
      <w:r>
        <w:rPr>
          <w:spacing w:val="-4"/>
        </w:rPr>
        <w:t xml:space="preserve"> </w:t>
      </w:r>
      <w:r>
        <w:t>initial</w:t>
      </w:r>
      <w:r>
        <w:rPr>
          <w:spacing w:val="-3"/>
        </w:rPr>
        <w:t xml:space="preserve"> </w:t>
      </w:r>
      <w:r>
        <w:t>proposed</w:t>
      </w:r>
      <w:r>
        <w:rPr>
          <w:spacing w:val="-3"/>
        </w:rPr>
        <w:t xml:space="preserve"> </w:t>
      </w:r>
      <w:r>
        <w:t>REHQR</w:t>
      </w:r>
      <w:r>
        <w:rPr>
          <w:spacing w:val="-3"/>
        </w:rPr>
        <w:t xml:space="preserve"> </w:t>
      </w:r>
      <w:r>
        <w:t>Program</w:t>
      </w:r>
      <w:r>
        <w:rPr>
          <w:spacing w:val="-3"/>
        </w:rPr>
        <w:t xml:space="preserve"> </w:t>
      </w:r>
      <w:r>
        <w:t>measure</w:t>
      </w:r>
      <w:r>
        <w:rPr>
          <w:spacing w:val="-4"/>
        </w:rPr>
        <w:t xml:space="preserve"> </w:t>
      </w:r>
      <w:r>
        <w:t>set,</w:t>
      </w:r>
      <w:r>
        <w:rPr>
          <w:spacing w:val="-3"/>
        </w:rPr>
        <w:t xml:space="preserve"> </w:t>
      </w:r>
      <w:r>
        <w:t>REHs</w:t>
      </w:r>
      <w:r>
        <w:rPr>
          <w:spacing w:val="-3"/>
        </w:rPr>
        <w:t xml:space="preserve"> </w:t>
      </w:r>
      <w:r>
        <w:t>would</w:t>
      </w:r>
      <w:r>
        <w:rPr>
          <w:spacing w:val="-3"/>
        </w:rPr>
        <w:t xml:space="preserve"> </w:t>
      </w:r>
      <w:r>
        <w:t>be</w:t>
      </w:r>
      <w:r>
        <w:rPr>
          <w:spacing w:val="-4"/>
        </w:rPr>
        <w:t xml:space="preserve"> </w:t>
      </w:r>
      <w:r>
        <w:t>required</w:t>
      </w:r>
      <w:r>
        <w:rPr>
          <w:spacing w:val="-3"/>
        </w:rPr>
        <w:t xml:space="preserve"> </w:t>
      </w:r>
      <w:r>
        <w:t>to</w:t>
      </w:r>
      <w:r>
        <w:rPr>
          <w:spacing w:val="-3"/>
        </w:rPr>
        <w:t xml:space="preserve"> </w:t>
      </w:r>
      <w:r>
        <w:t>submit</w:t>
      </w:r>
      <w:r>
        <w:rPr>
          <w:spacing w:val="-3"/>
        </w:rPr>
        <w:t xml:space="preserve"> </w:t>
      </w:r>
      <w:r>
        <w:t>one chart-abstracted measure to CMS on a quarterly basis.</w:t>
      </w:r>
      <w:r>
        <w:rPr>
          <w:spacing w:val="40"/>
        </w:rPr>
        <w:t xml:space="preserve"> </w:t>
      </w:r>
      <w:r>
        <w:t>In addition, claims-based measures are calculated from Medicare FFS claims data; hospitals submit claims for reimbursement or payment per claims processing timeliness requirements.</w:t>
      </w:r>
      <w:r>
        <w:rPr>
          <w:spacing w:val="40"/>
        </w:rPr>
        <w:t xml:space="preserve"> </w:t>
      </w:r>
      <w:r>
        <w:t>As such, if our p</w:t>
      </w:r>
      <w:r>
        <w:t>roposals are finalized, data</w:t>
      </w:r>
      <w:r>
        <w:rPr>
          <w:spacing w:val="-1"/>
        </w:rPr>
        <w:t xml:space="preserve"> </w:t>
      </w:r>
      <w:r>
        <w:t>would be</w:t>
      </w:r>
      <w:r>
        <w:rPr>
          <w:spacing w:val="-1"/>
        </w:rPr>
        <w:t xml:space="preserve"> </w:t>
      </w:r>
      <w:r>
        <w:t>collected on three</w:t>
      </w:r>
      <w:r>
        <w:rPr>
          <w:spacing w:val="-1"/>
        </w:rPr>
        <w:t xml:space="preserve"> </w:t>
      </w:r>
      <w:r>
        <w:t>claims-based measures for</w:t>
      </w:r>
      <w:r>
        <w:rPr>
          <w:spacing w:val="-1"/>
        </w:rPr>
        <w:t xml:space="preserve"> </w:t>
      </w:r>
      <w:r>
        <w:t>participating REHs for</w:t>
      </w:r>
      <w:r>
        <w:rPr>
          <w:spacing w:val="-1"/>
        </w:rPr>
        <w:t xml:space="preserve"> </w:t>
      </w:r>
      <w:r>
        <w:t>services with encounter dates on or after January 1, 2024, for a 12-month or 36-month period, depending on the measure.</w:t>
      </w:r>
      <w:r>
        <w:rPr>
          <w:spacing w:val="40"/>
        </w:rPr>
        <w:t xml:space="preserve"> </w:t>
      </w:r>
      <w:r>
        <w:t>To collect the information les</w:t>
      </w:r>
      <w:r>
        <w:t>s frequently would compromise the timeliness of any calculated estimates.</w:t>
      </w:r>
    </w:p>
    <w:p w:rsidR="00D30C46" w14:paraId="286C8BC0" w14:textId="77777777">
      <w:pPr>
        <w:pStyle w:val="BodyText"/>
      </w:pPr>
    </w:p>
    <w:p w:rsidR="00D30C46" w14:paraId="673A154C" w14:textId="77777777">
      <w:pPr>
        <w:pStyle w:val="Heading1"/>
        <w:numPr>
          <w:ilvl w:val="1"/>
          <w:numId w:val="1"/>
        </w:numPr>
        <w:tabs>
          <w:tab w:val="left" w:pos="1559"/>
          <w:tab w:val="left" w:pos="1560"/>
        </w:tabs>
        <w:jc w:val="left"/>
      </w:pPr>
      <w:r>
        <w:t>Special</w:t>
      </w:r>
      <w:r>
        <w:rPr>
          <w:spacing w:val="-2"/>
        </w:rPr>
        <w:t xml:space="preserve"> Circumstances</w:t>
      </w:r>
    </w:p>
    <w:p w:rsidR="00D30C46" w14:paraId="3A4FE890" w14:textId="77777777">
      <w:pPr>
        <w:pStyle w:val="BodyText"/>
        <w:rPr>
          <w:b/>
        </w:rPr>
      </w:pPr>
    </w:p>
    <w:p w:rsidR="00D30C46" w14:paraId="2699C1FE" w14:textId="77777777">
      <w:pPr>
        <w:pStyle w:val="BodyText"/>
        <w:ind w:left="120"/>
      </w:pPr>
      <w:r>
        <w:t>There</w:t>
      </w:r>
      <w:r>
        <w:rPr>
          <w:spacing w:val="-1"/>
        </w:rPr>
        <w:t xml:space="preserve"> </w:t>
      </w:r>
      <w:r>
        <w:t>are</w:t>
      </w:r>
      <w:r>
        <w:rPr>
          <w:spacing w:val="-1"/>
        </w:rPr>
        <w:t xml:space="preserve"> </w:t>
      </w:r>
      <w:r>
        <w:t>no</w:t>
      </w:r>
      <w:r>
        <w:rPr>
          <w:spacing w:val="-2"/>
        </w:rPr>
        <w:t xml:space="preserve"> </w:t>
      </w:r>
      <w:r>
        <w:t>special</w:t>
      </w:r>
      <w:r>
        <w:rPr>
          <w:spacing w:val="-1"/>
        </w:rPr>
        <w:t xml:space="preserve"> </w:t>
      </w:r>
      <w:r>
        <w:t>circumstances</w:t>
      </w:r>
      <w:r>
        <w:rPr>
          <w:spacing w:val="-1"/>
        </w:rPr>
        <w:t xml:space="preserve"> </w:t>
      </w:r>
      <w:r>
        <w:t>for</w:t>
      </w:r>
      <w:r>
        <w:rPr>
          <w:spacing w:val="-1"/>
        </w:rPr>
        <w:t xml:space="preserve"> </w:t>
      </w:r>
      <w:r>
        <w:t>the</w:t>
      </w:r>
      <w:r>
        <w:rPr>
          <w:spacing w:val="-2"/>
        </w:rPr>
        <w:t xml:space="preserve"> </w:t>
      </w:r>
      <w:r>
        <w:t>REHQR</w:t>
      </w:r>
      <w:r>
        <w:rPr>
          <w:spacing w:val="-1"/>
        </w:rPr>
        <w:t xml:space="preserve"> </w:t>
      </w:r>
      <w:r>
        <w:rPr>
          <w:spacing w:val="-2"/>
        </w:rPr>
        <w:t>Program.</w:t>
      </w:r>
    </w:p>
    <w:p w:rsidR="00D30C46" w14:paraId="73B3F367" w14:textId="77777777">
      <w:pPr>
        <w:pStyle w:val="BodyText"/>
      </w:pPr>
    </w:p>
    <w:p w:rsidR="00D30C46" w14:paraId="598DB738" w14:textId="77777777">
      <w:pPr>
        <w:pStyle w:val="Heading1"/>
        <w:numPr>
          <w:ilvl w:val="1"/>
          <w:numId w:val="1"/>
        </w:numPr>
        <w:tabs>
          <w:tab w:val="left" w:pos="1559"/>
          <w:tab w:val="left" w:pos="1560"/>
        </w:tabs>
        <w:jc w:val="left"/>
      </w:pPr>
      <w:r>
        <w:t>Federal</w:t>
      </w:r>
      <w:r>
        <w:rPr>
          <w:spacing w:val="-3"/>
        </w:rPr>
        <w:t xml:space="preserve"> </w:t>
      </w:r>
      <w:r>
        <w:t>Register</w:t>
      </w:r>
      <w:r>
        <w:rPr>
          <w:spacing w:val="-3"/>
        </w:rPr>
        <w:t xml:space="preserve"> </w:t>
      </w:r>
      <w:r>
        <w:t>Notice/Outside</w:t>
      </w:r>
      <w:r>
        <w:rPr>
          <w:spacing w:val="-2"/>
        </w:rPr>
        <w:t xml:space="preserve"> Consultation</w:t>
      </w:r>
    </w:p>
    <w:p w:rsidR="00D30C46" w14:paraId="2CBAC27A" w14:textId="77777777">
      <w:pPr>
        <w:pStyle w:val="BodyText"/>
        <w:rPr>
          <w:b/>
        </w:rPr>
      </w:pPr>
    </w:p>
    <w:p w:rsidR="00D30C46" w14:paraId="13C381B6" w14:textId="77777777">
      <w:pPr>
        <w:pStyle w:val="BodyText"/>
        <w:ind w:left="120" w:right="209"/>
      </w:pPr>
      <w:r>
        <w:t>The</w:t>
      </w:r>
      <w:r>
        <w:rPr>
          <w:spacing w:val="-4"/>
        </w:rPr>
        <w:t xml:space="preserve"> </w:t>
      </w:r>
      <w:r>
        <w:t>60-day</w:t>
      </w:r>
      <w:r>
        <w:rPr>
          <w:spacing w:val="-1"/>
        </w:rPr>
        <w:t xml:space="preserve"> </w:t>
      </w:r>
      <w:r>
        <w:t>Federal</w:t>
      </w:r>
      <w:r>
        <w:rPr>
          <w:spacing w:val="-3"/>
        </w:rPr>
        <w:t xml:space="preserve"> </w:t>
      </w:r>
      <w:r>
        <w:t>Register</w:t>
      </w:r>
      <w:r>
        <w:rPr>
          <w:spacing w:val="-4"/>
        </w:rPr>
        <w:t xml:space="preserve"> </w:t>
      </w:r>
      <w:r>
        <w:t>notice</w:t>
      </w:r>
      <w:r>
        <w:rPr>
          <w:spacing w:val="-4"/>
        </w:rPr>
        <w:t xml:space="preserve"> </w:t>
      </w:r>
      <w:r>
        <w:t>for</w:t>
      </w:r>
      <w:r>
        <w:rPr>
          <w:spacing w:val="-4"/>
        </w:rPr>
        <w:t xml:space="preserve"> </w:t>
      </w:r>
      <w:r>
        <w:t>this</w:t>
      </w:r>
      <w:r>
        <w:rPr>
          <w:spacing w:val="-3"/>
        </w:rPr>
        <w:t xml:space="preserve"> </w:t>
      </w:r>
      <w:r>
        <w:t>data</w:t>
      </w:r>
      <w:r>
        <w:rPr>
          <w:spacing w:val="-2"/>
        </w:rPr>
        <w:t xml:space="preserve"> </w:t>
      </w:r>
      <w:r>
        <w:t>collection</w:t>
      </w:r>
      <w:r>
        <w:rPr>
          <w:spacing w:val="-3"/>
        </w:rPr>
        <w:t xml:space="preserve"> </w:t>
      </w:r>
      <w:r>
        <w:t>was</w:t>
      </w:r>
      <w:r>
        <w:rPr>
          <w:spacing w:val="-3"/>
        </w:rPr>
        <w:t xml:space="preserve"> </w:t>
      </w:r>
      <w:r>
        <w:t>published</w:t>
      </w:r>
      <w:r>
        <w:rPr>
          <w:spacing w:val="-3"/>
        </w:rPr>
        <w:t xml:space="preserve"> </w:t>
      </w:r>
      <w:r>
        <w:t>on</w:t>
      </w:r>
      <w:r>
        <w:rPr>
          <w:spacing w:val="-3"/>
        </w:rPr>
        <w:t xml:space="preserve"> </w:t>
      </w:r>
      <w:r>
        <w:t>July</w:t>
      </w:r>
      <w:r>
        <w:rPr>
          <w:spacing w:val="-3"/>
        </w:rPr>
        <w:t xml:space="preserve"> </w:t>
      </w:r>
      <w:r>
        <w:t>31,</w:t>
      </w:r>
      <w:r>
        <w:rPr>
          <w:spacing w:val="-3"/>
        </w:rPr>
        <w:t xml:space="preserve"> </w:t>
      </w:r>
      <w:r>
        <w:t>2023</w:t>
      </w:r>
      <w:r>
        <w:rPr>
          <w:spacing w:val="-3"/>
        </w:rPr>
        <w:t xml:space="preserve"> </w:t>
      </w:r>
      <w:r>
        <w:t>(88 FR 49552).</w:t>
      </w:r>
    </w:p>
    <w:p w:rsidR="00D30C46" w14:paraId="4E53F038" w14:textId="77777777">
      <w:pPr>
        <w:pStyle w:val="BodyText"/>
      </w:pPr>
    </w:p>
    <w:p w:rsidR="00D30C46" w14:paraId="05336AAA" w14:textId="77777777">
      <w:pPr>
        <w:pStyle w:val="BodyText"/>
        <w:ind w:left="120" w:right="161"/>
      </w:pPr>
      <w:r>
        <w:t>Measures adopted for the REHQR Program are required by statute to undergo a recognized consensus process. Section 3014 of the ACA modified section 1890(b) of the Act to require CMS to develop quality and efficiency measures through a “consensus-based entit</w:t>
      </w:r>
      <w:r>
        <w:t>y.” To fulfill this requirement, the Measure Applications Partnership (MAP) was formed to review measures consistent</w:t>
      </w:r>
      <w:r>
        <w:rPr>
          <w:spacing w:val="-2"/>
        </w:rPr>
        <w:t xml:space="preserve"> </w:t>
      </w:r>
      <w:r>
        <w:t>with</w:t>
      </w:r>
      <w:r>
        <w:rPr>
          <w:spacing w:val="-2"/>
        </w:rPr>
        <w:t xml:space="preserve"> </w:t>
      </w:r>
      <w:r>
        <w:t>this</w:t>
      </w:r>
      <w:r>
        <w:rPr>
          <w:spacing w:val="-2"/>
        </w:rPr>
        <w:t xml:space="preserve"> </w:t>
      </w:r>
      <w:r>
        <w:t>provision</w:t>
      </w:r>
      <w:r>
        <w:rPr>
          <w:spacing w:val="-2"/>
        </w:rPr>
        <w:t xml:space="preserve"> </w:t>
      </w:r>
      <w:r>
        <w:t>of</w:t>
      </w:r>
      <w:r>
        <w:rPr>
          <w:spacing w:val="-3"/>
        </w:rPr>
        <w:t xml:space="preserve"> </w:t>
      </w:r>
      <w:r>
        <w:t>the</w:t>
      </w:r>
      <w:r>
        <w:rPr>
          <w:spacing w:val="-3"/>
        </w:rPr>
        <w:t xml:space="preserve"> </w:t>
      </w:r>
      <w:r>
        <w:t>Act.</w:t>
      </w:r>
      <w:r>
        <w:rPr>
          <w:spacing w:val="40"/>
        </w:rPr>
        <w:t xml:space="preserve"> </w:t>
      </w:r>
      <w:r>
        <w:t>Beginning</w:t>
      </w:r>
      <w:r>
        <w:rPr>
          <w:spacing w:val="-2"/>
        </w:rPr>
        <w:t xml:space="preserve"> </w:t>
      </w:r>
      <w:r>
        <w:t>in</w:t>
      </w:r>
      <w:r>
        <w:rPr>
          <w:spacing w:val="-2"/>
        </w:rPr>
        <w:t xml:space="preserve"> </w:t>
      </w:r>
      <w:r>
        <w:t>CY</w:t>
      </w:r>
      <w:r>
        <w:rPr>
          <w:spacing w:val="-3"/>
        </w:rPr>
        <w:t xml:space="preserve"> </w:t>
      </w:r>
      <w:r>
        <w:t>2023,</w:t>
      </w:r>
      <w:r>
        <w:rPr>
          <w:spacing w:val="-2"/>
        </w:rPr>
        <w:t xml:space="preserve"> </w:t>
      </w:r>
      <w:r>
        <w:t>the</w:t>
      </w:r>
      <w:r>
        <w:rPr>
          <w:spacing w:val="-3"/>
        </w:rPr>
        <w:t xml:space="preserve"> </w:t>
      </w:r>
      <w:r>
        <w:t>MAP</w:t>
      </w:r>
      <w:r>
        <w:rPr>
          <w:spacing w:val="-2"/>
        </w:rPr>
        <w:t xml:space="preserve"> </w:t>
      </w:r>
      <w:r>
        <w:t>will</w:t>
      </w:r>
      <w:r>
        <w:rPr>
          <w:spacing w:val="-2"/>
        </w:rPr>
        <w:t xml:space="preserve"> </w:t>
      </w:r>
      <w:r>
        <w:t>continue</w:t>
      </w:r>
      <w:r>
        <w:rPr>
          <w:spacing w:val="-3"/>
        </w:rPr>
        <w:t xml:space="preserve"> </w:t>
      </w:r>
      <w:r>
        <w:t>under</w:t>
      </w:r>
      <w:r>
        <w:rPr>
          <w:spacing w:val="-3"/>
        </w:rPr>
        <w:t xml:space="preserve"> </w:t>
      </w:r>
      <w:r>
        <w:t>a new name - the Partnership for Quality Measurement (PQM</w:t>
      </w:r>
      <w:r>
        <w:t>) - and will provide input on the Measures under Consideration (MUC) list as part of the Pre-Rulemaking Measure Review (PRMR).</w:t>
      </w:r>
      <w:r>
        <w:rPr>
          <w:spacing w:val="40"/>
        </w:rPr>
        <w:t xml:space="preserve"> </w:t>
      </w:r>
      <w:r>
        <w:t>We</w:t>
      </w:r>
      <w:r>
        <w:rPr>
          <w:spacing w:val="-4"/>
        </w:rPr>
        <w:t xml:space="preserve"> </w:t>
      </w:r>
      <w:r>
        <w:t>refer</w:t>
      </w:r>
      <w:r>
        <w:rPr>
          <w:spacing w:val="-4"/>
        </w:rPr>
        <w:t xml:space="preserve"> </w:t>
      </w:r>
      <w:r>
        <w:t>readers</w:t>
      </w:r>
      <w:r>
        <w:rPr>
          <w:spacing w:val="-3"/>
        </w:rPr>
        <w:t xml:space="preserve"> </w:t>
      </w:r>
      <w:r>
        <w:t>to</w:t>
      </w:r>
      <w:r>
        <w:rPr>
          <w:spacing w:val="-3"/>
        </w:rPr>
        <w:t xml:space="preserve"> </w:t>
      </w:r>
      <w:hyperlink r:id="rId7">
        <w:r>
          <w:rPr>
            <w:color w:val="0000FF"/>
            <w:u w:val="single" w:color="0000FF"/>
          </w:rPr>
          <w:t>https://p4qm.org/PRMR-MSR</w:t>
        </w:r>
      </w:hyperlink>
      <w:r>
        <w:rPr>
          <w:color w:val="0000FF"/>
          <w:spacing w:val="-3"/>
        </w:rPr>
        <w:t xml:space="preserve"> </w:t>
      </w:r>
      <w:r>
        <w:t>for</w:t>
      </w:r>
      <w:r>
        <w:rPr>
          <w:spacing w:val="-4"/>
        </w:rPr>
        <w:t xml:space="preserve"> </w:t>
      </w:r>
      <w:r>
        <w:t>more</w:t>
      </w:r>
      <w:r>
        <w:rPr>
          <w:spacing w:val="-4"/>
        </w:rPr>
        <w:t xml:space="preserve"> </w:t>
      </w:r>
      <w:r>
        <w:t>information</w:t>
      </w:r>
      <w:r>
        <w:rPr>
          <w:spacing w:val="-3"/>
        </w:rPr>
        <w:t xml:space="preserve"> </w:t>
      </w:r>
      <w:r>
        <w:t>on</w:t>
      </w:r>
      <w:r>
        <w:rPr>
          <w:spacing w:val="-3"/>
        </w:rPr>
        <w:t xml:space="preserve"> </w:t>
      </w:r>
      <w:r>
        <w:t>the</w:t>
      </w:r>
      <w:r>
        <w:rPr>
          <w:spacing w:val="-4"/>
        </w:rPr>
        <w:t xml:space="preserve"> </w:t>
      </w:r>
      <w:r>
        <w:t xml:space="preserve">PRMR </w:t>
      </w:r>
      <w:r>
        <w:rPr>
          <w:spacing w:val="-2"/>
        </w:rPr>
        <w:t>process.</w:t>
      </w:r>
    </w:p>
    <w:p w:rsidR="00D30C46" w14:paraId="208FB8D4" w14:textId="77777777">
      <w:pPr>
        <w:pStyle w:val="BodyText"/>
      </w:pPr>
    </w:p>
    <w:p w:rsidR="00D30C46" w14:paraId="44B251EA" w14:textId="77777777">
      <w:pPr>
        <w:pStyle w:val="BodyText"/>
        <w:spacing w:before="1"/>
        <w:ind w:left="120" w:right="209"/>
      </w:pPr>
      <w:r>
        <w:t>CMS is additionally supported in this program’s efforts by organizations such as the Health Resources and Services Administration (HRSA), which provide CMS technical assistance in developing</w:t>
      </w:r>
      <w:r>
        <w:rPr>
          <w:spacing w:val="-4"/>
        </w:rPr>
        <w:t xml:space="preserve"> </w:t>
      </w:r>
      <w:r>
        <w:t>and/or</w:t>
      </w:r>
      <w:r>
        <w:rPr>
          <w:spacing w:val="-5"/>
        </w:rPr>
        <w:t xml:space="preserve"> </w:t>
      </w:r>
      <w:r>
        <w:t>identifying</w:t>
      </w:r>
      <w:r>
        <w:rPr>
          <w:spacing w:val="-4"/>
        </w:rPr>
        <w:t xml:space="preserve"> </w:t>
      </w:r>
      <w:r>
        <w:t>quality</w:t>
      </w:r>
      <w:r>
        <w:rPr>
          <w:spacing w:val="-4"/>
        </w:rPr>
        <w:t xml:space="preserve"> </w:t>
      </w:r>
      <w:r>
        <w:t>measures,</w:t>
      </w:r>
      <w:r>
        <w:rPr>
          <w:spacing w:val="-4"/>
        </w:rPr>
        <w:t xml:space="preserve"> </w:t>
      </w:r>
      <w:r>
        <w:t>and</w:t>
      </w:r>
      <w:r>
        <w:rPr>
          <w:spacing w:val="-4"/>
        </w:rPr>
        <w:t xml:space="preserve"> </w:t>
      </w:r>
      <w:r>
        <w:t>assisting</w:t>
      </w:r>
      <w:r>
        <w:rPr>
          <w:spacing w:val="-4"/>
        </w:rPr>
        <w:t xml:space="preserve"> </w:t>
      </w:r>
      <w:r>
        <w:t>in</w:t>
      </w:r>
      <w:r>
        <w:rPr>
          <w:spacing w:val="-4"/>
        </w:rPr>
        <w:t xml:space="preserve"> </w:t>
      </w:r>
      <w:r>
        <w:t>making</w:t>
      </w:r>
      <w:r>
        <w:rPr>
          <w:spacing w:val="-4"/>
        </w:rPr>
        <w:t xml:space="preserve"> </w:t>
      </w:r>
      <w:r>
        <w:t>collected</w:t>
      </w:r>
      <w:r>
        <w:rPr>
          <w:spacing w:val="-4"/>
        </w:rPr>
        <w:t xml:space="preserve"> </w:t>
      </w:r>
      <w:r>
        <w:t>information accessible, understandable, and relevant to the public. CMS also regularly engages interested parties (</w:t>
      </w:r>
      <w:r>
        <w:t>e.g.</w:t>
      </w:r>
      <w:r>
        <w:t xml:space="preserve"> solicitation of comments).</w:t>
      </w:r>
    </w:p>
    <w:p w:rsidR="00D30C46" w14:paraId="07FD60FE" w14:textId="77777777">
      <w:pPr>
        <w:pStyle w:val="BodyText"/>
        <w:spacing w:before="11"/>
        <w:rPr>
          <w:sz w:val="23"/>
        </w:rPr>
      </w:pPr>
    </w:p>
    <w:p w:rsidR="00D30C46" w14:paraId="1E7EA1BA" w14:textId="77777777">
      <w:pPr>
        <w:pStyle w:val="Heading1"/>
        <w:numPr>
          <w:ilvl w:val="1"/>
          <w:numId w:val="1"/>
        </w:numPr>
        <w:tabs>
          <w:tab w:val="left" w:pos="1559"/>
          <w:tab w:val="left" w:pos="1560"/>
        </w:tabs>
        <w:jc w:val="left"/>
      </w:pPr>
      <w:r>
        <w:t>Payment/Gift</w:t>
      </w:r>
      <w:r>
        <w:rPr>
          <w:spacing w:val="-3"/>
        </w:rPr>
        <w:t xml:space="preserve"> </w:t>
      </w:r>
      <w:r>
        <w:t>to</w:t>
      </w:r>
      <w:r>
        <w:rPr>
          <w:spacing w:val="-2"/>
        </w:rPr>
        <w:t xml:space="preserve"> Respondent</w:t>
      </w:r>
    </w:p>
    <w:p w:rsidR="00D30C46" w14:paraId="7B0F31E9" w14:textId="77777777">
      <w:pPr>
        <w:pStyle w:val="BodyText"/>
        <w:rPr>
          <w:b/>
        </w:rPr>
      </w:pPr>
    </w:p>
    <w:p w:rsidR="00D30C46" w14:paraId="10FAB394" w14:textId="77777777">
      <w:pPr>
        <w:pStyle w:val="BodyText"/>
        <w:ind w:left="120" w:right="209"/>
      </w:pPr>
      <w:r>
        <w:t xml:space="preserve">The statutory authority for the REHQR Program does not require the Secretary to </w:t>
      </w:r>
      <w:r>
        <w:t>provide incentives for submitting quality measure data under the REHQR Program, nor does it require the Secretary to impose penalties for failing to comply with quality reporting program requirements</w:t>
      </w:r>
      <w:r>
        <w:rPr>
          <w:spacing w:val="-3"/>
        </w:rPr>
        <w:t xml:space="preserve"> </w:t>
      </w:r>
      <w:r>
        <w:t>under</w:t>
      </w:r>
      <w:r>
        <w:rPr>
          <w:spacing w:val="-4"/>
        </w:rPr>
        <w:t xml:space="preserve"> </w:t>
      </w:r>
      <w:r>
        <w:t>the</w:t>
      </w:r>
      <w:r>
        <w:rPr>
          <w:spacing w:val="-4"/>
        </w:rPr>
        <w:t xml:space="preserve"> </w:t>
      </w:r>
      <w:r>
        <w:t>REHQR</w:t>
      </w:r>
      <w:r>
        <w:rPr>
          <w:spacing w:val="-3"/>
        </w:rPr>
        <w:t xml:space="preserve"> </w:t>
      </w:r>
      <w:r>
        <w:t>Program.</w:t>
      </w:r>
      <w:r>
        <w:rPr>
          <w:spacing w:val="-3"/>
        </w:rPr>
        <w:t xml:space="preserve"> </w:t>
      </w:r>
      <w:r>
        <w:t>No</w:t>
      </w:r>
      <w:r>
        <w:rPr>
          <w:spacing w:val="-3"/>
        </w:rPr>
        <w:t xml:space="preserve"> </w:t>
      </w:r>
      <w:r>
        <w:t>other</w:t>
      </w:r>
      <w:r>
        <w:rPr>
          <w:spacing w:val="-4"/>
        </w:rPr>
        <w:t xml:space="preserve"> </w:t>
      </w:r>
      <w:r>
        <w:t>payments</w:t>
      </w:r>
      <w:r>
        <w:rPr>
          <w:spacing w:val="-3"/>
        </w:rPr>
        <w:t xml:space="preserve"> </w:t>
      </w:r>
      <w:r>
        <w:t>or</w:t>
      </w:r>
      <w:r>
        <w:rPr>
          <w:spacing w:val="-4"/>
        </w:rPr>
        <w:t xml:space="preserve"> </w:t>
      </w:r>
      <w:r>
        <w:t>gifts</w:t>
      </w:r>
      <w:r>
        <w:rPr>
          <w:spacing w:val="-3"/>
        </w:rPr>
        <w:t xml:space="preserve"> </w:t>
      </w:r>
      <w:r>
        <w:t>will</w:t>
      </w:r>
      <w:r>
        <w:rPr>
          <w:spacing w:val="-3"/>
        </w:rPr>
        <w:t xml:space="preserve"> </w:t>
      </w:r>
      <w:r>
        <w:t>be</w:t>
      </w:r>
      <w:r>
        <w:rPr>
          <w:spacing w:val="-4"/>
        </w:rPr>
        <w:t xml:space="preserve"> </w:t>
      </w:r>
      <w:r>
        <w:t>given</w:t>
      </w:r>
      <w:r>
        <w:rPr>
          <w:spacing w:val="-3"/>
        </w:rPr>
        <w:t xml:space="preserve"> </w:t>
      </w:r>
      <w:r>
        <w:t>to</w:t>
      </w:r>
      <w:r>
        <w:rPr>
          <w:spacing w:val="-3"/>
        </w:rPr>
        <w:t xml:space="preserve"> </w:t>
      </w:r>
      <w:r>
        <w:t>hospitals for participation.</w:t>
      </w:r>
    </w:p>
    <w:p w:rsidR="00D30C46" w14:paraId="7CC7F906" w14:textId="77777777">
      <w:pPr>
        <w:pStyle w:val="BodyText"/>
      </w:pPr>
    </w:p>
    <w:p w:rsidR="00D30C46" w14:paraId="1EA9473B" w14:textId="77777777">
      <w:pPr>
        <w:pStyle w:val="Heading1"/>
        <w:numPr>
          <w:ilvl w:val="1"/>
          <w:numId w:val="1"/>
        </w:numPr>
        <w:tabs>
          <w:tab w:val="left" w:pos="1559"/>
          <w:tab w:val="left" w:pos="1560"/>
        </w:tabs>
        <w:jc w:val="left"/>
      </w:pPr>
      <w:r>
        <w:rPr>
          <w:spacing w:val="-2"/>
        </w:rPr>
        <w:t>Confidentiality</w:t>
      </w:r>
    </w:p>
    <w:p w:rsidR="00D30C46" w14:paraId="5F1E5336" w14:textId="77777777">
      <w:pPr>
        <w:sectPr>
          <w:pgSz w:w="12240" w:h="15840"/>
          <w:pgMar w:top="1640" w:right="1340" w:bottom="1260" w:left="1320" w:header="0" w:footer="1063" w:gutter="0"/>
          <w:cols w:space="720"/>
        </w:sectPr>
      </w:pPr>
    </w:p>
    <w:p w:rsidR="00D30C46" w14:paraId="296B21F9" w14:textId="77777777">
      <w:pPr>
        <w:pStyle w:val="BodyText"/>
        <w:spacing w:before="75"/>
        <w:ind w:left="119" w:right="149"/>
      </w:pPr>
      <w:bookmarkStart w:id="18" w:name="11._Sensitive_Questions"/>
      <w:bookmarkStart w:id="19" w:name="12._Burden_Estimate_(Total_Hours_&amp;_Wages"/>
      <w:bookmarkStart w:id="20" w:name="(a)_Background"/>
      <w:bookmarkStart w:id="21" w:name="(b)_Burden_for_the_CY_2024_Reporting_Per"/>
      <w:bookmarkEnd w:id="18"/>
      <w:bookmarkEnd w:id="19"/>
      <w:bookmarkEnd w:id="20"/>
      <w:bookmarkEnd w:id="21"/>
      <w:r>
        <w:t>All information collected under the REHQR Program will be maintained in strict accordance with</w:t>
      </w:r>
      <w:r>
        <w:rPr>
          <w:spacing w:val="-2"/>
        </w:rPr>
        <w:t xml:space="preserve"> </w:t>
      </w:r>
      <w:r>
        <w:t>statutes</w:t>
      </w:r>
      <w:r>
        <w:rPr>
          <w:spacing w:val="-2"/>
        </w:rPr>
        <w:t xml:space="preserve"> </w:t>
      </w:r>
      <w:r>
        <w:t>and</w:t>
      </w:r>
      <w:r>
        <w:rPr>
          <w:spacing w:val="-2"/>
        </w:rPr>
        <w:t xml:space="preserve"> </w:t>
      </w:r>
      <w:r>
        <w:t>regulations</w:t>
      </w:r>
      <w:r>
        <w:rPr>
          <w:spacing w:val="-2"/>
        </w:rPr>
        <w:t xml:space="preserve"> </w:t>
      </w:r>
      <w:r>
        <w:t>governing</w:t>
      </w:r>
      <w:r>
        <w:rPr>
          <w:spacing w:val="-2"/>
        </w:rPr>
        <w:t xml:space="preserve"> </w:t>
      </w:r>
      <w:r>
        <w:t>confidentiality</w:t>
      </w:r>
      <w:r>
        <w:rPr>
          <w:spacing w:val="-2"/>
        </w:rPr>
        <w:t xml:space="preserve"> </w:t>
      </w:r>
      <w:r>
        <w:t>requirements</w:t>
      </w:r>
      <w:r>
        <w:rPr>
          <w:spacing w:val="-2"/>
        </w:rPr>
        <w:t xml:space="preserve"> </w:t>
      </w:r>
      <w:r>
        <w:t>for</w:t>
      </w:r>
      <w:r>
        <w:rPr>
          <w:spacing w:val="-3"/>
        </w:rPr>
        <w:t xml:space="preserve"> </w:t>
      </w:r>
      <w:r>
        <w:t>CMS</w:t>
      </w:r>
      <w:r>
        <w:rPr>
          <w:spacing w:val="-2"/>
        </w:rPr>
        <w:t xml:space="preserve"> </w:t>
      </w:r>
      <w:r>
        <w:t>data,</w:t>
      </w:r>
      <w:r>
        <w:rPr>
          <w:spacing w:val="-2"/>
        </w:rPr>
        <w:t xml:space="preserve"> </w:t>
      </w:r>
      <w:r>
        <w:t>including</w:t>
      </w:r>
      <w:r>
        <w:rPr>
          <w:spacing w:val="-2"/>
        </w:rPr>
        <w:t xml:space="preserve"> </w:t>
      </w:r>
      <w:r>
        <w:t>the Privacy Act of 1974 (5 U.S.C. 552a), the Health Insurance Portability and Accountability Act (HIPAA), and the Quality Improvement Organizations confidentiality requirements, which can be</w:t>
      </w:r>
      <w:r>
        <w:rPr>
          <w:spacing w:val="-4"/>
        </w:rPr>
        <w:t xml:space="preserve"> </w:t>
      </w:r>
      <w:r>
        <w:t>found</w:t>
      </w:r>
      <w:r>
        <w:rPr>
          <w:spacing w:val="-3"/>
        </w:rPr>
        <w:t xml:space="preserve"> </w:t>
      </w:r>
      <w:r>
        <w:t>at</w:t>
      </w:r>
      <w:r>
        <w:rPr>
          <w:spacing w:val="-3"/>
        </w:rPr>
        <w:t xml:space="preserve"> </w:t>
      </w:r>
      <w:r>
        <w:t>42</w:t>
      </w:r>
      <w:r>
        <w:rPr>
          <w:spacing w:val="-3"/>
        </w:rPr>
        <w:t xml:space="preserve"> </w:t>
      </w:r>
      <w:r>
        <w:t>CFR</w:t>
      </w:r>
      <w:r>
        <w:rPr>
          <w:spacing w:val="-3"/>
        </w:rPr>
        <w:t xml:space="preserve"> </w:t>
      </w:r>
      <w:r>
        <w:t>Part</w:t>
      </w:r>
      <w:r>
        <w:rPr>
          <w:spacing w:val="-1"/>
        </w:rPr>
        <w:t xml:space="preserve"> </w:t>
      </w:r>
      <w:r>
        <w:t>480.</w:t>
      </w:r>
      <w:r>
        <w:rPr>
          <w:spacing w:val="40"/>
        </w:rPr>
        <w:t xml:space="preserve"> </w:t>
      </w:r>
      <w:r>
        <w:t>Data</w:t>
      </w:r>
      <w:r>
        <w:rPr>
          <w:spacing w:val="-4"/>
        </w:rPr>
        <w:t xml:space="preserve"> </w:t>
      </w:r>
      <w:r>
        <w:t>related</w:t>
      </w:r>
      <w:r>
        <w:rPr>
          <w:spacing w:val="-3"/>
        </w:rPr>
        <w:t xml:space="preserve"> </w:t>
      </w:r>
      <w:r>
        <w:t>to</w:t>
      </w:r>
      <w:r>
        <w:rPr>
          <w:spacing w:val="-3"/>
        </w:rPr>
        <w:t xml:space="preserve"> </w:t>
      </w:r>
      <w:r>
        <w:t>the</w:t>
      </w:r>
      <w:r>
        <w:rPr>
          <w:spacing w:val="-2"/>
        </w:rPr>
        <w:t xml:space="preserve"> </w:t>
      </w:r>
      <w:r>
        <w:t>REHQR</w:t>
      </w:r>
      <w:r>
        <w:rPr>
          <w:spacing w:val="-3"/>
        </w:rPr>
        <w:t xml:space="preserve"> </w:t>
      </w:r>
      <w:r>
        <w:t>Program</w:t>
      </w:r>
      <w:r>
        <w:rPr>
          <w:spacing w:val="-3"/>
        </w:rPr>
        <w:t xml:space="preserve"> </w:t>
      </w:r>
      <w:r>
        <w:t>would</w:t>
      </w:r>
      <w:r>
        <w:rPr>
          <w:spacing w:val="-3"/>
        </w:rPr>
        <w:t xml:space="preserve"> </w:t>
      </w:r>
      <w:r>
        <w:t>be</w:t>
      </w:r>
      <w:r>
        <w:rPr>
          <w:spacing w:val="-4"/>
        </w:rPr>
        <w:t xml:space="preserve"> </w:t>
      </w:r>
      <w:r>
        <w:t>housed</w:t>
      </w:r>
      <w:r>
        <w:rPr>
          <w:spacing w:val="-3"/>
        </w:rPr>
        <w:t xml:space="preserve"> </w:t>
      </w:r>
      <w:r>
        <w:t>in</w:t>
      </w:r>
      <w:r>
        <w:rPr>
          <w:spacing w:val="-3"/>
        </w:rPr>
        <w:t xml:space="preserve"> </w:t>
      </w:r>
      <w:r>
        <w:t>the</w:t>
      </w:r>
      <w:r>
        <w:rPr>
          <w:spacing w:val="-4"/>
        </w:rPr>
        <w:t xml:space="preserve"> </w:t>
      </w:r>
      <w:r>
        <w:t>HQR application group.</w:t>
      </w:r>
      <w:r>
        <w:rPr>
          <w:spacing w:val="40"/>
        </w:rPr>
        <w:t xml:space="preserve"> </w:t>
      </w:r>
      <w:r>
        <w:t>HQR is a General Support System (GSS) housing protected health information (PHI).</w:t>
      </w:r>
      <w:r>
        <w:rPr>
          <w:spacing w:val="40"/>
        </w:rPr>
        <w:t xml:space="preserve"> </w:t>
      </w:r>
      <w:r>
        <w:t xml:space="preserve">Users who access the HQR system are identity-managed to permit access to the system and have role-based restrictions (including </w:t>
      </w:r>
      <w:r>
        <w:t>log-in and password) to the data they can see.</w:t>
      </w:r>
      <w:r>
        <w:rPr>
          <w:spacing w:val="40"/>
        </w:rPr>
        <w:t xml:space="preserve"> </w:t>
      </w:r>
      <w:r>
        <w:t>The System of Records Notice (SORN) in use for the quality programs including the REHQR Program is MBD 09-70-0536.</w:t>
      </w:r>
    </w:p>
    <w:p w:rsidR="00D30C46" w14:paraId="0E0321C1" w14:textId="77777777">
      <w:pPr>
        <w:pStyle w:val="BodyText"/>
      </w:pPr>
    </w:p>
    <w:p w:rsidR="00D30C46" w14:paraId="2932A9DA" w14:textId="77777777">
      <w:pPr>
        <w:pStyle w:val="Heading1"/>
        <w:numPr>
          <w:ilvl w:val="1"/>
          <w:numId w:val="1"/>
        </w:numPr>
        <w:tabs>
          <w:tab w:val="left" w:pos="1559"/>
          <w:tab w:val="left" w:pos="1560"/>
        </w:tabs>
        <w:ind w:hanging="721"/>
        <w:jc w:val="left"/>
      </w:pPr>
      <w:r>
        <w:t>Sensitive</w:t>
      </w:r>
      <w:r>
        <w:rPr>
          <w:spacing w:val="-3"/>
        </w:rPr>
        <w:t xml:space="preserve"> </w:t>
      </w:r>
      <w:r>
        <w:rPr>
          <w:spacing w:val="-2"/>
        </w:rPr>
        <w:t>Questions</w:t>
      </w:r>
    </w:p>
    <w:p w:rsidR="00D30C46" w14:paraId="17AAE7A4" w14:textId="77777777">
      <w:pPr>
        <w:pStyle w:val="BodyText"/>
        <w:rPr>
          <w:b/>
        </w:rPr>
      </w:pPr>
    </w:p>
    <w:p w:rsidR="00D30C46" w14:paraId="12853115" w14:textId="77777777">
      <w:pPr>
        <w:pStyle w:val="BodyText"/>
        <w:ind w:left="119" w:right="279"/>
      </w:pPr>
      <w:r>
        <w:t>Case-specific</w:t>
      </w:r>
      <w:r>
        <w:rPr>
          <w:spacing w:val="-5"/>
        </w:rPr>
        <w:t xml:space="preserve"> </w:t>
      </w:r>
      <w:r>
        <w:t>clinical</w:t>
      </w:r>
      <w:r>
        <w:rPr>
          <w:spacing w:val="-4"/>
        </w:rPr>
        <w:t xml:space="preserve"> </w:t>
      </w:r>
      <w:r>
        <w:t>data</w:t>
      </w:r>
      <w:r>
        <w:rPr>
          <w:spacing w:val="-5"/>
        </w:rPr>
        <w:t xml:space="preserve"> </w:t>
      </w:r>
      <w:r>
        <w:t>elements</w:t>
      </w:r>
      <w:r>
        <w:rPr>
          <w:spacing w:val="-4"/>
        </w:rPr>
        <w:t xml:space="preserve"> </w:t>
      </w:r>
      <w:r>
        <w:t>would</w:t>
      </w:r>
      <w:r>
        <w:rPr>
          <w:spacing w:val="-4"/>
        </w:rPr>
        <w:t xml:space="preserve"> </w:t>
      </w:r>
      <w:r>
        <w:t>be</w:t>
      </w:r>
      <w:r>
        <w:rPr>
          <w:spacing w:val="-3"/>
        </w:rPr>
        <w:t xml:space="preserve"> </w:t>
      </w:r>
      <w:r>
        <w:t>collected</w:t>
      </w:r>
      <w:r>
        <w:rPr>
          <w:spacing w:val="-4"/>
        </w:rPr>
        <w:t xml:space="preserve"> </w:t>
      </w:r>
      <w:r>
        <w:t>and</w:t>
      </w:r>
      <w:r>
        <w:rPr>
          <w:spacing w:val="-2"/>
        </w:rPr>
        <w:t xml:space="preserve"> </w:t>
      </w:r>
      <w:r>
        <w:t>are</w:t>
      </w:r>
      <w:r>
        <w:rPr>
          <w:spacing w:val="-5"/>
        </w:rPr>
        <w:t xml:space="preserve"> </w:t>
      </w:r>
      <w:r>
        <w:t>necessary</w:t>
      </w:r>
      <w:r>
        <w:rPr>
          <w:spacing w:val="-4"/>
        </w:rPr>
        <w:t xml:space="preserve"> </w:t>
      </w:r>
      <w:r>
        <w:t>to</w:t>
      </w:r>
      <w:r>
        <w:rPr>
          <w:spacing w:val="-4"/>
        </w:rPr>
        <w:t xml:space="preserve"> </w:t>
      </w:r>
      <w:r>
        <w:t>calculate</w:t>
      </w:r>
      <w:r>
        <w:rPr>
          <w:spacing w:val="-5"/>
        </w:rPr>
        <w:t xml:space="preserve"> </w:t>
      </w:r>
      <w:r>
        <w:t>statistical measures. These statistical measures are the basis of subsequent improvement activities and cannot be calculated without the case specific data. Case-specific data would not be released to the public and are not releasabl</w:t>
      </w:r>
      <w:r>
        <w:t>e by requests under the Freedom of Information Act. Only hospital-specific</w:t>
      </w:r>
      <w:r>
        <w:rPr>
          <w:spacing w:val="-3"/>
        </w:rPr>
        <w:t xml:space="preserve"> </w:t>
      </w:r>
      <w:r>
        <w:t>data</w:t>
      </w:r>
      <w:r>
        <w:rPr>
          <w:spacing w:val="-3"/>
        </w:rPr>
        <w:t xml:space="preserve"> </w:t>
      </w:r>
      <w:r>
        <w:t>would</w:t>
      </w:r>
      <w:r>
        <w:rPr>
          <w:spacing w:val="-2"/>
        </w:rPr>
        <w:t xml:space="preserve"> </w:t>
      </w:r>
      <w:r>
        <w:t>be</w:t>
      </w:r>
      <w:r>
        <w:rPr>
          <w:spacing w:val="-3"/>
        </w:rPr>
        <w:t xml:space="preserve"> </w:t>
      </w:r>
      <w:r>
        <w:t>made</w:t>
      </w:r>
      <w:r>
        <w:rPr>
          <w:spacing w:val="-3"/>
        </w:rPr>
        <w:t xml:space="preserve"> </w:t>
      </w:r>
      <w:r>
        <w:t>publicly</w:t>
      </w:r>
      <w:r>
        <w:rPr>
          <w:spacing w:val="-2"/>
        </w:rPr>
        <w:t xml:space="preserve"> </w:t>
      </w:r>
      <w:r>
        <w:t>available</w:t>
      </w:r>
      <w:r>
        <w:rPr>
          <w:spacing w:val="-3"/>
        </w:rPr>
        <w:t xml:space="preserve"> </w:t>
      </w:r>
      <w:r>
        <w:t>as</w:t>
      </w:r>
      <w:r>
        <w:rPr>
          <w:spacing w:val="-2"/>
        </w:rPr>
        <w:t xml:space="preserve"> </w:t>
      </w:r>
      <w:r>
        <w:t>mandated</w:t>
      </w:r>
      <w:r>
        <w:rPr>
          <w:spacing w:val="-2"/>
        </w:rPr>
        <w:t xml:space="preserve"> </w:t>
      </w:r>
      <w:r>
        <w:t>by</w:t>
      </w:r>
      <w:r>
        <w:rPr>
          <w:spacing w:val="-2"/>
        </w:rPr>
        <w:t xml:space="preserve"> </w:t>
      </w:r>
      <w:r>
        <w:t>statute.</w:t>
      </w:r>
      <w:r>
        <w:rPr>
          <w:spacing w:val="-2"/>
        </w:rPr>
        <w:t xml:space="preserve"> </w:t>
      </w:r>
      <w:r>
        <w:t>In addition,</w:t>
      </w:r>
      <w:r>
        <w:rPr>
          <w:spacing w:val="-2"/>
        </w:rPr>
        <w:t xml:space="preserve"> </w:t>
      </w:r>
      <w:r>
        <w:t>the tools</w:t>
      </w:r>
      <w:r>
        <w:rPr>
          <w:spacing w:val="-1"/>
        </w:rPr>
        <w:t xml:space="preserve"> </w:t>
      </w:r>
      <w:r>
        <w:t>used</w:t>
      </w:r>
      <w:r>
        <w:rPr>
          <w:spacing w:val="-1"/>
        </w:rPr>
        <w:t xml:space="preserve"> </w:t>
      </w:r>
      <w:r>
        <w:t>for</w:t>
      </w:r>
      <w:r>
        <w:rPr>
          <w:spacing w:val="-2"/>
        </w:rPr>
        <w:t xml:space="preserve"> </w:t>
      </w:r>
      <w:r>
        <w:t>transmission</w:t>
      </w:r>
      <w:r>
        <w:rPr>
          <w:spacing w:val="-1"/>
        </w:rPr>
        <w:t xml:space="preserve"> </w:t>
      </w:r>
      <w:r>
        <w:t>of</w:t>
      </w:r>
      <w:r>
        <w:rPr>
          <w:spacing w:val="-2"/>
        </w:rPr>
        <w:t xml:space="preserve"> </w:t>
      </w:r>
      <w:r>
        <w:t>data</w:t>
      </w:r>
      <w:r>
        <w:rPr>
          <w:spacing w:val="-2"/>
        </w:rPr>
        <w:t xml:space="preserve"> </w:t>
      </w:r>
      <w:r>
        <w:t>are</w:t>
      </w:r>
      <w:r>
        <w:rPr>
          <w:spacing w:val="-2"/>
        </w:rPr>
        <w:t xml:space="preserve"> </w:t>
      </w:r>
      <w:r>
        <w:t>considered confidential</w:t>
      </w:r>
      <w:r>
        <w:rPr>
          <w:spacing w:val="-1"/>
        </w:rPr>
        <w:t xml:space="preserve"> </w:t>
      </w:r>
      <w:r>
        <w:t>forms</w:t>
      </w:r>
      <w:r>
        <w:rPr>
          <w:spacing w:val="-1"/>
        </w:rPr>
        <w:t xml:space="preserve"> </w:t>
      </w:r>
      <w:r>
        <w:t>of communication</w:t>
      </w:r>
      <w:r>
        <w:rPr>
          <w:spacing w:val="-1"/>
        </w:rPr>
        <w:t xml:space="preserve"> </w:t>
      </w:r>
      <w:r>
        <w:t>and</w:t>
      </w:r>
      <w:r>
        <w:rPr>
          <w:spacing w:val="-1"/>
        </w:rPr>
        <w:t xml:space="preserve"> </w:t>
      </w:r>
      <w:r>
        <w:t xml:space="preserve">are </w:t>
      </w:r>
      <w:r>
        <w:rPr>
          <w:spacing w:val="-2"/>
        </w:rPr>
        <w:t>HIPAA-compliant.</w:t>
      </w:r>
    </w:p>
    <w:p w:rsidR="00D30C46" w14:paraId="1AB8B671" w14:textId="77777777">
      <w:pPr>
        <w:pStyle w:val="BodyText"/>
      </w:pPr>
    </w:p>
    <w:p w:rsidR="00D30C46" w14:paraId="3B3BCF4A" w14:textId="77777777">
      <w:pPr>
        <w:pStyle w:val="Heading1"/>
        <w:numPr>
          <w:ilvl w:val="1"/>
          <w:numId w:val="1"/>
        </w:numPr>
        <w:tabs>
          <w:tab w:val="left" w:pos="1559"/>
          <w:tab w:val="left" w:pos="1560"/>
        </w:tabs>
        <w:ind w:hanging="721"/>
        <w:jc w:val="left"/>
      </w:pPr>
      <w:r>
        <w:t>Burden</w:t>
      </w:r>
      <w:r>
        <w:rPr>
          <w:spacing w:val="-2"/>
        </w:rPr>
        <w:t xml:space="preserve"> </w:t>
      </w:r>
      <w:r>
        <w:t>Estimate</w:t>
      </w:r>
      <w:r>
        <w:rPr>
          <w:spacing w:val="-3"/>
        </w:rPr>
        <w:t xml:space="preserve"> </w:t>
      </w:r>
      <w:r>
        <w:t>(Total</w:t>
      </w:r>
      <w:r>
        <w:rPr>
          <w:spacing w:val="-1"/>
        </w:rPr>
        <w:t xml:space="preserve"> </w:t>
      </w:r>
      <w:r>
        <w:t>Hours</w:t>
      </w:r>
      <w:r>
        <w:rPr>
          <w:spacing w:val="-2"/>
        </w:rPr>
        <w:t xml:space="preserve"> </w:t>
      </w:r>
      <w:r>
        <w:t>&amp;</w:t>
      </w:r>
      <w:r>
        <w:rPr>
          <w:spacing w:val="-2"/>
        </w:rPr>
        <w:t xml:space="preserve"> Wages)</w:t>
      </w:r>
    </w:p>
    <w:p w:rsidR="00D30C46" w14:paraId="008C133E" w14:textId="77777777">
      <w:pPr>
        <w:pStyle w:val="BodyText"/>
        <w:rPr>
          <w:b/>
        </w:rPr>
      </w:pPr>
    </w:p>
    <w:p w:rsidR="00D30C46" w14:paraId="18CADE55" w14:textId="77777777">
      <w:pPr>
        <w:pStyle w:val="ListParagraph"/>
        <w:numPr>
          <w:ilvl w:val="2"/>
          <w:numId w:val="1"/>
        </w:numPr>
        <w:tabs>
          <w:tab w:val="left" w:pos="1920"/>
        </w:tabs>
        <w:ind w:hanging="361"/>
        <w:rPr>
          <w:b/>
          <w:sz w:val="24"/>
        </w:rPr>
      </w:pPr>
      <w:r>
        <w:rPr>
          <w:b/>
          <w:spacing w:val="-2"/>
          <w:sz w:val="24"/>
        </w:rPr>
        <w:t>Background</w:t>
      </w:r>
    </w:p>
    <w:p w:rsidR="00D30C46" w14:paraId="39C02E2F" w14:textId="77777777">
      <w:pPr>
        <w:pStyle w:val="BodyText"/>
        <w:rPr>
          <w:b/>
        </w:rPr>
      </w:pPr>
    </w:p>
    <w:p w:rsidR="00D30C46" w14:paraId="1CB8951C" w14:textId="77777777">
      <w:pPr>
        <w:pStyle w:val="BodyText"/>
        <w:ind w:left="119" w:right="146"/>
      </w:pPr>
      <w:r>
        <w:t>In the CY 2024 OPPS/ASC proposed rule, we are proposing to adopt four new measures, beginning with the CY 2024 reporting period: (1) the Abdomen CT - Use of Contrast Material (Abdomen CT)</w:t>
      </w:r>
      <w:r>
        <w:t xml:space="preserve"> measure; (2) the Median Time from ED Arrival to ED Departure for Discharged ED Patients (Median Time for Discharged ED Patients) measure; (3) the Facility</w:t>
      </w:r>
      <w:r>
        <w:rPr>
          <w:spacing w:val="-4"/>
        </w:rPr>
        <w:t xml:space="preserve"> </w:t>
      </w:r>
      <w:r>
        <w:t>7-Day Risk- Standardized</w:t>
      </w:r>
      <w:r>
        <w:rPr>
          <w:spacing w:val="-4"/>
        </w:rPr>
        <w:t xml:space="preserve"> </w:t>
      </w:r>
      <w:r>
        <w:t>Hospital</w:t>
      </w:r>
      <w:r>
        <w:rPr>
          <w:spacing w:val="-4"/>
        </w:rPr>
        <w:t xml:space="preserve"> </w:t>
      </w:r>
      <w:r>
        <w:t>Visit</w:t>
      </w:r>
      <w:r>
        <w:rPr>
          <w:spacing w:val="-4"/>
        </w:rPr>
        <w:t xml:space="preserve"> </w:t>
      </w:r>
      <w:r>
        <w:t>Rate</w:t>
      </w:r>
      <w:r>
        <w:rPr>
          <w:spacing w:val="-5"/>
        </w:rPr>
        <w:t xml:space="preserve"> </w:t>
      </w:r>
      <w:r>
        <w:t>After</w:t>
      </w:r>
      <w:r>
        <w:rPr>
          <w:spacing w:val="-5"/>
        </w:rPr>
        <w:t xml:space="preserve"> </w:t>
      </w:r>
      <w:r>
        <w:t>Outpatient</w:t>
      </w:r>
      <w:r>
        <w:rPr>
          <w:spacing w:val="-2"/>
        </w:rPr>
        <w:t xml:space="preserve"> </w:t>
      </w:r>
      <w:r>
        <w:t>Colonoscopy</w:t>
      </w:r>
      <w:r>
        <w:rPr>
          <w:spacing w:val="-4"/>
        </w:rPr>
        <w:t xml:space="preserve"> </w:t>
      </w:r>
      <w:r>
        <w:t>(7-Day</w:t>
      </w:r>
      <w:r>
        <w:rPr>
          <w:spacing w:val="-4"/>
        </w:rPr>
        <w:t xml:space="preserve"> </w:t>
      </w:r>
      <w:r>
        <w:t>Hospital</w:t>
      </w:r>
      <w:r>
        <w:rPr>
          <w:spacing w:val="-4"/>
        </w:rPr>
        <w:t xml:space="preserve"> </w:t>
      </w:r>
      <w:r>
        <w:t>Visit</w:t>
      </w:r>
      <w:r>
        <w:rPr>
          <w:spacing w:val="-4"/>
        </w:rPr>
        <w:t xml:space="preserve"> </w:t>
      </w:r>
      <w:r>
        <w:t>Rate</w:t>
      </w:r>
      <w:r>
        <w:rPr>
          <w:spacing w:val="-5"/>
        </w:rPr>
        <w:t xml:space="preserve"> </w:t>
      </w:r>
      <w:r>
        <w:t>After Outpatient Colonoscopy) measure; and (4) the Risk-Standardized Hospital Visits Within 7 Days After Hospital Outpatient Surgery (7-Day Hospital Visit Rate After Outpatient Surgery)</w:t>
      </w:r>
      <w:r>
        <w:rPr>
          <w:spacing w:val="40"/>
        </w:rPr>
        <w:t xml:space="preserve"> </w:t>
      </w:r>
      <w:r>
        <w:rPr>
          <w:spacing w:val="-2"/>
        </w:rPr>
        <w:t>measure.</w:t>
      </w:r>
    </w:p>
    <w:p w:rsidR="00D30C46" w14:paraId="703D0EAA" w14:textId="77777777">
      <w:pPr>
        <w:pStyle w:val="BodyText"/>
      </w:pPr>
    </w:p>
    <w:p w:rsidR="00D30C46" w14:paraId="71687223" w14:textId="77777777">
      <w:pPr>
        <w:pStyle w:val="Heading1"/>
        <w:numPr>
          <w:ilvl w:val="2"/>
          <w:numId w:val="1"/>
        </w:numPr>
        <w:tabs>
          <w:tab w:val="left" w:pos="1920"/>
        </w:tabs>
        <w:spacing w:before="1"/>
        <w:ind w:hanging="361"/>
      </w:pPr>
      <w:r>
        <w:t>Burden</w:t>
      </w:r>
      <w:r>
        <w:rPr>
          <w:spacing w:val="-2"/>
        </w:rPr>
        <w:t xml:space="preserve"> </w:t>
      </w:r>
      <w:r>
        <w:t>for</w:t>
      </w:r>
      <w:r>
        <w:rPr>
          <w:spacing w:val="-2"/>
        </w:rPr>
        <w:t xml:space="preserve"> </w:t>
      </w:r>
      <w:r>
        <w:t>the</w:t>
      </w:r>
      <w:r>
        <w:rPr>
          <w:spacing w:val="-2"/>
        </w:rPr>
        <w:t xml:space="preserve"> </w:t>
      </w:r>
      <w:r>
        <w:t>CY</w:t>
      </w:r>
      <w:r>
        <w:rPr>
          <w:spacing w:val="-2"/>
        </w:rPr>
        <w:t xml:space="preserve"> </w:t>
      </w:r>
      <w:r>
        <w:t>2024</w:t>
      </w:r>
      <w:r>
        <w:rPr>
          <w:spacing w:val="-1"/>
        </w:rPr>
        <w:t xml:space="preserve"> </w:t>
      </w:r>
      <w:r>
        <w:t xml:space="preserve">Reporting </w:t>
      </w:r>
      <w:r>
        <w:rPr>
          <w:spacing w:val="-2"/>
        </w:rPr>
        <w:t>Period</w:t>
      </w:r>
    </w:p>
    <w:p w:rsidR="00D30C46" w14:paraId="4EEF9596" w14:textId="77777777">
      <w:pPr>
        <w:pStyle w:val="BodyText"/>
        <w:spacing w:before="11"/>
        <w:rPr>
          <w:b/>
          <w:sz w:val="23"/>
        </w:rPr>
      </w:pPr>
    </w:p>
    <w:p w:rsidR="00D30C46" w14:paraId="584A727C" w14:textId="77777777">
      <w:pPr>
        <w:pStyle w:val="BodyText"/>
        <w:ind w:left="119" w:right="96"/>
      </w:pPr>
      <w:r>
        <w:t>For</w:t>
      </w:r>
      <w:r>
        <w:rPr>
          <w:spacing w:val="-4"/>
        </w:rPr>
        <w:t xml:space="preserve"> </w:t>
      </w:r>
      <w:r>
        <w:t>the</w:t>
      </w:r>
      <w:r>
        <w:rPr>
          <w:spacing w:val="-4"/>
        </w:rPr>
        <w:t xml:space="preserve"> </w:t>
      </w:r>
      <w:r>
        <w:t>REHQR</w:t>
      </w:r>
      <w:r>
        <w:rPr>
          <w:spacing w:val="-4"/>
        </w:rPr>
        <w:t xml:space="preserve"> </w:t>
      </w:r>
      <w:r>
        <w:t>Prog</w:t>
      </w:r>
      <w:r>
        <w:t>ram,</w:t>
      </w:r>
      <w:r>
        <w:rPr>
          <w:spacing w:val="-4"/>
        </w:rPr>
        <w:t xml:space="preserve"> </w:t>
      </w:r>
      <w:r>
        <w:t>the</w:t>
      </w:r>
      <w:r>
        <w:rPr>
          <w:spacing w:val="-4"/>
        </w:rPr>
        <w:t xml:space="preserve"> </w:t>
      </w:r>
      <w:r>
        <w:t>burden</w:t>
      </w:r>
      <w:r>
        <w:rPr>
          <w:spacing w:val="-4"/>
        </w:rPr>
        <w:t xml:space="preserve"> </w:t>
      </w:r>
      <w:r>
        <w:t>associated</w:t>
      </w:r>
      <w:r>
        <w:rPr>
          <w:spacing w:val="-4"/>
        </w:rPr>
        <w:t xml:space="preserve"> </w:t>
      </w:r>
      <w:r>
        <w:t>with</w:t>
      </w:r>
      <w:r>
        <w:rPr>
          <w:spacing w:val="-4"/>
        </w:rPr>
        <w:t xml:space="preserve"> </w:t>
      </w:r>
      <w:r>
        <w:t>meeting</w:t>
      </w:r>
      <w:r>
        <w:rPr>
          <w:spacing w:val="-4"/>
        </w:rPr>
        <w:t xml:space="preserve"> </w:t>
      </w:r>
      <w:r>
        <w:t>program</w:t>
      </w:r>
      <w:r>
        <w:rPr>
          <w:spacing w:val="-4"/>
        </w:rPr>
        <w:t xml:space="preserve"> </w:t>
      </w:r>
      <w:r>
        <w:t>requirements</w:t>
      </w:r>
      <w:r>
        <w:rPr>
          <w:spacing w:val="-4"/>
        </w:rPr>
        <w:t xml:space="preserve"> </w:t>
      </w:r>
      <w:r>
        <w:t>includes</w:t>
      </w:r>
      <w:r>
        <w:rPr>
          <w:spacing w:val="-4"/>
        </w:rPr>
        <w:t xml:space="preserve"> </w:t>
      </w:r>
      <w:r>
        <w:t>the time and effort associated with collecting and reporting data on the required measures under the REHQR Program.</w:t>
      </w:r>
    </w:p>
    <w:p w:rsidR="00D30C46" w14:paraId="3B16D477" w14:textId="77777777">
      <w:pPr>
        <w:pStyle w:val="BodyText"/>
      </w:pPr>
    </w:p>
    <w:p w:rsidR="00D30C46" w14:paraId="75E1B5C4" w14:textId="77777777">
      <w:pPr>
        <w:pStyle w:val="BodyText"/>
        <w:ind w:left="119" w:right="128"/>
      </w:pPr>
      <w:r>
        <w:t>Based on our analysis of CAHs and subsection (d) hospitals, we have identified a maximum number</w:t>
      </w:r>
      <w:r>
        <w:rPr>
          <w:spacing w:val="-3"/>
        </w:rPr>
        <w:t xml:space="preserve"> </w:t>
      </w:r>
      <w:r>
        <w:t>of</w:t>
      </w:r>
      <w:r>
        <w:rPr>
          <w:spacing w:val="-3"/>
        </w:rPr>
        <w:t xml:space="preserve"> </w:t>
      </w:r>
      <w:r>
        <w:t>746</w:t>
      </w:r>
      <w:r>
        <w:rPr>
          <w:spacing w:val="-2"/>
        </w:rPr>
        <w:t xml:space="preserve"> </w:t>
      </w:r>
      <w:r>
        <w:t>hospitals</w:t>
      </w:r>
      <w:r>
        <w:rPr>
          <w:spacing w:val="-2"/>
        </w:rPr>
        <w:t xml:space="preserve"> </w:t>
      </w:r>
      <w:r>
        <w:t>which</w:t>
      </w:r>
      <w:r>
        <w:rPr>
          <w:spacing w:val="-2"/>
        </w:rPr>
        <w:t xml:space="preserve"> </w:t>
      </w:r>
      <w:r>
        <w:t>would</w:t>
      </w:r>
      <w:r>
        <w:rPr>
          <w:spacing w:val="-2"/>
        </w:rPr>
        <w:t xml:space="preserve"> </w:t>
      </w:r>
      <w:r>
        <w:t>be</w:t>
      </w:r>
      <w:r>
        <w:rPr>
          <w:spacing w:val="-3"/>
        </w:rPr>
        <w:t xml:space="preserve"> </w:t>
      </w:r>
      <w:r>
        <w:t>both</w:t>
      </w:r>
      <w:r>
        <w:rPr>
          <w:spacing w:val="-2"/>
        </w:rPr>
        <w:t xml:space="preserve"> </w:t>
      </w:r>
      <w:r>
        <w:t>eligib</w:t>
      </w:r>
      <w:r>
        <w:t>le</w:t>
      </w:r>
      <w:r>
        <w:rPr>
          <w:spacing w:val="-3"/>
        </w:rPr>
        <w:t xml:space="preserve"> </w:t>
      </w:r>
      <w:r>
        <w:t>to</w:t>
      </w:r>
      <w:r>
        <w:rPr>
          <w:spacing w:val="-2"/>
        </w:rPr>
        <w:t xml:space="preserve"> </w:t>
      </w:r>
      <w:r>
        <w:t>transition</w:t>
      </w:r>
      <w:r>
        <w:rPr>
          <w:spacing w:val="-2"/>
        </w:rPr>
        <w:t xml:space="preserve"> </w:t>
      </w:r>
      <w:r>
        <w:t>to</w:t>
      </w:r>
      <w:r>
        <w:rPr>
          <w:spacing w:val="-2"/>
        </w:rPr>
        <w:t xml:space="preserve"> </w:t>
      </w:r>
      <w:r>
        <w:t>REH</w:t>
      </w:r>
      <w:r>
        <w:rPr>
          <w:spacing w:val="-5"/>
        </w:rPr>
        <w:t xml:space="preserve"> </w:t>
      </w:r>
      <w:r>
        <w:t>status</w:t>
      </w:r>
      <w:r>
        <w:rPr>
          <w:spacing w:val="-2"/>
        </w:rPr>
        <w:t xml:space="preserve"> </w:t>
      </w:r>
      <w:r>
        <w:t>and</w:t>
      </w:r>
      <w:r>
        <w:rPr>
          <w:spacing w:val="-2"/>
        </w:rPr>
        <w:t xml:space="preserve"> </w:t>
      </w:r>
      <w:r>
        <w:t>are</w:t>
      </w:r>
      <w:r>
        <w:rPr>
          <w:spacing w:val="-3"/>
        </w:rPr>
        <w:t xml:space="preserve"> </w:t>
      </w:r>
      <w:r>
        <w:t>located in</w:t>
      </w:r>
      <w:r>
        <w:t xml:space="preserve"> a state where legislation has passed enabling transition to occur as of March 2023.</w:t>
      </w:r>
      <w:r>
        <w:rPr>
          <w:spacing w:val="40"/>
        </w:rPr>
        <w:t xml:space="preserve"> </w:t>
      </w:r>
      <w:r>
        <w:t>For purposes of</w:t>
      </w:r>
      <w:r>
        <w:rPr>
          <w:spacing w:val="-1"/>
        </w:rPr>
        <w:t xml:space="preserve"> </w:t>
      </w:r>
      <w:r>
        <w:t>estimating burden, we assume</w:t>
      </w:r>
      <w:r>
        <w:rPr>
          <w:spacing w:val="-1"/>
        </w:rPr>
        <w:t xml:space="preserve"> </w:t>
      </w:r>
      <w:r>
        <w:t>that all 746 hospitals would submit data</w:t>
      </w:r>
      <w:r>
        <w:rPr>
          <w:spacing w:val="-1"/>
        </w:rPr>
        <w:t xml:space="preserve"> </w:t>
      </w:r>
      <w:r>
        <w:t>as part of</w:t>
      </w:r>
      <w:r>
        <w:rPr>
          <w:spacing w:val="-1"/>
        </w:rPr>
        <w:t xml:space="preserve"> </w:t>
      </w:r>
      <w:r>
        <w:t>the</w:t>
      </w:r>
    </w:p>
    <w:p w:rsidR="00D30C46" w14:paraId="6F07068D" w14:textId="77777777">
      <w:pPr>
        <w:sectPr>
          <w:pgSz w:w="12240" w:h="15840"/>
          <w:pgMar w:top="1640" w:right="1340" w:bottom="1260" w:left="1320" w:header="0" w:footer="1063" w:gutter="0"/>
          <w:cols w:space="720"/>
        </w:sectPr>
      </w:pPr>
    </w:p>
    <w:p w:rsidR="00D30C46" w14:paraId="7B935438" w14:textId="77777777">
      <w:pPr>
        <w:pStyle w:val="BodyText"/>
        <w:spacing w:before="79"/>
        <w:ind w:left="120" w:right="209"/>
      </w:pPr>
      <w:bookmarkStart w:id="22" w:name="Chart-Abstracted_Measures_Burden"/>
      <w:bookmarkStart w:id="23" w:name="Claims-Based_Measures_Burden"/>
      <w:bookmarkEnd w:id="22"/>
      <w:bookmarkEnd w:id="23"/>
      <w:r>
        <w:t>REHQR</w:t>
      </w:r>
      <w:r>
        <w:rPr>
          <w:spacing w:val="-3"/>
        </w:rPr>
        <w:t xml:space="preserve"> </w:t>
      </w:r>
      <w:r>
        <w:t>P</w:t>
      </w:r>
      <w:r>
        <w:t>rogram</w:t>
      </w:r>
      <w:r>
        <w:rPr>
          <w:spacing w:val="-3"/>
        </w:rPr>
        <w:t xml:space="preserve"> </w:t>
      </w:r>
      <w:r>
        <w:t>during</w:t>
      </w:r>
      <w:r>
        <w:rPr>
          <w:spacing w:val="-3"/>
        </w:rPr>
        <w:t xml:space="preserve"> </w:t>
      </w:r>
      <w:r>
        <w:t>the</w:t>
      </w:r>
      <w:r>
        <w:rPr>
          <w:spacing w:val="-4"/>
        </w:rPr>
        <w:t xml:space="preserve"> </w:t>
      </w:r>
      <w:r>
        <w:t>CY</w:t>
      </w:r>
      <w:r>
        <w:rPr>
          <w:spacing w:val="-4"/>
        </w:rPr>
        <w:t xml:space="preserve"> </w:t>
      </w:r>
      <w:r>
        <w:t>2024</w:t>
      </w:r>
      <w:r>
        <w:rPr>
          <w:spacing w:val="-3"/>
        </w:rPr>
        <w:t xml:space="preserve"> </w:t>
      </w:r>
      <w:r>
        <w:t>reporting</w:t>
      </w:r>
      <w:r>
        <w:rPr>
          <w:spacing w:val="-3"/>
        </w:rPr>
        <w:t xml:space="preserve"> </w:t>
      </w:r>
      <w:r>
        <w:t>period.</w:t>
      </w:r>
      <w:r>
        <w:rPr>
          <w:spacing w:val="40"/>
        </w:rPr>
        <w:t xml:space="preserve"> </w:t>
      </w:r>
      <w:r>
        <w:t>We</w:t>
      </w:r>
      <w:r>
        <w:rPr>
          <w:spacing w:val="-4"/>
        </w:rPr>
        <w:t xml:space="preserve"> </w:t>
      </w:r>
      <w:r>
        <w:t>will</w:t>
      </w:r>
      <w:r>
        <w:rPr>
          <w:spacing w:val="-3"/>
        </w:rPr>
        <w:t xml:space="preserve"> </w:t>
      </w:r>
      <w:r>
        <w:t>revise</w:t>
      </w:r>
      <w:r>
        <w:rPr>
          <w:spacing w:val="-4"/>
        </w:rPr>
        <w:t xml:space="preserve"> </w:t>
      </w:r>
      <w:r>
        <w:t>this</w:t>
      </w:r>
      <w:r>
        <w:rPr>
          <w:spacing w:val="-1"/>
        </w:rPr>
        <w:t xml:space="preserve"> </w:t>
      </w:r>
      <w:r>
        <w:t>estimate</w:t>
      </w:r>
      <w:r>
        <w:rPr>
          <w:spacing w:val="-4"/>
        </w:rPr>
        <w:t xml:space="preserve"> </w:t>
      </w:r>
      <w:r>
        <w:t>in</w:t>
      </w:r>
      <w:r>
        <w:rPr>
          <w:spacing w:val="-3"/>
        </w:rPr>
        <w:t xml:space="preserve"> </w:t>
      </w:r>
      <w:r>
        <w:t>future rules when updated data are available.</w:t>
      </w:r>
    </w:p>
    <w:p w:rsidR="00D30C46" w14:paraId="5E12D211" w14:textId="77777777">
      <w:pPr>
        <w:pStyle w:val="BodyText"/>
      </w:pPr>
    </w:p>
    <w:p w:rsidR="00D30C46" w14:paraId="1311BB68" w14:textId="77777777">
      <w:pPr>
        <w:pStyle w:val="BodyText"/>
        <w:ind w:left="120" w:right="149"/>
      </w:pPr>
      <w:r>
        <w:t>We estimate that collecting and reporting data required under the REHQR Program can be accomplished by staff with a median hourly wage of $52.12 per hour in accordance with the Bureau of Labor Statistics (BLS), based upon the median wage for Medical Record</w:t>
      </w:r>
      <w:r>
        <w:t>s Specialists working</w:t>
      </w:r>
      <w:r>
        <w:rPr>
          <w:spacing w:val="-3"/>
        </w:rPr>
        <w:t xml:space="preserve"> </w:t>
      </w:r>
      <w:r>
        <w:t>in</w:t>
      </w:r>
      <w:r>
        <w:rPr>
          <w:spacing w:val="-3"/>
        </w:rPr>
        <w:t xml:space="preserve"> </w:t>
      </w:r>
      <w:r>
        <w:t>“general</w:t>
      </w:r>
      <w:r>
        <w:rPr>
          <w:spacing w:val="-3"/>
        </w:rPr>
        <w:t xml:space="preserve"> </w:t>
      </w:r>
      <w:r>
        <w:t>medical</w:t>
      </w:r>
      <w:r>
        <w:rPr>
          <w:spacing w:val="-3"/>
        </w:rPr>
        <w:t xml:space="preserve"> </w:t>
      </w:r>
      <w:r>
        <w:t>and</w:t>
      </w:r>
      <w:r>
        <w:rPr>
          <w:spacing w:val="-3"/>
        </w:rPr>
        <w:t xml:space="preserve"> </w:t>
      </w:r>
      <w:r>
        <w:t>surgical</w:t>
      </w:r>
      <w:r>
        <w:rPr>
          <w:spacing w:val="-3"/>
        </w:rPr>
        <w:t xml:space="preserve"> </w:t>
      </w:r>
      <w:r>
        <w:t>hospitals”</w:t>
      </w:r>
      <w:r>
        <w:rPr>
          <w:spacing w:val="-4"/>
        </w:rPr>
        <w:t xml:space="preserve"> </w:t>
      </w:r>
      <w:r>
        <w:t>which</w:t>
      </w:r>
      <w:r>
        <w:rPr>
          <w:spacing w:val="-3"/>
        </w:rPr>
        <w:t xml:space="preserve"> </w:t>
      </w:r>
      <w:r>
        <w:t>is</w:t>
      </w:r>
      <w:r>
        <w:rPr>
          <w:spacing w:val="-3"/>
        </w:rPr>
        <w:t xml:space="preserve"> </w:t>
      </w:r>
      <w:r>
        <w:t>$26.06</w:t>
      </w:r>
      <w:r>
        <w:rPr>
          <w:spacing w:val="-3"/>
        </w:rPr>
        <w:t xml:space="preserve"> </w:t>
      </w:r>
      <w:r>
        <w:t>per</w:t>
      </w:r>
      <w:r>
        <w:rPr>
          <w:spacing w:val="-4"/>
        </w:rPr>
        <w:t xml:space="preserve"> </w:t>
      </w:r>
      <w:r>
        <w:t>hour</w:t>
      </w:r>
      <w:r>
        <w:rPr>
          <w:spacing w:val="-4"/>
        </w:rPr>
        <w:t xml:space="preserve"> </w:t>
      </w:r>
      <w:r>
        <w:t>before</w:t>
      </w:r>
      <w:r>
        <w:rPr>
          <w:spacing w:val="-4"/>
        </w:rPr>
        <w:t xml:space="preserve"> </w:t>
      </w:r>
      <w:r>
        <w:t>inclusion</w:t>
      </w:r>
      <w:r>
        <w:rPr>
          <w:spacing w:val="-3"/>
        </w:rPr>
        <w:t xml:space="preserve"> </w:t>
      </w:r>
      <w:r>
        <w:t>of overhead and fringe benefits.</w:t>
      </w:r>
      <w:r>
        <w:rPr>
          <w:spacing w:val="40"/>
        </w:rPr>
        <w:t xml:space="preserve"> </w:t>
      </w:r>
      <w:r>
        <w:t>BLS describes Medical Records Specialists as those who “compile, process, and maintain medical records of hospital and clinic patients in a manner consistent with medical, administrative, ethical, legal, and regulatory requirements of the healthcare system</w:t>
      </w:r>
      <w:r>
        <w:t>”; therefore, we believe it is reasonable to assume that these individuals would be tasked with abstracting clinical data for submission for the REHQR Program.</w:t>
      </w:r>
      <w:r>
        <w:rPr>
          <w:spacing w:val="80"/>
        </w:rPr>
        <w:t xml:space="preserve"> </w:t>
      </w:r>
      <w:r>
        <w:t>We estimate the cost of overhead, including fringe benefits, at 100 percent of the median hourly</w:t>
      </w:r>
      <w:r>
        <w:t xml:space="preserve"> wage, as is currently done in other CMS quality reporting programs. This is necessarily a rough adjustment, because fringe benefits and overhead costs vary significantly from employer to employer.</w:t>
      </w:r>
    </w:p>
    <w:p w:rsidR="00D30C46" w14:paraId="2A4F4778" w14:textId="77777777">
      <w:pPr>
        <w:pStyle w:val="BodyText"/>
        <w:ind w:left="120" w:right="128"/>
      </w:pPr>
      <w:r>
        <w:t>Nonetheless, we believe that doubling the hourly wage rate</w:t>
      </w:r>
      <w:r>
        <w:t xml:space="preserve"> ($26.06 x 2 = $52.12) to estimate total cost is a reasonably accurate estimation method.</w:t>
      </w:r>
      <w:r>
        <w:rPr>
          <w:spacing w:val="40"/>
        </w:rPr>
        <w:t xml:space="preserve"> </w:t>
      </w:r>
      <w:r>
        <w:t>Accordingly, we will use an hourly labor cost</w:t>
      </w:r>
      <w:r>
        <w:rPr>
          <w:spacing w:val="-3"/>
        </w:rPr>
        <w:t xml:space="preserve"> </w:t>
      </w:r>
      <w:r>
        <w:t>estimate</w:t>
      </w:r>
      <w:r>
        <w:rPr>
          <w:spacing w:val="-4"/>
        </w:rPr>
        <w:t xml:space="preserve"> </w:t>
      </w:r>
      <w:r>
        <w:t>of</w:t>
      </w:r>
      <w:r>
        <w:rPr>
          <w:spacing w:val="-4"/>
        </w:rPr>
        <w:t xml:space="preserve"> </w:t>
      </w:r>
      <w:r>
        <w:t>$52.12</w:t>
      </w:r>
      <w:r>
        <w:rPr>
          <w:spacing w:val="-3"/>
        </w:rPr>
        <w:t xml:space="preserve"> </w:t>
      </w:r>
      <w:r>
        <w:t>($26.06</w:t>
      </w:r>
      <w:r>
        <w:rPr>
          <w:spacing w:val="-3"/>
        </w:rPr>
        <w:t xml:space="preserve"> </w:t>
      </w:r>
      <w:r>
        <w:t>salary</w:t>
      </w:r>
      <w:r>
        <w:rPr>
          <w:spacing w:val="-3"/>
        </w:rPr>
        <w:t xml:space="preserve"> </w:t>
      </w:r>
      <w:r>
        <w:t>plus</w:t>
      </w:r>
      <w:r>
        <w:rPr>
          <w:spacing w:val="-3"/>
        </w:rPr>
        <w:t xml:space="preserve"> </w:t>
      </w:r>
      <w:r>
        <w:t>$26.06</w:t>
      </w:r>
      <w:r>
        <w:rPr>
          <w:spacing w:val="-3"/>
        </w:rPr>
        <w:t xml:space="preserve"> </w:t>
      </w:r>
      <w:r>
        <w:t>fringe</w:t>
      </w:r>
      <w:r>
        <w:rPr>
          <w:spacing w:val="-4"/>
        </w:rPr>
        <w:t xml:space="preserve"> </w:t>
      </w:r>
      <w:r>
        <w:t>and</w:t>
      </w:r>
      <w:r>
        <w:rPr>
          <w:spacing w:val="-3"/>
        </w:rPr>
        <w:t xml:space="preserve"> </w:t>
      </w:r>
      <w:r>
        <w:t>overhead)</w:t>
      </w:r>
      <w:r>
        <w:rPr>
          <w:spacing w:val="-4"/>
        </w:rPr>
        <w:t xml:space="preserve"> </w:t>
      </w:r>
      <w:r>
        <w:t>for</w:t>
      </w:r>
      <w:r>
        <w:rPr>
          <w:spacing w:val="-4"/>
        </w:rPr>
        <w:t xml:space="preserve"> </w:t>
      </w:r>
      <w:r>
        <w:t>calculation</w:t>
      </w:r>
      <w:r>
        <w:rPr>
          <w:spacing w:val="-3"/>
        </w:rPr>
        <w:t xml:space="preserve"> </w:t>
      </w:r>
      <w:r>
        <w:t>of</w:t>
      </w:r>
      <w:r>
        <w:rPr>
          <w:spacing w:val="-4"/>
        </w:rPr>
        <w:t xml:space="preserve"> </w:t>
      </w:r>
      <w:r>
        <w:t xml:space="preserve">burden </w:t>
      </w:r>
      <w:r>
        <w:rPr>
          <w:spacing w:val="-2"/>
        </w:rPr>
        <w:t>forthwith.</w:t>
      </w:r>
    </w:p>
    <w:p w:rsidR="00D30C46" w14:paraId="3E759365" w14:textId="77777777">
      <w:pPr>
        <w:pStyle w:val="BodyText"/>
      </w:pPr>
    </w:p>
    <w:p w:rsidR="00D30C46" w14:paraId="3FA46A80" w14:textId="77777777">
      <w:pPr>
        <w:pStyle w:val="Heading1"/>
        <w:ind w:left="840"/>
      </w:pPr>
      <w:r>
        <w:t>Chart-Abstracte</w:t>
      </w:r>
      <w:r>
        <w:t>d</w:t>
      </w:r>
      <w:r>
        <w:rPr>
          <w:spacing w:val="-4"/>
        </w:rPr>
        <w:t xml:space="preserve"> </w:t>
      </w:r>
      <w:r>
        <w:t>Measures</w:t>
      </w:r>
      <w:r>
        <w:rPr>
          <w:spacing w:val="-3"/>
        </w:rPr>
        <w:t xml:space="preserve"> </w:t>
      </w:r>
      <w:r>
        <w:rPr>
          <w:spacing w:val="-2"/>
        </w:rPr>
        <w:t>Burden</w:t>
      </w:r>
    </w:p>
    <w:p w:rsidR="00D30C46" w14:paraId="21967E0E" w14:textId="77777777">
      <w:pPr>
        <w:pStyle w:val="BodyText"/>
        <w:spacing w:before="179" w:line="249" w:lineRule="auto"/>
        <w:ind w:left="120" w:right="128"/>
      </w:pPr>
      <w:r>
        <w:t>In</w:t>
      </w:r>
      <w:r>
        <w:rPr>
          <w:spacing w:val="-3"/>
        </w:rPr>
        <w:t xml:space="preserve"> </w:t>
      </w:r>
      <w:r>
        <w:t>the</w:t>
      </w:r>
      <w:r>
        <w:rPr>
          <w:spacing w:val="-3"/>
        </w:rPr>
        <w:t xml:space="preserve"> </w:t>
      </w:r>
      <w:r>
        <w:t>CY</w:t>
      </w:r>
      <w:r>
        <w:rPr>
          <w:spacing w:val="-3"/>
        </w:rPr>
        <w:t xml:space="preserve"> </w:t>
      </w:r>
      <w:r>
        <w:t>2024</w:t>
      </w:r>
      <w:r>
        <w:rPr>
          <w:spacing w:val="-3"/>
        </w:rPr>
        <w:t xml:space="preserve"> </w:t>
      </w:r>
      <w:r>
        <w:t>OPPS/ASC</w:t>
      </w:r>
      <w:r>
        <w:rPr>
          <w:spacing w:val="-3"/>
        </w:rPr>
        <w:t xml:space="preserve"> </w:t>
      </w:r>
      <w:r>
        <w:t>proposed</w:t>
      </w:r>
      <w:r>
        <w:rPr>
          <w:spacing w:val="-3"/>
        </w:rPr>
        <w:t xml:space="preserve"> </w:t>
      </w:r>
      <w:r>
        <w:t>rule,</w:t>
      </w:r>
      <w:r>
        <w:rPr>
          <w:spacing w:val="-3"/>
        </w:rPr>
        <w:t xml:space="preserve"> </w:t>
      </w:r>
      <w:r>
        <w:t>we</w:t>
      </w:r>
      <w:r>
        <w:rPr>
          <w:spacing w:val="-3"/>
        </w:rPr>
        <w:t xml:space="preserve"> </w:t>
      </w:r>
      <w:r>
        <w:t>are</w:t>
      </w:r>
      <w:r>
        <w:rPr>
          <w:spacing w:val="-3"/>
        </w:rPr>
        <w:t xml:space="preserve"> </w:t>
      </w:r>
      <w:r>
        <w:t>proposing</w:t>
      </w:r>
      <w:r>
        <w:rPr>
          <w:spacing w:val="-3"/>
        </w:rPr>
        <w:t xml:space="preserve"> </w:t>
      </w:r>
      <w:r>
        <w:t>to</w:t>
      </w:r>
      <w:r>
        <w:rPr>
          <w:spacing w:val="-3"/>
        </w:rPr>
        <w:t xml:space="preserve"> </w:t>
      </w:r>
      <w:r>
        <w:t>adopt</w:t>
      </w:r>
      <w:r>
        <w:rPr>
          <w:spacing w:val="-3"/>
        </w:rPr>
        <w:t xml:space="preserve"> </w:t>
      </w:r>
      <w:r>
        <w:t>the</w:t>
      </w:r>
      <w:r>
        <w:rPr>
          <w:spacing w:val="-3"/>
        </w:rPr>
        <w:t xml:space="preserve"> </w:t>
      </w:r>
      <w:r>
        <w:t>Median</w:t>
      </w:r>
      <w:r>
        <w:rPr>
          <w:spacing w:val="-3"/>
        </w:rPr>
        <w:t xml:space="preserve"> </w:t>
      </w:r>
      <w:r>
        <w:t>Time</w:t>
      </w:r>
      <w:r>
        <w:rPr>
          <w:spacing w:val="-3"/>
        </w:rPr>
        <w:t xml:space="preserve"> </w:t>
      </w:r>
      <w:r>
        <w:t>from</w:t>
      </w:r>
      <w:r>
        <w:rPr>
          <w:spacing w:val="-3"/>
        </w:rPr>
        <w:t xml:space="preserve"> </w:t>
      </w:r>
      <w:r>
        <w:t>ED Arrival to ED Departure for Discharged ED Patients measure beginning with the CY 2024 reporting period. This chart-abstracted measure was previously adopted as part of the Hospital OQR Program in the CY 2011 OPPS/ASC final rule with comment period (75 F</w:t>
      </w:r>
      <w:r>
        <w:t>R 72086).</w:t>
      </w:r>
    </w:p>
    <w:p w:rsidR="00D30C46" w14:paraId="256E927D" w14:textId="77777777">
      <w:pPr>
        <w:pStyle w:val="BodyText"/>
        <w:spacing w:before="4" w:line="249" w:lineRule="auto"/>
        <w:ind w:left="120" w:right="148"/>
      </w:pPr>
      <w:r>
        <w:t>Similar to</w:t>
      </w:r>
      <w:r>
        <w:t xml:space="preserve"> reporting of this measure to the Hospital OQR Program as currently approved under OMB control number 0938-1109 (expiration date February 28, 2025), we assume that for chart- abstracted measures where patient-level data are submitted di</w:t>
      </w:r>
      <w:r>
        <w:t>rectly to CMS, we estimate it would take 2.9 minutes, or 0.049 hours, per case per measure to collect and submit the data for each submitted case. Further, based on sample size requirements for the similar measure in the Hospital</w:t>
      </w:r>
      <w:r>
        <w:rPr>
          <w:spacing w:val="-4"/>
        </w:rPr>
        <w:t xml:space="preserve"> </w:t>
      </w:r>
      <w:r>
        <w:t>OQR</w:t>
      </w:r>
      <w:r>
        <w:rPr>
          <w:spacing w:val="-4"/>
        </w:rPr>
        <w:t xml:space="preserve"> </w:t>
      </w:r>
      <w:r>
        <w:t>Program,</w:t>
      </w:r>
      <w:r>
        <w:rPr>
          <w:spacing w:val="-4"/>
        </w:rPr>
        <w:t xml:space="preserve"> </w:t>
      </w:r>
      <w:r>
        <w:t>we</w:t>
      </w:r>
      <w:r>
        <w:rPr>
          <w:spacing w:val="-4"/>
        </w:rPr>
        <w:t xml:space="preserve"> </w:t>
      </w:r>
      <w:r>
        <w:t>assume</w:t>
      </w:r>
      <w:r>
        <w:rPr>
          <w:spacing w:val="-4"/>
        </w:rPr>
        <w:t xml:space="preserve"> </w:t>
      </w:r>
      <w:r>
        <w:t>tha</w:t>
      </w:r>
      <w:r>
        <w:t>t</w:t>
      </w:r>
      <w:r>
        <w:rPr>
          <w:spacing w:val="-4"/>
        </w:rPr>
        <w:t xml:space="preserve"> </w:t>
      </w:r>
      <w:r>
        <w:t>each</w:t>
      </w:r>
      <w:r>
        <w:rPr>
          <w:spacing w:val="-4"/>
        </w:rPr>
        <w:t xml:space="preserve"> </w:t>
      </w:r>
      <w:r>
        <w:t>REH</w:t>
      </w:r>
      <w:r>
        <w:rPr>
          <w:spacing w:val="-4"/>
        </w:rPr>
        <w:t xml:space="preserve"> </w:t>
      </w:r>
      <w:r>
        <w:t>would</w:t>
      </w:r>
      <w:r>
        <w:rPr>
          <w:spacing w:val="-4"/>
        </w:rPr>
        <w:t xml:space="preserve"> </w:t>
      </w:r>
      <w:r>
        <w:t>abstract</w:t>
      </w:r>
      <w:r>
        <w:rPr>
          <w:spacing w:val="-4"/>
        </w:rPr>
        <w:t xml:space="preserve"> </w:t>
      </w:r>
      <w:r>
        <w:t>and</w:t>
      </w:r>
      <w:r>
        <w:rPr>
          <w:spacing w:val="-4"/>
        </w:rPr>
        <w:t xml:space="preserve"> </w:t>
      </w:r>
      <w:r>
        <w:t>submit</w:t>
      </w:r>
      <w:r>
        <w:rPr>
          <w:spacing w:val="-4"/>
        </w:rPr>
        <w:t xml:space="preserve"> </w:t>
      </w:r>
      <w:r>
        <w:t>data</w:t>
      </w:r>
      <w:r>
        <w:rPr>
          <w:spacing w:val="-4"/>
        </w:rPr>
        <w:t xml:space="preserve"> </w:t>
      </w:r>
      <w:r>
        <w:t>from</w:t>
      </w:r>
      <w:r>
        <w:rPr>
          <w:spacing w:val="-4"/>
        </w:rPr>
        <w:t xml:space="preserve"> </w:t>
      </w:r>
      <w:r>
        <w:t>63</w:t>
      </w:r>
      <w:r>
        <w:rPr>
          <w:spacing w:val="-4"/>
        </w:rPr>
        <w:t xml:space="preserve"> </w:t>
      </w:r>
      <w:r>
        <w:t xml:space="preserve">cases per quarter, for a total of 252 cases per year. Therefore, we estimate that it would take approximately 12.2 hours (0.049 hours x 252 cases) at a cost of approximately $636 per hospital (12.2 hours x </w:t>
      </w:r>
      <w:r>
        <w:t>$52.12/hour) to collect and report data for this measure. Therefore, for all participating REHs, we estimate an annual chart-abstraction burden of 9,101 hours (12.2 hours per REH x 746 REHs) at a cost of $474,344 (9,101 hours x $52.12/hour).</w:t>
      </w:r>
    </w:p>
    <w:p w:rsidR="00D30C46" w14:paraId="1DF6901E" w14:textId="77777777">
      <w:pPr>
        <w:pStyle w:val="Heading1"/>
        <w:spacing w:before="204"/>
        <w:ind w:left="840"/>
      </w:pPr>
      <w:r>
        <w:t>Claims-Based</w:t>
      </w:r>
      <w:r>
        <w:rPr>
          <w:spacing w:val="-3"/>
        </w:rPr>
        <w:t xml:space="preserve"> </w:t>
      </w:r>
      <w:r>
        <w:t>M</w:t>
      </w:r>
      <w:r>
        <w:t>easures</w:t>
      </w:r>
      <w:r>
        <w:rPr>
          <w:spacing w:val="-2"/>
        </w:rPr>
        <w:t xml:space="preserve"> Burden</w:t>
      </w:r>
    </w:p>
    <w:p w:rsidR="00D30C46" w14:paraId="1703860C" w14:textId="77777777">
      <w:pPr>
        <w:pStyle w:val="BodyText"/>
        <w:rPr>
          <w:b/>
        </w:rPr>
      </w:pPr>
    </w:p>
    <w:p w:rsidR="00D30C46" w14:paraId="7D3A4835" w14:textId="77777777">
      <w:pPr>
        <w:pStyle w:val="BodyText"/>
        <w:ind w:left="120" w:right="106"/>
        <w:jc w:val="both"/>
      </w:pPr>
      <w:r>
        <w:t>In the CY 2024 OPPS/ASC proposed rule, we are proposing to adopt the following claims-based measures beginning with the</w:t>
      </w:r>
      <w:r>
        <w:rPr>
          <w:spacing w:val="-1"/>
        </w:rPr>
        <w:t xml:space="preserve"> </w:t>
      </w:r>
      <w:r>
        <w:t>CY</w:t>
      </w:r>
      <w:r>
        <w:rPr>
          <w:spacing w:val="-1"/>
        </w:rPr>
        <w:t xml:space="preserve"> </w:t>
      </w:r>
      <w:r>
        <w:t>2024 reporting period: (1)</w:t>
      </w:r>
      <w:r>
        <w:rPr>
          <w:spacing w:val="-1"/>
        </w:rPr>
        <w:t xml:space="preserve"> </w:t>
      </w:r>
      <w:r>
        <w:t>the</w:t>
      </w:r>
      <w:r>
        <w:rPr>
          <w:spacing w:val="-1"/>
        </w:rPr>
        <w:t xml:space="preserve"> </w:t>
      </w:r>
      <w:r>
        <w:t>Abdomen CT measure; (2)</w:t>
      </w:r>
      <w:r>
        <w:rPr>
          <w:spacing w:val="-1"/>
        </w:rPr>
        <w:t xml:space="preserve"> </w:t>
      </w:r>
      <w:r>
        <w:t>the</w:t>
      </w:r>
      <w:r>
        <w:rPr>
          <w:spacing w:val="-1"/>
        </w:rPr>
        <w:t xml:space="preserve"> </w:t>
      </w:r>
      <w:r>
        <w:t>7- Day</w:t>
      </w:r>
      <w:r>
        <w:rPr>
          <w:spacing w:val="-3"/>
        </w:rPr>
        <w:t xml:space="preserve"> </w:t>
      </w:r>
      <w:r>
        <w:t>Hospital</w:t>
      </w:r>
      <w:r>
        <w:rPr>
          <w:spacing w:val="-3"/>
        </w:rPr>
        <w:t xml:space="preserve"> </w:t>
      </w:r>
      <w:r>
        <w:t>Visit</w:t>
      </w:r>
      <w:r>
        <w:rPr>
          <w:spacing w:val="-3"/>
        </w:rPr>
        <w:t xml:space="preserve"> </w:t>
      </w:r>
      <w:r>
        <w:t>Rate</w:t>
      </w:r>
      <w:r>
        <w:rPr>
          <w:spacing w:val="-4"/>
        </w:rPr>
        <w:t xml:space="preserve"> </w:t>
      </w:r>
      <w:r>
        <w:t>After</w:t>
      </w:r>
      <w:r>
        <w:rPr>
          <w:spacing w:val="-4"/>
        </w:rPr>
        <w:t xml:space="preserve"> </w:t>
      </w:r>
      <w:r>
        <w:t>Outpatient</w:t>
      </w:r>
      <w:r>
        <w:rPr>
          <w:spacing w:val="-3"/>
        </w:rPr>
        <w:t xml:space="preserve"> </w:t>
      </w:r>
      <w:r>
        <w:t>Colonoscopy</w:t>
      </w:r>
      <w:r>
        <w:rPr>
          <w:spacing w:val="-3"/>
        </w:rPr>
        <w:t xml:space="preserve"> </w:t>
      </w:r>
      <w:r>
        <w:t>me</w:t>
      </w:r>
      <w:r>
        <w:t>asure;</w:t>
      </w:r>
      <w:r>
        <w:rPr>
          <w:spacing w:val="-3"/>
        </w:rPr>
        <w:t xml:space="preserve"> </w:t>
      </w:r>
      <w:r>
        <w:t>and</w:t>
      </w:r>
      <w:r>
        <w:rPr>
          <w:spacing w:val="-3"/>
        </w:rPr>
        <w:t xml:space="preserve"> </w:t>
      </w:r>
      <w:r>
        <w:t>(3)</w:t>
      </w:r>
      <w:r>
        <w:rPr>
          <w:spacing w:val="-4"/>
        </w:rPr>
        <w:t xml:space="preserve"> </w:t>
      </w:r>
      <w:r>
        <w:t>the</w:t>
      </w:r>
      <w:r>
        <w:rPr>
          <w:spacing w:val="-4"/>
        </w:rPr>
        <w:t xml:space="preserve"> </w:t>
      </w:r>
      <w:r>
        <w:t>7-Day</w:t>
      </w:r>
      <w:r>
        <w:rPr>
          <w:spacing w:val="-1"/>
        </w:rPr>
        <w:t xml:space="preserve"> </w:t>
      </w:r>
      <w:r>
        <w:t>Hospital</w:t>
      </w:r>
      <w:r>
        <w:rPr>
          <w:spacing w:val="-3"/>
        </w:rPr>
        <w:t xml:space="preserve"> </w:t>
      </w:r>
      <w:r>
        <w:t>Visit Rate After Outpatient Surgery measure.</w:t>
      </w:r>
    </w:p>
    <w:p w:rsidR="00D30C46" w14:paraId="3FF10EE4" w14:textId="77777777">
      <w:pPr>
        <w:jc w:val="both"/>
        <w:sectPr>
          <w:pgSz w:w="12240" w:h="15840"/>
          <w:pgMar w:top="1360" w:right="1340" w:bottom="1260" w:left="1320" w:header="0" w:footer="1063" w:gutter="0"/>
          <w:cols w:space="720"/>
        </w:sectPr>
      </w:pPr>
    </w:p>
    <w:p w:rsidR="00D30C46" w14:paraId="1DD52190" w14:textId="77777777">
      <w:pPr>
        <w:pStyle w:val="BodyText"/>
        <w:spacing w:before="79"/>
        <w:ind w:left="120" w:right="209"/>
      </w:pPr>
      <w:bookmarkStart w:id="24" w:name="Total_Burden_for_the_CY_2024_Reporting_P"/>
      <w:bookmarkStart w:id="25" w:name="13._Capital_Costs_(Maintenance_of_Capita"/>
      <w:bookmarkStart w:id="26" w:name="14._Cost_to_Federal_Government"/>
      <w:bookmarkEnd w:id="24"/>
      <w:bookmarkEnd w:id="25"/>
      <w:bookmarkEnd w:id="26"/>
      <w:r>
        <w:t>Claims-based measures are derived through analysis of administrative claims data and do not require</w:t>
      </w:r>
      <w:r>
        <w:rPr>
          <w:spacing w:val="-2"/>
        </w:rPr>
        <w:t xml:space="preserve"> </w:t>
      </w:r>
      <w:r>
        <w:t>additional</w:t>
      </w:r>
      <w:r>
        <w:rPr>
          <w:spacing w:val="-3"/>
        </w:rPr>
        <w:t xml:space="preserve"> </w:t>
      </w:r>
      <w:r>
        <w:t>information</w:t>
      </w:r>
      <w:r>
        <w:rPr>
          <w:spacing w:val="-3"/>
        </w:rPr>
        <w:t xml:space="preserve"> </w:t>
      </w:r>
      <w:r>
        <w:t>collection</w:t>
      </w:r>
      <w:r>
        <w:rPr>
          <w:spacing w:val="-4"/>
        </w:rPr>
        <w:t xml:space="preserve"> </w:t>
      </w:r>
      <w:r>
        <w:t>burden</w:t>
      </w:r>
      <w:r>
        <w:rPr>
          <w:spacing w:val="-3"/>
        </w:rPr>
        <w:t xml:space="preserve"> </w:t>
      </w:r>
      <w:r>
        <w:t>on</w:t>
      </w:r>
      <w:r>
        <w:rPr>
          <w:spacing w:val="-3"/>
        </w:rPr>
        <w:t xml:space="preserve"> </w:t>
      </w:r>
      <w:r>
        <w:t>behalf</w:t>
      </w:r>
      <w:r>
        <w:rPr>
          <w:spacing w:val="-4"/>
        </w:rPr>
        <w:t xml:space="preserve"> </w:t>
      </w:r>
      <w:r>
        <w:t>of</w:t>
      </w:r>
      <w:r>
        <w:rPr>
          <w:spacing w:val="-4"/>
        </w:rPr>
        <w:t xml:space="preserve"> </w:t>
      </w:r>
      <w:r>
        <w:t>hospitals.</w:t>
      </w:r>
      <w:r>
        <w:rPr>
          <w:spacing w:val="40"/>
        </w:rPr>
        <w:t xml:space="preserve"> </w:t>
      </w:r>
      <w:r>
        <w:t>As</w:t>
      </w:r>
      <w:r>
        <w:rPr>
          <w:spacing w:val="-1"/>
        </w:rPr>
        <w:t xml:space="preserve"> </w:t>
      </w:r>
      <w:r>
        <w:t>a</w:t>
      </w:r>
      <w:r>
        <w:rPr>
          <w:spacing w:val="-4"/>
        </w:rPr>
        <w:t xml:space="preserve"> </w:t>
      </w:r>
      <w:r>
        <w:t>result,</w:t>
      </w:r>
      <w:r>
        <w:rPr>
          <w:spacing w:val="-3"/>
        </w:rPr>
        <w:t xml:space="preserve"> </w:t>
      </w:r>
      <w:r>
        <w:t>adoption</w:t>
      </w:r>
      <w:r>
        <w:rPr>
          <w:spacing w:val="-3"/>
        </w:rPr>
        <w:t xml:space="preserve"> </w:t>
      </w:r>
      <w:r>
        <w:t xml:space="preserve">of these measures would not result in additional burden for hospitals participating in the REHQR </w:t>
      </w:r>
      <w:r>
        <w:rPr>
          <w:spacing w:val="-2"/>
        </w:rPr>
        <w:t>Program.</w:t>
      </w:r>
    </w:p>
    <w:p w:rsidR="00D30C46" w14:paraId="147557E6" w14:textId="77777777">
      <w:pPr>
        <w:pStyle w:val="BodyText"/>
      </w:pPr>
    </w:p>
    <w:p w:rsidR="00D30C46" w14:paraId="74B9CA13" w14:textId="77777777">
      <w:pPr>
        <w:pStyle w:val="Heading1"/>
        <w:ind w:left="840"/>
      </w:pPr>
      <w:r>
        <w:t>Total</w:t>
      </w:r>
      <w:r>
        <w:rPr>
          <w:spacing w:val="-4"/>
        </w:rPr>
        <w:t xml:space="preserve"> </w:t>
      </w:r>
      <w:r>
        <w:t>Burden for</w:t>
      </w:r>
      <w:r>
        <w:rPr>
          <w:spacing w:val="-3"/>
        </w:rPr>
        <w:t xml:space="preserve"> </w:t>
      </w:r>
      <w:r>
        <w:t>the</w:t>
      </w:r>
      <w:r>
        <w:rPr>
          <w:spacing w:val="-2"/>
        </w:rPr>
        <w:t xml:space="preserve"> </w:t>
      </w:r>
      <w:r>
        <w:t>CY</w:t>
      </w:r>
      <w:r>
        <w:rPr>
          <w:spacing w:val="-3"/>
        </w:rPr>
        <w:t xml:space="preserve"> </w:t>
      </w:r>
      <w:r>
        <w:t>2024</w:t>
      </w:r>
      <w:r>
        <w:rPr>
          <w:spacing w:val="-1"/>
        </w:rPr>
        <w:t xml:space="preserve"> </w:t>
      </w:r>
      <w:r>
        <w:t>Reporting</w:t>
      </w:r>
      <w:r>
        <w:rPr>
          <w:spacing w:val="-1"/>
        </w:rPr>
        <w:t xml:space="preserve"> </w:t>
      </w:r>
      <w:r>
        <w:t>Period</w:t>
      </w:r>
      <w:r>
        <w:rPr>
          <w:spacing w:val="-2"/>
        </w:rPr>
        <w:t xml:space="preserve"> </w:t>
      </w:r>
      <w:r>
        <w:t>and</w:t>
      </w:r>
      <w:r>
        <w:rPr>
          <w:spacing w:val="-3"/>
        </w:rPr>
        <w:t xml:space="preserve"> </w:t>
      </w:r>
      <w:r>
        <w:t>Subsequent</w:t>
      </w:r>
      <w:r>
        <w:rPr>
          <w:spacing w:val="-2"/>
        </w:rPr>
        <w:t xml:space="preserve"> Years</w:t>
      </w:r>
    </w:p>
    <w:p w:rsidR="00D30C46" w14:paraId="168A2B99" w14:textId="77777777">
      <w:pPr>
        <w:pStyle w:val="BodyText"/>
        <w:rPr>
          <w:b/>
        </w:rPr>
      </w:pPr>
    </w:p>
    <w:p w:rsidR="00D30C46" w14:paraId="4DB74740" w14:textId="77777777">
      <w:pPr>
        <w:pStyle w:val="BodyText"/>
        <w:ind w:left="120" w:right="128"/>
      </w:pPr>
      <w:r>
        <w:t>Based</w:t>
      </w:r>
      <w:r>
        <w:rPr>
          <w:spacing w:val="-3"/>
        </w:rPr>
        <w:t xml:space="preserve"> </w:t>
      </w:r>
      <w:r>
        <w:t>on</w:t>
      </w:r>
      <w:r>
        <w:rPr>
          <w:spacing w:val="-3"/>
        </w:rPr>
        <w:t xml:space="preserve"> </w:t>
      </w:r>
      <w:r>
        <w:t>the</w:t>
      </w:r>
      <w:r>
        <w:rPr>
          <w:spacing w:val="-4"/>
        </w:rPr>
        <w:t xml:space="preserve"> </w:t>
      </w:r>
      <w:r>
        <w:t>preceding</w:t>
      </w:r>
      <w:r>
        <w:rPr>
          <w:spacing w:val="-3"/>
        </w:rPr>
        <w:t xml:space="preserve"> </w:t>
      </w:r>
      <w:r>
        <w:t>discussion,</w:t>
      </w:r>
      <w:r>
        <w:rPr>
          <w:spacing w:val="-3"/>
        </w:rPr>
        <w:t xml:space="preserve"> </w:t>
      </w:r>
      <w:r>
        <w:t>Table</w:t>
      </w:r>
      <w:r>
        <w:rPr>
          <w:spacing w:val="-4"/>
        </w:rPr>
        <w:t xml:space="preserve"> </w:t>
      </w:r>
      <w:r>
        <w:t>2</w:t>
      </w:r>
      <w:r>
        <w:rPr>
          <w:spacing w:val="-4"/>
        </w:rPr>
        <w:t xml:space="preserve"> </w:t>
      </w:r>
      <w:r>
        <w:t>below</w:t>
      </w:r>
      <w:r>
        <w:rPr>
          <w:spacing w:val="-2"/>
        </w:rPr>
        <w:t xml:space="preserve"> </w:t>
      </w:r>
      <w:r>
        <w:t>summarizes</w:t>
      </w:r>
      <w:r>
        <w:rPr>
          <w:spacing w:val="-3"/>
        </w:rPr>
        <w:t xml:space="preserve"> </w:t>
      </w:r>
      <w:r>
        <w:t>our</w:t>
      </w:r>
      <w:r>
        <w:rPr>
          <w:spacing w:val="-4"/>
        </w:rPr>
        <w:t xml:space="preserve"> </w:t>
      </w:r>
      <w:r>
        <w:t>calculations</w:t>
      </w:r>
      <w:r>
        <w:rPr>
          <w:spacing w:val="-3"/>
        </w:rPr>
        <w:t xml:space="preserve"> </w:t>
      </w:r>
      <w:r>
        <w:t>of</w:t>
      </w:r>
      <w:r>
        <w:rPr>
          <w:spacing w:val="-4"/>
        </w:rPr>
        <w:t xml:space="preserve"> </w:t>
      </w:r>
      <w:r>
        <w:t>burden</w:t>
      </w:r>
      <w:r>
        <w:rPr>
          <w:spacing w:val="-3"/>
        </w:rPr>
        <w:t xml:space="preserve"> </w:t>
      </w:r>
      <w:r>
        <w:t>for</w:t>
      </w:r>
      <w:r>
        <w:rPr>
          <w:spacing w:val="-4"/>
        </w:rPr>
        <w:t xml:space="preserve"> </w:t>
      </w:r>
      <w:r>
        <w:t>the CY 2024 reporting period and subsequent years.</w:t>
      </w:r>
    </w:p>
    <w:p w:rsidR="00D30C46" w14:paraId="0B3544B6" w14:textId="77777777">
      <w:pPr>
        <w:pStyle w:val="BodyText"/>
      </w:pPr>
    </w:p>
    <w:p w:rsidR="00D30C46" w14:paraId="1599A128" w14:textId="77777777">
      <w:pPr>
        <w:pStyle w:val="Heading1"/>
        <w:ind w:left="211"/>
      </w:pPr>
      <w:r>
        <w:t>Table</w:t>
      </w:r>
      <w:r>
        <w:rPr>
          <w:spacing w:val="-5"/>
        </w:rPr>
        <w:t xml:space="preserve"> </w:t>
      </w:r>
      <w:r>
        <w:t>2.</w:t>
      </w:r>
      <w:r>
        <w:rPr>
          <w:spacing w:val="-1"/>
        </w:rPr>
        <w:t xml:space="preserve"> </w:t>
      </w:r>
      <w:r>
        <w:t>Proposed Total</w:t>
      </w:r>
      <w:r>
        <w:rPr>
          <w:spacing w:val="-4"/>
        </w:rPr>
        <w:t xml:space="preserve"> </w:t>
      </w:r>
      <w:r>
        <w:t>Burden for</w:t>
      </w:r>
      <w:r>
        <w:rPr>
          <w:spacing w:val="-2"/>
        </w:rPr>
        <w:t xml:space="preserve"> </w:t>
      </w:r>
      <w:r>
        <w:t>the</w:t>
      </w:r>
      <w:r>
        <w:rPr>
          <w:spacing w:val="-3"/>
        </w:rPr>
        <w:t xml:space="preserve"> </w:t>
      </w:r>
      <w:r>
        <w:t>CY</w:t>
      </w:r>
      <w:r>
        <w:rPr>
          <w:spacing w:val="-2"/>
        </w:rPr>
        <w:t xml:space="preserve"> </w:t>
      </w:r>
      <w:r>
        <w:t>2024</w:t>
      </w:r>
      <w:r>
        <w:rPr>
          <w:spacing w:val="-1"/>
        </w:rPr>
        <w:t xml:space="preserve"> </w:t>
      </w:r>
      <w:r>
        <w:t>Reporting</w:t>
      </w:r>
      <w:r>
        <w:rPr>
          <w:spacing w:val="-2"/>
        </w:rPr>
        <w:t xml:space="preserve"> </w:t>
      </w:r>
      <w:r>
        <w:t>Period</w:t>
      </w:r>
      <w:r>
        <w:rPr>
          <w:spacing w:val="-1"/>
        </w:rPr>
        <w:t xml:space="preserve"> </w:t>
      </w:r>
      <w:r>
        <w:t>and</w:t>
      </w:r>
      <w:r>
        <w:rPr>
          <w:spacing w:val="-1"/>
        </w:rPr>
        <w:t xml:space="preserve"> </w:t>
      </w:r>
      <w:r>
        <w:t>Subsequent</w:t>
      </w:r>
      <w:r>
        <w:rPr>
          <w:spacing w:val="-2"/>
        </w:rPr>
        <w:t xml:space="preserve"> Years</w:t>
      </w:r>
    </w:p>
    <w:p w:rsidR="00D30C46" w14:paraId="41C8475C" w14:textId="77777777">
      <w:pPr>
        <w:pStyle w:val="BodyText"/>
        <w:spacing w:before="1"/>
        <w:rPr>
          <w:b/>
        </w:rPr>
      </w:pPr>
    </w:p>
    <w:tbl>
      <w:tblPr>
        <w:tblW w:w="0" w:type="auto"/>
        <w:tblInd w:w="1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82"/>
        <w:gridCol w:w="1872"/>
        <w:gridCol w:w="1872"/>
      </w:tblGrid>
      <w:tr w14:paraId="5B1DE841" w14:textId="77777777">
        <w:tblPrEx>
          <w:tblW w:w="0" w:type="auto"/>
          <w:tblInd w:w="1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282" w:type="dxa"/>
          </w:tcPr>
          <w:p w:rsidR="00D30C46" w14:paraId="3B66675E" w14:textId="77777777">
            <w:pPr>
              <w:pStyle w:val="TableParagraph"/>
              <w:spacing w:line="240" w:lineRule="auto"/>
              <w:ind w:left="0"/>
              <w:jc w:val="left"/>
              <w:rPr>
                <w:sz w:val="20"/>
              </w:rPr>
            </w:pPr>
          </w:p>
        </w:tc>
        <w:tc>
          <w:tcPr>
            <w:tcW w:w="1872" w:type="dxa"/>
          </w:tcPr>
          <w:p w:rsidR="00D30C46" w14:paraId="62985DE8" w14:textId="77777777">
            <w:pPr>
              <w:pStyle w:val="TableParagraph"/>
              <w:spacing w:line="256" w:lineRule="exact"/>
              <w:ind w:left="295" w:right="290"/>
              <w:rPr>
                <w:b/>
                <w:sz w:val="24"/>
              </w:rPr>
            </w:pPr>
            <w:r>
              <w:rPr>
                <w:b/>
                <w:sz w:val="24"/>
              </w:rPr>
              <w:t>Total</w:t>
            </w:r>
            <w:r>
              <w:rPr>
                <w:b/>
                <w:spacing w:val="-1"/>
                <w:sz w:val="24"/>
              </w:rPr>
              <w:t xml:space="preserve"> </w:t>
            </w:r>
            <w:r>
              <w:rPr>
                <w:b/>
                <w:spacing w:val="-2"/>
                <w:sz w:val="24"/>
              </w:rPr>
              <w:t>Hours</w:t>
            </w:r>
          </w:p>
        </w:tc>
        <w:tc>
          <w:tcPr>
            <w:tcW w:w="1872" w:type="dxa"/>
          </w:tcPr>
          <w:p w:rsidR="00D30C46" w14:paraId="0A57888B" w14:textId="77777777">
            <w:pPr>
              <w:pStyle w:val="TableParagraph"/>
              <w:spacing w:line="256" w:lineRule="exact"/>
              <w:ind w:left="293" w:right="290"/>
              <w:rPr>
                <w:b/>
                <w:sz w:val="24"/>
              </w:rPr>
            </w:pPr>
            <w:r>
              <w:rPr>
                <w:b/>
                <w:sz w:val="24"/>
              </w:rPr>
              <w:t>Total</w:t>
            </w:r>
            <w:r>
              <w:rPr>
                <w:b/>
                <w:spacing w:val="-3"/>
                <w:sz w:val="24"/>
              </w:rPr>
              <w:t xml:space="preserve"> </w:t>
            </w:r>
            <w:r>
              <w:rPr>
                <w:b/>
                <w:spacing w:val="-4"/>
                <w:sz w:val="24"/>
              </w:rPr>
              <w:t>Cost</w:t>
            </w:r>
          </w:p>
        </w:tc>
      </w:tr>
      <w:tr w14:paraId="383BC0FA" w14:textId="77777777">
        <w:tblPrEx>
          <w:tblW w:w="0" w:type="auto"/>
          <w:tblInd w:w="1793" w:type="dxa"/>
          <w:tblLayout w:type="fixed"/>
          <w:tblCellMar>
            <w:left w:w="0" w:type="dxa"/>
            <w:right w:w="0" w:type="dxa"/>
          </w:tblCellMar>
          <w:tblLook w:val="01E0"/>
        </w:tblPrEx>
        <w:trPr>
          <w:trHeight w:val="551"/>
        </w:trPr>
        <w:tc>
          <w:tcPr>
            <w:tcW w:w="2282" w:type="dxa"/>
          </w:tcPr>
          <w:p w:rsidR="00D30C46" w14:paraId="2563E274" w14:textId="77777777">
            <w:pPr>
              <w:pStyle w:val="TableParagraph"/>
              <w:spacing w:line="276" w:lineRule="exact"/>
              <w:jc w:val="left"/>
              <w:rPr>
                <w:sz w:val="24"/>
              </w:rPr>
            </w:pPr>
            <w:r>
              <w:rPr>
                <w:spacing w:val="-2"/>
                <w:sz w:val="24"/>
              </w:rPr>
              <w:t>Chart-Abstracted Measures</w:t>
            </w:r>
          </w:p>
        </w:tc>
        <w:tc>
          <w:tcPr>
            <w:tcW w:w="1872" w:type="dxa"/>
          </w:tcPr>
          <w:p w:rsidR="00D30C46" w14:paraId="03F331A5" w14:textId="77777777">
            <w:pPr>
              <w:pStyle w:val="TableParagraph"/>
              <w:ind w:left="293" w:right="290"/>
              <w:rPr>
                <w:sz w:val="24"/>
              </w:rPr>
            </w:pPr>
            <w:r>
              <w:rPr>
                <w:spacing w:val="-2"/>
                <w:sz w:val="24"/>
              </w:rPr>
              <w:t>9,101</w:t>
            </w:r>
          </w:p>
        </w:tc>
        <w:tc>
          <w:tcPr>
            <w:tcW w:w="1872" w:type="dxa"/>
          </w:tcPr>
          <w:p w:rsidR="00D30C46" w14:paraId="23C42E95" w14:textId="77777777">
            <w:pPr>
              <w:pStyle w:val="TableParagraph"/>
              <w:ind w:left="293" w:right="290"/>
              <w:rPr>
                <w:sz w:val="24"/>
              </w:rPr>
            </w:pPr>
            <w:r>
              <w:rPr>
                <w:spacing w:val="-2"/>
                <w:sz w:val="24"/>
              </w:rPr>
              <w:t>$474,344</w:t>
            </w:r>
          </w:p>
        </w:tc>
      </w:tr>
      <w:tr w14:paraId="458952EC" w14:textId="77777777">
        <w:tblPrEx>
          <w:tblW w:w="0" w:type="auto"/>
          <w:tblInd w:w="1793" w:type="dxa"/>
          <w:tblLayout w:type="fixed"/>
          <w:tblCellMar>
            <w:left w:w="0" w:type="dxa"/>
            <w:right w:w="0" w:type="dxa"/>
          </w:tblCellMar>
          <w:tblLook w:val="01E0"/>
        </w:tblPrEx>
        <w:trPr>
          <w:trHeight w:val="551"/>
        </w:trPr>
        <w:tc>
          <w:tcPr>
            <w:tcW w:w="2282" w:type="dxa"/>
          </w:tcPr>
          <w:p w:rsidR="00D30C46" w14:paraId="67670F29" w14:textId="77777777">
            <w:pPr>
              <w:pStyle w:val="TableParagraph"/>
              <w:spacing w:line="276" w:lineRule="exact"/>
              <w:jc w:val="left"/>
              <w:rPr>
                <w:sz w:val="24"/>
              </w:rPr>
            </w:pPr>
            <w:r>
              <w:rPr>
                <w:spacing w:val="-2"/>
                <w:sz w:val="24"/>
              </w:rPr>
              <w:t>Claims-Based Measures</w:t>
            </w:r>
          </w:p>
        </w:tc>
        <w:tc>
          <w:tcPr>
            <w:tcW w:w="1872" w:type="dxa"/>
          </w:tcPr>
          <w:p w:rsidR="00D30C46" w14:paraId="77BD77A6" w14:textId="77777777">
            <w:pPr>
              <w:pStyle w:val="TableParagraph"/>
              <w:ind w:left="295" w:right="289"/>
              <w:rPr>
                <w:sz w:val="24"/>
              </w:rPr>
            </w:pPr>
            <w:r>
              <w:rPr>
                <w:spacing w:val="-5"/>
                <w:sz w:val="24"/>
              </w:rPr>
              <w:t>N/A</w:t>
            </w:r>
          </w:p>
        </w:tc>
        <w:tc>
          <w:tcPr>
            <w:tcW w:w="1872" w:type="dxa"/>
          </w:tcPr>
          <w:p w:rsidR="00D30C46" w14:paraId="3AA420C1" w14:textId="77777777">
            <w:pPr>
              <w:pStyle w:val="TableParagraph"/>
              <w:ind w:left="295" w:right="289"/>
              <w:rPr>
                <w:sz w:val="24"/>
              </w:rPr>
            </w:pPr>
            <w:r>
              <w:rPr>
                <w:spacing w:val="-5"/>
                <w:sz w:val="24"/>
              </w:rPr>
              <w:t>N/A</w:t>
            </w:r>
          </w:p>
        </w:tc>
      </w:tr>
      <w:tr w14:paraId="3270072D" w14:textId="77777777">
        <w:tblPrEx>
          <w:tblW w:w="0" w:type="auto"/>
          <w:tblInd w:w="1793" w:type="dxa"/>
          <w:tblLayout w:type="fixed"/>
          <w:tblCellMar>
            <w:left w:w="0" w:type="dxa"/>
            <w:right w:w="0" w:type="dxa"/>
          </w:tblCellMar>
          <w:tblLook w:val="01E0"/>
        </w:tblPrEx>
        <w:trPr>
          <w:trHeight w:val="277"/>
        </w:trPr>
        <w:tc>
          <w:tcPr>
            <w:tcW w:w="2282" w:type="dxa"/>
          </w:tcPr>
          <w:p w:rsidR="00D30C46" w14:paraId="403EF429" w14:textId="77777777">
            <w:pPr>
              <w:pStyle w:val="TableParagraph"/>
              <w:spacing w:line="257" w:lineRule="exact"/>
              <w:jc w:val="left"/>
              <w:rPr>
                <w:b/>
                <w:sz w:val="24"/>
              </w:rPr>
            </w:pPr>
            <w:r>
              <w:rPr>
                <w:b/>
                <w:spacing w:val="-2"/>
                <w:sz w:val="24"/>
              </w:rPr>
              <w:t>Total</w:t>
            </w:r>
          </w:p>
        </w:tc>
        <w:tc>
          <w:tcPr>
            <w:tcW w:w="1872" w:type="dxa"/>
          </w:tcPr>
          <w:p w:rsidR="00D30C46" w14:paraId="4A29AD39" w14:textId="77777777">
            <w:pPr>
              <w:pStyle w:val="TableParagraph"/>
              <w:spacing w:line="257" w:lineRule="exact"/>
              <w:ind w:left="293" w:right="290"/>
              <w:rPr>
                <w:b/>
                <w:sz w:val="24"/>
              </w:rPr>
            </w:pPr>
            <w:r>
              <w:rPr>
                <w:b/>
                <w:spacing w:val="-2"/>
                <w:sz w:val="24"/>
              </w:rPr>
              <w:t>9,101</w:t>
            </w:r>
          </w:p>
        </w:tc>
        <w:tc>
          <w:tcPr>
            <w:tcW w:w="1872" w:type="dxa"/>
          </w:tcPr>
          <w:p w:rsidR="00D30C46" w14:paraId="3BE745DD" w14:textId="77777777">
            <w:pPr>
              <w:pStyle w:val="TableParagraph"/>
              <w:spacing w:line="257" w:lineRule="exact"/>
              <w:ind w:left="293" w:right="290"/>
              <w:rPr>
                <w:b/>
                <w:sz w:val="24"/>
              </w:rPr>
            </w:pPr>
            <w:r>
              <w:rPr>
                <w:b/>
                <w:spacing w:val="-2"/>
                <w:sz w:val="24"/>
              </w:rPr>
              <w:t>$474,344</w:t>
            </w:r>
          </w:p>
        </w:tc>
      </w:tr>
    </w:tbl>
    <w:p w:rsidR="00D30C46" w14:paraId="0ED025AA" w14:textId="77777777">
      <w:pPr>
        <w:pStyle w:val="BodyText"/>
        <w:spacing w:before="11"/>
        <w:rPr>
          <w:b/>
          <w:sz w:val="21"/>
        </w:rPr>
      </w:pPr>
    </w:p>
    <w:p w:rsidR="00D30C46" w14:paraId="624195D7" w14:textId="77777777">
      <w:pPr>
        <w:pStyle w:val="BodyText"/>
        <w:ind w:left="120"/>
      </w:pPr>
      <w:r>
        <w:t>The</w:t>
      </w:r>
      <w:r>
        <w:rPr>
          <w:spacing w:val="-4"/>
        </w:rPr>
        <w:t xml:space="preserve"> </w:t>
      </w:r>
      <w:r>
        <w:t>estimated</w:t>
      </w:r>
      <w:r>
        <w:rPr>
          <w:spacing w:val="-1"/>
        </w:rPr>
        <w:t xml:space="preserve"> </w:t>
      </w:r>
      <w:r>
        <w:t>annual burden</w:t>
      </w:r>
      <w:r>
        <w:rPr>
          <w:spacing w:val="-1"/>
        </w:rPr>
        <w:t xml:space="preserve"> </w:t>
      </w:r>
      <w:r>
        <w:t>for</w:t>
      </w:r>
      <w:r>
        <w:rPr>
          <w:spacing w:val="-1"/>
        </w:rPr>
        <w:t xml:space="preserve"> </w:t>
      </w:r>
      <w:r>
        <w:t>the</w:t>
      </w:r>
      <w:r>
        <w:rPr>
          <w:spacing w:val="-2"/>
        </w:rPr>
        <w:t xml:space="preserve"> </w:t>
      </w:r>
      <w:r>
        <w:t>CY</w:t>
      </w:r>
      <w:r>
        <w:rPr>
          <w:spacing w:val="-1"/>
        </w:rPr>
        <w:t xml:space="preserve"> </w:t>
      </w:r>
      <w:r>
        <w:t>2024</w:t>
      </w:r>
      <w:r>
        <w:rPr>
          <w:spacing w:val="-1"/>
        </w:rPr>
        <w:t xml:space="preserve"> </w:t>
      </w:r>
      <w:r>
        <w:t>reporting</w:t>
      </w:r>
      <w:r>
        <w:rPr>
          <w:spacing w:val="-1"/>
        </w:rPr>
        <w:t xml:space="preserve"> </w:t>
      </w:r>
      <w:r>
        <w:t>period is</w:t>
      </w:r>
      <w:r>
        <w:rPr>
          <w:spacing w:val="-1"/>
        </w:rPr>
        <w:t xml:space="preserve"> </w:t>
      </w:r>
      <w:r>
        <w:t>9,101 hours</w:t>
      </w:r>
      <w:r>
        <w:rPr>
          <w:spacing w:val="-1"/>
        </w:rPr>
        <w:t xml:space="preserve"> </w:t>
      </w:r>
      <w:r>
        <w:t>at a</w:t>
      </w:r>
      <w:r>
        <w:rPr>
          <w:spacing w:val="-2"/>
        </w:rPr>
        <w:t xml:space="preserve"> </w:t>
      </w:r>
      <w:r>
        <w:t xml:space="preserve">cost </w:t>
      </w:r>
      <w:r>
        <w:rPr>
          <w:spacing w:val="-5"/>
        </w:rPr>
        <w:t>of</w:t>
      </w:r>
    </w:p>
    <w:p w:rsidR="00D30C46" w14:paraId="091E43F5" w14:textId="77777777">
      <w:pPr>
        <w:pStyle w:val="BodyText"/>
        <w:ind w:left="120"/>
      </w:pPr>
      <w:r>
        <w:rPr>
          <w:spacing w:val="-2"/>
        </w:rPr>
        <w:t>$474,344.</w:t>
      </w:r>
    </w:p>
    <w:p w:rsidR="00D30C46" w14:paraId="6921C23A" w14:textId="77777777">
      <w:pPr>
        <w:pStyle w:val="BodyText"/>
      </w:pPr>
    </w:p>
    <w:p w:rsidR="00D30C46" w14:paraId="4F251C10" w14:textId="77777777">
      <w:pPr>
        <w:pStyle w:val="Heading1"/>
        <w:numPr>
          <w:ilvl w:val="1"/>
          <w:numId w:val="1"/>
        </w:numPr>
        <w:tabs>
          <w:tab w:val="left" w:pos="540"/>
        </w:tabs>
        <w:ind w:left="540" w:hanging="420"/>
        <w:jc w:val="left"/>
      </w:pPr>
      <w:r>
        <w:t>Capital</w:t>
      </w:r>
      <w:r>
        <w:rPr>
          <w:spacing w:val="-4"/>
        </w:rPr>
        <w:t xml:space="preserve"> </w:t>
      </w:r>
      <w:r>
        <w:t>Costs</w:t>
      </w:r>
      <w:r>
        <w:rPr>
          <w:spacing w:val="-2"/>
        </w:rPr>
        <w:t xml:space="preserve"> </w:t>
      </w:r>
      <w:r>
        <w:t>(Maintenance</w:t>
      </w:r>
      <w:r>
        <w:rPr>
          <w:spacing w:val="-3"/>
        </w:rPr>
        <w:t xml:space="preserve"> </w:t>
      </w:r>
      <w:r>
        <w:t>of</w:t>
      </w:r>
      <w:r>
        <w:rPr>
          <w:spacing w:val="-3"/>
        </w:rPr>
        <w:t xml:space="preserve"> </w:t>
      </w:r>
      <w:r>
        <w:t>Capital</w:t>
      </w:r>
      <w:r>
        <w:rPr>
          <w:spacing w:val="-1"/>
        </w:rPr>
        <w:t xml:space="preserve"> </w:t>
      </w:r>
      <w:r>
        <w:rPr>
          <w:spacing w:val="-2"/>
        </w:rPr>
        <w:t>Costs)</w:t>
      </w:r>
    </w:p>
    <w:p w:rsidR="00D30C46" w14:paraId="5DB2685A" w14:textId="77777777">
      <w:pPr>
        <w:pStyle w:val="BodyText"/>
        <w:rPr>
          <w:b/>
        </w:rPr>
      </w:pPr>
    </w:p>
    <w:p w:rsidR="00D30C46" w14:paraId="205A3D08" w14:textId="77777777">
      <w:pPr>
        <w:pStyle w:val="BodyText"/>
        <w:ind w:left="120" w:right="128"/>
      </w:pPr>
      <w:r>
        <w:t>There</w:t>
      </w:r>
      <w:r>
        <w:rPr>
          <w:spacing w:val="-2"/>
        </w:rPr>
        <w:t xml:space="preserve"> </w:t>
      </w:r>
      <w:r>
        <w:t>are</w:t>
      </w:r>
      <w:r>
        <w:rPr>
          <w:spacing w:val="-4"/>
        </w:rPr>
        <w:t xml:space="preserve"> </w:t>
      </w:r>
      <w:r>
        <w:t>no</w:t>
      </w:r>
      <w:r>
        <w:rPr>
          <w:spacing w:val="-1"/>
        </w:rPr>
        <w:t xml:space="preserve"> </w:t>
      </w:r>
      <w:r>
        <w:t>capital</w:t>
      </w:r>
      <w:r>
        <w:rPr>
          <w:spacing w:val="-3"/>
        </w:rPr>
        <w:t xml:space="preserve"> </w:t>
      </w:r>
      <w:r>
        <w:t>costs</w:t>
      </w:r>
      <w:r>
        <w:rPr>
          <w:spacing w:val="-1"/>
        </w:rPr>
        <w:t xml:space="preserve"> </w:t>
      </w:r>
      <w:r>
        <w:t>being</w:t>
      </w:r>
      <w:r>
        <w:rPr>
          <w:spacing w:val="-3"/>
        </w:rPr>
        <w:t xml:space="preserve"> </w:t>
      </w:r>
      <w:r>
        <w:t>placed</w:t>
      </w:r>
      <w:r>
        <w:rPr>
          <w:spacing w:val="-3"/>
        </w:rPr>
        <w:t xml:space="preserve"> </w:t>
      </w:r>
      <w:r>
        <w:t>on</w:t>
      </w:r>
      <w:r>
        <w:rPr>
          <w:spacing w:val="-3"/>
        </w:rPr>
        <w:t xml:space="preserve"> </w:t>
      </w:r>
      <w:r>
        <w:t>the</w:t>
      </w:r>
      <w:r>
        <w:rPr>
          <w:spacing w:val="-4"/>
        </w:rPr>
        <w:t xml:space="preserve"> </w:t>
      </w:r>
      <w:r>
        <w:t>REHs.</w:t>
      </w:r>
      <w:r>
        <w:rPr>
          <w:spacing w:val="40"/>
        </w:rPr>
        <w:t xml:space="preserve"> </w:t>
      </w:r>
      <w:r>
        <w:t>In</w:t>
      </w:r>
      <w:r>
        <w:rPr>
          <w:spacing w:val="-1"/>
        </w:rPr>
        <w:t xml:space="preserve"> </w:t>
      </w:r>
      <w:r>
        <w:t>fact,</w:t>
      </w:r>
      <w:r>
        <w:rPr>
          <w:spacing w:val="-3"/>
        </w:rPr>
        <w:t xml:space="preserve"> </w:t>
      </w:r>
      <w:r>
        <w:t>successful</w:t>
      </w:r>
      <w:r>
        <w:rPr>
          <w:spacing w:val="-3"/>
        </w:rPr>
        <w:t xml:space="preserve"> </w:t>
      </w:r>
      <w:r>
        <w:t>submission</w:t>
      </w:r>
      <w:r>
        <w:rPr>
          <w:spacing w:val="-3"/>
        </w:rPr>
        <w:t xml:space="preserve"> </w:t>
      </w:r>
      <w:r>
        <w:t>would</w:t>
      </w:r>
      <w:r>
        <w:rPr>
          <w:spacing w:val="-3"/>
        </w:rPr>
        <w:t xml:space="preserve"> </w:t>
      </w:r>
      <w:r>
        <w:t>result in a REH meeting REHQR Program requirements, while having to expend no capital costs for participation. CMS is providing a data collection tool and method for submission of data to the participants. There a</w:t>
      </w:r>
      <w:r>
        <w:t>re no additional data submission requirements placing additional cost burdens on REHs.</w:t>
      </w:r>
    </w:p>
    <w:p w:rsidR="00D30C46" w14:paraId="40E42ACE" w14:textId="77777777">
      <w:pPr>
        <w:pStyle w:val="BodyText"/>
      </w:pPr>
    </w:p>
    <w:p w:rsidR="00D30C46" w14:paraId="0C4B04F2" w14:textId="77777777">
      <w:pPr>
        <w:pStyle w:val="Heading1"/>
        <w:numPr>
          <w:ilvl w:val="1"/>
          <w:numId w:val="1"/>
        </w:numPr>
        <w:tabs>
          <w:tab w:val="left" w:pos="540"/>
        </w:tabs>
        <w:ind w:left="540" w:hanging="420"/>
        <w:jc w:val="left"/>
      </w:pPr>
      <w:r>
        <w:t>Cost</w:t>
      </w:r>
      <w:r>
        <w:rPr>
          <w:spacing w:val="-2"/>
        </w:rPr>
        <w:t xml:space="preserve"> </w:t>
      </w:r>
      <w:r>
        <w:t>to</w:t>
      </w:r>
      <w:r>
        <w:rPr>
          <w:spacing w:val="-1"/>
        </w:rPr>
        <w:t xml:space="preserve"> </w:t>
      </w:r>
      <w:r>
        <w:t>Federal</w:t>
      </w:r>
      <w:r>
        <w:rPr>
          <w:spacing w:val="-1"/>
        </w:rPr>
        <w:t xml:space="preserve"> </w:t>
      </w:r>
      <w:r>
        <w:rPr>
          <w:spacing w:val="-2"/>
        </w:rPr>
        <w:t>Government</w:t>
      </w:r>
    </w:p>
    <w:p w:rsidR="00D30C46" w14:paraId="35095ECE" w14:textId="77777777">
      <w:pPr>
        <w:pStyle w:val="BodyText"/>
        <w:spacing w:before="5"/>
        <w:rPr>
          <w:b/>
        </w:rPr>
      </w:pPr>
    </w:p>
    <w:p w:rsidR="00D30C46" w14:paraId="4386C2BA" w14:textId="77777777">
      <w:pPr>
        <w:pStyle w:val="BodyText"/>
        <w:ind w:left="120" w:right="128"/>
      </w:pPr>
      <w:r>
        <w:t>The cost to the Federal Government for maintaining program activities is for Federal staff, supporting data system architecture, data storag</w:t>
      </w:r>
      <w:r>
        <w:t>e, maintenance and updating of information technology infrastructure on the HQR system secure portal, providing ongoing technical assistance to hospital and data vendors, calculation of claims-based measures, measure development and maintenance, the provis</w:t>
      </w:r>
      <w:r>
        <w:t>ion of hospitals with feedback and preview reports, as well as costs associated with public reporting. These costs are estimated to be $10,050,000 annually.</w:t>
      </w:r>
      <w:r>
        <w:rPr>
          <w:spacing w:val="-3"/>
        </w:rPr>
        <w:t xml:space="preserve"> </w:t>
      </w:r>
      <w:r>
        <w:t>Additionally,</w:t>
      </w:r>
      <w:r>
        <w:rPr>
          <w:spacing w:val="-3"/>
        </w:rPr>
        <w:t xml:space="preserve"> </w:t>
      </w:r>
      <w:r>
        <w:t>this</w:t>
      </w:r>
      <w:r>
        <w:rPr>
          <w:spacing w:val="-3"/>
        </w:rPr>
        <w:t xml:space="preserve"> </w:t>
      </w:r>
      <w:r>
        <w:t>program</w:t>
      </w:r>
      <w:r>
        <w:rPr>
          <w:spacing w:val="-3"/>
        </w:rPr>
        <w:t xml:space="preserve"> </w:t>
      </w:r>
      <w:r>
        <w:t>takes</w:t>
      </w:r>
      <w:r>
        <w:rPr>
          <w:spacing w:val="-3"/>
        </w:rPr>
        <w:t xml:space="preserve"> </w:t>
      </w:r>
      <w:r>
        <w:t>one</w:t>
      </w:r>
      <w:r>
        <w:rPr>
          <w:spacing w:val="-4"/>
        </w:rPr>
        <w:t xml:space="preserve"> </w:t>
      </w:r>
      <w:r>
        <w:t>CMS</w:t>
      </w:r>
      <w:r>
        <w:rPr>
          <w:spacing w:val="-3"/>
        </w:rPr>
        <w:t xml:space="preserve"> </w:t>
      </w:r>
      <w:r>
        <w:t>staff</w:t>
      </w:r>
      <w:r>
        <w:rPr>
          <w:spacing w:val="-4"/>
        </w:rPr>
        <w:t xml:space="preserve"> </w:t>
      </w:r>
      <w:r>
        <w:t>at</w:t>
      </w:r>
      <w:r>
        <w:rPr>
          <w:spacing w:val="-3"/>
        </w:rPr>
        <w:t xml:space="preserve"> </w:t>
      </w:r>
      <w:r>
        <w:t>a</w:t>
      </w:r>
      <w:r>
        <w:rPr>
          <w:spacing w:val="-4"/>
        </w:rPr>
        <w:t xml:space="preserve"> </w:t>
      </w:r>
      <w:r>
        <w:t>GS-13</w:t>
      </w:r>
      <w:r>
        <w:rPr>
          <w:spacing w:val="-3"/>
        </w:rPr>
        <w:t xml:space="preserve"> </w:t>
      </w:r>
      <w:r>
        <w:t>Step</w:t>
      </w:r>
      <w:r>
        <w:rPr>
          <w:spacing w:val="-1"/>
        </w:rPr>
        <w:t xml:space="preserve"> </w:t>
      </w:r>
      <w:r>
        <w:t>5</w:t>
      </w:r>
      <w:r>
        <w:rPr>
          <w:spacing w:val="-3"/>
        </w:rPr>
        <w:t xml:space="preserve"> </w:t>
      </w:r>
      <w:r>
        <w:t>level</w:t>
      </w:r>
      <w:r>
        <w:rPr>
          <w:spacing w:val="-3"/>
        </w:rPr>
        <w:t xml:space="preserve"> </w:t>
      </w:r>
      <w:r>
        <w:t>to</w:t>
      </w:r>
      <w:r>
        <w:rPr>
          <w:spacing w:val="-3"/>
        </w:rPr>
        <w:t xml:space="preserve"> </w:t>
      </w:r>
      <w:r>
        <w:t>operate.</w:t>
      </w:r>
      <w:r>
        <w:rPr>
          <w:spacing w:val="-1"/>
        </w:rPr>
        <w:t xml:space="preserve"> </w:t>
      </w:r>
      <w:r>
        <w:t>GS- 13 Step 5 ap</w:t>
      </w:r>
      <w:r>
        <w:t>proximate annual salary is $126,949 plus benefits (30%) of $38,085 for a total of</w:t>
      </w:r>
    </w:p>
    <w:p w:rsidR="00D30C46" w14:paraId="23E934C3" w14:textId="77777777">
      <w:pPr>
        <w:pStyle w:val="BodyText"/>
        <w:ind w:left="120"/>
      </w:pPr>
      <w:r>
        <w:rPr>
          <w:spacing w:val="-2"/>
        </w:rPr>
        <w:t>$168,034.</w:t>
      </w:r>
    </w:p>
    <w:p w:rsidR="00D30C46" w14:paraId="4499D27D" w14:textId="77777777">
      <w:pPr>
        <w:pStyle w:val="BodyText"/>
        <w:spacing w:before="2"/>
      </w:pPr>
    </w:p>
    <w:p w:rsidR="00D30C46" w14:paraId="5C2CE159" w14:textId="77777777">
      <w:pPr>
        <w:pStyle w:val="BodyText"/>
        <w:ind w:left="120" w:right="152"/>
        <w:jc w:val="both"/>
      </w:pPr>
      <w:r>
        <w:t>For proposed claims-based measures, the cost to the Federal Government is minimal. CMS uses data from the CMS National Claims History system that are already being collected for provider reimbursement;</w:t>
      </w:r>
      <w:r>
        <w:rPr>
          <w:spacing w:val="-3"/>
        </w:rPr>
        <w:t xml:space="preserve"> </w:t>
      </w:r>
      <w:r>
        <w:t>therefore,</w:t>
      </w:r>
      <w:r>
        <w:rPr>
          <w:spacing w:val="-3"/>
        </w:rPr>
        <w:t xml:space="preserve"> </w:t>
      </w:r>
      <w:r>
        <w:t>no</w:t>
      </w:r>
      <w:r>
        <w:rPr>
          <w:spacing w:val="-3"/>
        </w:rPr>
        <w:t xml:space="preserve"> </w:t>
      </w:r>
      <w:r>
        <w:t>additional</w:t>
      </w:r>
      <w:r>
        <w:rPr>
          <w:spacing w:val="-3"/>
        </w:rPr>
        <w:t xml:space="preserve"> </w:t>
      </w:r>
      <w:r>
        <w:t>data</w:t>
      </w:r>
      <w:r>
        <w:rPr>
          <w:spacing w:val="-4"/>
        </w:rPr>
        <w:t xml:space="preserve"> </w:t>
      </w:r>
      <w:r>
        <w:t>would</w:t>
      </w:r>
      <w:r>
        <w:rPr>
          <w:spacing w:val="-3"/>
        </w:rPr>
        <w:t xml:space="preserve"> </w:t>
      </w:r>
      <w:r>
        <w:t>need</w:t>
      </w:r>
      <w:r>
        <w:rPr>
          <w:spacing w:val="-3"/>
        </w:rPr>
        <w:t xml:space="preserve"> </w:t>
      </w:r>
      <w:r>
        <w:t>to</w:t>
      </w:r>
      <w:r>
        <w:rPr>
          <w:spacing w:val="-3"/>
        </w:rPr>
        <w:t xml:space="preserve"> </w:t>
      </w:r>
      <w:r>
        <w:t>be</w:t>
      </w:r>
      <w:r>
        <w:rPr>
          <w:spacing w:val="-4"/>
        </w:rPr>
        <w:t xml:space="preserve"> </w:t>
      </w:r>
      <w:r>
        <w:t>submitted</w:t>
      </w:r>
      <w:r>
        <w:rPr>
          <w:spacing w:val="-3"/>
        </w:rPr>
        <w:t xml:space="preserve"> </w:t>
      </w:r>
      <w:r>
        <w:t>by</w:t>
      </w:r>
      <w:r>
        <w:rPr>
          <w:spacing w:val="-3"/>
        </w:rPr>
        <w:t xml:space="preserve"> </w:t>
      </w:r>
      <w:r>
        <w:t>hospitals</w:t>
      </w:r>
      <w:r>
        <w:rPr>
          <w:spacing w:val="-3"/>
        </w:rPr>
        <w:t xml:space="preserve"> </w:t>
      </w:r>
      <w:r>
        <w:t>for</w:t>
      </w:r>
      <w:r>
        <w:rPr>
          <w:spacing w:val="-4"/>
        </w:rPr>
        <w:t xml:space="preserve"> </w:t>
      </w:r>
      <w:r>
        <w:t>claims- based measures.</w:t>
      </w:r>
    </w:p>
    <w:p w:rsidR="00D30C46" w14:paraId="40CDE84D" w14:textId="77777777">
      <w:pPr>
        <w:jc w:val="both"/>
        <w:sectPr>
          <w:pgSz w:w="12240" w:h="15840"/>
          <w:pgMar w:top="1360" w:right="1340" w:bottom="1260" w:left="1320" w:header="0" w:footer="1063" w:gutter="0"/>
          <w:cols w:space="720"/>
        </w:sectPr>
      </w:pPr>
    </w:p>
    <w:p w:rsidR="00D30C46" w14:paraId="3655AB10" w14:textId="77777777">
      <w:pPr>
        <w:pStyle w:val="BodyText"/>
        <w:spacing w:before="79"/>
        <w:ind w:left="120"/>
      </w:pPr>
      <w:bookmarkStart w:id="27" w:name="15._Program_or_Burden_Changes"/>
      <w:bookmarkStart w:id="28" w:name="16._Publication"/>
      <w:bookmarkStart w:id="29" w:name="17._Expiration_Date"/>
      <w:bookmarkStart w:id="30" w:name="18._Certification_Statement"/>
      <w:bookmarkEnd w:id="27"/>
      <w:bookmarkEnd w:id="28"/>
      <w:bookmarkEnd w:id="29"/>
      <w:bookmarkEnd w:id="30"/>
      <w:r>
        <w:t>The</w:t>
      </w:r>
      <w:r>
        <w:rPr>
          <w:spacing w:val="-3"/>
        </w:rPr>
        <w:t xml:space="preserve"> </w:t>
      </w:r>
      <w:r>
        <w:t>total</w:t>
      </w:r>
      <w:r>
        <w:rPr>
          <w:spacing w:val="-1"/>
        </w:rPr>
        <w:t xml:space="preserve"> </w:t>
      </w:r>
      <w:r>
        <w:t>annual</w:t>
      </w:r>
      <w:r>
        <w:rPr>
          <w:spacing w:val="-1"/>
        </w:rPr>
        <w:t xml:space="preserve"> </w:t>
      </w:r>
      <w:r>
        <w:t>estimated</w:t>
      </w:r>
      <w:r>
        <w:rPr>
          <w:spacing w:val="-1"/>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t>Government</w:t>
      </w:r>
      <w:r>
        <w:rPr>
          <w:spacing w:val="-1"/>
        </w:rPr>
        <w:t xml:space="preserve"> </w:t>
      </w:r>
      <w:r>
        <w:t>is</w:t>
      </w:r>
      <w:r>
        <w:rPr>
          <w:spacing w:val="-1"/>
        </w:rPr>
        <w:t xml:space="preserve"> </w:t>
      </w:r>
      <w:r>
        <w:rPr>
          <w:spacing w:val="-2"/>
        </w:rPr>
        <w:t>$10,545,101.</w:t>
      </w:r>
    </w:p>
    <w:p w:rsidR="00D30C46" w14:paraId="0F905D88" w14:textId="77777777">
      <w:pPr>
        <w:pStyle w:val="BodyText"/>
        <w:spacing w:before="4"/>
      </w:pPr>
    </w:p>
    <w:p w:rsidR="00D30C46" w14:paraId="3060E048" w14:textId="77777777">
      <w:pPr>
        <w:pStyle w:val="Heading1"/>
        <w:numPr>
          <w:ilvl w:val="1"/>
          <w:numId w:val="1"/>
        </w:numPr>
        <w:tabs>
          <w:tab w:val="left" w:pos="540"/>
        </w:tabs>
        <w:spacing w:before="1"/>
        <w:ind w:left="540" w:hanging="420"/>
        <w:jc w:val="left"/>
      </w:pPr>
      <w:r>
        <w:t>Program</w:t>
      </w:r>
      <w:r>
        <w:rPr>
          <w:spacing w:val="-1"/>
        </w:rPr>
        <w:t xml:space="preserve"> </w:t>
      </w:r>
      <w:r>
        <w:t>or</w:t>
      </w:r>
      <w:r>
        <w:rPr>
          <w:spacing w:val="-2"/>
        </w:rPr>
        <w:t xml:space="preserve"> </w:t>
      </w:r>
      <w:r>
        <w:t xml:space="preserve">Burden </w:t>
      </w:r>
      <w:r>
        <w:rPr>
          <w:spacing w:val="-2"/>
        </w:rPr>
        <w:t>Changes</w:t>
      </w:r>
    </w:p>
    <w:p w:rsidR="00D30C46" w14:paraId="0F88F4A3" w14:textId="77777777">
      <w:pPr>
        <w:pStyle w:val="BodyText"/>
        <w:rPr>
          <w:b/>
        </w:rPr>
      </w:pPr>
    </w:p>
    <w:p w:rsidR="00D30C46" w14:paraId="141DD9D3" w14:textId="77777777">
      <w:pPr>
        <w:pStyle w:val="BodyText"/>
        <w:ind w:left="120" w:right="209"/>
      </w:pPr>
      <w:r>
        <w:t>This is a new information collection request.</w:t>
      </w:r>
      <w:r>
        <w:rPr>
          <w:spacing w:val="40"/>
        </w:rPr>
        <w:t xml:space="preserve"> </w:t>
      </w:r>
      <w:r>
        <w:t>We are requesting initial approval of annua</w:t>
      </w:r>
      <w:r>
        <w:t>l information</w:t>
      </w:r>
      <w:r>
        <w:rPr>
          <w:spacing w:val="-3"/>
        </w:rPr>
        <w:t xml:space="preserve"> </w:t>
      </w:r>
      <w:r>
        <w:t>collection</w:t>
      </w:r>
      <w:r>
        <w:rPr>
          <w:spacing w:val="-3"/>
        </w:rPr>
        <w:t xml:space="preserve"> </w:t>
      </w:r>
      <w:r>
        <w:t>burden</w:t>
      </w:r>
      <w:r>
        <w:rPr>
          <w:spacing w:val="-3"/>
        </w:rPr>
        <w:t xml:space="preserve"> </w:t>
      </w:r>
      <w:r>
        <w:t>of</w:t>
      </w:r>
      <w:r>
        <w:rPr>
          <w:spacing w:val="-4"/>
        </w:rPr>
        <w:t xml:space="preserve"> </w:t>
      </w:r>
      <w:r>
        <w:t>9,101</w:t>
      </w:r>
      <w:r>
        <w:rPr>
          <w:spacing w:val="-3"/>
        </w:rPr>
        <w:t xml:space="preserve"> </w:t>
      </w:r>
      <w:r>
        <w:t>hours</w:t>
      </w:r>
      <w:r>
        <w:rPr>
          <w:spacing w:val="-1"/>
        </w:rPr>
        <w:t xml:space="preserve"> </w:t>
      </w:r>
      <w:r>
        <w:t>at</w:t>
      </w:r>
      <w:r>
        <w:rPr>
          <w:spacing w:val="-3"/>
        </w:rPr>
        <w:t xml:space="preserve"> </w:t>
      </w:r>
      <w:r>
        <w:t>a</w:t>
      </w:r>
      <w:r>
        <w:rPr>
          <w:spacing w:val="-4"/>
        </w:rPr>
        <w:t xml:space="preserve"> </w:t>
      </w:r>
      <w:r>
        <w:t>cost</w:t>
      </w:r>
      <w:r>
        <w:rPr>
          <w:spacing w:val="-3"/>
        </w:rPr>
        <w:t xml:space="preserve"> </w:t>
      </w:r>
      <w:r>
        <w:t>of</w:t>
      </w:r>
      <w:r>
        <w:rPr>
          <w:spacing w:val="-4"/>
        </w:rPr>
        <w:t xml:space="preserve"> </w:t>
      </w:r>
      <w:r>
        <w:t>$474,344</w:t>
      </w:r>
      <w:r>
        <w:rPr>
          <w:spacing w:val="-3"/>
        </w:rPr>
        <w:t xml:space="preserve"> </w:t>
      </w:r>
      <w:r>
        <w:t>for</w:t>
      </w:r>
      <w:r>
        <w:rPr>
          <w:spacing w:val="-4"/>
        </w:rPr>
        <w:t xml:space="preserve"> </w:t>
      </w:r>
      <w:r>
        <w:t>the</w:t>
      </w:r>
      <w:r>
        <w:rPr>
          <w:spacing w:val="-4"/>
        </w:rPr>
        <w:t xml:space="preserve"> </w:t>
      </w:r>
      <w:r>
        <w:t>REHQR</w:t>
      </w:r>
      <w:r>
        <w:rPr>
          <w:spacing w:val="-3"/>
        </w:rPr>
        <w:t xml:space="preserve"> </w:t>
      </w:r>
      <w:r>
        <w:t>Program beginning with the CY 2024 reporting period.</w:t>
      </w:r>
    </w:p>
    <w:p w:rsidR="00D30C46" w14:paraId="583A2780" w14:textId="77777777">
      <w:pPr>
        <w:pStyle w:val="BodyText"/>
      </w:pPr>
    </w:p>
    <w:p w:rsidR="00D30C46" w14:paraId="4A0A4E03" w14:textId="77777777">
      <w:pPr>
        <w:pStyle w:val="Heading1"/>
        <w:numPr>
          <w:ilvl w:val="1"/>
          <w:numId w:val="1"/>
        </w:numPr>
        <w:tabs>
          <w:tab w:val="left" w:pos="540"/>
        </w:tabs>
        <w:ind w:left="540" w:hanging="420"/>
        <w:jc w:val="left"/>
      </w:pPr>
      <w:r>
        <w:rPr>
          <w:spacing w:val="-2"/>
        </w:rPr>
        <w:t>Publication</w:t>
      </w:r>
    </w:p>
    <w:p w:rsidR="00D30C46" w14:paraId="085FB43E" w14:textId="77777777">
      <w:pPr>
        <w:pStyle w:val="BodyText"/>
        <w:rPr>
          <w:b/>
        </w:rPr>
      </w:pPr>
    </w:p>
    <w:p w:rsidR="00D30C46" w14:paraId="5A925842" w14:textId="77777777">
      <w:pPr>
        <w:pStyle w:val="BodyText"/>
        <w:ind w:left="120" w:right="209"/>
      </w:pPr>
      <w:r>
        <w:t>The goal of the data collection is to tabulate and publish hospital specific data. CMS would display</w:t>
      </w:r>
      <w:r>
        <w:rPr>
          <w:spacing w:val="-3"/>
        </w:rPr>
        <w:t xml:space="preserve"> </w:t>
      </w:r>
      <w:r>
        <w:t>infor</w:t>
      </w:r>
      <w:r>
        <w:t>mation</w:t>
      </w:r>
      <w:r>
        <w:rPr>
          <w:spacing w:val="-3"/>
        </w:rPr>
        <w:t xml:space="preserve"> </w:t>
      </w:r>
      <w:r>
        <w:t>on</w:t>
      </w:r>
      <w:r>
        <w:rPr>
          <w:spacing w:val="-3"/>
        </w:rPr>
        <w:t xml:space="preserve"> </w:t>
      </w:r>
      <w:r>
        <w:t>the</w:t>
      </w:r>
      <w:r>
        <w:rPr>
          <w:spacing w:val="-4"/>
        </w:rPr>
        <w:t xml:space="preserve"> </w:t>
      </w:r>
      <w:r>
        <w:t>quality</w:t>
      </w:r>
      <w:r>
        <w:rPr>
          <w:spacing w:val="-3"/>
        </w:rPr>
        <w:t xml:space="preserve"> </w:t>
      </w:r>
      <w:r>
        <w:t>of</w:t>
      </w:r>
      <w:r>
        <w:rPr>
          <w:spacing w:val="-4"/>
        </w:rPr>
        <w:t xml:space="preserve"> </w:t>
      </w:r>
      <w:r>
        <w:t>care</w:t>
      </w:r>
      <w:r>
        <w:rPr>
          <w:spacing w:val="-4"/>
        </w:rPr>
        <w:t xml:space="preserve"> </w:t>
      </w:r>
      <w:r>
        <w:t>provided</w:t>
      </w:r>
      <w:r>
        <w:rPr>
          <w:spacing w:val="-3"/>
        </w:rPr>
        <w:t xml:space="preserve"> </w:t>
      </w:r>
      <w:r>
        <w:t>in</w:t>
      </w:r>
      <w:r>
        <w:rPr>
          <w:spacing w:val="-3"/>
        </w:rPr>
        <w:t xml:space="preserve"> </w:t>
      </w:r>
      <w:r>
        <w:t>the</w:t>
      </w:r>
      <w:r>
        <w:rPr>
          <w:spacing w:val="-4"/>
        </w:rPr>
        <w:t xml:space="preserve"> </w:t>
      </w:r>
      <w:r>
        <w:t>REH</w:t>
      </w:r>
      <w:r>
        <w:rPr>
          <w:spacing w:val="-4"/>
        </w:rPr>
        <w:t xml:space="preserve"> </w:t>
      </w:r>
      <w:r>
        <w:t>setting</w:t>
      </w:r>
      <w:r>
        <w:rPr>
          <w:spacing w:val="-3"/>
        </w:rPr>
        <w:t xml:space="preserve"> </w:t>
      </w:r>
      <w:r>
        <w:t>for</w:t>
      </w:r>
      <w:r>
        <w:rPr>
          <w:spacing w:val="-4"/>
        </w:rPr>
        <w:t xml:space="preserve"> </w:t>
      </w:r>
      <w:r>
        <w:t>public</w:t>
      </w:r>
      <w:r>
        <w:rPr>
          <w:spacing w:val="-4"/>
        </w:rPr>
        <w:t xml:space="preserve"> </w:t>
      </w:r>
      <w:r>
        <w:t>viewing</w:t>
      </w:r>
      <w:r>
        <w:rPr>
          <w:spacing w:val="-3"/>
        </w:rPr>
        <w:t xml:space="preserve"> </w:t>
      </w:r>
      <w:r>
        <w:t>as required by CAA 2021.</w:t>
      </w:r>
      <w:r>
        <w:rPr>
          <w:spacing w:val="40"/>
        </w:rPr>
        <w:t xml:space="preserve"> </w:t>
      </w:r>
      <w:r>
        <w:t>We anticipate updating these data on at least an annual basis.</w:t>
      </w:r>
    </w:p>
    <w:p w:rsidR="00D30C46" w14:paraId="3B50BC7C" w14:textId="77777777">
      <w:pPr>
        <w:pStyle w:val="BodyText"/>
      </w:pPr>
    </w:p>
    <w:p w:rsidR="00D30C46" w14:paraId="235BB917" w14:textId="77777777">
      <w:pPr>
        <w:pStyle w:val="Heading1"/>
        <w:numPr>
          <w:ilvl w:val="1"/>
          <w:numId w:val="1"/>
        </w:numPr>
        <w:tabs>
          <w:tab w:val="left" w:pos="540"/>
        </w:tabs>
        <w:ind w:left="540" w:hanging="420"/>
        <w:jc w:val="left"/>
      </w:pPr>
      <w:r>
        <w:t>Expiration</w:t>
      </w:r>
      <w:r>
        <w:rPr>
          <w:spacing w:val="-2"/>
        </w:rPr>
        <w:t xml:space="preserve"> </w:t>
      </w:r>
      <w:r>
        <w:rPr>
          <w:spacing w:val="-4"/>
        </w:rPr>
        <w:t>Date</w:t>
      </w:r>
    </w:p>
    <w:p w:rsidR="00D30C46" w14:paraId="10D86B3E" w14:textId="77777777">
      <w:pPr>
        <w:pStyle w:val="BodyText"/>
        <w:rPr>
          <w:b/>
        </w:rPr>
      </w:pPr>
    </w:p>
    <w:p w:rsidR="00D30C46" w14:paraId="5996F2BA" w14:textId="77777777">
      <w:pPr>
        <w:pStyle w:val="BodyText"/>
        <w:ind w:left="120"/>
      </w:pPr>
      <w:r>
        <w:t>CMS</w:t>
      </w:r>
      <w:r>
        <w:rPr>
          <w:spacing w:val="-4"/>
        </w:rPr>
        <w:t xml:space="preserve"> </w:t>
      </w:r>
      <w:r>
        <w:t>will</w:t>
      </w:r>
      <w:r>
        <w:rPr>
          <w:spacing w:val="-1"/>
        </w:rPr>
        <w:t xml:space="preserve"> </w:t>
      </w:r>
      <w:r>
        <w:t>display</w:t>
      </w:r>
      <w:r>
        <w:rPr>
          <w:spacing w:val="-1"/>
        </w:rPr>
        <w:t xml:space="preserve"> </w:t>
      </w:r>
      <w:r>
        <w:t>the</w:t>
      </w:r>
      <w:r>
        <w:rPr>
          <w:spacing w:val="-2"/>
        </w:rPr>
        <w:t xml:space="preserve"> </w:t>
      </w:r>
      <w:r>
        <w:t>expiration</w:t>
      </w:r>
      <w:r>
        <w:rPr>
          <w:spacing w:val="-1"/>
        </w:rPr>
        <w:t xml:space="preserve"> </w:t>
      </w:r>
      <w:r>
        <w:t>date</w:t>
      </w:r>
      <w:r>
        <w:rPr>
          <w:spacing w:val="-2"/>
        </w:rPr>
        <w:t xml:space="preserve"> </w:t>
      </w:r>
      <w:r>
        <w:t>on</w:t>
      </w:r>
      <w:r>
        <w:rPr>
          <w:spacing w:val="-1"/>
        </w:rPr>
        <w:t xml:space="preserve"> </w:t>
      </w:r>
      <w:r>
        <w:t>the</w:t>
      </w:r>
      <w:r>
        <w:rPr>
          <w:spacing w:val="-2"/>
        </w:rPr>
        <w:t xml:space="preserve"> </w:t>
      </w:r>
      <w:r>
        <w:t>collection</w:t>
      </w:r>
      <w:r>
        <w:rPr>
          <w:spacing w:val="-1"/>
        </w:rPr>
        <w:t xml:space="preserve"> </w:t>
      </w:r>
      <w:r>
        <w:rPr>
          <w:spacing w:val="-2"/>
        </w:rPr>
        <w:t>instruments.</w:t>
      </w:r>
    </w:p>
    <w:p w:rsidR="00D30C46" w14:paraId="0EEAB52C" w14:textId="77777777">
      <w:pPr>
        <w:pStyle w:val="BodyText"/>
        <w:spacing w:before="9"/>
        <w:rPr>
          <w:sz w:val="23"/>
        </w:rPr>
      </w:pPr>
    </w:p>
    <w:p w:rsidR="00D30C46" w14:paraId="5D35062A" w14:textId="77777777">
      <w:pPr>
        <w:pStyle w:val="Heading1"/>
        <w:numPr>
          <w:ilvl w:val="1"/>
          <w:numId w:val="1"/>
        </w:numPr>
        <w:tabs>
          <w:tab w:val="left" w:pos="540"/>
        </w:tabs>
        <w:ind w:left="540" w:hanging="420"/>
        <w:jc w:val="left"/>
      </w:pPr>
      <w:r>
        <w:t>Certification</w:t>
      </w:r>
      <w:r>
        <w:rPr>
          <w:spacing w:val="-5"/>
        </w:rPr>
        <w:t xml:space="preserve"> </w:t>
      </w:r>
      <w:r>
        <w:rPr>
          <w:spacing w:val="-2"/>
        </w:rPr>
        <w:t>Statement</w:t>
      </w:r>
    </w:p>
    <w:p w:rsidR="00D30C46" w14:paraId="563A6767" w14:textId="77777777">
      <w:pPr>
        <w:pStyle w:val="BodyText"/>
        <w:rPr>
          <w:b/>
        </w:rPr>
      </w:pPr>
    </w:p>
    <w:p w:rsidR="00D30C46" w14:paraId="199DB4B6" w14:textId="77777777">
      <w:pPr>
        <w:pStyle w:val="BodyText"/>
        <w:ind w:left="12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sectPr>
      <w:pgSz w:w="12240" w:h="15840"/>
      <w:pgMar w:top="1360" w:right="1340" w:bottom="1260" w:left="132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C46" w14:paraId="6210AF32"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9pt;height:15.3pt;margin-top:727.85pt;margin-left:297pt;mso-position-horizontal-relative:page;mso-position-vertical-relative:page;position:absolute;z-index:-251658240" filled="f" stroked="f">
          <v:textbox inset="0,0,0,0">
            <w:txbxContent>
              <w:p w:rsidR="00D30C46" w14:paraId="04B13985"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8939C1"/>
    <w:multiLevelType w:val="hybridMultilevel"/>
    <w:tmpl w:val="A2E8474E"/>
    <w:lvl w:ilvl="0">
      <w:start w:val="1"/>
      <w:numFmt w:val="upperLetter"/>
      <w:lvlText w:val="%1."/>
      <w:lvlJc w:val="left"/>
      <w:pPr>
        <w:ind w:left="8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560" w:hanging="720"/>
        <w:jc w:val="right"/>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192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3">
      <w:start w:val="0"/>
      <w:numFmt w:val="bullet"/>
      <w:lvlText w:val="•"/>
      <w:lvlJc w:val="left"/>
      <w:pPr>
        <w:ind w:left="2877" w:hanging="360"/>
      </w:pPr>
      <w:rPr>
        <w:rFonts w:hint="default"/>
        <w:lang w:val="en-US" w:eastAsia="en-US" w:bidi="ar-SA"/>
      </w:rPr>
    </w:lvl>
    <w:lvl w:ilvl="4">
      <w:start w:val="0"/>
      <w:numFmt w:val="bullet"/>
      <w:lvlText w:val="•"/>
      <w:lvlJc w:val="left"/>
      <w:pPr>
        <w:ind w:left="3835" w:hanging="360"/>
      </w:pPr>
      <w:rPr>
        <w:rFonts w:hint="default"/>
        <w:lang w:val="en-US" w:eastAsia="en-US" w:bidi="ar-SA"/>
      </w:rPr>
    </w:lvl>
    <w:lvl w:ilvl="5">
      <w:start w:val="0"/>
      <w:numFmt w:val="bullet"/>
      <w:lvlText w:val="•"/>
      <w:lvlJc w:val="left"/>
      <w:pPr>
        <w:ind w:left="4792" w:hanging="360"/>
      </w:pPr>
      <w:rPr>
        <w:rFonts w:hint="default"/>
        <w:lang w:val="en-US" w:eastAsia="en-US" w:bidi="ar-SA"/>
      </w:rPr>
    </w:lvl>
    <w:lvl w:ilvl="6">
      <w:start w:val="0"/>
      <w:numFmt w:val="bullet"/>
      <w:lvlText w:val="•"/>
      <w:lvlJc w:val="left"/>
      <w:pPr>
        <w:ind w:left="5750" w:hanging="360"/>
      </w:pPr>
      <w:rPr>
        <w:rFonts w:hint="default"/>
        <w:lang w:val="en-US" w:eastAsia="en-US" w:bidi="ar-SA"/>
      </w:rPr>
    </w:lvl>
    <w:lvl w:ilvl="7">
      <w:start w:val="0"/>
      <w:numFmt w:val="bullet"/>
      <w:lvlText w:val="•"/>
      <w:lvlJc w:val="left"/>
      <w:pPr>
        <w:ind w:left="6707" w:hanging="360"/>
      </w:pPr>
      <w:rPr>
        <w:rFonts w:hint="default"/>
        <w:lang w:val="en-US" w:eastAsia="en-US" w:bidi="ar-SA"/>
      </w:rPr>
    </w:lvl>
    <w:lvl w:ilvl="8">
      <w:start w:val="0"/>
      <w:numFmt w:val="bullet"/>
      <w:lvlText w:val="•"/>
      <w:lvlJc w:val="left"/>
      <w:pPr>
        <w:ind w:left="7665" w:hanging="360"/>
      </w:pPr>
      <w:rPr>
        <w:rFonts w:hint="default"/>
        <w:lang w:val="en-US" w:eastAsia="en-US" w:bidi="ar-SA"/>
      </w:rPr>
    </w:lvl>
  </w:abstractNum>
  <w:num w:numId="1" w16cid:durableId="56715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46"/>
    <w:rsid w:val="00BE1EC2"/>
    <w:rsid w:val="00D30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1E380"/>
  <w15:docId w15:val="{3C6B50F6-A2DB-4652-9CFE-9628E798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pPr>
      <w:spacing w:line="275"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ms.gov/Medicare/Quality-Initiatives-Patient-Assessment-Instruments/Value-Based-Programs/CMS-" TargetMode="External" /><Relationship Id="rId5" Type="http://schemas.openxmlformats.org/officeDocument/2006/relationships/hyperlink" Target="http://www.cms.gov/medicare/meaningful-measures-framework/meaningful-measures-20-moving-measure-" TargetMode="External" /><Relationship Id="rId6" Type="http://schemas.openxmlformats.org/officeDocument/2006/relationships/footer" Target="footer1.xml" /><Relationship Id="rId7" Type="http://schemas.openxmlformats.org/officeDocument/2006/relationships/hyperlink" Target="https://p4qm.org/PRMR-MS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4121</Words>
  <Characters>23490</Characters>
  <Application>Microsoft Office Word</Application>
  <DocSecurity>0</DocSecurity>
  <Lines>195</Lines>
  <Paragraphs>55</Paragraphs>
  <ScaleCrop>false</ScaleCrop>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2023 Proposed</dc:title>
  <dc:creator>Gillings, Janelle S</dc:creator>
  <cp:lastModifiedBy>Parham, William (CMS/OSORA)</cp:lastModifiedBy>
  <cp:revision>2</cp:revision>
  <dcterms:created xsi:type="dcterms:W3CDTF">2023-09-06T22:27:00Z</dcterms:created>
  <dcterms:modified xsi:type="dcterms:W3CDTF">2023-09-06T22:27:00Z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0x010100CA98F1C77DA8C44391756833BC5B2B1D</vt:lpwstr>
  </property>
  <property fmtid="{D5CDD505-2E9C-101B-9397-08002B2CF9AE}" pid="3" name="Correspondence">
    <vt:lpwstr>HCQIS Memos</vt:lpwstr>
  </property>
  <property fmtid="{D5CDD505-2E9C-101B-9397-08002B2CF9AE}" pid="4" name="Created">
    <vt:filetime>2023-08-23T00:00:00Z</vt:filetime>
  </property>
  <property fmtid="{D5CDD505-2E9C-101B-9397-08002B2CF9AE}" pid="5" name="Creator">
    <vt:lpwstr>Acrobat PDFMaker 23 for Word</vt:lpwstr>
  </property>
  <property fmtid="{D5CDD505-2E9C-101B-9397-08002B2CF9AE}" pid="6" name="LastSaved">
    <vt:filetime>2023-09-06T00:00:00Z</vt:filetime>
  </property>
  <property fmtid="{D5CDD505-2E9C-101B-9397-08002B2CF9AE}" pid="7" name="MediaServiceImageTags">
    <vt:lpwstr/>
  </property>
  <property fmtid="{D5CDD505-2E9C-101B-9397-08002B2CF9AE}" pid="8" name="MITRE Sensitivity">
    <vt:lpwstr>Internal MITRE Information</vt:lpwstr>
  </property>
  <property fmtid="{D5CDD505-2E9C-101B-9397-08002B2CF9AE}" pid="9" name="Producer">
    <vt:lpwstr>Adobe PDF Library 23.3.45</vt:lpwstr>
  </property>
  <property fmtid="{D5CDD505-2E9C-101B-9397-08002B2CF9AE}" pid="10" name="Release Statement">
    <vt:lpwstr>For Internal MITRE Use</vt:lpwstr>
  </property>
  <property fmtid="{D5CDD505-2E9C-101B-9397-08002B2CF9AE}" pid="11" name="SourceModified">
    <vt:lpwstr>D:20230823203832</vt:lpwstr>
  </property>
  <property fmtid="{D5CDD505-2E9C-101B-9397-08002B2CF9AE}" pid="12" name="_Contributor">
    <vt:lpwstr/>
  </property>
  <property fmtid="{D5CDD505-2E9C-101B-9397-08002B2CF9AE}" pid="13" name="_NewReviewCycle">
    <vt:lpwstr/>
  </property>
</Properties>
</file>