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4117E" w:rsidRPr="00D23CF7" w14:paraId="288DE875" w14:textId="6D800C14">
      <w:pPr>
        <w:rPr>
          <w:sz w:val="24"/>
          <w:szCs w:val="24"/>
        </w:rPr>
      </w:pPr>
      <w:r w:rsidRPr="00D23CF7">
        <w:rPr>
          <w:sz w:val="24"/>
          <w:szCs w:val="24"/>
          <w:highlight w:val="yellow"/>
        </w:rPr>
        <w:t>Original</w:t>
      </w:r>
      <w:r w:rsidRPr="00D23CF7">
        <w:rPr>
          <w:sz w:val="24"/>
          <w:szCs w:val="24"/>
        </w:rPr>
        <w:t xml:space="preserve"> Screen with passive non consent to electronic messaging</w:t>
      </w:r>
      <w:r>
        <w:rPr>
          <w:sz w:val="24"/>
          <w:szCs w:val="24"/>
        </w:rPr>
        <w:t>, original informationa</w:t>
      </w:r>
      <w:r w:rsidR="00B16216">
        <w:rPr>
          <w:sz w:val="24"/>
          <w:szCs w:val="24"/>
        </w:rPr>
        <w:t>l banner</w:t>
      </w:r>
      <w:r>
        <w:rPr>
          <w:sz w:val="24"/>
          <w:szCs w:val="24"/>
        </w:rPr>
        <w:t xml:space="preserve"> for electronic messaging, </w:t>
      </w:r>
      <w:r w:rsidR="00B16216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text message information presented to all users. </w:t>
      </w:r>
    </w:p>
    <w:p w:rsidR="00D23CF7" w14:paraId="6714047C" w14:textId="4688C9AF">
      <w:r w:rsidRPr="00D23CF7">
        <w:rPr>
          <w:noProof/>
        </w:rPr>
        <w:drawing>
          <wp:inline distT="0" distB="0" distL="0" distR="0">
            <wp:extent cx="6977064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1885" cy="326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CF7" w14:paraId="08AE1B7D" w14:textId="77777777"/>
    <w:p w:rsidR="00D23CF7" w14:paraId="2B0E2C7C" w14:textId="15ABC15F">
      <w:pPr>
        <w:rPr>
          <w:noProof/>
        </w:rPr>
      </w:pPr>
      <w:r w:rsidRPr="00D23CF7">
        <w:rPr>
          <w:sz w:val="24"/>
          <w:szCs w:val="24"/>
          <w:highlight w:val="yellow"/>
        </w:rPr>
        <w:t>New</w:t>
      </w:r>
      <w:r w:rsidRPr="00D23CF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23CF7">
        <w:rPr>
          <w:sz w:val="24"/>
          <w:szCs w:val="24"/>
        </w:rPr>
        <w:t>creen with ‘Yes’ and ‘No’ options to consent to messaging</w:t>
      </w:r>
      <w:r>
        <w:rPr>
          <w:sz w:val="24"/>
          <w:szCs w:val="24"/>
        </w:rPr>
        <w:t xml:space="preserve"> and updated </w:t>
      </w:r>
      <w:r w:rsidR="00B16216">
        <w:rPr>
          <w:sz w:val="24"/>
          <w:szCs w:val="24"/>
        </w:rPr>
        <w:t xml:space="preserve">informational </w:t>
      </w:r>
      <w:r>
        <w:rPr>
          <w:sz w:val="24"/>
          <w:szCs w:val="24"/>
        </w:rPr>
        <w:t xml:space="preserve">electronic messaging banner. </w:t>
      </w:r>
    </w:p>
    <w:p w:rsidR="00D23CF7" w14:paraId="5DF0BFFF" w14:textId="233D5DFC">
      <w:r>
        <w:rPr>
          <w:noProof/>
        </w:rPr>
        <w:drawing>
          <wp:inline distT="0" distB="0" distL="0" distR="0">
            <wp:extent cx="6858000" cy="3925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CF7" w14:paraId="044B615F" w14:textId="5AE31E4D"/>
    <w:p w:rsidR="002F0909" w:rsidRPr="001431F9" w14:paraId="4BBDC1CE" w14:textId="01B9AB92">
      <w:pPr>
        <w:rPr>
          <w:sz w:val="24"/>
          <w:szCs w:val="24"/>
        </w:rPr>
      </w:pPr>
      <w:r w:rsidRPr="00B16216">
        <w:rPr>
          <w:sz w:val="24"/>
          <w:szCs w:val="24"/>
          <w:highlight w:val="yellow"/>
        </w:rPr>
        <w:t>Original</w:t>
      </w:r>
      <w:r w:rsidRPr="00B16216">
        <w:rPr>
          <w:sz w:val="24"/>
          <w:szCs w:val="24"/>
        </w:rPr>
        <w:t xml:space="preserve"> screen</w:t>
      </w:r>
      <w:r w:rsidRPr="00B16216">
        <w:rPr>
          <w:sz w:val="24"/>
          <w:szCs w:val="24"/>
        </w:rPr>
        <w:t xml:space="preserve"> with U.S. Mobile Phone Number collection </w:t>
      </w:r>
    </w:p>
    <w:p w:rsidR="002F0909" w14:paraId="0DE2585F" w14:textId="4AF7C439">
      <w:r>
        <w:rPr>
          <w:noProof/>
        </w:rPr>
        <w:drawing>
          <wp:inline distT="0" distB="0" distL="0" distR="0">
            <wp:extent cx="5232289" cy="235267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412" cy="235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1F9" w14:paraId="1E2FA3CA" w14:textId="77777777"/>
    <w:p w:rsidR="002F0909" w:rsidRPr="00B16216" w14:paraId="1B9238B1" w14:textId="6DA95A18">
      <w:pPr>
        <w:rPr>
          <w:sz w:val="24"/>
          <w:szCs w:val="24"/>
        </w:rPr>
      </w:pPr>
      <w:r w:rsidRPr="00B16216">
        <w:rPr>
          <w:sz w:val="24"/>
          <w:szCs w:val="24"/>
          <w:highlight w:val="yellow"/>
        </w:rPr>
        <w:t>New</w:t>
      </w:r>
      <w:r w:rsidRPr="00B16216">
        <w:rPr>
          <w:sz w:val="24"/>
          <w:szCs w:val="24"/>
        </w:rPr>
        <w:t xml:space="preserve"> screen display </w:t>
      </w:r>
      <w:r w:rsidR="000563E7">
        <w:rPr>
          <w:sz w:val="24"/>
          <w:szCs w:val="24"/>
        </w:rPr>
        <w:t xml:space="preserve">when </w:t>
      </w:r>
      <w:r w:rsidRPr="00B16216">
        <w:rPr>
          <w:sz w:val="24"/>
          <w:szCs w:val="24"/>
        </w:rPr>
        <w:t>user select</w:t>
      </w:r>
      <w:r w:rsidR="000563E7">
        <w:rPr>
          <w:sz w:val="24"/>
          <w:szCs w:val="24"/>
        </w:rPr>
        <w:t>s</w:t>
      </w:r>
      <w:r w:rsidRPr="00B16216">
        <w:rPr>
          <w:sz w:val="24"/>
          <w:szCs w:val="24"/>
        </w:rPr>
        <w:t xml:space="preserve"> ‘Yes’ to receive text messages and </w:t>
      </w:r>
      <w:r w:rsidR="000563E7">
        <w:rPr>
          <w:sz w:val="24"/>
          <w:szCs w:val="24"/>
        </w:rPr>
        <w:t xml:space="preserve">to </w:t>
      </w:r>
      <w:r w:rsidRPr="00B16216">
        <w:rPr>
          <w:sz w:val="24"/>
          <w:szCs w:val="24"/>
        </w:rPr>
        <w:t xml:space="preserve">display ‘More Information About Text Messages’ after a </w:t>
      </w:r>
      <w:r w:rsidRPr="00B16216">
        <w:rPr>
          <w:sz w:val="24"/>
          <w:szCs w:val="24"/>
        </w:rPr>
        <w:t>customer consents</w:t>
      </w:r>
      <w:r w:rsidRPr="00B16216">
        <w:rPr>
          <w:sz w:val="24"/>
          <w:szCs w:val="24"/>
        </w:rPr>
        <w:t xml:space="preserve"> to receive text messages. </w:t>
      </w:r>
    </w:p>
    <w:p w:rsidR="002F0909" w14:paraId="0B184A2F" w14:textId="152BD972">
      <w:r>
        <w:rPr>
          <w:noProof/>
        </w:rPr>
        <w:drawing>
          <wp:inline distT="0" distB="0" distL="0" distR="0">
            <wp:extent cx="6858000" cy="40328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E7" w14:paraId="4E41B45E" w14:textId="49B15EB4"/>
    <w:p w:rsidR="000563E7" w:rsidRPr="000563E7" w14:paraId="348AF017" w14:textId="0F94FB91">
      <w:pPr>
        <w:rPr>
          <w:sz w:val="24"/>
          <w:szCs w:val="24"/>
        </w:rPr>
      </w:pPr>
      <w:r w:rsidRPr="000563E7">
        <w:rPr>
          <w:sz w:val="24"/>
          <w:szCs w:val="24"/>
          <w:highlight w:val="yellow"/>
        </w:rPr>
        <w:t>Original</w:t>
      </w:r>
      <w:r w:rsidRPr="000563E7">
        <w:rPr>
          <w:sz w:val="24"/>
          <w:szCs w:val="24"/>
        </w:rPr>
        <w:t xml:space="preserve"> screen display</w:t>
      </w:r>
      <w:r>
        <w:rPr>
          <w:sz w:val="24"/>
          <w:szCs w:val="24"/>
        </w:rPr>
        <w:t xml:space="preserve"> in update path</w:t>
      </w:r>
      <w:r w:rsidRPr="000563E7">
        <w:rPr>
          <w:sz w:val="24"/>
          <w:szCs w:val="24"/>
        </w:rPr>
        <w:t xml:space="preserve"> when the checkmark box is unselected and pop-up message displays. </w:t>
      </w:r>
    </w:p>
    <w:p w:rsidR="000563E7" w14:paraId="67004167" w14:textId="257BFEE5">
      <w:r>
        <w:rPr>
          <w:noProof/>
        </w:rPr>
        <w:drawing>
          <wp:inline distT="0" distB="0" distL="0" distR="0">
            <wp:extent cx="6858000" cy="22167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E7" w14:paraId="20EE596E" w14:textId="7A87D23C">
      <w:r>
        <w:rPr>
          <w:noProof/>
        </w:rPr>
        <w:drawing>
          <wp:inline distT="0" distB="0" distL="0" distR="0">
            <wp:extent cx="3943350" cy="2628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6304" cy="263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E7" w14:paraId="47994C92" w14:textId="1D9ABFF9"/>
    <w:p w:rsidR="000563E7" w:rsidRPr="000563E7" w14:paraId="54C36835" w14:textId="20D9B7C1">
      <w:pPr>
        <w:rPr>
          <w:sz w:val="24"/>
          <w:szCs w:val="24"/>
        </w:rPr>
      </w:pPr>
      <w:r w:rsidRPr="000563E7">
        <w:rPr>
          <w:sz w:val="24"/>
          <w:szCs w:val="24"/>
          <w:highlight w:val="yellow"/>
        </w:rPr>
        <w:t>New</w:t>
      </w:r>
      <w:r w:rsidRPr="000563E7">
        <w:rPr>
          <w:sz w:val="24"/>
          <w:szCs w:val="24"/>
        </w:rPr>
        <w:t xml:space="preserve"> screen d</w:t>
      </w:r>
      <w:r>
        <w:rPr>
          <w:sz w:val="24"/>
          <w:szCs w:val="24"/>
        </w:rPr>
        <w:t>isplay for update path</w:t>
      </w:r>
      <w:r w:rsidRPr="000563E7">
        <w:rPr>
          <w:sz w:val="24"/>
          <w:szCs w:val="24"/>
        </w:rPr>
        <w:t xml:space="preserve"> when a customer changes their response from ‘Yes’ to ‘No’ for consent to messaging</w:t>
      </w:r>
      <w:r>
        <w:rPr>
          <w:sz w:val="24"/>
          <w:szCs w:val="24"/>
        </w:rPr>
        <w:t xml:space="preserve">. </w:t>
      </w:r>
    </w:p>
    <w:p w:rsidR="000563E7" w14:paraId="3712492D" w14:textId="210B2F24">
      <w:r>
        <w:rPr>
          <w:noProof/>
        </w:rPr>
        <w:drawing>
          <wp:inline distT="0" distB="0" distL="0" distR="0">
            <wp:extent cx="6858000" cy="19856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E7" w14:paraId="4EDC6DDC" w14:textId="77777777"/>
    <w:sectPr w:rsidSect="00D23C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F7"/>
    <w:rsid w:val="0004117E"/>
    <w:rsid w:val="000563E7"/>
    <w:rsid w:val="001431F9"/>
    <w:rsid w:val="002F0909"/>
    <w:rsid w:val="007605A6"/>
    <w:rsid w:val="00B16216"/>
    <w:rsid w:val="00B4489F"/>
    <w:rsid w:val="00D23CF7"/>
    <w:rsid w:val="00D439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4992D9"/>
  <w15:chartTrackingRefBased/>
  <w15:docId w15:val="{2525491B-5583-45D0-BDB7-E36234B1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Lydon, Jocelyn</dc:creator>
  <cp:lastModifiedBy>SSA Response</cp:lastModifiedBy>
  <cp:revision>2</cp:revision>
  <dcterms:created xsi:type="dcterms:W3CDTF">2023-09-11T14:25:00Z</dcterms:created>
  <dcterms:modified xsi:type="dcterms:W3CDTF">2023-09-11T14:25:00Z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858362419</vt:i4>
  </property>
  <property fmtid="{D5CDD505-2E9C-101B-9397-08002B2CF9AE}" pid="3" name="_AuthorEmail">
    <vt:lpwstr>Jennifer.J.Carpenter@ssa.gov</vt:lpwstr>
  </property>
  <property fmtid="{D5CDD505-2E9C-101B-9397-08002B2CF9AE}" pid="4" name="_AuthorEmailDisplayName">
    <vt:lpwstr>Carpenter, Jennifer J.</vt:lpwstr>
  </property>
  <property fmtid="{D5CDD505-2E9C-101B-9397-08002B2CF9AE}" pid="5" name="_EmailSubject">
    <vt:lpwstr>Non-Substantive Change Request - Enterprise Scheduling System (ESS)</vt:lpwstr>
  </property>
  <property fmtid="{D5CDD505-2E9C-101B-9397-08002B2CF9AE}" pid="6" name="_NewReviewCycle">
    <vt:lpwstr/>
  </property>
  <property fmtid="{D5CDD505-2E9C-101B-9397-08002B2CF9AE}" pid="7" name="_PreviousAdHocReviewCycleID">
    <vt:i4>-92474364</vt:i4>
  </property>
  <property fmtid="{D5CDD505-2E9C-101B-9397-08002B2CF9AE}" pid="8" name="_ReviewingToolsShownOnce">
    <vt:lpwstr/>
  </property>
</Properties>
</file>