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86FBB5D">
      <w:pPr>
        <w:tabs>
          <w:tab w:val="left" w:pos="1080"/>
        </w:tabs>
        <w:ind w:left="1080" w:hanging="1080"/>
      </w:pPr>
      <w:r w:rsidRPr="004E0796">
        <w:rPr>
          <w:b/>
          <w:bCs/>
        </w:rPr>
        <w:t>To:</w:t>
      </w:r>
      <w:r w:rsidRPr="004E0796">
        <w:tab/>
      </w:r>
      <w:r w:rsidR="00D72C92">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3ABDD72">
      <w:pPr>
        <w:tabs>
          <w:tab w:val="left" w:pos="1080"/>
        </w:tabs>
        <w:ind w:left="1080" w:hanging="1080"/>
      </w:pPr>
      <w:r w:rsidRPr="004E0796">
        <w:rPr>
          <w:b/>
          <w:bCs/>
        </w:rPr>
        <w:t>From:</w:t>
      </w:r>
      <w:r w:rsidRPr="004E0796">
        <w:tab/>
      </w:r>
      <w:r w:rsidR="005069BA">
        <w:t>Katie Pahigiannis and Pooja Gupta Curtin</w:t>
      </w:r>
    </w:p>
    <w:p w:rsidR="0005680D" w:rsidRPr="002E264C" w:rsidP="0005680D" w14:paraId="48DB0716" w14:textId="77777777">
      <w:pPr>
        <w:tabs>
          <w:tab w:val="left" w:pos="1080"/>
        </w:tabs>
        <w:ind w:left="1080" w:hanging="1080"/>
      </w:pPr>
      <w:r>
        <w:rPr>
          <w:b/>
          <w:bCs/>
        </w:rPr>
        <w:tab/>
      </w:r>
      <w:r w:rsidRPr="002E264C">
        <w:t>Office of Planning, Research and Evaluation (OPRE)</w:t>
      </w:r>
    </w:p>
    <w:p w:rsidR="0005680D" w:rsidRPr="002E264C" w:rsidP="0005680D" w14:paraId="15ABAFDA" w14:textId="77777777">
      <w:pPr>
        <w:tabs>
          <w:tab w:val="left" w:pos="1080"/>
        </w:tabs>
        <w:ind w:left="1080" w:hanging="1080"/>
      </w:pPr>
      <w:r w:rsidRPr="002E264C">
        <w:tab/>
        <w:t>Administration for Children and Families (ACF)</w:t>
      </w:r>
    </w:p>
    <w:p w:rsidR="0005680D" w:rsidRPr="002E264C" w:rsidP="0005680D" w14:paraId="7685F2B8" w14:textId="77777777">
      <w:pPr>
        <w:tabs>
          <w:tab w:val="left" w:pos="1080"/>
        </w:tabs>
        <w:ind w:left="1080" w:hanging="1080"/>
      </w:pPr>
    </w:p>
    <w:p w:rsidR="0005680D" w:rsidP="0005680D" w14:paraId="0BBD6359" w14:textId="36961B2B">
      <w:pPr>
        <w:tabs>
          <w:tab w:val="left" w:pos="1080"/>
        </w:tabs>
      </w:pPr>
      <w:r w:rsidRPr="002E264C">
        <w:rPr>
          <w:b/>
          <w:bCs/>
        </w:rPr>
        <w:t>Date:</w:t>
      </w:r>
      <w:r w:rsidRPr="002E264C">
        <w:tab/>
      </w:r>
      <w:r w:rsidRPr="002E264C" w:rsidR="005069BA">
        <w:t>September</w:t>
      </w:r>
      <w:r w:rsidRPr="002E264C">
        <w:t xml:space="preserve"> </w:t>
      </w:r>
      <w:r w:rsidRPr="002E264C" w:rsidR="002E264C">
        <w:t>7</w:t>
      </w:r>
      <w:r w:rsidRPr="002E264C" w:rsidR="005069BA">
        <w:t>,</w:t>
      </w:r>
      <w:r w:rsidRPr="002E264C">
        <w:t xml:space="preserve"> 20</w:t>
      </w:r>
      <w:r w:rsidRPr="002E264C" w:rsidR="005069BA">
        <w:t>23</w:t>
      </w:r>
    </w:p>
    <w:p w:rsidR="0005680D" w:rsidRPr="004E0796" w:rsidP="0005680D" w14:paraId="7B991363" w14:textId="77777777">
      <w:pPr>
        <w:tabs>
          <w:tab w:val="left" w:pos="1080"/>
        </w:tabs>
      </w:pPr>
    </w:p>
    <w:p w:rsidR="0005680D" w:rsidP="0005680D" w14:paraId="3A89B6CD" w14:textId="01BB445C">
      <w:pPr>
        <w:pBdr>
          <w:bottom w:val="single" w:sz="12" w:space="1" w:color="auto"/>
        </w:pBdr>
        <w:tabs>
          <w:tab w:val="left" w:pos="1080"/>
        </w:tabs>
        <w:ind w:left="1080" w:hanging="1080"/>
      </w:pPr>
      <w:r w:rsidRPr="004E0796">
        <w:rPr>
          <w:b/>
          <w:bCs/>
        </w:rPr>
        <w:t>Subject:</w:t>
      </w:r>
      <w:r w:rsidRPr="004E0796">
        <w:tab/>
      </w:r>
      <w:r w:rsidR="005069BA">
        <w:t>NonSubstantive</w:t>
      </w:r>
      <w:r w:rsidR="005069BA">
        <w:t xml:space="preserve"> Change Request – </w:t>
      </w:r>
      <w:r w:rsidRPr="003A7A36" w:rsidR="005069BA">
        <w:t xml:space="preserve">Healthy Marriage and Responsible Fatherhood Performance Measures and Additional Data Collection </w:t>
      </w:r>
      <w:r w:rsidR="005069BA">
        <w:t>(OMB #0970-0566)</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5069BA" w:rsidRPr="003A7A36" w:rsidP="005069BA" w14:paraId="5D9B17B2" w14:textId="77777777">
      <w:r w:rsidRPr="003A7A36">
        <w:t xml:space="preserve">This memo requests approval of </w:t>
      </w:r>
      <w:r w:rsidRPr="003A7A36">
        <w:t>nonsubstantive</w:t>
      </w:r>
      <w:r w:rsidRPr="003A7A36">
        <w:t xml:space="preserve"> changes to the approved information collection, Healthy Marriage and Responsible Fatherhood Performance Measures and Additional Data Collection (OMB #0970-0566). </w:t>
      </w:r>
    </w:p>
    <w:p w:rsidR="0005680D" w:rsidP="0005680D" w14:paraId="6BF529D8" w14:textId="77777777"/>
    <w:p w:rsidR="0005680D" w:rsidP="0005680D" w14:paraId="37532181" w14:textId="77777777">
      <w:pPr>
        <w:spacing w:after="120"/>
      </w:pPr>
      <w:r>
        <w:rPr>
          <w:b/>
          <w:i/>
        </w:rPr>
        <w:t>Background</w:t>
      </w:r>
    </w:p>
    <w:p w:rsidR="005069BA" w:rsidRPr="006C756D" w:rsidP="006C756D" w14:paraId="66931538" w14:textId="0173AF90">
      <w:pPr>
        <w:widowControl/>
        <w:suppressAutoHyphens w:val="0"/>
        <w:rPr>
          <w:rFonts w:eastAsia="Times New Roman"/>
          <w:kern w:val="0"/>
        </w:rPr>
      </w:pPr>
      <w:r w:rsidRPr="006C756D">
        <w:rPr>
          <w:rFonts w:eastAsia="Times New Roman"/>
          <w:kern w:val="0"/>
        </w:rPr>
        <w:t>The Office of Management and Budget (OMB) approved the Healthy Marriage and Responsible Fatherhood (HMRF) Performance Measures and Additional Data Collection in April 2021. This information collection package supports the collection and reporting of performance measures by the 2020 cohort of Administration for Children and Families (ACF)-funded HMRF grantees and includes the quarterly performance progress report (QPR) and the semi-annual performance progress report (PPR) that grantees are required to submit to ACF. After OMB provided approval in April 2021, ACF requested</w:t>
      </w:r>
      <w:r w:rsidRPr="006C756D" w:rsidR="006C756D">
        <w:rPr>
          <w:rFonts w:eastAsia="Times New Roman"/>
          <w:kern w:val="0"/>
        </w:rPr>
        <w:t xml:space="preserve"> and OMB approved</w:t>
      </w:r>
      <w:r w:rsidRPr="006C756D">
        <w:rPr>
          <w:rFonts w:eastAsia="Times New Roman"/>
          <w:kern w:val="0"/>
        </w:rPr>
        <w:t xml:space="preserve"> modifications to the QPRs and PPRs</w:t>
      </w:r>
      <w:r w:rsidRPr="006C756D" w:rsidR="006C756D">
        <w:rPr>
          <w:rFonts w:eastAsia="Times New Roman"/>
          <w:kern w:val="0"/>
        </w:rPr>
        <w:t>. The versions with those updates are currently in use</w:t>
      </w:r>
      <w:r w:rsidRPr="006C756D">
        <w:rPr>
          <w:rFonts w:eastAsia="Times New Roman"/>
          <w:kern w:val="0"/>
        </w:rPr>
        <w:t xml:space="preserve">. </w:t>
      </w:r>
    </w:p>
    <w:p w:rsidR="006C756D" w:rsidP="006C756D" w14:paraId="43A5EFD6" w14:textId="77777777">
      <w:pPr>
        <w:widowControl/>
        <w:suppressAutoHyphens w:val="0"/>
        <w:rPr>
          <w:rFonts w:eastAsia="Times New Roman"/>
          <w:kern w:val="0"/>
        </w:rPr>
      </w:pPr>
    </w:p>
    <w:p w:rsidR="005069BA" w:rsidRPr="006C756D" w:rsidP="006C756D" w14:paraId="66811695" w14:textId="58DD7A34">
      <w:pPr>
        <w:widowControl/>
        <w:suppressAutoHyphens w:val="0"/>
        <w:rPr>
          <w:rFonts w:eastAsia="Times New Roman"/>
          <w:kern w:val="0"/>
        </w:rPr>
      </w:pPr>
      <w:r w:rsidRPr="006C756D">
        <w:rPr>
          <w:rFonts w:eastAsia="Times New Roman"/>
          <w:kern w:val="0"/>
        </w:rPr>
        <w:t>The reports provide aggregate data on grantees’ programmatic activities (including the services provided, the context in which they operate, and the nature and extent of client participation) and outcomes for the reporting period</w:t>
      </w:r>
      <w:r>
        <w:rPr>
          <w:rFonts w:eastAsia="Times New Roman"/>
          <w:kern w:val="0"/>
          <w:vertAlign w:val="superscript"/>
        </w:rPr>
        <w:footnoteReference w:id="2"/>
      </w:r>
      <w:r w:rsidRPr="006C756D">
        <w:rPr>
          <w:rFonts w:eastAsia="Times New Roman"/>
          <w:kern w:val="0"/>
        </w:rPr>
        <w:t xml:space="preserve">; they are used by grantees to self-monitor their performance and by ACF’s Office of Family Assistance (OFA) to monitor and manage the HMRF grants. The goal for collecting this information is to better understand the design, operations, and benefits of HMRF programs. Separate versions of the QPR and PPR are tailored to HM and RF grantees. The QPRs and PPRs are </w:t>
      </w:r>
      <w:r w:rsidRPr="006C756D">
        <w:rPr>
          <w:rFonts w:eastAsia="Times New Roman"/>
          <w:kern w:val="0"/>
        </w:rPr>
        <w:t>auto-generated</w:t>
      </w:r>
      <w:r w:rsidRPr="006C756D">
        <w:rPr>
          <w:rFonts w:eastAsia="Times New Roman"/>
          <w:kern w:val="0"/>
        </w:rPr>
        <w:t xml:space="preserve"> by the Information, Family Outcomes, Reporting, and Management (nFORM 2.0) system that ACF requires grantees to use for HMRF data collection and reporting.</w:t>
      </w:r>
    </w:p>
    <w:p w:rsidR="006C756D" w:rsidP="006C756D" w14:paraId="63089C7D" w14:textId="77777777">
      <w:pPr>
        <w:pStyle w:val="NormalSS"/>
        <w:spacing w:after="0"/>
        <w:jc w:val="both"/>
        <w:rPr>
          <w:sz w:val="24"/>
          <w:szCs w:val="24"/>
        </w:rPr>
      </w:pPr>
    </w:p>
    <w:p w:rsidR="00D72C92" w:rsidRPr="006C756D" w:rsidP="006C756D" w14:paraId="4603466C" w14:textId="0494FF09">
      <w:pPr>
        <w:pStyle w:val="NormalSS"/>
        <w:spacing w:after="0"/>
        <w:jc w:val="both"/>
        <w:rPr>
          <w:rFonts w:eastAsia="Times New Roman"/>
          <w:sz w:val="24"/>
          <w:szCs w:val="24"/>
        </w:rPr>
      </w:pPr>
      <w:r w:rsidRPr="006C756D">
        <w:rPr>
          <w:sz w:val="24"/>
          <w:szCs w:val="24"/>
        </w:rPr>
        <w:t>As described in the approved justification package: “The information obtained through this data collection is critical to understanding the broad array of RF and HM programs funded—the services provided, the context in which they operate, the nature and extent of participation, and the outcomes of program clients. The goal is to better understand the design, operations, and benefits of HMRF programs, thereby informing decisions about future government investments in HMRF programming.” A critical p</w:t>
      </w:r>
      <w:r w:rsidRPr="006C756D" w:rsidR="006C756D">
        <w:rPr>
          <w:sz w:val="24"/>
          <w:szCs w:val="24"/>
        </w:rPr>
        <w:t>iece</w:t>
      </w:r>
      <w:r w:rsidRPr="006C756D">
        <w:rPr>
          <w:sz w:val="24"/>
          <w:szCs w:val="24"/>
        </w:rPr>
        <w:t xml:space="preserve"> to understanding these programs is </w:t>
      </w:r>
      <w:r w:rsidRPr="006C756D" w:rsidR="006C756D">
        <w:rPr>
          <w:sz w:val="24"/>
          <w:szCs w:val="24"/>
        </w:rPr>
        <w:t>information</w:t>
      </w:r>
      <w:r w:rsidRPr="006C756D">
        <w:rPr>
          <w:sz w:val="24"/>
          <w:szCs w:val="24"/>
        </w:rPr>
        <w:t xml:space="preserve"> about equity-</w:t>
      </w:r>
      <w:r w:rsidRPr="006C756D">
        <w:rPr>
          <w:sz w:val="24"/>
          <w:szCs w:val="24"/>
        </w:rPr>
        <w:t xml:space="preserve">related activities. Currently, programs can enter this information under </w:t>
      </w:r>
      <w:r w:rsidRPr="006C756D" w:rsidR="00B8209C">
        <w:rPr>
          <w:sz w:val="24"/>
          <w:szCs w:val="24"/>
        </w:rPr>
        <w:t xml:space="preserve">the final “Other” </w:t>
      </w:r>
      <w:r w:rsidRPr="006C756D">
        <w:rPr>
          <w:sz w:val="24"/>
          <w:szCs w:val="24"/>
        </w:rPr>
        <w:t>question</w:t>
      </w:r>
      <w:r w:rsidRPr="006C756D" w:rsidR="00B8209C">
        <w:rPr>
          <w:sz w:val="24"/>
          <w:szCs w:val="24"/>
        </w:rPr>
        <w:t xml:space="preserve"> (</w:t>
      </w:r>
      <w:r w:rsidRPr="006C756D">
        <w:rPr>
          <w:sz w:val="24"/>
          <w:szCs w:val="24"/>
        </w:rPr>
        <w:t>Please describe other activities and accomplishments during the reporting period</w:t>
      </w:r>
      <w:r w:rsidRPr="006C756D" w:rsidR="00B8209C">
        <w:rPr>
          <w:sz w:val="24"/>
          <w:szCs w:val="24"/>
        </w:rPr>
        <w:t xml:space="preserve">), but ACF does not receive comprehensive information about these types of activities since we do not specifically ask for it. </w:t>
      </w:r>
      <w:r w:rsidRPr="006C756D">
        <w:rPr>
          <w:sz w:val="24"/>
          <w:szCs w:val="24"/>
        </w:rPr>
        <w:t xml:space="preserve">   </w:t>
      </w:r>
    </w:p>
    <w:p w:rsidR="006C756D" w:rsidP="006C756D" w14:paraId="3F62EB46" w14:textId="77777777"/>
    <w:p w:rsidR="005069BA" w:rsidRPr="006C756D" w:rsidP="006C756D" w14:paraId="2ED26B52" w14:textId="6DA04709">
      <w:pPr>
        <w:rPr>
          <w:color w:val="FF0000"/>
        </w:rPr>
      </w:pPr>
      <w:r w:rsidRPr="006C756D">
        <w:t xml:space="preserve">ACF </w:t>
      </w:r>
      <w:r w:rsidRPr="006C756D" w:rsidR="00D72C92">
        <w:t>fund</w:t>
      </w:r>
      <w:r w:rsidR="000855D6">
        <w:t>ed</w:t>
      </w:r>
      <w:r w:rsidRPr="006C756D" w:rsidR="00D72C92">
        <w:t xml:space="preserve"> </w:t>
      </w:r>
      <w:r w:rsidRPr="006C756D">
        <w:t>recipients</w:t>
      </w:r>
      <w:r w:rsidRPr="006C756D" w:rsidR="00007545">
        <w:t xml:space="preserve"> in other programs</w:t>
      </w:r>
      <w:r w:rsidRPr="006C756D">
        <w:t xml:space="preserve"> use the</w:t>
      </w:r>
      <w:r w:rsidRPr="006C756D" w:rsidR="00C5724E">
        <w:t xml:space="preserve"> </w:t>
      </w:r>
      <w:r w:rsidRPr="006C756D">
        <w:t>ACF Performance Progress Report</w:t>
      </w:r>
      <w:r w:rsidRPr="006C756D" w:rsidR="00C5724E">
        <w:t xml:space="preserve"> (PPR) (OMB #0970-0406) to report progress towards meeting their approved goals and project objectives. This instrument includes a </w:t>
      </w:r>
      <w:r w:rsidRPr="006C756D" w:rsidR="00363961">
        <w:t>question</w:t>
      </w:r>
      <w:r w:rsidRPr="006C756D" w:rsidR="00C5724E">
        <w:t xml:space="preserve"> for respondents to describe equity-related activities</w:t>
      </w:r>
      <w:r w:rsidRPr="006C756D" w:rsidR="00B8209C">
        <w:t xml:space="preserve">, which was added during the most recent request to renew approval of the ACF PPR (NOA received January 10, 2023; No comments received </w:t>
      </w:r>
      <w:r w:rsidR="006C756D">
        <w:t>(</w:t>
      </w:r>
      <w:r w:rsidRPr="006C756D" w:rsidR="00B8209C">
        <w:t>87 FR 23865 or 87 FR 44404)</w:t>
      </w:r>
      <w:r w:rsidR="006C756D">
        <w:t>)</w:t>
      </w:r>
      <w:r w:rsidRPr="006C756D" w:rsidR="003120D6">
        <w:t xml:space="preserve">. </w:t>
      </w:r>
    </w:p>
    <w:p w:rsidR="00C5724E" w:rsidP="00C5724E" w14:paraId="1B44F26B" w14:textId="77777777"/>
    <w:p w:rsidR="0005680D" w:rsidP="006C756D" w14:paraId="5CC77B63" w14:textId="77777777">
      <w:pPr>
        <w:spacing w:after="120"/>
        <w:rPr>
          <w:b/>
          <w:i/>
        </w:rPr>
      </w:pPr>
      <w:r w:rsidRPr="0005680D">
        <w:rPr>
          <w:b/>
          <w:i/>
        </w:rPr>
        <w:t>Overview of Requested Changes</w:t>
      </w:r>
    </w:p>
    <w:p w:rsidR="00B8209C" w:rsidP="0005680D" w14:paraId="58217299" w14:textId="3EC9FC07">
      <w:r>
        <w:t>At this time,</w:t>
      </w:r>
      <w:r w:rsidRPr="00C5724E">
        <w:t xml:space="preserve"> we would like to add </w:t>
      </w:r>
      <w:r>
        <w:t>the</w:t>
      </w:r>
      <w:r w:rsidRPr="00C5724E">
        <w:t xml:space="preserve"> equity-related activities </w:t>
      </w:r>
      <w:r>
        <w:t>question</w:t>
      </w:r>
      <w:r w:rsidR="006C756D">
        <w:t xml:space="preserve"> from the ACF PPR</w:t>
      </w:r>
      <w:r>
        <w:t xml:space="preserve"> </w:t>
      </w:r>
      <w:r w:rsidRPr="00C5724E">
        <w:t xml:space="preserve">to the HMRF </w:t>
      </w:r>
      <w:r>
        <w:t xml:space="preserve">QPR and PPR </w:t>
      </w:r>
      <w:r w:rsidRPr="00C5724E">
        <w:t xml:space="preserve">instruments to </w:t>
      </w:r>
      <w:r>
        <w:t xml:space="preserve">allow ACF to meet the </w:t>
      </w:r>
      <w:r w:rsidR="006C756D">
        <w:t>described</w:t>
      </w:r>
      <w:r>
        <w:t xml:space="preserve"> purpose and use of data as outlined in the original approval, address the current administrations priorities</w:t>
      </w:r>
      <w:r>
        <w:rPr>
          <w:rStyle w:val="FootnoteReference"/>
        </w:rPr>
        <w:footnoteReference w:id="3"/>
      </w:r>
      <w:r>
        <w:t xml:space="preserve">, and to </w:t>
      </w:r>
      <w:r w:rsidRPr="00C5724E">
        <w:t xml:space="preserve">align with the ACF PPR. The inclusion of this </w:t>
      </w:r>
      <w:r>
        <w:t xml:space="preserve">question </w:t>
      </w:r>
      <w:r w:rsidRPr="00C5724E">
        <w:t>will institute a systematic process for routinely gathering insights on equity-focused initiatives conducted by g</w:t>
      </w:r>
      <w:r>
        <w:t>rant recipients and may inform ongoing equity advancement strategies.</w:t>
      </w:r>
    </w:p>
    <w:p w:rsidR="00B8209C" w:rsidP="0005680D" w14:paraId="41247C22" w14:textId="77777777"/>
    <w:p w:rsidR="0005680D" w:rsidP="0005680D" w14:paraId="6BD5720F" w14:textId="77BAF36D">
      <w:r>
        <w:t>We have provided update</w:t>
      </w:r>
      <w:r w:rsidR="00C5724E">
        <w:t>d</w:t>
      </w:r>
      <w:r>
        <w:t xml:space="preserve"> versions of the PPRs (Attachments I; Instruments 5HM and 5RF) and QPRs (Attachments J; Instruments 6HM and 6RF). </w:t>
      </w:r>
      <w:r w:rsidR="00C5724E">
        <w:t>PPR Section B-02</w:t>
      </w:r>
      <w:r w:rsidR="000C4AE7">
        <w:t xml:space="preserve"> and QPR Section A-02 </w:t>
      </w:r>
      <w:r w:rsidR="00C5724E">
        <w:t xml:space="preserve">have been modified to include </w:t>
      </w:r>
      <w:r w:rsidR="00363961">
        <w:t xml:space="preserve">the </w:t>
      </w:r>
      <w:r w:rsidR="00C5724E">
        <w:t>equity-related activities</w:t>
      </w:r>
      <w:r>
        <w:t xml:space="preserve"> </w:t>
      </w:r>
      <w:r w:rsidR="00363961">
        <w:t xml:space="preserve">question from the </w:t>
      </w:r>
      <w:r>
        <w:t>ACF PPR.</w:t>
      </w:r>
    </w:p>
    <w:p w:rsidR="002E264C" w:rsidP="0005680D" w14:paraId="5A198A11" w14:textId="305D848F"/>
    <w:p w:rsidR="002E264C" w:rsidP="0005680D" w14:paraId="0EB32E9B" w14:textId="0858F9D0">
      <w:r>
        <w:t xml:space="preserve">Based on current average time to complete these reports, the additional question is not expected to increase response time above the current estimate approved. </w:t>
      </w:r>
    </w:p>
    <w:p w:rsidR="00C5724E" w:rsidP="00C5724E" w14:paraId="18C2590A" w14:textId="26379444"/>
    <w:p w:rsidR="00E37011" w:rsidP="002B3EDD" w14:paraId="48F0FB65" w14:textId="77777777">
      <w:pPr>
        <w:spacing w:after="120"/>
        <w:rPr>
          <w:b/>
          <w:i/>
        </w:rPr>
      </w:pPr>
      <w:r>
        <w:rPr>
          <w:b/>
          <w:i/>
        </w:rPr>
        <w:t xml:space="preserve">Time Sensitivities </w:t>
      </w:r>
    </w:p>
    <w:p w:rsidR="00E37011" w:rsidP="00E37011" w14:paraId="5FE937AB" w14:textId="43E226BD">
      <w:pPr>
        <w:rPr>
          <w:bCs/>
          <w:iCs/>
        </w:rPr>
      </w:pPr>
      <w:r>
        <w:rPr>
          <w:bCs/>
          <w:iCs/>
        </w:rPr>
        <w:t xml:space="preserve">We are aiming to receive OMB approval </w:t>
      </w:r>
      <w:r w:rsidR="006C756D">
        <w:rPr>
          <w:bCs/>
          <w:iCs/>
        </w:rPr>
        <w:t xml:space="preserve">well </w:t>
      </w:r>
      <w:r>
        <w:rPr>
          <w:bCs/>
          <w:iCs/>
        </w:rPr>
        <w:t xml:space="preserve">before grantees </w:t>
      </w:r>
      <w:r w:rsidR="006C756D">
        <w:rPr>
          <w:bCs/>
          <w:iCs/>
        </w:rPr>
        <w:t xml:space="preserve">need to </w:t>
      </w:r>
      <w:r>
        <w:rPr>
          <w:bCs/>
          <w:iCs/>
        </w:rPr>
        <w:t xml:space="preserve">submit their next reports on October 30, </w:t>
      </w:r>
      <w:r>
        <w:rPr>
          <w:bCs/>
          <w:iCs/>
        </w:rPr>
        <w:t>2023</w:t>
      </w:r>
      <w:r w:rsidR="003910DE">
        <w:rPr>
          <w:bCs/>
          <w:iCs/>
        </w:rPr>
        <w:t xml:space="preserve"> to provide them with ample time to prepare information. </w:t>
      </w:r>
    </w:p>
    <w:p w:rsidR="00C5724E" w:rsidRPr="00C5724E" w:rsidP="00C5724E" w14:paraId="01FE58A8" w14:textId="77777777"/>
    <w:p w:rsidR="005069BA" w:rsidRPr="005069BA" w:rsidP="005069BA" w14:paraId="53C8DEA7" w14:textId="78C4C74D">
      <w:pPr>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416E" w:rsidP="005069BA" w14:paraId="5D680408" w14:textId="77777777">
      <w:r>
        <w:separator/>
      </w:r>
    </w:p>
  </w:footnote>
  <w:footnote w:type="continuationSeparator" w:id="1">
    <w:p w:rsidR="006F416E" w:rsidP="005069BA" w14:paraId="25F24B4C" w14:textId="77777777">
      <w:r>
        <w:continuationSeparator/>
      </w:r>
    </w:p>
  </w:footnote>
  <w:footnote w:id="2">
    <w:p w:rsidR="005069BA" w:rsidRPr="003A7A36" w:rsidP="005069BA" w14:paraId="014C3736" w14:textId="77777777">
      <w:pPr>
        <w:pStyle w:val="FootnoteText1"/>
        <w:rPr>
          <w:rFonts w:ascii="Times New Roman" w:hAnsi="Times New Roman" w:cs="Times New Roman"/>
        </w:rPr>
      </w:pPr>
      <w:r w:rsidRPr="003A7A36">
        <w:rPr>
          <w:rStyle w:val="FootnoteReference"/>
          <w:rFonts w:ascii="Times New Roman" w:hAnsi="Times New Roman" w:cs="Times New Roman"/>
        </w:rPr>
        <w:footnoteRef/>
      </w:r>
      <w:r w:rsidRPr="003A7A36">
        <w:rPr>
          <w:rFonts w:ascii="Times New Roman" w:hAnsi="Times New Roman" w:cs="Times New Roman"/>
        </w:rPr>
        <w:t xml:space="preserve"> ACF’s Office of Grants Management (OGM) requires grantees to submit QPRs after the first and third quarters (in January and July), and PPRs after the second and fourth quarters (in April and October), of each grant year.  </w:t>
      </w:r>
    </w:p>
  </w:footnote>
  <w:footnote w:id="3">
    <w:p w:rsidR="00B8209C" w:rsidRPr="00B8209C" w14:paraId="5567FCE1" w14:textId="19D94B5B">
      <w:pPr>
        <w:pStyle w:val="FootnoteText"/>
      </w:pPr>
      <w:r w:rsidRPr="00B8209C">
        <w:rPr>
          <w:rStyle w:val="FootnoteReference"/>
        </w:rPr>
        <w:footnoteRef/>
      </w:r>
      <w:r w:rsidRPr="00B8209C">
        <w:t xml:space="preserve"> For example, </w:t>
      </w:r>
      <w:r w:rsidRPr="00B8209C">
        <w:rPr>
          <w:rFonts w:eastAsia="Times New Roman"/>
          <w:szCs w:val="24"/>
        </w:rPr>
        <w:t>Executive Order (EO) 13985 (Advancing Racial Equity and Support for Underserved Communities Through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5E10FA"/>
    <w:multiLevelType w:val="hybridMultilevel"/>
    <w:tmpl w:val="1E18F9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7582932">
    <w:abstractNumId w:val="0"/>
  </w:num>
  <w:num w:numId="2" w16cid:durableId="174345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545"/>
    <w:rsid w:val="0005680D"/>
    <w:rsid w:val="000855D6"/>
    <w:rsid w:val="000C4AE7"/>
    <w:rsid w:val="001109BD"/>
    <w:rsid w:val="001E3C02"/>
    <w:rsid w:val="00201D4A"/>
    <w:rsid w:val="00294BC7"/>
    <w:rsid w:val="002B3EDD"/>
    <w:rsid w:val="002E264C"/>
    <w:rsid w:val="003120D6"/>
    <w:rsid w:val="00363961"/>
    <w:rsid w:val="003910DE"/>
    <w:rsid w:val="003A7A36"/>
    <w:rsid w:val="003E6985"/>
    <w:rsid w:val="00416E1B"/>
    <w:rsid w:val="00430033"/>
    <w:rsid w:val="004E0796"/>
    <w:rsid w:val="005069BA"/>
    <w:rsid w:val="005A1A71"/>
    <w:rsid w:val="006C756D"/>
    <w:rsid w:val="006F416E"/>
    <w:rsid w:val="00995018"/>
    <w:rsid w:val="00A10EC8"/>
    <w:rsid w:val="00A44387"/>
    <w:rsid w:val="00B8209C"/>
    <w:rsid w:val="00C5724E"/>
    <w:rsid w:val="00D72C92"/>
    <w:rsid w:val="00E37011"/>
    <w:rsid w:val="00E525D4"/>
    <w:rsid w:val="00EA3A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FootnoteText1">
    <w:name w:val="Footnote Text1"/>
    <w:basedOn w:val="Normal"/>
    <w:next w:val="FootnoteText"/>
    <w:link w:val="FootnoteTextChar"/>
    <w:qFormat/>
    <w:rsid w:val="005069BA"/>
    <w:pPr>
      <w:widowControl/>
      <w:suppressAutoHyphens w:val="0"/>
    </w:pPr>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1"/>
    <w:rsid w:val="005069BA"/>
    <w:rPr>
      <w:sz w:val="20"/>
      <w:szCs w:val="20"/>
    </w:rPr>
  </w:style>
  <w:style w:type="character" w:styleId="FootnoteReference">
    <w:name w:val="footnote reference"/>
    <w:basedOn w:val="DefaultParagraphFont"/>
    <w:qFormat/>
    <w:rsid w:val="005069BA"/>
    <w:rPr>
      <w:vertAlign w:val="superscript"/>
    </w:rPr>
  </w:style>
  <w:style w:type="paragraph" w:styleId="FootnoteText">
    <w:name w:val="footnote text"/>
    <w:basedOn w:val="Normal"/>
    <w:link w:val="FootnoteTextChar1"/>
    <w:uiPriority w:val="99"/>
    <w:semiHidden/>
    <w:unhideWhenUsed/>
    <w:rsid w:val="005069BA"/>
    <w:rPr>
      <w:sz w:val="20"/>
      <w:szCs w:val="20"/>
    </w:rPr>
  </w:style>
  <w:style w:type="character" w:customStyle="1" w:styleId="FootnoteTextChar1">
    <w:name w:val="Footnote Text Char1"/>
    <w:basedOn w:val="DefaultParagraphFont"/>
    <w:link w:val="FootnoteText"/>
    <w:uiPriority w:val="99"/>
    <w:semiHidden/>
    <w:rsid w:val="005069BA"/>
    <w:rPr>
      <w:rFonts w:ascii="Times New Roman" w:eastAsia="Tahoma" w:hAnsi="Times New Roman" w:cs="Times New Roman"/>
      <w:kern w:val="1"/>
      <w:sz w:val="20"/>
      <w:szCs w:val="20"/>
    </w:rPr>
  </w:style>
  <w:style w:type="paragraph" w:styleId="ListParagraph">
    <w:name w:val="List Paragraph"/>
    <w:basedOn w:val="Normal"/>
    <w:uiPriority w:val="34"/>
    <w:qFormat/>
    <w:rsid w:val="005069BA"/>
    <w:pPr>
      <w:ind w:left="720"/>
      <w:contextualSpacing/>
    </w:pPr>
  </w:style>
  <w:style w:type="paragraph" w:styleId="Revision">
    <w:name w:val="Revision"/>
    <w:hidden/>
    <w:uiPriority w:val="99"/>
    <w:semiHidden/>
    <w:rsid w:val="00D72C92"/>
    <w:pPr>
      <w:spacing w:after="0" w:line="240" w:lineRule="auto"/>
    </w:pPr>
    <w:rPr>
      <w:rFonts w:ascii="Times New Roman" w:eastAsia="Tahoma" w:hAnsi="Times New Roman" w:cs="Times New Roman"/>
      <w:kern w:val="1"/>
      <w:sz w:val="24"/>
      <w:szCs w:val="24"/>
    </w:rPr>
  </w:style>
  <w:style w:type="character" w:customStyle="1" w:styleId="NormalSSChar">
    <w:name w:val="NormalSS Char"/>
    <w:basedOn w:val="DefaultParagraphFont"/>
    <w:link w:val="NormalSS"/>
    <w:locked/>
    <w:rsid w:val="00D72C92"/>
    <w:rPr>
      <w:rFonts w:ascii="Times New Roman" w:hAnsi="Times New Roman" w:cs="Times New Roman"/>
    </w:rPr>
  </w:style>
  <w:style w:type="paragraph" w:customStyle="1" w:styleId="NormalSS">
    <w:name w:val="NormalSS"/>
    <w:basedOn w:val="Normal"/>
    <w:link w:val="NormalSSChar"/>
    <w:rsid w:val="00D72C92"/>
    <w:pPr>
      <w:widowControl/>
      <w:suppressAutoHyphens w:val="0"/>
      <w:spacing w:after="240"/>
    </w:pPr>
    <w:rPr>
      <w:rFonts w:eastAsia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0118D-03EA-463D-B732-5FF652130754}">
  <ds:schemaRefs>
    <ds:schemaRef ds:uri="http://schemas.openxmlformats.org/officeDocument/2006/bibliography"/>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cp:revision>
  <dcterms:created xsi:type="dcterms:W3CDTF">2023-09-07T14:15:00Z</dcterms:created>
  <dcterms:modified xsi:type="dcterms:W3CDTF">2023-09-07T14:15:00Z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