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26AFD" w:rsidP="00026AFD" w14:paraId="77D6C55B" w14:textId="1DF1C209">
      <w:pPr>
        <w:pStyle w:val="ReportCover-Title"/>
        <w:jc w:val="center"/>
        <w:rPr>
          <w:rStyle w:val="normaltextrun"/>
          <w:rFonts w:ascii="Arial" w:hAnsi="Arial" w:cs="Arial"/>
          <w:color w:val="000000"/>
          <w:shd w:val="clear" w:color="auto" w:fill="FFFFFF"/>
        </w:rPr>
      </w:pPr>
      <w:r>
        <w:rPr>
          <w:rFonts w:ascii="Arial" w:eastAsia="Arial Unicode MS" w:hAnsi="Arial" w:cs="Arial"/>
          <w:noProof/>
          <w:color w:val="auto"/>
        </w:rPr>
        <w:t>Stren</w:t>
      </w:r>
      <w:r w:rsidR="009D0E42">
        <w:rPr>
          <w:rFonts w:ascii="Arial" w:eastAsia="Arial Unicode MS" w:hAnsi="Arial" w:cs="Arial"/>
          <w:noProof/>
          <w:color w:val="auto"/>
        </w:rPr>
        <w:t>g</w:t>
      </w:r>
      <w:r>
        <w:rPr>
          <w:rFonts w:ascii="Arial" w:eastAsia="Arial Unicode MS" w:hAnsi="Arial" w:cs="Arial"/>
          <w:noProof/>
          <w:color w:val="auto"/>
        </w:rPr>
        <w:t xml:space="preserve">thening </w:t>
      </w:r>
      <w:r w:rsidRPr="00AE55C6">
        <w:rPr>
          <w:rStyle w:val="normaltextrun"/>
          <w:rFonts w:ascii="Arial" w:hAnsi="Arial" w:cs="Arial"/>
          <w:color w:val="000000"/>
          <w:shd w:val="clear" w:color="auto" w:fill="FFFFFF"/>
        </w:rPr>
        <w:t xml:space="preserve">Child Welfare Systems to Achieve Expected Child and Family Outcomes </w:t>
      </w:r>
    </w:p>
    <w:p w:rsidR="00026AFD" w:rsidRPr="00AE55C6" w:rsidP="00026AFD" w14:paraId="055E365D" w14:textId="395F5622">
      <w:pPr>
        <w:pStyle w:val="ReportCover-Title"/>
        <w:jc w:val="center"/>
        <w:rPr>
          <w:rFonts w:ascii="Arial" w:eastAsia="Arial Unicode MS" w:hAnsi="Arial" w:cs="Arial"/>
          <w:noProof/>
          <w:color w:val="auto"/>
        </w:rPr>
      </w:pPr>
      <w:r w:rsidRPr="00AE55C6">
        <w:rPr>
          <w:rStyle w:val="normaltextrun"/>
          <w:rFonts w:ascii="Arial" w:hAnsi="Arial" w:cs="Arial"/>
          <w:color w:val="000000"/>
          <w:shd w:val="clear" w:color="auto" w:fill="FFFFFF"/>
        </w:rPr>
        <w:t>Evaluation</w:t>
      </w:r>
    </w:p>
    <w:p w:rsidR="00597E7F" w:rsidRPr="00160621" w:rsidP="00597E7F" w14:paraId="4CCFB17D" w14:textId="77777777">
      <w:pPr>
        <w:pStyle w:val="ReportCover-Title"/>
        <w:rPr>
          <w:rFonts w:ascii="Arial" w:hAnsi="Arial" w:cs="Arial"/>
          <w:color w:val="auto"/>
        </w:rPr>
      </w:pPr>
    </w:p>
    <w:p w:rsidR="00597E7F" w:rsidRPr="00160621" w:rsidP="00597E7F" w14:paraId="56D8DECD" w14:textId="77777777">
      <w:pPr>
        <w:pStyle w:val="ReportCover-Title"/>
        <w:rPr>
          <w:rFonts w:ascii="Arial" w:hAnsi="Arial" w:cs="Arial"/>
          <w:color w:val="auto"/>
        </w:rPr>
      </w:pPr>
    </w:p>
    <w:p w:rsidR="00597E7F" w:rsidRPr="00160621" w:rsidP="00597E7F" w14:paraId="58E848DF"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597E7F" w:rsidRPr="00160621" w:rsidP="00597E7F" w14:paraId="62406A27" w14:textId="74050C59">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w:t>
      </w:r>
      <w:r w:rsidR="00C46C3B">
        <w:rPr>
          <w:rFonts w:ascii="Arial" w:hAnsi="Arial" w:cs="Arial"/>
          <w:color w:val="auto"/>
          <w:sz w:val="32"/>
          <w:szCs w:val="32"/>
        </w:rPr>
        <w:t>–</w:t>
      </w:r>
      <w:r w:rsidRPr="00160621">
        <w:rPr>
          <w:rFonts w:ascii="Arial" w:hAnsi="Arial" w:cs="Arial"/>
          <w:color w:val="auto"/>
          <w:sz w:val="32"/>
          <w:szCs w:val="32"/>
        </w:rPr>
        <w:t xml:space="preserve"> </w:t>
      </w:r>
      <w:r w:rsidR="00D042D5">
        <w:rPr>
          <w:rFonts w:ascii="Arial" w:hAnsi="Arial" w:cs="Arial"/>
          <w:color w:val="auto"/>
          <w:sz w:val="32"/>
          <w:szCs w:val="32"/>
        </w:rPr>
        <w:t>N</w:t>
      </w:r>
      <w:r w:rsidR="00C46C3B">
        <w:rPr>
          <w:rFonts w:ascii="Arial" w:hAnsi="Arial" w:cs="Arial"/>
          <w:color w:val="auto"/>
          <w:sz w:val="32"/>
          <w:szCs w:val="32"/>
        </w:rPr>
        <w:t>ew Collection</w:t>
      </w:r>
    </w:p>
    <w:p w:rsidR="00597E7F" w:rsidRPr="00160621" w:rsidP="00597E7F" w14:paraId="5C353D86" w14:textId="77777777">
      <w:pPr>
        <w:rPr>
          <w:rFonts w:ascii="Arial" w:hAnsi="Arial" w:cs="Arial"/>
          <w:szCs w:val="22"/>
        </w:rPr>
      </w:pPr>
    </w:p>
    <w:p w:rsidR="00597E7F" w:rsidRPr="00160621" w:rsidP="00597E7F" w14:paraId="018611FA" w14:textId="77777777">
      <w:pPr>
        <w:pStyle w:val="ReportCover-Date"/>
        <w:jc w:val="center"/>
        <w:rPr>
          <w:rFonts w:ascii="Arial" w:hAnsi="Arial" w:cs="Arial"/>
          <w:color w:val="auto"/>
        </w:rPr>
      </w:pPr>
    </w:p>
    <w:p w:rsidR="00597E7F" w:rsidP="00597E7F" w14:paraId="0F6C6490" w14:textId="011B5EEC">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Pr>
          <w:rFonts w:ascii="Arial" w:hAnsi="Arial" w:cs="Arial"/>
          <w:color w:val="auto"/>
          <w:sz w:val="48"/>
          <w:szCs w:val="48"/>
        </w:rPr>
        <w:t xml:space="preserve"> </w:t>
      </w:r>
      <w:r w:rsidRPr="00160621">
        <w:rPr>
          <w:rFonts w:ascii="Arial" w:hAnsi="Arial" w:cs="Arial"/>
          <w:color w:val="auto"/>
          <w:sz w:val="48"/>
          <w:szCs w:val="48"/>
        </w:rPr>
        <w:t xml:space="preserve">Part </w:t>
      </w:r>
      <w:r>
        <w:rPr>
          <w:rFonts w:ascii="Arial" w:hAnsi="Arial" w:cs="Arial"/>
          <w:color w:val="auto"/>
          <w:sz w:val="48"/>
          <w:szCs w:val="48"/>
        </w:rPr>
        <w:t xml:space="preserve">B – </w:t>
      </w:r>
    </w:p>
    <w:p w:rsidR="00597E7F" w:rsidRPr="00160621" w:rsidP="00597E7F" w14:paraId="4C5A9964" w14:textId="77777777">
      <w:pPr>
        <w:pStyle w:val="ReportCover-Date"/>
        <w:spacing w:after="360" w:line="240" w:lineRule="auto"/>
        <w:jc w:val="center"/>
        <w:rPr>
          <w:rFonts w:ascii="Arial" w:hAnsi="Arial" w:cs="Arial"/>
          <w:color w:val="auto"/>
          <w:sz w:val="48"/>
          <w:szCs w:val="48"/>
        </w:rPr>
      </w:pPr>
      <w:r>
        <w:rPr>
          <w:rFonts w:ascii="Arial" w:hAnsi="Arial" w:cs="Arial"/>
          <w:color w:val="auto"/>
          <w:sz w:val="48"/>
          <w:szCs w:val="48"/>
        </w:rPr>
        <w:t>Statistical Methods</w:t>
      </w:r>
    </w:p>
    <w:p w:rsidR="00597E7F" w:rsidRPr="00160621" w:rsidP="00597E7F" w14:paraId="4ABB75B2" w14:textId="68624A2D">
      <w:pPr>
        <w:pStyle w:val="ReportCover-Date"/>
        <w:jc w:val="center"/>
        <w:rPr>
          <w:rFonts w:ascii="Arial" w:hAnsi="Arial" w:cs="Arial"/>
          <w:color w:val="auto"/>
        </w:rPr>
      </w:pPr>
      <w:r>
        <w:rPr>
          <w:rFonts w:ascii="Arial" w:hAnsi="Arial" w:cs="Arial"/>
          <w:color w:val="auto"/>
        </w:rPr>
        <w:t xml:space="preserve">September </w:t>
      </w:r>
      <w:r w:rsidR="006A3070">
        <w:rPr>
          <w:rFonts w:ascii="Arial" w:hAnsi="Arial" w:cs="Arial"/>
          <w:color w:val="auto"/>
        </w:rPr>
        <w:t xml:space="preserve">2023 </w:t>
      </w:r>
    </w:p>
    <w:p w:rsidR="00597E7F" w:rsidP="00597E7F" w14:paraId="149F0017" w14:textId="77777777">
      <w:pPr>
        <w:jc w:val="center"/>
        <w:rPr>
          <w:rFonts w:ascii="Arial" w:hAnsi="Arial" w:cs="Arial"/>
        </w:rPr>
      </w:pPr>
    </w:p>
    <w:p w:rsidR="00597E7F" w:rsidP="00597E7F" w14:paraId="32D31E57" w14:textId="77777777">
      <w:pPr>
        <w:jc w:val="center"/>
        <w:rPr>
          <w:rFonts w:ascii="Arial" w:hAnsi="Arial" w:cs="Arial"/>
        </w:rPr>
      </w:pPr>
    </w:p>
    <w:p w:rsidR="00597E7F" w:rsidP="00597E7F" w14:paraId="683FBAFB" w14:textId="77777777">
      <w:pPr>
        <w:jc w:val="center"/>
        <w:rPr>
          <w:rFonts w:ascii="Arial" w:hAnsi="Arial" w:cs="Arial"/>
        </w:rPr>
      </w:pPr>
    </w:p>
    <w:p w:rsidR="00597E7F" w:rsidP="00597E7F" w14:paraId="6FF5250B" w14:textId="77777777">
      <w:pPr>
        <w:jc w:val="center"/>
        <w:rPr>
          <w:rFonts w:ascii="Arial" w:hAnsi="Arial" w:cs="Arial"/>
        </w:rPr>
      </w:pPr>
    </w:p>
    <w:p w:rsidR="00597E7F" w:rsidP="00597E7F" w14:paraId="2A9B0C7C" w14:textId="77777777">
      <w:pPr>
        <w:jc w:val="center"/>
        <w:rPr>
          <w:rFonts w:ascii="Arial" w:hAnsi="Arial" w:cs="Arial"/>
        </w:rPr>
      </w:pPr>
    </w:p>
    <w:p w:rsidR="00597E7F" w:rsidP="00597E7F" w14:paraId="193AC3B2" w14:textId="77777777">
      <w:pPr>
        <w:jc w:val="center"/>
        <w:rPr>
          <w:rFonts w:ascii="Arial" w:hAnsi="Arial" w:cs="Arial"/>
        </w:rPr>
      </w:pPr>
    </w:p>
    <w:p w:rsidR="00597E7F" w:rsidP="00597E7F" w14:paraId="7E72448C" w14:textId="77777777">
      <w:pPr>
        <w:jc w:val="center"/>
        <w:rPr>
          <w:rFonts w:ascii="Arial" w:hAnsi="Arial" w:cs="Arial"/>
        </w:rPr>
      </w:pPr>
    </w:p>
    <w:p w:rsidR="00597E7F" w:rsidP="00597E7F" w14:paraId="00BCBA9B" w14:textId="77777777">
      <w:pPr>
        <w:jc w:val="center"/>
        <w:rPr>
          <w:rFonts w:ascii="Arial" w:hAnsi="Arial" w:cs="Arial"/>
        </w:rPr>
      </w:pPr>
    </w:p>
    <w:p w:rsidR="00597E7F" w:rsidP="00597E7F" w14:paraId="634F76A4" w14:textId="77777777">
      <w:pPr>
        <w:jc w:val="center"/>
        <w:rPr>
          <w:rFonts w:ascii="Arial" w:hAnsi="Arial" w:cs="Arial"/>
        </w:rPr>
      </w:pPr>
    </w:p>
    <w:p w:rsidR="00597E7F" w:rsidP="00597E7F" w14:paraId="7A876378" w14:textId="77777777">
      <w:pPr>
        <w:jc w:val="center"/>
        <w:rPr>
          <w:rFonts w:ascii="Arial" w:hAnsi="Arial" w:cs="Arial"/>
        </w:rPr>
      </w:pPr>
    </w:p>
    <w:p w:rsidR="00597E7F" w:rsidP="00597E7F" w14:paraId="36FFDB7F" w14:textId="77777777">
      <w:pPr>
        <w:jc w:val="center"/>
        <w:rPr>
          <w:rFonts w:ascii="Arial" w:hAnsi="Arial" w:cs="Arial"/>
        </w:rPr>
      </w:pPr>
    </w:p>
    <w:p w:rsidR="00597E7F" w:rsidP="00597E7F" w14:paraId="10945601" w14:textId="77777777">
      <w:pPr>
        <w:jc w:val="center"/>
        <w:rPr>
          <w:rFonts w:ascii="Arial" w:hAnsi="Arial" w:cs="Arial"/>
        </w:rPr>
      </w:pPr>
    </w:p>
    <w:p w:rsidR="00597E7F" w:rsidP="00597E7F" w14:paraId="25B4270D" w14:textId="77777777">
      <w:pPr>
        <w:jc w:val="center"/>
        <w:rPr>
          <w:rFonts w:ascii="Arial" w:hAnsi="Arial" w:cs="Arial"/>
        </w:rPr>
      </w:pPr>
    </w:p>
    <w:p w:rsidR="00597E7F" w:rsidRPr="00160621" w:rsidP="00597E7F" w14:paraId="0B4AEA87" w14:textId="77777777">
      <w:pPr>
        <w:jc w:val="center"/>
        <w:rPr>
          <w:rFonts w:ascii="Arial" w:hAnsi="Arial" w:cs="Arial"/>
        </w:rPr>
      </w:pPr>
    </w:p>
    <w:p w:rsidR="00597E7F" w:rsidRPr="00160621" w:rsidP="00597E7F" w14:paraId="5413F77C" w14:textId="77777777">
      <w:pPr>
        <w:jc w:val="center"/>
        <w:rPr>
          <w:rFonts w:ascii="Arial" w:hAnsi="Arial" w:cs="Arial"/>
        </w:rPr>
      </w:pPr>
      <w:r w:rsidRPr="00160621">
        <w:rPr>
          <w:rFonts w:ascii="Arial" w:hAnsi="Arial" w:cs="Arial"/>
        </w:rPr>
        <w:t>Submitted By:</w:t>
      </w:r>
    </w:p>
    <w:p w:rsidR="00597E7F" w:rsidRPr="00160621" w:rsidP="00597E7F" w14:paraId="1D0A43F7" w14:textId="71A527A0">
      <w:pPr>
        <w:jc w:val="center"/>
        <w:rPr>
          <w:rFonts w:ascii="Arial" w:hAnsi="Arial" w:cs="Arial"/>
        </w:rPr>
      </w:pPr>
      <w:r>
        <w:rPr>
          <w:rFonts w:ascii="Arial" w:hAnsi="Arial" w:cs="Arial"/>
        </w:rPr>
        <w:t xml:space="preserve">Children’s Bureau </w:t>
      </w:r>
    </w:p>
    <w:p w:rsidR="00597E7F" w:rsidRPr="00160621" w:rsidP="00597E7F" w14:paraId="2DDE0E22" w14:textId="77777777">
      <w:pPr>
        <w:jc w:val="center"/>
        <w:rPr>
          <w:rFonts w:ascii="Arial" w:hAnsi="Arial" w:cs="Arial"/>
        </w:rPr>
      </w:pPr>
      <w:r w:rsidRPr="00160621">
        <w:rPr>
          <w:rFonts w:ascii="Arial" w:hAnsi="Arial" w:cs="Arial"/>
        </w:rPr>
        <w:t xml:space="preserve">Administration for Children and Families </w:t>
      </w:r>
    </w:p>
    <w:p w:rsidR="00597E7F" w:rsidRPr="00160621" w:rsidP="00597E7F" w14:paraId="3AD0F90E" w14:textId="77777777">
      <w:pPr>
        <w:jc w:val="center"/>
        <w:rPr>
          <w:rFonts w:ascii="Arial" w:hAnsi="Arial" w:cs="Arial"/>
        </w:rPr>
      </w:pPr>
      <w:r w:rsidRPr="00160621">
        <w:rPr>
          <w:rFonts w:ascii="Arial" w:hAnsi="Arial" w:cs="Arial"/>
        </w:rPr>
        <w:t>U.S. Department of Health and Human Services</w:t>
      </w:r>
    </w:p>
    <w:p w:rsidR="00597E7F" w:rsidRPr="00160621" w:rsidP="00597E7F" w14:paraId="7DEF6B98" w14:textId="77777777">
      <w:pPr>
        <w:jc w:val="center"/>
        <w:rPr>
          <w:rFonts w:ascii="Arial" w:hAnsi="Arial" w:cs="Arial"/>
        </w:rPr>
      </w:pPr>
    </w:p>
    <w:p w:rsidR="00597E7F" w:rsidP="00597E7F" w14:paraId="64FF9A6E" w14:textId="77777777">
      <w:pPr>
        <w:jc w:val="center"/>
        <w:rPr>
          <w:rFonts w:ascii="Arial" w:hAnsi="Arial" w:cs="Arial"/>
        </w:rPr>
      </w:pPr>
    </w:p>
    <w:p w:rsidR="002C3C4F" w:rsidRPr="004F7B95" w:rsidP="00AD5ED7" w14:paraId="3CD463AC" w14:textId="613847A7">
      <w:pPr>
        <w:widowControl/>
        <w:ind w:left="360" w:hanging="360"/>
        <w:jc w:val="center"/>
        <w:rPr>
          <w:rFonts w:ascii="Times New Roman" w:hAnsi="Times New Roman"/>
          <w:snapToGrid/>
          <w:sz w:val="24"/>
          <w:szCs w:val="24"/>
        </w:rPr>
      </w:pPr>
      <w:r>
        <w:rPr>
          <w:rFonts w:ascii="Times New Roman" w:hAnsi="Times New Roman"/>
          <w:b/>
          <w:bCs/>
          <w:snapToGrid/>
          <w:sz w:val="24"/>
          <w:szCs w:val="24"/>
        </w:rPr>
        <w:br w:type="page"/>
      </w:r>
    </w:p>
    <w:p w:rsidR="002C3C4F" w:rsidRPr="00817E2B" w:rsidP="00817E2B" w14:paraId="22C82529" w14:textId="12153018">
      <w:pPr>
        <w:widowControl/>
        <w:numPr>
          <w:ilvl w:val="0"/>
          <w:numId w:val="4"/>
        </w:numPr>
        <w:tabs>
          <w:tab w:val="num" w:pos="360"/>
          <w:tab w:val="clear" w:pos="72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Respondent Universe and Sampling Methods </w:t>
      </w:r>
    </w:p>
    <w:p w:rsidR="00BC23E6" w:rsidP="00BC23E6" w14:paraId="2DA26010" w14:textId="02963AED">
      <w:pPr>
        <w:ind w:left="360"/>
        <w:rPr>
          <w:rFonts w:ascii="Times New Roman" w:hAnsi="Times New Roman"/>
          <w:sz w:val="24"/>
          <w:szCs w:val="24"/>
        </w:rPr>
      </w:pPr>
      <w:r>
        <w:rPr>
          <w:rFonts w:ascii="Times New Roman" w:hAnsi="Times New Roman"/>
          <w:sz w:val="24"/>
          <w:szCs w:val="24"/>
        </w:rPr>
        <w:t xml:space="preserve">The Children’s Bureau awarded </w:t>
      </w:r>
      <w:r w:rsidR="00161849">
        <w:rPr>
          <w:rFonts w:ascii="Times New Roman" w:hAnsi="Times New Roman"/>
          <w:sz w:val="24"/>
          <w:szCs w:val="24"/>
        </w:rPr>
        <w:t xml:space="preserve">grants to five </w:t>
      </w:r>
      <w:r w:rsidR="005C42DF">
        <w:rPr>
          <w:rFonts w:ascii="Times New Roman" w:hAnsi="Times New Roman"/>
          <w:sz w:val="24"/>
          <w:szCs w:val="24"/>
        </w:rPr>
        <w:t xml:space="preserve">agencies for the Strengthening Child Welfare Systems (SCWS) to Achieve Expected Child and Family Outcomes </w:t>
      </w:r>
      <w:r w:rsidRPr="007B2140" w:rsidR="005C42DF">
        <w:rPr>
          <w:rFonts w:ascii="Times New Roman" w:hAnsi="Times New Roman"/>
          <w:sz w:val="24"/>
          <w:szCs w:val="24"/>
        </w:rPr>
        <w:t>cluster.</w:t>
      </w:r>
      <w:r w:rsidR="005C42DF">
        <w:rPr>
          <w:rFonts w:ascii="Times New Roman" w:hAnsi="Times New Roman"/>
          <w:sz w:val="24"/>
          <w:szCs w:val="24"/>
        </w:rPr>
        <w:t xml:space="preserve"> </w:t>
      </w:r>
      <w:r w:rsidRPr="003F76AC" w:rsidR="00AD05DB">
        <w:rPr>
          <w:rFonts w:ascii="Times New Roman" w:hAnsi="Times New Roman"/>
          <w:sz w:val="24"/>
          <w:szCs w:val="24"/>
        </w:rPr>
        <w:t xml:space="preserve">The target population for </w:t>
      </w:r>
      <w:r w:rsidRPr="003F76AC" w:rsidR="003F76AC">
        <w:rPr>
          <w:rFonts w:ascii="Times New Roman" w:hAnsi="Times New Roman"/>
          <w:sz w:val="24"/>
          <w:szCs w:val="24"/>
        </w:rPr>
        <w:t xml:space="preserve">the study will be </w:t>
      </w:r>
      <w:r w:rsidRPr="003F76AC">
        <w:rPr>
          <w:rFonts w:ascii="Times New Roman" w:hAnsi="Times New Roman"/>
          <w:sz w:val="24"/>
          <w:szCs w:val="24"/>
        </w:rPr>
        <w:t xml:space="preserve">all five </w:t>
      </w:r>
      <w:r w:rsidRPr="003F76AC" w:rsidR="00450AD2">
        <w:rPr>
          <w:rFonts w:ascii="Times New Roman" w:hAnsi="Times New Roman"/>
          <w:sz w:val="24"/>
          <w:szCs w:val="24"/>
        </w:rPr>
        <w:t xml:space="preserve">SCWS </w:t>
      </w:r>
      <w:r w:rsidRPr="003F76AC">
        <w:rPr>
          <w:rFonts w:ascii="Times New Roman" w:hAnsi="Times New Roman"/>
          <w:sz w:val="24"/>
          <w:szCs w:val="24"/>
        </w:rPr>
        <w:t>grant recipients.</w:t>
      </w:r>
      <w:r w:rsidRPr="00450AD2">
        <w:rPr>
          <w:rFonts w:ascii="Times New Roman" w:hAnsi="Times New Roman"/>
          <w:sz w:val="24"/>
          <w:szCs w:val="24"/>
        </w:rPr>
        <w:t xml:space="preserve"> </w:t>
      </w:r>
    </w:p>
    <w:p w:rsidR="0028608B" w:rsidP="00BC23E6" w14:paraId="21E15280" w14:textId="77777777">
      <w:pPr>
        <w:ind w:left="360"/>
        <w:rPr>
          <w:rFonts w:ascii="Times New Roman" w:hAnsi="Times New Roman"/>
          <w:sz w:val="24"/>
          <w:szCs w:val="24"/>
        </w:rPr>
      </w:pPr>
    </w:p>
    <w:p w:rsidR="0028608B" w:rsidP="00BC23E6" w14:paraId="57F2EA31" w14:textId="557B2060">
      <w:pPr>
        <w:ind w:left="360"/>
        <w:rPr>
          <w:rFonts w:ascii="Times New Roman" w:hAnsi="Times New Roman"/>
          <w:snapToGrid/>
          <w:sz w:val="24"/>
          <w:szCs w:val="24"/>
        </w:rPr>
      </w:pPr>
      <w:r>
        <w:rPr>
          <w:rFonts w:ascii="Times New Roman" w:hAnsi="Times New Roman"/>
          <w:sz w:val="24"/>
          <w:szCs w:val="24"/>
        </w:rPr>
        <w:t xml:space="preserve">The </w:t>
      </w:r>
      <w:r w:rsidR="00E50EBB">
        <w:rPr>
          <w:rFonts w:ascii="Times New Roman" w:hAnsi="Times New Roman"/>
          <w:sz w:val="24"/>
          <w:szCs w:val="24"/>
        </w:rPr>
        <w:t>SCWS Survey</w:t>
      </w:r>
      <w:r w:rsidRPr="00780DE8">
        <w:rPr>
          <w:rFonts w:ascii="Times New Roman" w:hAnsi="Times New Roman"/>
          <w:color w:val="FF0000"/>
          <w:sz w:val="24"/>
          <w:szCs w:val="24"/>
        </w:rPr>
        <w:t xml:space="preserve"> </w:t>
      </w:r>
      <w:r w:rsidR="00780DE8">
        <w:rPr>
          <w:rFonts w:ascii="Times New Roman" w:hAnsi="Times New Roman"/>
          <w:sz w:val="24"/>
          <w:szCs w:val="24"/>
        </w:rPr>
        <w:t xml:space="preserve">will be </w:t>
      </w:r>
      <w:r w:rsidR="2979EF49">
        <w:rPr>
          <w:rFonts w:ascii="Times New Roman" w:hAnsi="Times New Roman"/>
          <w:sz w:val="24"/>
          <w:szCs w:val="24"/>
        </w:rPr>
        <w:t xml:space="preserve">administered using </w:t>
      </w:r>
      <w:r w:rsidR="00780DE8">
        <w:rPr>
          <w:rFonts w:ascii="Times New Roman" w:hAnsi="Times New Roman"/>
          <w:sz w:val="24"/>
          <w:szCs w:val="24"/>
        </w:rPr>
        <w:t xml:space="preserve">a purposive sample of </w:t>
      </w:r>
      <w:r w:rsidR="00087B67">
        <w:rPr>
          <w:rFonts w:ascii="Times New Roman" w:hAnsi="Times New Roman"/>
          <w:sz w:val="24"/>
          <w:szCs w:val="24"/>
        </w:rPr>
        <w:t xml:space="preserve">individuals </w:t>
      </w:r>
      <w:r w:rsidR="00C4298C">
        <w:rPr>
          <w:rFonts w:ascii="Times New Roman" w:hAnsi="Times New Roman"/>
          <w:sz w:val="24"/>
          <w:szCs w:val="24"/>
        </w:rPr>
        <w:t>that have been involved with the grant</w:t>
      </w:r>
      <w:r w:rsidR="00E563BD">
        <w:rPr>
          <w:rFonts w:ascii="Times New Roman" w:hAnsi="Times New Roman"/>
          <w:sz w:val="24"/>
          <w:szCs w:val="24"/>
        </w:rPr>
        <w:t>—</w:t>
      </w:r>
      <w:r w:rsidR="4AC49972">
        <w:rPr>
          <w:rFonts w:ascii="Times New Roman" w:hAnsi="Times New Roman"/>
          <w:sz w:val="24"/>
          <w:szCs w:val="24"/>
        </w:rPr>
        <w:t xml:space="preserve">respondents in the purposive sample will include SCWS </w:t>
      </w:r>
      <w:r w:rsidR="003A04E2">
        <w:rPr>
          <w:rFonts w:ascii="Times New Roman" w:hAnsi="Times New Roman"/>
          <w:sz w:val="24"/>
          <w:szCs w:val="24"/>
        </w:rPr>
        <w:t xml:space="preserve">grant recipient staff, </w:t>
      </w:r>
      <w:r w:rsidR="4AC49972">
        <w:rPr>
          <w:rFonts w:ascii="Times New Roman" w:hAnsi="Times New Roman"/>
          <w:sz w:val="24"/>
          <w:szCs w:val="24"/>
        </w:rPr>
        <w:t>project evaluators</w:t>
      </w:r>
      <w:r w:rsidR="003A04E2">
        <w:rPr>
          <w:rFonts w:ascii="Times New Roman" w:hAnsi="Times New Roman"/>
          <w:sz w:val="24"/>
          <w:szCs w:val="24"/>
        </w:rPr>
        <w:t>, and community agency partners</w:t>
      </w:r>
      <w:r w:rsidR="00C4298C">
        <w:rPr>
          <w:rFonts w:ascii="Times New Roman" w:hAnsi="Times New Roman"/>
          <w:sz w:val="24"/>
          <w:szCs w:val="24"/>
        </w:rPr>
        <w:t xml:space="preserve">. </w:t>
      </w:r>
      <w:r w:rsidR="00327807">
        <w:rPr>
          <w:rFonts w:ascii="Times New Roman" w:hAnsi="Times New Roman"/>
          <w:sz w:val="24"/>
          <w:szCs w:val="24"/>
        </w:rPr>
        <w:t xml:space="preserve">A purposive sample was selected because </w:t>
      </w:r>
      <w:r w:rsidRPr="00A0706A" w:rsidR="00A0706A">
        <w:rPr>
          <w:rFonts w:ascii="Times New Roman" w:hAnsi="Times New Roman"/>
          <w:sz w:val="24"/>
          <w:szCs w:val="24"/>
        </w:rPr>
        <w:t>the study is focused on understanding (1) implementation processes and the impact of grant interventions and (2) examin</w:t>
      </w:r>
      <w:r w:rsidR="0024387C">
        <w:rPr>
          <w:rFonts w:ascii="Times New Roman" w:hAnsi="Times New Roman"/>
          <w:sz w:val="24"/>
          <w:szCs w:val="24"/>
        </w:rPr>
        <w:t>ation of</w:t>
      </w:r>
      <w:r w:rsidRPr="00A0706A" w:rsidR="00A0706A">
        <w:rPr>
          <w:rFonts w:ascii="Times New Roman" w:hAnsi="Times New Roman"/>
          <w:sz w:val="24"/>
          <w:szCs w:val="24"/>
        </w:rPr>
        <w:t xml:space="preserve"> whether and the degree to which grant recipients were able to address common Child and Family Services Reviews (CFSR) outcomes</w:t>
      </w:r>
      <w:r w:rsidRPr="00A0706A" w:rsidR="00327807">
        <w:rPr>
          <w:rFonts w:ascii="Times New Roman" w:hAnsi="Times New Roman"/>
          <w:sz w:val="24"/>
          <w:szCs w:val="24"/>
        </w:rPr>
        <w:t xml:space="preserve">. </w:t>
      </w:r>
      <w:r w:rsidR="00A0706A">
        <w:rPr>
          <w:rFonts w:ascii="Times New Roman" w:hAnsi="Times New Roman"/>
          <w:sz w:val="24"/>
          <w:szCs w:val="24"/>
        </w:rPr>
        <w:t xml:space="preserve">Therefore, respondents who </w:t>
      </w:r>
      <w:r w:rsidR="007F3DD8">
        <w:rPr>
          <w:rFonts w:ascii="Times New Roman" w:hAnsi="Times New Roman"/>
          <w:sz w:val="24"/>
          <w:szCs w:val="24"/>
        </w:rPr>
        <w:t>have participated in the implementation and evaluation of grant strategies and interventions</w:t>
      </w:r>
      <w:r w:rsidR="00E50EBB">
        <w:rPr>
          <w:rFonts w:ascii="Times New Roman" w:hAnsi="Times New Roman"/>
          <w:sz w:val="24"/>
          <w:szCs w:val="24"/>
        </w:rPr>
        <w:t xml:space="preserve"> are needed</w:t>
      </w:r>
      <w:r w:rsidR="007F3DD8">
        <w:rPr>
          <w:rFonts w:ascii="Times New Roman" w:hAnsi="Times New Roman"/>
          <w:sz w:val="24"/>
          <w:szCs w:val="24"/>
        </w:rPr>
        <w:t xml:space="preserve">. </w:t>
      </w:r>
      <w:r w:rsidR="6056EE2E">
        <w:rPr>
          <w:rFonts w:ascii="Times New Roman" w:hAnsi="Times New Roman"/>
          <w:sz w:val="24"/>
          <w:szCs w:val="24"/>
        </w:rPr>
        <w:t xml:space="preserve">Due to </w:t>
      </w:r>
      <w:r w:rsidR="00B97B6C">
        <w:rPr>
          <w:rFonts w:ascii="Times New Roman" w:hAnsi="Times New Roman"/>
          <w:sz w:val="24"/>
          <w:szCs w:val="24"/>
        </w:rPr>
        <w:t xml:space="preserve">the </w:t>
      </w:r>
      <w:r w:rsidRPr="00440181" w:rsidR="0BF73182">
        <w:rPr>
          <w:rFonts w:ascii="Times New Roman" w:hAnsi="Times New Roman"/>
          <w:snapToGrid/>
          <w:sz w:val="24"/>
          <w:szCs w:val="24"/>
        </w:rPr>
        <w:t xml:space="preserve">longstanding </w:t>
      </w:r>
      <w:r w:rsidRPr="00440181" w:rsidR="00B97B6C">
        <w:rPr>
          <w:rFonts w:ascii="Times New Roman" w:hAnsi="Times New Roman"/>
          <w:snapToGrid/>
          <w:sz w:val="24"/>
          <w:szCs w:val="24"/>
        </w:rPr>
        <w:t xml:space="preserve">working relationships </w:t>
      </w:r>
      <w:r w:rsidRPr="00440181" w:rsidR="69590E2A">
        <w:rPr>
          <w:rFonts w:ascii="Times New Roman" w:hAnsi="Times New Roman"/>
          <w:snapToGrid/>
          <w:sz w:val="24"/>
          <w:szCs w:val="24"/>
        </w:rPr>
        <w:t xml:space="preserve">between respondents in the sample </w:t>
      </w:r>
      <w:r w:rsidRPr="00440181" w:rsidR="48492B04">
        <w:rPr>
          <w:rFonts w:ascii="Times New Roman" w:hAnsi="Times New Roman"/>
          <w:snapToGrid/>
          <w:sz w:val="24"/>
          <w:szCs w:val="24"/>
        </w:rPr>
        <w:t xml:space="preserve">and </w:t>
      </w:r>
      <w:r w:rsidRPr="00440181" w:rsidR="00B97B6C">
        <w:rPr>
          <w:rFonts w:ascii="Times New Roman" w:hAnsi="Times New Roman"/>
          <w:snapToGrid/>
          <w:sz w:val="24"/>
          <w:szCs w:val="24"/>
        </w:rPr>
        <w:t xml:space="preserve">our study team, </w:t>
      </w:r>
      <w:r w:rsidRPr="00440181" w:rsidR="612E2456">
        <w:rPr>
          <w:rFonts w:ascii="Times New Roman" w:hAnsi="Times New Roman"/>
          <w:snapToGrid/>
          <w:sz w:val="24"/>
          <w:szCs w:val="24"/>
        </w:rPr>
        <w:t xml:space="preserve">combined with </w:t>
      </w:r>
      <w:r w:rsidR="00B97B6C">
        <w:rPr>
          <w:rFonts w:ascii="Times New Roman" w:hAnsi="Times New Roman"/>
          <w:snapToGrid/>
          <w:sz w:val="24"/>
          <w:szCs w:val="24"/>
        </w:rPr>
        <w:t xml:space="preserve">planned </w:t>
      </w:r>
      <w:r w:rsidRPr="00440181" w:rsidR="00B97B6C">
        <w:rPr>
          <w:rFonts w:ascii="Times New Roman" w:hAnsi="Times New Roman"/>
          <w:snapToGrid/>
          <w:sz w:val="24"/>
          <w:szCs w:val="24"/>
        </w:rPr>
        <w:t>follow-up efforts</w:t>
      </w:r>
      <w:r w:rsidR="007F3DD8">
        <w:rPr>
          <w:rFonts w:ascii="Times New Roman" w:hAnsi="Times New Roman"/>
          <w:snapToGrid/>
          <w:sz w:val="24"/>
          <w:szCs w:val="24"/>
        </w:rPr>
        <w:t>,</w:t>
      </w:r>
      <w:r w:rsidRPr="00440181" w:rsidR="00B97B6C">
        <w:rPr>
          <w:rFonts w:ascii="Times New Roman" w:hAnsi="Times New Roman"/>
          <w:snapToGrid/>
          <w:sz w:val="24"/>
          <w:szCs w:val="24"/>
        </w:rPr>
        <w:t xml:space="preserve"> we estimate a response rate </w:t>
      </w:r>
      <w:r w:rsidRPr="00E50EBB" w:rsidR="00B97B6C">
        <w:rPr>
          <w:rFonts w:ascii="Times New Roman" w:hAnsi="Times New Roman"/>
          <w:snapToGrid/>
          <w:sz w:val="24"/>
          <w:szCs w:val="24"/>
        </w:rPr>
        <w:t>of 80 percent for</w:t>
      </w:r>
      <w:r w:rsidRPr="00440181" w:rsidR="00B97B6C">
        <w:rPr>
          <w:rFonts w:ascii="Times New Roman" w:hAnsi="Times New Roman"/>
          <w:snapToGrid/>
          <w:sz w:val="24"/>
          <w:szCs w:val="24"/>
        </w:rPr>
        <w:t xml:space="preserve"> th</w:t>
      </w:r>
      <w:r w:rsidR="00B97B6C">
        <w:rPr>
          <w:rFonts w:ascii="Times New Roman" w:hAnsi="Times New Roman"/>
          <w:snapToGrid/>
          <w:sz w:val="24"/>
          <w:szCs w:val="24"/>
        </w:rPr>
        <w:t>e survey</w:t>
      </w:r>
      <w:r w:rsidRPr="00440181" w:rsidR="00B97B6C">
        <w:rPr>
          <w:rFonts w:ascii="Times New Roman" w:hAnsi="Times New Roman"/>
          <w:snapToGrid/>
          <w:sz w:val="24"/>
          <w:szCs w:val="24"/>
        </w:rPr>
        <w:t>.</w:t>
      </w:r>
      <w:r w:rsidR="00B97B6C">
        <w:rPr>
          <w:rFonts w:ascii="Times New Roman" w:hAnsi="Times New Roman"/>
          <w:snapToGrid/>
          <w:sz w:val="24"/>
          <w:szCs w:val="24"/>
        </w:rPr>
        <w:t xml:space="preserve"> We expect to administer the survey to </w:t>
      </w:r>
      <w:r w:rsidR="00BE4E7F">
        <w:rPr>
          <w:rFonts w:ascii="Times New Roman" w:hAnsi="Times New Roman"/>
          <w:snapToGrid/>
          <w:sz w:val="24"/>
          <w:szCs w:val="24"/>
        </w:rPr>
        <w:t xml:space="preserve">about 12 respondents from each project for a total of </w:t>
      </w:r>
      <w:r w:rsidR="00B97B6C">
        <w:rPr>
          <w:rFonts w:ascii="Times New Roman" w:hAnsi="Times New Roman"/>
          <w:snapToGrid/>
          <w:sz w:val="24"/>
          <w:szCs w:val="24"/>
        </w:rPr>
        <w:t xml:space="preserve">60 individuals. </w:t>
      </w:r>
    </w:p>
    <w:p w:rsidR="00D11971" w:rsidP="00BC23E6" w14:paraId="0C21C282" w14:textId="77777777">
      <w:pPr>
        <w:ind w:left="360"/>
        <w:rPr>
          <w:rFonts w:ascii="Times New Roman" w:hAnsi="Times New Roman"/>
          <w:snapToGrid/>
          <w:sz w:val="24"/>
          <w:szCs w:val="24"/>
        </w:rPr>
      </w:pPr>
    </w:p>
    <w:p w:rsidR="00D11971" w:rsidP="00BC23E6" w14:paraId="70C06C85" w14:textId="46F08C98">
      <w:pPr>
        <w:ind w:left="360"/>
        <w:rPr>
          <w:rFonts w:ascii="Times New Roman" w:hAnsi="Times New Roman"/>
          <w:snapToGrid/>
          <w:sz w:val="24"/>
          <w:szCs w:val="24"/>
        </w:rPr>
      </w:pPr>
      <w:r>
        <w:rPr>
          <w:rFonts w:ascii="Times New Roman" w:hAnsi="Times New Roman"/>
          <w:snapToGrid/>
          <w:sz w:val="24"/>
          <w:szCs w:val="24"/>
        </w:rPr>
        <w:t>As with the survey, t</w:t>
      </w:r>
      <w:r>
        <w:rPr>
          <w:rFonts w:ascii="Times New Roman" w:hAnsi="Times New Roman"/>
          <w:snapToGrid/>
          <w:sz w:val="24"/>
          <w:szCs w:val="24"/>
        </w:rPr>
        <w:t xml:space="preserve">he </w:t>
      </w:r>
      <w:r w:rsidR="00E50EBB">
        <w:rPr>
          <w:rFonts w:ascii="Times New Roman" w:hAnsi="Times New Roman"/>
          <w:snapToGrid/>
          <w:sz w:val="24"/>
          <w:szCs w:val="24"/>
        </w:rPr>
        <w:t>SCWS Focus Groups</w:t>
      </w:r>
      <w:r w:rsidRPr="00D11971">
        <w:rPr>
          <w:rFonts w:ascii="Times New Roman" w:hAnsi="Times New Roman"/>
          <w:snapToGrid/>
          <w:color w:val="FF0000"/>
          <w:sz w:val="24"/>
          <w:szCs w:val="24"/>
        </w:rPr>
        <w:t xml:space="preserve"> </w:t>
      </w:r>
      <w:r w:rsidR="001C1876">
        <w:rPr>
          <w:rFonts w:ascii="Times New Roman" w:hAnsi="Times New Roman"/>
          <w:snapToGrid/>
          <w:sz w:val="24"/>
          <w:szCs w:val="24"/>
        </w:rPr>
        <w:t>will a</w:t>
      </w:r>
      <w:r w:rsidR="0024387C">
        <w:rPr>
          <w:rFonts w:ascii="Times New Roman" w:hAnsi="Times New Roman"/>
          <w:snapToGrid/>
          <w:sz w:val="24"/>
          <w:szCs w:val="24"/>
        </w:rPr>
        <w:t xml:space="preserve">lso be a </w:t>
      </w:r>
      <w:r w:rsidR="001C1876">
        <w:rPr>
          <w:rFonts w:ascii="Times New Roman" w:hAnsi="Times New Roman"/>
          <w:snapToGrid/>
          <w:sz w:val="24"/>
          <w:szCs w:val="24"/>
        </w:rPr>
        <w:t>purposive sample of individuals that have been involved with the SCWS grant</w:t>
      </w:r>
      <w:r w:rsidR="732CD8D7">
        <w:rPr>
          <w:rFonts w:ascii="Times New Roman" w:hAnsi="Times New Roman"/>
          <w:snapToGrid/>
          <w:sz w:val="24"/>
          <w:szCs w:val="24"/>
        </w:rPr>
        <w:t>s</w:t>
      </w:r>
      <w:r w:rsidR="001C1876">
        <w:rPr>
          <w:rFonts w:ascii="Times New Roman" w:hAnsi="Times New Roman"/>
          <w:snapToGrid/>
          <w:sz w:val="24"/>
          <w:szCs w:val="24"/>
        </w:rPr>
        <w:t xml:space="preserve">. </w:t>
      </w:r>
      <w:r w:rsidR="00833C40">
        <w:rPr>
          <w:rFonts w:ascii="Times New Roman" w:hAnsi="Times New Roman"/>
          <w:snapToGrid/>
          <w:sz w:val="24"/>
          <w:szCs w:val="24"/>
        </w:rPr>
        <w:t xml:space="preserve">We expect to recruit </w:t>
      </w:r>
      <w:r w:rsidR="00BE4E7F">
        <w:rPr>
          <w:rFonts w:ascii="Times New Roman" w:hAnsi="Times New Roman"/>
          <w:snapToGrid/>
          <w:sz w:val="24"/>
          <w:szCs w:val="24"/>
        </w:rPr>
        <w:t xml:space="preserve">about 6 participants from each project for a total of </w:t>
      </w:r>
      <w:r w:rsidR="00833C40">
        <w:rPr>
          <w:rFonts w:ascii="Times New Roman" w:hAnsi="Times New Roman"/>
          <w:snapToGrid/>
          <w:sz w:val="24"/>
          <w:szCs w:val="24"/>
        </w:rPr>
        <w:t xml:space="preserve">30 participants for the focus groups. </w:t>
      </w:r>
    </w:p>
    <w:p w:rsidR="003B078F" w:rsidP="00BC23E6" w14:paraId="1AD3859B" w14:textId="77777777">
      <w:pPr>
        <w:ind w:left="360"/>
        <w:rPr>
          <w:rFonts w:ascii="Times New Roman" w:hAnsi="Times New Roman"/>
          <w:snapToGrid/>
          <w:sz w:val="24"/>
          <w:szCs w:val="24"/>
        </w:rPr>
      </w:pPr>
    </w:p>
    <w:p w:rsidR="003B078F" w:rsidP="003B078F" w14:paraId="2B274D29" w14:textId="2587A0BE">
      <w:pPr>
        <w:rPr>
          <w:rFonts w:ascii="Times New Roman" w:hAnsi="Times New Roman"/>
          <w:snapToGrid/>
          <w:sz w:val="24"/>
          <w:szCs w:val="24"/>
        </w:rPr>
      </w:pPr>
      <w:r>
        <w:rPr>
          <w:rFonts w:ascii="Times New Roman" w:hAnsi="Times New Roman"/>
          <w:snapToGrid/>
          <w:sz w:val="24"/>
          <w:szCs w:val="24"/>
        </w:rPr>
        <w:t xml:space="preserve">Table 1. Sample </w:t>
      </w:r>
    </w:p>
    <w:tbl>
      <w:tblPr>
        <w:tblW w:w="9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782"/>
        <w:gridCol w:w="4418"/>
        <w:gridCol w:w="2115"/>
      </w:tblGrid>
      <w:tr w14:paraId="3693062F" w14:textId="77777777" w:rsidTr="00DA4453">
        <w:tblPrEx>
          <w:tblW w:w="9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782"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3B078F" w:rsidRPr="000538F7" w:rsidP="00DA4453" w14:paraId="400FCF8E" w14:textId="77777777">
            <w:pPr>
              <w:jc w:val="center"/>
              <w:textAlignment w:val="baseline"/>
              <w:rPr>
                <w:rFonts w:ascii="Segoe UI" w:hAnsi="Segoe UI" w:cs="Segoe UI"/>
              </w:rPr>
            </w:pPr>
            <w:r w:rsidRPr="000538F7">
              <w:rPr>
                <w:rFonts w:ascii="Times New Roman" w:hAnsi="Times New Roman"/>
                <w:i/>
                <w:iCs/>
              </w:rPr>
              <w:t>Instruments</w:t>
            </w:r>
            <w:r w:rsidRPr="000538F7">
              <w:rPr>
                <w:rFonts w:ascii="Times New Roman" w:hAnsi="Times New Roman"/>
              </w:rPr>
              <w:t> </w:t>
            </w:r>
          </w:p>
        </w:tc>
        <w:tc>
          <w:tcPr>
            <w:tcW w:w="4418"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3B078F" w:rsidRPr="000538F7" w:rsidP="00DA4453" w14:paraId="399A48F6" w14:textId="77777777">
            <w:pPr>
              <w:jc w:val="center"/>
              <w:textAlignment w:val="baseline"/>
              <w:rPr>
                <w:rFonts w:ascii="Segoe UI" w:hAnsi="Segoe UI" w:cs="Segoe UI"/>
              </w:rPr>
            </w:pPr>
            <w:r w:rsidRPr="000538F7">
              <w:rPr>
                <w:rFonts w:ascii="Times New Roman" w:hAnsi="Times New Roman"/>
                <w:i/>
                <w:iCs/>
              </w:rPr>
              <w:t xml:space="preserve">Role </w:t>
            </w:r>
          </w:p>
        </w:tc>
        <w:tc>
          <w:tcPr>
            <w:tcW w:w="2115"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3B078F" w:rsidRPr="000538F7" w:rsidP="00DA4453" w14:paraId="6EEDDF0E" w14:textId="77777777">
            <w:pPr>
              <w:jc w:val="center"/>
              <w:textAlignment w:val="baseline"/>
              <w:rPr>
                <w:rFonts w:ascii="Segoe UI" w:hAnsi="Segoe UI" w:cs="Segoe UI"/>
              </w:rPr>
            </w:pPr>
            <w:r w:rsidRPr="000538F7">
              <w:rPr>
                <w:rFonts w:ascii="Times New Roman" w:hAnsi="Times New Roman"/>
                <w:i/>
                <w:iCs/>
              </w:rPr>
              <w:t>Number of Respondents per Grant Recipient</w:t>
            </w:r>
          </w:p>
        </w:tc>
      </w:tr>
      <w:tr w14:paraId="59B7FF42" w14:textId="77777777" w:rsidTr="00DA4453">
        <w:tblPrEx>
          <w:tblW w:w="9315" w:type="dxa"/>
          <w:tblCellMar>
            <w:left w:w="0" w:type="dxa"/>
            <w:right w:w="0" w:type="dxa"/>
          </w:tblCellMar>
          <w:tblLook w:val="04A0"/>
        </w:tblPrEx>
        <w:trPr>
          <w:trHeight w:val="300"/>
        </w:trPr>
        <w:tc>
          <w:tcPr>
            <w:tcW w:w="2782" w:type="dxa"/>
            <w:vMerge w:val="restart"/>
            <w:tcBorders>
              <w:top w:val="single" w:sz="6" w:space="0" w:color="auto"/>
              <w:left w:val="single" w:sz="6" w:space="0" w:color="auto"/>
              <w:right w:val="single" w:sz="6" w:space="0" w:color="auto"/>
            </w:tcBorders>
            <w:shd w:val="clear" w:color="auto" w:fill="auto"/>
            <w:hideMark/>
          </w:tcPr>
          <w:p w:rsidR="003B078F" w:rsidRPr="000538F7" w:rsidP="00DA4453" w14:paraId="41611AB5" w14:textId="77777777">
            <w:pPr>
              <w:textAlignment w:val="baseline"/>
              <w:rPr>
                <w:rFonts w:ascii="Segoe UI" w:hAnsi="Segoe UI" w:cs="Segoe UI"/>
              </w:rPr>
            </w:pPr>
            <w:r w:rsidRPr="000538F7">
              <w:rPr>
                <w:rFonts w:ascii="Times New Roman" w:hAnsi="Times New Roman"/>
              </w:rPr>
              <w:t>SCWS Grant and Partner Survey  </w:t>
            </w:r>
          </w:p>
        </w:tc>
        <w:tc>
          <w:tcPr>
            <w:tcW w:w="4418" w:type="dxa"/>
            <w:tcBorders>
              <w:top w:val="single" w:sz="6" w:space="0" w:color="auto"/>
              <w:left w:val="single" w:sz="6" w:space="0" w:color="auto"/>
              <w:bottom w:val="single" w:sz="6" w:space="0" w:color="auto"/>
              <w:right w:val="single" w:sz="6" w:space="0" w:color="auto"/>
            </w:tcBorders>
            <w:shd w:val="clear" w:color="auto" w:fill="auto"/>
            <w:hideMark/>
          </w:tcPr>
          <w:p w:rsidR="003B078F" w:rsidRPr="000538F7" w:rsidP="00DA4453" w14:paraId="454A5F3B" w14:textId="39ECA2F0">
            <w:pPr>
              <w:textAlignment w:val="baseline"/>
              <w:rPr>
                <w:rFonts w:ascii="Times New Roman" w:hAnsi="Times New Roman"/>
              </w:rPr>
            </w:pPr>
            <w:r w:rsidRPr="000538F7">
              <w:rPr>
                <w:rFonts w:ascii="Times New Roman" w:hAnsi="Times New Roman"/>
              </w:rPr>
              <w:t>Grant recipient staff (project directors</w:t>
            </w:r>
            <w:r w:rsidR="008E4488">
              <w:rPr>
                <w:rFonts w:ascii="Times New Roman" w:hAnsi="Times New Roman"/>
              </w:rPr>
              <w:t xml:space="preserve">, </w:t>
            </w:r>
            <w:r w:rsidRPr="000538F7">
              <w:rPr>
                <w:rFonts w:ascii="Times New Roman" w:hAnsi="Times New Roman"/>
              </w:rPr>
              <w:t>managers</w:t>
            </w:r>
            <w:r w:rsidR="00816774">
              <w:rPr>
                <w:rFonts w:ascii="Times New Roman" w:hAnsi="Times New Roman"/>
              </w:rPr>
              <w:t>,</w:t>
            </w:r>
            <w:r w:rsidRPr="000538F7">
              <w:rPr>
                <w:rFonts w:ascii="Times New Roman" w:hAnsi="Times New Roman"/>
              </w:rPr>
              <w:t xml:space="preserve"> and staff) </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B078F" w:rsidRPr="000538F7" w:rsidP="00DA4453" w14:paraId="51342D3B" w14:textId="77777777">
            <w:pPr>
              <w:jc w:val="center"/>
              <w:textAlignment w:val="baseline"/>
              <w:rPr>
                <w:rFonts w:ascii="Times New Roman" w:hAnsi="Times New Roman"/>
              </w:rPr>
            </w:pPr>
            <w:r w:rsidRPr="000538F7">
              <w:rPr>
                <w:rFonts w:ascii="Times New Roman" w:hAnsi="Times New Roman"/>
              </w:rPr>
              <w:t>5-6</w:t>
            </w:r>
          </w:p>
        </w:tc>
      </w:tr>
      <w:tr w14:paraId="191B479C" w14:textId="77777777" w:rsidTr="00DA4453">
        <w:tblPrEx>
          <w:tblW w:w="9315" w:type="dxa"/>
          <w:tblCellMar>
            <w:left w:w="0" w:type="dxa"/>
            <w:right w:w="0" w:type="dxa"/>
          </w:tblCellMar>
          <w:tblLook w:val="04A0"/>
        </w:tblPrEx>
        <w:trPr>
          <w:trHeight w:val="300"/>
        </w:trPr>
        <w:tc>
          <w:tcPr>
            <w:tcW w:w="2782" w:type="dxa"/>
            <w:vMerge/>
            <w:tcBorders>
              <w:left w:val="single" w:sz="6" w:space="0" w:color="auto"/>
              <w:right w:val="single" w:sz="6" w:space="0" w:color="auto"/>
            </w:tcBorders>
            <w:shd w:val="clear" w:color="auto" w:fill="auto"/>
          </w:tcPr>
          <w:p w:rsidR="003B078F" w:rsidRPr="000538F7" w:rsidP="00DA4453" w14:paraId="02C8641E" w14:textId="77777777">
            <w:pPr>
              <w:textAlignment w:val="baseline"/>
              <w:rPr>
                <w:rFonts w:ascii="Times New Roman" w:hAnsi="Times New Roman"/>
              </w:rPr>
            </w:pPr>
          </w:p>
        </w:tc>
        <w:tc>
          <w:tcPr>
            <w:tcW w:w="4418" w:type="dxa"/>
            <w:tcBorders>
              <w:top w:val="single" w:sz="6" w:space="0" w:color="auto"/>
              <w:left w:val="single" w:sz="6" w:space="0" w:color="auto"/>
              <w:bottom w:val="single" w:sz="6" w:space="0" w:color="auto"/>
              <w:right w:val="single" w:sz="6" w:space="0" w:color="auto"/>
            </w:tcBorders>
            <w:shd w:val="clear" w:color="auto" w:fill="auto"/>
          </w:tcPr>
          <w:p w:rsidR="003B078F" w:rsidRPr="000538F7" w:rsidP="00DA4453" w14:paraId="5CB57DE8" w14:textId="46339778">
            <w:pPr>
              <w:textAlignment w:val="baseline"/>
              <w:rPr>
                <w:rFonts w:ascii="Times New Roman" w:hAnsi="Times New Roman"/>
              </w:rPr>
            </w:pPr>
            <w:r>
              <w:rPr>
                <w:rFonts w:ascii="Times New Roman" w:hAnsi="Times New Roman"/>
              </w:rPr>
              <w:t>Project e</w:t>
            </w:r>
            <w:r w:rsidRPr="000538F7">
              <w:rPr>
                <w:rFonts w:ascii="Times New Roman" w:hAnsi="Times New Roman"/>
              </w:rPr>
              <w:t>valuator(s)</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center"/>
          </w:tcPr>
          <w:p w:rsidR="003B078F" w:rsidRPr="000538F7" w:rsidP="00DA4453" w14:paraId="39AC112A" w14:textId="77777777">
            <w:pPr>
              <w:jc w:val="center"/>
              <w:textAlignment w:val="baseline"/>
              <w:rPr>
                <w:rFonts w:ascii="Times New Roman" w:hAnsi="Times New Roman"/>
              </w:rPr>
            </w:pPr>
            <w:r w:rsidRPr="000538F7">
              <w:rPr>
                <w:rFonts w:ascii="Times New Roman" w:hAnsi="Times New Roman"/>
              </w:rPr>
              <w:t xml:space="preserve">1-2 </w:t>
            </w:r>
          </w:p>
        </w:tc>
      </w:tr>
      <w:tr w14:paraId="25549C73" w14:textId="77777777" w:rsidTr="00DA4453">
        <w:tblPrEx>
          <w:tblW w:w="9315" w:type="dxa"/>
          <w:tblCellMar>
            <w:left w:w="0" w:type="dxa"/>
            <w:right w:w="0" w:type="dxa"/>
          </w:tblCellMar>
          <w:tblLook w:val="04A0"/>
        </w:tblPrEx>
        <w:trPr>
          <w:trHeight w:val="300"/>
        </w:trPr>
        <w:tc>
          <w:tcPr>
            <w:tcW w:w="2782" w:type="dxa"/>
            <w:vMerge/>
            <w:tcBorders>
              <w:left w:val="single" w:sz="6" w:space="0" w:color="auto"/>
              <w:bottom w:val="single" w:sz="6" w:space="0" w:color="auto"/>
              <w:right w:val="single" w:sz="6" w:space="0" w:color="auto"/>
            </w:tcBorders>
            <w:shd w:val="clear" w:color="auto" w:fill="auto"/>
          </w:tcPr>
          <w:p w:rsidR="003B078F" w:rsidRPr="000538F7" w:rsidP="00DA4453" w14:paraId="4696ECDC" w14:textId="77777777">
            <w:pPr>
              <w:textAlignment w:val="baseline"/>
              <w:rPr>
                <w:rFonts w:ascii="Times New Roman" w:hAnsi="Times New Roman"/>
              </w:rPr>
            </w:pPr>
          </w:p>
        </w:tc>
        <w:tc>
          <w:tcPr>
            <w:tcW w:w="4418" w:type="dxa"/>
            <w:tcBorders>
              <w:top w:val="single" w:sz="6" w:space="0" w:color="auto"/>
              <w:left w:val="single" w:sz="6" w:space="0" w:color="auto"/>
              <w:bottom w:val="single" w:sz="6" w:space="0" w:color="auto"/>
              <w:right w:val="single" w:sz="6" w:space="0" w:color="auto"/>
            </w:tcBorders>
            <w:shd w:val="clear" w:color="auto" w:fill="auto"/>
          </w:tcPr>
          <w:p w:rsidR="003B078F" w:rsidRPr="000538F7" w:rsidP="00DA4453" w14:paraId="27098ED0" w14:textId="77777777">
            <w:pPr>
              <w:textAlignment w:val="baseline"/>
              <w:rPr>
                <w:rFonts w:ascii="Times New Roman" w:hAnsi="Times New Roman"/>
              </w:rPr>
            </w:pPr>
            <w:r w:rsidRPr="000538F7">
              <w:rPr>
                <w:rFonts w:ascii="Times New Roman" w:hAnsi="Times New Roman"/>
              </w:rPr>
              <w:t>Community agency partners (agency directors/managers and staff)</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center"/>
          </w:tcPr>
          <w:p w:rsidR="003B078F" w:rsidRPr="000538F7" w:rsidP="00DA4453" w14:paraId="34B881B4" w14:textId="77777777">
            <w:pPr>
              <w:jc w:val="center"/>
              <w:textAlignment w:val="baseline"/>
              <w:rPr>
                <w:rFonts w:ascii="Times New Roman" w:hAnsi="Times New Roman"/>
              </w:rPr>
            </w:pPr>
            <w:r w:rsidRPr="000538F7">
              <w:rPr>
                <w:rFonts w:ascii="Times New Roman" w:hAnsi="Times New Roman"/>
              </w:rPr>
              <w:t>5-6</w:t>
            </w:r>
          </w:p>
        </w:tc>
      </w:tr>
      <w:tr w14:paraId="37D37054" w14:textId="77777777" w:rsidTr="00DA4453">
        <w:tblPrEx>
          <w:tblW w:w="9315" w:type="dxa"/>
          <w:tblCellMar>
            <w:left w:w="0" w:type="dxa"/>
            <w:right w:w="0" w:type="dxa"/>
          </w:tblCellMar>
          <w:tblLook w:val="04A0"/>
        </w:tblPrEx>
        <w:trPr>
          <w:trHeight w:val="300"/>
        </w:trPr>
        <w:tc>
          <w:tcPr>
            <w:tcW w:w="2782" w:type="dxa"/>
            <w:vMerge w:val="restart"/>
            <w:tcBorders>
              <w:top w:val="single" w:sz="6" w:space="0" w:color="auto"/>
              <w:left w:val="single" w:sz="6" w:space="0" w:color="auto"/>
              <w:right w:val="single" w:sz="6" w:space="0" w:color="auto"/>
            </w:tcBorders>
            <w:shd w:val="clear" w:color="auto" w:fill="auto"/>
            <w:hideMark/>
          </w:tcPr>
          <w:p w:rsidR="003B078F" w:rsidRPr="000538F7" w:rsidP="00DA4453" w14:paraId="3A02BB40" w14:textId="77777777">
            <w:pPr>
              <w:textAlignment w:val="baseline"/>
              <w:rPr>
                <w:rFonts w:ascii="Segoe UI" w:hAnsi="Segoe UI" w:cs="Segoe UI"/>
              </w:rPr>
            </w:pPr>
            <w:r w:rsidRPr="000538F7">
              <w:rPr>
                <w:rFonts w:ascii="Times New Roman" w:hAnsi="Times New Roman"/>
              </w:rPr>
              <w:t>SCWS Grant Focus Groups  </w:t>
            </w:r>
          </w:p>
        </w:tc>
        <w:tc>
          <w:tcPr>
            <w:tcW w:w="4418" w:type="dxa"/>
            <w:tcBorders>
              <w:top w:val="single" w:sz="6" w:space="0" w:color="auto"/>
              <w:left w:val="single" w:sz="6" w:space="0" w:color="auto"/>
              <w:bottom w:val="single" w:sz="6" w:space="0" w:color="auto"/>
              <w:right w:val="single" w:sz="6" w:space="0" w:color="auto"/>
            </w:tcBorders>
            <w:shd w:val="clear" w:color="auto" w:fill="auto"/>
            <w:hideMark/>
          </w:tcPr>
          <w:p w:rsidR="003B078F" w:rsidRPr="000538F7" w:rsidP="00DA4453" w14:paraId="15D64711" w14:textId="77777777">
            <w:pPr>
              <w:textAlignment w:val="baseline"/>
              <w:rPr>
                <w:rFonts w:ascii="Segoe UI" w:hAnsi="Segoe UI" w:cs="Segoe UI"/>
              </w:rPr>
            </w:pPr>
            <w:r w:rsidRPr="000538F7">
              <w:rPr>
                <w:rFonts w:ascii="Times New Roman" w:hAnsi="Times New Roman"/>
              </w:rPr>
              <w:t>Grant recipient staff (project directors/managers and staff)</w:t>
            </w:r>
          </w:p>
          <w:p w:rsidR="003B078F" w:rsidRPr="000538F7" w:rsidP="00DA4453" w14:paraId="58710F39" w14:textId="77777777">
            <w:pPr>
              <w:textAlignment w:val="baseline"/>
              <w:rPr>
                <w:rFonts w:ascii="Segoe UI" w:hAnsi="Segoe UI" w:cs="Segoe UI"/>
              </w:rPr>
            </w:pPr>
          </w:p>
        </w:tc>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B078F" w:rsidRPr="000538F7" w:rsidP="00DA4453" w14:paraId="0461D274" w14:textId="77777777">
            <w:pPr>
              <w:jc w:val="center"/>
              <w:textAlignment w:val="baseline"/>
              <w:rPr>
                <w:rFonts w:ascii="Times New Roman" w:hAnsi="Times New Roman"/>
              </w:rPr>
            </w:pPr>
            <w:r w:rsidRPr="000538F7">
              <w:rPr>
                <w:rFonts w:ascii="Times New Roman" w:hAnsi="Times New Roman"/>
              </w:rPr>
              <w:t>2-3</w:t>
            </w:r>
          </w:p>
        </w:tc>
      </w:tr>
      <w:tr w14:paraId="18398BFB" w14:textId="77777777" w:rsidTr="00DA4453">
        <w:tblPrEx>
          <w:tblW w:w="9315" w:type="dxa"/>
          <w:tblCellMar>
            <w:left w:w="0" w:type="dxa"/>
            <w:right w:w="0" w:type="dxa"/>
          </w:tblCellMar>
          <w:tblLook w:val="04A0"/>
        </w:tblPrEx>
        <w:trPr>
          <w:trHeight w:val="300"/>
        </w:trPr>
        <w:tc>
          <w:tcPr>
            <w:tcW w:w="2782" w:type="dxa"/>
            <w:vMerge/>
            <w:tcBorders>
              <w:left w:val="single" w:sz="6" w:space="0" w:color="auto"/>
              <w:right w:val="single" w:sz="6" w:space="0" w:color="auto"/>
            </w:tcBorders>
            <w:shd w:val="clear" w:color="auto" w:fill="auto"/>
          </w:tcPr>
          <w:p w:rsidR="003B078F" w:rsidRPr="000538F7" w:rsidP="00DA4453" w14:paraId="4589053B" w14:textId="77777777">
            <w:pPr>
              <w:textAlignment w:val="baseline"/>
              <w:rPr>
                <w:rFonts w:ascii="Times New Roman" w:hAnsi="Times New Roman"/>
              </w:rPr>
            </w:pPr>
          </w:p>
        </w:tc>
        <w:tc>
          <w:tcPr>
            <w:tcW w:w="4418" w:type="dxa"/>
            <w:tcBorders>
              <w:top w:val="single" w:sz="6" w:space="0" w:color="auto"/>
              <w:left w:val="single" w:sz="6" w:space="0" w:color="auto"/>
              <w:bottom w:val="single" w:sz="6" w:space="0" w:color="auto"/>
              <w:right w:val="single" w:sz="6" w:space="0" w:color="auto"/>
            </w:tcBorders>
            <w:shd w:val="clear" w:color="auto" w:fill="auto"/>
          </w:tcPr>
          <w:p w:rsidR="003B078F" w:rsidRPr="000538F7" w:rsidP="00DA4453" w14:paraId="349A838C" w14:textId="77777777">
            <w:pPr>
              <w:textAlignment w:val="baseline"/>
              <w:rPr>
                <w:rFonts w:ascii="Times New Roman" w:hAnsi="Times New Roman"/>
              </w:rPr>
            </w:pPr>
            <w:r w:rsidRPr="000538F7">
              <w:rPr>
                <w:rFonts w:ascii="Times New Roman" w:hAnsi="Times New Roman"/>
              </w:rPr>
              <w:t>Evaluator(s)</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center"/>
          </w:tcPr>
          <w:p w:rsidR="003B078F" w:rsidRPr="000538F7" w:rsidP="00DA4453" w14:paraId="26B566E8" w14:textId="77777777">
            <w:pPr>
              <w:jc w:val="center"/>
              <w:textAlignment w:val="baseline"/>
              <w:rPr>
                <w:rFonts w:ascii="Times New Roman" w:hAnsi="Times New Roman"/>
              </w:rPr>
            </w:pPr>
            <w:r w:rsidRPr="000538F7">
              <w:rPr>
                <w:rFonts w:ascii="Times New Roman" w:hAnsi="Times New Roman"/>
              </w:rPr>
              <w:t>1-2</w:t>
            </w:r>
          </w:p>
        </w:tc>
      </w:tr>
      <w:tr w14:paraId="7B8163B4" w14:textId="77777777" w:rsidTr="00DA4453">
        <w:tblPrEx>
          <w:tblW w:w="9315" w:type="dxa"/>
          <w:tblCellMar>
            <w:left w:w="0" w:type="dxa"/>
            <w:right w:w="0" w:type="dxa"/>
          </w:tblCellMar>
          <w:tblLook w:val="04A0"/>
        </w:tblPrEx>
        <w:trPr>
          <w:trHeight w:val="300"/>
        </w:trPr>
        <w:tc>
          <w:tcPr>
            <w:tcW w:w="2782" w:type="dxa"/>
            <w:vMerge/>
            <w:tcBorders>
              <w:left w:val="single" w:sz="6" w:space="0" w:color="auto"/>
              <w:bottom w:val="single" w:sz="6" w:space="0" w:color="auto"/>
              <w:right w:val="single" w:sz="6" w:space="0" w:color="auto"/>
            </w:tcBorders>
            <w:shd w:val="clear" w:color="auto" w:fill="auto"/>
          </w:tcPr>
          <w:p w:rsidR="003B078F" w:rsidRPr="000538F7" w:rsidP="00DA4453" w14:paraId="72BBCA69" w14:textId="77777777">
            <w:pPr>
              <w:textAlignment w:val="baseline"/>
              <w:rPr>
                <w:rFonts w:ascii="Times New Roman" w:hAnsi="Times New Roman"/>
              </w:rPr>
            </w:pPr>
          </w:p>
        </w:tc>
        <w:tc>
          <w:tcPr>
            <w:tcW w:w="4418" w:type="dxa"/>
            <w:tcBorders>
              <w:top w:val="single" w:sz="6" w:space="0" w:color="auto"/>
              <w:left w:val="single" w:sz="6" w:space="0" w:color="auto"/>
              <w:bottom w:val="single" w:sz="6" w:space="0" w:color="auto"/>
              <w:right w:val="single" w:sz="6" w:space="0" w:color="auto"/>
            </w:tcBorders>
            <w:shd w:val="clear" w:color="auto" w:fill="auto"/>
          </w:tcPr>
          <w:p w:rsidR="003B078F" w:rsidRPr="000538F7" w:rsidP="00DA4453" w14:paraId="2951211F" w14:textId="51E2D093">
            <w:pPr>
              <w:textAlignment w:val="baseline"/>
              <w:rPr>
                <w:rFonts w:ascii="Times New Roman" w:hAnsi="Times New Roman"/>
              </w:rPr>
            </w:pPr>
            <w:r w:rsidRPr="000538F7">
              <w:rPr>
                <w:rFonts w:ascii="Times New Roman" w:hAnsi="Times New Roman"/>
              </w:rPr>
              <w:t>Community agency partners (agency directors/managers and staff)</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center"/>
          </w:tcPr>
          <w:p w:rsidR="003B078F" w:rsidRPr="000538F7" w:rsidP="00DA4453" w14:paraId="28706938" w14:textId="77777777">
            <w:pPr>
              <w:jc w:val="center"/>
              <w:textAlignment w:val="baseline"/>
              <w:rPr>
                <w:rFonts w:ascii="Times New Roman" w:hAnsi="Times New Roman"/>
              </w:rPr>
            </w:pPr>
            <w:r w:rsidRPr="000538F7">
              <w:rPr>
                <w:rFonts w:ascii="Times New Roman" w:hAnsi="Times New Roman"/>
              </w:rPr>
              <w:t>2-3</w:t>
            </w:r>
          </w:p>
        </w:tc>
      </w:tr>
    </w:tbl>
    <w:p w:rsidR="003B078F" w:rsidRPr="001C1876" w:rsidP="00BC23E6" w14:paraId="17DD027C" w14:textId="77777777">
      <w:pPr>
        <w:ind w:left="360"/>
        <w:rPr>
          <w:rFonts w:ascii="Times New Roman" w:hAnsi="Times New Roman"/>
          <w:snapToGrid/>
          <w:sz w:val="24"/>
          <w:szCs w:val="24"/>
        </w:rPr>
      </w:pPr>
    </w:p>
    <w:p w:rsidR="004F7B95" w:rsidRPr="004F7B95" w:rsidP="00DE529D" w14:paraId="1A8FB4AC" w14:textId="77777777">
      <w:pPr>
        <w:widowControl/>
        <w:ind w:left="360"/>
        <w:rPr>
          <w:rFonts w:ascii="Times New Roman" w:hAnsi="Times New Roman"/>
          <w:snapToGrid/>
          <w:sz w:val="24"/>
          <w:szCs w:val="24"/>
        </w:rPr>
      </w:pPr>
    </w:p>
    <w:p w:rsidR="002C3C4F" w:rsidRPr="00817E2B" w:rsidP="00817E2B" w14:paraId="1612E562" w14:textId="0568842A">
      <w:pPr>
        <w:widowControl/>
        <w:numPr>
          <w:ilvl w:val="0"/>
          <w:numId w:val="4"/>
        </w:numPr>
        <w:tabs>
          <w:tab w:val="num" w:pos="360"/>
          <w:tab w:val="clear" w:pos="72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Procedures for the Collection of Information </w:t>
      </w:r>
    </w:p>
    <w:p w:rsidR="003B7A50" w:rsidP="00DE529D" w14:paraId="4238C57B" w14:textId="7EAC5956">
      <w:pPr>
        <w:tabs>
          <w:tab w:val="left" w:pos="-720"/>
          <w:tab w:val="left" w:pos="0"/>
        </w:tabs>
        <w:suppressAutoHyphens/>
        <w:ind w:left="360"/>
        <w:rPr>
          <w:rFonts w:ascii="Times New Roman" w:hAnsi="Times New Roman"/>
          <w:sz w:val="24"/>
          <w:szCs w:val="24"/>
        </w:rPr>
      </w:pPr>
      <w:r>
        <w:rPr>
          <w:rFonts w:ascii="Times New Roman" w:hAnsi="Times New Roman"/>
          <w:sz w:val="24"/>
          <w:szCs w:val="24"/>
        </w:rPr>
        <w:t xml:space="preserve">The study team will </w:t>
      </w:r>
      <w:r w:rsidR="00C33211">
        <w:rPr>
          <w:rFonts w:ascii="Times New Roman" w:hAnsi="Times New Roman"/>
          <w:sz w:val="24"/>
          <w:szCs w:val="24"/>
        </w:rPr>
        <w:t xml:space="preserve">communicate with the </w:t>
      </w:r>
      <w:r w:rsidR="00EA5DA2">
        <w:rPr>
          <w:rFonts w:ascii="Times New Roman" w:hAnsi="Times New Roman"/>
          <w:sz w:val="24"/>
          <w:szCs w:val="24"/>
        </w:rPr>
        <w:t xml:space="preserve">grant project director and/or manager to request contact information for grant staff, evaluator(s), and community agency partner staff </w:t>
      </w:r>
      <w:r w:rsidR="001F620D">
        <w:rPr>
          <w:rFonts w:ascii="Times New Roman" w:hAnsi="Times New Roman"/>
          <w:sz w:val="24"/>
          <w:szCs w:val="24"/>
        </w:rPr>
        <w:t xml:space="preserve">who have knowledge of and have participated in the implementation and/or evaluation of grant strategies and interventions to be </w:t>
      </w:r>
      <w:r w:rsidR="00605671">
        <w:rPr>
          <w:rFonts w:ascii="Times New Roman" w:hAnsi="Times New Roman"/>
          <w:sz w:val="24"/>
          <w:szCs w:val="24"/>
        </w:rPr>
        <w:t xml:space="preserve">contacted to participate in study data collection activities. </w:t>
      </w:r>
      <w:r w:rsidR="00BD50EE">
        <w:rPr>
          <w:rFonts w:ascii="Times New Roman" w:hAnsi="Times New Roman"/>
          <w:sz w:val="24"/>
          <w:szCs w:val="24"/>
        </w:rPr>
        <w:t xml:space="preserve">The study team will determine with the grant project director/manager which </w:t>
      </w:r>
      <w:r w:rsidR="004565B1">
        <w:rPr>
          <w:rFonts w:ascii="Times New Roman" w:hAnsi="Times New Roman"/>
          <w:sz w:val="24"/>
          <w:szCs w:val="24"/>
        </w:rPr>
        <w:t xml:space="preserve">staff </w:t>
      </w:r>
      <w:r w:rsidR="00976E8D">
        <w:rPr>
          <w:rFonts w:ascii="Times New Roman" w:hAnsi="Times New Roman"/>
          <w:sz w:val="24"/>
          <w:szCs w:val="24"/>
        </w:rPr>
        <w:t xml:space="preserve">would </w:t>
      </w:r>
      <w:r w:rsidR="00976E8D">
        <w:rPr>
          <w:rFonts w:ascii="Times New Roman" w:hAnsi="Times New Roman"/>
          <w:sz w:val="24"/>
          <w:szCs w:val="24"/>
        </w:rPr>
        <w:t xml:space="preserve">have the requisite knowledge and experience to be contacted to </w:t>
      </w:r>
      <w:r w:rsidR="004565B1">
        <w:rPr>
          <w:rFonts w:ascii="Times New Roman" w:hAnsi="Times New Roman"/>
          <w:sz w:val="24"/>
          <w:szCs w:val="24"/>
        </w:rPr>
        <w:t>participate in the focus group</w:t>
      </w:r>
      <w:r w:rsidR="00976E8D">
        <w:rPr>
          <w:rFonts w:ascii="Times New Roman" w:hAnsi="Times New Roman"/>
          <w:sz w:val="24"/>
          <w:szCs w:val="24"/>
        </w:rPr>
        <w:t xml:space="preserve"> and those who would have the requisite knowledge and experience to be contacted to complete the survey. </w:t>
      </w:r>
    </w:p>
    <w:p w:rsidR="00976E8D" w:rsidP="00DE529D" w14:paraId="63C0F6C1" w14:textId="77777777">
      <w:pPr>
        <w:tabs>
          <w:tab w:val="left" w:pos="-720"/>
          <w:tab w:val="left" w:pos="0"/>
        </w:tabs>
        <w:suppressAutoHyphens/>
        <w:ind w:left="360"/>
        <w:rPr>
          <w:rFonts w:ascii="Times New Roman" w:hAnsi="Times New Roman"/>
          <w:sz w:val="24"/>
          <w:szCs w:val="24"/>
        </w:rPr>
      </w:pPr>
    </w:p>
    <w:p w:rsidR="00DE292D" w:rsidP="001A2BC1" w14:paraId="1BBB6B0A" w14:textId="55B9967D">
      <w:pPr>
        <w:suppressAutoHyphens/>
        <w:spacing w:after="60"/>
        <w:ind w:left="360"/>
        <w:rPr>
          <w:rFonts w:ascii="Times New Roman" w:hAnsi="Times New Roman"/>
          <w:sz w:val="24"/>
          <w:szCs w:val="24"/>
        </w:rPr>
      </w:pPr>
      <w:r>
        <w:rPr>
          <w:rFonts w:ascii="Times New Roman" w:hAnsi="Times New Roman"/>
          <w:sz w:val="24"/>
          <w:szCs w:val="24"/>
        </w:rPr>
        <w:t xml:space="preserve">Once </w:t>
      </w:r>
      <w:r>
        <w:rPr>
          <w:rFonts w:ascii="Times New Roman" w:hAnsi="Times New Roman"/>
          <w:sz w:val="24"/>
          <w:szCs w:val="24"/>
        </w:rPr>
        <w:t xml:space="preserve">it is determined which staff will be invited </w:t>
      </w:r>
      <w:r w:rsidR="008851D9">
        <w:rPr>
          <w:rFonts w:ascii="Times New Roman" w:hAnsi="Times New Roman"/>
          <w:sz w:val="24"/>
          <w:szCs w:val="24"/>
        </w:rPr>
        <w:t>to participate in each data collection activity</w:t>
      </w:r>
      <w:r w:rsidRPr="00DE292D">
        <w:rPr>
          <w:rFonts w:ascii="Times New Roman" w:hAnsi="Times New Roman"/>
          <w:sz w:val="24"/>
          <w:szCs w:val="24"/>
        </w:rPr>
        <w:t xml:space="preserve"> </w:t>
      </w:r>
      <w:r>
        <w:rPr>
          <w:rFonts w:ascii="Times New Roman" w:hAnsi="Times New Roman"/>
          <w:sz w:val="24"/>
          <w:szCs w:val="24"/>
        </w:rPr>
        <w:t>and contact information has been obtained</w:t>
      </w:r>
      <w:r w:rsidR="008851D9">
        <w:rPr>
          <w:rFonts w:ascii="Times New Roman" w:hAnsi="Times New Roman"/>
          <w:sz w:val="24"/>
          <w:szCs w:val="24"/>
        </w:rPr>
        <w:t xml:space="preserve">, the study team will send the appropriate email </w:t>
      </w:r>
      <w:r w:rsidRPr="00EF22BC" w:rsidR="008851D9">
        <w:rPr>
          <w:rFonts w:ascii="Times New Roman" w:hAnsi="Times New Roman"/>
          <w:sz w:val="24"/>
          <w:szCs w:val="24"/>
        </w:rPr>
        <w:t xml:space="preserve">invitation </w:t>
      </w:r>
      <w:r w:rsidRPr="00EF22BC" w:rsidR="00865A29">
        <w:rPr>
          <w:rFonts w:ascii="Times New Roman" w:hAnsi="Times New Roman"/>
          <w:sz w:val="24"/>
          <w:szCs w:val="24"/>
        </w:rPr>
        <w:t>to each</w:t>
      </w:r>
      <w:r w:rsidR="00865A29">
        <w:rPr>
          <w:rFonts w:ascii="Times New Roman" w:hAnsi="Times New Roman"/>
          <w:sz w:val="24"/>
          <w:szCs w:val="24"/>
        </w:rPr>
        <w:t xml:space="preserve"> potential respondent. </w:t>
      </w:r>
    </w:p>
    <w:p w:rsidR="00DE292D" w:rsidP="001A2BC1" w14:paraId="01648186" w14:textId="23AD96B3">
      <w:pPr>
        <w:pStyle w:val="ListParagraph"/>
        <w:numPr>
          <w:ilvl w:val="0"/>
          <w:numId w:val="28"/>
        </w:numPr>
        <w:suppressAutoHyphens/>
        <w:spacing w:after="60"/>
        <w:rPr>
          <w:rFonts w:ascii="Times New Roman" w:hAnsi="Times New Roman"/>
          <w:sz w:val="24"/>
          <w:szCs w:val="24"/>
        </w:rPr>
      </w:pPr>
      <w:r w:rsidRPr="001A2BC1">
        <w:rPr>
          <w:rFonts w:ascii="Times New Roman" w:hAnsi="Times New Roman"/>
          <w:sz w:val="24"/>
          <w:szCs w:val="24"/>
        </w:rPr>
        <w:t xml:space="preserve">For the </w:t>
      </w:r>
      <w:r w:rsidRPr="001A2BC1" w:rsidR="00125DCD">
        <w:rPr>
          <w:rFonts w:ascii="Times New Roman" w:hAnsi="Times New Roman"/>
          <w:b/>
          <w:bCs/>
          <w:sz w:val="24"/>
          <w:szCs w:val="24"/>
        </w:rPr>
        <w:t>SCWS Grant and Partner Survey</w:t>
      </w:r>
      <w:r w:rsidRPr="001A2BC1">
        <w:rPr>
          <w:rFonts w:ascii="Times New Roman" w:hAnsi="Times New Roman"/>
          <w:sz w:val="24"/>
          <w:szCs w:val="24"/>
        </w:rPr>
        <w:t xml:space="preserve">, each email invitation will include a unique survey link (generated by Qualtrics, the survey platform) so that only one response per respondent is submitted. This will also allow the study team to easily track response rates. </w:t>
      </w:r>
      <w:r w:rsidRPr="001A2BC1">
        <w:rPr>
          <w:rFonts w:ascii="Times New Roman" w:hAnsi="Times New Roman"/>
          <w:sz w:val="24"/>
          <w:szCs w:val="24"/>
        </w:rPr>
        <w:t>After two weeks</w:t>
      </w:r>
      <w:r w:rsidRPr="001A2BC1">
        <w:rPr>
          <w:rFonts w:ascii="Times New Roman" w:hAnsi="Times New Roman"/>
          <w:sz w:val="24"/>
          <w:szCs w:val="24"/>
        </w:rPr>
        <w:t>, the study team will</w:t>
      </w:r>
      <w:r w:rsidRPr="001A2BC1" w:rsidR="0037022A">
        <w:rPr>
          <w:rFonts w:ascii="Times New Roman" w:hAnsi="Times New Roman"/>
          <w:sz w:val="24"/>
          <w:szCs w:val="24"/>
        </w:rPr>
        <w:t xml:space="preserve"> send a </w:t>
      </w:r>
      <w:r w:rsidRPr="001A2BC1" w:rsidR="00A66D92">
        <w:rPr>
          <w:rFonts w:ascii="Times New Roman" w:hAnsi="Times New Roman"/>
          <w:sz w:val="24"/>
          <w:szCs w:val="24"/>
        </w:rPr>
        <w:t>follow-up</w:t>
      </w:r>
      <w:r w:rsidRPr="001A2BC1" w:rsidR="0037022A">
        <w:rPr>
          <w:rFonts w:ascii="Times New Roman" w:hAnsi="Times New Roman"/>
          <w:sz w:val="24"/>
          <w:szCs w:val="24"/>
        </w:rPr>
        <w:t xml:space="preserve"> email to </w:t>
      </w:r>
      <w:r w:rsidRPr="001A2BC1">
        <w:rPr>
          <w:rFonts w:ascii="Times New Roman" w:hAnsi="Times New Roman"/>
          <w:sz w:val="24"/>
          <w:szCs w:val="24"/>
        </w:rPr>
        <w:t xml:space="preserve">those who still need to </w:t>
      </w:r>
      <w:r w:rsidRPr="001A2BC1" w:rsidR="0037022A">
        <w:rPr>
          <w:rFonts w:ascii="Times New Roman" w:hAnsi="Times New Roman"/>
          <w:sz w:val="24"/>
          <w:szCs w:val="24"/>
        </w:rPr>
        <w:t xml:space="preserve">complete the </w:t>
      </w:r>
      <w:r w:rsidRPr="001A2BC1" w:rsidR="008B5847">
        <w:rPr>
          <w:rFonts w:ascii="Times New Roman" w:hAnsi="Times New Roman"/>
          <w:sz w:val="24"/>
          <w:szCs w:val="24"/>
        </w:rPr>
        <w:t>survey</w:t>
      </w:r>
      <w:r w:rsidRPr="001A2BC1" w:rsidR="00BB2BE3">
        <w:rPr>
          <w:rFonts w:ascii="Times New Roman" w:hAnsi="Times New Roman"/>
          <w:sz w:val="24"/>
          <w:szCs w:val="24"/>
        </w:rPr>
        <w:t xml:space="preserve"> (see Appendix </w:t>
      </w:r>
      <w:r w:rsidRPr="001A2BC1" w:rsidR="0043522B">
        <w:rPr>
          <w:rFonts w:ascii="Times New Roman" w:hAnsi="Times New Roman"/>
          <w:sz w:val="24"/>
          <w:szCs w:val="24"/>
        </w:rPr>
        <w:t>B)</w:t>
      </w:r>
      <w:r w:rsidRPr="001A2BC1">
        <w:rPr>
          <w:rFonts w:ascii="Times New Roman" w:hAnsi="Times New Roman"/>
          <w:sz w:val="24"/>
          <w:szCs w:val="24"/>
        </w:rPr>
        <w:t xml:space="preserve">. At the end of week 4 we will resend the email message </w:t>
      </w:r>
      <w:r w:rsidR="00E94BF4">
        <w:rPr>
          <w:rFonts w:ascii="Times New Roman" w:hAnsi="Times New Roman"/>
          <w:sz w:val="24"/>
          <w:szCs w:val="24"/>
        </w:rPr>
        <w:t xml:space="preserve">to those who have still not responded </w:t>
      </w:r>
      <w:r w:rsidRPr="001A2BC1">
        <w:rPr>
          <w:rFonts w:ascii="Times New Roman" w:hAnsi="Times New Roman"/>
          <w:sz w:val="24"/>
          <w:szCs w:val="24"/>
        </w:rPr>
        <w:t xml:space="preserve">with </w:t>
      </w:r>
      <w:r w:rsidR="00E94BF4">
        <w:rPr>
          <w:rFonts w:ascii="Times New Roman" w:hAnsi="Times New Roman"/>
          <w:sz w:val="24"/>
          <w:szCs w:val="24"/>
        </w:rPr>
        <w:t xml:space="preserve">an </w:t>
      </w:r>
      <w:r w:rsidRPr="001A2BC1">
        <w:rPr>
          <w:rFonts w:ascii="Times New Roman" w:hAnsi="Times New Roman"/>
          <w:sz w:val="24"/>
          <w:szCs w:val="24"/>
        </w:rPr>
        <w:t xml:space="preserve">extended </w:t>
      </w:r>
      <w:r w:rsidR="00E94BF4">
        <w:rPr>
          <w:rFonts w:ascii="Times New Roman" w:hAnsi="Times New Roman"/>
          <w:sz w:val="24"/>
          <w:szCs w:val="24"/>
        </w:rPr>
        <w:t xml:space="preserve">deadline </w:t>
      </w:r>
      <w:r w:rsidRPr="001A2BC1">
        <w:rPr>
          <w:rFonts w:ascii="Times New Roman" w:hAnsi="Times New Roman"/>
          <w:sz w:val="24"/>
          <w:szCs w:val="24"/>
        </w:rPr>
        <w:t xml:space="preserve">(see Appendix </w:t>
      </w:r>
      <w:r w:rsidRPr="001A2BC1" w:rsidR="0043522B">
        <w:rPr>
          <w:rFonts w:ascii="Times New Roman" w:hAnsi="Times New Roman"/>
          <w:sz w:val="24"/>
          <w:szCs w:val="24"/>
        </w:rPr>
        <w:t>B</w:t>
      </w:r>
      <w:r w:rsidRPr="001A2BC1">
        <w:rPr>
          <w:rFonts w:ascii="Times New Roman" w:hAnsi="Times New Roman"/>
          <w:sz w:val="24"/>
          <w:szCs w:val="24"/>
        </w:rPr>
        <w:t xml:space="preserve">). The survey will be open for 4 weeks unless the respondent requests additional time to complete the survey. </w:t>
      </w:r>
    </w:p>
    <w:p w:rsidR="00C409EC" w:rsidRPr="001A2BC1" w:rsidP="001A2BC1" w14:paraId="07105598" w14:textId="14267D9C">
      <w:pPr>
        <w:pStyle w:val="ListParagraph"/>
        <w:numPr>
          <w:ilvl w:val="0"/>
          <w:numId w:val="28"/>
        </w:numPr>
        <w:suppressAutoHyphens/>
        <w:rPr>
          <w:rFonts w:ascii="Times New Roman" w:hAnsi="Times New Roman"/>
          <w:sz w:val="24"/>
          <w:szCs w:val="24"/>
        </w:rPr>
      </w:pPr>
      <w:r w:rsidRPr="001A2BC1">
        <w:rPr>
          <w:rFonts w:ascii="Times New Roman" w:hAnsi="Times New Roman"/>
          <w:sz w:val="24"/>
          <w:szCs w:val="24"/>
        </w:rPr>
        <w:t xml:space="preserve">For the </w:t>
      </w:r>
      <w:r w:rsidRPr="001A2BC1" w:rsidR="00125DCD">
        <w:rPr>
          <w:rFonts w:ascii="Times New Roman" w:hAnsi="Times New Roman"/>
          <w:b/>
          <w:bCs/>
          <w:sz w:val="24"/>
          <w:szCs w:val="24"/>
        </w:rPr>
        <w:t>SCWS Grant Focus Group</w:t>
      </w:r>
      <w:r w:rsidRPr="001A2BC1">
        <w:rPr>
          <w:rFonts w:ascii="Times New Roman" w:hAnsi="Times New Roman"/>
          <w:sz w:val="24"/>
          <w:szCs w:val="24"/>
        </w:rPr>
        <w:t>,</w:t>
      </w:r>
      <w:r w:rsidRPr="001A2BC1" w:rsidR="00623EAA">
        <w:rPr>
          <w:rFonts w:ascii="Times New Roman" w:hAnsi="Times New Roman"/>
          <w:sz w:val="24"/>
          <w:szCs w:val="24"/>
        </w:rPr>
        <w:t xml:space="preserve"> the email invitation (Appendix </w:t>
      </w:r>
      <w:r w:rsidRPr="001A2BC1" w:rsidR="0043522B">
        <w:rPr>
          <w:rFonts w:ascii="Times New Roman" w:hAnsi="Times New Roman"/>
          <w:sz w:val="24"/>
          <w:szCs w:val="24"/>
        </w:rPr>
        <w:t>C</w:t>
      </w:r>
      <w:r w:rsidRPr="001A2BC1" w:rsidR="00623EAA">
        <w:rPr>
          <w:rFonts w:ascii="Times New Roman" w:hAnsi="Times New Roman"/>
          <w:sz w:val="24"/>
          <w:szCs w:val="24"/>
        </w:rPr>
        <w:t xml:space="preserve">) will be </w:t>
      </w:r>
      <w:r w:rsidRPr="001A2BC1" w:rsidR="00007B7B">
        <w:rPr>
          <w:rFonts w:ascii="Times New Roman" w:hAnsi="Times New Roman"/>
          <w:sz w:val="24"/>
          <w:szCs w:val="24"/>
        </w:rPr>
        <w:t>re-</w:t>
      </w:r>
      <w:r w:rsidRPr="001A2BC1" w:rsidR="00623EAA">
        <w:rPr>
          <w:rFonts w:ascii="Times New Roman" w:hAnsi="Times New Roman"/>
          <w:sz w:val="24"/>
          <w:szCs w:val="24"/>
        </w:rPr>
        <w:t xml:space="preserve">sent </w:t>
      </w:r>
      <w:r w:rsidRPr="001A2BC1" w:rsidR="004234B0">
        <w:rPr>
          <w:rFonts w:ascii="Times New Roman" w:hAnsi="Times New Roman"/>
          <w:sz w:val="24"/>
          <w:szCs w:val="24"/>
        </w:rPr>
        <w:t xml:space="preserve">after 7 business days </w:t>
      </w:r>
      <w:r w:rsidRPr="001A2BC1" w:rsidR="00623EAA">
        <w:rPr>
          <w:rFonts w:ascii="Times New Roman" w:hAnsi="Times New Roman"/>
          <w:sz w:val="24"/>
          <w:szCs w:val="24"/>
        </w:rPr>
        <w:t xml:space="preserve">to any non-respondents </w:t>
      </w:r>
      <w:r w:rsidRPr="001A2BC1" w:rsidR="004234B0">
        <w:rPr>
          <w:rFonts w:ascii="Times New Roman" w:hAnsi="Times New Roman"/>
          <w:sz w:val="24"/>
          <w:szCs w:val="24"/>
        </w:rPr>
        <w:t xml:space="preserve">to the initial invitation to schedule the focus group. </w:t>
      </w:r>
      <w:r w:rsidRPr="001A2BC1" w:rsidR="00791D72">
        <w:rPr>
          <w:rFonts w:ascii="Times New Roman" w:hAnsi="Times New Roman"/>
          <w:sz w:val="24"/>
          <w:szCs w:val="24"/>
        </w:rPr>
        <w:t xml:space="preserve">If </w:t>
      </w:r>
      <w:r w:rsidR="00E94BF4">
        <w:rPr>
          <w:rFonts w:ascii="Times New Roman" w:hAnsi="Times New Roman"/>
          <w:sz w:val="24"/>
          <w:szCs w:val="24"/>
        </w:rPr>
        <w:t xml:space="preserve">50% of invitees either decline or do not </w:t>
      </w:r>
      <w:r w:rsidRPr="001A2BC1" w:rsidR="005F455B">
        <w:rPr>
          <w:rFonts w:ascii="Times New Roman" w:hAnsi="Times New Roman"/>
          <w:sz w:val="24"/>
          <w:szCs w:val="24"/>
        </w:rPr>
        <w:t>respon</w:t>
      </w:r>
      <w:r w:rsidRPr="001A2BC1" w:rsidR="0040248E">
        <w:rPr>
          <w:rFonts w:ascii="Times New Roman" w:hAnsi="Times New Roman"/>
          <w:sz w:val="24"/>
          <w:szCs w:val="24"/>
        </w:rPr>
        <w:t>d</w:t>
      </w:r>
      <w:r w:rsidR="00E94BF4">
        <w:rPr>
          <w:rFonts w:ascii="Times New Roman" w:hAnsi="Times New Roman"/>
          <w:sz w:val="24"/>
          <w:szCs w:val="24"/>
        </w:rPr>
        <w:t xml:space="preserve"> </w:t>
      </w:r>
      <w:r w:rsidRPr="001A2BC1" w:rsidR="00791D72">
        <w:rPr>
          <w:rFonts w:ascii="Times New Roman" w:hAnsi="Times New Roman"/>
          <w:sz w:val="24"/>
          <w:szCs w:val="24"/>
        </w:rPr>
        <w:t xml:space="preserve">the study team will communicate with the </w:t>
      </w:r>
      <w:r w:rsidRPr="001A2BC1" w:rsidR="005F455B">
        <w:rPr>
          <w:rFonts w:ascii="Times New Roman" w:hAnsi="Times New Roman"/>
          <w:sz w:val="24"/>
          <w:szCs w:val="24"/>
        </w:rPr>
        <w:t>grant project director/manager to review the list of non-respondents/</w:t>
      </w:r>
      <w:r w:rsidRPr="001A2BC1" w:rsidR="0040248E">
        <w:rPr>
          <w:rFonts w:ascii="Times New Roman" w:hAnsi="Times New Roman"/>
          <w:sz w:val="24"/>
          <w:szCs w:val="24"/>
        </w:rPr>
        <w:t>declines</w:t>
      </w:r>
      <w:r w:rsidRPr="001A2BC1" w:rsidR="005F455B">
        <w:rPr>
          <w:rFonts w:ascii="Times New Roman" w:hAnsi="Times New Roman"/>
          <w:sz w:val="24"/>
          <w:szCs w:val="24"/>
        </w:rPr>
        <w:t xml:space="preserve"> to determine if alternates should be contacted for participation. </w:t>
      </w:r>
    </w:p>
    <w:p w:rsidR="00C409EC" w:rsidRPr="004F7B95" w:rsidP="00DE529D" w14:paraId="3F9DFA24" w14:textId="77777777">
      <w:pPr>
        <w:tabs>
          <w:tab w:val="left" w:pos="-720"/>
          <w:tab w:val="left" w:pos="0"/>
        </w:tabs>
        <w:suppressAutoHyphens/>
        <w:ind w:left="360"/>
        <w:rPr>
          <w:rFonts w:ascii="Times New Roman" w:hAnsi="Times New Roman"/>
          <w:sz w:val="24"/>
          <w:szCs w:val="24"/>
        </w:rPr>
      </w:pPr>
    </w:p>
    <w:p w:rsidR="003B7A50" w:rsidRPr="004F7B95" w:rsidP="00DE529D" w14:paraId="16FCC811" w14:textId="77777777">
      <w:pPr>
        <w:tabs>
          <w:tab w:val="left" w:pos="-720"/>
          <w:tab w:val="left" w:pos="0"/>
        </w:tabs>
        <w:suppressAutoHyphens/>
        <w:ind w:left="360"/>
        <w:rPr>
          <w:rFonts w:ascii="Times New Roman" w:hAnsi="Times New Roman"/>
          <w:sz w:val="24"/>
          <w:szCs w:val="24"/>
        </w:rPr>
      </w:pPr>
    </w:p>
    <w:p w:rsidR="00707AFB" w:rsidRPr="00817E2B" w:rsidP="00817E2B" w14:paraId="7A93F97B" w14:textId="15A2F882">
      <w:pPr>
        <w:numPr>
          <w:ilvl w:val="0"/>
          <w:numId w:val="4"/>
        </w:numPr>
        <w:tabs>
          <w:tab w:val="left" w:pos="-720"/>
          <w:tab w:val="left" w:pos="0"/>
          <w:tab w:val="num" w:pos="360"/>
          <w:tab w:val="clear" w:pos="720"/>
        </w:tabs>
        <w:suppressAutoHyphens/>
        <w:spacing w:after="120"/>
        <w:ind w:left="360"/>
        <w:rPr>
          <w:rFonts w:ascii="Times New Roman" w:hAnsi="Times New Roman"/>
          <w:b/>
          <w:sz w:val="24"/>
          <w:szCs w:val="24"/>
        </w:rPr>
      </w:pPr>
      <w:r w:rsidRPr="00817E2B">
        <w:rPr>
          <w:rFonts w:ascii="Times New Roman" w:hAnsi="Times New Roman"/>
          <w:b/>
          <w:sz w:val="24"/>
          <w:szCs w:val="24"/>
        </w:rPr>
        <w:t>Methods to Maximize Response Rates and Deal with Nonresponse</w:t>
      </w:r>
      <w:r w:rsidRPr="00817E2B">
        <w:rPr>
          <w:rFonts w:ascii="Times New Roman" w:hAnsi="Times New Roman"/>
          <w:b/>
          <w:sz w:val="24"/>
          <w:szCs w:val="24"/>
        </w:rPr>
        <w:tab/>
      </w:r>
    </w:p>
    <w:p w:rsidR="00865A29" w:rsidP="00C33211" w14:paraId="3537D475" w14:textId="0F874179">
      <w:pPr>
        <w:pStyle w:val="paragraph"/>
        <w:spacing w:before="0" w:beforeAutospacing="0" w:after="0" w:afterAutospacing="0"/>
        <w:ind w:left="360"/>
        <w:textAlignment w:val="baseline"/>
        <w:rPr>
          <w:rStyle w:val="normaltextrun"/>
        </w:rPr>
      </w:pPr>
      <w:r>
        <w:rPr>
          <w:rStyle w:val="normaltextrun"/>
        </w:rPr>
        <w:t xml:space="preserve">As noted above, several </w:t>
      </w:r>
      <w:r w:rsidR="00E17BED">
        <w:rPr>
          <w:rStyle w:val="normaltextrun"/>
        </w:rPr>
        <w:t>attempts</w:t>
      </w:r>
      <w:r>
        <w:rPr>
          <w:rStyle w:val="normaltextrun"/>
        </w:rPr>
        <w:t xml:space="preserve"> will be made to follow-up with non-</w:t>
      </w:r>
      <w:r w:rsidR="00E17BED">
        <w:rPr>
          <w:rStyle w:val="normaltextrun"/>
        </w:rPr>
        <w:t>respondents,</w:t>
      </w:r>
      <w:r>
        <w:rPr>
          <w:rStyle w:val="normaltextrun"/>
        </w:rPr>
        <w:t xml:space="preserve"> or </w:t>
      </w:r>
      <w:r w:rsidR="00E17BED">
        <w:rPr>
          <w:rStyle w:val="normaltextrun"/>
        </w:rPr>
        <w:t xml:space="preserve">a process will be conducted to </w:t>
      </w:r>
      <w:r>
        <w:rPr>
          <w:rStyle w:val="normaltextrun"/>
        </w:rPr>
        <w:t xml:space="preserve">determine if alternate </w:t>
      </w:r>
      <w:r w:rsidR="006B096B">
        <w:rPr>
          <w:rStyle w:val="normaltextrun"/>
        </w:rPr>
        <w:t>participants should be identified. Given the close working relationship between the study team</w:t>
      </w:r>
      <w:r w:rsidR="00E17BED">
        <w:rPr>
          <w:rStyle w:val="normaltextrun"/>
        </w:rPr>
        <w:t xml:space="preserve"> and the grant project directors/managers</w:t>
      </w:r>
      <w:r w:rsidRPr="04F3DA25" w:rsidR="527F4B70">
        <w:rPr>
          <w:rStyle w:val="normaltextrun"/>
        </w:rPr>
        <w:t>,</w:t>
      </w:r>
      <w:r w:rsidR="00E17BED">
        <w:rPr>
          <w:rStyle w:val="normaltextrun"/>
        </w:rPr>
        <w:t xml:space="preserve"> as well as the </w:t>
      </w:r>
      <w:r w:rsidRPr="04F3DA25" w:rsidR="786C6A1F">
        <w:rPr>
          <w:rStyle w:val="normaltextrun"/>
        </w:rPr>
        <w:t xml:space="preserve">fact that participation in the </w:t>
      </w:r>
      <w:r w:rsidRPr="04F3DA25" w:rsidR="00E17BED">
        <w:rPr>
          <w:rStyle w:val="normaltextrun"/>
        </w:rPr>
        <w:t xml:space="preserve">study </w:t>
      </w:r>
      <w:r w:rsidRPr="04F3DA25" w:rsidR="39AE9990">
        <w:rPr>
          <w:rStyle w:val="normaltextrun"/>
        </w:rPr>
        <w:t xml:space="preserve">was stipulated by the funding agency (the Children’s Bureau) as a </w:t>
      </w:r>
      <w:r w:rsidRPr="04F3DA25" w:rsidR="489F90B9">
        <w:rPr>
          <w:rStyle w:val="normaltextrun"/>
        </w:rPr>
        <w:t xml:space="preserve">grant </w:t>
      </w:r>
      <w:r w:rsidRPr="04F3DA25" w:rsidR="39AE9990">
        <w:rPr>
          <w:rStyle w:val="normaltextrun"/>
        </w:rPr>
        <w:t>requirement</w:t>
      </w:r>
      <w:r w:rsidR="00E17BED">
        <w:rPr>
          <w:rStyle w:val="normaltextrun"/>
        </w:rPr>
        <w:t xml:space="preserve">, the study team does not anticipate </w:t>
      </w:r>
      <w:r w:rsidR="00372F84">
        <w:rPr>
          <w:rStyle w:val="normaltextrun"/>
        </w:rPr>
        <w:t>a large number of</w:t>
      </w:r>
      <w:r w:rsidR="00372F84">
        <w:rPr>
          <w:rStyle w:val="normaltextrun"/>
        </w:rPr>
        <w:t xml:space="preserve"> non-responses. </w:t>
      </w:r>
    </w:p>
    <w:p w:rsidR="006A507F" w:rsidP="00C33211" w14:paraId="132DF1BC" w14:textId="77777777">
      <w:pPr>
        <w:pStyle w:val="paragraph"/>
        <w:spacing w:before="0" w:beforeAutospacing="0" w:after="0" w:afterAutospacing="0"/>
        <w:ind w:left="360"/>
        <w:textAlignment w:val="baseline"/>
        <w:rPr>
          <w:rStyle w:val="normaltextrun"/>
        </w:rPr>
      </w:pPr>
    </w:p>
    <w:p w:rsidR="00C33211" w:rsidP="00C33211" w14:paraId="5603A819" w14:textId="5F32A6DA">
      <w:pPr>
        <w:pStyle w:val="paragraph"/>
        <w:spacing w:before="0" w:beforeAutospacing="0" w:after="0" w:afterAutospacing="0"/>
        <w:ind w:left="360"/>
        <w:textAlignment w:val="baseline"/>
        <w:rPr>
          <w:rFonts w:ascii="Segoe UI" w:hAnsi="Segoe UI" w:cs="Segoe UI"/>
          <w:sz w:val="18"/>
          <w:szCs w:val="18"/>
        </w:rPr>
      </w:pPr>
      <w:r>
        <w:rPr>
          <w:rStyle w:val="normaltextrun"/>
        </w:rPr>
        <w:t xml:space="preserve">As participants will not be randomly sampled and findings are not intended to be representative, non-response bias will not be calculated. The study team will, however, track refusal rates and refusal demographics (where possible), to gain an understanding of potential patterns in data collection participation and refusal. </w:t>
      </w:r>
    </w:p>
    <w:p w:rsidR="00817E2B" w:rsidP="00DE529D" w14:paraId="19D6E490" w14:textId="77777777">
      <w:pPr>
        <w:tabs>
          <w:tab w:val="left" w:pos="-720"/>
          <w:tab w:val="left" w:pos="360"/>
        </w:tabs>
        <w:suppressAutoHyphens/>
        <w:ind w:left="360"/>
        <w:rPr>
          <w:rFonts w:ascii="Times New Roman" w:hAnsi="Times New Roman"/>
          <w:sz w:val="24"/>
          <w:szCs w:val="24"/>
        </w:rPr>
      </w:pPr>
    </w:p>
    <w:p w:rsidR="00817E2B" w:rsidP="00DE529D" w14:paraId="4F30D8DC" w14:textId="77777777">
      <w:pPr>
        <w:tabs>
          <w:tab w:val="left" w:pos="-720"/>
          <w:tab w:val="left" w:pos="360"/>
        </w:tabs>
        <w:suppressAutoHyphens/>
        <w:ind w:left="360"/>
        <w:rPr>
          <w:rFonts w:ascii="Times New Roman" w:hAnsi="Times New Roman"/>
          <w:sz w:val="24"/>
          <w:szCs w:val="24"/>
        </w:rPr>
      </w:pPr>
    </w:p>
    <w:p w:rsidR="002C3C4F" w:rsidRPr="00817E2B" w:rsidP="00817E2B" w14:paraId="1FFC4258" w14:textId="1550F45C">
      <w:pPr>
        <w:widowControl/>
        <w:numPr>
          <w:ilvl w:val="0"/>
          <w:numId w:val="4"/>
        </w:numPr>
        <w:tabs>
          <w:tab w:val="num" w:pos="360"/>
          <w:tab w:val="clear" w:pos="72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Test of Procedures or Methods to be Undertaken </w:t>
      </w:r>
    </w:p>
    <w:p w:rsidR="008A59F5" w:rsidP="008943AF" w14:paraId="6E83B5DE" w14:textId="1232D697">
      <w:pPr>
        <w:pStyle w:val="ListParagraph"/>
        <w:widowControl/>
        <w:tabs>
          <w:tab w:val="left" w:pos="360"/>
        </w:tabs>
        <w:ind w:left="360"/>
        <w:rPr>
          <w:rFonts w:ascii="Times New Roman" w:hAnsi="Times New Roman"/>
          <w:sz w:val="24"/>
          <w:szCs w:val="24"/>
        </w:rPr>
      </w:pPr>
      <w:r w:rsidRPr="007C0ADE">
        <w:rPr>
          <w:rStyle w:val="cf01"/>
          <w:rFonts w:ascii="Times New Roman" w:hAnsi="Times New Roman" w:cs="Times New Roman"/>
          <w:sz w:val="24"/>
          <w:szCs w:val="24"/>
        </w:rPr>
        <w:t xml:space="preserve">The </w:t>
      </w:r>
      <w:r w:rsidRPr="007C0ADE" w:rsidR="000A2A6A">
        <w:rPr>
          <w:rFonts w:ascii="Times New Roman" w:hAnsi="Times New Roman"/>
          <w:b/>
          <w:bCs/>
          <w:sz w:val="24"/>
          <w:szCs w:val="24"/>
        </w:rPr>
        <w:t>SCWS Grant and Partner Survey</w:t>
      </w:r>
      <w:r w:rsidRPr="007C0ADE" w:rsidR="000A2A6A">
        <w:rPr>
          <w:rFonts w:ascii="Times New Roman" w:hAnsi="Times New Roman"/>
          <w:sz w:val="24"/>
          <w:szCs w:val="24"/>
        </w:rPr>
        <w:t xml:space="preserve"> </w:t>
      </w:r>
      <w:r w:rsidRPr="007C0ADE" w:rsidR="008943AF">
        <w:rPr>
          <w:rFonts w:ascii="Times New Roman" w:hAnsi="Times New Roman"/>
          <w:sz w:val="24"/>
          <w:szCs w:val="24"/>
        </w:rPr>
        <w:t xml:space="preserve">and </w:t>
      </w:r>
      <w:r w:rsidRPr="007C0ADE" w:rsidR="008943AF">
        <w:rPr>
          <w:rFonts w:ascii="Times New Roman" w:hAnsi="Times New Roman"/>
          <w:b/>
          <w:bCs/>
          <w:sz w:val="24"/>
          <w:szCs w:val="24"/>
        </w:rPr>
        <w:t>SCWS Grant Focus Group</w:t>
      </w:r>
      <w:r w:rsidRPr="007C0ADE" w:rsidR="008943AF">
        <w:rPr>
          <w:rFonts w:ascii="Times New Roman" w:hAnsi="Times New Roman"/>
          <w:sz w:val="24"/>
          <w:szCs w:val="24"/>
        </w:rPr>
        <w:t xml:space="preserve"> </w:t>
      </w:r>
      <w:r w:rsidRPr="007C0ADE" w:rsidR="008943AF">
        <w:rPr>
          <w:rFonts w:ascii="Times New Roman" w:hAnsi="Times New Roman"/>
          <w:snapToGrid/>
          <w:sz w:val="24"/>
          <w:szCs w:val="24"/>
        </w:rPr>
        <w:t>protocol were</w:t>
      </w:r>
      <w:r w:rsidRPr="007C0ADE">
        <w:rPr>
          <w:rStyle w:val="cf01"/>
          <w:rFonts w:ascii="Times New Roman" w:hAnsi="Times New Roman" w:cs="Times New Roman"/>
          <w:sz w:val="24"/>
          <w:szCs w:val="24"/>
        </w:rPr>
        <w:t xml:space="preserve"> </w:t>
      </w:r>
      <w:r w:rsidRPr="007C0ADE" w:rsidR="00181C19">
        <w:rPr>
          <w:rStyle w:val="cf01"/>
          <w:rFonts w:ascii="Times New Roman" w:hAnsi="Times New Roman" w:cs="Times New Roman"/>
          <w:sz w:val="24"/>
          <w:szCs w:val="24"/>
        </w:rPr>
        <w:t xml:space="preserve">pilot </w:t>
      </w:r>
      <w:r w:rsidRPr="007C0ADE">
        <w:rPr>
          <w:rStyle w:val="cf01"/>
          <w:rFonts w:ascii="Times New Roman" w:hAnsi="Times New Roman" w:cs="Times New Roman"/>
          <w:sz w:val="24"/>
          <w:szCs w:val="24"/>
        </w:rPr>
        <w:t>tested</w:t>
      </w:r>
      <w:r w:rsidRPr="007C0ADE" w:rsidR="008943AF">
        <w:rPr>
          <w:rStyle w:val="cf01"/>
          <w:rFonts w:ascii="Times New Roman" w:hAnsi="Times New Roman" w:cs="Times New Roman"/>
          <w:sz w:val="24"/>
          <w:szCs w:val="24"/>
        </w:rPr>
        <w:t xml:space="preserve"> by t</w:t>
      </w:r>
      <w:r w:rsidRPr="007C0ADE">
        <w:rPr>
          <w:rFonts w:ascii="Times New Roman" w:hAnsi="Times New Roman"/>
          <w:sz w:val="24"/>
          <w:szCs w:val="24"/>
        </w:rPr>
        <w:t>wo JBA staff members with knowledge of the grant recipients and one staff person from another organization (ICF, Inc.) who works with the SCWS grant recipients on implementation activities but who is otherwise not involved in this study</w:t>
      </w:r>
      <w:r w:rsidRPr="007C0ADE" w:rsidR="513F5AF6">
        <w:rPr>
          <w:rFonts w:ascii="Times New Roman" w:hAnsi="Times New Roman"/>
          <w:sz w:val="24"/>
          <w:szCs w:val="24"/>
        </w:rPr>
        <w:t xml:space="preserve">. These </w:t>
      </w:r>
      <w:r w:rsidRPr="007C0ADE" w:rsidR="1C2D3ACE">
        <w:rPr>
          <w:rFonts w:ascii="Times New Roman" w:hAnsi="Times New Roman"/>
          <w:sz w:val="24"/>
          <w:szCs w:val="24"/>
        </w:rPr>
        <w:t xml:space="preserve">three </w:t>
      </w:r>
      <w:r w:rsidRPr="007C0ADE" w:rsidR="1C2D3ACE">
        <w:rPr>
          <w:rFonts w:ascii="Times New Roman" w:hAnsi="Times New Roman"/>
          <w:sz w:val="24"/>
          <w:szCs w:val="24"/>
        </w:rPr>
        <w:t xml:space="preserve">individuals </w:t>
      </w:r>
      <w:r w:rsidRPr="007C0ADE">
        <w:rPr>
          <w:rFonts w:ascii="Times New Roman" w:hAnsi="Times New Roman"/>
          <w:sz w:val="24"/>
          <w:szCs w:val="24"/>
        </w:rPr>
        <w:t xml:space="preserve">pilot tested the survey and participated in a mock focus group. This pilot process was intended to ensure that the content of the survey instrument and focus group protocol is clear and to estimate the time (in minutes) required to complete each of the data collection activities. </w:t>
      </w:r>
    </w:p>
    <w:p w:rsidR="003B7A50" w:rsidP="00DE529D" w14:paraId="10A6B25F" w14:textId="77777777">
      <w:pPr>
        <w:widowControl/>
        <w:tabs>
          <w:tab w:val="left" w:pos="360"/>
        </w:tabs>
        <w:ind w:left="360"/>
        <w:rPr>
          <w:rFonts w:ascii="Times New Roman" w:hAnsi="Times New Roman"/>
          <w:snapToGrid/>
          <w:sz w:val="24"/>
          <w:szCs w:val="24"/>
        </w:rPr>
      </w:pPr>
    </w:p>
    <w:p w:rsidR="008A59F5" w:rsidRPr="004F7B95" w:rsidP="00DE529D" w14:paraId="2A8940B2" w14:textId="77777777">
      <w:pPr>
        <w:widowControl/>
        <w:tabs>
          <w:tab w:val="left" w:pos="360"/>
        </w:tabs>
        <w:ind w:left="360"/>
        <w:rPr>
          <w:rFonts w:ascii="Times New Roman" w:hAnsi="Times New Roman"/>
          <w:snapToGrid/>
          <w:sz w:val="24"/>
          <w:szCs w:val="24"/>
        </w:rPr>
      </w:pPr>
    </w:p>
    <w:p w:rsidR="00EC698B" w:rsidP="00817E2B" w14:paraId="661592CB" w14:textId="77777777">
      <w:pPr>
        <w:widowControl/>
        <w:numPr>
          <w:ilvl w:val="0"/>
          <w:numId w:val="4"/>
        </w:numPr>
        <w:tabs>
          <w:tab w:val="num" w:pos="360"/>
          <w:tab w:val="clear" w:pos="720"/>
        </w:tabs>
        <w:spacing w:after="120"/>
        <w:ind w:left="360"/>
        <w:rPr>
          <w:rFonts w:ascii="Times New Roman" w:hAnsi="Times New Roman"/>
          <w:b/>
          <w:snapToGrid/>
          <w:sz w:val="24"/>
          <w:szCs w:val="24"/>
        </w:rPr>
      </w:pPr>
      <w:r w:rsidRPr="00817E2B">
        <w:rPr>
          <w:rFonts w:ascii="Times New Roman" w:hAnsi="Times New Roman"/>
          <w:b/>
          <w:snapToGrid/>
          <w:sz w:val="24"/>
          <w:szCs w:val="24"/>
        </w:rPr>
        <w:t>Individuals Consulted on Statistical Aspects and Individuals Collecting and/or Analyzing Data</w:t>
      </w:r>
    </w:p>
    <w:p w:rsidR="00476CD1" w:rsidP="00476CD1" w14:paraId="7E05A013" w14:textId="4F31C61D">
      <w:pPr>
        <w:widowControl/>
        <w:ind w:left="360"/>
        <w:rPr>
          <w:rFonts w:ascii="Times New Roman" w:hAnsi="Times New Roman"/>
          <w:bCs/>
          <w:snapToGrid/>
          <w:sz w:val="24"/>
          <w:szCs w:val="24"/>
        </w:rPr>
      </w:pPr>
      <w:r w:rsidRPr="00476CD1">
        <w:rPr>
          <w:rFonts w:ascii="Times New Roman" w:hAnsi="Times New Roman"/>
          <w:bCs/>
          <w:snapToGrid/>
          <w:sz w:val="24"/>
          <w:szCs w:val="24"/>
        </w:rPr>
        <w:t xml:space="preserve">The information for this study is being collected by </w:t>
      </w:r>
      <w:r w:rsidR="001138F7">
        <w:rPr>
          <w:rFonts w:ascii="Times New Roman" w:hAnsi="Times New Roman"/>
          <w:bCs/>
          <w:snapToGrid/>
          <w:sz w:val="24"/>
          <w:szCs w:val="24"/>
        </w:rPr>
        <w:t xml:space="preserve">Nicole Miller and Julie Murphy, </w:t>
      </w:r>
      <w:r w:rsidRPr="00476CD1">
        <w:rPr>
          <w:rFonts w:ascii="Times New Roman" w:hAnsi="Times New Roman"/>
          <w:bCs/>
          <w:snapToGrid/>
          <w:sz w:val="24"/>
          <w:szCs w:val="24"/>
        </w:rPr>
        <w:t xml:space="preserve">James Bell </w:t>
      </w:r>
      <w:r w:rsidRPr="00476CD1" w:rsidR="0043522B">
        <w:rPr>
          <w:rFonts w:ascii="Times New Roman" w:hAnsi="Times New Roman"/>
          <w:bCs/>
          <w:snapToGrid/>
          <w:sz w:val="24"/>
          <w:szCs w:val="24"/>
        </w:rPr>
        <w:t>Associates,</w:t>
      </w:r>
      <w:r w:rsidRPr="00476CD1">
        <w:rPr>
          <w:rFonts w:ascii="Times New Roman" w:hAnsi="Times New Roman"/>
          <w:bCs/>
          <w:snapToGrid/>
          <w:sz w:val="24"/>
          <w:szCs w:val="24"/>
        </w:rPr>
        <w:t xml:space="preserve"> on behalf of </w:t>
      </w:r>
      <w:r w:rsidR="0043522B">
        <w:rPr>
          <w:rFonts w:ascii="Times New Roman" w:hAnsi="Times New Roman"/>
          <w:bCs/>
          <w:snapToGrid/>
          <w:sz w:val="24"/>
          <w:szCs w:val="24"/>
        </w:rPr>
        <w:t>the Children’s Bureau</w:t>
      </w:r>
      <w:r w:rsidRPr="00476CD1">
        <w:rPr>
          <w:rFonts w:ascii="Times New Roman" w:hAnsi="Times New Roman"/>
          <w:bCs/>
          <w:snapToGrid/>
          <w:sz w:val="24"/>
          <w:szCs w:val="24"/>
        </w:rPr>
        <w:t xml:space="preserve">. </w:t>
      </w:r>
      <w:r w:rsidR="001138F7">
        <w:rPr>
          <w:rFonts w:ascii="Times New Roman" w:hAnsi="Times New Roman"/>
          <w:bCs/>
          <w:snapToGrid/>
          <w:sz w:val="24"/>
          <w:szCs w:val="24"/>
        </w:rPr>
        <w:t xml:space="preserve">Ms. Miller </w:t>
      </w:r>
      <w:r w:rsidR="00591FB8">
        <w:rPr>
          <w:rFonts w:ascii="Times New Roman" w:hAnsi="Times New Roman"/>
          <w:bCs/>
          <w:snapToGrid/>
          <w:sz w:val="24"/>
          <w:szCs w:val="24"/>
        </w:rPr>
        <w:t xml:space="preserve">(703-247-2625) </w:t>
      </w:r>
      <w:r w:rsidR="001138F7">
        <w:rPr>
          <w:rFonts w:ascii="Times New Roman" w:hAnsi="Times New Roman"/>
          <w:bCs/>
          <w:snapToGrid/>
          <w:sz w:val="24"/>
          <w:szCs w:val="24"/>
        </w:rPr>
        <w:t xml:space="preserve">and Ms. Murphy </w:t>
      </w:r>
      <w:r w:rsidR="00D605C3">
        <w:rPr>
          <w:rFonts w:ascii="Times New Roman" w:hAnsi="Times New Roman"/>
          <w:bCs/>
          <w:snapToGrid/>
          <w:sz w:val="24"/>
          <w:szCs w:val="24"/>
        </w:rPr>
        <w:t>(</w:t>
      </w:r>
      <w:r w:rsidR="00A1722A">
        <w:rPr>
          <w:rFonts w:ascii="Times New Roman" w:hAnsi="Times New Roman"/>
          <w:bCs/>
          <w:snapToGrid/>
          <w:sz w:val="24"/>
          <w:szCs w:val="24"/>
        </w:rPr>
        <w:t>703-</w:t>
      </w:r>
      <w:r w:rsidRPr="00BE7BE2" w:rsidR="00BE7BE2">
        <w:rPr>
          <w:rFonts w:ascii="Times New Roman" w:hAnsi="Times New Roman"/>
          <w:sz w:val="24"/>
          <w:szCs w:val="24"/>
        </w:rPr>
        <w:t>842-0955)</w:t>
      </w:r>
      <w:r w:rsidR="00A1722A">
        <w:rPr>
          <w:rFonts w:ascii="Times New Roman" w:hAnsi="Times New Roman"/>
          <w:bCs/>
          <w:snapToGrid/>
          <w:sz w:val="24"/>
          <w:szCs w:val="24"/>
        </w:rPr>
        <w:t xml:space="preserve"> </w:t>
      </w:r>
      <w:r w:rsidR="00591FB8">
        <w:rPr>
          <w:rFonts w:ascii="Times New Roman" w:hAnsi="Times New Roman"/>
          <w:bCs/>
          <w:snapToGrid/>
          <w:sz w:val="24"/>
          <w:szCs w:val="24"/>
        </w:rPr>
        <w:t>le</w:t>
      </w:r>
      <w:r w:rsidRPr="00476CD1">
        <w:rPr>
          <w:rFonts w:ascii="Times New Roman" w:hAnsi="Times New Roman"/>
          <w:bCs/>
          <w:snapToGrid/>
          <w:sz w:val="24"/>
          <w:szCs w:val="24"/>
        </w:rPr>
        <w:t xml:space="preserve">d </w:t>
      </w:r>
      <w:r w:rsidRPr="00476CD1" w:rsidR="0043522B">
        <w:rPr>
          <w:rFonts w:ascii="Times New Roman" w:hAnsi="Times New Roman"/>
          <w:bCs/>
          <w:snapToGrid/>
          <w:sz w:val="24"/>
          <w:szCs w:val="24"/>
        </w:rPr>
        <w:t>the development</w:t>
      </w:r>
      <w:r w:rsidRPr="00476CD1">
        <w:rPr>
          <w:rFonts w:ascii="Times New Roman" w:hAnsi="Times New Roman"/>
          <w:bCs/>
          <w:snapToGrid/>
          <w:sz w:val="24"/>
          <w:szCs w:val="24"/>
        </w:rPr>
        <w:t xml:space="preserve"> of the study and data collection protocols and will oversee collection and data analysis.</w:t>
      </w:r>
    </w:p>
    <w:p w:rsidR="007C0ADE" w:rsidRPr="00476CD1" w:rsidP="00476CD1" w14:paraId="4E2CBE53" w14:textId="77777777">
      <w:pPr>
        <w:widowControl/>
        <w:ind w:left="360"/>
        <w:rPr>
          <w:rFonts w:ascii="Times New Roman" w:hAnsi="Times New Roman"/>
          <w:bCs/>
          <w:snapToGrid/>
          <w:sz w:val="24"/>
          <w:szCs w:val="24"/>
        </w:rPr>
      </w:pPr>
    </w:p>
    <w:p w:rsidR="00476CD1" w:rsidRPr="00476CD1" w:rsidP="00476CD1" w14:paraId="0BE21597" w14:textId="3E03FBED">
      <w:pPr>
        <w:widowControl/>
        <w:ind w:left="360"/>
        <w:rPr>
          <w:rFonts w:ascii="Times New Roman" w:hAnsi="Times New Roman"/>
          <w:bCs/>
          <w:snapToGrid/>
          <w:sz w:val="24"/>
          <w:szCs w:val="24"/>
        </w:rPr>
      </w:pPr>
      <w:r w:rsidRPr="00476CD1">
        <w:rPr>
          <w:rFonts w:ascii="Times New Roman" w:hAnsi="Times New Roman"/>
          <w:bCs/>
          <w:snapToGrid/>
          <w:sz w:val="24"/>
          <w:szCs w:val="24"/>
        </w:rPr>
        <w:t>The agency responsible for receiving and approving contract deliverables is:</w:t>
      </w:r>
    </w:p>
    <w:p w:rsidR="00476CD1" w:rsidRPr="00476CD1" w:rsidP="00476CD1" w14:paraId="7B62EF7C" w14:textId="0391F413">
      <w:pPr>
        <w:widowControl/>
        <w:ind w:left="360"/>
        <w:rPr>
          <w:rFonts w:ascii="Times New Roman" w:hAnsi="Times New Roman"/>
          <w:bCs/>
          <w:snapToGrid/>
          <w:sz w:val="24"/>
          <w:szCs w:val="24"/>
        </w:rPr>
      </w:pPr>
      <w:r w:rsidRPr="00476CD1">
        <w:rPr>
          <w:rFonts w:ascii="Times New Roman" w:hAnsi="Times New Roman"/>
          <w:bCs/>
          <w:snapToGrid/>
          <w:sz w:val="24"/>
          <w:szCs w:val="24"/>
        </w:rPr>
        <w:t>Children’s Bureau (CB)</w:t>
      </w:r>
    </w:p>
    <w:p w:rsidR="00476CD1" w:rsidRPr="00476CD1" w:rsidP="00476CD1" w14:paraId="1D8A59A4" w14:textId="77777777">
      <w:pPr>
        <w:widowControl/>
        <w:ind w:left="360"/>
        <w:rPr>
          <w:rFonts w:ascii="Times New Roman" w:hAnsi="Times New Roman"/>
          <w:bCs/>
          <w:snapToGrid/>
          <w:sz w:val="24"/>
          <w:szCs w:val="24"/>
        </w:rPr>
      </w:pPr>
      <w:r w:rsidRPr="00476CD1">
        <w:rPr>
          <w:rFonts w:ascii="Times New Roman" w:hAnsi="Times New Roman"/>
          <w:bCs/>
          <w:snapToGrid/>
          <w:sz w:val="24"/>
          <w:szCs w:val="24"/>
        </w:rPr>
        <w:t>Administration for Children and Families (ACF)</w:t>
      </w:r>
    </w:p>
    <w:p w:rsidR="00476CD1" w:rsidRPr="00476CD1" w:rsidP="00476CD1" w14:paraId="5F9DAA24" w14:textId="77777777">
      <w:pPr>
        <w:widowControl/>
        <w:ind w:left="360"/>
        <w:rPr>
          <w:rFonts w:ascii="Times New Roman" w:hAnsi="Times New Roman"/>
          <w:bCs/>
          <w:snapToGrid/>
          <w:sz w:val="24"/>
          <w:szCs w:val="24"/>
        </w:rPr>
      </w:pPr>
      <w:r w:rsidRPr="00476CD1">
        <w:rPr>
          <w:rFonts w:ascii="Times New Roman" w:hAnsi="Times New Roman"/>
          <w:bCs/>
          <w:snapToGrid/>
          <w:sz w:val="24"/>
          <w:szCs w:val="24"/>
        </w:rPr>
        <w:t>U.S. Department of Health and Human Services</w:t>
      </w:r>
    </w:p>
    <w:p w:rsidR="00476CD1" w:rsidRPr="00476CD1" w:rsidP="00476CD1" w14:paraId="3E94FE72" w14:textId="77777777">
      <w:pPr>
        <w:widowControl/>
        <w:ind w:left="360"/>
        <w:rPr>
          <w:rFonts w:ascii="Times New Roman" w:hAnsi="Times New Roman"/>
          <w:bCs/>
          <w:snapToGrid/>
          <w:sz w:val="24"/>
          <w:szCs w:val="24"/>
        </w:rPr>
      </w:pPr>
    </w:p>
    <w:p w:rsidR="00476CD1" w:rsidRPr="00476CD1" w:rsidP="00476CD1" w14:paraId="74F22D4F" w14:textId="2F33C03C">
      <w:pPr>
        <w:widowControl/>
        <w:ind w:left="360"/>
        <w:rPr>
          <w:rFonts w:ascii="Times New Roman" w:hAnsi="Times New Roman"/>
          <w:bCs/>
          <w:snapToGrid/>
          <w:sz w:val="24"/>
          <w:szCs w:val="24"/>
        </w:rPr>
      </w:pPr>
      <w:r w:rsidRPr="00476CD1">
        <w:rPr>
          <w:rFonts w:ascii="Times New Roman" w:hAnsi="Times New Roman"/>
          <w:bCs/>
          <w:snapToGrid/>
          <w:sz w:val="24"/>
          <w:szCs w:val="24"/>
        </w:rPr>
        <w:t xml:space="preserve">The Federal project officer for this project is </w:t>
      </w:r>
      <w:r w:rsidRPr="006A72EC" w:rsidR="006A72EC">
        <w:rPr>
          <w:rFonts w:ascii="Times New Roman" w:hAnsi="Times New Roman"/>
          <w:sz w:val="24"/>
          <w:szCs w:val="24"/>
        </w:rPr>
        <w:t>Trilisza Trent</w:t>
      </w:r>
      <w:r w:rsidR="006A72EC">
        <w:rPr>
          <w:rFonts w:ascii="Times New Roman" w:hAnsi="Times New Roman"/>
          <w:sz w:val="24"/>
          <w:szCs w:val="24"/>
        </w:rPr>
        <w:t>.</w:t>
      </w:r>
    </w:p>
    <w:p w:rsidR="00DE529D" w:rsidRPr="00817E2B" w:rsidP="00DE529D" w14:paraId="64AD5CFF" w14:textId="77777777">
      <w:pPr>
        <w:widowControl/>
        <w:ind w:left="360"/>
        <w:rPr>
          <w:rFonts w:ascii="Times New Roman" w:hAnsi="Times New Roman"/>
          <w:b/>
          <w:snapToGrid/>
          <w:sz w:val="24"/>
          <w:szCs w:val="24"/>
        </w:rPr>
      </w:pPr>
    </w:p>
    <w:sectPr w:rsidSect="00A918E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E0DA1" w14:paraId="69515E0D" w14:textId="77777777">
      <w:pPr>
        <w:spacing w:line="20" w:lineRule="exact"/>
        <w:rPr>
          <w:sz w:val="24"/>
        </w:rPr>
      </w:pPr>
    </w:p>
  </w:endnote>
  <w:endnote w:type="continuationSeparator" w:id="1">
    <w:p w:rsidR="002E0DA1" w14:paraId="080D64BD" w14:textId="77777777">
      <w:r>
        <w:rPr>
          <w:sz w:val="24"/>
        </w:rPr>
        <w:t xml:space="preserve"> </w:t>
      </w:r>
    </w:p>
  </w:endnote>
  <w:endnote w:type="continuationNotice" w:id="2">
    <w:p w:rsidR="002E0DA1" w14:paraId="5F2999EC"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E0DA1" w14:paraId="78906D3E" w14:textId="77777777">
      <w:r>
        <w:rPr>
          <w:sz w:val="24"/>
        </w:rPr>
        <w:separator/>
      </w:r>
    </w:p>
  </w:footnote>
  <w:footnote w:type="continuationSeparator" w:id="1">
    <w:p w:rsidR="002E0DA1" w14:paraId="5AE32D5B" w14:textId="77777777">
      <w:r>
        <w:continuationSeparator/>
      </w:r>
    </w:p>
  </w:footnote>
  <w:footnote w:type="continuationNotice" w:id="2">
    <w:p w:rsidR="00D970D2" w14:paraId="0E82140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99112C1"/>
    <w:multiLevelType w:val="hybridMultilevel"/>
    <w:tmpl w:val="76DEB3D0"/>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4">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0F66D00"/>
    <w:multiLevelType w:val="hybridMultilevel"/>
    <w:tmpl w:val="B3266F86"/>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8">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BB06DF4"/>
    <w:multiLevelType w:val="hybridMultilevel"/>
    <w:tmpl w:val="DD7A4854"/>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2">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C2C033F"/>
    <w:multiLevelType w:val="hybridMultilevel"/>
    <w:tmpl w:val="5914CF9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4">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nsid w:val="576506C7"/>
    <w:multiLevelType w:val="hybridMultilevel"/>
    <w:tmpl w:val="6A6AC834"/>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8">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74C90BA7"/>
    <w:multiLevelType w:val="hybridMultilevel"/>
    <w:tmpl w:val="6D225034"/>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6">
    <w:nsid w:val="790E71EC"/>
    <w:multiLevelType w:val="hybridMultilevel"/>
    <w:tmpl w:val="933608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7D6733E0"/>
    <w:multiLevelType w:val="hybridMultilevel"/>
    <w:tmpl w:val="9DBC9E9E"/>
    <w:lvl w:ilvl="0">
      <w:start w:val="1"/>
      <w:numFmt w:val="bullet"/>
      <w:lvlText w:val=""/>
      <w:lvlJc w:val="left"/>
      <w:pPr>
        <w:ind w:left="216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160" w:hanging="360"/>
      </w:pPr>
      <w:rPr>
        <w:rFonts w:ascii="Symbol" w:hAnsi="Symbol"/>
      </w:rPr>
    </w:lvl>
    <w:lvl w:ilvl="4">
      <w:start w:val="1"/>
      <w:numFmt w:val="bullet"/>
      <w:lvlText w:val=""/>
      <w:lvlJc w:val="left"/>
      <w:pPr>
        <w:ind w:left="2160" w:hanging="360"/>
      </w:pPr>
      <w:rPr>
        <w:rFonts w:ascii="Symbol" w:hAnsi="Symbol"/>
      </w:rPr>
    </w:lvl>
    <w:lvl w:ilvl="5">
      <w:start w:val="1"/>
      <w:numFmt w:val="bullet"/>
      <w:lvlText w:val=""/>
      <w:lvlJc w:val="left"/>
      <w:pPr>
        <w:ind w:left="2160" w:hanging="360"/>
      </w:pPr>
      <w:rPr>
        <w:rFonts w:ascii="Symbol" w:hAnsi="Symbol"/>
      </w:rPr>
    </w:lvl>
    <w:lvl w:ilvl="6">
      <w:start w:val="1"/>
      <w:numFmt w:val="bullet"/>
      <w:lvlText w:val=""/>
      <w:lvlJc w:val="left"/>
      <w:pPr>
        <w:ind w:left="2160" w:hanging="360"/>
      </w:pPr>
      <w:rPr>
        <w:rFonts w:ascii="Symbol" w:hAnsi="Symbol"/>
      </w:rPr>
    </w:lvl>
    <w:lvl w:ilvl="7">
      <w:start w:val="1"/>
      <w:numFmt w:val="bullet"/>
      <w:lvlText w:val=""/>
      <w:lvlJc w:val="left"/>
      <w:pPr>
        <w:ind w:left="2160" w:hanging="360"/>
      </w:pPr>
      <w:rPr>
        <w:rFonts w:ascii="Symbol" w:hAnsi="Symbol"/>
      </w:rPr>
    </w:lvl>
    <w:lvl w:ilvl="8">
      <w:start w:val="1"/>
      <w:numFmt w:val="bullet"/>
      <w:lvlText w:val=""/>
      <w:lvlJc w:val="left"/>
      <w:pPr>
        <w:ind w:left="2160" w:hanging="360"/>
      </w:pPr>
      <w:rPr>
        <w:rFonts w:ascii="Symbol" w:hAnsi="Symbol"/>
      </w:rPr>
    </w:lvl>
  </w:abstractNum>
  <w:num w:numId="1" w16cid:durableId="1376084254">
    <w:abstractNumId w:val="15"/>
  </w:num>
  <w:num w:numId="2" w16cid:durableId="1550528146">
    <w:abstractNumId w:val="16"/>
  </w:num>
  <w:num w:numId="3" w16cid:durableId="173767030">
    <w:abstractNumId w:val="19"/>
  </w:num>
  <w:num w:numId="4" w16cid:durableId="1272782945">
    <w:abstractNumId w:val="6"/>
  </w:num>
  <w:num w:numId="5" w16cid:durableId="1635912308">
    <w:abstractNumId w:val="9"/>
  </w:num>
  <w:num w:numId="6" w16cid:durableId="808281438">
    <w:abstractNumId w:val="14"/>
  </w:num>
  <w:num w:numId="7" w16cid:durableId="904796484">
    <w:abstractNumId w:val="2"/>
  </w:num>
  <w:num w:numId="8" w16cid:durableId="1012299079">
    <w:abstractNumId w:val="12"/>
  </w:num>
  <w:num w:numId="9" w16cid:durableId="48697180">
    <w:abstractNumId w:val="20"/>
  </w:num>
  <w:num w:numId="10" w16cid:durableId="106170048">
    <w:abstractNumId w:val="10"/>
  </w:num>
  <w:num w:numId="11" w16cid:durableId="1775444797">
    <w:abstractNumId w:val="8"/>
  </w:num>
  <w:num w:numId="12" w16cid:durableId="475338501">
    <w:abstractNumId w:val="0"/>
  </w:num>
  <w:num w:numId="13" w16cid:durableId="1338844945">
    <w:abstractNumId w:val="22"/>
  </w:num>
  <w:num w:numId="14" w16cid:durableId="995492458">
    <w:abstractNumId w:val="1"/>
  </w:num>
  <w:num w:numId="15" w16cid:durableId="1632248968">
    <w:abstractNumId w:val="4"/>
  </w:num>
  <w:num w:numId="16" w16cid:durableId="514805581">
    <w:abstractNumId w:val="18"/>
  </w:num>
  <w:num w:numId="17" w16cid:durableId="1794522420">
    <w:abstractNumId w:val="23"/>
  </w:num>
  <w:num w:numId="18" w16cid:durableId="1585148128">
    <w:abstractNumId w:val="5"/>
  </w:num>
  <w:num w:numId="19" w16cid:durableId="1629428717">
    <w:abstractNumId w:val="24"/>
  </w:num>
  <w:num w:numId="20" w16cid:durableId="1818063717">
    <w:abstractNumId w:val="21"/>
  </w:num>
  <w:num w:numId="21" w16cid:durableId="116728204">
    <w:abstractNumId w:val="13"/>
  </w:num>
  <w:num w:numId="22" w16cid:durableId="1125273638">
    <w:abstractNumId w:val="3"/>
  </w:num>
  <w:num w:numId="23" w16cid:durableId="732580480">
    <w:abstractNumId w:val="11"/>
  </w:num>
  <w:num w:numId="24" w16cid:durableId="1553662166">
    <w:abstractNumId w:val="17"/>
  </w:num>
  <w:num w:numId="25" w16cid:durableId="1279684033">
    <w:abstractNumId w:val="25"/>
  </w:num>
  <w:num w:numId="26" w16cid:durableId="1271163805">
    <w:abstractNumId w:val="7"/>
  </w:num>
  <w:num w:numId="27" w16cid:durableId="1258367695">
    <w:abstractNumId w:val="27"/>
  </w:num>
  <w:num w:numId="28" w16cid:durableId="190247538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6385"/>
    <w:rsid w:val="00007B7B"/>
    <w:rsid w:val="00022586"/>
    <w:rsid w:val="00026AFD"/>
    <w:rsid w:val="0003256A"/>
    <w:rsid w:val="000538F7"/>
    <w:rsid w:val="00056C4B"/>
    <w:rsid w:val="00072F5D"/>
    <w:rsid w:val="00075889"/>
    <w:rsid w:val="000867C7"/>
    <w:rsid w:val="00087B67"/>
    <w:rsid w:val="0009007E"/>
    <w:rsid w:val="000A2A6A"/>
    <w:rsid w:val="000B6F59"/>
    <w:rsid w:val="000C17E1"/>
    <w:rsid w:val="000C3170"/>
    <w:rsid w:val="000E042D"/>
    <w:rsid w:val="000F069F"/>
    <w:rsid w:val="00102200"/>
    <w:rsid w:val="001138F7"/>
    <w:rsid w:val="00125DCD"/>
    <w:rsid w:val="001337B5"/>
    <w:rsid w:val="0014145B"/>
    <w:rsid w:val="00160621"/>
    <w:rsid w:val="00161849"/>
    <w:rsid w:val="00162DB2"/>
    <w:rsid w:val="001714BB"/>
    <w:rsid w:val="00175114"/>
    <w:rsid w:val="00181C19"/>
    <w:rsid w:val="0018380F"/>
    <w:rsid w:val="00186385"/>
    <w:rsid w:val="001872ED"/>
    <w:rsid w:val="00191BFA"/>
    <w:rsid w:val="00197CA2"/>
    <w:rsid w:val="001A2BC1"/>
    <w:rsid w:val="001B1975"/>
    <w:rsid w:val="001B4E2E"/>
    <w:rsid w:val="001C1876"/>
    <w:rsid w:val="001C483C"/>
    <w:rsid w:val="001C7FFE"/>
    <w:rsid w:val="001D1651"/>
    <w:rsid w:val="001D7D4B"/>
    <w:rsid w:val="001F620D"/>
    <w:rsid w:val="00222C7F"/>
    <w:rsid w:val="00226C42"/>
    <w:rsid w:val="00234235"/>
    <w:rsid w:val="0024387C"/>
    <w:rsid w:val="002464EB"/>
    <w:rsid w:val="002509BD"/>
    <w:rsid w:val="002718E0"/>
    <w:rsid w:val="002751DE"/>
    <w:rsid w:val="0028608B"/>
    <w:rsid w:val="00290A1C"/>
    <w:rsid w:val="0029589B"/>
    <w:rsid w:val="00296738"/>
    <w:rsid w:val="002C3C4F"/>
    <w:rsid w:val="002E0DA1"/>
    <w:rsid w:val="002E10D1"/>
    <w:rsid w:val="002E2A2B"/>
    <w:rsid w:val="002F6622"/>
    <w:rsid w:val="00327807"/>
    <w:rsid w:val="003405A4"/>
    <w:rsid w:val="00354319"/>
    <w:rsid w:val="0037022A"/>
    <w:rsid w:val="00372F84"/>
    <w:rsid w:val="0038209B"/>
    <w:rsid w:val="003A04E2"/>
    <w:rsid w:val="003B027F"/>
    <w:rsid w:val="003B078F"/>
    <w:rsid w:val="003B7A50"/>
    <w:rsid w:val="003C1D6E"/>
    <w:rsid w:val="003C73C7"/>
    <w:rsid w:val="003D13B9"/>
    <w:rsid w:val="003D7D5F"/>
    <w:rsid w:val="003E6EA3"/>
    <w:rsid w:val="003F76AC"/>
    <w:rsid w:val="0040248E"/>
    <w:rsid w:val="00402D24"/>
    <w:rsid w:val="00405C10"/>
    <w:rsid w:val="004110F5"/>
    <w:rsid w:val="00422E1D"/>
    <w:rsid w:val="004234B0"/>
    <w:rsid w:val="00430605"/>
    <w:rsid w:val="0043522B"/>
    <w:rsid w:val="00440181"/>
    <w:rsid w:val="00450AD2"/>
    <w:rsid w:val="004565B1"/>
    <w:rsid w:val="004602FE"/>
    <w:rsid w:val="00467954"/>
    <w:rsid w:val="00476C1F"/>
    <w:rsid w:val="00476CD1"/>
    <w:rsid w:val="00480072"/>
    <w:rsid w:val="00490457"/>
    <w:rsid w:val="0049119A"/>
    <w:rsid w:val="004943E0"/>
    <w:rsid w:val="004F45CE"/>
    <w:rsid w:val="004F7B95"/>
    <w:rsid w:val="0051278C"/>
    <w:rsid w:val="005217DF"/>
    <w:rsid w:val="00522C18"/>
    <w:rsid w:val="00541E51"/>
    <w:rsid w:val="005520C3"/>
    <w:rsid w:val="00556056"/>
    <w:rsid w:val="00567A7E"/>
    <w:rsid w:val="005824BD"/>
    <w:rsid w:val="00591FB8"/>
    <w:rsid w:val="00597E7F"/>
    <w:rsid w:val="005B00FC"/>
    <w:rsid w:val="005B22D4"/>
    <w:rsid w:val="005C42DF"/>
    <w:rsid w:val="005C60F1"/>
    <w:rsid w:val="005D1B7E"/>
    <w:rsid w:val="005D274E"/>
    <w:rsid w:val="005D61DB"/>
    <w:rsid w:val="005E0B35"/>
    <w:rsid w:val="005F0ED4"/>
    <w:rsid w:val="005F455B"/>
    <w:rsid w:val="00603498"/>
    <w:rsid w:val="00605671"/>
    <w:rsid w:val="00610C2F"/>
    <w:rsid w:val="00622EF0"/>
    <w:rsid w:val="00623EAA"/>
    <w:rsid w:val="00634E1D"/>
    <w:rsid w:val="00640565"/>
    <w:rsid w:val="00651F0F"/>
    <w:rsid w:val="00654719"/>
    <w:rsid w:val="00661347"/>
    <w:rsid w:val="006713CB"/>
    <w:rsid w:val="00681E38"/>
    <w:rsid w:val="006A3070"/>
    <w:rsid w:val="006A36D4"/>
    <w:rsid w:val="006A507F"/>
    <w:rsid w:val="006A72EC"/>
    <w:rsid w:val="006B096B"/>
    <w:rsid w:val="006B1006"/>
    <w:rsid w:val="006B2726"/>
    <w:rsid w:val="006D1643"/>
    <w:rsid w:val="006E37C9"/>
    <w:rsid w:val="006E6629"/>
    <w:rsid w:val="006F245C"/>
    <w:rsid w:val="006F589F"/>
    <w:rsid w:val="006F68BE"/>
    <w:rsid w:val="00707AFB"/>
    <w:rsid w:val="00762C40"/>
    <w:rsid w:val="00780DE8"/>
    <w:rsid w:val="0078572D"/>
    <w:rsid w:val="00786793"/>
    <w:rsid w:val="00790D2C"/>
    <w:rsid w:val="00791D72"/>
    <w:rsid w:val="007935D5"/>
    <w:rsid w:val="007A0FBE"/>
    <w:rsid w:val="007B2140"/>
    <w:rsid w:val="007C0ADE"/>
    <w:rsid w:val="007E48CC"/>
    <w:rsid w:val="007F3DD8"/>
    <w:rsid w:val="007F6E80"/>
    <w:rsid w:val="0080325F"/>
    <w:rsid w:val="008062E9"/>
    <w:rsid w:val="00816774"/>
    <w:rsid w:val="00817E2B"/>
    <w:rsid w:val="00833C40"/>
    <w:rsid w:val="008348F3"/>
    <w:rsid w:val="0083598C"/>
    <w:rsid w:val="00841BDF"/>
    <w:rsid w:val="0084609A"/>
    <w:rsid w:val="00846E18"/>
    <w:rsid w:val="00865A29"/>
    <w:rsid w:val="008851D9"/>
    <w:rsid w:val="00885290"/>
    <w:rsid w:val="008900A8"/>
    <w:rsid w:val="008943AF"/>
    <w:rsid w:val="008955AC"/>
    <w:rsid w:val="008A59F5"/>
    <w:rsid w:val="008B5847"/>
    <w:rsid w:val="008D3E31"/>
    <w:rsid w:val="008E4488"/>
    <w:rsid w:val="008F18AD"/>
    <w:rsid w:val="008F7221"/>
    <w:rsid w:val="009113FF"/>
    <w:rsid w:val="00936A53"/>
    <w:rsid w:val="009451B1"/>
    <w:rsid w:val="00945B72"/>
    <w:rsid w:val="00957799"/>
    <w:rsid w:val="00962045"/>
    <w:rsid w:val="0096267B"/>
    <w:rsid w:val="00966622"/>
    <w:rsid w:val="009676DE"/>
    <w:rsid w:val="00976E8D"/>
    <w:rsid w:val="00996821"/>
    <w:rsid w:val="009C2DE1"/>
    <w:rsid w:val="009C5213"/>
    <w:rsid w:val="009D0E42"/>
    <w:rsid w:val="009D789F"/>
    <w:rsid w:val="009E6157"/>
    <w:rsid w:val="009F2B5A"/>
    <w:rsid w:val="009F5543"/>
    <w:rsid w:val="009F58E1"/>
    <w:rsid w:val="00A04EF3"/>
    <w:rsid w:val="00A05B31"/>
    <w:rsid w:val="00A0706A"/>
    <w:rsid w:val="00A160B5"/>
    <w:rsid w:val="00A1722A"/>
    <w:rsid w:val="00A33A75"/>
    <w:rsid w:val="00A60C14"/>
    <w:rsid w:val="00A61AC0"/>
    <w:rsid w:val="00A66D92"/>
    <w:rsid w:val="00A77AC0"/>
    <w:rsid w:val="00A918E4"/>
    <w:rsid w:val="00A924FB"/>
    <w:rsid w:val="00AA7B9B"/>
    <w:rsid w:val="00AB6E73"/>
    <w:rsid w:val="00AD05DB"/>
    <w:rsid w:val="00AD5ED7"/>
    <w:rsid w:val="00AE55C6"/>
    <w:rsid w:val="00AF399C"/>
    <w:rsid w:val="00AF4347"/>
    <w:rsid w:val="00AF5FE7"/>
    <w:rsid w:val="00B00CA0"/>
    <w:rsid w:val="00B14349"/>
    <w:rsid w:val="00B20FAB"/>
    <w:rsid w:val="00B268FE"/>
    <w:rsid w:val="00B27347"/>
    <w:rsid w:val="00B45E96"/>
    <w:rsid w:val="00B633F1"/>
    <w:rsid w:val="00B84243"/>
    <w:rsid w:val="00B97B6C"/>
    <w:rsid w:val="00BB2BE3"/>
    <w:rsid w:val="00BC23E6"/>
    <w:rsid w:val="00BD007B"/>
    <w:rsid w:val="00BD378C"/>
    <w:rsid w:val="00BD50EE"/>
    <w:rsid w:val="00BE4E7F"/>
    <w:rsid w:val="00BE7BE2"/>
    <w:rsid w:val="00C02282"/>
    <w:rsid w:val="00C068C9"/>
    <w:rsid w:val="00C13BA6"/>
    <w:rsid w:val="00C22D3C"/>
    <w:rsid w:val="00C26F6F"/>
    <w:rsid w:val="00C33211"/>
    <w:rsid w:val="00C409EC"/>
    <w:rsid w:val="00C4298C"/>
    <w:rsid w:val="00C46C3B"/>
    <w:rsid w:val="00C71FDD"/>
    <w:rsid w:val="00C83098"/>
    <w:rsid w:val="00C86316"/>
    <w:rsid w:val="00CB1A12"/>
    <w:rsid w:val="00CE14B7"/>
    <w:rsid w:val="00CE53AB"/>
    <w:rsid w:val="00CE6182"/>
    <w:rsid w:val="00D02EF1"/>
    <w:rsid w:val="00D042D5"/>
    <w:rsid w:val="00D11971"/>
    <w:rsid w:val="00D13618"/>
    <w:rsid w:val="00D176EB"/>
    <w:rsid w:val="00D203FE"/>
    <w:rsid w:val="00D344B2"/>
    <w:rsid w:val="00D60543"/>
    <w:rsid w:val="00D605C3"/>
    <w:rsid w:val="00D67D80"/>
    <w:rsid w:val="00D7443D"/>
    <w:rsid w:val="00D806D3"/>
    <w:rsid w:val="00D81376"/>
    <w:rsid w:val="00D9648C"/>
    <w:rsid w:val="00D970D2"/>
    <w:rsid w:val="00D9720E"/>
    <w:rsid w:val="00DA4453"/>
    <w:rsid w:val="00DB2443"/>
    <w:rsid w:val="00DC1C23"/>
    <w:rsid w:val="00DE292D"/>
    <w:rsid w:val="00DE529D"/>
    <w:rsid w:val="00DF5421"/>
    <w:rsid w:val="00E01B4E"/>
    <w:rsid w:val="00E17BED"/>
    <w:rsid w:val="00E368FB"/>
    <w:rsid w:val="00E4383A"/>
    <w:rsid w:val="00E43AE7"/>
    <w:rsid w:val="00E50EBB"/>
    <w:rsid w:val="00E563BD"/>
    <w:rsid w:val="00E75437"/>
    <w:rsid w:val="00E94BF4"/>
    <w:rsid w:val="00EA5DA2"/>
    <w:rsid w:val="00EB40C7"/>
    <w:rsid w:val="00EC26A5"/>
    <w:rsid w:val="00EC698B"/>
    <w:rsid w:val="00ED0206"/>
    <w:rsid w:val="00ED782E"/>
    <w:rsid w:val="00EF22BC"/>
    <w:rsid w:val="00EF22C9"/>
    <w:rsid w:val="00F02021"/>
    <w:rsid w:val="00F10B17"/>
    <w:rsid w:val="00F10EE7"/>
    <w:rsid w:val="00F210CA"/>
    <w:rsid w:val="00F317BF"/>
    <w:rsid w:val="00F5686A"/>
    <w:rsid w:val="00F71763"/>
    <w:rsid w:val="00F73123"/>
    <w:rsid w:val="00F83116"/>
    <w:rsid w:val="00FA5092"/>
    <w:rsid w:val="00FA7AED"/>
    <w:rsid w:val="00FB4221"/>
    <w:rsid w:val="00FB7547"/>
    <w:rsid w:val="00FE0FDC"/>
    <w:rsid w:val="00FF7CE7"/>
    <w:rsid w:val="04F3DA25"/>
    <w:rsid w:val="05055265"/>
    <w:rsid w:val="078A5DE5"/>
    <w:rsid w:val="097C2E36"/>
    <w:rsid w:val="0BF73182"/>
    <w:rsid w:val="108932BD"/>
    <w:rsid w:val="1502DB8F"/>
    <w:rsid w:val="15ADB63A"/>
    <w:rsid w:val="185B0477"/>
    <w:rsid w:val="1C2D3ACE"/>
    <w:rsid w:val="257A05BD"/>
    <w:rsid w:val="289BC7E3"/>
    <w:rsid w:val="2979EF49"/>
    <w:rsid w:val="2C05B864"/>
    <w:rsid w:val="33DBE03C"/>
    <w:rsid w:val="39AE9990"/>
    <w:rsid w:val="3A31F963"/>
    <w:rsid w:val="40395F0B"/>
    <w:rsid w:val="48492B04"/>
    <w:rsid w:val="489F90B9"/>
    <w:rsid w:val="49DEC3FC"/>
    <w:rsid w:val="4AC49972"/>
    <w:rsid w:val="5060639D"/>
    <w:rsid w:val="513F5AF6"/>
    <w:rsid w:val="51FC33FE"/>
    <w:rsid w:val="527F4B70"/>
    <w:rsid w:val="6056EE2E"/>
    <w:rsid w:val="612E2456"/>
    <w:rsid w:val="6136F473"/>
    <w:rsid w:val="627BC836"/>
    <w:rsid w:val="69590E2A"/>
    <w:rsid w:val="6B56ECDD"/>
    <w:rsid w:val="732CD8D7"/>
    <w:rsid w:val="786C6A1F"/>
    <w:rsid w:val="790F3D1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088A7815-B25D-4044-B40B-56B404134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customStyle="1" w:styleId="normaltextrun">
    <w:name w:val="normaltextrun"/>
    <w:basedOn w:val="DefaultParagraphFont"/>
    <w:rsid w:val="00026AFD"/>
  </w:style>
  <w:style w:type="character" w:customStyle="1" w:styleId="cf01">
    <w:name w:val="cf01"/>
    <w:basedOn w:val="DefaultParagraphFont"/>
    <w:rsid w:val="0003256A"/>
    <w:rPr>
      <w:rFonts w:ascii="Segoe UI" w:hAnsi="Segoe UI" w:cs="Segoe UI" w:hint="default"/>
      <w:sz w:val="18"/>
      <w:szCs w:val="18"/>
    </w:rPr>
  </w:style>
  <w:style w:type="paragraph" w:customStyle="1" w:styleId="paragraph">
    <w:name w:val="paragraph"/>
    <w:basedOn w:val="Normal"/>
    <w:rsid w:val="00C33211"/>
    <w:pPr>
      <w:widowControl/>
      <w:spacing w:before="100" w:beforeAutospacing="1" w:after="100" w:afterAutospacing="1"/>
    </w:pPr>
    <w:rPr>
      <w:rFonts w:ascii="Times New Roman" w:hAnsi="Times New Roman"/>
      <w:snapToGrid/>
      <w:sz w:val="24"/>
      <w:szCs w:val="24"/>
    </w:rPr>
  </w:style>
  <w:style w:type="character" w:customStyle="1" w:styleId="eop">
    <w:name w:val="eop"/>
    <w:basedOn w:val="DefaultParagraphFont"/>
    <w:rsid w:val="00C33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2e39f3-db1a-48d1-a41c-d801b92482fe" xsi:nil="true"/>
    <lcf76f155ced4ddcb4097134ff3c332f xmlns="dcc1d8f9-2078-4297-84c2-47280d45ab6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54F42071CCC24CB45689B56F7FB6AB" ma:contentTypeVersion="" ma:contentTypeDescription="Create a new document." ma:contentTypeScope="" ma:versionID="db5c40a4a10ddb179804a04df3285c35">
  <xsd:schema xmlns:xsd="http://www.w3.org/2001/XMLSchema" xmlns:xs="http://www.w3.org/2001/XMLSchema" xmlns:p="http://schemas.microsoft.com/office/2006/metadata/properties" xmlns:ns2="DCC1D8F9-2078-4297-84C2-47280D45AB67" xmlns:ns3="dcc1d8f9-2078-4297-84c2-47280d45ab67" xmlns:ns4="c32e39f3-db1a-48d1-a41c-d801b92482fe" targetNamespace="http://schemas.microsoft.com/office/2006/metadata/properties" ma:root="true" ma:fieldsID="746d59451ccfca4b186056043c668d90" ns2:_="" ns3:_="" ns4:_="">
    <xsd:import namespace="DCC1D8F9-2078-4297-84C2-47280D45AB67"/>
    <xsd:import namespace="dcc1d8f9-2078-4297-84c2-47280d45ab67"/>
    <xsd:import namespace="c32e39f3-db1a-48d1-a41c-d801b92482fe"/>
    <xsd:element name="properties">
      <xsd:complexType>
        <xsd:sequence>
          <xsd:element name="documentManagement">
            <xsd:complexType>
              <xsd:all>
                <xsd:element ref="ns2:MediaServiceMetadata" minOccurs="0"/>
                <xsd:element ref="ns2: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4:SharedWithUsers" minOccurs="0"/>
                <xsd:element ref="ns4:SharedWithDetail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1D8F9-2078-4297-84C2-47280D45AB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c1d8f9-2078-4297-84c2-47280d45ab67" elementFormDefault="qualified">
    <xsd:import namespace="http://schemas.microsoft.com/office/2006/documentManagement/types"/>
    <xsd:import namespace="http://schemas.microsoft.com/office/infopath/2007/PartnerControls"/>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5c7c62a-6307-420a-9bc4-f8a2a4ba11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2e39f3-db1a-48d1-a41c-d801b92482f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75e7299-1fe9-44fb-9ab5-f6492e8a7aca}" ma:internalName="TaxCatchAll" ma:showField="CatchAllData" ma:web="c32e39f3-db1a-48d1-a41c-d801b92482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B9CD4-95DE-4AE2-BE9C-E919D53E006F}">
  <ds:schemaRefs>
    <ds:schemaRef ds:uri="http://purl.org/dc/terms/"/>
    <ds:schemaRef ds:uri="http://schemas.openxmlformats.org/package/2006/metadata/core-properties"/>
    <ds:schemaRef ds:uri="dcc1d8f9-2078-4297-84c2-47280d45ab67"/>
    <ds:schemaRef ds:uri="http://schemas.microsoft.com/office/infopath/2007/PartnerControls"/>
    <ds:schemaRef ds:uri="http://purl.org/dc/dcmitype/"/>
    <ds:schemaRef ds:uri="http://schemas.microsoft.com/office/2006/metadata/properties"/>
    <ds:schemaRef ds:uri="DCC1D8F9-2078-4297-84C2-47280D45AB67"/>
    <ds:schemaRef ds:uri="http://purl.org/dc/elements/1.1/"/>
    <ds:schemaRef ds:uri="http://schemas.microsoft.com/office/2006/documentManagement/types"/>
    <ds:schemaRef ds:uri="c32e39f3-db1a-48d1-a41c-d801b92482fe"/>
    <ds:schemaRef ds:uri="http://www.w3.org/XML/1998/namespace"/>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BDE97166-9FD6-410B-A7E4-4A3F24004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1D8F9-2078-4297-84C2-47280D45AB67"/>
    <ds:schemaRef ds:uri="dcc1d8f9-2078-4297-84c2-47280d45ab67"/>
    <ds:schemaRef ds:uri="c32e39f3-db1a-48d1-a41c-d801b92482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988</Words>
  <Characters>5551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JBA</dc:creator>
  <cp:lastModifiedBy>Jones, Molly (ACF)</cp:lastModifiedBy>
  <cp:revision>2</cp:revision>
  <dcterms:created xsi:type="dcterms:W3CDTF">2023-09-08T16:29:00Z</dcterms:created>
  <dcterms:modified xsi:type="dcterms:W3CDTF">2023-09-08T16:29:00Z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0x010100D754F42071CCC24CB45689B56F7FB6AB</vt:lpwstr>
  </property>
  <property fmtid="{D5CDD505-2E9C-101B-9397-08002B2CF9AE}" pid="3" name="MediaServiceImageTags">
    <vt:lpwstr/>
  </property>
</Properties>
</file>