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5680D" w:rsidP="0005680D" w:rsidRDefault="0005680D" w14:paraId="7B098020" w14:textId="44BF0C6B">
      <w:pPr>
        <w:tabs>
          <w:tab w:val="left" w:pos="1080"/>
        </w:tabs>
        <w:ind w:left="1080" w:hanging="1080"/>
      </w:pPr>
      <w:r w:rsidRPr="004E0796">
        <w:rPr>
          <w:b/>
          <w:bCs/>
        </w:rPr>
        <w:t>To:</w:t>
      </w:r>
      <w:r w:rsidRPr="004E0796">
        <w:tab/>
      </w:r>
      <w:r w:rsidR="00A700E7">
        <w:t>Jordan Cohen</w:t>
      </w:r>
    </w:p>
    <w:p w:rsidR="0005680D" w:rsidP="0005680D" w:rsidRDefault="0005680D" w14:paraId="36853E0B" w14:textId="77777777">
      <w:pPr>
        <w:tabs>
          <w:tab w:val="left" w:pos="1080"/>
        </w:tabs>
        <w:ind w:left="1080" w:hanging="1080"/>
      </w:pPr>
      <w:r>
        <w:rPr>
          <w:b/>
          <w:bCs/>
        </w:rPr>
        <w:tab/>
      </w:r>
      <w:r w:rsidRPr="004E0796">
        <w:t>Office of Information and Regulatory Affairs (OIRA)</w:t>
      </w:r>
    </w:p>
    <w:p w:rsidR="0005680D" w:rsidP="0005680D" w:rsidRDefault="0005680D" w14:paraId="30A9ED8F" w14:textId="77777777">
      <w:pPr>
        <w:tabs>
          <w:tab w:val="left" w:pos="1080"/>
        </w:tabs>
        <w:ind w:left="1080" w:hanging="1080"/>
      </w:pPr>
      <w:r>
        <w:tab/>
      </w:r>
      <w:r w:rsidRPr="004E0796">
        <w:t>Office of Management and Budget (OMB)</w:t>
      </w:r>
    </w:p>
    <w:p w:rsidRPr="004E0796" w:rsidR="0005680D" w:rsidP="0005680D" w:rsidRDefault="0005680D" w14:paraId="020B5E52" w14:textId="77777777">
      <w:pPr>
        <w:tabs>
          <w:tab w:val="left" w:pos="1080"/>
        </w:tabs>
        <w:ind w:left="1080" w:hanging="1080"/>
      </w:pPr>
    </w:p>
    <w:p w:rsidR="0005680D" w:rsidP="0005680D" w:rsidRDefault="0005680D" w14:paraId="092E1B53" w14:textId="299CC260">
      <w:pPr>
        <w:tabs>
          <w:tab w:val="left" w:pos="1080"/>
        </w:tabs>
        <w:ind w:left="1080" w:hanging="1080"/>
      </w:pPr>
      <w:r w:rsidRPr="004E0796">
        <w:rPr>
          <w:b/>
          <w:bCs/>
        </w:rPr>
        <w:t>From:</w:t>
      </w:r>
      <w:r w:rsidRPr="004E0796">
        <w:tab/>
      </w:r>
      <w:r w:rsidR="00BA4433">
        <w:t>Shannon Herb</w:t>
      </w:r>
      <w:r w:rsidR="00784D4A">
        <w:t>o</w:t>
      </w:r>
      <w:r w:rsidR="00BA4433">
        <w:t>ldsheimer</w:t>
      </w:r>
    </w:p>
    <w:p w:rsidR="0005680D" w:rsidP="0005680D" w:rsidRDefault="0005680D" w14:paraId="48DB0716" w14:textId="617F7917">
      <w:pPr>
        <w:tabs>
          <w:tab w:val="left" w:pos="1080"/>
        </w:tabs>
        <w:ind w:left="1080" w:hanging="1080"/>
      </w:pPr>
      <w:r>
        <w:rPr>
          <w:b/>
          <w:bCs/>
        </w:rPr>
        <w:tab/>
      </w:r>
      <w:r w:rsidR="00BA4433">
        <w:t>Office of Refugee Resettlement</w:t>
      </w:r>
      <w:r w:rsidR="00A31FEE">
        <w:t xml:space="preserve"> (ORR)</w:t>
      </w:r>
    </w:p>
    <w:p w:rsidR="0005680D" w:rsidP="0005680D" w:rsidRDefault="0005680D" w14:paraId="15ABAFDA" w14:textId="77777777">
      <w:pPr>
        <w:tabs>
          <w:tab w:val="left" w:pos="1080"/>
        </w:tabs>
        <w:ind w:left="1080" w:hanging="1080"/>
      </w:pPr>
      <w:r>
        <w:tab/>
      </w:r>
      <w:r w:rsidRPr="004E0796">
        <w:t>Administration for Children and Families (ACF)</w:t>
      </w:r>
    </w:p>
    <w:p w:rsidRPr="004E0796" w:rsidR="0005680D" w:rsidP="0005680D" w:rsidRDefault="0005680D" w14:paraId="7685F2B8" w14:textId="77777777">
      <w:pPr>
        <w:tabs>
          <w:tab w:val="left" w:pos="1080"/>
        </w:tabs>
        <w:ind w:left="1080" w:hanging="1080"/>
      </w:pPr>
    </w:p>
    <w:p w:rsidR="0005680D" w:rsidP="0005680D" w:rsidRDefault="0005680D" w14:paraId="0BBD6359" w14:textId="317C8B2B">
      <w:pPr>
        <w:tabs>
          <w:tab w:val="left" w:pos="1080"/>
        </w:tabs>
      </w:pPr>
      <w:r w:rsidRPr="004E0796">
        <w:rPr>
          <w:b/>
          <w:bCs/>
        </w:rPr>
        <w:t>Da</w:t>
      </w:r>
      <w:r w:rsidRPr="00053E66">
        <w:rPr>
          <w:b/>
          <w:bCs/>
        </w:rPr>
        <w:t>te:</w:t>
      </w:r>
      <w:r w:rsidRPr="00053E66">
        <w:tab/>
      </w:r>
      <w:r w:rsidR="005128AB">
        <w:t>April 21, 2022</w:t>
      </w:r>
    </w:p>
    <w:p w:rsidRPr="004E0796" w:rsidR="0005680D" w:rsidP="0005680D" w:rsidRDefault="0005680D" w14:paraId="7B991363" w14:textId="77777777">
      <w:pPr>
        <w:tabs>
          <w:tab w:val="left" w:pos="1080"/>
        </w:tabs>
      </w:pPr>
    </w:p>
    <w:p w:rsidR="0005680D" w:rsidP="0005680D" w:rsidRDefault="0005680D" w14:paraId="3A89B6CD" w14:textId="3E16F33A">
      <w:pPr>
        <w:pBdr>
          <w:bottom w:val="single" w:color="auto" w:sz="12" w:space="1"/>
        </w:pBdr>
        <w:tabs>
          <w:tab w:val="left" w:pos="1080"/>
        </w:tabs>
        <w:ind w:left="1080" w:hanging="1080"/>
      </w:pPr>
      <w:r w:rsidRPr="004E0796">
        <w:rPr>
          <w:b/>
          <w:bCs/>
        </w:rPr>
        <w:t>Subject:</w:t>
      </w:r>
      <w:r w:rsidRPr="004E0796">
        <w:tab/>
      </w:r>
      <w:r>
        <w:t>Non</w:t>
      </w:r>
      <w:r w:rsidR="009759BB">
        <w:t>-</w:t>
      </w:r>
      <w:r>
        <w:t xml:space="preserve">Substantive Change Request – </w:t>
      </w:r>
      <w:r w:rsidR="00E60251">
        <w:t>Services Provided to Unaccompanied Children</w:t>
      </w:r>
      <w:r w:rsidRPr="00784D4A" w:rsidR="00784D4A">
        <w:t xml:space="preserve"> </w:t>
      </w:r>
      <w:r w:rsidR="00556035">
        <w:t>(</w:t>
      </w:r>
      <w:r>
        <w:t>OMB #0970-0</w:t>
      </w:r>
      <w:r w:rsidR="00E60251">
        <w:t>553</w:t>
      </w:r>
      <w:r>
        <w:t xml:space="preserve">) </w:t>
      </w:r>
    </w:p>
    <w:p w:rsidRPr="0005680D" w:rsidR="0005680D" w:rsidP="0005680D" w:rsidRDefault="0005680D" w14:paraId="5036976F" w14:textId="77777777">
      <w:pPr>
        <w:pBdr>
          <w:bottom w:val="single" w:color="auto" w:sz="12" w:space="1"/>
        </w:pBdr>
        <w:tabs>
          <w:tab w:val="left" w:pos="1080"/>
        </w:tabs>
        <w:ind w:left="1080" w:hanging="1080"/>
        <w:rPr>
          <w:sz w:val="12"/>
          <w:szCs w:val="16"/>
        </w:rPr>
      </w:pPr>
    </w:p>
    <w:p w:rsidRPr="00430033" w:rsidR="0005680D" w:rsidP="0005680D" w:rsidRDefault="0005680D" w14:paraId="595C69AB" w14:textId="77777777">
      <w:pPr>
        <w:tabs>
          <w:tab w:val="left" w:pos="1080"/>
        </w:tabs>
        <w:ind w:left="1080" w:hanging="1080"/>
      </w:pPr>
    </w:p>
    <w:p w:rsidR="00E525D4" w:rsidP="0005680D" w:rsidRDefault="0005680D" w14:paraId="494EB7FC" w14:textId="21A38B45">
      <w:r>
        <w:t xml:space="preserve">This memo requests approval of </w:t>
      </w:r>
      <w:r w:rsidR="000071AB">
        <w:t>a non</w:t>
      </w:r>
      <w:r w:rsidR="009759BB">
        <w:t>-</w:t>
      </w:r>
      <w:r w:rsidR="000071AB">
        <w:t>substantive change</w:t>
      </w:r>
      <w:r>
        <w:t xml:space="preserve"> to the approved information collection, </w:t>
      </w:r>
      <w:r w:rsidR="00E60251">
        <w:t>Services Provided to Unaccompanied Children</w:t>
      </w:r>
      <w:r w:rsidRPr="00784D4A" w:rsidR="00E60251">
        <w:t xml:space="preserve"> </w:t>
      </w:r>
      <w:r w:rsidR="00E60251">
        <w:t>(OMB #0970-0553)</w:t>
      </w:r>
      <w:r>
        <w:t xml:space="preserve">. </w:t>
      </w:r>
    </w:p>
    <w:p w:rsidR="0005680D" w:rsidP="0005680D" w:rsidRDefault="0005680D" w14:paraId="6BF529D8" w14:textId="77777777"/>
    <w:p w:rsidRPr="00644844" w:rsidR="0005680D" w:rsidP="0005680D" w:rsidRDefault="0005680D" w14:paraId="37532181" w14:textId="77777777">
      <w:pPr>
        <w:spacing w:after="120"/>
        <w:rPr>
          <w:caps/>
          <w:kern w:val="24"/>
        </w:rPr>
      </w:pPr>
      <w:r w:rsidRPr="00644844">
        <w:rPr>
          <w:b/>
          <w:caps/>
          <w:kern w:val="24"/>
        </w:rPr>
        <w:t>Background</w:t>
      </w:r>
    </w:p>
    <w:p w:rsidR="0005680D" w:rsidP="0005680D" w:rsidRDefault="000071AB" w14:paraId="0B392A35" w14:textId="3EFDA08C">
      <w:r w:rsidRPr="00651482">
        <w:t xml:space="preserve">The </w:t>
      </w:r>
      <w:r w:rsidR="00E60251">
        <w:t>Services Provided to Unaccompanied Children</w:t>
      </w:r>
      <w:r w:rsidR="009759BB">
        <w:t xml:space="preserve"> </w:t>
      </w:r>
      <w:r w:rsidRPr="00651482">
        <w:t xml:space="preserve">information collection contains </w:t>
      </w:r>
      <w:r w:rsidR="00E60251">
        <w:t>22</w:t>
      </w:r>
      <w:r w:rsidRPr="00651482">
        <w:t xml:space="preserve"> instruments that allow ORR to collect information necessary to </w:t>
      </w:r>
      <w:r w:rsidR="00E60251">
        <w:t>provide services</w:t>
      </w:r>
      <w:r w:rsidR="005F3919">
        <w:t xml:space="preserve"> </w:t>
      </w:r>
      <w:r w:rsidR="00834F02">
        <w:t xml:space="preserve">to </w:t>
      </w:r>
      <w:r w:rsidRPr="00651482" w:rsidR="00834F02">
        <w:t>Unaccompanied</w:t>
      </w:r>
      <w:r w:rsidRPr="00651482">
        <w:t xml:space="preserve"> </w:t>
      </w:r>
      <w:r w:rsidR="005157B9">
        <w:t>C</w:t>
      </w:r>
      <w:r w:rsidRPr="00651482">
        <w:t>hild</w:t>
      </w:r>
      <w:r w:rsidR="00E60251">
        <w:t>ren (UC)</w:t>
      </w:r>
      <w:r w:rsidRPr="00651482">
        <w:t xml:space="preserve"> as required by the Homeland Security Act</w:t>
      </w:r>
      <w:r w:rsidRPr="00651482" w:rsidR="00D6798D">
        <w:t xml:space="preserve"> (</w:t>
      </w:r>
      <w:r w:rsidRPr="00651482" w:rsidR="00D6798D">
        <w:rPr>
          <w:color w:val="211D1E"/>
        </w:rPr>
        <w:t>6 U.S.C. 279)</w:t>
      </w:r>
      <w:r w:rsidRPr="00651482">
        <w:t>, the T</w:t>
      </w:r>
      <w:r w:rsidR="00651482">
        <w:t>rafficking Victims Protection Reauthorization Act</w:t>
      </w:r>
      <w:r w:rsidRPr="00651482">
        <w:t xml:space="preserve"> of 2008</w:t>
      </w:r>
      <w:r w:rsidR="004C14EF">
        <w:t xml:space="preserve"> (</w:t>
      </w:r>
      <w:r w:rsidRPr="004C14EF" w:rsidR="004C14EF">
        <w:t>8 U.S</w:t>
      </w:r>
      <w:r w:rsidR="004C14EF">
        <w:t>.</w:t>
      </w:r>
      <w:r w:rsidRPr="004C14EF" w:rsidR="004C14EF">
        <w:t>C. 1232</w:t>
      </w:r>
      <w:r w:rsidR="004C14EF">
        <w:t>)</w:t>
      </w:r>
      <w:r w:rsidRPr="00651482">
        <w:t>, and</w:t>
      </w:r>
      <w:r w:rsidR="00651482">
        <w:t xml:space="preserve"> the</w:t>
      </w:r>
      <w:r w:rsidRPr="00651482">
        <w:t xml:space="preserve"> </w:t>
      </w:r>
      <w:r w:rsidRPr="00651482">
        <w:rPr>
          <w:i/>
        </w:rPr>
        <w:t>Flores</w:t>
      </w:r>
      <w:r w:rsidRPr="00651482">
        <w:t xml:space="preserve"> Settlement Agreement</w:t>
      </w:r>
      <w:r w:rsidRPr="00651482" w:rsidR="00D6798D">
        <w:t xml:space="preserve"> (</w:t>
      </w:r>
      <w:r w:rsidRPr="00651482" w:rsidR="00D6798D">
        <w:rPr>
          <w:color w:val="211D1E"/>
        </w:rPr>
        <w:t>No. CV85-4544-RJK (C.D. Cal. 1996))</w:t>
      </w:r>
      <w:r w:rsidRPr="00651482">
        <w:t xml:space="preserve">. </w:t>
      </w:r>
      <w:r w:rsidR="00651482">
        <w:t xml:space="preserve"> </w:t>
      </w:r>
      <w:r w:rsidRPr="00651482" w:rsidR="00730683">
        <w:t xml:space="preserve">The collection was last approved by OMB on </w:t>
      </w:r>
      <w:r w:rsidR="005128AB">
        <w:t>April 21, 2022</w:t>
      </w:r>
      <w:r w:rsidRPr="00651482" w:rsidR="00730683">
        <w:t xml:space="preserve">. </w:t>
      </w:r>
      <w:r w:rsidR="00651482">
        <w:t xml:space="preserve"> </w:t>
      </w:r>
    </w:p>
    <w:p w:rsidRPr="00651482" w:rsidR="000071AB" w:rsidP="0005680D" w:rsidRDefault="000071AB" w14:paraId="0E87DF53" w14:textId="77777777"/>
    <w:p w:rsidRPr="00644844" w:rsidR="0005680D" w:rsidP="00F10C5F" w:rsidRDefault="0005680D" w14:paraId="5CC77B63" w14:textId="77D7CACE">
      <w:pPr>
        <w:spacing w:after="120"/>
        <w:rPr>
          <w:b/>
          <w:caps/>
          <w:kern w:val="24"/>
        </w:rPr>
      </w:pPr>
      <w:r w:rsidRPr="00644844">
        <w:rPr>
          <w:b/>
          <w:caps/>
          <w:kern w:val="24"/>
        </w:rPr>
        <w:t>Overview of Requested Changes</w:t>
      </w:r>
    </w:p>
    <w:p w:rsidR="00F10C5F" w:rsidP="00EE5013" w:rsidRDefault="00676159" w14:paraId="0815E4FF" w14:textId="7693D377">
      <w:pPr>
        <w:widowControl/>
        <w:suppressAutoHyphens w:val="0"/>
        <w:spacing w:after="120"/>
        <w:rPr>
          <w:rFonts w:eastAsia="Times New Roman"/>
        </w:rPr>
      </w:pPr>
      <w:r>
        <w:rPr>
          <w:rFonts w:eastAsia="Times New Roman"/>
        </w:rPr>
        <w:t xml:space="preserve">ORR is proposing revisions to </w:t>
      </w:r>
      <w:r w:rsidR="00DC270A">
        <w:rPr>
          <w:rFonts w:eastAsia="Times New Roman"/>
        </w:rPr>
        <w:t xml:space="preserve">the following </w:t>
      </w:r>
      <w:r w:rsidR="00F10C5F">
        <w:rPr>
          <w:rFonts w:eastAsia="Times New Roman"/>
        </w:rPr>
        <w:t>four</w:t>
      </w:r>
      <w:r>
        <w:rPr>
          <w:rFonts w:eastAsia="Times New Roman"/>
        </w:rPr>
        <w:t xml:space="preserve"> instrument</w:t>
      </w:r>
      <w:r w:rsidR="00834F02">
        <w:rPr>
          <w:rFonts w:eastAsia="Times New Roman"/>
        </w:rPr>
        <w:t>s</w:t>
      </w:r>
      <w:r>
        <w:rPr>
          <w:rFonts w:eastAsia="Times New Roman"/>
        </w:rPr>
        <w:t xml:space="preserve"> contained in this information collection</w:t>
      </w:r>
      <w:r w:rsidR="00F10C5F">
        <w:rPr>
          <w:rFonts w:eastAsia="Times New Roman"/>
        </w:rPr>
        <w:t>:</w:t>
      </w:r>
      <w:r>
        <w:rPr>
          <w:rFonts w:eastAsia="Times New Roman"/>
        </w:rPr>
        <w:t xml:space="preserve"> </w:t>
      </w:r>
    </w:p>
    <w:p w:rsidRPr="00F10C5F" w:rsidR="00F10C5F" w:rsidP="00EE5013" w:rsidRDefault="00676159" w14:paraId="3B16FBF0" w14:textId="15F2FC96">
      <w:pPr>
        <w:pStyle w:val="ListParagraph"/>
        <w:widowControl/>
        <w:numPr>
          <w:ilvl w:val="0"/>
          <w:numId w:val="15"/>
        </w:numPr>
        <w:suppressAutoHyphens w:val="0"/>
        <w:spacing w:after="120"/>
        <w:contextualSpacing w:val="0"/>
        <w:rPr>
          <w:rFonts w:eastAsia="Times New Roman"/>
        </w:rPr>
      </w:pPr>
      <w:r w:rsidRPr="00EE5013">
        <w:rPr>
          <w:rFonts w:eastAsia="Times New Roman"/>
          <w:b/>
          <w:bCs/>
        </w:rPr>
        <w:t>Sponsor Assessment</w:t>
      </w:r>
      <w:r w:rsidRPr="00EE5013" w:rsidR="00834F02">
        <w:rPr>
          <w:rFonts w:eastAsia="Times New Roman"/>
          <w:b/>
          <w:bCs/>
        </w:rPr>
        <w:t xml:space="preserve"> (Form S-5)</w:t>
      </w:r>
      <w:r w:rsidR="00EE5013">
        <w:rPr>
          <w:rFonts w:eastAsia="Times New Roman"/>
        </w:rPr>
        <w:t xml:space="preserve"> – This is a </w:t>
      </w:r>
      <w:r w:rsidRPr="00EE5013" w:rsidR="00EE5013">
        <w:rPr>
          <w:rFonts w:eastAsia="Times New Roman"/>
        </w:rPr>
        <w:t>Word form used to conduct an in-depth suitability assessment of a potential sponsor to ensure a safe release for the UC.</w:t>
      </w:r>
    </w:p>
    <w:p w:rsidRPr="00F10C5F" w:rsidR="00F10C5F" w:rsidP="00EE5013" w:rsidRDefault="00834F02" w14:paraId="59C599C3" w14:textId="2FACE298">
      <w:pPr>
        <w:pStyle w:val="ListParagraph"/>
        <w:widowControl/>
        <w:numPr>
          <w:ilvl w:val="0"/>
          <w:numId w:val="15"/>
        </w:numPr>
        <w:suppressAutoHyphens w:val="0"/>
        <w:spacing w:after="120"/>
        <w:contextualSpacing w:val="0"/>
        <w:rPr>
          <w:rFonts w:eastAsia="Times New Roman"/>
        </w:rPr>
      </w:pPr>
      <w:r w:rsidRPr="00EE5013">
        <w:rPr>
          <w:rFonts w:eastAsia="Times New Roman"/>
          <w:b/>
          <w:bCs/>
        </w:rPr>
        <w:t>New Sponsor (Form S-7)</w:t>
      </w:r>
      <w:r w:rsidR="00EE5013">
        <w:rPr>
          <w:rFonts w:eastAsia="Times New Roman"/>
        </w:rPr>
        <w:t xml:space="preserve"> – This form is located within UC Portal (ORR’s case management system) and is used to link a potential sponsor to </w:t>
      </w:r>
      <w:r w:rsidR="00CB33EB">
        <w:rPr>
          <w:rFonts w:eastAsia="Times New Roman"/>
        </w:rPr>
        <w:t>a</w:t>
      </w:r>
      <w:r w:rsidR="00EE5013">
        <w:rPr>
          <w:rFonts w:eastAsia="Times New Roman"/>
        </w:rPr>
        <w:t xml:space="preserve"> UC and enter basic information about the potential sponsor and their household.</w:t>
      </w:r>
    </w:p>
    <w:p w:rsidRPr="00F10C5F" w:rsidR="00F10C5F" w:rsidP="00EE5013" w:rsidRDefault="00F10C5F" w14:paraId="6C89B943" w14:textId="648E6BDA">
      <w:pPr>
        <w:pStyle w:val="ListParagraph"/>
        <w:widowControl/>
        <w:numPr>
          <w:ilvl w:val="0"/>
          <w:numId w:val="15"/>
        </w:numPr>
        <w:suppressAutoHyphens w:val="0"/>
        <w:spacing w:after="120"/>
        <w:contextualSpacing w:val="0"/>
        <w:rPr>
          <w:rFonts w:eastAsia="Times New Roman"/>
        </w:rPr>
      </w:pPr>
      <w:r w:rsidRPr="00EE5013">
        <w:rPr>
          <w:rFonts w:eastAsia="Times New Roman"/>
          <w:b/>
          <w:bCs/>
        </w:rPr>
        <w:t>UC Assessment (Form S-11)</w:t>
      </w:r>
      <w:r w:rsidR="00EE5013">
        <w:rPr>
          <w:rFonts w:eastAsia="Times New Roman"/>
        </w:rPr>
        <w:t xml:space="preserve"> – This UC Portal form</w:t>
      </w:r>
      <w:r w:rsidR="00517950">
        <w:rPr>
          <w:rFonts w:eastAsia="Times New Roman"/>
        </w:rPr>
        <w:t xml:space="preserve"> is used to </w:t>
      </w:r>
      <w:r w:rsidR="00B85DD5">
        <w:rPr>
          <w:rFonts w:eastAsia="Times New Roman"/>
        </w:rPr>
        <w:t xml:space="preserve">conduct an in-depth assessment that is used to </w:t>
      </w:r>
      <w:r w:rsidR="002D1B99">
        <w:rPr>
          <w:rFonts w:eastAsia="Times New Roman"/>
        </w:rPr>
        <w:t>inform provision of services</w:t>
      </w:r>
      <w:r w:rsidR="00A46686">
        <w:rPr>
          <w:rFonts w:eastAsia="Times New Roman"/>
        </w:rPr>
        <w:t>,</w:t>
      </w:r>
      <w:r w:rsidRPr="00A46686" w:rsidR="00A46686">
        <w:t xml:space="preserve"> </w:t>
      </w:r>
      <w:r w:rsidRPr="00A46686" w:rsidR="00A46686">
        <w:rPr>
          <w:rFonts w:eastAsia="Times New Roman"/>
        </w:rPr>
        <w:t>screen for trafficking or other safety concerns, and identify special needs</w:t>
      </w:r>
      <w:r w:rsidR="00A46686">
        <w:rPr>
          <w:rFonts w:eastAsia="Times New Roman"/>
        </w:rPr>
        <w:t xml:space="preserve">. This form </w:t>
      </w:r>
      <w:r w:rsidR="0090286F">
        <w:rPr>
          <w:rFonts w:eastAsia="Times New Roman"/>
        </w:rPr>
        <w:t xml:space="preserve">also </w:t>
      </w:r>
      <w:r w:rsidR="00A46686">
        <w:rPr>
          <w:rFonts w:eastAsia="Times New Roman"/>
        </w:rPr>
        <w:t xml:space="preserve">contains a </w:t>
      </w:r>
      <w:r w:rsidR="0090286F">
        <w:rPr>
          <w:rFonts w:eastAsia="Times New Roman"/>
        </w:rPr>
        <w:t>section that document</w:t>
      </w:r>
      <w:r w:rsidR="00756661">
        <w:rPr>
          <w:rFonts w:eastAsia="Times New Roman"/>
        </w:rPr>
        <w:t>s</w:t>
      </w:r>
      <w:r w:rsidR="0090286F">
        <w:rPr>
          <w:rFonts w:eastAsia="Times New Roman"/>
        </w:rPr>
        <w:t xml:space="preserve"> information about the potential sponsor.</w:t>
      </w:r>
    </w:p>
    <w:p w:rsidRPr="00F10C5F" w:rsidR="00F10C5F" w:rsidP="00F10C5F" w:rsidRDefault="00F10C5F" w14:paraId="723DCA63" w14:textId="46CC872D">
      <w:pPr>
        <w:pStyle w:val="ListParagraph"/>
        <w:widowControl/>
        <w:numPr>
          <w:ilvl w:val="0"/>
          <w:numId w:val="15"/>
        </w:numPr>
        <w:suppressAutoHyphens w:val="0"/>
        <w:rPr>
          <w:rFonts w:eastAsia="Times New Roman"/>
        </w:rPr>
      </w:pPr>
      <w:r w:rsidRPr="00EE5013">
        <w:rPr>
          <w:rFonts w:eastAsia="Times New Roman"/>
          <w:b/>
          <w:bCs/>
        </w:rPr>
        <w:t>UC Case Review (Form S-12)</w:t>
      </w:r>
      <w:r w:rsidR="00EE5013">
        <w:rPr>
          <w:rFonts w:eastAsia="Times New Roman"/>
        </w:rPr>
        <w:t xml:space="preserve"> – This UC Portal</w:t>
      </w:r>
      <w:r w:rsidR="0090286F">
        <w:rPr>
          <w:rFonts w:eastAsia="Times New Roman"/>
        </w:rPr>
        <w:t xml:space="preserve"> form is used to document</w:t>
      </w:r>
      <w:r w:rsidR="001804A6">
        <w:rPr>
          <w:rFonts w:eastAsia="Times New Roman"/>
        </w:rPr>
        <w:t xml:space="preserve"> new information obtained after completion of the </w:t>
      </w:r>
      <w:r w:rsidRPr="001804A6" w:rsidR="001804A6">
        <w:rPr>
          <w:rFonts w:eastAsia="Times New Roman"/>
          <w:i/>
          <w:iCs/>
        </w:rPr>
        <w:t>UC Assessment</w:t>
      </w:r>
      <w:r w:rsidR="001804A6">
        <w:rPr>
          <w:rFonts w:eastAsia="Times New Roman"/>
        </w:rPr>
        <w:t>. The form also contains a section that document</w:t>
      </w:r>
      <w:r w:rsidR="00756661">
        <w:rPr>
          <w:rFonts w:eastAsia="Times New Roman"/>
        </w:rPr>
        <w:t>s</w:t>
      </w:r>
      <w:r w:rsidR="001804A6">
        <w:rPr>
          <w:rFonts w:eastAsia="Times New Roman"/>
        </w:rPr>
        <w:t xml:space="preserve"> information about the potential sponsor.</w:t>
      </w:r>
    </w:p>
    <w:p w:rsidR="00DC270A" w:rsidP="00F10C5F" w:rsidRDefault="00DC270A" w14:paraId="33AF5586" w14:textId="77777777">
      <w:pPr>
        <w:widowControl/>
        <w:suppressAutoHyphens w:val="0"/>
        <w:rPr>
          <w:rFonts w:eastAsia="Times New Roman"/>
        </w:rPr>
      </w:pPr>
    </w:p>
    <w:p w:rsidR="00DC270A" w:rsidP="00F10C5F" w:rsidRDefault="00DC270A" w14:paraId="46BCC231" w14:textId="2225DF2F">
      <w:pPr>
        <w:widowControl/>
        <w:suppressAutoHyphens w:val="0"/>
        <w:rPr>
          <w:rFonts w:eastAsia="Times New Roman"/>
        </w:rPr>
      </w:pPr>
      <w:r>
        <w:rPr>
          <w:rFonts w:eastAsia="Times New Roman"/>
        </w:rPr>
        <w:t>All four of these forms contain information about the potential sponsor</w:t>
      </w:r>
      <w:r w:rsidR="00D8707D">
        <w:rPr>
          <w:rFonts w:eastAsia="Times New Roman"/>
        </w:rPr>
        <w:t xml:space="preserve">. ORR proposes consolidating all sponsor-related fields </w:t>
      </w:r>
      <w:r w:rsidR="006400D7">
        <w:rPr>
          <w:rFonts w:eastAsia="Times New Roman"/>
        </w:rPr>
        <w:t xml:space="preserve">into one location in UC Portal. </w:t>
      </w:r>
      <w:r w:rsidR="00C30458">
        <w:rPr>
          <w:rFonts w:eastAsia="Times New Roman"/>
        </w:rPr>
        <w:t xml:space="preserve">The </w:t>
      </w:r>
      <w:r w:rsidRPr="007E0B97" w:rsidR="00DB2166">
        <w:rPr>
          <w:rFonts w:eastAsia="Times New Roman"/>
          <w:i/>
          <w:iCs/>
        </w:rPr>
        <w:t>New Sponsor</w:t>
      </w:r>
      <w:r w:rsidR="00DB2166">
        <w:rPr>
          <w:rFonts w:eastAsia="Times New Roman"/>
        </w:rPr>
        <w:t xml:space="preserve"> form</w:t>
      </w:r>
      <w:r w:rsidR="005B12F7">
        <w:rPr>
          <w:rFonts w:eastAsia="Times New Roman"/>
        </w:rPr>
        <w:t xml:space="preserve"> and </w:t>
      </w:r>
      <w:r w:rsidRPr="007E0B97" w:rsidR="005B12F7">
        <w:rPr>
          <w:rFonts w:eastAsia="Times New Roman"/>
          <w:i/>
          <w:iCs/>
        </w:rPr>
        <w:t>Sponsor Assessment</w:t>
      </w:r>
      <w:r w:rsidR="005B12F7">
        <w:rPr>
          <w:rFonts w:eastAsia="Times New Roman"/>
        </w:rPr>
        <w:t xml:space="preserve"> will be merged into one </w:t>
      </w:r>
      <w:r w:rsidRPr="007E0B97" w:rsidR="005B12F7">
        <w:rPr>
          <w:rFonts w:eastAsia="Times New Roman"/>
          <w:i/>
          <w:iCs/>
        </w:rPr>
        <w:t>Sponsor Assessment</w:t>
      </w:r>
      <w:r w:rsidR="005B12F7">
        <w:rPr>
          <w:rFonts w:eastAsia="Times New Roman"/>
        </w:rPr>
        <w:t xml:space="preserve"> form in UC Portal. In </w:t>
      </w:r>
      <w:r w:rsidR="005B12F7">
        <w:rPr>
          <w:rFonts w:eastAsia="Times New Roman"/>
        </w:rPr>
        <w:lastRenderedPageBreak/>
        <w:t xml:space="preserve">addition, </w:t>
      </w:r>
      <w:r w:rsidR="00CA4045">
        <w:rPr>
          <w:rFonts w:eastAsia="Times New Roman"/>
        </w:rPr>
        <w:t xml:space="preserve">sponsor-related fields in the </w:t>
      </w:r>
      <w:r w:rsidRPr="007E0B97" w:rsidR="00CA4045">
        <w:rPr>
          <w:rFonts w:eastAsia="Times New Roman"/>
          <w:i/>
          <w:iCs/>
        </w:rPr>
        <w:t>UC Assessment</w:t>
      </w:r>
      <w:r w:rsidR="00CA4045">
        <w:rPr>
          <w:rFonts w:eastAsia="Times New Roman"/>
        </w:rPr>
        <w:t xml:space="preserve"> and </w:t>
      </w:r>
      <w:r w:rsidRPr="007E0B97" w:rsidR="00CA4045">
        <w:rPr>
          <w:rFonts w:eastAsia="Times New Roman"/>
          <w:i/>
          <w:iCs/>
        </w:rPr>
        <w:t>UC Case Review</w:t>
      </w:r>
      <w:r w:rsidR="00CA4045">
        <w:rPr>
          <w:rFonts w:eastAsia="Times New Roman"/>
        </w:rPr>
        <w:t xml:space="preserve"> will be moved into the new UC Portal </w:t>
      </w:r>
      <w:r w:rsidRPr="007E0B97" w:rsidR="00CA4045">
        <w:rPr>
          <w:rFonts w:eastAsia="Times New Roman"/>
          <w:i/>
          <w:iCs/>
        </w:rPr>
        <w:t>Sponsor Assessment</w:t>
      </w:r>
      <w:r w:rsidR="00CA4045">
        <w:rPr>
          <w:rFonts w:eastAsia="Times New Roman"/>
        </w:rPr>
        <w:t xml:space="preserve">. </w:t>
      </w:r>
    </w:p>
    <w:p w:rsidR="00834F02" w:rsidP="00F10C5F" w:rsidRDefault="00834F02" w14:paraId="5D7570DF" w14:textId="4794F45B">
      <w:pPr>
        <w:rPr>
          <w:rFonts w:eastAsia="Times New Roman"/>
        </w:rPr>
      </w:pPr>
    </w:p>
    <w:p w:rsidR="00834F02" w:rsidP="007D41BB" w:rsidRDefault="00F50F06" w14:paraId="6D9CE492" w14:textId="77A62AA8">
      <w:pPr>
        <w:spacing w:after="120"/>
        <w:rPr>
          <w:rFonts w:eastAsia="Times New Roman"/>
        </w:rPr>
      </w:pPr>
      <w:r>
        <w:rPr>
          <w:rFonts w:eastAsia="Times New Roman"/>
        </w:rPr>
        <w:t>ORR</w:t>
      </w:r>
      <w:r w:rsidR="004B6B5F">
        <w:rPr>
          <w:rFonts w:eastAsia="Times New Roman"/>
        </w:rPr>
        <w:t xml:space="preserve"> also made the following revisions to the </w:t>
      </w:r>
      <w:r w:rsidR="00124415">
        <w:rPr>
          <w:rFonts w:eastAsia="Times New Roman"/>
        </w:rPr>
        <w:t xml:space="preserve">new UC Portal </w:t>
      </w:r>
      <w:r w:rsidRPr="00124415" w:rsidR="00124415">
        <w:rPr>
          <w:rFonts w:eastAsia="Times New Roman"/>
          <w:i/>
          <w:iCs/>
        </w:rPr>
        <w:t>Sponsor Assessment</w:t>
      </w:r>
      <w:r w:rsidR="00124415">
        <w:rPr>
          <w:rFonts w:eastAsia="Times New Roman"/>
        </w:rPr>
        <w:t>:</w:t>
      </w:r>
    </w:p>
    <w:p w:rsidR="00F10C5F" w:rsidP="007D41BB" w:rsidRDefault="007D41BB" w14:paraId="51E68E52" w14:textId="2CD24B8E">
      <w:pPr>
        <w:widowControl/>
        <w:numPr>
          <w:ilvl w:val="0"/>
          <w:numId w:val="16"/>
        </w:numPr>
        <w:suppressAutoHyphens w:val="0"/>
        <w:spacing w:after="120"/>
        <w:rPr>
          <w:rFonts w:eastAsia="Times New Roman"/>
          <w:kern w:val="0"/>
          <w:sz w:val="22"/>
          <w:szCs w:val="22"/>
        </w:rPr>
      </w:pPr>
      <w:r>
        <w:rPr>
          <w:rFonts w:eastAsia="Times New Roman"/>
        </w:rPr>
        <w:t>I</w:t>
      </w:r>
      <w:r w:rsidR="00F10C5F">
        <w:rPr>
          <w:rFonts w:eastAsia="Times New Roman"/>
        </w:rPr>
        <w:t>dentified and removed redundant and repetitive questions. </w:t>
      </w:r>
    </w:p>
    <w:p w:rsidR="00F10C5F" w:rsidP="007D41BB" w:rsidRDefault="007D41BB" w14:paraId="14EEB50F" w14:textId="11D9A4ED">
      <w:pPr>
        <w:widowControl/>
        <w:numPr>
          <w:ilvl w:val="0"/>
          <w:numId w:val="16"/>
        </w:numPr>
        <w:suppressAutoHyphens w:val="0"/>
        <w:spacing w:after="120"/>
        <w:rPr>
          <w:rFonts w:eastAsia="Times New Roman"/>
        </w:rPr>
      </w:pPr>
      <w:r>
        <w:rPr>
          <w:rFonts w:eastAsia="Times New Roman"/>
        </w:rPr>
        <w:t>R</w:t>
      </w:r>
      <w:r w:rsidR="00F10C5F">
        <w:rPr>
          <w:rFonts w:eastAsia="Times New Roman"/>
        </w:rPr>
        <w:t>e-ordered and grouped fields logically</w:t>
      </w:r>
      <w:r w:rsidR="00EF6B8B">
        <w:rPr>
          <w:rFonts w:eastAsia="Times New Roman"/>
        </w:rPr>
        <w:t>,</w:t>
      </w:r>
      <w:r w:rsidR="00F10C5F">
        <w:rPr>
          <w:rFonts w:eastAsia="Times New Roman"/>
        </w:rPr>
        <w:t xml:space="preserve"> according to </w:t>
      </w:r>
      <w:r>
        <w:rPr>
          <w:rFonts w:eastAsia="Times New Roman"/>
        </w:rPr>
        <w:t xml:space="preserve">user </w:t>
      </w:r>
      <w:r w:rsidR="00F10C5F">
        <w:rPr>
          <w:rFonts w:eastAsia="Times New Roman"/>
        </w:rPr>
        <w:t xml:space="preserve">feedback, to make it easier for </w:t>
      </w:r>
      <w:r w:rsidR="00D247C9">
        <w:rPr>
          <w:rFonts w:eastAsia="Times New Roman"/>
        </w:rPr>
        <w:t>users</w:t>
      </w:r>
      <w:r w:rsidR="00F10C5F">
        <w:rPr>
          <w:rFonts w:eastAsia="Times New Roman"/>
        </w:rPr>
        <w:t xml:space="preserve"> to quickly navigate </w:t>
      </w:r>
      <w:r w:rsidR="00D247C9">
        <w:rPr>
          <w:rFonts w:eastAsia="Times New Roman"/>
        </w:rPr>
        <w:t>the form</w:t>
      </w:r>
      <w:r w:rsidR="00F10C5F">
        <w:rPr>
          <w:rFonts w:eastAsia="Times New Roman"/>
        </w:rPr>
        <w:t>.</w:t>
      </w:r>
    </w:p>
    <w:p w:rsidR="00F10C5F" w:rsidP="007D41BB" w:rsidRDefault="002A5BE5" w14:paraId="24A4CF0D" w14:textId="6598D84F">
      <w:pPr>
        <w:widowControl/>
        <w:numPr>
          <w:ilvl w:val="0"/>
          <w:numId w:val="16"/>
        </w:numPr>
        <w:suppressAutoHyphens w:val="0"/>
        <w:spacing w:after="120"/>
        <w:rPr>
          <w:rFonts w:eastAsia="Times New Roman"/>
        </w:rPr>
      </w:pPr>
      <w:r>
        <w:rPr>
          <w:rFonts w:eastAsia="Times New Roman"/>
        </w:rPr>
        <w:t>Converted wording into plain language</w:t>
      </w:r>
      <w:r w:rsidR="00D247C9">
        <w:rPr>
          <w:rFonts w:eastAsia="Times New Roman"/>
        </w:rPr>
        <w:t>.</w:t>
      </w:r>
    </w:p>
    <w:p w:rsidR="00F10C5F" w:rsidP="007D41BB" w:rsidRDefault="002A5BE5" w14:paraId="61A7EDF4" w14:textId="5C573E07">
      <w:pPr>
        <w:widowControl/>
        <w:numPr>
          <w:ilvl w:val="0"/>
          <w:numId w:val="16"/>
        </w:numPr>
        <w:suppressAutoHyphens w:val="0"/>
        <w:spacing w:after="120"/>
        <w:rPr>
          <w:rFonts w:eastAsia="Times New Roman"/>
        </w:rPr>
      </w:pPr>
      <w:r>
        <w:rPr>
          <w:rFonts w:eastAsia="Times New Roman"/>
        </w:rPr>
        <w:t>R</w:t>
      </w:r>
      <w:r w:rsidR="00F10C5F">
        <w:rPr>
          <w:rFonts w:eastAsia="Times New Roman"/>
        </w:rPr>
        <w:t>ephrased all questions so they are in the third person</w:t>
      </w:r>
      <w:r w:rsidR="00F42A4E">
        <w:rPr>
          <w:rFonts w:eastAsia="Times New Roman"/>
        </w:rPr>
        <w:t>.</w:t>
      </w:r>
    </w:p>
    <w:p w:rsidR="00F10C5F" w:rsidP="007D41BB" w:rsidRDefault="00F37B80" w14:paraId="02608761" w14:textId="19526B6F">
      <w:pPr>
        <w:widowControl/>
        <w:numPr>
          <w:ilvl w:val="0"/>
          <w:numId w:val="16"/>
        </w:numPr>
        <w:suppressAutoHyphens w:val="0"/>
        <w:spacing w:after="120"/>
        <w:rPr>
          <w:rFonts w:eastAsia="Times New Roman"/>
        </w:rPr>
      </w:pPr>
      <w:r w:rsidRPr="1DB02059">
        <w:rPr>
          <w:rFonts w:eastAsia="Times New Roman"/>
        </w:rPr>
        <w:t>U</w:t>
      </w:r>
      <w:r w:rsidRPr="1DB02059" w:rsidR="00F10C5F">
        <w:rPr>
          <w:rFonts w:eastAsia="Times New Roman"/>
        </w:rPr>
        <w:t xml:space="preserve">pdated terminology </w:t>
      </w:r>
      <w:r w:rsidRPr="1DB02059">
        <w:rPr>
          <w:rFonts w:eastAsia="Times New Roman"/>
        </w:rPr>
        <w:t>for</w:t>
      </w:r>
      <w:r w:rsidRPr="1DB02059" w:rsidR="00F10C5F">
        <w:rPr>
          <w:rFonts w:eastAsia="Times New Roman"/>
        </w:rPr>
        <w:t xml:space="preserve"> consisten</w:t>
      </w:r>
      <w:r w:rsidRPr="1DB02059">
        <w:rPr>
          <w:rFonts w:eastAsia="Times New Roman"/>
        </w:rPr>
        <w:t>cy</w:t>
      </w:r>
      <w:r w:rsidRPr="1DB02059" w:rsidR="00F10C5F">
        <w:rPr>
          <w:rFonts w:eastAsia="Times New Roman"/>
        </w:rPr>
        <w:t xml:space="preserve"> across the form (e.g.</w:t>
      </w:r>
      <w:r w:rsidRPr="1DB02059" w:rsidR="002A5BE5">
        <w:rPr>
          <w:rFonts w:eastAsia="Times New Roman"/>
        </w:rPr>
        <w:t>,</w:t>
      </w:r>
      <w:r w:rsidRPr="1DB02059" w:rsidR="00F10C5F">
        <w:rPr>
          <w:rFonts w:eastAsia="Times New Roman"/>
        </w:rPr>
        <w:t xml:space="preserve"> </w:t>
      </w:r>
      <w:r w:rsidRPr="1DB02059" w:rsidR="002A5BE5">
        <w:rPr>
          <w:rFonts w:eastAsia="Times New Roman"/>
        </w:rPr>
        <w:t>u</w:t>
      </w:r>
      <w:r w:rsidRPr="1DB02059" w:rsidR="00F10C5F">
        <w:rPr>
          <w:rFonts w:eastAsia="Times New Roman"/>
        </w:rPr>
        <w:t xml:space="preserve">sing "child" instead of "minor", "UC" </w:t>
      </w:r>
      <w:r w:rsidRPr="1DB02059">
        <w:rPr>
          <w:rFonts w:eastAsia="Times New Roman"/>
        </w:rPr>
        <w:t>instead of</w:t>
      </w:r>
      <w:r w:rsidRPr="1DB02059" w:rsidR="00F10C5F">
        <w:rPr>
          <w:rFonts w:eastAsia="Times New Roman"/>
        </w:rPr>
        <w:t xml:space="preserve"> "UAC").</w:t>
      </w:r>
    </w:p>
    <w:p w:rsidR="1DB02059" w:rsidP="1DB02059" w:rsidRDefault="1DB02059" w14:paraId="458D2290" w14:textId="3303A65D">
      <w:pPr>
        <w:widowControl/>
        <w:numPr>
          <w:ilvl w:val="0"/>
          <w:numId w:val="16"/>
        </w:numPr>
        <w:spacing w:after="120"/>
      </w:pPr>
      <w:r w:rsidRPr="1DB02059">
        <w:rPr>
          <w:rFonts w:eastAsia="Times New Roman"/>
        </w:rPr>
        <w:t>Added progressive disclosure logic (e.g., fields about previous sponsorship will remain hidden if user selects “no” in field asking if the individual previously sponsored a child)</w:t>
      </w:r>
    </w:p>
    <w:p w:rsidR="00F10C5F" w:rsidP="00F10C5F" w:rsidRDefault="003318F8" w14:paraId="4C3650A1" w14:textId="768320A1">
      <w:pPr>
        <w:widowControl/>
        <w:numPr>
          <w:ilvl w:val="0"/>
          <w:numId w:val="16"/>
        </w:numPr>
        <w:suppressAutoHyphens w:val="0"/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A</w:t>
      </w:r>
      <w:r w:rsidR="00F10C5F">
        <w:rPr>
          <w:rFonts w:eastAsia="Times New Roman"/>
        </w:rPr>
        <w:t xml:space="preserve">dded </w:t>
      </w:r>
      <w:r>
        <w:rPr>
          <w:rFonts w:eastAsia="Times New Roman"/>
        </w:rPr>
        <w:t xml:space="preserve">a system-generated </w:t>
      </w:r>
      <w:r w:rsidR="00F10C5F">
        <w:rPr>
          <w:rFonts w:eastAsia="Times New Roman"/>
        </w:rPr>
        <w:t xml:space="preserve">field to capture the date the case manager initiated the </w:t>
      </w:r>
      <w:r w:rsidRPr="003318F8">
        <w:rPr>
          <w:rFonts w:eastAsia="Times New Roman"/>
          <w:i/>
          <w:iCs/>
        </w:rPr>
        <w:t>S</w:t>
      </w:r>
      <w:r w:rsidRPr="003318F8" w:rsidR="00F10C5F">
        <w:rPr>
          <w:rFonts w:eastAsia="Times New Roman"/>
          <w:i/>
          <w:iCs/>
        </w:rPr>
        <w:t xml:space="preserve">ponsor </w:t>
      </w:r>
      <w:r w:rsidRPr="003318F8">
        <w:rPr>
          <w:rFonts w:eastAsia="Times New Roman"/>
          <w:i/>
          <w:iCs/>
        </w:rPr>
        <w:t>A</w:t>
      </w:r>
      <w:r w:rsidRPr="003318F8" w:rsidR="00F10C5F">
        <w:rPr>
          <w:rFonts w:eastAsia="Times New Roman"/>
          <w:i/>
          <w:iCs/>
        </w:rPr>
        <w:t>ssessment</w:t>
      </w:r>
      <w:r>
        <w:rPr>
          <w:rFonts w:eastAsia="Times New Roman"/>
        </w:rPr>
        <w:t xml:space="preserve"> for monitoring purposes. No other new fields were added. </w:t>
      </w:r>
    </w:p>
    <w:sectPr w:rsidR="00F10C5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A1FE12" w14:textId="77777777" w:rsidR="008C5F4C" w:rsidRDefault="008C5F4C" w:rsidP="00784D4A">
      <w:r>
        <w:separator/>
      </w:r>
    </w:p>
  </w:endnote>
  <w:endnote w:type="continuationSeparator" w:id="0">
    <w:p w14:paraId="0A9ED7AA" w14:textId="77777777" w:rsidR="008C5F4C" w:rsidRDefault="008C5F4C" w:rsidP="00784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JMABN O+ Courier New,">
    <w:altName w:val="Courier New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BC4673" w14:textId="77777777" w:rsidR="00331414" w:rsidRDefault="0033141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119065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1C72F70" w14:textId="68CDE56D" w:rsidR="005157B9" w:rsidRDefault="005157B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63700F8" w14:textId="77777777" w:rsidR="005157B9" w:rsidRDefault="005157B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21FA4F" w14:textId="77777777" w:rsidR="00331414" w:rsidRDefault="003314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8CE287" w14:textId="77777777" w:rsidR="008C5F4C" w:rsidRDefault="008C5F4C" w:rsidP="00784D4A">
      <w:r>
        <w:separator/>
      </w:r>
    </w:p>
  </w:footnote>
  <w:footnote w:type="continuationSeparator" w:id="0">
    <w:p w14:paraId="646C1F40" w14:textId="77777777" w:rsidR="008C5F4C" w:rsidRDefault="008C5F4C" w:rsidP="00784D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D98DF8" w14:textId="77777777" w:rsidR="00331414" w:rsidRDefault="003314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5F8455" w14:textId="77777777" w:rsidR="00331414" w:rsidRDefault="0033141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4D7FA9" w14:textId="77777777" w:rsidR="00331414" w:rsidRDefault="003314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FF56E6"/>
    <w:multiLevelType w:val="hybridMultilevel"/>
    <w:tmpl w:val="98D6B0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C5242"/>
    <w:multiLevelType w:val="hybridMultilevel"/>
    <w:tmpl w:val="02B42E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474284"/>
    <w:multiLevelType w:val="hybridMultilevel"/>
    <w:tmpl w:val="F8846D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DB4177"/>
    <w:multiLevelType w:val="hybridMultilevel"/>
    <w:tmpl w:val="6082D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F558EA"/>
    <w:multiLevelType w:val="hybridMultilevel"/>
    <w:tmpl w:val="4344D67A"/>
    <w:lvl w:ilvl="0" w:tplc="755257E8">
      <w:start w:val="1"/>
      <w:numFmt w:val="decimal"/>
      <w:lvlText w:val="%1."/>
      <w:lvlJc w:val="left"/>
      <w:pPr>
        <w:ind w:left="1080" w:hanging="360"/>
      </w:p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520" w:hanging="18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DA3266C"/>
    <w:multiLevelType w:val="hybridMultilevel"/>
    <w:tmpl w:val="646036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AE554A"/>
    <w:multiLevelType w:val="multilevel"/>
    <w:tmpl w:val="87DA3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3F6D4C"/>
    <w:multiLevelType w:val="hybridMultilevel"/>
    <w:tmpl w:val="7B40A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19751E"/>
    <w:multiLevelType w:val="hybridMultilevel"/>
    <w:tmpl w:val="9EB897D0"/>
    <w:lvl w:ilvl="0" w:tplc="6CDA7D2C">
      <w:numFmt w:val="bullet"/>
      <w:lvlText w:val="-"/>
      <w:lvlJc w:val="left"/>
      <w:pPr>
        <w:ind w:left="720" w:hanging="360"/>
      </w:pPr>
      <w:rPr>
        <w:rFonts w:ascii="Times New Roman" w:eastAsia="Tahom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577A28"/>
    <w:multiLevelType w:val="hybridMultilevel"/>
    <w:tmpl w:val="C218C3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E366E92"/>
    <w:multiLevelType w:val="hybridMultilevel"/>
    <w:tmpl w:val="374CD6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CC564B"/>
    <w:multiLevelType w:val="hybridMultilevel"/>
    <w:tmpl w:val="79369B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201F0F"/>
    <w:multiLevelType w:val="hybridMultilevel"/>
    <w:tmpl w:val="98D6B0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CC3E0D"/>
    <w:multiLevelType w:val="hybridMultilevel"/>
    <w:tmpl w:val="73142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5B3FDA"/>
    <w:multiLevelType w:val="hybridMultilevel"/>
    <w:tmpl w:val="98B4D9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3"/>
  </w:num>
  <w:num w:numId="5">
    <w:abstractNumId w:val="0"/>
  </w:num>
  <w:num w:numId="6">
    <w:abstractNumId w:val="10"/>
  </w:num>
  <w:num w:numId="7">
    <w:abstractNumId w:val="1"/>
  </w:num>
  <w:num w:numId="8">
    <w:abstractNumId w:val="13"/>
  </w:num>
  <w:num w:numId="9">
    <w:abstractNumId w:val="14"/>
  </w:num>
  <w:num w:numId="10">
    <w:abstractNumId w:val="11"/>
  </w:num>
  <w:num w:numId="11">
    <w:abstractNumId w:val="4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5"/>
  </w:num>
  <w:num w:numId="14">
    <w:abstractNumId w:val="9"/>
  </w:num>
  <w:num w:numId="15">
    <w:abstractNumId w:val="7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E1B"/>
    <w:rsid w:val="000071AB"/>
    <w:rsid w:val="00047392"/>
    <w:rsid w:val="00053777"/>
    <w:rsid w:val="00053E66"/>
    <w:rsid w:val="0005680D"/>
    <w:rsid w:val="00092233"/>
    <w:rsid w:val="000B3C5A"/>
    <w:rsid w:val="000D4E1A"/>
    <w:rsid w:val="000E540A"/>
    <w:rsid w:val="000F2DE2"/>
    <w:rsid w:val="00116024"/>
    <w:rsid w:val="00124415"/>
    <w:rsid w:val="00140539"/>
    <w:rsid w:val="001554E6"/>
    <w:rsid w:val="001804A6"/>
    <w:rsid w:val="00183885"/>
    <w:rsid w:val="001D6293"/>
    <w:rsid w:val="00201D4A"/>
    <w:rsid w:val="00260546"/>
    <w:rsid w:val="002A3F63"/>
    <w:rsid w:val="002A5BE5"/>
    <w:rsid w:val="002D0FE2"/>
    <w:rsid w:val="002D1B99"/>
    <w:rsid w:val="002E4435"/>
    <w:rsid w:val="00331414"/>
    <w:rsid w:val="003318F8"/>
    <w:rsid w:val="0033245A"/>
    <w:rsid w:val="003D66DB"/>
    <w:rsid w:val="003F44A4"/>
    <w:rsid w:val="00400F25"/>
    <w:rsid w:val="00413842"/>
    <w:rsid w:val="00416E1B"/>
    <w:rsid w:val="004235C1"/>
    <w:rsid w:val="00462BAB"/>
    <w:rsid w:val="00476FDE"/>
    <w:rsid w:val="004874ED"/>
    <w:rsid w:val="0049430A"/>
    <w:rsid w:val="004B1681"/>
    <w:rsid w:val="004B6B5F"/>
    <w:rsid w:val="004C14EF"/>
    <w:rsid w:val="004C6ADE"/>
    <w:rsid w:val="00511340"/>
    <w:rsid w:val="005128AB"/>
    <w:rsid w:val="005157B9"/>
    <w:rsid w:val="00517950"/>
    <w:rsid w:val="00524EED"/>
    <w:rsid w:val="00556035"/>
    <w:rsid w:val="0058195A"/>
    <w:rsid w:val="00594597"/>
    <w:rsid w:val="005B12F7"/>
    <w:rsid w:val="005D3953"/>
    <w:rsid w:val="005F3919"/>
    <w:rsid w:val="006073BF"/>
    <w:rsid w:val="00620609"/>
    <w:rsid w:val="00621CBD"/>
    <w:rsid w:val="006356DD"/>
    <w:rsid w:val="00636ECD"/>
    <w:rsid w:val="006400D7"/>
    <w:rsid w:val="00644844"/>
    <w:rsid w:val="00651482"/>
    <w:rsid w:val="006558C9"/>
    <w:rsid w:val="00674AD6"/>
    <w:rsid w:val="00676159"/>
    <w:rsid w:val="00683B78"/>
    <w:rsid w:val="006A2A23"/>
    <w:rsid w:val="006A755C"/>
    <w:rsid w:val="006B6AF3"/>
    <w:rsid w:val="006C5B0F"/>
    <w:rsid w:val="006E0D53"/>
    <w:rsid w:val="006E3A6F"/>
    <w:rsid w:val="00730683"/>
    <w:rsid w:val="00737359"/>
    <w:rsid w:val="0074465F"/>
    <w:rsid w:val="00752ADA"/>
    <w:rsid w:val="00756661"/>
    <w:rsid w:val="00784D4A"/>
    <w:rsid w:val="007C0029"/>
    <w:rsid w:val="007D30CE"/>
    <w:rsid w:val="007D41BB"/>
    <w:rsid w:val="007E0B97"/>
    <w:rsid w:val="007F0F7D"/>
    <w:rsid w:val="007F5141"/>
    <w:rsid w:val="00834F02"/>
    <w:rsid w:val="00837A60"/>
    <w:rsid w:val="00871771"/>
    <w:rsid w:val="008A7ECE"/>
    <w:rsid w:val="008C5F4C"/>
    <w:rsid w:val="00901FB1"/>
    <w:rsid w:val="0090286F"/>
    <w:rsid w:val="00906E3F"/>
    <w:rsid w:val="009108AF"/>
    <w:rsid w:val="00912B16"/>
    <w:rsid w:val="00940CD1"/>
    <w:rsid w:val="009759BB"/>
    <w:rsid w:val="00995018"/>
    <w:rsid w:val="009A34BC"/>
    <w:rsid w:val="009A7BF4"/>
    <w:rsid w:val="009C500E"/>
    <w:rsid w:val="009E14E9"/>
    <w:rsid w:val="00A1560E"/>
    <w:rsid w:val="00A23BC5"/>
    <w:rsid w:val="00A31FEE"/>
    <w:rsid w:val="00A3295D"/>
    <w:rsid w:val="00A44387"/>
    <w:rsid w:val="00A46686"/>
    <w:rsid w:val="00A700E7"/>
    <w:rsid w:val="00A90B63"/>
    <w:rsid w:val="00A90C65"/>
    <w:rsid w:val="00A95FC6"/>
    <w:rsid w:val="00AB10F9"/>
    <w:rsid w:val="00AB179D"/>
    <w:rsid w:val="00AC0C4C"/>
    <w:rsid w:val="00B30360"/>
    <w:rsid w:val="00B70695"/>
    <w:rsid w:val="00B85DD5"/>
    <w:rsid w:val="00B86DFD"/>
    <w:rsid w:val="00B9348E"/>
    <w:rsid w:val="00BA4433"/>
    <w:rsid w:val="00BC7DE9"/>
    <w:rsid w:val="00BF26F1"/>
    <w:rsid w:val="00BF5D57"/>
    <w:rsid w:val="00C072AC"/>
    <w:rsid w:val="00C23F07"/>
    <w:rsid w:val="00C30458"/>
    <w:rsid w:val="00CA2B81"/>
    <w:rsid w:val="00CA376A"/>
    <w:rsid w:val="00CA4045"/>
    <w:rsid w:val="00CB33EB"/>
    <w:rsid w:val="00CC2D59"/>
    <w:rsid w:val="00CD08DE"/>
    <w:rsid w:val="00D247C9"/>
    <w:rsid w:val="00D6798D"/>
    <w:rsid w:val="00D8707D"/>
    <w:rsid w:val="00D95761"/>
    <w:rsid w:val="00DB2166"/>
    <w:rsid w:val="00DC270A"/>
    <w:rsid w:val="00DE3201"/>
    <w:rsid w:val="00DF7525"/>
    <w:rsid w:val="00E260C1"/>
    <w:rsid w:val="00E525D4"/>
    <w:rsid w:val="00E60251"/>
    <w:rsid w:val="00E957F9"/>
    <w:rsid w:val="00EB5210"/>
    <w:rsid w:val="00EC4026"/>
    <w:rsid w:val="00ED11A3"/>
    <w:rsid w:val="00ED7EDE"/>
    <w:rsid w:val="00EE5013"/>
    <w:rsid w:val="00EF6B8B"/>
    <w:rsid w:val="00F10C5F"/>
    <w:rsid w:val="00F13E15"/>
    <w:rsid w:val="00F253CF"/>
    <w:rsid w:val="00F30FBF"/>
    <w:rsid w:val="00F37B80"/>
    <w:rsid w:val="00F42A4E"/>
    <w:rsid w:val="00F50F06"/>
    <w:rsid w:val="00F916A8"/>
    <w:rsid w:val="00FB12BC"/>
    <w:rsid w:val="00FB192C"/>
    <w:rsid w:val="1DB02059"/>
    <w:rsid w:val="61230499"/>
    <w:rsid w:val="61B544A4"/>
    <w:rsid w:val="7F304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C86CC7D"/>
  <w15:chartTrackingRefBased/>
  <w15:docId w15:val="{E7F7E271-F8C8-4FB8-851B-63E1AE3D7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680D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kern w:val="1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1D4A"/>
    <w:pPr>
      <w:keepNext/>
      <w:keepLines/>
      <w:widowControl/>
      <w:suppressAutoHyphens w:val="0"/>
      <w:spacing w:before="240" w:line="259" w:lineRule="auto"/>
      <w:outlineLvl w:val="0"/>
    </w:pPr>
    <w:rPr>
      <w:rFonts w:asciiTheme="majorHAnsi" w:eastAsiaTheme="majorEastAsia" w:hAnsiTheme="majorHAnsi" w:cstheme="majorBidi"/>
      <w:kern w:val="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201D4A"/>
    <w:pPr>
      <w:keepNext/>
      <w:keepLines/>
      <w:widowControl/>
      <w:suppressAutoHyphens w:val="0"/>
      <w:spacing w:before="40" w:line="259" w:lineRule="auto"/>
      <w:outlineLvl w:val="1"/>
    </w:pPr>
    <w:rPr>
      <w:rFonts w:asciiTheme="majorHAnsi" w:eastAsiaTheme="majorEastAsia" w:hAnsiTheme="majorHAnsi" w:cstheme="majorBidi"/>
      <w:kern w:val="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1D4A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1D4A"/>
    <w:rPr>
      <w:rFonts w:asciiTheme="majorHAnsi" w:eastAsiaTheme="majorEastAsia" w:hAnsiTheme="majorHAnsi" w:cstheme="majorBidi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0568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68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680D"/>
    <w:rPr>
      <w:rFonts w:ascii="Times New Roman" w:eastAsia="Tahoma" w:hAnsi="Times New Roman" w:cs="Times New Roman"/>
      <w:kern w:val="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68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680D"/>
    <w:rPr>
      <w:rFonts w:ascii="Times New Roman" w:eastAsia="Tahoma" w:hAnsi="Times New Roman" w:cs="Times New Roman"/>
      <w:b/>
      <w:bCs/>
      <w:kern w:val="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68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80D"/>
    <w:rPr>
      <w:rFonts w:ascii="Segoe UI" w:eastAsia="Tahoma" w:hAnsi="Segoe UI" w:cs="Segoe UI"/>
      <w:kern w:val="1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84D4A"/>
    <w:pPr>
      <w:widowControl/>
      <w:suppressAutoHyphens w:val="0"/>
      <w:spacing w:after="200" w:line="276" w:lineRule="auto"/>
    </w:pPr>
    <w:rPr>
      <w:rFonts w:asciiTheme="minorHAnsi" w:eastAsiaTheme="minorEastAsia" w:hAnsiTheme="minorHAnsi" w:cstheme="minorBidi"/>
      <w:kern w:val="0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84D4A"/>
    <w:rPr>
      <w:rFonts w:eastAsiaTheme="minorEastAsia"/>
      <w:sz w:val="20"/>
      <w:szCs w:val="20"/>
    </w:rPr>
  </w:style>
  <w:style w:type="paragraph" w:customStyle="1" w:styleId="CM19">
    <w:name w:val="CM19"/>
    <w:basedOn w:val="Normal"/>
    <w:next w:val="Normal"/>
    <w:uiPriority w:val="99"/>
    <w:rsid w:val="00784D4A"/>
    <w:pPr>
      <w:suppressAutoHyphens w:val="0"/>
      <w:autoSpaceDE w:val="0"/>
      <w:autoSpaceDN w:val="0"/>
      <w:adjustRightInd w:val="0"/>
    </w:pPr>
    <w:rPr>
      <w:rFonts w:ascii="JMABN O+ Courier New," w:eastAsiaTheme="minorEastAsia" w:hAnsi="JMABN O+ Courier New," w:cstheme="minorBidi"/>
      <w:kern w:val="0"/>
    </w:rPr>
  </w:style>
  <w:style w:type="character" w:styleId="FootnoteReference">
    <w:name w:val="footnote reference"/>
    <w:basedOn w:val="DefaultParagraphFont"/>
    <w:uiPriority w:val="99"/>
    <w:semiHidden/>
    <w:unhideWhenUsed/>
    <w:rsid w:val="00784D4A"/>
    <w:rPr>
      <w:vertAlign w:val="superscript"/>
    </w:rPr>
  </w:style>
  <w:style w:type="paragraph" w:customStyle="1" w:styleId="CM15">
    <w:name w:val="CM15"/>
    <w:basedOn w:val="Normal"/>
    <w:next w:val="Normal"/>
    <w:uiPriority w:val="99"/>
    <w:rsid w:val="000071AB"/>
    <w:pPr>
      <w:suppressAutoHyphens w:val="0"/>
      <w:autoSpaceDE w:val="0"/>
      <w:autoSpaceDN w:val="0"/>
      <w:adjustRightInd w:val="0"/>
    </w:pPr>
    <w:rPr>
      <w:rFonts w:ascii="JMABN O+ Courier New," w:eastAsiaTheme="minorEastAsia" w:hAnsi="JMABN O+ Courier New," w:cstheme="minorBidi"/>
      <w:kern w:val="0"/>
    </w:rPr>
  </w:style>
  <w:style w:type="paragraph" w:styleId="ListParagraph">
    <w:name w:val="List Paragraph"/>
    <w:basedOn w:val="Normal"/>
    <w:uiPriority w:val="34"/>
    <w:qFormat/>
    <w:rsid w:val="0055603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157B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57B9"/>
    <w:rPr>
      <w:rFonts w:ascii="Times New Roman" w:eastAsia="Tahoma" w:hAnsi="Times New Roman" w:cs="Times New Roman"/>
      <w:kern w:val="1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157B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57B9"/>
    <w:rPr>
      <w:rFonts w:ascii="Times New Roman" w:eastAsia="Tahoma" w:hAnsi="Times New Roman" w:cs="Times New Roman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02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6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28620216181944A73EC5F108E52833" ma:contentTypeVersion="2" ma:contentTypeDescription="Create a new document." ma:contentTypeScope="" ma:versionID="7f3d58d14b27ac591e0201484a1aa8ff">
  <xsd:schema xmlns:xsd="http://www.w3.org/2001/XMLSchema" xmlns:xs="http://www.w3.org/2001/XMLSchema" xmlns:p="http://schemas.microsoft.com/office/2006/metadata/properties" xmlns:ns2="6f2f78f1-91a5-4d68-8b46-c99d45c19e6d" targetNamespace="http://schemas.microsoft.com/office/2006/metadata/properties" ma:root="true" ma:fieldsID="0dffecf5768747b91df04384a471e4be" ns2:_="">
    <xsd:import namespace="6f2f78f1-91a5-4d68-8b46-c99d45c19e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2f78f1-91a5-4d68-8b46-c99d45c19e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8EB2010-856A-40C9-B77A-0F16CEB8E3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2f78f1-91a5-4d68-8b46-c99d45c19e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F310D1-86AB-4C63-8C7B-5D42C1D347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427763-6C17-4683-BE66-D42E977DCA4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485</Words>
  <Characters>2768</Characters>
  <Application>Microsoft Office Word</Application>
  <DocSecurity>0</DocSecurity>
  <Lines>23</Lines>
  <Paragraphs>6</Paragraphs>
  <ScaleCrop>false</ScaleCrop>
  <Company>HHS/ITIO</Company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Jones, Molly (ACF)</dc:creator>
  <cp:keywords/>
  <dc:description/>
  <cp:lastModifiedBy>Jones, Molly (ACF)</cp:lastModifiedBy>
  <cp:revision>49</cp:revision>
  <dcterms:created xsi:type="dcterms:W3CDTF">2022-02-22T18:29:00Z</dcterms:created>
  <dcterms:modified xsi:type="dcterms:W3CDTF">2022-04-21T18:44:00Z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0x0101000E28620216181944A73EC5F108E52833</vt:lpwstr>
  </property>
  <property fmtid="{D5CDD505-2E9C-101B-9397-08002B2CF9AE}" pid="3" name="MSIP_Label_ea60d57e-af5b-4752-ac57-3e4f28ca11dc_Enabled">
    <vt:lpwstr>true</vt:lpwstr>
  </property>
  <property fmtid="{D5CDD505-2E9C-101B-9397-08002B2CF9AE}" pid="4" name="MSIP_Label_ea60d57e-af5b-4752-ac57-3e4f28ca11dc_SetDate">
    <vt:lpwstr>2021-06-24T15:55:40Z</vt:lpwstr>
  </property>
  <property fmtid="{D5CDD505-2E9C-101B-9397-08002B2CF9AE}" pid="5" name="MSIP_Label_ea60d57e-af5b-4752-ac57-3e4f28ca11dc_Method">
    <vt:lpwstr>Standard</vt:lpwstr>
  </property>
  <property fmtid="{D5CDD505-2E9C-101B-9397-08002B2CF9AE}" pid="6" name="MSIP_Label_ea60d57e-af5b-4752-ac57-3e4f28ca11dc_Name">
    <vt:lpwstr>ea60d57e-af5b-4752-ac57-3e4f28ca11dc</vt:lpwstr>
  </property>
  <property fmtid="{D5CDD505-2E9C-101B-9397-08002B2CF9AE}" pid="7" name="MSIP_Label_ea60d57e-af5b-4752-ac57-3e4f28ca11dc_SiteId">
    <vt:lpwstr>36da45f1-dd2c-4d1f-af13-5abe46b99921</vt:lpwstr>
  </property>
  <property fmtid="{D5CDD505-2E9C-101B-9397-08002B2CF9AE}" pid="8" name="MSIP_Label_ea60d57e-af5b-4752-ac57-3e4f28ca11dc_ActionId">
    <vt:lpwstr>427090eb-b46f-4708-a655-5b43254e4b02</vt:lpwstr>
  </property>
  <property fmtid="{D5CDD505-2E9C-101B-9397-08002B2CF9AE}" pid="9" name="MSIP_Label_ea60d57e-af5b-4752-ac57-3e4f28ca11dc_ContentBits">
    <vt:lpwstr>0</vt:lpwstr>
  </property>
</Properties>
</file>