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F6983" w:rsidP="003F2818" w14:paraId="53626D54" w14:textId="46550685">
      <w:pPr>
        <w:tabs>
          <w:tab w:val="left" w:pos="4712"/>
          <w:tab w:val="left" w:pos="657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F6983" w14:paraId="53626DC1" w14:textId="62CF8822">
      <w:pPr>
        <w:pStyle w:val="Heading1"/>
        <w:spacing w:before="63"/>
      </w:pPr>
      <w:r>
        <w:rPr>
          <w:color w:val="231F20"/>
        </w:rPr>
        <w:t>GE</w:t>
      </w:r>
      <w:r w:rsidR="007B438F">
        <w:rPr>
          <w:color w:val="231F20"/>
        </w:rPr>
        <w:t>NERAL</w:t>
      </w:r>
      <w:r w:rsidR="007B438F">
        <w:rPr>
          <w:color w:val="231F20"/>
          <w:spacing w:val="-13"/>
        </w:rPr>
        <w:t xml:space="preserve"> </w:t>
      </w:r>
      <w:r w:rsidR="007B438F">
        <w:rPr>
          <w:color w:val="231F20"/>
          <w:spacing w:val="-2"/>
        </w:rPr>
        <w:t>INSTRUCTIONS</w:t>
      </w:r>
    </w:p>
    <w:p w:rsidR="00EF6983" w14:paraId="53626DC2" w14:textId="77777777">
      <w:pPr>
        <w:pStyle w:val="BodyText"/>
        <w:spacing w:before="36"/>
        <w:rPr>
          <w:b/>
          <w:sz w:val="22"/>
        </w:rPr>
      </w:pPr>
    </w:p>
    <w:p w:rsidR="00EF6983" w:rsidRPr="00150389" w14:paraId="53626DC3" w14:textId="6D985D7B">
      <w:pPr>
        <w:pStyle w:val="BodyText"/>
        <w:spacing w:line="249" w:lineRule="auto"/>
        <w:ind w:left="110" w:right="251"/>
        <w:rPr>
          <w:color w:val="FF0000"/>
        </w:rPr>
      </w:pPr>
      <w:r>
        <w:rPr>
          <w:color w:val="231F20"/>
        </w:rPr>
        <w:t>This form is designed for submitting proposals to perform certain well operations and reports of such operations when completed as indicated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lands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regulations.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the use of this form and the number of copies to be submitted, particularly </w:t>
      </w:r>
      <w:r>
        <w:rPr>
          <w:color w:val="231F20"/>
        </w:rPr>
        <w:t>with regard to</w:t>
      </w:r>
      <w:r>
        <w:rPr>
          <w:color w:val="231F20"/>
        </w:rPr>
        <w:t xml:space="preserve"> local area or regional procedures and practices, are either shown below, will be issued by or may be obtained from the local Federal office.</w:t>
      </w:r>
      <w:r w:rsidR="00293FB3">
        <w:rPr>
          <w:color w:val="231F20"/>
        </w:rPr>
        <w:t xml:space="preserve"> </w:t>
      </w:r>
      <w:r w:rsidR="00E56593">
        <w:rPr>
          <w:color w:val="FF0000"/>
        </w:rPr>
        <w:t xml:space="preserve">As of January 17, </w:t>
      </w:r>
      <w:r w:rsidR="00B41553">
        <w:rPr>
          <w:color w:val="FF0000"/>
        </w:rPr>
        <w:t>2017,</w:t>
      </w:r>
      <w:r w:rsidR="00E56593">
        <w:rPr>
          <w:color w:val="FF0000"/>
        </w:rPr>
        <w:t xml:space="preserve"> and p</w:t>
      </w:r>
      <w:r w:rsidR="0084124B">
        <w:rPr>
          <w:color w:val="FF0000"/>
        </w:rPr>
        <w:t>ursuant to 43 CFR §</w:t>
      </w:r>
      <w:r w:rsidR="00DD168B">
        <w:rPr>
          <w:color w:val="FF0000"/>
        </w:rPr>
        <w:t xml:space="preserve"> 3173.10(b)</w:t>
      </w:r>
      <w:r w:rsidR="000A2AA1">
        <w:rPr>
          <w:color w:val="FF0000"/>
        </w:rPr>
        <w:t>,</w:t>
      </w:r>
      <w:r w:rsidR="00DD168B">
        <w:rPr>
          <w:color w:val="FF0000"/>
        </w:rPr>
        <w:t xml:space="preserve"> operators must file </w:t>
      </w:r>
      <w:r w:rsidR="000A2AA1">
        <w:rPr>
          <w:color w:val="FF0000"/>
        </w:rPr>
        <w:t xml:space="preserve">this form </w:t>
      </w:r>
      <w:r w:rsidR="00144F33">
        <w:rPr>
          <w:color w:val="FF0000"/>
        </w:rPr>
        <w:t>and any associated documents using the Bureau of Land Management’s electronic commerce application,</w:t>
      </w:r>
      <w:r w:rsidR="00DD59A0">
        <w:rPr>
          <w:color w:val="FF0000"/>
        </w:rPr>
        <w:t xml:space="preserve"> Automated Fluid Minerals </w:t>
      </w:r>
      <w:r w:rsidR="00C7178C">
        <w:rPr>
          <w:color w:val="FF0000"/>
        </w:rPr>
        <w:t>Support System (</w:t>
      </w:r>
      <w:r w:rsidR="00C7178C">
        <w:rPr>
          <w:color w:val="FF0000"/>
        </w:rPr>
        <w:t>AFMSS</w:t>
      </w:r>
      <w:r w:rsidR="00C7178C">
        <w:rPr>
          <w:color w:val="FF0000"/>
        </w:rPr>
        <w:t>)</w:t>
      </w:r>
      <w:r w:rsidR="006B69C0">
        <w:rPr>
          <w:color w:val="FF0000"/>
        </w:rPr>
        <w:t>.</w:t>
      </w:r>
      <w:r w:rsidR="00C7178C">
        <w:rPr>
          <w:color w:val="FF0000"/>
        </w:rPr>
        <w:t xml:space="preserve"> </w:t>
      </w:r>
      <w:r w:rsidRPr="00150389" w:rsidR="003541C9">
        <w:rPr>
          <w:i/>
          <w:iCs/>
          <w:color w:val="FF0000"/>
        </w:rPr>
        <w:t>https://afmss.blm.gov/afmss-gateway-ui/</w:t>
      </w:r>
    </w:p>
    <w:p w:rsidR="00EF6983" w14:paraId="53626DC5" w14:textId="77777777">
      <w:pPr>
        <w:pStyle w:val="BodyText"/>
        <w:spacing w:before="29"/>
      </w:pPr>
    </w:p>
    <w:p w:rsidR="00EF6983" w14:paraId="53626DC6" w14:textId="77777777">
      <w:pPr>
        <w:pStyle w:val="Heading1"/>
      </w:pPr>
      <w:r>
        <w:rPr>
          <w:color w:val="231F20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INSTRUCTIONS</w:t>
      </w:r>
    </w:p>
    <w:p w:rsidR="00EF6983" w14:paraId="53626DC7" w14:textId="77777777">
      <w:pPr>
        <w:pStyle w:val="BodyText"/>
        <w:spacing w:before="246"/>
        <w:ind w:left="110" w:right="251"/>
      </w:pPr>
      <w:r>
        <w:rPr>
          <w:i/>
          <w:color w:val="231F20"/>
        </w:rPr>
        <w:t>Item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4</w:t>
      </w:r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 for specific instructions.</w:t>
      </w:r>
    </w:p>
    <w:p w:rsidR="00EF6983" w14:paraId="53626DC8" w14:textId="77777777">
      <w:pPr>
        <w:pStyle w:val="BodyText"/>
        <w:spacing w:before="90"/>
        <w:ind w:left="110"/>
      </w:pPr>
      <w:r>
        <w:rPr>
          <w:i/>
          <w:color w:val="231F20"/>
        </w:rPr>
        <w:t xml:space="preserve">Item 13: </w:t>
      </w:r>
      <w:r>
        <w:rPr>
          <w:color w:val="231F20"/>
        </w:rPr>
        <w:t>Proposals to abandon a well and subsequent reports of abandonment should include such special information as is required by the local Federal office.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addition, such proposals and reports should include reasons for the abandonment; data on any former or present productive zones or other zones with present significant fluid contents not sealed off by cement or otherwise; depths (top and bottom) and method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plugs;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plugs;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size,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any casing, liner or tubing pulled and the depth to the top of any tubing left in the hole; method of closing top of well and date well site </w:t>
      </w:r>
      <w:r>
        <w:rPr>
          <w:color w:val="231F20"/>
        </w:rPr>
        <w:t>condi</w:t>
      </w:r>
      <w:r>
        <w:rPr>
          <w:color w:val="231F20"/>
        </w:rPr>
        <w:t xml:space="preserve">- </w:t>
      </w:r>
      <w:r>
        <w:rPr>
          <w:color w:val="231F20"/>
        </w:rPr>
        <w:t>tioned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abandonment.</w:t>
      </w:r>
      <w:r>
        <w:rPr>
          <w:color w:val="231F20"/>
          <w:spacing w:val="40"/>
        </w:rPr>
        <w:t xml:space="preserve"> </w:t>
      </w:r>
      <w:r w:rsidRPr="006337A5">
        <w:rPr>
          <w:strike/>
          <w:color w:val="FF0000"/>
        </w:rPr>
        <w:t>If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the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proposal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will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involve</w:t>
      </w:r>
      <w:r w:rsidRPr="006337A5">
        <w:rPr>
          <w:strike/>
          <w:color w:val="FF0000"/>
          <w:spacing w:val="-5"/>
        </w:rPr>
        <w:t xml:space="preserve"> </w:t>
      </w:r>
      <w:r w:rsidRPr="006337A5">
        <w:rPr>
          <w:b/>
          <w:strike/>
          <w:color w:val="FF0000"/>
        </w:rPr>
        <w:t>hydraulic</w:t>
      </w:r>
      <w:r w:rsidRPr="006337A5">
        <w:rPr>
          <w:b/>
          <w:strike/>
          <w:color w:val="FF0000"/>
          <w:spacing w:val="-3"/>
        </w:rPr>
        <w:t xml:space="preserve"> </w:t>
      </w:r>
      <w:r w:rsidRPr="006337A5">
        <w:rPr>
          <w:b/>
          <w:strike/>
          <w:color w:val="FF0000"/>
        </w:rPr>
        <w:t>fracturing</w:t>
      </w:r>
      <w:r w:rsidRPr="006337A5">
        <w:rPr>
          <w:b/>
          <w:strike/>
          <w:color w:val="FF0000"/>
          <w:spacing w:val="-3"/>
        </w:rPr>
        <w:t xml:space="preserve"> </w:t>
      </w:r>
      <w:r w:rsidRPr="006337A5">
        <w:rPr>
          <w:b/>
          <w:strike/>
          <w:color w:val="FF0000"/>
        </w:rPr>
        <w:t>operations</w:t>
      </w:r>
      <w:r w:rsidRPr="006337A5">
        <w:rPr>
          <w:strike/>
          <w:color w:val="FF0000"/>
        </w:rPr>
        <w:t>,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you</w:t>
      </w:r>
      <w:r w:rsidRPr="006337A5">
        <w:rPr>
          <w:strike/>
          <w:color w:val="FF0000"/>
          <w:spacing w:val="-3"/>
        </w:rPr>
        <w:t xml:space="preserve"> </w:t>
      </w:r>
      <w:r w:rsidRPr="006337A5">
        <w:rPr>
          <w:strike/>
          <w:color w:val="FF0000"/>
        </w:rPr>
        <w:t>must comply with 43 CFR 3162.3-3, including providing information about the protection of usable water.</w:t>
      </w:r>
      <w:r w:rsidRPr="006337A5">
        <w:rPr>
          <w:strike/>
          <w:color w:val="FF0000"/>
          <w:spacing w:val="40"/>
        </w:rPr>
        <w:t xml:space="preserve"> </w:t>
      </w:r>
      <w:r w:rsidRPr="006337A5">
        <w:rPr>
          <w:strike/>
          <w:color w:val="FF0000"/>
        </w:rPr>
        <w:t>Operators should provide the best available information about all formations</w:t>
      </w:r>
      <w:r w:rsidRPr="006337A5">
        <w:rPr>
          <w:strike/>
          <w:color w:val="FF0000"/>
          <w:spacing w:val="-1"/>
        </w:rPr>
        <w:t xml:space="preserve"> </w:t>
      </w:r>
      <w:r w:rsidRPr="006337A5">
        <w:rPr>
          <w:strike/>
          <w:color w:val="FF0000"/>
        </w:rPr>
        <w:t>containing water and their depths.</w:t>
      </w:r>
      <w:r w:rsidRPr="006337A5">
        <w:rPr>
          <w:strike/>
          <w:color w:val="FF0000"/>
          <w:spacing w:val="40"/>
        </w:rPr>
        <w:t xml:space="preserve"> </w:t>
      </w:r>
      <w:r w:rsidRPr="006337A5">
        <w:rPr>
          <w:strike/>
          <w:color w:val="FF0000"/>
        </w:rPr>
        <w:t>This</w:t>
      </w:r>
      <w:r w:rsidRPr="006337A5">
        <w:rPr>
          <w:strike/>
          <w:color w:val="FF0000"/>
          <w:spacing w:val="-1"/>
        </w:rPr>
        <w:t xml:space="preserve"> </w:t>
      </w:r>
      <w:r w:rsidRPr="006337A5">
        <w:rPr>
          <w:strike/>
          <w:color w:val="FF0000"/>
        </w:rPr>
        <w:t xml:space="preserve">information could include data and interpretation of </w:t>
      </w:r>
      <w:r w:rsidRPr="006337A5">
        <w:rPr>
          <w:strike/>
          <w:color w:val="FF0000"/>
        </w:rPr>
        <w:t>resis</w:t>
      </w:r>
      <w:r w:rsidRPr="006337A5">
        <w:rPr>
          <w:strike/>
          <w:color w:val="FF0000"/>
        </w:rPr>
        <w:t xml:space="preserve">- </w:t>
      </w:r>
      <w:r w:rsidRPr="006337A5">
        <w:rPr>
          <w:strike/>
          <w:color w:val="FF0000"/>
        </w:rPr>
        <w:t>tivity</w:t>
      </w:r>
      <w:r w:rsidRPr="006337A5">
        <w:rPr>
          <w:strike/>
          <w:color w:val="FF0000"/>
        </w:rPr>
        <w:t xml:space="preserve"> logs run on nearby wells.</w:t>
      </w:r>
      <w:r w:rsidRPr="006337A5">
        <w:rPr>
          <w:strike/>
          <w:color w:val="FF0000"/>
          <w:spacing w:val="40"/>
        </w:rPr>
        <w:t xml:space="preserve"> </w:t>
      </w:r>
      <w:r w:rsidRPr="006337A5">
        <w:rPr>
          <w:strike/>
          <w:color w:val="FF0000"/>
        </w:rPr>
        <w:t>Information may also be obtained from state or tribal regulatory agencies and from local BLM offices.</w:t>
      </w:r>
    </w:p>
    <w:p w:rsidR="00EF6983" w14:paraId="53626DCA" w14:textId="77777777">
      <w:pPr>
        <w:pStyle w:val="BodyText"/>
        <w:spacing w:before="35"/>
      </w:pPr>
    </w:p>
    <w:p w:rsidR="00EF6983" w14:paraId="53626DCB" w14:textId="77777777">
      <w:pPr>
        <w:pStyle w:val="Heading1"/>
      </w:pPr>
      <w:r>
        <w:rPr>
          <w:color w:val="231F20"/>
          <w:spacing w:val="-2"/>
        </w:rPr>
        <w:t>NOTICES</w:t>
      </w:r>
    </w:p>
    <w:p w:rsidR="00EF6983" w14:paraId="53626DCC" w14:textId="77777777">
      <w:pPr>
        <w:pStyle w:val="BodyText"/>
        <w:spacing w:before="17"/>
        <w:rPr>
          <w:b/>
          <w:sz w:val="22"/>
        </w:rPr>
      </w:pPr>
    </w:p>
    <w:p w:rsidR="00EF6983" w14:paraId="53626DCD" w14:textId="77777777">
      <w:pPr>
        <w:pStyle w:val="BodyText"/>
        <w:spacing w:line="249" w:lineRule="auto"/>
        <w:ind w:left="110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1974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2.48(d)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 information required by this application.</w:t>
      </w:r>
    </w:p>
    <w:p w:rsidR="00EF6983" w14:paraId="53626DCE" w14:textId="77777777">
      <w:pPr>
        <w:pStyle w:val="BodyText"/>
        <w:spacing w:before="1"/>
        <w:ind w:left="110"/>
      </w:pPr>
      <w:r>
        <w:rPr>
          <w:color w:val="231F20"/>
        </w:rPr>
        <w:t>AUTHORITY: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U.S.C.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seq.,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351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seq.,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U.S.C.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396;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3160.</w:t>
      </w:r>
    </w:p>
    <w:p w:rsidR="00EF6983" w14:paraId="53626DCF" w14:textId="77777777">
      <w:pPr>
        <w:pStyle w:val="BodyText"/>
        <w:spacing w:before="11"/>
        <w:ind w:left="110" w:right="488"/>
      </w:pPr>
      <w:r>
        <w:rPr>
          <w:color w:val="231F20"/>
        </w:rPr>
        <w:t>PRINCIPAL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PURPOSE: The information is used to: (1) Evaluate, when appropriate, approve applications, and report completion of subsequent well operations, on a Federal or Indian lease; and (2) document for administrative use, information for the management, disposal and use of National Resource lands and resources, such as: (a) evaluating the equipment and procedures to be used during a proposed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compliance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(b)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requesting and granting approval to perform those actions covered by 43 CFR 3162.3-2, 3162.3-3, and 3162.3-4; (c) reporting the beginning or resumption of production, as required by 43 CFR 3162.4-1(c)and (d) analyzing future applications to drill or modify operations in light of data obtained and methods used.</w:t>
      </w:r>
    </w:p>
    <w:p w:rsidR="00EF6983" w14:paraId="53626DD0" w14:textId="77777777">
      <w:pPr>
        <w:pStyle w:val="BodyText"/>
        <w:ind w:left="110" w:right="488"/>
      </w:pPr>
      <w:r>
        <w:rPr>
          <w:color w:val="231F20"/>
        </w:rPr>
        <w:t>ROUTINE USES: Information from the record and/or the record will be transferred to appropriate Federal, State, local or foreign agencies,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civil,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regulatory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prosecutions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congressional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inquiries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consumer reporting agencies to facilitate collection of debts owed the Government.</w:t>
      </w:r>
    </w:p>
    <w:p w:rsidR="00EF6983" w14:paraId="53626DD1" w14:textId="77777777">
      <w:pPr>
        <w:pStyle w:val="BodyText"/>
        <w:ind w:left="110"/>
      </w:pPr>
      <w:r>
        <w:rPr>
          <w:color w:val="231F20"/>
        </w:rPr>
        <w:t>EFFECT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mandatory</w:t>
      </w:r>
    </w:p>
    <w:p w:rsidR="00EF6983" w14:paraId="53626DD2" w14:textId="77777777">
      <w:pPr>
        <w:pStyle w:val="BodyText"/>
        <w:ind w:left="110"/>
      </w:pP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3162.3-2,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3162.3-3,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3162.3-</w:t>
      </w:r>
      <w:r>
        <w:rPr>
          <w:color w:val="231F20"/>
          <w:spacing w:val="-5"/>
        </w:rPr>
        <w:t>4.</w:t>
      </w:r>
    </w:p>
    <w:p w:rsidR="00EF6983" w14:paraId="53626DD3" w14:textId="77777777">
      <w:pPr>
        <w:pStyle w:val="BodyText"/>
      </w:pPr>
    </w:p>
    <w:p w:rsidR="00EF6983" w14:paraId="53626DD4" w14:textId="77777777">
      <w:pPr>
        <w:pStyle w:val="BodyText"/>
        <w:ind w:left="110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Paperwork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1995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you </w:t>
      </w:r>
      <w:r>
        <w:rPr>
          <w:color w:val="231F20"/>
          <w:spacing w:val="-2"/>
        </w:rPr>
        <w:t>that:</w:t>
      </w:r>
    </w:p>
    <w:p w:rsidR="00EF6983" w14:paraId="53626DD5" w14:textId="77777777">
      <w:pPr>
        <w:pStyle w:val="BodyText"/>
        <w:ind w:left="110" w:right="251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collects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evaluate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gas </w:t>
      </w:r>
      <w:r>
        <w:rPr>
          <w:color w:val="231F20"/>
          <w:spacing w:val="-2"/>
        </w:rPr>
        <w:t>leases.</w:t>
      </w:r>
    </w:p>
    <w:p w:rsidR="00EF6983" w14:paraId="53626DD6" w14:textId="77777777">
      <w:pPr>
        <w:pStyle w:val="BodyText"/>
        <w:ind w:left="110"/>
      </w:pPr>
      <w:r>
        <w:rPr>
          <w:color w:val="231F20"/>
        </w:rPr>
        <w:t>Response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mandatory.</w:t>
      </w:r>
    </w:p>
    <w:p w:rsidR="00EF6983" w14:paraId="53626DD7" w14:textId="77777777">
      <w:pPr>
        <w:pStyle w:val="BodyText"/>
        <w:ind w:left="110" w:right="251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agency-sponsored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collection unless it displays a currently valid OMB control number.</w:t>
      </w:r>
    </w:p>
    <w:p w:rsidR="00EF6983" w14:paraId="53626DD8" w14:textId="77777777">
      <w:pPr>
        <w:pStyle w:val="BodyText"/>
      </w:pPr>
    </w:p>
    <w:p w:rsidR="00EF6983" w14:paraId="53626DD9" w14:textId="77777777">
      <w:pPr>
        <w:pStyle w:val="BodyText"/>
      </w:pPr>
    </w:p>
    <w:p w:rsidR="00EF6983" w14:paraId="53626DDA" w14:textId="77777777">
      <w:pPr>
        <w:pStyle w:val="BodyText"/>
        <w:ind w:left="110" w:right="488"/>
      </w:pPr>
      <w:r>
        <w:rPr>
          <w:b/>
          <w:color w:val="231F20"/>
        </w:rPr>
        <w:t xml:space="preserve">BURDEN HOURS STATEMENT: </w:t>
      </w:r>
      <w:r>
        <w:rPr>
          <w:color w:val="231F20"/>
        </w:rPr>
        <w:t>Public reporting burden for this form is estimated to average 8 hours per response, including the 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instructions,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gathering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burden estimate or any other aspect </w:t>
      </w:r>
      <w:r>
        <w:rPr>
          <w:color w:val="231F20"/>
        </w:rPr>
        <w:t>ofthis</w:t>
      </w:r>
      <w:r>
        <w:rPr>
          <w:color w:val="231F20"/>
        </w:rPr>
        <w:t xml:space="preserve"> form to U.S. Department </w:t>
      </w:r>
      <w:r>
        <w:rPr>
          <w:color w:val="231F20"/>
        </w:rPr>
        <w:t>ofthe</w:t>
      </w:r>
      <w:r>
        <w:rPr>
          <w:color w:val="231F20"/>
        </w:rPr>
        <w:t xml:space="preserve"> Interior, Bureau </w:t>
      </w:r>
      <w:r>
        <w:rPr>
          <w:color w:val="231F20"/>
        </w:rPr>
        <w:t>ofLand</w:t>
      </w:r>
      <w:r>
        <w:rPr>
          <w:color w:val="231F20"/>
        </w:rPr>
        <w:t xml:space="preserve"> Management (1004-0137), Bureau Information Collection Clearance Officer (WO-630), 1849 C St., N.W., Mail Stop 401 LS, Washington, D.C. 20240</w:t>
      </w:r>
    </w:p>
    <w:p w:rsidR="00EF6983" w14:paraId="53626DDB" w14:textId="77777777">
      <w:pPr>
        <w:pStyle w:val="BodyText"/>
      </w:pPr>
    </w:p>
    <w:p w:rsidR="00EF6983" w14:paraId="53626DDD" w14:textId="77777777">
      <w:pPr>
        <w:pStyle w:val="BodyText"/>
      </w:pPr>
    </w:p>
    <w:p w:rsidR="00EF6983" w14:paraId="53626DDE" w14:textId="77777777">
      <w:pPr>
        <w:pStyle w:val="BodyText"/>
      </w:pPr>
    </w:p>
    <w:p w:rsidR="00EF6983" w14:paraId="53626DDF" w14:textId="77777777">
      <w:pPr>
        <w:pStyle w:val="BodyText"/>
      </w:pPr>
    </w:p>
    <w:p w:rsidR="00EF6983" w14:paraId="53626DE0" w14:textId="77777777">
      <w:pPr>
        <w:pStyle w:val="BodyText"/>
      </w:pPr>
    </w:p>
    <w:p w:rsidR="00EF6983" w14:paraId="53626DE1" w14:textId="77777777">
      <w:pPr>
        <w:pStyle w:val="BodyText"/>
        <w:spacing w:before="5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193165</wp:posOffset>
                </wp:positionV>
                <wp:extent cx="7200900" cy="56515"/>
                <wp:effectExtent l="0" t="0" r="0" b="0"/>
                <wp:wrapTopAndBottom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00900" cy="56515"/>
                          <a:chOff x="0" y="0"/>
                          <a:chExt cx="7200900" cy="56515"/>
                        </a:xfrm>
                      </wpg:grpSpPr>
                      <wps:wsp xmlns:wps="http://schemas.microsoft.com/office/word/2010/wordprocessingShape">
                        <wps:cNvPr id="40" name="Graphic 40"/>
                        <wps:cNvSpPr/>
                        <wps:spPr>
                          <a:xfrm>
                            <a:off x="0" y="53181"/>
                            <a:ext cx="72009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200900" stroke="1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Graphic 41"/>
                        <wps:cNvSpPr/>
                        <wps:spPr>
                          <a:xfrm>
                            <a:off x="0" y="3175"/>
                            <a:ext cx="72009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200900" stroke="1">
                                <a:moveTo>
                                  <a:pt x="0" y="0"/>
                                </a:moveTo>
                                <a:lnTo>
                                  <a:pt x="72009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5" style="width:567pt;height:4.45pt;margin-top:15.2pt;margin-left:22.5pt;mso-position-horizontal-relative:page;mso-wrap-distance-left:0;mso-wrap-distance-right:0;position:absolute;z-index:-251657216" coordsize="72009,565">
                <v:shape id="Graphic 40" o:spid="_x0000_s1026" style="width:72009;height:13;mso-wrap-style:square;position:absolute;top:531;visibility:visible;v-text-anchor:top" coordsize="7200900,1270" path="m,l7200900,e" filled="f" strokecolor="#231f20" strokeweight="0.5pt">
                  <v:path arrowok="t"/>
                </v:shape>
                <v:shape id="Graphic 41" o:spid="_x0000_s1027" style="width:72009;height:13;mso-wrap-style:square;position:absolute;top:31;visibility:visible;v-text-anchor:top" coordsize="7200900,1270" path="m,l7200900,e" filled="f" strokecolor="#231f20" strokeweight="0.5pt">
                  <v:path arrowok="t"/>
                </v:shape>
                <w10:wrap type="topAndBottom"/>
              </v:group>
            </w:pict>
          </mc:Fallback>
        </mc:AlternateContent>
      </w:r>
    </w:p>
    <w:p w:rsidR="00EF6983" w14:paraId="53626DE2" w14:textId="77777777">
      <w:pPr>
        <w:pStyle w:val="BodyText"/>
        <w:spacing w:before="20"/>
        <w:ind w:right="107"/>
        <w:jc w:val="right"/>
      </w:pPr>
      <w:r>
        <w:rPr>
          <w:color w:val="231F20"/>
        </w:rPr>
        <w:t xml:space="preserve">(Form 3160-5, page </w:t>
      </w:r>
      <w:r>
        <w:rPr>
          <w:color w:val="231F20"/>
          <w:spacing w:val="-5"/>
        </w:rPr>
        <w:t>2)</w:t>
      </w:r>
    </w:p>
    <w:sectPr>
      <w:pgSz w:w="12240" w:h="15840"/>
      <w:pgMar w:top="6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092FC0"/>
    <w:multiLevelType w:val="hybridMultilevel"/>
    <w:tmpl w:val="4F1AE71C"/>
    <w:lvl w:ilvl="0">
      <w:start w:val="12"/>
      <w:numFmt w:val="decimal"/>
      <w:lvlText w:val="%1."/>
      <w:lvlJc w:val="left"/>
      <w:pPr>
        <w:ind w:left="234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6" w:hanging="240"/>
      </w:pPr>
      <w:rPr>
        <w:rFonts w:hint="default"/>
        <w:lang w:val="en-US" w:eastAsia="en-US" w:bidi="ar-SA"/>
      </w:rPr>
    </w:lvl>
  </w:abstractNum>
  <w:num w:numId="1" w16cid:durableId="57219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3"/>
    <w:rsid w:val="000A2AA1"/>
    <w:rsid w:val="001152D5"/>
    <w:rsid w:val="00144F33"/>
    <w:rsid w:val="00150389"/>
    <w:rsid w:val="001652FC"/>
    <w:rsid w:val="001A515F"/>
    <w:rsid w:val="00207468"/>
    <w:rsid w:val="00221579"/>
    <w:rsid w:val="002444C8"/>
    <w:rsid w:val="00293FB3"/>
    <w:rsid w:val="002C1894"/>
    <w:rsid w:val="003541C9"/>
    <w:rsid w:val="003F2818"/>
    <w:rsid w:val="005B5281"/>
    <w:rsid w:val="006337A5"/>
    <w:rsid w:val="006B69C0"/>
    <w:rsid w:val="007B438F"/>
    <w:rsid w:val="007C55F4"/>
    <w:rsid w:val="007C6E24"/>
    <w:rsid w:val="0084124B"/>
    <w:rsid w:val="00B41553"/>
    <w:rsid w:val="00BB53B2"/>
    <w:rsid w:val="00C7178C"/>
    <w:rsid w:val="00D067D5"/>
    <w:rsid w:val="00DD168B"/>
    <w:rsid w:val="00DD59A0"/>
    <w:rsid w:val="00DE0619"/>
    <w:rsid w:val="00E56593"/>
    <w:rsid w:val="00EF698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626D54"/>
  <w15:docId w15:val="{0C4D0795-2476-484B-975B-FC25116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" w:right="2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41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4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Electronic Form Created: 08/06/19</dc:subject>
  <dc:creator>NPC, Inc.</dc:creator>
  <cp:lastModifiedBy>King, Darrin A</cp:lastModifiedBy>
  <cp:revision>23</cp:revision>
  <dcterms:created xsi:type="dcterms:W3CDTF">2024-05-29T12:03:00Z</dcterms:created>
  <dcterms:modified xsi:type="dcterms:W3CDTF">2024-05-29T15:24:00Z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11.0</vt:lpwstr>
  </property>
</Properties>
</file>