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50AB" w:rsidRPr="00747172" w:rsidP="00DF0A73" w14:paraId="6F96151E" w14:textId="77777777">
      <w:pPr>
        <w:tabs>
          <w:tab w:val="left" w:pos="2775"/>
          <w:tab w:val="left" w:pos="5020"/>
          <w:tab w:val="right" w:pos="10800"/>
        </w:tabs>
        <w:spacing w:after="240"/>
        <w:contextualSpacing/>
        <w:jc w:val="center"/>
        <w:rPr>
          <w:sz w:val="24"/>
          <w:szCs w:val="24"/>
        </w:rPr>
      </w:pPr>
      <w:r w:rsidRPr="00747172">
        <w:rPr>
          <w:sz w:val="24"/>
          <w:szCs w:val="24"/>
        </w:rPr>
        <w:t xml:space="preserve">Department of Justice </w:t>
      </w:r>
    </w:p>
    <w:p w:rsidR="009D50AB" w:rsidRPr="00747172" w:rsidP="00DF0A73" w14:paraId="6BB506B3" w14:textId="77777777">
      <w:pPr>
        <w:tabs>
          <w:tab w:val="left" w:pos="2775"/>
          <w:tab w:val="left" w:pos="5020"/>
          <w:tab w:val="right" w:pos="10800"/>
        </w:tabs>
        <w:spacing w:after="240"/>
        <w:contextualSpacing/>
        <w:jc w:val="center"/>
        <w:rPr>
          <w:sz w:val="24"/>
          <w:szCs w:val="24"/>
        </w:rPr>
      </w:pPr>
      <w:r w:rsidRPr="00747172">
        <w:rPr>
          <w:sz w:val="24"/>
          <w:szCs w:val="24"/>
        </w:rPr>
        <w:t>Bureau of Alcohol, Tobacco, Firearms and Explosives</w:t>
      </w:r>
    </w:p>
    <w:p w:rsidR="009D50AB" w:rsidRPr="00747172" w:rsidP="00DF0A73" w14:paraId="1ACEE2F6" w14:textId="77777777">
      <w:pPr>
        <w:tabs>
          <w:tab w:val="left" w:pos="2775"/>
          <w:tab w:val="left" w:pos="5020"/>
          <w:tab w:val="right" w:pos="10800"/>
        </w:tabs>
        <w:spacing w:after="240"/>
        <w:contextualSpacing/>
        <w:jc w:val="center"/>
        <w:rPr>
          <w:sz w:val="24"/>
          <w:szCs w:val="24"/>
        </w:rPr>
      </w:pPr>
      <w:r w:rsidRPr="00747172">
        <w:rPr>
          <w:sz w:val="24"/>
          <w:szCs w:val="24"/>
        </w:rPr>
        <w:t xml:space="preserve">Supporting Statement </w:t>
      </w:r>
      <w:r w:rsidRPr="00747172">
        <w:rPr>
          <w:sz w:val="24"/>
          <w:szCs w:val="24"/>
        </w:rPr>
        <w:noBreakHyphen/>
        <w:t xml:space="preserve"> Information Collection Requirement</w:t>
      </w:r>
    </w:p>
    <w:p w:rsidR="009D50AB" w:rsidRPr="00747172" w:rsidP="00DF0A73" w14:paraId="0DE5BA6E" w14:textId="77777777">
      <w:pPr>
        <w:tabs>
          <w:tab w:val="left" w:pos="2775"/>
          <w:tab w:val="left" w:pos="5020"/>
          <w:tab w:val="right" w:pos="10800"/>
        </w:tabs>
        <w:spacing w:after="240"/>
        <w:contextualSpacing/>
        <w:jc w:val="center"/>
        <w:rPr>
          <w:sz w:val="24"/>
          <w:szCs w:val="24"/>
        </w:rPr>
      </w:pPr>
      <w:r w:rsidRPr="00747172">
        <w:rPr>
          <w:sz w:val="24"/>
          <w:szCs w:val="24"/>
        </w:rPr>
        <w:t>1140-0028</w:t>
      </w:r>
    </w:p>
    <w:p w:rsidR="009D50AB" w:rsidRPr="00747172" w:rsidP="00DF0A73" w14:paraId="412DD73E" w14:textId="77777777">
      <w:pPr>
        <w:tabs>
          <w:tab w:val="right" w:pos="11145"/>
        </w:tabs>
        <w:spacing w:after="240"/>
        <w:contextualSpacing/>
        <w:jc w:val="center"/>
        <w:rPr>
          <w:sz w:val="24"/>
          <w:szCs w:val="24"/>
        </w:rPr>
      </w:pPr>
      <w:r w:rsidRPr="00747172">
        <w:rPr>
          <w:sz w:val="24"/>
          <w:szCs w:val="24"/>
        </w:rPr>
        <w:t>Inventories: Licensed Explosives Importers, Manufacturers,</w:t>
      </w:r>
    </w:p>
    <w:p w:rsidR="009D50AB" w:rsidP="00DF0A73" w14:paraId="16A731BA" w14:textId="77777777">
      <w:pPr>
        <w:tabs>
          <w:tab w:val="right" w:pos="11145"/>
        </w:tabs>
        <w:spacing w:after="480"/>
        <w:contextualSpacing/>
        <w:jc w:val="center"/>
        <w:rPr>
          <w:sz w:val="24"/>
          <w:szCs w:val="24"/>
        </w:rPr>
      </w:pPr>
      <w:r w:rsidRPr="00747172">
        <w:rPr>
          <w:sz w:val="24"/>
          <w:szCs w:val="24"/>
        </w:rPr>
        <w:t>Dealers And Permittees</w:t>
      </w:r>
    </w:p>
    <w:p w:rsidR="00A94994" w:rsidRPr="00747172" w:rsidP="00DF0A73" w14:paraId="272B7BFF" w14:textId="77777777">
      <w:pPr>
        <w:tabs>
          <w:tab w:val="right" w:pos="11145"/>
        </w:tabs>
        <w:spacing w:after="480"/>
        <w:contextualSpacing/>
        <w:jc w:val="center"/>
        <w:rPr>
          <w:sz w:val="24"/>
          <w:szCs w:val="24"/>
        </w:rPr>
      </w:pPr>
    </w:p>
    <w:p w:rsidR="009D50AB" w:rsidRPr="00DF4127" w:rsidP="004658B5" w14:paraId="4A40ADCB" w14:textId="77777777">
      <w:pPr>
        <w:tabs>
          <w:tab w:val="left" w:pos="630"/>
          <w:tab w:val="right" w:pos="10800"/>
        </w:tabs>
        <w:spacing w:after="240"/>
        <w:rPr>
          <w:b/>
          <w:sz w:val="24"/>
          <w:szCs w:val="24"/>
        </w:rPr>
      </w:pPr>
      <w:r w:rsidRPr="00DF0A73">
        <w:rPr>
          <w:b/>
          <w:sz w:val="24"/>
          <w:szCs w:val="24"/>
        </w:rPr>
        <w:t xml:space="preserve">A. </w:t>
      </w:r>
      <w:r w:rsidRPr="00DF4127">
        <w:rPr>
          <w:b/>
          <w:sz w:val="24"/>
          <w:szCs w:val="24"/>
        </w:rPr>
        <w:t xml:space="preserve"> Justification</w:t>
      </w:r>
    </w:p>
    <w:p w:rsidR="009D50AB" w:rsidRPr="00747172" w:rsidP="00A94994" w14:paraId="2E581B84" w14:textId="332E71B2">
      <w:pPr>
        <w:numPr>
          <w:ilvl w:val="0"/>
          <w:numId w:val="10"/>
        </w:numPr>
        <w:spacing w:after="240"/>
        <w:ind w:left="720"/>
        <w:rPr>
          <w:sz w:val="24"/>
          <w:szCs w:val="24"/>
        </w:rPr>
      </w:pPr>
      <w:r w:rsidRPr="00747172">
        <w:rPr>
          <w:sz w:val="24"/>
          <w:szCs w:val="24"/>
        </w:rPr>
        <w:t xml:space="preserve">Chapter 40 of Title 18, United States Code, was added by Title XI of the Organized Crime Control Act of 1970 </w:t>
      </w:r>
      <w:r w:rsidRPr="00747172" w:rsidR="0053749B">
        <w:rPr>
          <w:sz w:val="24"/>
          <w:szCs w:val="24"/>
        </w:rPr>
        <w:t>(</w:t>
      </w:r>
      <w:r w:rsidRPr="00DF0A73">
        <w:rPr>
          <w:i/>
          <w:sz w:val="24"/>
          <w:szCs w:val="24"/>
        </w:rPr>
        <w:t>Public Law 91</w:t>
      </w:r>
      <w:r w:rsidRPr="00DF0A73">
        <w:rPr>
          <w:i/>
          <w:sz w:val="24"/>
          <w:szCs w:val="24"/>
        </w:rPr>
        <w:noBreakHyphen/>
        <w:t>452</w:t>
      </w:r>
      <w:r w:rsidRPr="00747172">
        <w:rPr>
          <w:sz w:val="24"/>
          <w:szCs w:val="24"/>
        </w:rPr>
        <w:t>)</w:t>
      </w:r>
      <w:r w:rsidR="00114948">
        <w:rPr>
          <w:sz w:val="24"/>
          <w:szCs w:val="24"/>
        </w:rPr>
        <w:t>,</w:t>
      </w:r>
      <w:r w:rsidRPr="00747172">
        <w:rPr>
          <w:sz w:val="24"/>
          <w:szCs w:val="24"/>
        </w:rPr>
        <w:t xml:space="preserve"> in </w:t>
      </w:r>
      <w:r w:rsidR="00DF4127">
        <w:rPr>
          <w:sz w:val="24"/>
          <w:szCs w:val="24"/>
        </w:rPr>
        <w:t>response</w:t>
      </w:r>
      <w:r w:rsidRPr="00747172">
        <w:rPr>
          <w:sz w:val="24"/>
          <w:szCs w:val="24"/>
        </w:rPr>
        <w:t xml:space="preserve"> to the high level of domestically perpetrated criminal acts involving explosives.</w:t>
      </w:r>
      <w:r w:rsidR="00A94994">
        <w:rPr>
          <w:sz w:val="24"/>
          <w:szCs w:val="24"/>
        </w:rPr>
        <w:t xml:space="preserve"> </w:t>
      </w:r>
      <w:r w:rsidRPr="00747172">
        <w:rPr>
          <w:sz w:val="24"/>
          <w:szCs w:val="24"/>
        </w:rPr>
        <w:t>Today, the greatest worry is the possibility of terrorism, both domestic</w:t>
      </w:r>
      <w:r w:rsidRPr="00747172" w:rsidR="0053749B">
        <w:rPr>
          <w:sz w:val="24"/>
          <w:szCs w:val="24"/>
        </w:rPr>
        <w:t xml:space="preserve"> </w:t>
      </w:r>
      <w:r w:rsidRPr="00747172">
        <w:rPr>
          <w:sz w:val="24"/>
          <w:szCs w:val="24"/>
        </w:rPr>
        <w:t>and foreign in origin. These records are required under 18 U.S.C. 842 (f</w:t>
      </w:r>
      <w:r w:rsidRPr="00747172">
        <w:rPr>
          <w:sz w:val="24"/>
          <w:szCs w:val="24"/>
        </w:rPr>
        <w:t>),(</w:t>
      </w:r>
      <w:r w:rsidRPr="00747172">
        <w:rPr>
          <w:sz w:val="24"/>
          <w:szCs w:val="24"/>
        </w:rPr>
        <w:t xml:space="preserve">g),(j), (k), 843(f), and 847, and are established in the manner set forth in 27 CFR </w:t>
      </w:r>
      <w:r w:rsidR="001E5C02">
        <w:rPr>
          <w:sz w:val="24"/>
          <w:szCs w:val="24"/>
        </w:rPr>
        <w:t>5</w:t>
      </w:r>
      <w:r w:rsidRPr="00747172">
        <w:rPr>
          <w:sz w:val="24"/>
          <w:szCs w:val="24"/>
        </w:rPr>
        <w:t>55.121, .122, .123, .124, .125, and .127.</w:t>
      </w:r>
    </w:p>
    <w:p w:rsidR="009D50AB" w:rsidRPr="00747172" w:rsidP="00A94994" w14:paraId="05245778" w14:textId="0DC85B19">
      <w:pPr>
        <w:numPr>
          <w:ilvl w:val="0"/>
          <w:numId w:val="10"/>
        </w:numPr>
        <w:spacing w:after="240"/>
        <w:ind w:left="720"/>
        <w:rPr>
          <w:sz w:val="24"/>
          <w:szCs w:val="24"/>
        </w:rPr>
      </w:pPr>
      <w:r w:rsidRPr="00747172">
        <w:rPr>
          <w:sz w:val="24"/>
          <w:szCs w:val="24"/>
        </w:rPr>
        <w:t>These records show the explosive material inventories of licensees and permittees. Inventories are used to determine whether any unlawful diversions of explosive materials have occurred, especially those arising through theft by persons not affiliated with the licensee or permittee. Licensees and permittee</w:t>
      </w:r>
      <w:r w:rsidR="00114948">
        <w:rPr>
          <w:sz w:val="24"/>
          <w:szCs w:val="24"/>
        </w:rPr>
        <w:t>s</w:t>
      </w:r>
      <w:r w:rsidRPr="00747172">
        <w:rPr>
          <w:sz w:val="24"/>
          <w:szCs w:val="24"/>
        </w:rPr>
        <w:t xml:space="preserve"> are required to take physical inventories when they are: 1) commencing business, 2) changing premises, 3) discontinuing business, or, 4) requested to do so by the </w:t>
      </w:r>
      <w:r w:rsidR="000542D6">
        <w:rPr>
          <w:sz w:val="24"/>
          <w:szCs w:val="24"/>
        </w:rPr>
        <w:t>Director, Industry Operations</w:t>
      </w:r>
      <w:r w:rsidRPr="00747172">
        <w:rPr>
          <w:sz w:val="24"/>
          <w:szCs w:val="24"/>
        </w:rPr>
        <w:t>.</w:t>
      </w:r>
    </w:p>
    <w:p w:rsidR="009D50AB" w:rsidRPr="00747172" w:rsidP="00DF0A73" w14:paraId="5E3C5921" w14:textId="77777777">
      <w:pPr>
        <w:spacing w:after="240"/>
        <w:ind w:left="720"/>
        <w:rPr>
          <w:sz w:val="24"/>
          <w:szCs w:val="24"/>
        </w:rPr>
      </w:pPr>
      <w:r w:rsidRPr="00747172">
        <w:rPr>
          <w:sz w:val="24"/>
          <w:szCs w:val="24"/>
        </w:rPr>
        <w:t>The inventory is taken by the licensee or permittee to establish initial figures from which an audit trail can be developed by ATF field officers</w:t>
      </w:r>
      <w:r w:rsidR="00A94994">
        <w:rPr>
          <w:sz w:val="24"/>
          <w:szCs w:val="24"/>
        </w:rPr>
        <w:t>,</w:t>
      </w:r>
      <w:r w:rsidRPr="00747172">
        <w:rPr>
          <w:sz w:val="24"/>
          <w:szCs w:val="24"/>
        </w:rPr>
        <w:t xml:space="preserve"> during a compliance inspection or criminal investigation. </w:t>
      </w:r>
      <w:r w:rsidR="00A94994">
        <w:rPr>
          <w:sz w:val="24"/>
          <w:szCs w:val="24"/>
        </w:rPr>
        <w:t>S</w:t>
      </w:r>
      <w:r w:rsidRPr="00747172">
        <w:rPr>
          <w:sz w:val="24"/>
          <w:szCs w:val="24"/>
        </w:rPr>
        <w:t>pecifically, inventory figures are used as a business of reconciliation between the physical inventory on hand</w:t>
      </w:r>
      <w:r w:rsidR="00A94994">
        <w:rPr>
          <w:sz w:val="24"/>
          <w:szCs w:val="24"/>
        </w:rPr>
        <w:t>,</w:t>
      </w:r>
      <w:r w:rsidRPr="00747172">
        <w:rPr>
          <w:sz w:val="24"/>
          <w:szCs w:val="24"/>
        </w:rPr>
        <w:t xml:space="preserve"> versus the book inventory maintained by the licensee or permittee. These reconciliations are conducted on an ongoing business</w:t>
      </w:r>
      <w:r w:rsidR="00A94994">
        <w:rPr>
          <w:sz w:val="24"/>
          <w:szCs w:val="24"/>
        </w:rPr>
        <w:t>,</w:t>
      </w:r>
      <w:r w:rsidRPr="00747172">
        <w:rPr>
          <w:sz w:val="24"/>
          <w:szCs w:val="24"/>
        </w:rPr>
        <w:t xml:space="preserve"> pursuant to the explosive inspections and investigations referenced above.</w:t>
      </w:r>
    </w:p>
    <w:p w:rsidR="009D50AB" w:rsidRPr="00747172" w:rsidP="00A94994" w14:paraId="4C342C37" w14:textId="77777777">
      <w:pPr>
        <w:numPr>
          <w:ilvl w:val="0"/>
          <w:numId w:val="10"/>
        </w:numPr>
        <w:spacing w:after="240"/>
        <w:ind w:left="720"/>
        <w:rPr>
          <w:sz w:val="24"/>
          <w:szCs w:val="24"/>
        </w:rPr>
      </w:pPr>
      <w:r w:rsidRPr="00747172">
        <w:rPr>
          <w:sz w:val="24"/>
          <w:szCs w:val="24"/>
        </w:rPr>
        <w:t xml:space="preserve">This information collection is an inventory of explosive materials </w:t>
      </w:r>
      <w:r w:rsidR="00114948">
        <w:rPr>
          <w:sz w:val="24"/>
          <w:szCs w:val="24"/>
        </w:rPr>
        <w:t xml:space="preserve">created and maintained by the licensee or permittee. </w:t>
      </w:r>
      <w:r w:rsidRPr="00747172">
        <w:rPr>
          <w:sz w:val="24"/>
          <w:szCs w:val="24"/>
        </w:rPr>
        <w:t xml:space="preserve">The inventory is kept on the business premises. The collection does not involve forms </w:t>
      </w:r>
      <w:r w:rsidR="00114948">
        <w:rPr>
          <w:sz w:val="24"/>
          <w:szCs w:val="24"/>
        </w:rPr>
        <w:t xml:space="preserve">or the use of </w:t>
      </w:r>
      <w:r w:rsidRPr="00747172">
        <w:rPr>
          <w:sz w:val="24"/>
          <w:szCs w:val="24"/>
        </w:rPr>
        <w:t>information technology.</w:t>
      </w:r>
    </w:p>
    <w:p w:rsidR="009D50AB" w:rsidRPr="00747172" w:rsidP="00A94994" w14:paraId="08912309" w14:textId="77777777">
      <w:pPr>
        <w:numPr>
          <w:ilvl w:val="0"/>
          <w:numId w:val="10"/>
        </w:numPr>
        <w:spacing w:after="240"/>
        <w:ind w:left="720"/>
        <w:rPr>
          <w:sz w:val="24"/>
          <w:szCs w:val="24"/>
        </w:rPr>
      </w:pPr>
      <w:r w:rsidRPr="00747172">
        <w:rPr>
          <w:sz w:val="24"/>
          <w:szCs w:val="24"/>
        </w:rPr>
        <w:t>The ATF Subject Classification</w:t>
      </w:r>
      <w:r w:rsidRPr="00747172" w:rsidR="00727691">
        <w:rPr>
          <w:sz w:val="24"/>
          <w:szCs w:val="24"/>
        </w:rPr>
        <w:t xml:space="preserve"> System is used to identify duplication and to ensure that any similar information already available cannot be used or modified for the purpose of this information collection</w:t>
      </w:r>
      <w:r w:rsidRPr="00747172">
        <w:rPr>
          <w:sz w:val="24"/>
          <w:szCs w:val="24"/>
        </w:rPr>
        <w:t>.</w:t>
      </w:r>
    </w:p>
    <w:p w:rsidR="009D50AB" w:rsidRPr="00747172" w:rsidP="00A94994" w14:paraId="42F9B6B5" w14:textId="77777777">
      <w:pPr>
        <w:numPr>
          <w:ilvl w:val="0"/>
          <w:numId w:val="10"/>
        </w:numPr>
        <w:spacing w:after="240"/>
        <w:ind w:left="720"/>
        <w:rPr>
          <w:sz w:val="24"/>
          <w:szCs w:val="24"/>
        </w:rPr>
      </w:pPr>
      <w:r w:rsidRPr="00747172">
        <w:rPr>
          <w:sz w:val="24"/>
          <w:szCs w:val="24"/>
        </w:rPr>
        <w:t>The collection</w:t>
      </w:r>
      <w:r w:rsidRPr="00747172" w:rsidR="00727691">
        <w:rPr>
          <w:sz w:val="24"/>
          <w:szCs w:val="24"/>
        </w:rPr>
        <w:t xml:space="preserve"> of this information has </w:t>
      </w:r>
      <w:r w:rsidRPr="00747172">
        <w:rPr>
          <w:sz w:val="24"/>
          <w:szCs w:val="24"/>
        </w:rPr>
        <w:t>no impact on small businesses or other small entities.</w:t>
      </w:r>
    </w:p>
    <w:p w:rsidR="009D50AB" w:rsidRPr="00747172" w:rsidP="00A94994" w14:paraId="00E31E91" w14:textId="77777777">
      <w:pPr>
        <w:numPr>
          <w:ilvl w:val="0"/>
          <w:numId w:val="10"/>
        </w:numPr>
        <w:spacing w:after="240"/>
        <w:ind w:left="720"/>
        <w:rPr>
          <w:sz w:val="24"/>
          <w:szCs w:val="24"/>
        </w:rPr>
      </w:pPr>
      <w:r>
        <w:rPr>
          <w:sz w:val="24"/>
          <w:szCs w:val="24"/>
        </w:rPr>
        <w:t>L</w:t>
      </w:r>
      <w:r w:rsidRPr="00747172">
        <w:rPr>
          <w:sz w:val="24"/>
          <w:szCs w:val="24"/>
        </w:rPr>
        <w:t>ess frequent or non</w:t>
      </w:r>
      <w:r w:rsidRPr="00747172">
        <w:rPr>
          <w:sz w:val="24"/>
          <w:szCs w:val="24"/>
        </w:rPr>
        <w:noBreakHyphen/>
        <w:t>collection of this information would pose a threat to public safety and negatively impact the accountability of explosive materials.</w:t>
      </w:r>
    </w:p>
    <w:p w:rsidR="009D50AB" w:rsidRPr="00747172" w:rsidP="00A94994" w14:paraId="241847DE" w14:textId="77777777">
      <w:pPr>
        <w:numPr>
          <w:ilvl w:val="0"/>
          <w:numId w:val="10"/>
        </w:numPr>
        <w:spacing w:after="240"/>
        <w:ind w:left="720"/>
        <w:rPr>
          <w:sz w:val="24"/>
          <w:szCs w:val="24"/>
        </w:rPr>
      </w:pPr>
      <w:r w:rsidRPr="00747172">
        <w:rPr>
          <w:sz w:val="24"/>
          <w:szCs w:val="24"/>
        </w:rPr>
        <w:t>This recordkeeping requirement is conduct</w:t>
      </w:r>
      <w:r w:rsidRPr="00747172" w:rsidR="00727691">
        <w:rPr>
          <w:sz w:val="24"/>
          <w:szCs w:val="24"/>
        </w:rPr>
        <w:t>ed in a manner consistent with 5</w:t>
      </w:r>
      <w:r w:rsidRPr="00747172">
        <w:rPr>
          <w:sz w:val="24"/>
          <w:szCs w:val="24"/>
        </w:rPr>
        <w:t xml:space="preserve"> CFR 1320.6.</w:t>
      </w:r>
    </w:p>
    <w:p w:rsidR="00E01123" w:rsidP="00DF0A73" w14:paraId="5289C30D" w14:textId="77777777">
      <w:pPr>
        <w:numPr>
          <w:ilvl w:val="0"/>
          <w:numId w:val="10"/>
        </w:numPr>
        <w:spacing w:after="240"/>
        <w:ind w:left="720"/>
        <w:rPr>
          <w:sz w:val="24"/>
          <w:szCs w:val="24"/>
        </w:rPr>
      </w:pPr>
      <w:r>
        <w:rPr>
          <w:sz w:val="24"/>
          <w:szCs w:val="24"/>
        </w:rPr>
        <w:t xml:space="preserve">No comments were received during the 60-day Federal Register notice period. However, </w:t>
      </w:r>
      <w:r w:rsidRPr="00E01123" w:rsidR="00A94994">
        <w:rPr>
          <w:sz w:val="24"/>
          <w:szCs w:val="24"/>
        </w:rPr>
        <w:t>a 30-day notice will be published in the Federal Register to solicit p</w:t>
      </w:r>
      <w:r w:rsidRPr="00E01123" w:rsidR="00DD18A9">
        <w:rPr>
          <w:sz w:val="24"/>
          <w:szCs w:val="24"/>
        </w:rPr>
        <w:t>ublic comments</w:t>
      </w:r>
      <w:r w:rsidRPr="00E01123" w:rsidR="00A94994">
        <w:rPr>
          <w:sz w:val="24"/>
          <w:szCs w:val="24"/>
        </w:rPr>
        <w:t>.</w:t>
      </w:r>
      <w:r w:rsidRPr="00E01123" w:rsidR="00DD18A9">
        <w:rPr>
          <w:sz w:val="24"/>
          <w:szCs w:val="24"/>
        </w:rPr>
        <w:t xml:space="preserve"> </w:t>
      </w:r>
    </w:p>
    <w:p w:rsidR="009D50AB" w:rsidRPr="00E01123" w:rsidP="00DF0A73" w14:paraId="0A0C9FEE" w14:textId="77777777">
      <w:pPr>
        <w:numPr>
          <w:ilvl w:val="0"/>
          <w:numId w:val="10"/>
        </w:numPr>
        <w:spacing w:after="240"/>
        <w:ind w:left="720"/>
        <w:rPr>
          <w:sz w:val="24"/>
          <w:szCs w:val="24"/>
        </w:rPr>
      </w:pPr>
      <w:r w:rsidRPr="00E01123">
        <w:rPr>
          <w:sz w:val="24"/>
          <w:szCs w:val="24"/>
        </w:rPr>
        <w:t xml:space="preserve">No </w:t>
      </w:r>
      <w:r w:rsidRPr="00E01123">
        <w:rPr>
          <w:sz w:val="24"/>
          <w:szCs w:val="24"/>
        </w:rPr>
        <w:t>payment or gift is associated with this collection.</w:t>
      </w:r>
    </w:p>
    <w:p w:rsidR="009D50AB" w:rsidRPr="00747172" w:rsidP="00A94994" w14:paraId="2160334C" w14:textId="77777777">
      <w:pPr>
        <w:numPr>
          <w:ilvl w:val="0"/>
          <w:numId w:val="10"/>
        </w:numPr>
        <w:spacing w:after="240"/>
        <w:ind w:left="720"/>
        <w:rPr>
          <w:sz w:val="24"/>
          <w:szCs w:val="24"/>
        </w:rPr>
      </w:pPr>
      <w:r w:rsidRPr="00747172">
        <w:rPr>
          <w:sz w:val="24"/>
          <w:szCs w:val="24"/>
        </w:rPr>
        <w:t>Confidentiality is not assured</w:t>
      </w:r>
      <w:r w:rsidRPr="00747172" w:rsidR="00D5176D">
        <w:rPr>
          <w:sz w:val="24"/>
          <w:szCs w:val="24"/>
        </w:rPr>
        <w:t xml:space="preserve">. </w:t>
      </w:r>
      <w:r w:rsidRPr="00747172">
        <w:rPr>
          <w:sz w:val="24"/>
          <w:szCs w:val="24"/>
        </w:rPr>
        <w:t>These records are maintained at the premises of the licensee or permittee and are not available to members o</w:t>
      </w:r>
      <w:r w:rsidRPr="00747172">
        <w:rPr>
          <w:sz w:val="24"/>
          <w:szCs w:val="24"/>
        </w:rPr>
        <w:t>f the public.</w:t>
      </w:r>
    </w:p>
    <w:p w:rsidR="009D50AB" w:rsidRPr="00747172" w:rsidP="00A94994" w14:paraId="029CA92E" w14:textId="77777777">
      <w:pPr>
        <w:numPr>
          <w:ilvl w:val="0"/>
          <w:numId w:val="10"/>
        </w:numPr>
        <w:spacing w:after="240"/>
        <w:ind w:left="720"/>
        <w:rPr>
          <w:sz w:val="24"/>
          <w:szCs w:val="24"/>
        </w:rPr>
      </w:pPr>
      <w:r w:rsidRPr="00747172">
        <w:rPr>
          <w:sz w:val="24"/>
          <w:szCs w:val="24"/>
        </w:rPr>
        <w:t>The information collection does not involve records of a sensitive nature</w:t>
      </w:r>
      <w:r w:rsidRPr="00747172">
        <w:rPr>
          <w:sz w:val="24"/>
          <w:szCs w:val="24"/>
        </w:rPr>
        <w:t>.</w:t>
      </w:r>
    </w:p>
    <w:p w:rsidR="009D50AB" w:rsidRPr="00747172" w:rsidP="00A94994" w14:paraId="4F12F086" w14:textId="11DFD6F9">
      <w:pPr>
        <w:numPr>
          <w:ilvl w:val="0"/>
          <w:numId w:val="10"/>
        </w:numPr>
        <w:spacing w:after="240"/>
        <w:ind w:left="720"/>
        <w:rPr>
          <w:sz w:val="24"/>
          <w:szCs w:val="24"/>
        </w:rPr>
      </w:pPr>
      <w:r w:rsidRPr="00747172">
        <w:rPr>
          <w:sz w:val="24"/>
          <w:szCs w:val="24"/>
        </w:rPr>
        <w:t xml:space="preserve">There are </w:t>
      </w:r>
      <w:r w:rsidR="00ED2926">
        <w:rPr>
          <w:sz w:val="24"/>
          <w:szCs w:val="24"/>
        </w:rPr>
        <w:t xml:space="preserve">9,219 </w:t>
      </w:r>
      <w:r w:rsidRPr="00747172">
        <w:rPr>
          <w:sz w:val="24"/>
          <w:szCs w:val="24"/>
        </w:rPr>
        <w:t>respondents</w:t>
      </w:r>
      <w:r w:rsidR="00114948">
        <w:rPr>
          <w:sz w:val="24"/>
          <w:szCs w:val="24"/>
        </w:rPr>
        <w:t xml:space="preserve"> to this information collection</w:t>
      </w:r>
      <w:r w:rsidRPr="00747172">
        <w:rPr>
          <w:sz w:val="24"/>
          <w:szCs w:val="24"/>
        </w:rPr>
        <w:t xml:space="preserve">. </w:t>
      </w:r>
      <w:r w:rsidRPr="00747172" w:rsidR="00E35AF1">
        <w:rPr>
          <w:sz w:val="24"/>
          <w:szCs w:val="24"/>
        </w:rPr>
        <w:t xml:space="preserve">Each respondent responds </w:t>
      </w:r>
      <w:r w:rsidR="00114948">
        <w:rPr>
          <w:sz w:val="24"/>
          <w:szCs w:val="24"/>
        </w:rPr>
        <w:t>one (</w:t>
      </w:r>
      <w:r w:rsidR="00DD18A9">
        <w:rPr>
          <w:sz w:val="24"/>
          <w:szCs w:val="24"/>
        </w:rPr>
        <w:t>1</w:t>
      </w:r>
      <w:r w:rsidR="00114948">
        <w:rPr>
          <w:sz w:val="24"/>
          <w:szCs w:val="24"/>
        </w:rPr>
        <w:t>)</w:t>
      </w:r>
      <w:r w:rsidRPr="00747172" w:rsidR="00DD18A9">
        <w:rPr>
          <w:sz w:val="24"/>
          <w:szCs w:val="24"/>
        </w:rPr>
        <w:t xml:space="preserve"> </w:t>
      </w:r>
      <w:r w:rsidRPr="00747172" w:rsidR="00E35AF1">
        <w:rPr>
          <w:sz w:val="24"/>
          <w:szCs w:val="24"/>
        </w:rPr>
        <w:t xml:space="preserve">time. </w:t>
      </w:r>
      <w:r w:rsidRPr="00747172">
        <w:rPr>
          <w:sz w:val="24"/>
          <w:szCs w:val="24"/>
        </w:rPr>
        <w:t>The</w:t>
      </w:r>
      <w:r w:rsidR="00114948">
        <w:rPr>
          <w:sz w:val="24"/>
          <w:szCs w:val="24"/>
        </w:rPr>
        <w:t>refore, the</w:t>
      </w:r>
      <w:r w:rsidRPr="00747172">
        <w:rPr>
          <w:sz w:val="24"/>
          <w:szCs w:val="24"/>
        </w:rPr>
        <w:t xml:space="preserve"> total annual responses are</w:t>
      </w:r>
      <w:r w:rsidR="00ED2926">
        <w:rPr>
          <w:sz w:val="24"/>
          <w:szCs w:val="24"/>
        </w:rPr>
        <w:t xml:space="preserve"> 9,219</w:t>
      </w:r>
      <w:r w:rsidR="00114948">
        <w:rPr>
          <w:sz w:val="24"/>
          <w:szCs w:val="24"/>
        </w:rPr>
        <w:t xml:space="preserve">. </w:t>
      </w:r>
      <w:r w:rsidRPr="00747172">
        <w:rPr>
          <w:sz w:val="24"/>
          <w:szCs w:val="24"/>
        </w:rPr>
        <w:t>It is estimated that it takes</w:t>
      </w:r>
      <w:r w:rsidR="00114948">
        <w:rPr>
          <w:sz w:val="24"/>
          <w:szCs w:val="24"/>
        </w:rPr>
        <w:t xml:space="preserve"> two</w:t>
      </w:r>
      <w:r w:rsidRPr="00747172">
        <w:rPr>
          <w:sz w:val="24"/>
          <w:szCs w:val="24"/>
        </w:rPr>
        <w:t xml:space="preserve"> </w:t>
      </w:r>
      <w:r w:rsidR="00114948">
        <w:rPr>
          <w:sz w:val="24"/>
          <w:szCs w:val="24"/>
        </w:rPr>
        <w:t>(</w:t>
      </w:r>
      <w:r w:rsidR="006A190B">
        <w:rPr>
          <w:sz w:val="24"/>
          <w:szCs w:val="24"/>
        </w:rPr>
        <w:t>2</w:t>
      </w:r>
      <w:r w:rsidR="00114948">
        <w:rPr>
          <w:sz w:val="24"/>
          <w:szCs w:val="24"/>
        </w:rPr>
        <w:t>)</w:t>
      </w:r>
      <w:r w:rsidRPr="00747172" w:rsidR="00182149">
        <w:rPr>
          <w:sz w:val="24"/>
          <w:szCs w:val="24"/>
        </w:rPr>
        <w:t xml:space="preserve"> </w:t>
      </w:r>
      <w:r w:rsidRPr="00747172">
        <w:rPr>
          <w:sz w:val="24"/>
          <w:szCs w:val="24"/>
        </w:rPr>
        <w:t xml:space="preserve">hours to complete </w:t>
      </w:r>
      <w:r w:rsidR="00182149">
        <w:rPr>
          <w:sz w:val="24"/>
          <w:szCs w:val="24"/>
        </w:rPr>
        <w:t>each</w:t>
      </w:r>
      <w:r w:rsidRPr="00747172">
        <w:rPr>
          <w:sz w:val="24"/>
          <w:szCs w:val="24"/>
        </w:rPr>
        <w:t xml:space="preserve"> inventory. </w:t>
      </w:r>
      <w:r w:rsidR="00E01123">
        <w:rPr>
          <w:sz w:val="24"/>
          <w:szCs w:val="24"/>
        </w:rPr>
        <w:t>Therefore, t</w:t>
      </w:r>
      <w:r w:rsidRPr="00747172">
        <w:rPr>
          <w:sz w:val="24"/>
          <w:szCs w:val="24"/>
        </w:rPr>
        <w:t xml:space="preserve">he total annual hours for this information collection </w:t>
      </w:r>
      <w:r w:rsidRPr="00747172">
        <w:rPr>
          <w:sz w:val="24"/>
          <w:szCs w:val="24"/>
        </w:rPr>
        <w:t>is</w:t>
      </w:r>
      <w:r w:rsidR="00ED2926">
        <w:rPr>
          <w:sz w:val="24"/>
          <w:szCs w:val="24"/>
        </w:rPr>
        <w:t xml:space="preserve"> 18,438</w:t>
      </w:r>
      <w:r w:rsidRPr="00747172">
        <w:rPr>
          <w:sz w:val="24"/>
          <w:szCs w:val="24"/>
        </w:rPr>
        <w:t>. Licensees and permittees shall keep records on the business premises for 5 years from the date a transaction occurs</w:t>
      </w:r>
      <w:r w:rsidR="00E01123">
        <w:rPr>
          <w:sz w:val="24"/>
          <w:szCs w:val="24"/>
        </w:rPr>
        <w:t>,</w:t>
      </w:r>
      <w:r w:rsidRPr="00747172">
        <w:rPr>
          <w:sz w:val="24"/>
          <w:szCs w:val="24"/>
        </w:rPr>
        <w:t xml:space="preserve"> or until </w:t>
      </w:r>
      <w:r w:rsidR="00114948">
        <w:rPr>
          <w:sz w:val="24"/>
          <w:szCs w:val="24"/>
        </w:rPr>
        <w:t xml:space="preserve">the </w:t>
      </w:r>
      <w:r w:rsidRPr="00747172">
        <w:rPr>
          <w:sz w:val="24"/>
          <w:szCs w:val="24"/>
        </w:rPr>
        <w:t xml:space="preserve">discontinuance of </w:t>
      </w:r>
      <w:r w:rsidR="00114948">
        <w:rPr>
          <w:sz w:val="24"/>
          <w:szCs w:val="24"/>
        </w:rPr>
        <w:t xml:space="preserve">a </w:t>
      </w:r>
      <w:r w:rsidRPr="00747172">
        <w:rPr>
          <w:sz w:val="24"/>
          <w:szCs w:val="24"/>
        </w:rPr>
        <w:t>business or operations by the licensee or permittee.</w:t>
      </w:r>
    </w:p>
    <w:p w:rsidR="009D50AB" w:rsidRPr="00747172" w:rsidP="00A94994" w14:paraId="24A221F8" w14:textId="77777777">
      <w:pPr>
        <w:numPr>
          <w:ilvl w:val="0"/>
          <w:numId w:val="10"/>
        </w:numPr>
        <w:spacing w:after="240"/>
        <w:ind w:left="720"/>
        <w:rPr>
          <w:sz w:val="24"/>
          <w:szCs w:val="24"/>
        </w:rPr>
      </w:pPr>
      <w:r w:rsidRPr="00747172">
        <w:rPr>
          <w:sz w:val="24"/>
          <w:szCs w:val="24"/>
        </w:rPr>
        <w:t>There is no annual cost to the respondent for this information collection.</w:t>
      </w:r>
    </w:p>
    <w:p w:rsidR="00D23FEC" w:rsidP="00A94994" w14:paraId="7AFDF70A" w14:textId="77777777">
      <w:pPr>
        <w:numPr>
          <w:ilvl w:val="0"/>
          <w:numId w:val="10"/>
        </w:numPr>
        <w:spacing w:after="240"/>
        <w:ind w:left="720"/>
        <w:rPr>
          <w:sz w:val="24"/>
          <w:szCs w:val="24"/>
        </w:rPr>
      </w:pPr>
      <w:r>
        <w:rPr>
          <w:sz w:val="24"/>
          <w:szCs w:val="24"/>
        </w:rPr>
        <w:t xml:space="preserve">There is no cost to ATF as </w:t>
      </w:r>
      <w:r w:rsidRPr="00747172" w:rsidR="009D50AB">
        <w:rPr>
          <w:sz w:val="24"/>
          <w:szCs w:val="24"/>
        </w:rPr>
        <w:t>forms are not published or furnished to the respondents. The individual licensee or permittee develops</w:t>
      </w:r>
      <w:r>
        <w:rPr>
          <w:sz w:val="24"/>
          <w:szCs w:val="24"/>
        </w:rPr>
        <w:t xml:space="preserve"> and maintains their own inventory</w:t>
      </w:r>
      <w:r w:rsidRPr="00747172" w:rsidR="009D50AB">
        <w:rPr>
          <w:sz w:val="24"/>
          <w:szCs w:val="24"/>
        </w:rPr>
        <w:t xml:space="preserve"> records.</w:t>
      </w:r>
    </w:p>
    <w:p w:rsidR="00D23FEC" w:rsidRPr="00D23FEC" w:rsidP="00A94994" w14:paraId="7BFB3390" w14:textId="5C1D8469">
      <w:pPr>
        <w:numPr>
          <w:ilvl w:val="0"/>
          <w:numId w:val="10"/>
        </w:numPr>
        <w:spacing w:after="240"/>
        <w:ind w:left="720"/>
        <w:rPr>
          <w:sz w:val="24"/>
          <w:szCs w:val="24"/>
        </w:rPr>
      </w:pPr>
      <w:r w:rsidRPr="00D23FEC">
        <w:rPr>
          <w:sz w:val="24"/>
          <w:szCs w:val="24"/>
        </w:rPr>
        <w:t>The adjustment associated with this collection is a decrease in the number of respondents by</w:t>
      </w:r>
      <w:r w:rsidR="003A6E96">
        <w:rPr>
          <w:sz w:val="24"/>
          <w:szCs w:val="24"/>
        </w:rPr>
        <w:t xml:space="preserve"> </w:t>
      </w:r>
      <w:r w:rsidR="00ED2926">
        <w:rPr>
          <w:sz w:val="24"/>
          <w:szCs w:val="24"/>
        </w:rPr>
        <w:t xml:space="preserve">214 </w:t>
      </w:r>
      <w:r w:rsidR="003A6E96">
        <w:rPr>
          <w:sz w:val="24"/>
          <w:szCs w:val="24"/>
        </w:rPr>
        <w:t xml:space="preserve">and  </w:t>
      </w:r>
      <w:r w:rsidR="00692B24">
        <w:rPr>
          <w:sz w:val="24"/>
          <w:szCs w:val="24"/>
        </w:rPr>
        <w:t>decrease</w:t>
      </w:r>
      <w:r w:rsidR="00692B24">
        <w:rPr>
          <w:sz w:val="24"/>
          <w:szCs w:val="24"/>
        </w:rPr>
        <w:t xml:space="preserve"> </w:t>
      </w:r>
      <w:r w:rsidRPr="00D23FEC">
        <w:rPr>
          <w:sz w:val="24"/>
          <w:szCs w:val="24"/>
        </w:rPr>
        <w:t xml:space="preserve">in the total burden hours </w:t>
      </w:r>
      <w:r w:rsidRPr="00B33D0A">
        <w:rPr>
          <w:sz w:val="24"/>
          <w:szCs w:val="24"/>
        </w:rPr>
        <w:t>by</w:t>
      </w:r>
      <w:r w:rsidR="00692B24">
        <w:rPr>
          <w:sz w:val="24"/>
          <w:szCs w:val="24"/>
        </w:rPr>
        <w:t xml:space="preserve"> 428</w:t>
      </w:r>
      <w:r w:rsidR="00E01123">
        <w:rPr>
          <w:sz w:val="24"/>
          <w:szCs w:val="24"/>
        </w:rPr>
        <w:t>, since the last renewal in</w:t>
      </w:r>
      <w:r w:rsidR="00ED2926">
        <w:rPr>
          <w:sz w:val="24"/>
          <w:szCs w:val="24"/>
        </w:rPr>
        <w:t xml:space="preserve"> 2020</w:t>
      </w:r>
      <w:r w:rsidRPr="004443BD">
        <w:rPr>
          <w:sz w:val="24"/>
          <w:szCs w:val="24"/>
        </w:rPr>
        <w:t xml:space="preserve">. </w:t>
      </w:r>
    </w:p>
    <w:p w:rsidR="009D50AB" w:rsidRPr="00747172" w:rsidP="00A94994" w14:paraId="6EF6221B" w14:textId="77777777">
      <w:pPr>
        <w:numPr>
          <w:ilvl w:val="0"/>
          <w:numId w:val="10"/>
        </w:numPr>
        <w:spacing w:after="240"/>
        <w:ind w:left="720"/>
        <w:rPr>
          <w:sz w:val="24"/>
          <w:szCs w:val="24"/>
        </w:rPr>
      </w:pPr>
      <w:r w:rsidRPr="00747172">
        <w:rPr>
          <w:sz w:val="24"/>
          <w:szCs w:val="24"/>
        </w:rPr>
        <w:t>ATF does not request approval to not display the expiration date of OMB approval for this collection.</w:t>
      </w:r>
    </w:p>
    <w:p w:rsidR="009D50AB" w:rsidRPr="00747172" w:rsidP="00A94994" w14:paraId="73875D51" w14:textId="77777777">
      <w:pPr>
        <w:numPr>
          <w:ilvl w:val="0"/>
          <w:numId w:val="10"/>
        </w:numPr>
        <w:spacing w:after="240"/>
        <w:ind w:left="720"/>
        <w:rPr>
          <w:sz w:val="24"/>
          <w:szCs w:val="24"/>
        </w:rPr>
      </w:pPr>
      <w:r w:rsidRPr="00747172">
        <w:rPr>
          <w:sz w:val="24"/>
          <w:szCs w:val="24"/>
        </w:rPr>
        <w:t>There are no exceptions to the certification statement.</w:t>
      </w:r>
    </w:p>
    <w:p w:rsidR="009D50AB" w:rsidRPr="00DF0A73" w:rsidP="00A94994" w14:paraId="2B13E1D7" w14:textId="77777777">
      <w:pPr>
        <w:numPr>
          <w:ilvl w:val="0"/>
          <w:numId w:val="9"/>
        </w:numPr>
        <w:tabs>
          <w:tab w:val="left" w:pos="360"/>
        </w:tabs>
        <w:spacing w:after="240"/>
        <w:ind w:hanging="720"/>
        <w:rPr>
          <w:b/>
          <w:sz w:val="24"/>
          <w:szCs w:val="24"/>
          <w:u w:val="single"/>
        </w:rPr>
      </w:pPr>
      <w:r w:rsidRPr="00DF0A73">
        <w:rPr>
          <w:b/>
          <w:sz w:val="24"/>
          <w:szCs w:val="24"/>
          <w:u w:val="single"/>
        </w:rPr>
        <w:t>Collections of Information Employing Statistical Methods</w:t>
      </w:r>
    </w:p>
    <w:p w:rsidR="009D50AB" w:rsidRPr="00747172" w14:paraId="34CBC0DC" w14:textId="77777777">
      <w:pPr>
        <w:spacing w:after="240"/>
        <w:rPr>
          <w:sz w:val="24"/>
          <w:szCs w:val="24"/>
        </w:rPr>
      </w:pPr>
      <w:r>
        <w:rPr>
          <w:sz w:val="24"/>
          <w:szCs w:val="24"/>
        </w:rPr>
        <w:t xml:space="preserve">      </w:t>
      </w:r>
      <w:r w:rsidRPr="00747172">
        <w:rPr>
          <w:sz w:val="24"/>
          <w:szCs w:val="24"/>
        </w:rPr>
        <w:t>None</w:t>
      </w:r>
    </w:p>
    <w:sectPr>
      <w:footerReference w:type="even" r:id="rId5"/>
      <w:footerReference w:type="default" r:id="rId6"/>
      <w:pgSz w:w="12240" w:h="15840"/>
      <w:pgMar w:top="1080" w:right="720" w:bottom="1080" w:left="72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36F9" w14:paraId="1EFDE7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36F9" w14:paraId="0DA585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36F9" w14:paraId="0003FDA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535F">
      <w:rPr>
        <w:rStyle w:val="PageNumber"/>
        <w:noProof/>
      </w:rPr>
      <w:t>2</w:t>
    </w:r>
    <w:r>
      <w:rPr>
        <w:rStyle w:val="PageNumber"/>
      </w:rPr>
      <w:fldChar w:fldCharType="end"/>
    </w:r>
  </w:p>
  <w:p w:rsidR="006936F9" w14:paraId="3425952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54149A"/>
    <w:multiLevelType w:val="hybridMultilevel"/>
    <w:tmpl w:val="F0906268"/>
    <w:lvl w:ilvl="0">
      <w:start w:val="7"/>
      <w:numFmt w:val="decimal"/>
      <w:lvlText w:val="%1."/>
      <w:lvlJc w:val="left"/>
      <w:pPr>
        <w:tabs>
          <w:tab w:val="num" w:pos="1005"/>
        </w:tabs>
        <w:ind w:left="1005" w:hanging="64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BA41254"/>
    <w:multiLevelType w:val="hybridMultilevel"/>
    <w:tmpl w:val="14CE9DCA"/>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6534ACC"/>
    <w:multiLevelType w:val="hybridMultilevel"/>
    <w:tmpl w:val="F1E8EDC0"/>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67B4A52"/>
    <w:multiLevelType w:val="hybridMultilevel"/>
    <w:tmpl w:val="7D1069FE"/>
    <w:lvl w:ilvl="0">
      <w:start w:val="2"/>
      <w:numFmt w:val="upperLetter"/>
      <w:lvlText w:val="%1."/>
      <w:lvlJc w:val="left"/>
      <w:pPr>
        <w:tabs>
          <w:tab w:val="num" w:pos="720"/>
        </w:tabs>
        <w:ind w:left="720" w:hanging="360"/>
      </w:pPr>
      <w:rPr>
        <w:rFonts w:ascii="Courier New" w:hAnsi="Courier New"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5D94C9D"/>
    <w:multiLevelType w:val="hybridMultilevel"/>
    <w:tmpl w:val="BCCA381E"/>
    <w:lvl w:ilvl="0">
      <w:start w:val="2"/>
      <w:numFmt w:val="upperLetter"/>
      <w:lvlText w:val="%1."/>
      <w:lvlJc w:val="left"/>
      <w:pPr>
        <w:tabs>
          <w:tab w:val="num" w:pos="720"/>
        </w:tabs>
        <w:ind w:left="720" w:hanging="360"/>
      </w:pPr>
      <w:rPr>
        <w:rFonts w:ascii="Courier New" w:hAnsi="Courier New"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8F2294B"/>
    <w:multiLevelType w:val="hybridMultilevel"/>
    <w:tmpl w:val="B0DC720A"/>
    <w:lvl w:ilvl="0">
      <w:start w:val="1"/>
      <w:numFmt w:val="decimal"/>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701525"/>
    <w:multiLevelType w:val="hybridMultilevel"/>
    <w:tmpl w:val="1898E484"/>
    <w:lvl w:ilvl="0">
      <w:start w:val="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94F7CF5"/>
    <w:multiLevelType w:val="hybridMultilevel"/>
    <w:tmpl w:val="A3DE095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71756B"/>
    <w:multiLevelType w:val="hybridMultilevel"/>
    <w:tmpl w:val="977CE912"/>
    <w:lvl w:ilvl="0">
      <w:start w:val="1"/>
      <w:numFmt w:val="decimal"/>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56E7E30"/>
    <w:multiLevelType w:val="hybridMultilevel"/>
    <w:tmpl w:val="448C2D66"/>
    <w:lvl w:ilvl="0">
      <w:start w:val="2"/>
      <w:numFmt w:val="upperLetter"/>
      <w:lvlText w:val="%1."/>
      <w:lvlJc w:val="left"/>
      <w:pPr>
        <w:tabs>
          <w:tab w:val="num" w:pos="720"/>
        </w:tabs>
        <w:ind w:left="720" w:hanging="360"/>
      </w:pPr>
      <w:rPr>
        <w:rFonts w:ascii="Courier New" w:hAnsi="Courier New"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42C04E0"/>
    <w:multiLevelType w:val="hybridMultilevel"/>
    <w:tmpl w:val="45B0F84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B4C67EB"/>
    <w:multiLevelType w:val="hybridMultilevel"/>
    <w:tmpl w:val="E8F00676"/>
    <w:lvl w:ilvl="0">
      <w:start w:val="1"/>
      <w:numFmt w:val="decimal"/>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8700948">
    <w:abstractNumId w:val="6"/>
  </w:num>
  <w:num w:numId="2" w16cid:durableId="494298483">
    <w:abstractNumId w:val="0"/>
  </w:num>
  <w:num w:numId="3" w16cid:durableId="696808934">
    <w:abstractNumId w:val="7"/>
  </w:num>
  <w:num w:numId="4" w16cid:durableId="1847936979">
    <w:abstractNumId w:val="2"/>
  </w:num>
  <w:num w:numId="5" w16cid:durableId="1584291517">
    <w:abstractNumId w:val="4"/>
  </w:num>
  <w:num w:numId="6" w16cid:durableId="2080781801">
    <w:abstractNumId w:val="3"/>
  </w:num>
  <w:num w:numId="7" w16cid:durableId="274558508">
    <w:abstractNumId w:val="9"/>
  </w:num>
  <w:num w:numId="8" w16cid:durableId="353925415">
    <w:abstractNumId w:val="10"/>
  </w:num>
  <w:num w:numId="9" w16cid:durableId="2054114210">
    <w:abstractNumId w:val="1"/>
  </w:num>
  <w:num w:numId="10" w16cid:durableId="1996489381">
    <w:abstractNumId w:val="5"/>
  </w:num>
  <w:num w:numId="11" w16cid:durableId="926380807">
    <w:abstractNumId w:val="8"/>
  </w:num>
  <w:num w:numId="12" w16cid:durableId="1943561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91"/>
    <w:rsid w:val="0000166A"/>
    <w:rsid w:val="00011110"/>
    <w:rsid w:val="000542D6"/>
    <w:rsid w:val="000701A3"/>
    <w:rsid w:val="000F517A"/>
    <w:rsid w:val="00114948"/>
    <w:rsid w:val="00134391"/>
    <w:rsid w:val="00182149"/>
    <w:rsid w:val="001E0DEF"/>
    <w:rsid w:val="001E5C02"/>
    <w:rsid w:val="0021535F"/>
    <w:rsid w:val="003003DA"/>
    <w:rsid w:val="00307147"/>
    <w:rsid w:val="00320E78"/>
    <w:rsid w:val="00353401"/>
    <w:rsid w:val="003A6E96"/>
    <w:rsid w:val="003B0578"/>
    <w:rsid w:val="00415D9A"/>
    <w:rsid w:val="004443BD"/>
    <w:rsid w:val="004554D6"/>
    <w:rsid w:val="004658B5"/>
    <w:rsid w:val="00473A2D"/>
    <w:rsid w:val="00474F01"/>
    <w:rsid w:val="004B6DDF"/>
    <w:rsid w:val="004D56BC"/>
    <w:rsid w:val="005119E1"/>
    <w:rsid w:val="005277D7"/>
    <w:rsid w:val="0053749B"/>
    <w:rsid w:val="005C4FDA"/>
    <w:rsid w:val="005C54E1"/>
    <w:rsid w:val="00692B24"/>
    <w:rsid w:val="006936F9"/>
    <w:rsid w:val="006A190B"/>
    <w:rsid w:val="006F7596"/>
    <w:rsid w:val="00727691"/>
    <w:rsid w:val="00747172"/>
    <w:rsid w:val="0076090B"/>
    <w:rsid w:val="007B588F"/>
    <w:rsid w:val="007B7775"/>
    <w:rsid w:val="0084758C"/>
    <w:rsid w:val="00866D21"/>
    <w:rsid w:val="00871470"/>
    <w:rsid w:val="00895AE3"/>
    <w:rsid w:val="008B299D"/>
    <w:rsid w:val="00982719"/>
    <w:rsid w:val="00984651"/>
    <w:rsid w:val="00995B1C"/>
    <w:rsid w:val="009D50AB"/>
    <w:rsid w:val="00A522AF"/>
    <w:rsid w:val="00A94994"/>
    <w:rsid w:val="00AB0BDA"/>
    <w:rsid w:val="00AB7D9C"/>
    <w:rsid w:val="00AF10F3"/>
    <w:rsid w:val="00B33D0A"/>
    <w:rsid w:val="00B93B36"/>
    <w:rsid w:val="00BF2789"/>
    <w:rsid w:val="00C42CC6"/>
    <w:rsid w:val="00C523C9"/>
    <w:rsid w:val="00C976F4"/>
    <w:rsid w:val="00D23FEC"/>
    <w:rsid w:val="00D5176D"/>
    <w:rsid w:val="00D74F61"/>
    <w:rsid w:val="00DA132D"/>
    <w:rsid w:val="00DD18A9"/>
    <w:rsid w:val="00DF0A73"/>
    <w:rsid w:val="00DF4127"/>
    <w:rsid w:val="00E01123"/>
    <w:rsid w:val="00E04F6C"/>
    <w:rsid w:val="00E35AF1"/>
    <w:rsid w:val="00E72EB2"/>
    <w:rsid w:val="00E90344"/>
    <w:rsid w:val="00EB3A1B"/>
    <w:rsid w:val="00ED2926"/>
    <w:rsid w:val="00ED79F7"/>
    <w:rsid w:val="00F33E39"/>
    <w:rsid w:val="00FF01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AB8D34"/>
  <w15:chartTrackingRefBased/>
  <w15:docId w15:val="{6744E4E0-3016-4540-B40E-36B43DA9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urier New" w:hAnsi="Courier New"/>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84758C"/>
    <w:rPr>
      <w:rFonts w:ascii="Segoe UI" w:hAnsi="Segoe UI" w:cs="Segoe UI"/>
      <w:sz w:val="18"/>
      <w:szCs w:val="18"/>
    </w:rPr>
  </w:style>
  <w:style w:type="character" w:customStyle="1" w:styleId="BalloonTextChar">
    <w:name w:val="Balloon Text Char"/>
    <w:link w:val="BalloonText"/>
    <w:rsid w:val="0084758C"/>
    <w:rPr>
      <w:rFonts w:ascii="Segoe UI" w:hAnsi="Segoe UI" w:cs="Segoe UI"/>
      <w:sz w:val="18"/>
      <w:szCs w:val="18"/>
    </w:rPr>
  </w:style>
  <w:style w:type="paragraph" w:styleId="Revision">
    <w:name w:val="Revision"/>
    <w:hidden/>
    <w:uiPriority w:val="99"/>
    <w:semiHidden/>
    <w:rsid w:val="00ED2926"/>
  </w:style>
  <w:style w:type="character" w:styleId="CommentReference">
    <w:name w:val="annotation reference"/>
    <w:basedOn w:val="DefaultParagraphFont"/>
    <w:rsid w:val="00415D9A"/>
    <w:rPr>
      <w:sz w:val="16"/>
      <w:szCs w:val="16"/>
    </w:rPr>
  </w:style>
  <w:style w:type="paragraph" w:styleId="CommentText">
    <w:name w:val="annotation text"/>
    <w:basedOn w:val="Normal"/>
    <w:link w:val="CommentTextChar"/>
    <w:rsid w:val="00415D9A"/>
  </w:style>
  <w:style w:type="character" w:customStyle="1" w:styleId="CommentTextChar">
    <w:name w:val="Comment Text Char"/>
    <w:basedOn w:val="DefaultParagraphFont"/>
    <w:link w:val="CommentText"/>
    <w:rsid w:val="00415D9A"/>
  </w:style>
  <w:style w:type="paragraph" w:styleId="CommentSubject">
    <w:name w:val="annotation subject"/>
    <w:basedOn w:val="CommentText"/>
    <w:next w:val="CommentText"/>
    <w:link w:val="CommentSubjectChar"/>
    <w:semiHidden/>
    <w:unhideWhenUsed/>
    <w:rsid w:val="00415D9A"/>
    <w:rPr>
      <w:b/>
      <w:bCs/>
    </w:rPr>
  </w:style>
  <w:style w:type="character" w:customStyle="1" w:styleId="CommentSubjectChar">
    <w:name w:val="Comment Subject Char"/>
    <w:basedOn w:val="CommentTextChar"/>
    <w:link w:val="CommentSubject"/>
    <w:semiHidden/>
    <w:rsid w:val="00415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F6F86-47FF-4745-B6B2-A2A8287D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Clardy, Crystal R. (ATF)</cp:lastModifiedBy>
  <cp:revision>2</cp:revision>
  <cp:lastPrinted>2011-01-19T15:51:00Z</cp:lastPrinted>
  <dcterms:created xsi:type="dcterms:W3CDTF">2023-05-15T15:21:00Z</dcterms:created>
  <dcterms:modified xsi:type="dcterms:W3CDTF">2023-05-15T15:21:00Z</dcterms:modified>
</cp:coreProperties>
</file>