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A62" w:rsidP="005C1A04" w14:paraId="601BF52B" w14:textId="77777777">
      <w:pPr>
        <w:suppressAutoHyphens/>
        <w:jc w:val="center"/>
        <w:rPr>
          <w:rFonts w:ascii="Times New Roman" w:hAnsi="Times New Roman"/>
          <w:spacing w:val="-3"/>
          <w:sz w:val="24"/>
          <w:szCs w:val="24"/>
        </w:rPr>
      </w:pPr>
      <w:r w:rsidRPr="00652651">
        <w:rPr>
          <w:rFonts w:ascii="Times New Roman" w:hAnsi="Times New Roman"/>
          <w:spacing w:val="-3"/>
          <w:sz w:val="24"/>
          <w:szCs w:val="24"/>
        </w:rPr>
        <w:t xml:space="preserve">    </w:t>
      </w:r>
    </w:p>
    <w:p w:rsidR="00557989" w:rsidRPr="00652651" w:rsidP="00465697" w14:paraId="02600151" w14:textId="738212E6">
      <w:pPr>
        <w:suppressAutoHyphens/>
        <w:jc w:val="center"/>
        <w:rPr>
          <w:rFonts w:ascii="Times New Roman" w:hAnsi="Times New Roman"/>
          <w:b/>
          <w:spacing w:val="-3"/>
          <w:sz w:val="24"/>
          <w:szCs w:val="24"/>
        </w:rPr>
      </w:pPr>
      <w:r w:rsidRPr="00652651">
        <w:rPr>
          <w:rFonts w:ascii="Times New Roman" w:hAnsi="Times New Roman"/>
          <w:b/>
          <w:spacing w:val="-3"/>
          <w:sz w:val="24"/>
          <w:szCs w:val="24"/>
        </w:rPr>
        <w:t>SUPPORTING STATEMENT</w:t>
      </w:r>
      <w:r w:rsidR="009A3C79">
        <w:rPr>
          <w:rFonts w:ascii="Times New Roman" w:hAnsi="Times New Roman"/>
          <w:b/>
          <w:spacing w:val="-3"/>
          <w:sz w:val="24"/>
          <w:szCs w:val="24"/>
        </w:rPr>
        <w:t xml:space="preserve"> FOR</w:t>
      </w:r>
    </w:p>
    <w:p w:rsidR="00557989" w:rsidP="00465697" w14:paraId="02600155" w14:textId="7C07F04B">
      <w:pPr>
        <w:suppressAutoHyphens/>
        <w:jc w:val="center"/>
        <w:rPr>
          <w:rFonts w:ascii="Times New Roman" w:hAnsi="Times New Roman"/>
          <w:b/>
          <w:bCs/>
          <w:sz w:val="24"/>
          <w:szCs w:val="24"/>
        </w:rPr>
      </w:pPr>
      <w:r w:rsidRPr="00D37E74">
        <w:rPr>
          <w:rFonts w:ascii="Times New Roman" w:hAnsi="Times New Roman"/>
          <w:b/>
          <w:bCs/>
          <w:sz w:val="24"/>
          <w:szCs w:val="24"/>
        </w:rPr>
        <w:t>REQUEST FOR EXAMINATION AND/OR TREATMENT</w:t>
      </w:r>
      <w:r w:rsidR="00CC16E8">
        <w:rPr>
          <w:rFonts w:ascii="Times New Roman" w:hAnsi="Times New Roman"/>
          <w:b/>
          <w:bCs/>
          <w:sz w:val="24"/>
          <w:szCs w:val="24"/>
        </w:rPr>
        <w:t xml:space="preserve"> (LS-1)</w:t>
      </w:r>
    </w:p>
    <w:p w:rsidR="00CC16E8" w:rsidRPr="00D37E74" w:rsidP="00465697" w14:paraId="29DA186F" w14:textId="77777777">
      <w:pPr>
        <w:suppressAutoHyphens/>
        <w:jc w:val="center"/>
        <w:rPr>
          <w:rFonts w:ascii="Times New Roman" w:hAnsi="Times New Roman"/>
          <w:b/>
          <w:spacing w:val="-3"/>
          <w:sz w:val="24"/>
          <w:szCs w:val="24"/>
        </w:rPr>
      </w:pPr>
    </w:p>
    <w:p w:rsidR="00557989" w:rsidRPr="00652651" w:rsidP="00A43762" w14:paraId="02600156" w14:textId="78AB0B0E">
      <w:pPr>
        <w:suppressAutoHyphens/>
        <w:jc w:val="center"/>
        <w:rPr>
          <w:rFonts w:ascii="Times New Roman" w:hAnsi="Times New Roman"/>
          <w:b/>
          <w:spacing w:val="-3"/>
          <w:sz w:val="24"/>
          <w:szCs w:val="24"/>
        </w:rPr>
      </w:pPr>
      <w:r w:rsidRPr="00652651">
        <w:rPr>
          <w:rFonts w:ascii="Times New Roman" w:hAnsi="Times New Roman"/>
          <w:b/>
          <w:spacing w:val="-3"/>
          <w:sz w:val="24"/>
          <w:szCs w:val="24"/>
        </w:rPr>
        <w:t xml:space="preserve">OMB </w:t>
      </w:r>
      <w:r w:rsidR="00FA3A62">
        <w:rPr>
          <w:rFonts w:ascii="Times New Roman" w:hAnsi="Times New Roman"/>
          <w:b/>
          <w:spacing w:val="-3"/>
          <w:sz w:val="24"/>
          <w:szCs w:val="24"/>
        </w:rPr>
        <w:t xml:space="preserve">CONTROL </w:t>
      </w:r>
      <w:r w:rsidRPr="00652651">
        <w:rPr>
          <w:rFonts w:ascii="Times New Roman" w:hAnsi="Times New Roman"/>
          <w:b/>
          <w:spacing w:val="-3"/>
          <w:sz w:val="24"/>
          <w:szCs w:val="24"/>
        </w:rPr>
        <w:t>N</w:t>
      </w:r>
      <w:r w:rsidR="00FA3A62">
        <w:rPr>
          <w:rFonts w:ascii="Times New Roman" w:hAnsi="Times New Roman"/>
          <w:b/>
          <w:spacing w:val="-3"/>
          <w:sz w:val="24"/>
          <w:szCs w:val="24"/>
        </w:rPr>
        <w:t>O</w:t>
      </w:r>
      <w:r w:rsidRPr="00652651">
        <w:rPr>
          <w:rFonts w:ascii="Times New Roman" w:hAnsi="Times New Roman"/>
          <w:b/>
          <w:spacing w:val="-3"/>
          <w:sz w:val="24"/>
          <w:szCs w:val="24"/>
        </w:rPr>
        <w:t>. 1240-00</w:t>
      </w:r>
      <w:r w:rsidR="00D37E74">
        <w:rPr>
          <w:rFonts w:ascii="Times New Roman" w:hAnsi="Times New Roman"/>
          <w:b/>
          <w:spacing w:val="-3"/>
          <w:sz w:val="24"/>
          <w:szCs w:val="24"/>
        </w:rPr>
        <w:t>29</w:t>
      </w:r>
    </w:p>
    <w:p w:rsidR="00557989" w:rsidRPr="00652651" w:rsidP="00A43762" w14:paraId="02600157" w14:textId="599B8400">
      <w:pPr>
        <w:suppressAutoHyphens/>
        <w:rPr>
          <w:rFonts w:ascii="Times New Roman" w:hAnsi="Times New Roman"/>
          <w:sz w:val="24"/>
          <w:szCs w:val="24"/>
        </w:rPr>
      </w:pPr>
      <w:r w:rsidRPr="00652651">
        <w:rPr>
          <w:rFonts w:ascii="Times New Roman" w:hAnsi="Times New Roman"/>
          <w:b/>
          <w:spacing w:val="-3"/>
          <w:sz w:val="24"/>
          <w:szCs w:val="24"/>
        </w:rPr>
        <w:t xml:space="preserve">    </w:t>
      </w:r>
    </w:p>
    <w:p w:rsidR="009A3C79" w:rsidP="005C1A04" w14:paraId="4E0B3CDA" w14:textId="31A1930E">
      <w:pPr>
        <w:suppressAutoHyphens/>
        <w:jc w:val="both"/>
        <w:rPr>
          <w:rFonts w:ascii="Times New Roman" w:hAnsi="Times New Roman"/>
          <w:spacing w:val="-3"/>
          <w:sz w:val="24"/>
          <w:szCs w:val="24"/>
        </w:rPr>
      </w:pPr>
      <w:r>
        <w:rPr>
          <w:rFonts w:ascii="Times New Roman" w:hAnsi="Times New Roman"/>
          <w:spacing w:val="-3"/>
          <w:sz w:val="24"/>
          <w:szCs w:val="24"/>
        </w:rPr>
        <w:t xml:space="preserve">This ICR seeks to </w:t>
      </w:r>
      <w:r w:rsidR="00A551D4">
        <w:rPr>
          <w:rFonts w:ascii="Times New Roman" w:hAnsi="Times New Roman"/>
          <w:spacing w:val="-3"/>
          <w:sz w:val="24"/>
          <w:szCs w:val="24"/>
        </w:rPr>
        <w:t>revise</w:t>
      </w:r>
      <w:r w:rsidR="00D37E74">
        <w:rPr>
          <w:rFonts w:ascii="Times New Roman" w:hAnsi="Times New Roman"/>
          <w:spacing w:val="-3"/>
          <w:sz w:val="24"/>
          <w:szCs w:val="24"/>
        </w:rPr>
        <w:t xml:space="preserve"> a </w:t>
      </w:r>
      <w:r>
        <w:rPr>
          <w:rFonts w:ascii="Times New Roman" w:hAnsi="Times New Roman"/>
          <w:spacing w:val="-3"/>
          <w:sz w:val="24"/>
          <w:szCs w:val="24"/>
        </w:rPr>
        <w:t>currently approved collection.</w:t>
      </w:r>
    </w:p>
    <w:p w:rsidR="00557989" w:rsidRPr="00652651" w:rsidP="005C1A04" w14:paraId="02600158" w14:textId="0EE3A3AF">
      <w:pPr>
        <w:suppressAutoHyphens/>
        <w:jc w:val="both"/>
        <w:rPr>
          <w:rFonts w:ascii="Times New Roman" w:hAnsi="Times New Roman"/>
          <w:spacing w:val="-3"/>
          <w:sz w:val="24"/>
          <w:szCs w:val="24"/>
        </w:rPr>
      </w:pPr>
      <w:r w:rsidRPr="00652651">
        <w:rPr>
          <w:rFonts w:ascii="Times New Roman" w:hAnsi="Times New Roman"/>
          <w:spacing w:val="-3"/>
          <w:sz w:val="24"/>
          <w:szCs w:val="24"/>
        </w:rPr>
        <w:t xml:space="preserve">                    </w:t>
      </w:r>
    </w:p>
    <w:p w:rsidR="00557989" w:rsidRPr="00652651" w:rsidP="005C1A04" w14:paraId="02600159" w14:textId="77777777">
      <w:pPr>
        <w:suppressAutoHyphens/>
        <w:jc w:val="both"/>
        <w:rPr>
          <w:rFonts w:ascii="Times New Roman" w:hAnsi="Times New Roman"/>
          <w:b/>
          <w:spacing w:val="-3"/>
          <w:sz w:val="24"/>
          <w:szCs w:val="24"/>
        </w:rPr>
      </w:pPr>
      <w:r w:rsidRPr="00652651">
        <w:rPr>
          <w:rFonts w:ascii="Times New Roman" w:hAnsi="Times New Roman"/>
          <w:b/>
          <w:spacing w:val="-3"/>
          <w:sz w:val="24"/>
          <w:szCs w:val="24"/>
        </w:rPr>
        <w:t xml:space="preserve">A.  </w:t>
      </w:r>
      <w:r w:rsidRPr="00652651">
        <w:rPr>
          <w:rFonts w:ascii="Times New Roman" w:hAnsi="Times New Roman"/>
          <w:b/>
          <w:spacing w:val="-3"/>
          <w:sz w:val="24"/>
          <w:szCs w:val="24"/>
          <w:u w:val="single"/>
        </w:rPr>
        <w:t>Justification</w:t>
      </w:r>
      <w:r w:rsidRPr="00652651">
        <w:rPr>
          <w:rFonts w:ascii="Times New Roman" w:hAnsi="Times New Roman"/>
          <w:b/>
          <w:spacing w:val="-3"/>
          <w:sz w:val="24"/>
          <w:szCs w:val="24"/>
        </w:rPr>
        <w:t>.</w:t>
      </w:r>
    </w:p>
    <w:p w:rsidR="00557989" w:rsidRPr="00652651" w:rsidP="005C1A04" w14:paraId="0260015A" w14:textId="77777777">
      <w:pPr>
        <w:suppressAutoHyphens/>
        <w:jc w:val="both"/>
        <w:rPr>
          <w:rFonts w:ascii="Times New Roman" w:hAnsi="Times New Roman"/>
          <w:spacing w:val="-3"/>
          <w:sz w:val="24"/>
          <w:szCs w:val="24"/>
        </w:rPr>
      </w:pPr>
    </w:p>
    <w:p w:rsidR="00557989" w:rsidRPr="00652651" w:rsidP="00D10118" w14:paraId="0260015B" w14:textId="77777777">
      <w:pPr>
        <w:widowControl/>
        <w:ind w:left="540"/>
        <w:rPr>
          <w:rFonts w:ascii="Times New Roman" w:hAnsi="Times New Roman"/>
          <w:sz w:val="24"/>
          <w:szCs w:val="24"/>
        </w:rPr>
      </w:pPr>
      <w:r w:rsidRPr="00652651">
        <w:rPr>
          <w:rFonts w:ascii="Times New Roman" w:hAnsi="Times New Roman"/>
          <w:b/>
          <w:sz w:val="24"/>
          <w:szCs w:val="24"/>
        </w:rPr>
        <w:t>1</w:t>
      </w:r>
      <w:r w:rsidRPr="00652651">
        <w:rPr>
          <w:rFonts w:ascii="Times New Roman" w:hAnsi="Times New Roman"/>
          <w:sz w:val="24"/>
          <w:szCs w:val="24"/>
        </w:rPr>
        <w:t xml:space="preserve">. </w:t>
      </w:r>
      <w:r w:rsidRPr="00652651">
        <w:rPr>
          <w:rFonts w:ascii="Times New Roman" w:hAnsi="Times New Roman"/>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652651">
        <w:rPr>
          <w:rFonts w:ascii="Times New Roman" w:hAnsi="Times New Roman"/>
          <w:sz w:val="24"/>
          <w:szCs w:val="24"/>
        </w:rPr>
        <w:t>.</w:t>
      </w:r>
    </w:p>
    <w:p w:rsidR="00557989" w:rsidRPr="00652651" w:rsidP="00D10118" w14:paraId="0260015C" w14:textId="77777777">
      <w:pPr>
        <w:tabs>
          <w:tab w:val="left" w:pos="540"/>
        </w:tabs>
        <w:suppressAutoHyphens/>
        <w:ind w:left="540" w:hanging="540"/>
        <w:rPr>
          <w:rFonts w:ascii="Times New Roman" w:hAnsi="Times New Roman"/>
          <w:sz w:val="24"/>
          <w:szCs w:val="24"/>
        </w:rPr>
      </w:pPr>
    </w:p>
    <w:p w:rsidR="00557989" w:rsidRPr="00652651" w:rsidP="00D10118" w14:paraId="0260015D" w14:textId="697217C2">
      <w:pPr>
        <w:tabs>
          <w:tab w:val="left" w:pos="0"/>
        </w:tabs>
        <w:suppressAutoHyphens/>
        <w:ind w:left="540"/>
        <w:rPr>
          <w:rFonts w:ascii="Times New Roman" w:hAnsi="Times New Roman"/>
          <w:sz w:val="24"/>
          <w:szCs w:val="24"/>
        </w:rPr>
      </w:pPr>
      <w:r w:rsidRPr="00652651">
        <w:rPr>
          <w:rFonts w:ascii="Times New Roman" w:hAnsi="Times New Roman"/>
          <w:sz w:val="24"/>
          <w:szCs w:val="24"/>
        </w:rPr>
        <w:t>The Office of Workers' Compensation Programs (OWCP) administers the Longshore and Harbor Workers' Compensation Act (LHWCA).  LHWCA provides benefits to workers injured in maritime employment on the navigable waters of the United States or in an adjoining area customarily used by an employer in loading, unloading, repairing, or building a vessel. In addition, several Acts extend the Longshore Act's coverage to certain other employees.</w:t>
      </w:r>
    </w:p>
    <w:p w:rsidR="00557989" w:rsidRPr="00652651" w14:paraId="0260015E" w14:textId="77777777">
      <w:pPr>
        <w:tabs>
          <w:tab w:val="left" w:pos="0"/>
        </w:tabs>
        <w:suppressAutoHyphens/>
        <w:rPr>
          <w:rFonts w:ascii="Times New Roman" w:hAnsi="Times New Roman"/>
          <w:sz w:val="24"/>
          <w:szCs w:val="24"/>
        </w:rPr>
      </w:pPr>
    </w:p>
    <w:p w:rsidR="00557989" w:rsidRPr="00652651" w:rsidP="00DD352D" w14:paraId="0260015F" w14:textId="4F86E077">
      <w:pPr>
        <w:suppressAutoHyphens/>
        <w:ind w:left="540"/>
        <w:rPr>
          <w:rFonts w:ascii="Times New Roman" w:hAnsi="Times New Roman"/>
          <w:sz w:val="24"/>
          <w:szCs w:val="24"/>
        </w:rPr>
      </w:pPr>
      <w:r w:rsidRPr="00652651">
        <w:rPr>
          <w:rFonts w:ascii="Times New Roman" w:hAnsi="Times New Roman"/>
          <w:sz w:val="24"/>
          <w:szCs w:val="24"/>
        </w:rPr>
        <w:t>The Secretary of Labor has authority to make rules and regulations to establish procedures which are necessary or appropriate to carry out the provisions of the Act.  33 U.S.C. §§ 939, 944. The Secretary has delegated that authority to the Director, Office of Workers’ Compensation Programs. Secretary’s Order 10–2009; Pub. L. 111–5 § 803, 123 Stat. 115, 187 (2009).</w:t>
      </w:r>
    </w:p>
    <w:p w:rsidR="00557989" w:rsidRPr="00652651" w14:paraId="02600160" w14:textId="77777777">
      <w:pPr>
        <w:tabs>
          <w:tab w:val="left" w:pos="0"/>
          <w:tab w:val="left" w:pos="540"/>
          <w:tab w:val="left" w:pos="720"/>
        </w:tabs>
        <w:suppressAutoHyphens/>
        <w:ind w:left="540" w:hanging="540"/>
        <w:rPr>
          <w:rFonts w:ascii="Times New Roman" w:hAnsi="Times New Roman"/>
          <w:sz w:val="24"/>
          <w:szCs w:val="24"/>
        </w:rPr>
      </w:pPr>
    </w:p>
    <w:p w:rsidR="00DF5205" w:rsidRPr="00DF5205" w:rsidP="008E50A0" w14:paraId="0E4470E1" w14:textId="58B63358">
      <w:pPr>
        <w:widowControl/>
        <w:ind w:left="547"/>
        <w:rPr>
          <w:rFonts w:ascii="Times New Roman" w:hAnsi="Times New Roman"/>
          <w:sz w:val="24"/>
          <w:szCs w:val="24"/>
        </w:rPr>
      </w:pPr>
      <w:r w:rsidRPr="00DF5205">
        <w:rPr>
          <w:rFonts w:ascii="Times New Roman" w:hAnsi="Times New Roman"/>
          <w:sz w:val="24"/>
          <w:szCs w:val="24"/>
        </w:rPr>
        <w:t>Under section 7 (33 USC, Chapter 18, Section 907) of the Longshore Act and 20 C.F.R. 702.419, the employer/insurance carrier is responsible for furnishing medical care for the injured employee for such period of time as the injury or recovery period may require. Form LS-1 serves two purposes: it authorizes the medical care, and it provides a vehicle for the treating physician to report the findings, treatment given, and anticipated physical condition of the employee.</w:t>
      </w:r>
    </w:p>
    <w:p w:rsidR="00652651" w:rsidRPr="00DF5205" w:rsidP="008E50A0" w14:paraId="58FD208D" w14:textId="77777777">
      <w:pPr>
        <w:tabs>
          <w:tab w:val="left" w:pos="0"/>
          <w:tab w:val="left" w:pos="150"/>
          <w:tab w:val="left" w:pos="540"/>
          <w:tab w:val="left" w:pos="720"/>
        </w:tabs>
        <w:suppressAutoHyphens/>
        <w:ind w:left="547" w:hanging="150"/>
        <w:rPr>
          <w:rFonts w:ascii="Times New Roman" w:hAnsi="Times New Roman"/>
          <w:sz w:val="24"/>
          <w:szCs w:val="24"/>
        </w:rPr>
      </w:pPr>
    </w:p>
    <w:p w:rsidR="00557989" w:rsidRPr="00652651" w14:paraId="02600162" w14:textId="77777777">
      <w:pPr>
        <w:tabs>
          <w:tab w:val="left" w:pos="0"/>
        </w:tabs>
        <w:suppressAutoHyphens/>
        <w:rPr>
          <w:rFonts w:ascii="Times New Roman" w:hAnsi="Times New Roman"/>
          <w:sz w:val="24"/>
          <w:szCs w:val="24"/>
        </w:rPr>
      </w:pPr>
    </w:p>
    <w:p w:rsidR="00557989" w:rsidRPr="00652651" w:rsidP="00426B47" w14:paraId="02600163" w14:textId="77777777">
      <w:pPr>
        <w:tabs>
          <w:tab w:val="left" w:pos="540"/>
        </w:tabs>
        <w:suppressAutoHyphens/>
        <w:ind w:left="540"/>
        <w:rPr>
          <w:rFonts w:ascii="Times New Roman" w:hAnsi="Times New Roman"/>
          <w:sz w:val="24"/>
          <w:szCs w:val="24"/>
        </w:rPr>
      </w:pPr>
      <w:r w:rsidRPr="00652651">
        <w:rPr>
          <w:rFonts w:ascii="Times New Roman" w:hAnsi="Times New Roman"/>
          <w:b/>
          <w:sz w:val="24"/>
          <w:szCs w:val="24"/>
        </w:rPr>
        <w:t>2.</w:t>
      </w:r>
      <w:r w:rsidRPr="00652651">
        <w:rPr>
          <w:rFonts w:ascii="Times New Roman" w:hAnsi="Times New Roman"/>
          <w:sz w:val="24"/>
          <w:szCs w:val="24"/>
        </w:rPr>
        <w:t xml:space="preserve"> </w:t>
      </w:r>
      <w:r w:rsidRPr="00652651">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557989" w:rsidRPr="00652651" w:rsidP="00426B47" w14:paraId="02600164" w14:textId="77777777">
      <w:pPr>
        <w:tabs>
          <w:tab w:val="left" w:pos="0"/>
          <w:tab w:val="left" w:pos="150"/>
          <w:tab w:val="left" w:pos="540"/>
          <w:tab w:val="left" w:pos="720"/>
        </w:tabs>
        <w:suppressAutoHyphens/>
        <w:ind w:left="540" w:hanging="540"/>
        <w:rPr>
          <w:rFonts w:ascii="Times New Roman" w:hAnsi="Times New Roman"/>
          <w:sz w:val="24"/>
          <w:szCs w:val="24"/>
        </w:rPr>
      </w:pPr>
    </w:p>
    <w:p w:rsidR="00EA7261" w:rsidRPr="00D57E97" w:rsidP="00D57E97" w14:paraId="58BD6CF5" w14:textId="67317546">
      <w:pPr>
        <w:widowControl/>
        <w:ind w:left="547"/>
        <w:rPr>
          <w:rFonts w:ascii="Times New Roman" w:hAnsi="Times New Roman"/>
          <w:sz w:val="24"/>
          <w:szCs w:val="24"/>
        </w:rPr>
      </w:pPr>
      <w:r w:rsidRPr="00D57E97">
        <w:rPr>
          <w:rFonts w:ascii="Times New Roman" w:hAnsi="Times New Roman"/>
          <w:sz w:val="24"/>
          <w:szCs w:val="24"/>
        </w:rPr>
        <w:t>The information collected on Form LS-1 is used by the Longshore Program to verify that medical treatment has been authorized by the employer/insurance carrier</w:t>
      </w:r>
      <w:r w:rsidR="001A5AB3">
        <w:rPr>
          <w:rFonts w:ascii="Times New Roman" w:hAnsi="Times New Roman"/>
          <w:sz w:val="24"/>
          <w:szCs w:val="24"/>
        </w:rPr>
        <w:t xml:space="preserve"> in compliance with the Act</w:t>
      </w:r>
      <w:r w:rsidRPr="00D57E97">
        <w:rPr>
          <w:rFonts w:ascii="Times New Roman" w:hAnsi="Times New Roman"/>
          <w:sz w:val="24"/>
          <w:szCs w:val="24"/>
        </w:rPr>
        <w:t xml:space="preserve">, and to determine the severity of a claimant's injuries and thus their entitlement to compensation benefits. The employers/insurance carriers are responsible by law to provide these benefits if a claimant is medically unable to work as a result of a </w:t>
      </w:r>
      <w:r w:rsidRPr="00D57E97">
        <w:rPr>
          <w:rFonts w:ascii="Times New Roman" w:hAnsi="Times New Roman"/>
          <w:sz w:val="24"/>
          <w:szCs w:val="24"/>
        </w:rPr>
        <w:t>work-related injury. If the information were not collected, verification of authorized medical care and entitlement to compensation benefits would not be possible.</w:t>
      </w:r>
    </w:p>
    <w:p w:rsidR="00557989" w:rsidRPr="00652651" w:rsidP="00426B47" w14:paraId="02600174" w14:textId="77777777">
      <w:pPr>
        <w:tabs>
          <w:tab w:val="left" w:pos="0"/>
          <w:tab w:val="left" w:pos="540"/>
          <w:tab w:val="left" w:pos="720"/>
        </w:tabs>
        <w:suppressAutoHyphens/>
        <w:ind w:left="540" w:hanging="540"/>
        <w:rPr>
          <w:rFonts w:ascii="Times New Roman" w:hAnsi="Times New Roman"/>
          <w:spacing w:val="-3"/>
          <w:sz w:val="24"/>
          <w:szCs w:val="24"/>
        </w:rPr>
      </w:pPr>
    </w:p>
    <w:p w:rsidR="00557989" w:rsidRPr="00652651" w14:paraId="02600186" w14:textId="77777777">
      <w:pPr>
        <w:tabs>
          <w:tab w:val="left" w:pos="0"/>
        </w:tabs>
        <w:suppressAutoHyphens/>
        <w:jc w:val="both"/>
        <w:rPr>
          <w:rFonts w:ascii="Times New Roman" w:hAnsi="Times New Roman"/>
          <w:spacing w:val="-3"/>
          <w:sz w:val="24"/>
          <w:szCs w:val="24"/>
        </w:rPr>
      </w:pPr>
    </w:p>
    <w:p w:rsidR="00557989" w:rsidRPr="00652651" w:rsidP="00426B47" w14:paraId="02600187" w14:textId="77777777">
      <w:pPr>
        <w:widowControl/>
        <w:tabs>
          <w:tab w:val="left" w:pos="426"/>
        </w:tabs>
        <w:ind w:left="630"/>
        <w:rPr>
          <w:rFonts w:ascii="Times New Roman" w:hAnsi="Times New Roman"/>
          <w:b/>
          <w:bCs/>
          <w:sz w:val="24"/>
          <w:szCs w:val="24"/>
        </w:rPr>
      </w:pPr>
      <w:r w:rsidRPr="00652651">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652651">
        <w:rPr>
          <w:rFonts w:ascii="Times New Roman" w:hAnsi="Times New Roman"/>
          <w:b/>
          <w:bCs/>
          <w:sz w:val="24"/>
          <w:szCs w:val="24"/>
        </w:rPr>
        <w:t>e.g.</w:t>
      </w:r>
      <w:r w:rsidRPr="00652651">
        <w:rPr>
          <w:rFonts w:ascii="Times New Roman" w:hAnsi="Times New Roman"/>
          <w:b/>
          <w:bCs/>
          <w:sz w:val="24"/>
          <w:szCs w:val="24"/>
        </w:rPr>
        <w:t xml:space="preserve"> permitting electronic submission of responses, and the basis for the decision for adopting this means of collection.  Also describe any consideration of using information technology to reduce burden.</w:t>
      </w:r>
    </w:p>
    <w:p w:rsidR="00557989" w:rsidRPr="00652651" w:rsidP="0086796F" w14:paraId="02600188" w14:textId="77777777">
      <w:pPr>
        <w:rPr>
          <w:rFonts w:ascii="Times New Roman" w:hAnsi="Times New Roman"/>
          <w:sz w:val="24"/>
          <w:szCs w:val="24"/>
        </w:rPr>
      </w:pPr>
    </w:p>
    <w:p w:rsidR="005F22C7" w:rsidRPr="005F22C7" w:rsidP="005F22C7" w14:paraId="58DA21CA" w14:textId="78A17C95">
      <w:pPr>
        <w:widowControl/>
        <w:ind w:left="547"/>
        <w:rPr>
          <w:rFonts w:ascii="Times New Roman" w:hAnsi="Times New Roman"/>
          <w:sz w:val="24"/>
          <w:szCs w:val="24"/>
        </w:rPr>
      </w:pPr>
      <w:r w:rsidRPr="005F22C7">
        <w:rPr>
          <w:rFonts w:ascii="Times New Roman" w:hAnsi="Times New Roman"/>
          <w:sz w:val="24"/>
          <w:szCs w:val="24"/>
        </w:rPr>
        <w:t>Respondents now have the option of completing and submitting the form LS-1 electronically using our new secure web portal</w:t>
      </w:r>
      <w:r w:rsidRPr="005F22C7">
        <w:rPr>
          <w:rStyle w:val="CommentReference"/>
          <w:rFonts w:ascii="Times New Roman" w:hAnsi="Times New Roman"/>
          <w:sz w:val="24"/>
          <w:szCs w:val="24"/>
        </w:rPr>
        <w:t xml:space="preserve"> (</w:t>
      </w:r>
      <w:hyperlink r:id="rId10" w:history="1">
        <w:r w:rsidRPr="006A6618">
          <w:rPr>
            <w:rStyle w:val="Hyperlink"/>
            <w:rFonts w:ascii="Times New Roman" w:hAnsi="Times New Roman"/>
            <w:sz w:val="24"/>
            <w:szCs w:val="24"/>
          </w:rPr>
          <w:t>https://seaportal.dol.gov</w:t>
        </w:r>
      </w:hyperlink>
      <w:r w:rsidRPr="005F22C7">
        <w:rPr>
          <w:rStyle w:val="CommentReference"/>
          <w:rFonts w:ascii="Times New Roman" w:hAnsi="Times New Roman"/>
          <w:sz w:val="24"/>
          <w:szCs w:val="24"/>
        </w:rPr>
        <w:t>). T</w:t>
      </w:r>
      <w:r w:rsidRPr="005F22C7">
        <w:rPr>
          <w:rFonts w:ascii="Times New Roman" w:hAnsi="Times New Roman"/>
          <w:sz w:val="24"/>
          <w:szCs w:val="24"/>
        </w:rPr>
        <w:t>he form itself is located on our website at</w:t>
      </w:r>
      <w:r>
        <w:rPr>
          <w:rFonts w:ascii="Times New Roman" w:hAnsi="Times New Roman"/>
          <w:sz w:val="24"/>
          <w:szCs w:val="24"/>
        </w:rPr>
        <w:t xml:space="preserve"> </w:t>
      </w:r>
      <w:hyperlink r:id="rId11" w:history="1">
        <w:r w:rsidRPr="006A6618" w:rsidR="000A74D7">
          <w:rPr>
            <w:rStyle w:val="Hyperlink"/>
            <w:rFonts w:ascii="Times New Roman" w:hAnsi="Times New Roman"/>
            <w:sz w:val="24"/>
            <w:szCs w:val="24"/>
          </w:rPr>
          <w:t>https://www.dol.gov/sites/dolgov/files/owcp/dlhwc/ls-1.pdf</w:t>
        </w:r>
      </w:hyperlink>
      <w:r w:rsidRPr="005F22C7">
        <w:rPr>
          <w:rFonts w:ascii="Times New Roman" w:hAnsi="Times New Roman"/>
          <w:sz w:val="24"/>
          <w:szCs w:val="24"/>
        </w:rPr>
        <w:t>.</w:t>
      </w:r>
    </w:p>
    <w:p w:rsidR="00557989" w:rsidRPr="005F22C7" w:rsidP="005F22C7" w14:paraId="0260018A" w14:textId="77777777">
      <w:pPr>
        <w:ind w:left="547"/>
        <w:rPr>
          <w:rFonts w:ascii="Times New Roman" w:hAnsi="Times New Roman"/>
          <w:sz w:val="24"/>
          <w:szCs w:val="24"/>
        </w:rPr>
      </w:pPr>
    </w:p>
    <w:p w:rsidR="00557989" w:rsidRPr="00652651" w:rsidP="00CC77B2" w14:paraId="02600197" w14:textId="5EB122A5">
      <w:pPr>
        <w:widowControl/>
        <w:ind w:left="630"/>
        <w:rPr>
          <w:rFonts w:ascii="Times New Roman" w:hAnsi="Times New Roman"/>
          <w:b/>
          <w:bCs/>
          <w:sz w:val="24"/>
          <w:szCs w:val="24"/>
        </w:rPr>
      </w:pPr>
      <w:r w:rsidRPr="00652651">
        <w:rPr>
          <w:rFonts w:ascii="Times New Roman" w:hAnsi="Times New Roman"/>
          <w:b/>
          <w:bCs/>
          <w:sz w:val="24"/>
          <w:szCs w:val="24"/>
        </w:rPr>
        <w:t>4. Describe efforts to identify duplication.  Show specifically why any similar information already available cannot be used or modified for use for the purposes described in Item 2 above.</w:t>
      </w:r>
    </w:p>
    <w:p w:rsidR="00557989" w:rsidRPr="00652651" w:rsidP="00CC77B2" w14:paraId="02600198" w14:textId="77777777">
      <w:pPr>
        <w:tabs>
          <w:tab w:val="left" w:pos="0"/>
          <w:tab w:val="left" w:pos="540"/>
          <w:tab w:val="left" w:pos="720"/>
        </w:tabs>
        <w:suppressAutoHyphens/>
        <w:ind w:left="630"/>
        <w:rPr>
          <w:rFonts w:ascii="Times New Roman" w:hAnsi="Times New Roman"/>
          <w:sz w:val="24"/>
          <w:szCs w:val="24"/>
        </w:rPr>
      </w:pPr>
    </w:p>
    <w:p w:rsidR="000A74D7" w:rsidRPr="000A74D7" w:rsidP="000A74D7" w14:paraId="15C54D85" w14:textId="087071D4">
      <w:pPr>
        <w:widowControl/>
        <w:ind w:left="547"/>
        <w:rPr>
          <w:rFonts w:ascii="Times New Roman" w:hAnsi="Times New Roman"/>
          <w:sz w:val="24"/>
          <w:szCs w:val="24"/>
        </w:rPr>
      </w:pPr>
      <w:r w:rsidRPr="000A74D7">
        <w:rPr>
          <w:rFonts w:ascii="Times New Roman" w:hAnsi="Times New Roman"/>
          <w:sz w:val="24"/>
          <w:szCs w:val="24"/>
        </w:rPr>
        <w:t>This form has been carefully reviewed to eliminate requests or duplicate information. The LS-1 is a unique form in that it is used by three separate parties.</w:t>
      </w:r>
      <w:r>
        <w:rPr>
          <w:rFonts w:ascii="Times New Roman" w:hAnsi="Times New Roman"/>
          <w:sz w:val="24"/>
          <w:szCs w:val="24"/>
        </w:rPr>
        <w:t xml:space="preserve"> </w:t>
      </w:r>
      <w:r w:rsidRPr="000A74D7">
        <w:rPr>
          <w:rFonts w:ascii="Times New Roman" w:hAnsi="Times New Roman"/>
          <w:sz w:val="24"/>
          <w:szCs w:val="24"/>
        </w:rPr>
        <w:t>Part A is for the employer/insurance carrier to authorize treatment by the physician selected by the injured worker. The employee must then take the form to the selected physician for treatment. Part B is used by the treating physician to report the medical diagnosis and prognosis of the injured worker.</w:t>
      </w:r>
    </w:p>
    <w:p w:rsidR="00557989" w:rsidRPr="00652651" w:rsidP="00CC77B2" w14:paraId="0260019A" w14:textId="77777777">
      <w:pPr>
        <w:tabs>
          <w:tab w:val="left" w:pos="0"/>
          <w:tab w:val="left" w:pos="540"/>
          <w:tab w:val="left" w:pos="720"/>
        </w:tabs>
        <w:suppressAutoHyphens/>
        <w:ind w:left="630"/>
        <w:rPr>
          <w:rFonts w:ascii="Times New Roman" w:hAnsi="Times New Roman"/>
          <w:spacing w:val="-3"/>
          <w:sz w:val="24"/>
          <w:szCs w:val="24"/>
        </w:rPr>
      </w:pPr>
    </w:p>
    <w:p w:rsidR="00557989" w:rsidRPr="00652651" w:rsidP="00FE2BD7" w14:paraId="0260019B" w14:textId="77777777">
      <w:pPr>
        <w:widowControl/>
        <w:ind w:left="630"/>
        <w:rPr>
          <w:rFonts w:ascii="Times New Roman" w:hAnsi="Times New Roman"/>
          <w:b/>
          <w:bCs/>
          <w:sz w:val="24"/>
          <w:szCs w:val="24"/>
        </w:rPr>
      </w:pPr>
      <w:r w:rsidRPr="00652651">
        <w:rPr>
          <w:rFonts w:ascii="Times New Roman" w:hAnsi="Times New Roman"/>
          <w:b/>
          <w:bCs/>
          <w:sz w:val="24"/>
          <w:szCs w:val="24"/>
        </w:rPr>
        <w:t xml:space="preserve">5. If the collection </w:t>
      </w:r>
      <w:r w:rsidRPr="00652651" w:rsidR="00875C39">
        <w:rPr>
          <w:rFonts w:ascii="Times New Roman" w:hAnsi="Times New Roman"/>
          <w:b/>
          <w:bCs/>
          <w:sz w:val="24"/>
          <w:szCs w:val="24"/>
        </w:rPr>
        <w:t xml:space="preserve">of </w:t>
      </w:r>
      <w:r w:rsidRPr="00652651">
        <w:rPr>
          <w:rFonts w:ascii="Times New Roman" w:hAnsi="Times New Roman"/>
          <w:b/>
          <w:bCs/>
          <w:sz w:val="24"/>
          <w:szCs w:val="24"/>
        </w:rPr>
        <w:t>information impacts small businesses or other small entities, describe any methods used to minimize burden.</w:t>
      </w:r>
    </w:p>
    <w:p w:rsidR="00557989" w:rsidRPr="00652651" w:rsidP="00CC77B2" w14:paraId="0260019C" w14:textId="77777777">
      <w:pPr>
        <w:tabs>
          <w:tab w:val="left" w:pos="0"/>
          <w:tab w:val="left" w:pos="540"/>
          <w:tab w:val="left" w:pos="720"/>
        </w:tabs>
        <w:suppressAutoHyphens/>
        <w:ind w:left="630"/>
        <w:rPr>
          <w:rFonts w:ascii="Times New Roman" w:hAnsi="Times New Roman"/>
          <w:sz w:val="24"/>
          <w:szCs w:val="24"/>
        </w:rPr>
      </w:pPr>
    </w:p>
    <w:p w:rsidR="00622254" w:rsidP="00622254" w14:paraId="3DCD2E0D" w14:textId="77777777">
      <w:pPr>
        <w:widowControl/>
        <w:ind w:left="547"/>
        <w:rPr>
          <w:rFonts w:ascii="Times New Roman" w:hAnsi="Times New Roman"/>
          <w:spacing w:val="-3"/>
          <w:sz w:val="24"/>
          <w:szCs w:val="24"/>
        </w:rPr>
      </w:pPr>
      <w:r w:rsidRPr="00622254">
        <w:rPr>
          <w:rFonts w:ascii="Times New Roman" w:hAnsi="Times New Roman"/>
          <w:spacing w:val="-3"/>
          <w:sz w:val="24"/>
          <w:szCs w:val="24"/>
        </w:rPr>
        <w:t>The information is not requested from small businesses or other small entities and does not have a significant economic impact on a substantial number of small entities.</w:t>
      </w:r>
    </w:p>
    <w:p w:rsidR="00622254" w:rsidRPr="00622254" w:rsidP="00622254" w14:paraId="649ECD06" w14:textId="77777777">
      <w:pPr>
        <w:widowControl/>
        <w:ind w:left="547"/>
        <w:rPr>
          <w:rFonts w:ascii="Times New Roman" w:hAnsi="Times New Roman"/>
          <w:spacing w:val="-3"/>
          <w:sz w:val="24"/>
          <w:szCs w:val="24"/>
        </w:rPr>
      </w:pPr>
    </w:p>
    <w:p w:rsidR="00557989" w:rsidRPr="00652651" w:rsidP="00BE3208" w14:paraId="0260019F" w14:textId="73814DA7">
      <w:pPr>
        <w:widowControl/>
        <w:ind w:left="630"/>
        <w:rPr>
          <w:rFonts w:ascii="Times New Roman" w:hAnsi="Times New Roman"/>
          <w:b/>
          <w:bCs/>
          <w:sz w:val="24"/>
          <w:szCs w:val="24"/>
        </w:rPr>
      </w:pPr>
      <w:r w:rsidRPr="00652651">
        <w:rPr>
          <w:rFonts w:ascii="Times New Roman" w:hAnsi="Times New Roman"/>
          <w:b/>
          <w:bCs/>
          <w:sz w:val="24"/>
          <w:szCs w:val="24"/>
        </w:rPr>
        <w:t xml:space="preserve">6. Describe the consequence </w:t>
      </w:r>
      <w:r w:rsidR="0089411D">
        <w:rPr>
          <w:rFonts w:ascii="Times New Roman" w:hAnsi="Times New Roman"/>
          <w:b/>
          <w:bCs/>
          <w:sz w:val="24"/>
          <w:szCs w:val="24"/>
        </w:rPr>
        <w:t>to</w:t>
      </w:r>
      <w:r w:rsidRPr="00652651">
        <w:rPr>
          <w:rFonts w:ascii="Times New Roman" w:hAnsi="Times New Roman"/>
          <w:b/>
          <w:bCs/>
          <w:sz w:val="24"/>
          <w:szCs w:val="24"/>
        </w:rPr>
        <w:t xml:space="preserve"> </w:t>
      </w:r>
      <w:r w:rsidR="0089411D">
        <w:rPr>
          <w:rFonts w:ascii="Times New Roman" w:hAnsi="Times New Roman"/>
          <w:b/>
          <w:bCs/>
          <w:sz w:val="24"/>
          <w:szCs w:val="24"/>
        </w:rPr>
        <w:t>f</w:t>
      </w:r>
      <w:r w:rsidRPr="00652651">
        <w:rPr>
          <w:rFonts w:ascii="Times New Roman" w:hAnsi="Times New Roman"/>
          <w:b/>
          <w:bCs/>
          <w:sz w:val="24"/>
          <w:szCs w:val="24"/>
        </w:rPr>
        <w:t>ederal program or policy</w:t>
      </w:r>
      <w:r w:rsidRPr="00652651" w:rsidR="00BE3208">
        <w:rPr>
          <w:rFonts w:ascii="Times New Roman" w:hAnsi="Times New Roman"/>
          <w:b/>
          <w:bCs/>
          <w:sz w:val="24"/>
          <w:szCs w:val="24"/>
        </w:rPr>
        <w:t xml:space="preserve"> </w:t>
      </w:r>
      <w:r w:rsidRPr="00652651">
        <w:rPr>
          <w:rFonts w:ascii="Times New Roman" w:hAnsi="Times New Roman"/>
          <w:b/>
          <w:bCs/>
          <w:sz w:val="24"/>
          <w:szCs w:val="24"/>
        </w:rPr>
        <w:t>activities if the collection is not conducted or is conducted less frequently, as well as any technical or legal obstacles to reducing burden.</w:t>
      </w:r>
    </w:p>
    <w:p w:rsidR="0089411D" w:rsidRPr="0018167B" w:rsidP="0018167B" w14:paraId="193FFD33" w14:textId="77777777">
      <w:pPr>
        <w:tabs>
          <w:tab w:val="left" w:pos="0"/>
          <w:tab w:val="left" w:pos="540"/>
          <w:tab w:val="left" w:pos="720"/>
        </w:tabs>
        <w:suppressAutoHyphens/>
        <w:ind w:left="547"/>
        <w:rPr>
          <w:rFonts w:ascii="Times New Roman" w:hAnsi="Times New Roman"/>
          <w:sz w:val="24"/>
          <w:szCs w:val="24"/>
        </w:rPr>
      </w:pPr>
    </w:p>
    <w:p w:rsidR="0018167B" w:rsidRPr="0018167B" w:rsidP="0018167B" w14:paraId="184AF419" w14:textId="77777777">
      <w:pPr>
        <w:widowControl/>
        <w:ind w:left="547"/>
        <w:rPr>
          <w:rFonts w:ascii="Times New Roman" w:hAnsi="Times New Roman"/>
          <w:sz w:val="24"/>
          <w:szCs w:val="24"/>
        </w:rPr>
      </w:pPr>
      <w:r w:rsidRPr="0018167B">
        <w:rPr>
          <w:rFonts w:ascii="Times New Roman" w:hAnsi="Times New Roman"/>
          <w:sz w:val="24"/>
          <w:szCs w:val="24"/>
        </w:rPr>
        <w:t>The form is used only for the initial authorization and examination and therefore cannot be used less frequently.</w:t>
      </w:r>
    </w:p>
    <w:p w:rsidR="00557989" w:rsidRPr="00652651" w:rsidP="00EA1172" w14:paraId="026001A2" w14:textId="77777777">
      <w:pPr>
        <w:tabs>
          <w:tab w:val="left" w:pos="0"/>
        </w:tabs>
        <w:suppressAutoHyphens/>
        <w:rPr>
          <w:rFonts w:ascii="Times New Roman" w:hAnsi="Times New Roman"/>
          <w:spacing w:val="-3"/>
          <w:sz w:val="24"/>
          <w:szCs w:val="24"/>
        </w:rPr>
      </w:pPr>
    </w:p>
    <w:p w:rsidR="00557989" w:rsidRPr="00652651" w:rsidP="00CC77B2" w14:paraId="026001A3" w14:textId="0D90C58C">
      <w:pPr>
        <w:widowControl/>
        <w:ind w:left="540"/>
        <w:rPr>
          <w:rFonts w:ascii="Times New Roman" w:hAnsi="Times New Roman"/>
          <w:b/>
          <w:bCs/>
          <w:sz w:val="24"/>
          <w:szCs w:val="24"/>
        </w:rPr>
      </w:pPr>
      <w:r w:rsidRPr="00652651">
        <w:rPr>
          <w:rFonts w:ascii="Times New Roman" w:hAnsi="Times New Roman"/>
          <w:b/>
          <w:bCs/>
          <w:sz w:val="24"/>
          <w:szCs w:val="24"/>
        </w:rPr>
        <w:t>7. Explain any special circumstances.</w:t>
      </w:r>
    </w:p>
    <w:p w:rsidR="007D2930" w:rsidRPr="00652651" w:rsidP="00CC77B2" w14:paraId="05F73AFF" w14:textId="5598E9F9">
      <w:pPr>
        <w:widowControl/>
        <w:ind w:left="540"/>
        <w:rPr>
          <w:rFonts w:ascii="Times New Roman" w:hAnsi="Times New Roman"/>
          <w:b/>
          <w:bCs/>
          <w:sz w:val="24"/>
          <w:szCs w:val="24"/>
        </w:rPr>
      </w:pPr>
    </w:p>
    <w:p w:rsidR="007D2930" w:rsidRPr="00652651" w:rsidP="007D2930" w14:paraId="2D8DD761"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report information to the agency more often than </w:t>
      </w:r>
      <w:r w:rsidRPr="00652651">
        <w:rPr>
          <w:rFonts w:ascii="Times New Roman" w:hAnsi="Times New Roman"/>
          <w:b/>
          <w:spacing w:val="-3"/>
          <w:sz w:val="24"/>
          <w:szCs w:val="24"/>
        </w:rPr>
        <w:t>quarterly;</w:t>
      </w:r>
      <w:r w:rsidRPr="00652651">
        <w:rPr>
          <w:rFonts w:ascii="Times New Roman" w:hAnsi="Times New Roman"/>
          <w:b/>
          <w:spacing w:val="-3"/>
          <w:sz w:val="24"/>
          <w:szCs w:val="24"/>
        </w:rPr>
        <w:t xml:space="preserve"> </w:t>
      </w:r>
    </w:p>
    <w:p w:rsidR="007D2930" w:rsidRPr="00652651" w:rsidP="007D2930" w14:paraId="358C8160"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prepare a written response to a collection of information in fewer than 30 days after receipt of </w:t>
      </w:r>
      <w:r w:rsidRPr="00652651">
        <w:rPr>
          <w:rFonts w:ascii="Times New Roman" w:hAnsi="Times New Roman"/>
          <w:b/>
          <w:spacing w:val="-3"/>
          <w:sz w:val="24"/>
          <w:szCs w:val="24"/>
        </w:rPr>
        <w:t>it;</w:t>
      </w:r>
      <w:r w:rsidRPr="00652651">
        <w:rPr>
          <w:rFonts w:ascii="Times New Roman" w:hAnsi="Times New Roman"/>
          <w:b/>
          <w:spacing w:val="-3"/>
          <w:sz w:val="24"/>
          <w:szCs w:val="24"/>
        </w:rPr>
        <w:t xml:space="preserve"> </w:t>
      </w:r>
    </w:p>
    <w:p w:rsidR="007D2930" w:rsidRPr="00652651" w:rsidP="007D2930" w14:paraId="6A4C113F"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submit more than an original and two copies of any </w:t>
      </w:r>
      <w:r w:rsidRPr="00652651">
        <w:rPr>
          <w:rFonts w:ascii="Times New Roman" w:hAnsi="Times New Roman"/>
          <w:b/>
          <w:spacing w:val="-3"/>
          <w:sz w:val="24"/>
          <w:szCs w:val="24"/>
        </w:rPr>
        <w:t>document;</w:t>
      </w:r>
      <w:r w:rsidRPr="00652651">
        <w:rPr>
          <w:rFonts w:ascii="Times New Roman" w:hAnsi="Times New Roman"/>
          <w:b/>
          <w:spacing w:val="-3"/>
          <w:sz w:val="24"/>
          <w:szCs w:val="24"/>
        </w:rPr>
        <w:t xml:space="preserve"> </w:t>
      </w:r>
    </w:p>
    <w:p w:rsidR="007D2930" w:rsidRPr="00652651" w:rsidP="007D2930" w14:paraId="033E81C5"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retain records, other than health, medical, government contract, grant-in-aid, or tax records, for more than three </w:t>
      </w:r>
      <w:r w:rsidRPr="00652651">
        <w:rPr>
          <w:rFonts w:ascii="Times New Roman" w:hAnsi="Times New Roman"/>
          <w:b/>
          <w:spacing w:val="-3"/>
          <w:sz w:val="24"/>
          <w:szCs w:val="24"/>
        </w:rPr>
        <w:t>years;</w:t>
      </w:r>
      <w:r w:rsidRPr="00652651">
        <w:rPr>
          <w:rFonts w:ascii="Times New Roman" w:hAnsi="Times New Roman"/>
          <w:b/>
          <w:spacing w:val="-3"/>
          <w:sz w:val="24"/>
          <w:szCs w:val="24"/>
        </w:rPr>
        <w:t xml:space="preserve"> </w:t>
      </w:r>
    </w:p>
    <w:p w:rsidR="007D2930" w:rsidRPr="00652651" w:rsidP="007D2930" w14:paraId="10051AEA"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In connection with a statistical survey, that is not designed to produce valid and reliable results that can be generalized to the universe of </w:t>
      </w:r>
      <w:r w:rsidRPr="00652651">
        <w:rPr>
          <w:rFonts w:ascii="Times New Roman" w:hAnsi="Times New Roman"/>
          <w:b/>
          <w:spacing w:val="-3"/>
          <w:sz w:val="24"/>
          <w:szCs w:val="24"/>
        </w:rPr>
        <w:t>study;</w:t>
      </w:r>
      <w:r w:rsidRPr="00652651">
        <w:rPr>
          <w:rFonts w:ascii="Times New Roman" w:hAnsi="Times New Roman"/>
          <w:b/>
          <w:spacing w:val="-3"/>
          <w:sz w:val="24"/>
          <w:szCs w:val="24"/>
        </w:rPr>
        <w:t xml:space="preserve"> </w:t>
      </w:r>
    </w:p>
    <w:p w:rsidR="007D2930" w:rsidRPr="00652651" w:rsidP="007D2930" w14:paraId="2EE64D44"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the use of a statistical data classification that has not been reviewed and approved by </w:t>
      </w:r>
      <w:r w:rsidRPr="00652651">
        <w:rPr>
          <w:rFonts w:ascii="Times New Roman" w:hAnsi="Times New Roman"/>
          <w:b/>
          <w:spacing w:val="-3"/>
          <w:sz w:val="24"/>
          <w:szCs w:val="24"/>
        </w:rPr>
        <w:t>OMB;</w:t>
      </w:r>
      <w:r w:rsidRPr="00652651">
        <w:rPr>
          <w:rFonts w:ascii="Times New Roman" w:hAnsi="Times New Roman"/>
          <w:b/>
          <w:spacing w:val="-3"/>
          <w:sz w:val="24"/>
          <w:szCs w:val="24"/>
        </w:rPr>
        <w:t xml:space="preserve"> </w:t>
      </w:r>
    </w:p>
    <w:p w:rsidR="007D2930" w:rsidRPr="00652651" w:rsidP="007D2930" w14:paraId="542EF468"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D2930" w:rsidRPr="00652651" w:rsidP="007D2930" w14:paraId="2863174B" w14:textId="77777777">
      <w:pPr>
        <w:ind w:left="540"/>
        <w:rPr>
          <w:rFonts w:ascii="Times New Roman" w:hAnsi="Times New Roman"/>
          <w:b/>
          <w:spacing w:val="-3"/>
          <w:sz w:val="24"/>
          <w:szCs w:val="24"/>
        </w:rPr>
      </w:pPr>
      <w:r w:rsidRPr="00652651">
        <w:rPr>
          <w:rFonts w:ascii="Times New Roman" w:hAnsi="Times New Roman"/>
          <w:b/>
          <w:spacing w:val="-3"/>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557989" w:rsidRPr="00652651" w14:paraId="026001A4"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F86FB8" w:rsidRPr="00F86FB8" w:rsidP="00F86FB8" w14:paraId="7C0155DE" w14:textId="4B6F2D2B">
      <w:pPr>
        <w:widowControl/>
        <w:ind w:left="547"/>
        <w:rPr>
          <w:rFonts w:ascii="Times New Roman" w:hAnsi="Times New Roman"/>
          <w:sz w:val="24"/>
          <w:szCs w:val="24"/>
        </w:rPr>
      </w:pPr>
      <w:r w:rsidRPr="00F86FB8">
        <w:rPr>
          <w:rFonts w:ascii="Times New Roman" w:hAnsi="Times New Roman"/>
          <w:sz w:val="24"/>
          <w:szCs w:val="24"/>
        </w:rPr>
        <w:t>Since the form is completed only at the time an injury occurs, it is completed on occasion rather than quarterly. In accordance with section 907(e) of the law, the form is to be submitted within 10 days following the first treatment. Other than these circumstances, there are no other special circumstances for the collection of this information.</w:t>
      </w:r>
    </w:p>
    <w:p w:rsidR="00557989" w:rsidRPr="00652651" w:rsidP="00426B47" w14:paraId="026001A6" w14:textId="77777777">
      <w:pPr>
        <w:tabs>
          <w:tab w:val="left" w:pos="0"/>
        </w:tabs>
        <w:suppressAutoHyphens/>
        <w:rPr>
          <w:rFonts w:ascii="Times New Roman" w:hAnsi="Times New Roman"/>
          <w:spacing w:val="-3"/>
          <w:sz w:val="24"/>
          <w:szCs w:val="24"/>
        </w:rPr>
      </w:pPr>
    </w:p>
    <w:p w:rsidR="00557989" w:rsidRPr="00652651" w:rsidP="00CC77B2" w14:paraId="026001A7" w14:textId="2B4149C5">
      <w:pPr>
        <w:widowControl/>
        <w:ind w:left="540"/>
        <w:rPr>
          <w:rFonts w:ascii="Times New Roman" w:hAnsi="Times New Roman"/>
          <w:b/>
          <w:bCs/>
          <w:sz w:val="24"/>
          <w:szCs w:val="24"/>
        </w:rPr>
      </w:pPr>
      <w:r w:rsidRPr="00652651">
        <w:rPr>
          <w:rFonts w:ascii="Times New Roman" w:hAnsi="Times New Roman"/>
          <w:b/>
          <w:bCs/>
          <w:sz w:val="24"/>
          <w:szCs w:val="24"/>
        </w:rPr>
        <w:t xml:space="preserve">8. If applicable, provide a copy and identify the date and page number of </w:t>
      </w:r>
      <w:r w:rsidRPr="00652651">
        <w:rPr>
          <w:rFonts w:ascii="Times New Roman" w:hAnsi="Times New Roman"/>
          <w:b/>
          <w:bCs/>
          <w:sz w:val="24"/>
          <w:szCs w:val="24"/>
        </w:rPr>
        <w:t>publication</w:t>
      </w:r>
      <w:r w:rsidRPr="00652651">
        <w:rPr>
          <w:rFonts w:ascii="Times New Roman" w:hAnsi="Times New Roman"/>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652651" w:rsidR="007D2930">
        <w:rPr>
          <w:rFonts w:ascii="Times New Roman" w:hAnsi="Times New Roman"/>
          <w:b/>
          <w:bCs/>
          <w:sz w:val="24"/>
          <w:szCs w:val="24"/>
        </w:rPr>
        <w:t xml:space="preserve"> </w:t>
      </w:r>
    </w:p>
    <w:p w:rsidR="007D2930" w:rsidRPr="00652651" w:rsidP="00CC77B2" w14:paraId="02B7C697" w14:textId="0BF5B7D3">
      <w:pPr>
        <w:widowControl/>
        <w:ind w:left="540"/>
        <w:rPr>
          <w:rFonts w:ascii="Times New Roman" w:hAnsi="Times New Roman"/>
          <w:b/>
          <w:bCs/>
          <w:sz w:val="24"/>
          <w:szCs w:val="24"/>
        </w:rPr>
      </w:pPr>
    </w:p>
    <w:p w:rsidR="007D2930" w:rsidRPr="00652651" w:rsidP="007D2930" w14:paraId="7865088C" w14:textId="77777777">
      <w:pPr>
        <w:widowControl/>
        <w:ind w:left="540"/>
        <w:rPr>
          <w:rFonts w:ascii="Times New Roman" w:hAnsi="Times New Roman"/>
          <w:b/>
          <w:bCs/>
          <w:sz w:val="24"/>
          <w:szCs w:val="24"/>
        </w:rPr>
      </w:pPr>
      <w:r w:rsidRPr="00652651">
        <w:rPr>
          <w:rFonts w:ascii="Times New Roman" w:hAnsi="Times New Roman"/>
          <w:b/>
          <w:bCs/>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2930" w:rsidRPr="00652651" w:rsidP="007D2930" w14:paraId="5705DBA5" w14:textId="77777777">
      <w:pPr>
        <w:widowControl/>
        <w:rPr>
          <w:rFonts w:ascii="Times New Roman" w:hAnsi="Times New Roman"/>
          <w:b/>
          <w:bCs/>
          <w:sz w:val="24"/>
          <w:szCs w:val="24"/>
        </w:rPr>
      </w:pPr>
    </w:p>
    <w:p w:rsidR="007D2930" w:rsidRPr="00652651" w:rsidP="007D2930" w14:paraId="16C81B4A" w14:textId="77777777">
      <w:pPr>
        <w:widowControl/>
        <w:ind w:left="540"/>
        <w:rPr>
          <w:rFonts w:ascii="Times New Roman" w:hAnsi="Times New Roman"/>
          <w:b/>
          <w:bCs/>
          <w:sz w:val="24"/>
          <w:szCs w:val="24"/>
        </w:rPr>
      </w:pPr>
      <w:r w:rsidRPr="00652651">
        <w:rPr>
          <w:rFonts w:ascii="Times New Roman" w:hAnsi="Times New Roman"/>
          <w:b/>
          <w:bCs/>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7D2930" w:rsidRPr="00172734" w:rsidP="00CC77B2" w14:paraId="6C99C69B" w14:textId="77777777">
      <w:pPr>
        <w:widowControl/>
        <w:ind w:left="540"/>
        <w:rPr>
          <w:rFonts w:ascii="Times New Roman" w:hAnsi="Times New Roman"/>
          <w:b/>
          <w:bCs/>
          <w:sz w:val="24"/>
          <w:szCs w:val="24"/>
        </w:rPr>
      </w:pPr>
    </w:p>
    <w:p w:rsidR="00172734" w:rsidRPr="00172734" w:rsidP="002E163F" w14:paraId="22633595" w14:textId="10E0BCE0">
      <w:pPr>
        <w:ind w:left="547"/>
        <w:rPr>
          <w:rFonts w:ascii="Times New Roman" w:hAnsi="Times New Roman"/>
          <w:spacing w:val="-3"/>
          <w:sz w:val="24"/>
          <w:szCs w:val="24"/>
        </w:rPr>
      </w:pPr>
      <w:r w:rsidRPr="00172734">
        <w:rPr>
          <w:rFonts w:ascii="Times New Roman" w:hAnsi="Times New Roman"/>
          <w:spacing w:val="-3"/>
          <w:sz w:val="24"/>
          <w:szCs w:val="24"/>
        </w:rPr>
        <w:t xml:space="preserve">A notice inviting public comment was published </w:t>
      </w:r>
      <w:r w:rsidRPr="00172734">
        <w:rPr>
          <w:rFonts w:ascii="Times New Roman" w:hAnsi="Times New Roman"/>
          <w:sz w:val="24"/>
          <w:szCs w:val="24"/>
        </w:rPr>
        <w:t xml:space="preserve">in the </w:t>
      </w:r>
      <w:r w:rsidRPr="00172734">
        <w:rPr>
          <w:rFonts w:ascii="Times New Roman" w:hAnsi="Times New Roman"/>
          <w:i/>
          <w:iCs/>
          <w:sz w:val="24"/>
          <w:szCs w:val="24"/>
        </w:rPr>
        <w:t xml:space="preserve">Federal Register </w:t>
      </w:r>
      <w:r w:rsidR="00D60556">
        <w:rPr>
          <w:rFonts w:ascii="Times New Roman" w:hAnsi="Times New Roman"/>
          <w:sz w:val="24"/>
          <w:szCs w:val="24"/>
        </w:rPr>
        <w:t xml:space="preserve">on </w:t>
      </w:r>
      <w:r w:rsidRPr="00A43762">
        <w:rPr>
          <w:rFonts w:ascii="Times New Roman" w:hAnsi="Times New Roman"/>
          <w:sz w:val="24"/>
          <w:szCs w:val="24"/>
        </w:rPr>
        <w:t>07/</w:t>
      </w:r>
      <w:r w:rsidRPr="00172734">
        <w:rPr>
          <w:rFonts w:ascii="Times New Roman" w:hAnsi="Times New Roman"/>
          <w:sz w:val="24"/>
          <w:szCs w:val="24"/>
        </w:rPr>
        <w:t>07/2023</w:t>
      </w:r>
      <w:r w:rsidRPr="00172734">
        <w:rPr>
          <w:rFonts w:ascii="Times New Roman" w:hAnsi="Times New Roman"/>
          <w:i/>
          <w:iCs/>
          <w:sz w:val="24"/>
          <w:szCs w:val="24"/>
        </w:rPr>
        <w:t>.</w:t>
      </w:r>
      <w:r w:rsidRPr="00172734">
        <w:rPr>
          <w:rFonts w:ascii="Times New Roman" w:hAnsi="Times New Roman"/>
          <w:spacing w:val="-3"/>
          <w:sz w:val="24"/>
          <w:szCs w:val="24"/>
        </w:rPr>
        <w:t xml:space="preserve"> Comments were not received.  </w:t>
      </w:r>
    </w:p>
    <w:p w:rsidR="00172734" w:rsidRPr="00904CEF" w:rsidP="00172734" w14:paraId="530B4B60" w14:textId="77777777">
      <w:pPr>
        <w:rPr>
          <w:rFonts w:cs="Courier New"/>
          <w:spacing w:val="-3"/>
        </w:rPr>
      </w:pPr>
    </w:p>
    <w:p w:rsidR="0089411D" w:rsidRPr="00417691" w:rsidP="0089411D" w14:paraId="5D484ED6" w14:textId="77777777">
      <w:pPr>
        <w:widowControl/>
        <w:rPr>
          <w:rFonts w:ascii="Times New Roman" w:hAnsi="Times New Roman"/>
          <w:spacing w:val="-3"/>
          <w:sz w:val="24"/>
          <w:szCs w:val="24"/>
        </w:rPr>
      </w:pPr>
    </w:p>
    <w:p w:rsidR="0089411D" w:rsidP="0089411D" w14:paraId="3A0562B3" w14:textId="1F94DD5C">
      <w:pPr>
        <w:widowControl/>
        <w:ind w:left="540"/>
        <w:rPr>
          <w:rFonts w:ascii="Times New Roman" w:hAnsi="Times New Roman"/>
          <w:spacing w:val="-3"/>
          <w:sz w:val="24"/>
          <w:szCs w:val="24"/>
        </w:rPr>
      </w:pPr>
      <w:r w:rsidRPr="00417691">
        <w:rPr>
          <w:rFonts w:ascii="Times New Roman" w:hAnsi="Times New Roman"/>
          <w:spacing w:val="-3"/>
          <w:sz w:val="24"/>
          <w:szCs w:val="24"/>
        </w:rPr>
        <w:t xml:space="preserve">In addition, OWCP and Longshore leadership invite comment and feedback on processes and forms on a continual basis with regularly scheduled meetings with stakeholders including, but not limited to: four to five conferences per year during which OWCP is a presenter to keep our stakeholders apprised and field their questions, comments and concerns; annual Carrier Performance Meetings with OWCP leadership and the largest carriers; special requests for in </w:t>
      </w:r>
      <w:r w:rsidRPr="00417691">
        <w:rPr>
          <w:rFonts w:ascii="Times New Roman" w:hAnsi="Times New Roman"/>
          <w:spacing w:val="-3"/>
          <w:sz w:val="24"/>
          <w:szCs w:val="24"/>
        </w:rPr>
        <w:t xml:space="preserve">person and/or virtual meetings with stakeholders throughout the year; outreach efforts at the District Office and National Office levels; and continual communication with all stakeholders. </w:t>
      </w:r>
    </w:p>
    <w:p w:rsidR="00417691" w:rsidRPr="00417691" w:rsidP="0089411D" w14:paraId="37891954" w14:textId="77777777">
      <w:pPr>
        <w:widowControl/>
        <w:ind w:left="540"/>
        <w:rPr>
          <w:rFonts w:ascii="Times New Roman" w:hAnsi="Times New Roman"/>
          <w:spacing w:val="-3"/>
          <w:sz w:val="24"/>
          <w:szCs w:val="24"/>
        </w:rPr>
      </w:pPr>
    </w:p>
    <w:p w:rsidR="00557989" w:rsidRPr="00652651" w:rsidP="0089411D" w14:paraId="026001AD" w14:textId="3E9E8B9F">
      <w:pPr>
        <w:tabs>
          <w:tab w:val="left" w:pos="0"/>
          <w:tab w:val="left" w:pos="540"/>
          <w:tab w:val="left" w:pos="720"/>
        </w:tabs>
        <w:suppressAutoHyphens/>
        <w:ind w:left="540" w:hanging="540"/>
        <w:rPr>
          <w:rFonts w:ascii="Times New Roman" w:hAnsi="Times New Roman"/>
          <w:b/>
          <w:bCs/>
          <w:sz w:val="24"/>
          <w:szCs w:val="24"/>
        </w:rPr>
      </w:pPr>
      <w:r>
        <w:rPr>
          <w:rFonts w:ascii="Times New Roman" w:hAnsi="Times New Roman"/>
          <w:b/>
          <w:bCs/>
          <w:sz w:val="24"/>
          <w:szCs w:val="24"/>
        </w:rPr>
        <w:tab/>
      </w:r>
      <w:r w:rsidRPr="00652651">
        <w:rPr>
          <w:rFonts w:ascii="Times New Roman" w:hAnsi="Times New Roman"/>
          <w:b/>
          <w:bCs/>
          <w:sz w:val="24"/>
          <w:szCs w:val="24"/>
        </w:rPr>
        <w:t>9. Explain any decision to provide any payment or gift to respondents, other than remuneration of contractors or grantees.</w:t>
      </w:r>
    </w:p>
    <w:p w:rsidR="00557989" w:rsidRPr="00652651" w14:paraId="026001AE" w14:textId="77777777">
      <w:pPr>
        <w:tabs>
          <w:tab w:val="left" w:pos="0"/>
        </w:tabs>
        <w:suppressAutoHyphens/>
        <w:jc w:val="both"/>
        <w:rPr>
          <w:rFonts w:ascii="Times New Roman" w:hAnsi="Times New Roman"/>
          <w:spacing w:val="-3"/>
          <w:sz w:val="24"/>
          <w:szCs w:val="24"/>
        </w:rPr>
      </w:pPr>
    </w:p>
    <w:p w:rsidR="00557989" w:rsidRPr="00652651" w:rsidP="009C5204" w14:paraId="026001AF" w14:textId="77777777">
      <w:pPr>
        <w:tabs>
          <w:tab w:val="left" w:pos="0"/>
        </w:tabs>
        <w:suppressAutoHyphens/>
        <w:ind w:firstLine="540"/>
        <w:jc w:val="both"/>
        <w:rPr>
          <w:rFonts w:ascii="Times New Roman" w:hAnsi="Times New Roman"/>
          <w:spacing w:val="-3"/>
          <w:sz w:val="24"/>
          <w:szCs w:val="24"/>
        </w:rPr>
      </w:pPr>
      <w:r w:rsidRPr="00652651">
        <w:rPr>
          <w:rFonts w:ascii="Times New Roman" w:hAnsi="Times New Roman"/>
          <w:spacing w:val="-3"/>
          <w:sz w:val="24"/>
          <w:szCs w:val="24"/>
        </w:rPr>
        <w:t>No payments or gifts are provided to respondents.</w:t>
      </w:r>
    </w:p>
    <w:p w:rsidR="00557989" w:rsidRPr="00652651" w14:paraId="026001B0"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557989" w:rsidRPr="00652651" w:rsidP="00CC77B2" w14:paraId="026001B1" w14:textId="77777777">
      <w:pPr>
        <w:widowControl/>
        <w:ind w:left="540"/>
        <w:rPr>
          <w:rFonts w:ascii="Times New Roman" w:hAnsi="Times New Roman"/>
          <w:b/>
          <w:bCs/>
          <w:sz w:val="24"/>
          <w:szCs w:val="24"/>
        </w:rPr>
      </w:pPr>
      <w:r w:rsidRPr="00652651">
        <w:rPr>
          <w:rFonts w:ascii="Times New Roman" w:hAnsi="Times New Roman"/>
          <w:b/>
          <w:bCs/>
          <w:sz w:val="24"/>
          <w:szCs w:val="24"/>
        </w:rPr>
        <w:t>10. Describe any assurance of confidentiality provided to respondents and the basis for the assurance in statute, regulations, or agency policy.</w:t>
      </w:r>
    </w:p>
    <w:p w:rsidR="00557989" w:rsidRPr="00652651" w14:paraId="026001B2"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130060" w:rsidRPr="000112A1" w:rsidP="00130060" w14:paraId="44569C5F" w14:textId="4EF202C1">
      <w:pPr>
        <w:widowControl/>
        <w:ind w:left="540"/>
        <w:rPr>
          <w:rFonts w:ascii="Times New Roman" w:hAnsi="Times New Roman"/>
          <w:sz w:val="24"/>
          <w:szCs w:val="24"/>
        </w:rPr>
      </w:pPr>
      <w:r w:rsidRPr="000112A1">
        <w:rPr>
          <w:rFonts w:ascii="Times New Roman" w:hAnsi="Times New Roman"/>
          <w:spacing w:val="-3"/>
          <w:sz w:val="24"/>
          <w:szCs w:val="24"/>
        </w:rPr>
        <w:t>Where records</w:t>
      </w:r>
      <w:r w:rsidRPr="000112A1" w:rsidR="007D2930">
        <w:rPr>
          <w:rFonts w:ascii="Times New Roman" w:hAnsi="Times New Roman"/>
          <w:spacing w:val="-3"/>
          <w:sz w:val="24"/>
          <w:szCs w:val="24"/>
        </w:rPr>
        <w:t xml:space="preserve"> pertain to specific compensation cases</w:t>
      </w:r>
      <w:r w:rsidRPr="000112A1">
        <w:rPr>
          <w:rFonts w:ascii="Times New Roman" w:hAnsi="Times New Roman"/>
          <w:spacing w:val="-3"/>
          <w:sz w:val="24"/>
          <w:szCs w:val="24"/>
        </w:rPr>
        <w:t xml:space="preserve">, </w:t>
      </w:r>
      <w:r w:rsidRPr="000112A1">
        <w:rPr>
          <w:rFonts w:ascii="Times New Roman" w:hAnsi="Times New Roman"/>
          <w:sz w:val="24"/>
          <w:szCs w:val="24"/>
        </w:rPr>
        <w:t xml:space="preserve">the completed forms will be maintained in the claimant’s case file. Thus, the information collected is covered by Privacy Act Systems of Records, DOL/OWCP-3, published at 81 </w:t>
      </w:r>
      <w:r w:rsidRPr="000112A1">
        <w:rPr>
          <w:rFonts w:ascii="Times New Roman" w:hAnsi="Times New Roman"/>
          <w:i/>
          <w:sz w:val="24"/>
          <w:szCs w:val="24"/>
        </w:rPr>
        <w:t>Federal Register</w:t>
      </w:r>
      <w:r w:rsidRPr="000112A1">
        <w:rPr>
          <w:rFonts w:ascii="Times New Roman" w:hAnsi="Times New Roman"/>
          <w:sz w:val="24"/>
          <w:szCs w:val="24"/>
        </w:rPr>
        <w:t xml:space="preserve"> 25765 (April 29, 2016), or as updated and republished. </w:t>
      </w:r>
      <w:r w:rsidRPr="000112A1" w:rsidR="000112A1">
        <w:rPr>
          <w:rFonts w:ascii="Times New Roman" w:hAnsi="Times New Roman"/>
          <w:sz w:val="24"/>
          <w:szCs w:val="24"/>
        </w:rPr>
        <w:t>Otherwise, the information collected is not protected under the Privacy Act.</w:t>
      </w:r>
    </w:p>
    <w:p w:rsidR="00557989" w:rsidRPr="00652651" w:rsidP="00426B47" w14:paraId="026001B4" w14:textId="3B0A1BB7">
      <w:pPr>
        <w:tabs>
          <w:tab w:val="left" w:pos="0"/>
        </w:tabs>
        <w:suppressAutoHyphens/>
        <w:rPr>
          <w:rFonts w:ascii="Times New Roman" w:hAnsi="Times New Roman"/>
          <w:spacing w:val="-3"/>
          <w:sz w:val="24"/>
          <w:szCs w:val="24"/>
        </w:rPr>
      </w:pPr>
    </w:p>
    <w:p w:rsidR="00557989" w:rsidRPr="00652651" w:rsidP="00426B47" w14:paraId="026001B5" w14:textId="77777777">
      <w:pPr>
        <w:widowControl/>
        <w:ind w:left="540"/>
        <w:rPr>
          <w:rFonts w:ascii="Times New Roman" w:hAnsi="Times New Roman"/>
          <w:b/>
          <w:sz w:val="24"/>
          <w:szCs w:val="24"/>
        </w:rPr>
      </w:pPr>
      <w:r w:rsidRPr="00652651">
        <w:rPr>
          <w:rFonts w:ascii="Times New Roman" w:hAnsi="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52651">
        <w:rPr>
          <w:rFonts w:ascii="Times New Roman" w:hAnsi="Times New Roman"/>
          <w:b/>
          <w:sz w:val="24"/>
          <w:szCs w:val="24"/>
        </w:rPr>
        <w:t>.</w:t>
      </w:r>
    </w:p>
    <w:p w:rsidR="00557989" w:rsidRPr="00652651" w:rsidP="00BC3765" w14:paraId="026001B6" w14:textId="77777777">
      <w:pPr>
        <w:tabs>
          <w:tab w:val="left" w:pos="0"/>
        </w:tabs>
        <w:suppressAutoHyphens/>
        <w:ind w:left="540"/>
        <w:jc w:val="both"/>
        <w:rPr>
          <w:rFonts w:ascii="Times New Roman" w:hAnsi="Times New Roman"/>
          <w:spacing w:val="-3"/>
          <w:sz w:val="24"/>
          <w:szCs w:val="24"/>
        </w:rPr>
      </w:pPr>
    </w:p>
    <w:p w:rsidR="00D66231" w:rsidRPr="002E6C1B" w:rsidP="002E6C1B" w14:paraId="136C2474" w14:textId="0C4E2F31">
      <w:pPr>
        <w:widowControl/>
        <w:ind w:left="547"/>
        <w:rPr>
          <w:rFonts w:ascii="Times New Roman" w:hAnsi="Times New Roman"/>
          <w:sz w:val="24"/>
          <w:szCs w:val="24"/>
        </w:rPr>
      </w:pPr>
      <w:r w:rsidRPr="002E6C1B">
        <w:rPr>
          <w:rFonts w:ascii="Times New Roman" w:hAnsi="Times New Roman"/>
          <w:sz w:val="24"/>
          <w:szCs w:val="24"/>
        </w:rPr>
        <w:t xml:space="preserve">Form LS-1 collects information related to an employee’s health condition. The information is limited to that necessary to determine the employee’s entitlement to benefits under the Longshore Act and </w:t>
      </w:r>
      <w:r w:rsidR="008E4E7D">
        <w:rPr>
          <w:rFonts w:ascii="Times New Roman" w:hAnsi="Times New Roman"/>
          <w:sz w:val="24"/>
          <w:szCs w:val="24"/>
        </w:rPr>
        <w:t>its extensions</w:t>
      </w:r>
      <w:r w:rsidRPr="002E6C1B">
        <w:rPr>
          <w:rFonts w:ascii="Times New Roman" w:hAnsi="Times New Roman"/>
          <w:sz w:val="24"/>
          <w:szCs w:val="24"/>
        </w:rPr>
        <w:t>.</w:t>
      </w:r>
    </w:p>
    <w:p w:rsidR="00557989" w:rsidRPr="002E6C1B" w:rsidP="002E6C1B" w14:paraId="026001B8" w14:textId="77777777">
      <w:pPr>
        <w:tabs>
          <w:tab w:val="left" w:pos="0"/>
        </w:tabs>
        <w:suppressAutoHyphens/>
        <w:ind w:left="547"/>
        <w:jc w:val="both"/>
        <w:rPr>
          <w:rFonts w:ascii="Times New Roman" w:hAnsi="Times New Roman"/>
          <w:sz w:val="24"/>
          <w:szCs w:val="24"/>
        </w:rPr>
      </w:pPr>
    </w:p>
    <w:p w:rsidR="00557989" w:rsidRPr="00652651" w:rsidP="00BC3765" w14:paraId="026001B9" w14:textId="77777777">
      <w:pPr>
        <w:widowControl/>
        <w:ind w:left="540"/>
        <w:rPr>
          <w:rFonts w:ascii="Times New Roman" w:hAnsi="Times New Roman"/>
          <w:b/>
          <w:bCs/>
          <w:sz w:val="24"/>
          <w:szCs w:val="24"/>
        </w:rPr>
      </w:pPr>
      <w:r w:rsidRPr="00652651">
        <w:rPr>
          <w:rFonts w:ascii="Times New Roman" w:hAnsi="Times New Roman"/>
          <w:b/>
          <w:bCs/>
          <w:sz w:val="24"/>
          <w:szCs w:val="24"/>
        </w:rPr>
        <w:t>12. Provide estimates of the hour burden of the collection of information.  The statement should:</w:t>
      </w:r>
    </w:p>
    <w:p w:rsidR="00557989" w:rsidRPr="00652651" w:rsidP="00166C8E" w14:paraId="026001BA" w14:textId="77777777">
      <w:pPr>
        <w:tabs>
          <w:tab w:val="num" w:pos="993"/>
        </w:tabs>
        <w:jc w:val="both"/>
        <w:rPr>
          <w:rFonts w:ascii="Times New Roman" w:hAnsi="Times New Roman"/>
          <w:b/>
          <w:bCs/>
          <w:sz w:val="24"/>
          <w:szCs w:val="24"/>
        </w:rPr>
      </w:pPr>
    </w:p>
    <w:p w:rsidR="00BE3208" w:rsidRPr="00CC4B61" w:rsidP="00CC4B61" w14:paraId="2CB60249" w14:textId="2DC84CFB">
      <w:pPr>
        <w:pStyle w:val="ListParagraph"/>
        <w:widowControl/>
        <w:numPr>
          <w:ilvl w:val="0"/>
          <w:numId w:val="4"/>
        </w:numPr>
        <w:rPr>
          <w:rFonts w:ascii="Times New Roman" w:hAnsi="Times New Roman"/>
          <w:sz w:val="24"/>
          <w:szCs w:val="24"/>
        </w:rPr>
      </w:pPr>
      <w:r w:rsidRPr="00CC4B61">
        <w:rPr>
          <w:rFonts w:ascii="Times New Roman" w:hAnsi="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CC4B61" w:rsidR="005B7767">
        <w:rPr>
          <w:rFonts w:ascii="Times New Roman" w:hAnsi="Times New Roman"/>
          <w:b/>
          <w:sz w:val="24"/>
          <w:szCs w:val="24"/>
        </w:rPr>
        <w:t>(</w:t>
      </w:r>
      <w:r w:rsidRPr="00CC4B61">
        <w:rPr>
          <w:rFonts w:ascii="Times New Roman" w:hAnsi="Times New Roman"/>
          <w:b/>
          <w:sz w:val="24"/>
          <w:szCs w:val="24"/>
        </w:rPr>
        <w:t>fewer than 10) of potential respondents is desirable.  If the hour burden on respondents is expected to vary widely because of differences in activity, size, or complexity, show the range of estimated hour burden and explain the reason for the variance.  Generally, estimates should not include burden hours for customary and usual business practices.</w:t>
      </w:r>
      <w:r>
        <w:rPr>
          <w:rStyle w:val="FootnoteReference"/>
          <w:rFonts w:ascii="Times New Roman" w:hAnsi="Times New Roman"/>
          <w:b/>
          <w:sz w:val="24"/>
          <w:szCs w:val="24"/>
        </w:rPr>
        <w:footnoteReference w:id="2"/>
      </w:r>
      <w:r w:rsidRPr="00CC4B61">
        <w:rPr>
          <w:rFonts w:ascii="Times New Roman" w:hAnsi="Times New Roman"/>
          <w:sz w:val="24"/>
          <w:szCs w:val="24"/>
        </w:rPr>
        <w:t xml:space="preserve"> </w:t>
      </w:r>
    </w:p>
    <w:p w:rsidR="00BE3208" w:rsidRPr="00EB4887" w:rsidP="00CC4B61" w14:paraId="37F3DEED" w14:textId="3AFF9E4D">
      <w:pPr>
        <w:pStyle w:val="ListParagraph"/>
        <w:widowControl/>
        <w:numPr>
          <w:ilvl w:val="0"/>
          <w:numId w:val="4"/>
        </w:numPr>
        <w:rPr>
          <w:rFonts w:ascii="Times New Roman" w:hAnsi="Times New Roman"/>
          <w:b/>
          <w:sz w:val="24"/>
          <w:szCs w:val="24"/>
        </w:rPr>
      </w:pPr>
      <w:r w:rsidRPr="00CC4B61">
        <w:rPr>
          <w:rFonts w:ascii="Times New Roman" w:hAnsi="Times New Roman"/>
          <w:b/>
          <w:sz w:val="24"/>
          <w:szCs w:val="24"/>
        </w:rPr>
        <w:t xml:space="preserve">If this request for approval covers more than one form, provide separate hour </w:t>
      </w:r>
      <w:r w:rsidRPr="00EB4887">
        <w:rPr>
          <w:rFonts w:ascii="Times New Roman" w:hAnsi="Times New Roman"/>
          <w:b/>
          <w:sz w:val="24"/>
          <w:szCs w:val="24"/>
        </w:rPr>
        <w:t>burden estimates for each form.</w:t>
      </w:r>
    </w:p>
    <w:p w:rsidR="00EB4887" w:rsidRPr="00EB4887" w:rsidP="00EB4887" w14:paraId="0265FF5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 w:val="24"/>
          <w:szCs w:val="24"/>
        </w:rPr>
      </w:pPr>
      <w:r w:rsidRPr="00EB4887">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7989" w:rsidRPr="00652651" w:rsidP="007B264B" w14:paraId="026001BC" w14:textId="77777777">
      <w:pPr>
        <w:tabs>
          <w:tab w:val="left" w:pos="0"/>
        </w:tabs>
        <w:suppressAutoHyphens/>
        <w:jc w:val="both"/>
        <w:rPr>
          <w:rFonts w:ascii="Times New Roman" w:hAnsi="Times New Roman"/>
          <w:sz w:val="24"/>
          <w:szCs w:val="24"/>
        </w:rPr>
      </w:pPr>
    </w:p>
    <w:p w:rsidR="009B3AC5" w:rsidRPr="009B3AC5" w:rsidP="009B3AC5" w14:paraId="644FF779" w14:textId="49A12491">
      <w:pPr>
        <w:widowControl/>
        <w:ind w:left="547"/>
        <w:rPr>
          <w:rFonts w:ascii="Times New Roman" w:hAnsi="Times New Roman"/>
          <w:sz w:val="24"/>
          <w:szCs w:val="24"/>
        </w:rPr>
      </w:pPr>
      <w:r>
        <w:rPr>
          <w:rFonts w:ascii="Times New Roman" w:hAnsi="Times New Roman"/>
          <w:sz w:val="24"/>
          <w:szCs w:val="24"/>
        </w:rPr>
        <w:t>The b</w:t>
      </w:r>
      <w:r w:rsidRPr="009B3AC5">
        <w:rPr>
          <w:rFonts w:ascii="Times New Roman" w:hAnsi="Times New Roman"/>
          <w:sz w:val="24"/>
          <w:szCs w:val="24"/>
        </w:rPr>
        <w:t xml:space="preserve">urden </w:t>
      </w:r>
      <w:r>
        <w:rPr>
          <w:rFonts w:ascii="Times New Roman" w:hAnsi="Times New Roman"/>
          <w:sz w:val="24"/>
          <w:szCs w:val="24"/>
        </w:rPr>
        <w:t xml:space="preserve">for this collection is an </w:t>
      </w:r>
      <w:r w:rsidRPr="009B3AC5">
        <w:rPr>
          <w:rFonts w:ascii="Times New Roman" w:hAnsi="Times New Roman"/>
          <w:sz w:val="24"/>
          <w:szCs w:val="24"/>
        </w:rPr>
        <w:t xml:space="preserve">estimated </w:t>
      </w:r>
      <w:r w:rsidRPr="00904CEF" w:rsidR="007563EC">
        <w:rPr>
          <w:rFonts w:ascii="Times New Roman" w:hAnsi="Times New Roman"/>
          <w:sz w:val="24"/>
          <w:szCs w:val="24"/>
        </w:rPr>
        <w:t>128.62</w:t>
      </w:r>
      <w:r w:rsidRPr="00904CEF">
        <w:rPr>
          <w:rFonts w:ascii="Times New Roman" w:hAnsi="Times New Roman"/>
          <w:sz w:val="24"/>
          <w:szCs w:val="24"/>
        </w:rPr>
        <w:t xml:space="preserve"> hours</w:t>
      </w:r>
      <w:r w:rsidRPr="009B3AC5">
        <w:rPr>
          <w:rFonts w:ascii="Times New Roman" w:hAnsi="Times New Roman"/>
          <w:sz w:val="24"/>
          <w:szCs w:val="24"/>
        </w:rPr>
        <w:t xml:space="preserve"> (see table below). In FY2022, </w:t>
      </w:r>
      <w:r w:rsidR="001B59FA">
        <w:rPr>
          <w:rFonts w:ascii="Times New Roman" w:hAnsi="Times New Roman"/>
          <w:sz w:val="24"/>
          <w:szCs w:val="24"/>
        </w:rPr>
        <w:t>118</w:t>
      </w:r>
      <w:r w:rsidRPr="009B3AC5">
        <w:rPr>
          <w:rFonts w:ascii="Times New Roman" w:hAnsi="Times New Roman"/>
          <w:sz w:val="24"/>
          <w:szCs w:val="24"/>
        </w:rPr>
        <w:t xml:space="preserve"> Forms LS-1 were received</w:t>
      </w:r>
      <w:r w:rsidR="001B59FA">
        <w:rPr>
          <w:rFonts w:ascii="Times New Roman" w:hAnsi="Times New Roman"/>
          <w:sz w:val="24"/>
          <w:szCs w:val="24"/>
        </w:rPr>
        <w:t xml:space="preserve"> (part A</w:t>
      </w:r>
      <w:r w:rsidR="0036546F">
        <w:rPr>
          <w:rFonts w:ascii="Times New Roman" w:hAnsi="Times New Roman"/>
          <w:sz w:val="24"/>
          <w:szCs w:val="24"/>
        </w:rPr>
        <w:t xml:space="preserve"> filled out by Employer/Insurance Carrier and Part B filled out by Employee/Treating Physician)</w:t>
      </w:r>
      <w:r w:rsidRPr="009B3AC5">
        <w:rPr>
          <w:rFonts w:ascii="Times New Roman" w:hAnsi="Times New Roman"/>
          <w:sz w:val="24"/>
          <w:szCs w:val="24"/>
        </w:rPr>
        <w:t xml:space="preserve">. The time needed for an employer to complete each form </w:t>
      </w:r>
      <w:r>
        <w:rPr>
          <w:rFonts w:ascii="Times New Roman" w:hAnsi="Times New Roman"/>
          <w:sz w:val="24"/>
          <w:szCs w:val="24"/>
        </w:rPr>
        <w:t>is</w:t>
      </w:r>
      <w:r w:rsidRPr="009B3AC5">
        <w:rPr>
          <w:rFonts w:ascii="Times New Roman" w:hAnsi="Times New Roman"/>
          <w:sz w:val="24"/>
          <w:szCs w:val="24"/>
        </w:rPr>
        <w:t xml:space="preserve"> approximately 5 minutes </w:t>
      </w:r>
      <w:r>
        <w:rPr>
          <w:rFonts w:ascii="Times New Roman" w:hAnsi="Times New Roman"/>
          <w:sz w:val="24"/>
          <w:szCs w:val="24"/>
        </w:rPr>
        <w:t>per</w:t>
      </w:r>
      <w:r w:rsidRPr="009B3AC5">
        <w:rPr>
          <w:rFonts w:ascii="Times New Roman" w:hAnsi="Times New Roman"/>
          <w:sz w:val="24"/>
          <w:szCs w:val="24"/>
        </w:rPr>
        <w:t xml:space="preserve"> side for a total of 10 minutes. The time estimated for an employee to travel to the physician, undergo the physical examination and have the physician complete the form is 55 minutes. This estimate is considered reasonable since some examinations for very minor injuries such as minor cuts, burns and bruises will take less time while examinations for more serious injuries will take longer. Also, since the injured employee is permitted to choose </w:t>
      </w:r>
      <w:r w:rsidR="0036546F">
        <w:rPr>
          <w:rFonts w:ascii="Times New Roman" w:hAnsi="Times New Roman"/>
          <w:sz w:val="24"/>
          <w:szCs w:val="24"/>
        </w:rPr>
        <w:t>their</w:t>
      </w:r>
      <w:r w:rsidRPr="009B3AC5">
        <w:rPr>
          <w:rFonts w:ascii="Times New Roman" w:hAnsi="Times New Roman"/>
          <w:sz w:val="24"/>
          <w:szCs w:val="24"/>
        </w:rPr>
        <w:t xml:space="preserve"> own physician, the physician will generally be located close to the employee's home. This estimate is an average since some trips may take </w:t>
      </w:r>
      <w:r>
        <w:rPr>
          <w:rFonts w:ascii="Times New Roman" w:hAnsi="Times New Roman"/>
          <w:sz w:val="24"/>
          <w:szCs w:val="24"/>
        </w:rPr>
        <w:t xml:space="preserve">more or </w:t>
      </w:r>
      <w:r w:rsidRPr="009B3AC5">
        <w:rPr>
          <w:rFonts w:ascii="Times New Roman" w:hAnsi="Times New Roman"/>
          <w:sz w:val="24"/>
          <w:szCs w:val="24"/>
        </w:rPr>
        <w:t xml:space="preserve">less time depending on the distance to the physician's office. </w:t>
      </w:r>
    </w:p>
    <w:p w:rsidR="009B3AC5" w:rsidRPr="009B3AC5" w:rsidP="009B3AC5" w14:paraId="6AD5D0F2" w14:textId="77777777">
      <w:pPr>
        <w:widowControl/>
        <w:ind w:left="547"/>
        <w:rPr>
          <w:rFonts w:ascii="Times New Roman" w:hAnsi="Times New Roman"/>
          <w:sz w:val="24"/>
          <w:szCs w:val="24"/>
        </w:rPr>
      </w:pPr>
      <w:r w:rsidRPr="009B3AC5">
        <w:rPr>
          <w:rFonts w:ascii="Times New Roman" w:hAnsi="Times New Roman"/>
          <w:sz w:val="24"/>
          <w:szCs w:val="24"/>
        </w:rPr>
        <w:t xml:space="preserve">  </w:t>
      </w:r>
    </w:p>
    <w:p w:rsidR="009B3AC5" w:rsidRPr="009B3AC5" w:rsidP="003059B5" w14:paraId="2C66A4EB" w14:textId="71C12C20">
      <w:pPr>
        <w:widowControl/>
        <w:ind w:left="547"/>
        <w:rPr>
          <w:rFonts w:ascii="Times New Roman" w:hAnsi="Times New Roman"/>
          <w:sz w:val="24"/>
          <w:szCs w:val="24"/>
        </w:rPr>
      </w:pPr>
      <w:r w:rsidRPr="009B3AC5">
        <w:rPr>
          <w:rFonts w:ascii="Times New Roman" w:hAnsi="Times New Roman"/>
          <w:sz w:val="24"/>
          <w:szCs w:val="24"/>
        </w:rPr>
        <w:t xml:space="preserve">The annualized burden cost </w:t>
      </w:r>
      <w:r w:rsidR="008E4E7D">
        <w:rPr>
          <w:rFonts w:ascii="Times New Roman" w:hAnsi="Times New Roman"/>
          <w:sz w:val="24"/>
          <w:szCs w:val="24"/>
        </w:rPr>
        <w:t>for</w:t>
      </w:r>
      <w:r w:rsidRPr="009B3AC5" w:rsidR="008E4E7D">
        <w:rPr>
          <w:rFonts w:ascii="Times New Roman" w:hAnsi="Times New Roman"/>
          <w:sz w:val="24"/>
          <w:szCs w:val="24"/>
        </w:rPr>
        <w:t xml:space="preserve"> </w:t>
      </w:r>
      <w:r w:rsidRPr="009B3AC5">
        <w:rPr>
          <w:rFonts w:ascii="Times New Roman" w:hAnsi="Times New Roman"/>
          <w:sz w:val="24"/>
          <w:szCs w:val="24"/>
        </w:rPr>
        <w:t>respondents</w:t>
      </w:r>
      <w:r w:rsidR="008E4E7D">
        <w:rPr>
          <w:rFonts w:ascii="Times New Roman" w:hAnsi="Times New Roman"/>
          <w:sz w:val="24"/>
          <w:szCs w:val="24"/>
        </w:rPr>
        <w:t xml:space="preserve"> time</w:t>
      </w:r>
      <w:r w:rsidRPr="009B3AC5">
        <w:rPr>
          <w:rFonts w:ascii="Times New Roman" w:hAnsi="Times New Roman"/>
          <w:sz w:val="24"/>
          <w:szCs w:val="24"/>
        </w:rPr>
        <w:t xml:space="preserve"> is approximately $</w:t>
      </w:r>
      <w:r w:rsidR="00497AE3">
        <w:rPr>
          <w:rFonts w:ascii="Times New Roman" w:hAnsi="Times New Roman"/>
          <w:sz w:val="24"/>
          <w:szCs w:val="24"/>
        </w:rPr>
        <w:t>2,947.98</w:t>
      </w:r>
      <w:r w:rsidRPr="009B3AC5">
        <w:rPr>
          <w:rFonts w:ascii="Times New Roman" w:hAnsi="Times New Roman"/>
          <w:sz w:val="24"/>
          <w:szCs w:val="24"/>
        </w:rPr>
        <w:t xml:space="preserve">. </w:t>
      </w:r>
    </w:p>
    <w:p w:rsidR="009B3AC5" w:rsidRPr="009B3AC5" w:rsidP="009B3AC5" w14:paraId="78D18669" w14:textId="77777777">
      <w:pPr>
        <w:widowControl/>
        <w:ind w:left="547"/>
        <w:rPr>
          <w:rFonts w:ascii="Times New Roman" w:hAnsi="Times New Roman"/>
          <w:sz w:val="24"/>
          <w:szCs w:val="24"/>
        </w:rPr>
      </w:pPr>
    </w:p>
    <w:p w:rsidR="009630D8" w:rsidRPr="00652651" w:rsidP="009728CC" w14:paraId="026001EE" w14:textId="77777777">
      <w:pPr>
        <w:tabs>
          <w:tab w:val="left" w:pos="0"/>
          <w:tab w:val="left" w:pos="450"/>
          <w:tab w:val="left" w:pos="720"/>
        </w:tabs>
        <w:suppressAutoHyphens/>
        <w:rPr>
          <w:rFonts w:ascii="Times New Roman" w:hAnsi="Times New Roman"/>
          <w:sz w:val="24"/>
          <w:szCs w:val="24"/>
        </w:rPr>
      </w:pPr>
    </w:p>
    <w:p w:rsidR="00557989" w:rsidRPr="00652651" w14:paraId="026001EF" w14:textId="77777777">
      <w:pPr>
        <w:pStyle w:val="Caption"/>
        <w:framePr w:w="9300" w:wrap="auto" w:vAnchor="text" w:hAnchor="margin" w:x="31" w:y="1"/>
        <w:pBdr>
          <w:bottom w:val="double" w:sz="6" w:space="0" w:color="auto"/>
        </w:pBdr>
        <w:tabs>
          <w:tab w:val="left" w:pos="0"/>
        </w:tabs>
        <w:suppressAutoHyphens/>
        <w:spacing w:line="1" w:lineRule="exact"/>
        <w:jc w:val="both"/>
        <w:rPr>
          <w:rFonts w:ascii="Times New Roman" w:hAnsi="Times New Roman"/>
          <w:vanish/>
          <w:szCs w:val="24"/>
        </w:rPr>
      </w:pPr>
      <w:r w:rsidRPr="00652651">
        <w:rPr>
          <w:rFonts w:ascii="Times New Roman" w:hAnsi="Times New Roman"/>
          <w:vanish/>
          <w:szCs w:val="24"/>
        </w:rPr>
        <w:fldChar w:fldCharType="begin"/>
      </w:r>
      <w:r w:rsidRPr="00652651">
        <w:rPr>
          <w:rFonts w:ascii="Times New Roman" w:hAnsi="Times New Roman"/>
          <w:vanish/>
          <w:szCs w:val="24"/>
        </w:rPr>
        <w:instrText>seq Text_Box  \* Arabic</w:instrText>
      </w:r>
      <w:r w:rsidRPr="00652651">
        <w:rPr>
          <w:rFonts w:ascii="Times New Roman" w:hAnsi="Times New Roman"/>
          <w:vanish/>
          <w:szCs w:val="24"/>
        </w:rPr>
        <w:fldChar w:fldCharType="separate"/>
      </w:r>
      <w:r w:rsidRPr="00652651" w:rsidR="00083E59">
        <w:rPr>
          <w:rFonts w:ascii="Times New Roman" w:hAnsi="Times New Roman"/>
          <w:noProof/>
          <w:vanish/>
          <w:szCs w:val="24"/>
        </w:rPr>
        <w:t>1</w:t>
      </w:r>
      <w:r w:rsidRPr="00652651">
        <w:rPr>
          <w:rFonts w:ascii="Times New Roman" w:hAnsi="Times New Roman"/>
          <w:vanish/>
          <w:szCs w:val="24"/>
        </w:rPr>
        <w:fldChar w:fldCharType="end"/>
      </w:r>
    </w:p>
    <w:p w:rsidR="000B3A5F" w:rsidRPr="005C0942" w:rsidP="000B3A5F" w14:paraId="116F7C83" w14:textId="10D708F7">
      <w:pPr>
        <w:widowControl/>
        <w:ind w:left="540"/>
        <w:rPr>
          <w:rFonts w:ascii="Times New Roman" w:hAnsi="Times New Roman"/>
          <w:spacing w:val="-3"/>
          <w:sz w:val="24"/>
          <w:szCs w:val="24"/>
        </w:rPr>
      </w:pPr>
      <w:r w:rsidRPr="005C0942">
        <w:rPr>
          <w:rFonts w:ascii="Times New Roman" w:hAnsi="Times New Roman"/>
          <w:spacing w:val="-3"/>
          <w:sz w:val="24"/>
          <w:szCs w:val="24"/>
        </w:rPr>
        <w:t>The annualized burden cost estimates are calculated using the National Average Weekly Wage (NAWW), as computed by the Bureau of Labor Statistics,</w:t>
      </w:r>
      <w:r w:rsidR="001A5AB3">
        <w:rPr>
          <w:rFonts w:ascii="Times New Roman" w:hAnsi="Times New Roman"/>
          <w:spacing w:val="-3"/>
          <w:sz w:val="24"/>
          <w:szCs w:val="24"/>
        </w:rPr>
        <w:t xml:space="preserve"> </w:t>
      </w:r>
      <w:hyperlink r:id="rId12" w:history="1">
        <w:r w:rsidRPr="007E65D3" w:rsidR="001A5AB3">
          <w:rPr>
            <w:rStyle w:val="cf01"/>
            <w:rFonts w:ascii="Times New Roman" w:hAnsi="Times New Roman" w:cs="Times New Roman"/>
            <w:color w:val="0000FF"/>
            <w:sz w:val="24"/>
            <w:szCs w:val="24"/>
            <w:u w:val="single"/>
          </w:rPr>
          <w:t>https://www.dol.gov/agencies/owcp/dlhwc/NAWWinfo</w:t>
        </w:r>
      </w:hyperlink>
      <w:r w:rsidRPr="005C0942">
        <w:rPr>
          <w:rFonts w:ascii="Times New Roman" w:hAnsi="Times New Roman"/>
          <w:spacing w:val="-3"/>
          <w:sz w:val="24"/>
          <w:szCs w:val="24"/>
        </w:rPr>
        <w:t xml:space="preserve">, for production or non-supervisory workers on private non-agriculture payrolls in a 40 hour work week. Section 6(b) of the Act mandates the use of the NAWW in setting the maximum and minimum compensation rates under the Act and in determining the </w:t>
      </w:r>
      <w:r w:rsidRPr="005C0942">
        <w:rPr>
          <w:rFonts w:ascii="Times New Roman" w:hAnsi="Times New Roman"/>
          <w:spacing w:val="-3"/>
          <w:sz w:val="24"/>
          <w:szCs w:val="24"/>
        </w:rPr>
        <w:t>amount</w:t>
      </w:r>
      <w:r w:rsidRPr="005C0942">
        <w:rPr>
          <w:rFonts w:ascii="Times New Roman" w:hAnsi="Times New Roman"/>
          <w:spacing w:val="-3"/>
          <w:sz w:val="24"/>
          <w:szCs w:val="24"/>
        </w:rPr>
        <w:t xml:space="preserve"> of annual adjustments for permanent total disability and for death benefits. </w:t>
      </w:r>
      <w:r w:rsidRPr="005C0942">
        <w:rPr>
          <w:rFonts w:ascii="Times New Roman" w:hAnsi="Times New Roman"/>
          <w:i/>
          <w:spacing w:val="-3"/>
          <w:sz w:val="24"/>
          <w:szCs w:val="24"/>
        </w:rPr>
        <w:t>See</w:t>
      </w:r>
      <w:r w:rsidRPr="005C0942">
        <w:rPr>
          <w:rFonts w:ascii="Times New Roman" w:hAnsi="Times New Roman"/>
          <w:spacing w:val="-3"/>
          <w:sz w:val="24"/>
          <w:szCs w:val="24"/>
        </w:rPr>
        <w:t xml:space="preserve"> 33 U.S.C. 906(b).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is reasonable. The FY202</w:t>
      </w:r>
      <w:r>
        <w:rPr>
          <w:rFonts w:ascii="Times New Roman" w:hAnsi="Times New Roman"/>
          <w:spacing w:val="-3"/>
          <w:sz w:val="24"/>
          <w:szCs w:val="24"/>
        </w:rPr>
        <w:t>3</w:t>
      </w:r>
      <w:r w:rsidRPr="005C0942">
        <w:rPr>
          <w:rFonts w:ascii="Times New Roman" w:hAnsi="Times New Roman"/>
          <w:spacing w:val="-3"/>
          <w:sz w:val="24"/>
          <w:szCs w:val="24"/>
        </w:rPr>
        <w:t xml:space="preserve"> applicable NAWW is $916.99. The average work week is 40 hours. The Annualized Burden Cost was computed using the NAWW divided by 40 hours per week multiplied by the Burden Hours. The computations are therefore as follows: </w:t>
      </w:r>
    </w:p>
    <w:p w:rsidR="00557989" w:rsidRPr="00652651" w14:paraId="026001F0" w14:textId="77777777">
      <w:pPr>
        <w:tabs>
          <w:tab w:val="left" w:pos="0"/>
          <w:tab w:val="left" w:pos="360"/>
          <w:tab w:val="left" w:pos="720"/>
        </w:tabs>
        <w:suppressAutoHyphens/>
        <w:rPr>
          <w:rFonts w:ascii="Times New Roman" w:hAnsi="Times New Roman"/>
          <w:sz w:val="24"/>
          <w:szCs w:val="24"/>
        </w:rPr>
      </w:pPr>
      <w:r w:rsidRPr="00652651">
        <w:rPr>
          <w:rFonts w:ascii="Times New Roman" w:hAnsi="Times New Roman"/>
          <w:sz w:val="24"/>
          <w:szCs w:val="24"/>
        </w:rPr>
        <w:tab/>
      </w:r>
    </w:p>
    <w:p w:rsidR="00557989" w:rsidRPr="00652651" w14:paraId="026001F1" w14:textId="20424099">
      <w:pPr>
        <w:tabs>
          <w:tab w:val="left" w:pos="0"/>
        </w:tabs>
        <w:suppressAutoHyphens/>
        <w:ind w:left="720" w:hanging="720"/>
        <w:rPr>
          <w:rFonts w:ascii="Times New Roman" w:hAnsi="Times New Roman"/>
          <w:b/>
          <w:sz w:val="24"/>
          <w:szCs w:val="24"/>
        </w:rPr>
      </w:pPr>
      <w:r w:rsidRPr="00652651">
        <w:rPr>
          <w:rFonts w:ascii="Times New Roman" w:hAnsi="Times New Roman"/>
          <w:sz w:val="24"/>
          <w:szCs w:val="24"/>
        </w:rPr>
        <w:tab/>
      </w:r>
      <w:r w:rsidRPr="00652651">
        <w:rPr>
          <w:rFonts w:ascii="Times New Roman" w:hAnsi="Times New Roman"/>
          <w:b/>
          <w:sz w:val="24"/>
          <w:szCs w:val="24"/>
          <w:u w:val="single"/>
        </w:rPr>
        <w:t xml:space="preserve">BURDEN SUMMARY  </w:t>
      </w:r>
    </w:p>
    <w:p w:rsidR="00A531FE" w:rsidRPr="00652651" w14:paraId="61A53175" w14:textId="77777777">
      <w:pPr>
        <w:tabs>
          <w:tab w:val="left" w:pos="0"/>
        </w:tabs>
        <w:suppressAutoHyphens/>
        <w:ind w:left="720" w:hanging="720"/>
        <w:rPr>
          <w:rFonts w:ascii="Times New Roman" w:hAnsi="Times New Roman"/>
          <w:sz w:val="24"/>
          <w:szCs w:val="24"/>
        </w:rPr>
      </w:pPr>
      <w:r w:rsidRPr="00652651">
        <w:rPr>
          <w:rFonts w:ascii="Times New Roman" w:hAnsi="Times New Roman"/>
          <w:sz w:val="24"/>
          <w:szCs w:val="24"/>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440"/>
        <w:gridCol w:w="1350"/>
        <w:gridCol w:w="1260"/>
        <w:gridCol w:w="1260"/>
        <w:gridCol w:w="990"/>
        <w:gridCol w:w="900"/>
        <w:gridCol w:w="1350"/>
      </w:tblGrid>
      <w:tr w14:paraId="11781F7C" w14:textId="77777777" w:rsidTr="007E65D3">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2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1967406E"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291F7728"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A531FE" w:rsidRPr="00E60FB0" w:rsidP="006466B1" w14:paraId="372B000A" w14:textId="77777777">
            <w:pPr>
              <w:spacing w:line="276" w:lineRule="auto"/>
              <w:jc w:val="center"/>
              <w:rPr>
                <w:rFonts w:ascii="Times New Roman" w:hAnsi="Times New Roman"/>
                <w:b/>
                <w:sz w:val="22"/>
                <w:szCs w:val="22"/>
              </w:rPr>
            </w:pPr>
          </w:p>
          <w:p w:rsidR="00A531FE" w:rsidRPr="00E60FB0" w:rsidP="006466B1" w14:paraId="07AD568E"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A531FE" w:rsidRPr="00E60FB0" w:rsidP="006466B1" w14:paraId="1FDE2DAD"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298B002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P="006466B1" w14:paraId="4B875598"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p w:rsidR="00F25589" w:rsidRPr="00E60FB0" w:rsidP="006466B1" w14:paraId="54914B0E" w14:textId="13FF8A2B">
            <w:pPr>
              <w:spacing w:line="276" w:lineRule="auto"/>
              <w:jc w:val="center"/>
              <w:rPr>
                <w:rFonts w:ascii="Times New Roman" w:hAnsi="Times New Roman"/>
                <w:b/>
                <w:sz w:val="22"/>
                <w:szCs w:val="22"/>
              </w:rPr>
            </w:pPr>
            <w:r>
              <w:rPr>
                <w:rFonts w:ascii="Times New Roman" w:hAnsi="Times New Roman"/>
                <w:b/>
                <w:sz w:val="22"/>
                <w:szCs w:val="22"/>
              </w:rPr>
              <w:t>(Rounded)</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32862" w:rsidRPr="00E60FB0" w:rsidP="00F01779" w14:paraId="64F93A17" w14:textId="32F78A21">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483674AC"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A531FE" w:rsidRPr="00E60FB0" w:rsidP="006466B1" w14:paraId="6C26CF09"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P="006466B1" w14:paraId="00E958C7"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p w:rsidR="00F25589" w:rsidRPr="00E60FB0" w:rsidP="006466B1" w14:paraId="27E18355" w14:textId="4591BA3F">
            <w:pPr>
              <w:spacing w:line="276" w:lineRule="auto"/>
              <w:jc w:val="center"/>
              <w:rPr>
                <w:rFonts w:ascii="Times New Roman" w:hAnsi="Times New Roman"/>
                <w:b/>
                <w:sz w:val="22"/>
                <w:szCs w:val="22"/>
              </w:rPr>
            </w:pPr>
            <w:r>
              <w:rPr>
                <w:rFonts w:ascii="Times New Roman" w:hAnsi="Times New Roman"/>
                <w:b/>
                <w:sz w:val="22"/>
                <w:szCs w:val="22"/>
              </w:rPr>
              <w:t>(Rounded)</w:t>
            </w:r>
          </w:p>
        </w:tc>
      </w:tr>
      <w:tr w14:paraId="61FA71EF" w14:textId="77777777" w:rsidTr="007E65D3">
        <w:tblPrEx>
          <w:tblW w:w="980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hideMark/>
          </w:tcPr>
          <w:p w:rsidR="00A531FE" w:rsidRPr="00E60FB0" w:rsidP="006466B1" w14:paraId="485C9616" w14:textId="6CF1C847">
            <w:pPr>
              <w:spacing w:line="276" w:lineRule="auto"/>
              <w:rPr>
                <w:rFonts w:ascii="Times New Roman" w:hAnsi="Times New Roman"/>
                <w:sz w:val="22"/>
                <w:szCs w:val="22"/>
              </w:rPr>
            </w:pPr>
            <w:r>
              <w:rPr>
                <w:rFonts w:ascii="Times New Roman" w:hAnsi="Times New Roman"/>
                <w:sz w:val="22"/>
                <w:szCs w:val="22"/>
              </w:rPr>
              <w:t>LS-</w:t>
            </w:r>
            <w:r w:rsidR="000E7149">
              <w:rPr>
                <w:rFonts w:ascii="Times New Roman" w:hAnsi="Times New Roman"/>
                <w:sz w:val="22"/>
                <w:szCs w:val="22"/>
              </w:rPr>
              <w:t>1</w:t>
            </w:r>
            <w:r w:rsidR="00D114D5">
              <w:rPr>
                <w:rFonts w:ascii="Times New Roman" w:hAnsi="Times New Roman"/>
                <w:sz w:val="22"/>
                <w:szCs w:val="22"/>
              </w:rPr>
              <w:t xml:space="preserve"> Employee</w:t>
            </w:r>
            <w:r w:rsidR="005040DF">
              <w:rPr>
                <w:rFonts w:ascii="Times New Roman" w:hAnsi="Times New Roman"/>
                <w:sz w:val="22"/>
                <w:szCs w:val="22"/>
              </w:rPr>
              <w:t xml:space="preserve"> </w:t>
            </w:r>
            <w:r w:rsidR="00CC367D">
              <w:rPr>
                <w:rFonts w:ascii="Times New Roman" w:hAnsi="Times New Roman"/>
                <w:sz w:val="22"/>
                <w:szCs w:val="22"/>
              </w:rPr>
              <w:t>Burden</w:t>
            </w:r>
          </w:p>
        </w:tc>
        <w:tc>
          <w:tcPr>
            <w:tcW w:w="1440" w:type="dxa"/>
            <w:tcBorders>
              <w:top w:val="single" w:sz="4" w:space="0" w:color="auto"/>
              <w:left w:val="single" w:sz="4" w:space="0" w:color="auto"/>
              <w:bottom w:val="single" w:sz="4" w:space="0" w:color="auto"/>
              <w:right w:val="single" w:sz="4" w:space="0" w:color="auto"/>
            </w:tcBorders>
            <w:vAlign w:val="center"/>
          </w:tcPr>
          <w:p w:rsidR="000C6494" w:rsidRPr="00E60FB0" w:rsidP="000E7149" w14:paraId="5A5BC033" w14:textId="70D0D1BD">
            <w:pPr>
              <w:spacing w:line="276" w:lineRule="auto"/>
              <w:rPr>
                <w:rFonts w:ascii="Times New Roman" w:hAnsi="Times New Roman"/>
                <w:sz w:val="22"/>
                <w:szCs w:val="22"/>
              </w:rPr>
            </w:pPr>
            <w:r>
              <w:rPr>
                <w:rFonts w:ascii="Times New Roman" w:hAnsi="Times New Roman"/>
                <w:sz w:val="22"/>
                <w:szCs w:val="22"/>
              </w:rPr>
              <w:t>118</w:t>
            </w:r>
          </w:p>
        </w:tc>
        <w:tc>
          <w:tcPr>
            <w:tcW w:w="1350" w:type="dxa"/>
            <w:tcBorders>
              <w:top w:val="single" w:sz="4" w:space="0" w:color="auto"/>
              <w:left w:val="single" w:sz="4" w:space="0" w:color="auto"/>
              <w:bottom w:val="single" w:sz="4" w:space="0" w:color="auto"/>
              <w:right w:val="single" w:sz="4" w:space="0" w:color="auto"/>
            </w:tcBorders>
            <w:vAlign w:val="center"/>
          </w:tcPr>
          <w:p w:rsidR="00A531FE" w:rsidRPr="00E60FB0" w:rsidP="00693031" w14:paraId="3358FCB6" w14:textId="22004EC4">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A531FE" w:rsidRPr="00E60FB0" w:rsidP="000E7149" w14:paraId="73853078" w14:textId="4A53E153">
            <w:pPr>
              <w:spacing w:line="276" w:lineRule="auto"/>
              <w:jc w:val="center"/>
              <w:rPr>
                <w:rFonts w:ascii="Times New Roman" w:hAnsi="Times New Roman"/>
                <w:sz w:val="22"/>
                <w:szCs w:val="22"/>
              </w:rPr>
            </w:pPr>
            <w:r>
              <w:rPr>
                <w:rFonts w:ascii="Times New Roman" w:hAnsi="Times New Roman"/>
                <w:sz w:val="22"/>
                <w:szCs w:val="22"/>
              </w:rPr>
              <w:t>118</w:t>
            </w:r>
          </w:p>
        </w:tc>
        <w:tc>
          <w:tcPr>
            <w:tcW w:w="126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2659C348" w14:textId="7D5426D6">
            <w:pPr>
              <w:spacing w:line="276" w:lineRule="auto"/>
              <w:jc w:val="center"/>
              <w:rPr>
                <w:rFonts w:ascii="Times New Roman" w:hAnsi="Times New Roman"/>
                <w:sz w:val="22"/>
                <w:szCs w:val="22"/>
              </w:rPr>
            </w:pPr>
            <w:r>
              <w:rPr>
                <w:rFonts w:ascii="Times New Roman" w:hAnsi="Times New Roman"/>
                <w:sz w:val="22"/>
                <w:szCs w:val="22"/>
              </w:rPr>
              <w:t>.92</w:t>
            </w:r>
          </w:p>
        </w:tc>
        <w:tc>
          <w:tcPr>
            <w:tcW w:w="990" w:type="dxa"/>
            <w:tcBorders>
              <w:top w:val="single" w:sz="4" w:space="0" w:color="auto"/>
              <w:left w:val="single" w:sz="4" w:space="0" w:color="auto"/>
              <w:bottom w:val="single" w:sz="4" w:space="0" w:color="auto"/>
              <w:right w:val="single" w:sz="4" w:space="0" w:color="auto"/>
            </w:tcBorders>
            <w:vAlign w:val="center"/>
          </w:tcPr>
          <w:p w:rsidR="00E96B48" w:rsidP="006466B1" w14:paraId="15491B34" w14:textId="77777777">
            <w:pPr>
              <w:spacing w:line="276" w:lineRule="auto"/>
              <w:jc w:val="center"/>
              <w:rPr>
                <w:rFonts w:ascii="Times New Roman" w:hAnsi="Times New Roman"/>
                <w:sz w:val="22"/>
                <w:szCs w:val="22"/>
              </w:rPr>
            </w:pPr>
          </w:p>
          <w:p w:rsidR="00A531FE" w:rsidRPr="00E60FB0" w:rsidP="006466B1" w14:paraId="5CA5577A" w14:textId="094ACA8C">
            <w:pPr>
              <w:spacing w:line="276" w:lineRule="auto"/>
              <w:jc w:val="center"/>
              <w:rPr>
                <w:rFonts w:ascii="Times New Roman" w:hAnsi="Times New Roman"/>
                <w:sz w:val="22"/>
                <w:szCs w:val="22"/>
              </w:rPr>
            </w:pPr>
            <w:r>
              <w:rPr>
                <w:rFonts w:ascii="Times New Roman" w:hAnsi="Times New Roman"/>
                <w:sz w:val="22"/>
                <w:szCs w:val="22"/>
              </w:rPr>
              <w:t>108.56</w:t>
            </w:r>
          </w:p>
          <w:p w:rsidR="00A531FE" w:rsidRPr="00E60FB0" w:rsidP="006466B1" w14:paraId="4E19D79C" w14:textId="7F4C2B75">
            <w:pPr>
              <w:spacing w:line="276" w:lineRule="auto"/>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507151EA" w14:textId="77777777">
            <w:pPr>
              <w:spacing w:line="276" w:lineRule="auto"/>
              <w:jc w:val="center"/>
              <w:rPr>
                <w:rFonts w:ascii="Times New Roman" w:hAnsi="Times New Roman"/>
                <w:sz w:val="22"/>
                <w:szCs w:val="22"/>
              </w:rPr>
            </w:pPr>
          </w:p>
          <w:p w:rsidR="00A531FE" w:rsidP="006466B1" w14:paraId="1AE87AC3" w14:textId="0F7D218F">
            <w:pPr>
              <w:spacing w:line="276" w:lineRule="auto"/>
              <w:jc w:val="center"/>
              <w:rPr>
                <w:rFonts w:ascii="Times New Roman" w:hAnsi="Times New Roman"/>
                <w:sz w:val="22"/>
                <w:szCs w:val="22"/>
              </w:rPr>
            </w:pPr>
            <w:r>
              <w:rPr>
                <w:rFonts w:ascii="Times New Roman" w:hAnsi="Times New Roman"/>
                <w:sz w:val="22"/>
                <w:szCs w:val="22"/>
              </w:rPr>
              <w:t>$22.92</w:t>
            </w:r>
          </w:p>
          <w:p w:rsidR="00F25589" w:rsidRPr="00E60FB0" w:rsidP="006466B1" w14:paraId="26605A79" w14:textId="5B4B3E40">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597B8CFA" w14:textId="77777777">
            <w:pPr>
              <w:spacing w:line="276" w:lineRule="auto"/>
              <w:jc w:val="center"/>
              <w:rPr>
                <w:rFonts w:ascii="Times New Roman" w:hAnsi="Times New Roman"/>
                <w:sz w:val="22"/>
                <w:szCs w:val="22"/>
              </w:rPr>
            </w:pPr>
          </w:p>
          <w:p w:rsidR="00A531FE" w:rsidP="006466B1" w14:paraId="7C28B640" w14:textId="77777777">
            <w:pPr>
              <w:spacing w:line="276" w:lineRule="auto"/>
              <w:jc w:val="center"/>
              <w:rPr>
                <w:rFonts w:ascii="Times New Roman" w:hAnsi="Times New Roman"/>
                <w:sz w:val="22"/>
                <w:szCs w:val="22"/>
              </w:rPr>
            </w:pPr>
            <w:r w:rsidRPr="00C65451">
              <w:rPr>
                <w:rFonts w:ascii="Times New Roman" w:hAnsi="Times New Roman"/>
                <w:sz w:val="22"/>
                <w:szCs w:val="22"/>
              </w:rPr>
              <w:t>$</w:t>
            </w:r>
            <w:r w:rsidR="00C46ABE">
              <w:rPr>
                <w:rFonts w:ascii="Times New Roman" w:hAnsi="Times New Roman"/>
                <w:sz w:val="22"/>
                <w:szCs w:val="22"/>
              </w:rPr>
              <w:t>2,488.20</w:t>
            </w:r>
          </w:p>
          <w:p w:rsidR="00F25589" w:rsidRPr="00E60FB0" w:rsidP="006466B1" w14:paraId="73DC356C" w14:textId="4A4B980A">
            <w:pPr>
              <w:spacing w:line="276" w:lineRule="auto"/>
              <w:jc w:val="center"/>
              <w:rPr>
                <w:rFonts w:ascii="Times New Roman" w:hAnsi="Times New Roman"/>
                <w:sz w:val="22"/>
                <w:szCs w:val="22"/>
              </w:rPr>
            </w:pPr>
          </w:p>
        </w:tc>
      </w:tr>
      <w:tr w14:paraId="74260924" w14:textId="77777777" w:rsidTr="007E65D3">
        <w:tblPrEx>
          <w:tblW w:w="980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tcPr>
          <w:p w:rsidR="002339B2" w:rsidP="006466B1" w14:paraId="456E5462" w14:textId="7868CDCA">
            <w:pPr>
              <w:spacing w:line="276" w:lineRule="auto"/>
              <w:rPr>
                <w:rFonts w:ascii="Times New Roman" w:hAnsi="Times New Roman"/>
                <w:sz w:val="22"/>
                <w:szCs w:val="22"/>
              </w:rPr>
            </w:pPr>
            <w:r>
              <w:rPr>
                <w:rFonts w:ascii="Times New Roman" w:hAnsi="Times New Roman"/>
                <w:sz w:val="22"/>
                <w:szCs w:val="22"/>
              </w:rPr>
              <w:t>LS-1 Employer Burden</w:t>
            </w:r>
          </w:p>
        </w:tc>
        <w:tc>
          <w:tcPr>
            <w:tcW w:w="1440" w:type="dxa"/>
            <w:tcBorders>
              <w:top w:val="single" w:sz="4" w:space="0" w:color="auto"/>
              <w:left w:val="single" w:sz="4" w:space="0" w:color="auto"/>
              <w:bottom w:val="single" w:sz="4" w:space="0" w:color="auto"/>
              <w:right w:val="single" w:sz="4" w:space="0" w:color="auto"/>
            </w:tcBorders>
            <w:vAlign w:val="center"/>
          </w:tcPr>
          <w:p w:rsidR="002339B2" w:rsidRPr="00E60FB0" w:rsidP="000E7149" w14:paraId="34A81AA1" w14:textId="2416EC0F">
            <w:pPr>
              <w:spacing w:line="276" w:lineRule="auto"/>
              <w:rPr>
                <w:rFonts w:ascii="Times New Roman" w:hAnsi="Times New Roman"/>
                <w:sz w:val="22"/>
                <w:szCs w:val="22"/>
              </w:rPr>
            </w:pPr>
            <w:r>
              <w:rPr>
                <w:rFonts w:ascii="Times New Roman" w:hAnsi="Times New Roman"/>
                <w:sz w:val="22"/>
                <w:szCs w:val="22"/>
              </w:rPr>
              <w:t>118</w:t>
            </w:r>
          </w:p>
        </w:tc>
        <w:tc>
          <w:tcPr>
            <w:tcW w:w="1350" w:type="dxa"/>
            <w:tcBorders>
              <w:top w:val="single" w:sz="4" w:space="0" w:color="auto"/>
              <w:left w:val="single" w:sz="4" w:space="0" w:color="auto"/>
              <w:bottom w:val="single" w:sz="4" w:space="0" w:color="auto"/>
              <w:right w:val="single" w:sz="4" w:space="0" w:color="auto"/>
            </w:tcBorders>
            <w:vAlign w:val="center"/>
          </w:tcPr>
          <w:p w:rsidR="002339B2" w:rsidRPr="00E60FB0" w:rsidP="00693031" w14:paraId="301262F6" w14:textId="750CF695">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2339B2" w:rsidRPr="00E60FB0" w:rsidP="000E7149" w14:paraId="4C6B545A" w14:textId="2CA5DF65">
            <w:pPr>
              <w:spacing w:line="276" w:lineRule="auto"/>
              <w:jc w:val="center"/>
              <w:rPr>
                <w:rFonts w:ascii="Times New Roman" w:hAnsi="Times New Roman"/>
                <w:sz w:val="22"/>
                <w:szCs w:val="22"/>
              </w:rPr>
            </w:pPr>
            <w:r>
              <w:rPr>
                <w:rFonts w:ascii="Times New Roman" w:hAnsi="Times New Roman"/>
                <w:sz w:val="22"/>
                <w:szCs w:val="22"/>
              </w:rPr>
              <w:t>118</w:t>
            </w:r>
          </w:p>
        </w:tc>
        <w:tc>
          <w:tcPr>
            <w:tcW w:w="1260" w:type="dxa"/>
            <w:tcBorders>
              <w:top w:val="single" w:sz="4" w:space="0" w:color="auto"/>
              <w:left w:val="single" w:sz="4" w:space="0" w:color="auto"/>
              <w:bottom w:val="single" w:sz="4" w:space="0" w:color="auto"/>
              <w:right w:val="single" w:sz="4" w:space="0" w:color="auto"/>
            </w:tcBorders>
            <w:vAlign w:val="center"/>
          </w:tcPr>
          <w:p w:rsidR="002339B2" w:rsidP="006466B1" w14:paraId="4C8FEA7E" w14:textId="2DBC0A46">
            <w:pPr>
              <w:spacing w:line="276" w:lineRule="auto"/>
              <w:jc w:val="center"/>
              <w:rPr>
                <w:rFonts w:ascii="Times New Roman" w:hAnsi="Times New Roman"/>
                <w:sz w:val="22"/>
                <w:szCs w:val="22"/>
              </w:rPr>
            </w:pPr>
            <w:r>
              <w:rPr>
                <w:rFonts w:ascii="Times New Roman" w:hAnsi="Times New Roman"/>
                <w:sz w:val="22"/>
                <w:szCs w:val="22"/>
              </w:rPr>
              <w:t>.17</w:t>
            </w:r>
          </w:p>
        </w:tc>
        <w:tc>
          <w:tcPr>
            <w:tcW w:w="990" w:type="dxa"/>
            <w:tcBorders>
              <w:top w:val="single" w:sz="4" w:space="0" w:color="auto"/>
              <w:left w:val="single" w:sz="4" w:space="0" w:color="auto"/>
              <w:bottom w:val="single" w:sz="4" w:space="0" w:color="auto"/>
              <w:right w:val="single" w:sz="4" w:space="0" w:color="auto"/>
            </w:tcBorders>
            <w:vAlign w:val="center"/>
          </w:tcPr>
          <w:p w:rsidR="002339B2" w:rsidRPr="00E60FB0" w:rsidP="006466B1" w14:paraId="4823CFE5" w14:textId="5ACCE584">
            <w:pPr>
              <w:spacing w:line="276" w:lineRule="auto"/>
              <w:jc w:val="center"/>
              <w:rPr>
                <w:rFonts w:ascii="Times New Roman" w:hAnsi="Times New Roman"/>
                <w:sz w:val="22"/>
                <w:szCs w:val="22"/>
              </w:rPr>
            </w:pPr>
            <w:r>
              <w:rPr>
                <w:rFonts w:ascii="Times New Roman" w:hAnsi="Times New Roman"/>
                <w:sz w:val="22"/>
                <w:szCs w:val="22"/>
              </w:rPr>
              <w:t>20.06</w:t>
            </w:r>
          </w:p>
        </w:tc>
        <w:tc>
          <w:tcPr>
            <w:tcW w:w="900" w:type="dxa"/>
            <w:tcBorders>
              <w:top w:val="single" w:sz="4" w:space="0" w:color="auto"/>
              <w:left w:val="single" w:sz="4" w:space="0" w:color="auto"/>
              <w:bottom w:val="single" w:sz="4" w:space="0" w:color="auto"/>
              <w:right w:val="single" w:sz="4" w:space="0" w:color="auto"/>
            </w:tcBorders>
            <w:vAlign w:val="center"/>
          </w:tcPr>
          <w:p w:rsidR="002339B2" w:rsidRPr="00E60FB0" w:rsidP="006466B1" w14:paraId="20EB6227" w14:textId="2572E5B5">
            <w:pPr>
              <w:spacing w:line="276" w:lineRule="auto"/>
              <w:jc w:val="center"/>
              <w:rPr>
                <w:rFonts w:ascii="Times New Roman" w:hAnsi="Times New Roman"/>
                <w:sz w:val="22"/>
                <w:szCs w:val="22"/>
              </w:rPr>
            </w:pPr>
            <w:r>
              <w:rPr>
                <w:rFonts w:ascii="Times New Roman" w:hAnsi="Times New Roman"/>
                <w:sz w:val="22"/>
                <w:szCs w:val="22"/>
              </w:rPr>
              <w:t>$22.92</w:t>
            </w:r>
          </w:p>
        </w:tc>
        <w:tc>
          <w:tcPr>
            <w:tcW w:w="1350" w:type="dxa"/>
            <w:tcBorders>
              <w:top w:val="single" w:sz="4" w:space="0" w:color="auto"/>
              <w:left w:val="single" w:sz="4" w:space="0" w:color="auto"/>
              <w:bottom w:val="single" w:sz="4" w:space="0" w:color="auto"/>
              <w:right w:val="single" w:sz="4" w:space="0" w:color="auto"/>
            </w:tcBorders>
            <w:vAlign w:val="center"/>
          </w:tcPr>
          <w:p w:rsidR="002339B2" w:rsidRPr="00E60FB0" w:rsidP="006466B1" w14:paraId="01214378" w14:textId="550D231C">
            <w:pPr>
              <w:spacing w:line="276" w:lineRule="auto"/>
              <w:jc w:val="center"/>
              <w:rPr>
                <w:rFonts w:ascii="Times New Roman" w:hAnsi="Times New Roman"/>
                <w:sz w:val="22"/>
                <w:szCs w:val="22"/>
              </w:rPr>
            </w:pPr>
            <w:r>
              <w:rPr>
                <w:rFonts w:ascii="Times New Roman" w:hAnsi="Times New Roman"/>
                <w:sz w:val="22"/>
                <w:szCs w:val="22"/>
              </w:rPr>
              <w:t>$459.78</w:t>
            </w:r>
          </w:p>
        </w:tc>
      </w:tr>
      <w:tr w14:paraId="2D02F19D" w14:textId="77777777" w:rsidTr="007E65D3">
        <w:tblPrEx>
          <w:tblW w:w="980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tcPr>
          <w:p w:rsidR="003E5FA6" w:rsidRPr="00E54432" w:rsidP="006466B1" w14:paraId="08FFDF95" w14:textId="746CD9EC">
            <w:pPr>
              <w:spacing w:line="276" w:lineRule="auto"/>
              <w:rPr>
                <w:rFonts w:ascii="Times New Roman" w:hAnsi="Times New Roman"/>
                <w:b/>
                <w:bCs/>
                <w:sz w:val="22"/>
                <w:szCs w:val="22"/>
              </w:rPr>
            </w:pPr>
            <w:r w:rsidRPr="00E54432">
              <w:rPr>
                <w:rFonts w:ascii="Times New Roman" w:hAnsi="Times New Roman"/>
                <w:b/>
                <w:bCs/>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3E5FA6" w:rsidRPr="00E54432" w:rsidP="001406D2" w14:paraId="5B3114B8" w14:textId="295521DA">
            <w:pPr>
              <w:spacing w:line="276" w:lineRule="auto"/>
              <w:rPr>
                <w:rFonts w:ascii="Times New Roman" w:hAnsi="Times New Roman"/>
                <w:b/>
                <w:bCs/>
                <w:sz w:val="22"/>
                <w:szCs w:val="22"/>
              </w:rPr>
            </w:pPr>
            <w:r>
              <w:rPr>
                <w:rFonts w:ascii="Times New Roman" w:hAnsi="Times New Roman"/>
                <w:b/>
                <w:bCs/>
                <w:sz w:val="22"/>
                <w:szCs w:val="22"/>
              </w:rPr>
              <w:t>236</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5FA6" w:rsidRPr="00E54432" w:rsidP="00693031" w14:paraId="04F4BC86" w14:textId="77777777">
            <w:pPr>
              <w:spacing w:line="276" w:lineRule="auto"/>
              <w:rPr>
                <w:rFonts w:ascii="Times New Roman" w:hAnsi="Times New Roman"/>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E5FA6" w:rsidRPr="00E54432" w:rsidP="006466B1" w14:paraId="3BF126D0" w14:textId="7945EFC9">
            <w:pPr>
              <w:spacing w:line="276" w:lineRule="auto"/>
              <w:jc w:val="center"/>
              <w:rPr>
                <w:rFonts w:ascii="Times New Roman" w:hAnsi="Times New Roman"/>
                <w:b/>
                <w:bCs/>
                <w:sz w:val="22"/>
                <w:szCs w:val="22"/>
              </w:rPr>
            </w:pPr>
            <w:r>
              <w:rPr>
                <w:rFonts w:ascii="Times New Roman" w:hAnsi="Times New Roman"/>
                <w:b/>
                <w:bCs/>
                <w:sz w:val="22"/>
                <w:szCs w:val="22"/>
              </w:rPr>
              <w:t>236</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5FA6" w:rsidP="006466B1" w14:paraId="2D6AD401"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3E5FA6" w:rsidRPr="00F01779" w:rsidP="006466B1" w14:paraId="7653E70D" w14:textId="0DB147BA">
            <w:pPr>
              <w:spacing w:line="276" w:lineRule="auto"/>
              <w:jc w:val="center"/>
              <w:rPr>
                <w:rFonts w:ascii="Times New Roman" w:hAnsi="Times New Roman"/>
                <w:b/>
                <w:bCs/>
                <w:sz w:val="22"/>
                <w:szCs w:val="22"/>
              </w:rPr>
            </w:pPr>
            <w:r>
              <w:rPr>
                <w:rFonts w:ascii="Times New Roman" w:hAnsi="Times New Roman"/>
                <w:b/>
                <w:bCs/>
                <w:sz w:val="22"/>
                <w:szCs w:val="22"/>
              </w:rPr>
              <w:t>128.62</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5FA6" w:rsidP="00643DA8" w14:paraId="0BD3E2E0"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3E5FA6" w:rsidRPr="003560A8" w:rsidP="006466B1" w14:paraId="5AB3564F" w14:textId="2B7F7ED2">
            <w:pPr>
              <w:spacing w:line="276" w:lineRule="auto"/>
              <w:jc w:val="center"/>
              <w:rPr>
                <w:rFonts w:ascii="Times New Roman" w:hAnsi="Times New Roman"/>
                <w:b/>
                <w:bCs/>
                <w:sz w:val="22"/>
                <w:szCs w:val="22"/>
              </w:rPr>
            </w:pPr>
            <w:r w:rsidRPr="003560A8">
              <w:rPr>
                <w:rFonts w:ascii="Times New Roman" w:hAnsi="Times New Roman"/>
                <w:b/>
                <w:bCs/>
                <w:sz w:val="22"/>
                <w:szCs w:val="22"/>
              </w:rPr>
              <w:t>$</w:t>
            </w:r>
            <w:r w:rsidR="00111A9A">
              <w:rPr>
                <w:rFonts w:ascii="Times New Roman" w:hAnsi="Times New Roman"/>
                <w:b/>
                <w:bCs/>
                <w:sz w:val="22"/>
                <w:szCs w:val="22"/>
              </w:rPr>
              <w:t>2,947</w:t>
            </w:r>
            <w:r w:rsidR="007563EC">
              <w:rPr>
                <w:rFonts w:ascii="Times New Roman" w:hAnsi="Times New Roman"/>
                <w:b/>
                <w:bCs/>
                <w:sz w:val="22"/>
                <w:szCs w:val="22"/>
              </w:rPr>
              <w:t>.98</w:t>
            </w:r>
          </w:p>
        </w:tc>
      </w:tr>
    </w:tbl>
    <w:p w:rsidR="00557989" w:rsidRPr="00652651" w14:paraId="026001F2" w14:textId="765979DE">
      <w:pPr>
        <w:tabs>
          <w:tab w:val="left" w:pos="0"/>
        </w:tabs>
        <w:suppressAutoHyphens/>
        <w:ind w:left="720" w:hanging="720"/>
        <w:rPr>
          <w:rFonts w:ascii="Times New Roman" w:hAnsi="Times New Roman"/>
          <w:sz w:val="24"/>
          <w:szCs w:val="24"/>
        </w:rPr>
      </w:pPr>
    </w:p>
    <w:p w:rsidR="00557989" w:rsidRPr="00652651" w:rsidP="000E202A" w14:paraId="02600204" w14:textId="6FB2AC3A">
      <w:pPr>
        <w:tabs>
          <w:tab w:val="left" w:pos="0"/>
        </w:tabs>
        <w:suppressAutoHyphens/>
        <w:ind w:left="720" w:hanging="720"/>
        <w:rPr>
          <w:rFonts w:ascii="Times New Roman" w:hAnsi="Times New Roman"/>
          <w:b/>
          <w:sz w:val="24"/>
          <w:szCs w:val="24"/>
        </w:rPr>
      </w:pPr>
      <w:r w:rsidRPr="00652651">
        <w:rPr>
          <w:rFonts w:ascii="Times New Roman" w:hAnsi="Times New Roman"/>
          <w:sz w:val="24"/>
          <w:szCs w:val="24"/>
        </w:rPr>
        <w:tab/>
      </w:r>
    </w:p>
    <w:p w:rsidR="00557989" w:rsidRPr="00652651" w14:paraId="02600205" w14:textId="77777777">
      <w:pPr>
        <w:pStyle w:val="Caption"/>
        <w:framePr w:w="9300" w:wrap="auto" w:vAnchor="text" w:hAnchor="margin" w:x="31" w:y="1"/>
        <w:pBdr>
          <w:bottom w:val="double" w:sz="6" w:space="0" w:color="auto"/>
        </w:pBdr>
        <w:tabs>
          <w:tab w:val="left" w:pos="-720"/>
          <w:tab w:val="left" w:pos="0"/>
        </w:tabs>
        <w:suppressAutoHyphens/>
        <w:spacing w:line="1" w:lineRule="exact"/>
        <w:ind w:left="690" w:hanging="690"/>
        <w:jc w:val="both"/>
        <w:rPr>
          <w:rFonts w:ascii="Times New Roman" w:hAnsi="Times New Roman"/>
          <w:vanish/>
          <w:szCs w:val="24"/>
        </w:rPr>
      </w:pPr>
      <w:r w:rsidRPr="00652651">
        <w:rPr>
          <w:rFonts w:ascii="Times New Roman" w:hAnsi="Times New Roman"/>
          <w:vanish/>
          <w:szCs w:val="24"/>
        </w:rPr>
        <w:fldChar w:fldCharType="begin"/>
      </w:r>
      <w:r w:rsidRPr="00652651">
        <w:rPr>
          <w:rFonts w:ascii="Times New Roman" w:hAnsi="Times New Roman"/>
          <w:vanish/>
          <w:szCs w:val="24"/>
        </w:rPr>
        <w:instrText>seq Text_Box  \* Arabic</w:instrText>
      </w:r>
      <w:r w:rsidRPr="00652651">
        <w:rPr>
          <w:rFonts w:ascii="Times New Roman" w:hAnsi="Times New Roman"/>
          <w:vanish/>
          <w:szCs w:val="24"/>
        </w:rPr>
        <w:fldChar w:fldCharType="separate"/>
      </w:r>
      <w:r w:rsidRPr="00652651" w:rsidR="00083E59">
        <w:rPr>
          <w:rFonts w:ascii="Times New Roman" w:hAnsi="Times New Roman"/>
          <w:noProof/>
          <w:vanish/>
          <w:szCs w:val="24"/>
        </w:rPr>
        <w:t>2</w:t>
      </w:r>
      <w:r w:rsidRPr="00652651">
        <w:rPr>
          <w:rFonts w:ascii="Times New Roman" w:hAnsi="Times New Roman"/>
          <w:vanish/>
          <w:szCs w:val="24"/>
        </w:rPr>
        <w:fldChar w:fldCharType="end"/>
      </w:r>
    </w:p>
    <w:p w:rsidR="00557989" w:rsidRPr="00652651" w14:paraId="02600206" w14:textId="77777777">
      <w:pPr>
        <w:tabs>
          <w:tab w:val="left" w:pos="0"/>
        </w:tabs>
        <w:suppressAutoHyphens/>
        <w:jc w:val="both"/>
        <w:rPr>
          <w:rFonts w:ascii="Times New Roman" w:hAnsi="Times New Roman"/>
          <w:spacing w:val="-3"/>
          <w:sz w:val="24"/>
          <w:szCs w:val="24"/>
        </w:rPr>
      </w:pPr>
    </w:p>
    <w:p w:rsidR="00557989" w:rsidRPr="00652651" w14:paraId="02600208" w14:textId="77777777">
      <w:pPr>
        <w:tabs>
          <w:tab w:val="left" w:pos="0"/>
        </w:tabs>
        <w:suppressAutoHyphens/>
        <w:ind w:left="720" w:hanging="720"/>
        <w:rPr>
          <w:rFonts w:ascii="Times New Roman" w:hAnsi="Times New Roman"/>
          <w:sz w:val="24"/>
          <w:szCs w:val="24"/>
        </w:rPr>
      </w:pPr>
    </w:p>
    <w:p w:rsidR="00BE3208" w:rsidRPr="00652651" w:rsidP="00BE3208" w14:paraId="1A3A02B1" w14:textId="77777777">
      <w:pPr>
        <w:ind w:left="540"/>
        <w:rPr>
          <w:rFonts w:ascii="Times New Roman" w:hAnsi="Times New Roman"/>
          <w:b/>
          <w:sz w:val="24"/>
          <w:szCs w:val="24"/>
        </w:rPr>
      </w:pPr>
      <w:r w:rsidRPr="00652651">
        <w:rPr>
          <w:rFonts w:ascii="Times New Roman" w:hAnsi="Times New Roman"/>
          <w:b/>
          <w:sz w:val="24"/>
          <w:szCs w:val="24"/>
        </w:rPr>
        <w:t>13</w:t>
      </w:r>
      <w:r w:rsidRPr="00652651">
        <w:rPr>
          <w:rFonts w:ascii="Times New Roman" w:hAnsi="Times New Roman"/>
          <w:sz w:val="24"/>
          <w:szCs w:val="24"/>
        </w:rPr>
        <w:t xml:space="preserve">. </w:t>
      </w:r>
      <w:r w:rsidRPr="00652651">
        <w:rPr>
          <w:rFonts w:ascii="Times New Roman" w:hAnsi="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BE3208" w:rsidRPr="00652651" w:rsidP="00BE3208" w14:paraId="3E8605E9" w14:textId="77777777">
      <w:pPr>
        <w:widowControl/>
        <w:ind w:left="540"/>
        <w:rPr>
          <w:rFonts w:ascii="Times New Roman" w:hAnsi="Times New Roman"/>
          <w:b/>
          <w:sz w:val="24"/>
          <w:szCs w:val="24"/>
        </w:rPr>
      </w:pPr>
      <w:r w:rsidRPr="00652651">
        <w:rPr>
          <w:rFonts w:ascii="Times New Roman" w:hAnsi="Times New Roman"/>
          <w:b/>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E3208" w:rsidRPr="00652651" w:rsidP="00BE3208" w14:paraId="369D8BAB" w14:textId="77777777">
      <w:pPr>
        <w:widowControl/>
        <w:ind w:left="540"/>
        <w:rPr>
          <w:rFonts w:ascii="Times New Roman" w:hAnsi="Times New Roman"/>
          <w:b/>
          <w:sz w:val="24"/>
          <w:szCs w:val="24"/>
        </w:rPr>
      </w:pPr>
      <w:r w:rsidRPr="00652651">
        <w:rPr>
          <w:rFonts w:ascii="Times New Roman" w:hAnsi="Times New Roman"/>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57989" w:rsidRPr="00652651" w:rsidP="00BE3208" w14:paraId="02600209" w14:textId="7C70BE86">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57989" w:rsidRPr="00652651" w:rsidP="009278A8" w14:paraId="0260020A" w14:textId="77777777">
      <w:pPr>
        <w:tabs>
          <w:tab w:val="left" w:pos="0"/>
          <w:tab w:val="left" w:pos="540"/>
          <w:tab w:val="left" w:pos="720"/>
        </w:tabs>
        <w:suppressAutoHyphens/>
        <w:ind w:left="540" w:hanging="540"/>
        <w:rPr>
          <w:rFonts w:ascii="Times New Roman" w:hAnsi="Times New Roman"/>
          <w:sz w:val="24"/>
          <w:szCs w:val="24"/>
        </w:rPr>
      </w:pPr>
    </w:p>
    <w:p w:rsidR="007D3C8F" w:rsidP="004D33C4" w14:paraId="42463C4B"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There are no start-up costs associated with this collection. </w:t>
      </w:r>
      <w:r w:rsidR="00FC24D4">
        <w:rPr>
          <w:rFonts w:ascii="Times New Roman" w:hAnsi="Times New Roman"/>
          <w:sz w:val="24"/>
          <w:szCs w:val="24"/>
        </w:rPr>
        <w:t xml:space="preserve">All forms may be submitted electronically at no cost. </w:t>
      </w:r>
      <w:r w:rsidRPr="00652651">
        <w:rPr>
          <w:rFonts w:ascii="Times New Roman" w:hAnsi="Times New Roman"/>
          <w:sz w:val="24"/>
          <w:szCs w:val="24"/>
        </w:rPr>
        <w:t xml:space="preserve">   </w:t>
      </w:r>
    </w:p>
    <w:p w:rsidR="00557989" w:rsidP="004D33C4" w14:paraId="02600222" w14:textId="41CF2188">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 </w:t>
      </w:r>
    </w:p>
    <w:p w:rsidR="007D3C8F" w:rsidRPr="007D3C8F" w:rsidP="007D3C8F" w14:paraId="5DE7837F" w14:textId="471CC5FC">
      <w:pPr>
        <w:widowControl/>
        <w:ind w:left="547"/>
        <w:rPr>
          <w:rFonts w:ascii="Times New Roman" w:hAnsi="Times New Roman"/>
          <w:sz w:val="24"/>
          <w:szCs w:val="24"/>
        </w:rPr>
      </w:pPr>
      <w:r w:rsidRPr="007D3C8F">
        <w:rPr>
          <w:rFonts w:ascii="Times New Roman" w:hAnsi="Times New Roman"/>
          <w:sz w:val="24"/>
          <w:szCs w:val="24"/>
        </w:rPr>
        <w:t xml:space="preserve">This information collection does not require the use of systems or technology for generating, maintaining or disclosing the </w:t>
      </w:r>
      <w:r w:rsidR="00AC7A93">
        <w:rPr>
          <w:rFonts w:ascii="Times New Roman" w:hAnsi="Times New Roman"/>
          <w:sz w:val="24"/>
          <w:szCs w:val="24"/>
        </w:rPr>
        <w:t xml:space="preserve">above </w:t>
      </w:r>
      <w:r w:rsidRPr="007D3C8F">
        <w:rPr>
          <w:rFonts w:ascii="Times New Roman" w:hAnsi="Times New Roman"/>
          <w:sz w:val="24"/>
          <w:szCs w:val="24"/>
        </w:rPr>
        <w:t>data which would be kept as a customary business practice. The cost of an exam by the physician is approximately $</w:t>
      </w:r>
      <w:r w:rsidR="003D4370">
        <w:rPr>
          <w:rFonts w:ascii="Times New Roman" w:hAnsi="Times New Roman"/>
          <w:sz w:val="24"/>
          <w:szCs w:val="24"/>
        </w:rPr>
        <w:t>300</w:t>
      </w:r>
      <w:r w:rsidRPr="003059B5">
        <w:rPr>
          <w:rFonts w:ascii="Times New Roman" w:hAnsi="Times New Roman"/>
          <w:sz w:val="24"/>
          <w:szCs w:val="24"/>
        </w:rPr>
        <w:t>.00</w:t>
      </w:r>
      <w:r w:rsidRPr="007D3C8F">
        <w:rPr>
          <w:rFonts w:ascii="Times New Roman" w:hAnsi="Times New Roman"/>
          <w:sz w:val="24"/>
          <w:szCs w:val="24"/>
        </w:rPr>
        <w:t>. It is estimated that the physician takes approximately 15 minutes to perform the exam and another 15 minutes to complete the form. Total cost of the physician’s time is approximately $</w:t>
      </w:r>
      <w:r w:rsidR="005C2D45">
        <w:rPr>
          <w:rFonts w:ascii="Times New Roman" w:hAnsi="Times New Roman"/>
          <w:sz w:val="24"/>
          <w:szCs w:val="24"/>
        </w:rPr>
        <w:t>75.00</w:t>
      </w:r>
      <w:r w:rsidRPr="009C0897">
        <w:rPr>
          <w:rFonts w:ascii="Times New Roman" w:hAnsi="Times New Roman"/>
          <w:sz w:val="24"/>
          <w:szCs w:val="24"/>
        </w:rPr>
        <w:t xml:space="preserve"> ($</w:t>
      </w:r>
      <w:r w:rsidR="0018460E">
        <w:rPr>
          <w:rFonts w:ascii="Times New Roman" w:hAnsi="Times New Roman"/>
          <w:sz w:val="24"/>
          <w:szCs w:val="24"/>
        </w:rPr>
        <w:t>300</w:t>
      </w:r>
      <w:r w:rsidRPr="009C0897">
        <w:rPr>
          <w:rFonts w:ascii="Times New Roman" w:hAnsi="Times New Roman"/>
          <w:sz w:val="24"/>
          <w:szCs w:val="24"/>
        </w:rPr>
        <w:t>.00</w:t>
      </w:r>
      <w:r w:rsidRPr="007D3C8F">
        <w:rPr>
          <w:rFonts w:ascii="Times New Roman" w:hAnsi="Times New Roman"/>
          <w:sz w:val="24"/>
          <w:szCs w:val="24"/>
        </w:rPr>
        <w:t xml:space="preserve"> x .25 </w:t>
      </w:r>
      <w:r w:rsidR="003D4370">
        <w:rPr>
          <w:rFonts w:ascii="Times New Roman" w:hAnsi="Times New Roman"/>
          <w:sz w:val="24"/>
          <w:szCs w:val="24"/>
        </w:rPr>
        <w:t>hours</w:t>
      </w:r>
      <w:r w:rsidRPr="007D3C8F" w:rsidR="003D4370">
        <w:rPr>
          <w:rFonts w:ascii="Times New Roman" w:hAnsi="Times New Roman"/>
          <w:sz w:val="24"/>
          <w:szCs w:val="24"/>
        </w:rPr>
        <w:t xml:space="preserve"> </w:t>
      </w:r>
      <w:r w:rsidRPr="007D3C8F">
        <w:rPr>
          <w:rFonts w:ascii="Times New Roman" w:hAnsi="Times New Roman"/>
          <w:sz w:val="24"/>
          <w:szCs w:val="24"/>
        </w:rPr>
        <w:t>to complete form) per form for a total of $</w:t>
      </w:r>
      <w:r w:rsidR="005C2D45">
        <w:rPr>
          <w:rFonts w:ascii="Times New Roman" w:hAnsi="Times New Roman"/>
          <w:sz w:val="24"/>
          <w:szCs w:val="24"/>
        </w:rPr>
        <w:t>8</w:t>
      </w:r>
      <w:r w:rsidR="005C0E41">
        <w:rPr>
          <w:rFonts w:ascii="Times New Roman" w:hAnsi="Times New Roman"/>
          <w:sz w:val="24"/>
          <w:szCs w:val="24"/>
        </w:rPr>
        <w:t>,</w:t>
      </w:r>
      <w:r w:rsidR="005C2D45">
        <w:rPr>
          <w:rFonts w:ascii="Times New Roman" w:hAnsi="Times New Roman"/>
          <w:sz w:val="24"/>
          <w:szCs w:val="24"/>
        </w:rPr>
        <w:t>850</w:t>
      </w:r>
      <w:r w:rsidR="005C0E41">
        <w:rPr>
          <w:rFonts w:ascii="Times New Roman" w:hAnsi="Times New Roman"/>
          <w:sz w:val="24"/>
          <w:szCs w:val="24"/>
        </w:rPr>
        <w:t>.</w:t>
      </w:r>
      <w:r w:rsidR="005C2D45">
        <w:rPr>
          <w:rFonts w:ascii="Times New Roman" w:hAnsi="Times New Roman"/>
          <w:sz w:val="24"/>
          <w:szCs w:val="24"/>
        </w:rPr>
        <w:t>0</w:t>
      </w:r>
      <w:r w:rsidR="005C0E41">
        <w:rPr>
          <w:rFonts w:ascii="Times New Roman" w:hAnsi="Times New Roman"/>
          <w:sz w:val="24"/>
          <w:szCs w:val="24"/>
        </w:rPr>
        <w:t xml:space="preserve">0 </w:t>
      </w:r>
      <w:r w:rsidRPr="007D3C8F">
        <w:rPr>
          <w:rFonts w:ascii="Times New Roman" w:hAnsi="Times New Roman"/>
          <w:sz w:val="24"/>
          <w:szCs w:val="24"/>
        </w:rPr>
        <w:t xml:space="preserve">for the </w:t>
      </w:r>
      <w:r w:rsidR="004042A2">
        <w:rPr>
          <w:rFonts w:ascii="Times New Roman" w:hAnsi="Times New Roman"/>
          <w:sz w:val="24"/>
          <w:szCs w:val="24"/>
        </w:rPr>
        <w:t>118</w:t>
      </w:r>
      <w:r w:rsidRPr="007D3C8F">
        <w:rPr>
          <w:rFonts w:ascii="Times New Roman" w:hAnsi="Times New Roman"/>
          <w:sz w:val="24"/>
          <w:szCs w:val="24"/>
        </w:rPr>
        <w:t xml:space="preserve"> forms. This represents a pro rata share of the medical exam as it relates to the time needed to gather information for the completion of this form. </w:t>
      </w:r>
    </w:p>
    <w:p w:rsidR="007D3C8F" w:rsidRPr="007D3C8F" w:rsidP="007D3C8F" w14:paraId="15AC81BF" w14:textId="77777777">
      <w:pPr>
        <w:widowControl/>
        <w:ind w:left="547"/>
        <w:rPr>
          <w:rFonts w:ascii="Times New Roman" w:hAnsi="Times New Roman"/>
          <w:sz w:val="24"/>
          <w:szCs w:val="24"/>
          <w:highlight w:val="yellow"/>
        </w:rPr>
      </w:pPr>
    </w:p>
    <w:p w:rsidR="00557989" w:rsidRPr="00652651" w:rsidP="00565222" w14:paraId="02600225" w14:textId="11215CE9">
      <w:pPr>
        <w:tabs>
          <w:tab w:val="left" w:pos="0"/>
          <w:tab w:val="left" w:pos="540"/>
        </w:tabs>
        <w:suppressAutoHyphens/>
        <w:ind w:left="540"/>
        <w:rPr>
          <w:rFonts w:ascii="Times New Roman" w:hAnsi="Times New Roman"/>
          <w:b/>
          <w:bCs/>
          <w:sz w:val="24"/>
          <w:szCs w:val="24"/>
        </w:rPr>
      </w:pPr>
      <w:r w:rsidRPr="00652651">
        <w:rPr>
          <w:rFonts w:ascii="Times New Roman" w:hAnsi="Times New Roman"/>
          <w:b/>
          <w:sz w:val="24"/>
          <w:szCs w:val="24"/>
        </w:rPr>
        <w:t>14</w:t>
      </w:r>
      <w:r w:rsidRPr="00652651">
        <w:rPr>
          <w:rFonts w:ascii="Times New Roman" w:hAnsi="Times New Roman"/>
          <w:sz w:val="24"/>
          <w:szCs w:val="24"/>
        </w:rPr>
        <w:t xml:space="preserve">. </w:t>
      </w:r>
      <w:r w:rsidRPr="00652651" w:rsidR="00BE3208">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52651" w:rsidR="00BE3208">
        <w:rPr>
          <w:rFonts w:ascii="Times New Roman" w:hAnsi="Times New Roman"/>
          <w:b/>
          <w:bCs/>
          <w:sz w:val="24"/>
          <w:szCs w:val="24"/>
        </w:rPr>
        <w:t>.</w:t>
      </w:r>
    </w:p>
    <w:p w:rsidR="00557989" w:rsidRPr="00652651" w14:paraId="02600226"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594289" w14:paraId="02600227" w14:textId="3F73F20E">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Estimates of annualized cost to the Federal Government for all of the forms and regulations associated with this clearance are as follows:</w:t>
      </w:r>
    </w:p>
    <w:p w:rsidR="005902EF" w:rsidP="00594289" w14:paraId="1CF106E9" w14:textId="77777777">
      <w:pPr>
        <w:tabs>
          <w:tab w:val="left" w:pos="0"/>
          <w:tab w:val="left" w:pos="540"/>
          <w:tab w:val="left" w:pos="720"/>
        </w:tabs>
        <w:suppressAutoHyphens/>
        <w:ind w:left="540"/>
        <w:rPr>
          <w:rFonts w:ascii="Times New Roman" w:hAnsi="Times New Roman"/>
          <w:sz w:val="24"/>
          <w:szCs w:val="24"/>
        </w:rPr>
      </w:pPr>
    </w:p>
    <w:p w:rsidR="0001624A" w:rsidP="00594289" w14:paraId="5F9EFBE6" w14:textId="04DFE8C2">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The forms are now available online so there are no longer </w:t>
      </w:r>
      <w:r w:rsidRPr="00652651">
        <w:rPr>
          <w:rFonts w:ascii="Times New Roman" w:hAnsi="Times New Roman"/>
          <w:sz w:val="24"/>
          <w:szCs w:val="24"/>
        </w:rPr>
        <w:t>printing</w:t>
      </w:r>
      <w:r w:rsidRPr="00652651">
        <w:rPr>
          <w:rFonts w:ascii="Times New Roman" w:hAnsi="Times New Roman"/>
          <w:sz w:val="24"/>
          <w:szCs w:val="24"/>
        </w:rPr>
        <w:t xml:space="preserve"> and distribution costs associated with them. The estimates now only include the costs of analysis of the completed forms once received. </w:t>
      </w:r>
    </w:p>
    <w:p w:rsidR="00A679F0" w:rsidP="00594289" w14:paraId="7334CCDF" w14:textId="77777777">
      <w:pPr>
        <w:tabs>
          <w:tab w:val="left" w:pos="0"/>
          <w:tab w:val="left" w:pos="540"/>
          <w:tab w:val="left" w:pos="720"/>
        </w:tabs>
        <w:suppressAutoHyphens/>
        <w:ind w:left="540"/>
        <w:rPr>
          <w:rFonts w:ascii="Times New Roman" w:hAnsi="Times New Roman"/>
          <w:sz w:val="24"/>
          <w:szCs w:val="24"/>
        </w:rPr>
      </w:pPr>
    </w:p>
    <w:p w:rsidR="00C0269E" w:rsidRPr="00367CCB" w:rsidP="00367CCB" w14:paraId="6DF38908" w14:textId="52E9143D">
      <w:pPr>
        <w:widowControl/>
        <w:ind w:left="547"/>
        <w:rPr>
          <w:rFonts w:ascii="Times New Roman" w:hAnsi="Times New Roman"/>
          <w:sz w:val="24"/>
          <w:szCs w:val="24"/>
        </w:rPr>
      </w:pPr>
      <w:r w:rsidRPr="00367CCB">
        <w:rPr>
          <w:rFonts w:ascii="Times New Roman" w:hAnsi="Times New Roman"/>
          <w:sz w:val="24"/>
          <w:szCs w:val="24"/>
        </w:rPr>
        <w:t>The cost to the government is estimated to be approximately $</w:t>
      </w:r>
      <w:r w:rsidR="004B5143">
        <w:rPr>
          <w:rFonts w:ascii="Times New Roman" w:hAnsi="Times New Roman"/>
          <w:sz w:val="24"/>
          <w:szCs w:val="24"/>
        </w:rPr>
        <w:t>6</w:t>
      </w:r>
      <w:r w:rsidR="001112D8">
        <w:rPr>
          <w:rFonts w:ascii="Times New Roman" w:hAnsi="Times New Roman"/>
          <w:sz w:val="24"/>
          <w:szCs w:val="24"/>
        </w:rPr>
        <w:t>,706.15</w:t>
      </w:r>
      <w:r w:rsidRPr="00367CCB">
        <w:rPr>
          <w:rFonts w:ascii="Times New Roman" w:hAnsi="Times New Roman"/>
          <w:sz w:val="24"/>
          <w:szCs w:val="24"/>
        </w:rPr>
        <w:t xml:space="preserve">.  This estimate was determined by taking into consideration analysis costs associated with the review of Form LS-1. Analysis and handling costs were determined by applying the hourly rate of a </w:t>
      </w:r>
      <w:r w:rsidRPr="00367CCB" w:rsidR="00483FAF">
        <w:rPr>
          <w:rFonts w:ascii="Times New Roman" w:hAnsi="Times New Roman"/>
          <w:sz w:val="24"/>
          <w:szCs w:val="24"/>
        </w:rPr>
        <w:t xml:space="preserve">GS-12/Step 5 workers’ compensation claims examiner </w:t>
      </w:r>
      <w:r w:rsidRPr="00367CCB" w:rsidR="00A0639D">
        <w:rPr>
          <w:rFonts w:ascii="Times New Roman" w:hAnsi="Times New Roman"/>
          <w:sz w:val="24"/>
          <w:szCs w:val="24"/>
        </w:rPr>
        <w:t xml:space="preserve">taken from the </w:t>
      </w:r>
      <w:hyperlink r:id="rId13" w:history="1">
        <w:r w:rsidRPr="00367CCB" w:rsidR="00A0639D">
          <w:rPr>
            <w:rFonts w:ascii="Times New Roman" w:hAnsi="Times New Roman"/>
            <w:color w:val="0000FF"/>
            <w:sz w:val="24"/>
            <w:szCs w:val="24"/>
            <w:u w:val="single"/>
          </w:rPr>
          <w:t>2023 Rest of the U.S. pay chart</w:t>
        </w:r>
      </w:hyperlink>
      <w:r w:rsidR="00FB5AF5">
        <w:rPr>
          <w:rFonts w:ascii="Times New Roman" w:hAnsi="Times New Roman"/>
          <w:color w:val="0000FF"/>
          <w:sz w:val="24"/>
          <w:szCs w:val="24"/>
          <w:u w:val="single"/>
        </w:rPr>
        <w:t xml:space="preserve"> </w:t>
      </w:r>
      <w:r w:rsidRPr="007E65D3" w:rsidR="00FB5AF5">
        <w:rPr>
          <w:rFonts w:ascii="Times New Roman" w:hAnsi="Times New Roman"/>
          <w:sz w:val="24"/>
          <w:szCs w:val="24"/>
        </w:rPr>
        <w:t>to the</w:t>
      </w:r>
      <w:r w:rsidR="00FB5AF5">
        <w:rPr>
          <w:rFonts w:ascii="Times New Roman" w:hAnsi="Times New Roman"/>
          <w:sz w:val="24"/>
          <w:szCs w:val="24"/>
        </w:rPr>
        <w:t xml:space="preserve"> 1.2 minutes </w:t>
      </w:r>
      <w:r w:rsidR="00B91D04">
        <w:rPr>
          <w:rFonts w:ascii="Times New Roman" w:hAnsi="Times New Roman"/>
          <w:sz w:val="24"/>
          <w:szCs w:val="24"/>
        </w:rPr>
        <w:t xml:space="preserve">(0.2 hour) </w:t>
      </w:r>
      <w:r w:rsidR="00FB5AF5">
        <w:rPr>
          <w:rFonts w:ascii="Times New Roman" w:hAnsi="Times New Roman"/>
          <w:sz w:val="24"/>
          <w:szCs w:val="24"/>
        </w:rPr>
        <w:t>it takes to review each form</w:t>
      </w:r>
      <w:r w:rsidRPr="00367CCB" w:rsidR="00A0639D">
        <w:rPr>
          <w:rFonts w:ascii="Times New Roman" w:hAnsi="Times New Roman"/>
          <w:sz w:val="24"/>
          <w:szCs w:val="24"/>
        </w:rPr>
        <w:t>.</w:t>
      </w:r>
      <w:r w:rsidRPr="00367CCB" w:rsidR="00367CCB">
        <w:rPr>
          <w:rFonts w:ascii="Times New Roman" w:hAnsi="Times New Roman"/>
          <w:sz w:val="24"/>
          <w:szCs w:val="24"/>
        </w:rPr>
        <w:t xml:space="preserve"> </w:t>
      </w:r>
      <w:r w:rsidRPr="00367CCB" w:rsidR="009E3CEE">
        <w:rPr>
          <w:rFonts w:ascii="Times New Roman" w:hAnsi="Times New Roman"/>
          <w:sz w:val="24"/>
          <w:szCs w:val="24"/>
        </w:rPr>
        <w:t>The cost is figured as follows:</w:t>
      </w:r>
    </w:p>
    <w:p w:rsidR="00EB15F2" w14:paraId="2D90D25E" w14:textId="77777777">
      <w:pPr>
        <w:pStyle w:val="Caption"/>
        <w:framePr w:w="9300" w:wrap="auto" w:vAnchor="text" w:hAnchor="margin" w:x="31" w:y="1"/>
        <w:pBdr>
          <w:bottom w:val="double" w:sz="6" w:space="0" w:color="auto"/>
        </w:pBdr>
        <w:tabs>
          <w:tab w:val="left" w:pos="0"/>
        </w:tabs>
        <w:suppressAutoHyphens/>
        <w:spacing w:line="1" w:lineRule="exact"/>
        <w:jc w:val="both"/>
        <w:rPr>
          <w:rFonts w:ascii="Times New Roman" w:hAnsi="Times New Roman"/>
          <w:vanish/>
          <w:spacing w:val="-3"/>
          <w:szCs w:val="24"/>
        </w:rPr>
      </w:pPr>
    </w:p>
    <w:p w:rsidR="00557989" w:rsidRPr="00652651" w14:paraId="02600233" w14:textId="34E4189B">
      <w:pPr>
        <w:pStyle w:val="Caption"/>
        <w:framePr w:w="9300" w:wrap="auto" w:vAnchor="text" w:hAnchor="margin" w:x="31" w:y="1"/>
        <w:pBdr>
          <w:bottom w:val="double" w:sz="6" w:space="0" w:color="auto"/>
        </w:pBdr>
        <w:tabs>
          <w:tab w:val="left" w:pos="0"/>
        </w:tabs>
        <w:suppressAutoHyphens/>
        <w:spacing w:line="1" w:lineRule="exact"/>
        <w:jc w:val="both"/>
        <w:rPr>
          <w:rFonts w:ascii="Times New Roman" w:hAnsi="Times New Roman"/>
          <w:vanish/>
          <w:spacing w:val="-3"/>
          <w:szCs w:val="24"/>
        </w:rPr>
      </w:pPr>
      <w:r w:rsidRPr="00652651">
        <w:rPr>
          <w:rFonts w:ascii="Times New Roman" w:hAnsi="Times New Roman"/>
          <w:vanish/>
          <w:spacing w:val="-3"/>
          <w:szCs w:val="24"/>
        </w:rPr>
        <w:fldChar w:fldCharType="begin"/>
      </w:r>
      <w:r w:rsidRPr="00652651">
        <w:rPr>
          <w:rFonts w:ascii="Times New Roman" w:hAnsi="Times New Roman"/>
          <w:vanish/>
          <w:spacing w:val="-3"/>
          <w:szCs w:val="24"/>
        </w:rPr>
        <w:instrText>seq Text_Box  \* Arabic</w:instrText>
      </w:r>
      <w:r w:rsidRPr="00652651">
        <w:rPr>
          <w:rFonts w:ascii="Times New Roman" w:hAnsi="Times New Roman"/>
          <w:vanish/>
          <w:spacing w:val="-3"/>
          <w:szCs w:val="24"/>
        </w:rPr>
        <w:fldChar w:fldCharType="separate"/>
      </w:r>
      <w:r w:rsidRPr="00652651" w:rsidR="00083E59">
        <w:rPr>
          <w:rFonts w:ascii="Times New Roman" w:hAnsi="Times New Roman"/>
          <w:noProof/>
          <w:vanish/>
          <w:spacing w:val="-3"/>
          <w:szCs w:val="24"/>
        </w:rPr>
        <w:t>5</w:t>
      </w:r>
      <w:r w:rsidRPr="00652651">
        <w:rPr>
          <w:rFonts w:ascii="Times New Roman" w:hAnsi="Times New Roman"/>
          <w:vanish/>
          <w:spacing w:val="-3"/>
          <w:szCs w:val="24"/>
        </w:rPr>
        <w:fldChar w:fldCharType="end"/>
      </w:r>
    </w:p>
    <w:tbl>
      <w:tblPr>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31CCA24D" w14:textId="77777777" w:rsidTr="00A25488">
        <w:tblPrEx>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04DE72D6" w14:textId="6416000C">
            <w:pPr>
              <w:spacing w:line="276" w:lineRule="auto"/>
              <w:jc w:val="center"/>
              <w:rPr>
                <w:rFonts w:ascii="Times New Roman" w:hAnsi="Times New Roman"/>
                <w:b/>
                <w:sz w:val="22"/>
                <w:szCs w:val="22"/>
              </w:rPr>
            </w:pPr>
            <w:r>
              <w:rPr>
                <w:rFonts w:ascii="Times New Roman" w:hAnsi="Times New Roman"/>
                <w:b/>
                <w:sz w:val="22"/>
                <w:szCs w:val="22"/>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64E81CDC" w14:textId="457F40D2">
            <w:pPr>
              <w:spacing w:line="276" w:lineRule="auto"/>
              <w:jc w:val="center"/>
              <w:rPr>
                <w:rFonts w:ascii="Times New Roman" w:hAnsi="Times New Roman"/>
                <w:b/>
                <w:sz w:val="22"/>
                <w:szCs w:val="22"/>
              </w:rPr>
            </w:pPr>
            <w:r>
              <w:rPr>
                <w:rFonts w:ascii="Times New Roman" w:hAnsi="Times New Roman"/>
                <w:b/>
                <w:sz w:val="22"/>
                <w:szCs w:val="22"/>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AE2DC8" w:rsidRPr="00E60FB0" w:rsidP="006466B1" w14:paraId="37A808B4" w14:textId="77777777">
            <w:pPr>
              <w:spacing w:line="276" w:lineRule="auto"/>
              <w:jc w:val="center"/>
              <w:rPr>
                <w:rFonts w:ascii="Times New Roman" w:hAnsi="Times New Roman"/>
                <w:b/>
                <w:sz w:val="22"/>
                <w:szCs w:val="22"/>
              </w:rPr>
            </w:pPr>
          </w:p>
          <w:p w:rsidR="00AE2DC8" w:rsidRPr="00E60FB0" w:rsidP="006466B1" w14:paraId="16B92605" w14:textId="65D70B6D">
            <w:pPr>
              <w:spacing w:line="276" w:lineRule="auto"/>
              <w:jc w:val="center"/>
              <w:rPr>
                <w:rFonts w:ascii="Times New Roman" w:hAnsi="Times New Roman"/>
                <w:b/>
                <w:sz w:val="22"/>
                <w:szCs w:val="22"/>
              </w:rPr>
            </w:pPr>
            <w:r>
              <w:rPr>
                <w:rFonts w:ascii="Times New Roman" w:hAnsi="Times New Roman"/>
                <w:b/>
                <w:sz w:val="22"/>
                <w:szCs w:val="22"/>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57F44603" w14:textId="290EEA8B">
            <w:pPr>
              <w:spacing w:line="276" w:lineRule="auto"/>
              <w:jc w:val="center"/>
              <w:rPr>
                <w:rFonts w:ascii="Times New Roman" w:hAnsi="Times New Roman"/>
                <w:b/>
                <w:sz w:val="22"/>
                <w:szCs w:val="22"/>
              </w:rPr>
            </w:pPr>
            <w:r>
              <w:rPr>
                <w:rFonts w:ascii="Times New Roman" w:hAnsi="Times New Roman"/>
                <w:b/>
                <w:sz w:val="22"/>
                <w:szCs w:val="22"/>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512EC3C5" w14:textId="6E10D71E">
            <w:pPr>
              <w:spacing w:line="276" w:lineRule="auto"/>
              <w:jc w:val="center"/>
              <w:rPr>
                <w:rFonts w:ascii="Times New Roman" w:hAnsi="Times New Roman"/>
                <w:b/>
                <w:sz w:val="22"/>
                <w:szCs w:val="22"/>
              </w:rPr>
            </w:pPr>
            <w:r>
              <w:rPr>
                <w:rFonts w:ascii="Times New Roman" w:hAnsi="Times New Roman"/>
                <w:b/>
                <w:sz w:val="22"/>
                <w:szCs w:val="22"/>
              </w:rPr>
              <w:t>Federal Cost</w:t>
            </w:r>
          </w:p>
        </w:tc>
      </w:tr>
      <w:tr w14:paraId="48D72ED2"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552708" w:rsidP="006466B1" w14:paraId="7575D7E4" w14:textId="4F09FD2E">
            <w:pPr>
              <w:spacing w:line="276" w:lineRule="auto"/>
              <w:rPr>
                <w:rFonts w:ascii="Times New Roman" w:hAnsi="Times New Roman"/>
                <w:sz w:val="22"/>
                <w:szCs w:val="22"/>
              </w:rPr>
            </w:pPr>
            <w:r>
              <w:rPr>
                <w:rFonts w:ascii="Times New Roman" w:hAnsi="Times New Roman"/>
                <w:sz w:val="22"/>
                <w:szCs w:val="22"/>
              </w:rPr>
              <w:t>LS-</w:t>
            </w:r>
            <w:r w:rsidR="00885727">
              <w:rPr>
                <w:rFonts w:ascii="Times New Roman" w:hAnsi="Times New Roman"/>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rsidR="00552708" w:rsidP="006466B1" w14:paraId="44E83FF6" w14:textId="2365EF42">
            <w:pPr>
              <w:spacing w:line="276" w:lineRule="auto"/>
              <w:rPr>
                <w:rFonts w:ascii="Times New Roman" w:hAnsi="Times New Roman"/>
                <w:sz w:val="22"/>
                <w:szCs w:val="22"/>
              </w:rPr>
            </w:pPr>
            <w:r>
              <w:rPr>
                <w:rFonts w:ascii="Times New Roman" w:hAnsi="Times New Roman"/>
                <w:sz w:val="22"/>
                <w:szCs w:val="22"/>
              </w:rPr>
              <w:t>GS-12</w:t>
            </w:r>
            <w:r w:rsidR="00FB5AF5">
              <w:rPr>
                <w:rFonts w:ascii="Times New Roman" w:hAnsi="Times New Roman"/>
                <w:sz w:val="22"/>
                <w:szCs w:val="22"/>
              </w:rPr>
              <w:t>s5</w:t>
            </w:r>
            <w:r>
              <w:rPr>
                <w:rFonts w:ascii="Times New Roman" w:hAnsi="Times New Roman"/>
                <w:sz w:val="22"/>
                <w:szCs w:val="22"/>
              </w:rPr>
              <w:t>/</w:t>
            </w:r>
            <w:r w:rsidR="00036A3E">
              <w:rPr>
                <w:rFonts w:ascii="Times New Roman" w:hAnsi="Times New Roman"/>
                <w:sz w:val="22"/>
                <w:szCs w:val="22"/>
              </w:rPr>
              <w:t>$</w:t>
            </w:r>
            <w:r w:rsidR="00E418DC">
              <w:rPr>
                <w:rFonts w:ascii="Times New Roman" w:hAnsi="Times New Roman"/>
                <w:sz w:val="22"/>
                <w:szCs w:val="22"/>
              </w:rPr>
              <w:t>44.98</w:t>
            </w:r>
          </w:p>
        </w:tc>
        <w:tc>
          <w:tcPr>
            <w:tcW w:w="1440" w:type="dxa"/>
            <w:tcBorders>
              <w:top w:val="single" w:sz="4" w:space="0" w:color="auto"/>
              <w:left w:val="single" w:sz="4" w:space="0" w:color="auto"/>
              <w:bottom w:val="single" w:sz="4" w:space="0" w:color="auto"/>
              <w:right w:val="single" w:sz="4" w:space="0" w:color="auto"/>
            </w:tcBorders>
            <w:vAlign w:val="center"/>
          </w:tcPr>
          <w:p w:rsidR="00552708" w:rsidP="006466B1" w14:paraId="1CEA9D35" w14:textId="5C653647">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552708" w:rsidP="006466B1" w14:paraId="6F9DAFC0" w14:textId="213120B9">
            <w:pPr>
              <w:spacing w:line="276" w:lineRule="auto"/>
              <w:jc w:val="center"/>
              <w:rPr>
                <w:rFonts w:ascii="Times New Roman" w:hAnsi="Times New Roman"/>
                <w:sz w:val="22"/>
                <w:szCs w:val="22"/>
              </w:rPr>
            </w:pPr>
            <w:r>
              <w:rPr>
                <w:rFonts w:ascii="Times New Roman" w:hAnsi="Times New Roman"/>
                <w:sz w:val="22"/>
                <w:szCs w:val="22"/>
              </w:rPr>
              <w:t>118</w:t>
            </w:r>
          </w:p>
        </w:tc>
        <w:tc>
          <w:tcPr>
            <w:tcW w:w="1530" w:type="dxa"/>
            <w:tcBorders>
              <w:top w:val="single" w:sz="4" w:space="0" w:color="auto"/>
              <w:left w:val="single" w:sz="4" w:space="0" w:color="auto"/>
              <w:bottom w:val="single" w:sz="4" w:space="0" w:color="auto"/>
              <w:right w:val="single" w:sz="4" w:space="0" w:color="auto"/>
            </w:tcBorders>
            <w:vAlign w:val="center"/>
          </w:tcPr>
          <w:p w:rsidR="00552708" w:rsidP="006466B1" w14:paraId="0F6C4D1E" w14:textId="44235817">
            <w:pPr>
              <w:spacing w:line="276" w:lineRule="auto"/>
              <w:jc w:val="center"/>
              <w:rPr>
                <w:rFonts w:ascii="Times New Roman" w:hAnsi="Times New Roman"/>
                <w:sz w:val="22"/>
                <w:szCs w:val="22"/>
              </w:rPr>
            </w:pPr>
            <w:r>
              <w:rPr>
                <w:rFonts w:ascii="Times New Roman" w:hAnsi="Times New Roman"/>
                <w:sz w:val="22"/>
                <w:szCs w:val="22"/>
              </w:rPr>
              <w:t>$</w:t>
            </w:r>
            <w:r w:rsidR="001831FB">
              <w:rPr>
                <w:rFonts w:ascii="Times New Roman" w:hAnsi="Times New Roman"/>
                <w:sz w:val="22"/>
                <w:szCs w:val="22"/>
              </w:rPr>
              <w:t>106.15</w:t>
            </w:r>
          </w:p>
        </w:tc>
      </w:tr>
      <w:tr w14:paraId="04FCB688"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RPr="00E54432" w:rsidP="00B8755A" w14:paraId="0B36609E" w14:textId="77777777">
            <w:pPr>
              <w:spacing w:line="276" w:lineRule="auto"/>
              <w:rPr>
                <w:rFonts w:ascii="Times New Roman" w:hAnsi="Times New Roman"/>
                <w:b/>
                <w:bCs/>
                <w:sz w:val="22"/>
                <w:szCs w:val="22"/>
              </w:rPr>
            </w:pPr>
            <w:r w:rsidRPr="00E54432">
              <w:rPr>
                <w:rFonts w:ascii="Times New Roman" w:hAnsi="Times New Roman"/>
                <w:b/>
                <w:bCs/>
                <w:sz w:val="22"/>
                <w:szCs w:val="22"/>
              </w:rPr>
              <w:t>Total</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RPr="00E54432" w:rsidP="00B8755A" w14:paraId="40255554" w14:textId="04825A94">
            <w:pPr>
              <w:spacing w:line="276" w:lineRule="auto"/>
              <w:rPr>
                <w:rFonts w:ascii="Times New Roman" w:hAnsi="Times New Roman"/>
                <w:b/>
                <w:bCs/>
                <w:sz w:val="22"/>
                <w:szCs w:val="22"/>
              </w:rPr>
            </w:pPr>
            <w:r>
              <w:rPr>
                <w:rFonts w:ascii="Times New Roman" w:hAnsi="Times New Roman"/>
                <w:b/>
                <w:bCs/>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RPr="00E54432" w:rsidP="00B8755A" w14:paraId="73475FBD" w14:textId="10B625EA">
            <w:pPr>
              <w:spacing w:line="276" w:lineRule="auto"/>
              <w:rPr>
                <w:rFonts w:ascii="Times New Roman" w:hAnsi="Times New Roman"/>
                <w:b/>
                <w:bCs/>
                <w:sz w:val="22"/>
                <w:szCs w:val="22"/>
              </w:rPr>
            </w:pPr>
            <w:r>
              <w:rPr>
                <w:rFonts w:ascii="Times New Roman" w:hAnsi="Times New Roman"/>
                <w:b/>
                <w:bCs/>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RPr="00E54432" w:rsidP="00B8755A" w14:paraId="1430C8E7" w14:textId="6EC1CB90">
            <w:pPr>
              <w:spacing w:line="276" w:lineRule="auto"/>
              <w:jc w:val="center"/>
              <w:rPr>
                <w:rFonts w:ascii="Times New Roman" w:hAnsi="Times New Roman"/>
                <w:b/>
                <w:bCs/>
                <w:sz w:val="22"/>
                <w:szCs w:val="22"/>
              </w:rPr>
            </w:pPr>
            <w:r>
              <w:rPr>
                <w:rFonts w:ascii="Times New Roman" w:hAnsi="Times New Roman"/>
                <w:b/>
                <w:bCs/>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RPr="00AE6AD5" w:rsidP="00B8755A" w14:paraId="2E98077B" w14:textId="3B800D3C">
            <w:pPr>
              <w:spacing w:line="276" w:lineRule="auto"/>
              <w:jc w:val="center"/>
              <w:rPr>
                <w:rFonts w:ascii="Times New Roman" w:hAnsi="Times New Roman"/>
                <w:b/>
                <w:bCs/>
                <w:sz w:val="22"/>
                <w:szCs w:val="22"/>
              </w:rPr>
            </w:pPr>
            <w:r w:rsidRPr="00AE6AD5">
              <w:rPr>
                <w:rFonts w:ascii="Times New Roman" w:hAnsi="Times New Roman"/>
                <w:b/>
                <w:bCs/>
                <w:sz w:val="22"/>
                <w:szCs w:val="22"/>
              </w:rPr>
              <w:t>$</w:t>
            </w:r>
            <w:r w:rsidR="00EE5DC7">
              <w:rPr>
                <w:rFonts w:ascii="Times New Roman" w:hAnsi="Times New Roman"/>
                <w:b/>
                <w:bCs/>
                <w:sz w:val="22"/>
                <w:szCs w:val="22"/>
              </w:rPr>
              <w:t>106.15</w:t>
            </w:r>
          </w:p>
        </w:tc>
      </w:tr>
    </w:tbl>
    <w:p w:rsidR="00557989" w:rsidRPr="00652651" w14:paraId="02600240" w14:textId="77777777">
      <w:pPr>
        <w:pStyle w:val="Caption"/>
        <w:framePr w:w="9300" w:wrap="auto" w:vAnchor="text" w:hAnchor="margin" w:x="31" w:y="1"/>
        <w:pBdr>
          <w:bottom w:val="double" w:sz="6" w:space="0" w:color="auto"/>
        </w:pBdr>
        <w:tabs>
          <w:tab w:val="left" w:pos="-720"/>
        </w:tabs>
        <w:suppressAutoHyphens/>
        <w:spacing w:line="1" w:lineRule="exact"/>
        <w:jc w:val="both"/>
        <w:rPr>
          <w:rFonts w:ascii="Times New Roman" w:hAnsi="Times New Roman"/>
          <w:vanish/>
          <w:spacing w:val="-3"/>
          <w:szCs w:val="24"/>
        </w:rPr>
      </w:pPr>
      <w:r w:rsidRPr="00652651">
        <w:rPr>
          <w:rFonts w:ascii="Times New Roman" w:hAnsi="Times New Roman"/>
          <w:vanish/>
          <w:spacing w:val="-3"/>
          <w:szCs w:val="24"/>
        </w:rPr>
        <w:fldChar w:fldCharType="begin"/>
      </w:r>
      <w:r w:rsidRPr="00652651">
        <w:rPr>
          <w:rFonts w:ascii="Times New Roman" w:hAnsi="Times New Roman"/>
          <w:vanish/>
          <w:spacing w:val="-3"/>
          <w:szCs w:val="24"/>
        </w:rPr>
        <w:instrText>seq Text_Box  \* Arabic</w:instrText>
      </w:r>
      <w:r w:rsidRPr="00652651">
        <w:rPr>
          <w:rFonts w:ascii="Times New Roman" w:hAnsi="Times New Roman"/>
          <w:vanish/>
          <w:spacing w:val="-3"/>
          <w:szCs w:val="24"/>
        </w:rPr>
        <w:fldChar w:fldCharType="separate"/>
      </w:r>
      <w:r w:rsidRPr="00652651" w:rsidR="00083E59">
        <w:rPr>
          <w:rFonts w:ascii="Times New Roman" w:hAnsi="Times New Roman"/>
          <w:noProof/>
          <w:vanish/>
          <w:spacing w:val="-3"/>
          <w:szCs w:val="24"/>
        </w:rPr>
        <w:t>6</w:t>
      </w:r>
      <w:r w:rsidRPr="00652651">
        <w:rPr>
          <w:rFonts w:ascii="Times New Roman" w:hAnsi="Times New Roman"/>
          <w:vanish/>
          <w:spacing w:val="-3"/>
          <w:szCs w:val="24"/>
        </w:rPr>
        <w:fldChar w:fldCharType="end"/>
      </w:r>
    </w:p>
    <w:p w:rsidR="009630D8" w:rsidRPr="00652651" w14:paraId="02600241" w14:textId="77777777">
      <w:pPr>
        <w:tabs>
          <w:tab w:val="left" w:pos="0"/>
        </w:tabs>
        <w:suppressAutoHyphens/>
        <w:jc w:val="both"/>
        <w:rPr>
          <w:rFonts w:ascii="Times New Roman" w:hAnsi="Times New Roman"/>
          <w:b/>
          <w:spacing w:val="-3"/>
          <w:sz w:val="24"/>
          <w:szCs w:val="24"/>
        </w:rPr>
      </w:pPr>
    </w:p>
    <w:p w:rsidR="008B6744" w:rsidP="002D5DCF" w14:paraId="0D74C8CE" w14:textId="71DD0F26">
      <w:pPr>
        <w:suppressAutoHyphens/>
        <w:ind w:left="540"/>
        <w:jc w:val="both"/>
        <w:rPr>
          <w:rFonts w:ascii="Times New Roman" w:hAnsi="Times New Roman"/>
          <w:spacing w:val="-3"/>
          <w:sz w:val="24"/>
          <w:szCs w:val="24"/>
        </w:rPr>
      </w:pPr>
      <w:r w:rsidRPr="00652651">
        <w:rPr>
          <w:rFonts w:ascii="Times New Roman" w:hAnsi="Times New Roman"/>
          <w:b/>
          <w:spacing w:val="-3"/>
          <w:sz w:val="24"/>
          <w:szCs w:val="24"/>
        </w:rPr>
        <w:t xml:space="preserve">Total cost to the government for all forms is </w:t>
      </w:r>
      <w:r w:rsidRPr="00652651" w:rsidR="006D5A95">
        <w:rPr>
          <w:rFonts w:ascii="Times New Roman" w:hAnsi="Times New Roman"/>
          <w:b/>
          <w:spacing w:val="-3"/>
          <w:sz w:val="24"/>
          <w:szCs w:val="24"/>
        </w:rPr>
        <w:t>$</w:t>
      </w:r>
      <w:r w:rsidR="00C34F1F">
        <w:rPr>
          <w:rFonts w:ascii="Times New Roman" w:hAnsi="Times New Roman"/>
          <w:b/>
          <w:spacing w:val="-3"/>
          <w:sz w:val="24"/>
          <w:szCs w:val="24"/>
        </w:rPr>
        <w:t>6,7</w:t>
      </w:r>
      <w:r w:rsidR="00F70AFD">
        <w:rPr>
          <w:rFonts w:ascii="Times New Roman" w:hAnsi="Times New Roman"/>
          <w:b/>
          <w:spacing w:val="-3"/>
          <w:sz w:val="24"/>
          <w:szCs w:val="24"/>
        </w:rPr>
        <w:t>06.15</w:t>
      </w:r>
      <w:r w:rsidRPr="00652651">
        <w:rPr>
          <w:rFonts w:ascii="Times New Roman" w:hAnsi="Times New Roman"/>
          <w:b/>
          <w:spacing w:val="-3"/>
          <w:sz w:val="24"/>
          <w:szCs w:val="24"/>
        </w:rPr>
        <w:t xml:space="preserve"> </w:t>
      </w:r>
      <w:r w:rsidRPr="00652651">
        <w:rPr>
          <w:rFonts w:ascii="Times New Roman" w:hAnsi="Times New Roman"/>
          <w:spacing w:val="-3"/>
          <w:sz w:val="24"/>
          <w:szCs w:val="24"/>
        </w:rPr>
        <w:t>($</w:t>
      </w:r>
      <w:r w:rsidR="00EE5DC7">
        <w:rPr>
          <w:rFonts w:ascii="Times New Roman" w:hAnsi="Times New Roman"/>
          <w:spacing w:val="-3"/>
          <w:sz w:val="24"/>
          <w:szCs w:val="24"/>
        </w:rPr>
        <w:t>106.15</w:t>
      </w:r>
      <w:r w:rsidRPr="00652651" w:rsidR="006D5A95">
        <w:rPr>
          <w:rFonts w:ascii="Times New Roman" w:hAnsi="Times New Roman"/>
          <w:spacing w:val="-3"/>
          <w:sz w:val="24"/>
          <w:szCs w:val="24"/>
        </w:rPr>
        <w:t xml:space="preserve"> + </w:t>
      </w:r>
      <w:r>
        <w:rPr>
          <w:rFonts w:ascii="Times New Roman" w:hAnsi="Times New Roman"/>
          <w:spacing w:val="-3"/>
          <w:sz w:val="24"/>
          <w:szCs w:val="24"/>
        </w:rPr>
        <w:t>(</w:t>
      </w:r>
      <w:r w:rsidRPr="00652651" w:rsidR="006D5A95">
        <w:rPr>
          <w:rFonts w:ascii="Times New Roman" w:hAnsi="Times New Roman"/>
          <w:spacing w:val="-3"/>
          <w:sz w:val="24"/>
          <w:szCs w:val="24"/>
        </w:rPr>
        <w:t>$66,000</w:t>
      </w:r>
      <w:r>
        <w:rPr>
          <w:rFonts w:ascii="Times New Roman" w:hAnsi="Times New Roman"/>
          <w:spacing w:val="-3"/>
          <w:sz w:val="24"/>
          <w:szCs w:val="24"/>
        </w:rPr>
        <w:t>/</w:t>
      </w:r>
      <w:r w:rsidR="007E65D3">
        <w:rPr>
          <w:rFonts w:ascii="Times New Roman" w:hAnsi="Times New Roman"/>
          <w:spacing w:val="-3"/>
          <w:sz w:val="24"/>
          <w:szCs w:val="24"/>
        </w:rPr>
        <w:t>10</w:t>
      </w:r>
      <w:r>
        <w:rPr>
          <w:rFonts w:ascii="Times New Roman" w:hAnsi="Times New Roman"/>
          <w:spacing w:val="-3"/>
          <w:sz w:val="24"/>
          <w:szCs w:val="24"/>
        </w:rPr>
        <w:t>)*</w:t>
      </w:r>
      <w:r w:rsidR="007E65D3">
        <w:rPr>
          <w:rFonts w:ascii="Times New Roman" w:hAnsi="Times New Roman"/>
          <w:spacing w:val="-3"/>
          <w:sz w:val="24"/>
          <w:szCs w:val="24"/>
        </w:rPr>
        <w:t xml:space="preserve"> </w:t>
      </w:r>
      <w:r>
        <w:rPr>
          <w:rFonts w:ascii="Times New Roman" w:hAnsi="Times New Roman"/>
          <w:spacing w:val="-3"/>
          <w:sz w:val="24"/>
          <w:szCs w:val="24"/>
        </w:rPr>
        <w:t xml:space="preserve">= </w:t>
      </w:r>
      <w:r w:rsidRPr="00652651" w:rsidR="006D5A95">
        <w:rPr>
          <w:rFonts w:ascii="Times New Roman" w:hAnsi="Times New Roman"/>
          <w:spacing w:val="-3"/>
          <w:sz w:val="24"/>
          <w:szCs w:val="24"/>
        </w:rPr>
        <w:t xml:space="preserve"> </w:t>
      </w:r>
      <w:r>
        <w:rPr>
          <w:rFonts w:ascii="Times New Roman" w:hAnsi="Times New Roman"/>
          <w:spacing w:val="-3"/>
          <w:sz w:val="24"/>
          <w:szCs w:val="24"/>
        </w:rPr>
        <w:t>$106.15 + $</w:t>
      </w:r>
      <w:r w:rsidR="007E65D3">
        <w:rPr>
          <w:rFonts w:ascii="Times New Roman" w:hAnsi="Times New Roman"/>
          <w:spacing w:val="-3"/>
          <w:sz w:val="24"/>
          <w:szCs w:val="24"/>
        </w:rPr>
        <w:t>6,600</w:t>
      </w:r>
      <w:r>
        <w:rPr>
          <w:rFonts w:ascii="Times New Roman" w:hAnsi="Times New Roman"/>
          <w:spacing w:val="-3"/>
          <w:sz w:val="24"/>
          <w:szCs w:val="24"/>
        </w:rPr>
        <w:t xml:space="preserve"> = $</w:t>
      </w:r>
      <w:r w:rsidR="007E65D3">
        <w:rPr>
          <w:rFonts w:ascii="Times New Roman" w:hAnsi="Times New Roman"/>
          <w:spacing w:val="-3"/>
          <w:sz w:val="24"/>
          <w:szCs w:val="24"/>
        </w:rPr>
        <w:t>6,706.15</w:t>
      </w:r>
    </w:p>
    <w:p w:rsidR="00C43A23" w:rsidRPr="00652651" w:rsidP="007E65D3" w14:paraId="02600243" w14:textId="490FA17F">
      <w:pPr>
        <w:suppressAutoHyphens/>
        <w:ind w:left="540"/>
        <w:jc w:val="both"/>
        <w:rPr>
          <w:rFonts w:ascii="Times New Roman" w:hAnsi="Times New Roman"/>
          <w:b/>
          <w:spacing w:val="-3"/>
          <w:sz w:val="24"/>
          <w:szCs w:val="24"/>
        </w:rPr>
      </w:pPr>
      <w:r>
        <w:rPr>
          <w:rFonts w:ascii="Times New Roman" w:hAnsi="Times New Roman"/>
          <w:b/>
          <w:spacing w:val="-3"/>
          <w:sz w:val="24"/>
          <w:szCs w:val="24"/>
        </w:rPr>
        <w:t>*</w:t>
      </w:r>
      <w:r w:rsidRPr="007E65D3">
        <w:rPr>
          <w:rFonts w:ascii="Times New Roman" w:hAnsi="Times New Roman"/>
          <w:bCs/>
          <w:spacing w:val="-3"/>
          <w:sz w:val="24"/>
          <w:szCs w:val="24"/>
        </w:rPr>
        <w:t>The cost</w:t>
      </w:r>
      <w:r>
        <w:rPr>
          <w:rFonts w:ascii="Times New Roman" w:hAnsi="Times New Roman"/>
          <w:spacing w:val="-3"/>
          <w:sz w:val="24"/>
          <w:szCs w:val="24"/>
        </w:rPr>
        <w:t xml:space="preserve"> to maintain </w:t>
      </w:r>
      <w:r>
        <w:rPr>
          <w:rFonts w:ascii="Times New Roman" w:hAnsi="Times New Roman"/>
          <w:spacing w:val="-3"/>
          <w:sz w:val="24"/>
          <w:szCs w:val="24"/>
        </w:rPr>
        <w:t>SEAPortal</w:t>
      </w:r>
      <w:r>
        <w:rPr>
          <w:rFonts w:ascii="Times New Roman" w:hAnsi="Times New Roman"/>
          <w:spacing w:val="-3"/>
          <w:sz w:val="24"/>
          <w:szCs w:val="24"/>
        </w:rPr>
        <w:t xml:space="preserve"> is $66,000 so this has been divided over </w:t>
      </w:r>
      <w:r w:rsidR="007E65D3">
        <w:rPr>
          <w:rFonts w:ascii="Times New Roman" w:hAnsi="Times New Roman"/>
          <w:spacing w:val="-3"/>
          <w:sz w:val="24"/>
          <w:szCs w:val="24"/>
        </w:rPr>
        <w:t>the total</w:t>
      </w:r>
      <w:r>
        <w:rPr>
          <w:rFonts w:ascii="Times New Roman" w:hAnsi="Times New Roman"/>
          <w:spacing w:val="-3"/>
          <w:sz w:val="24"/>
          <w:szCs w:val="24"/>
        </w:rPr>
        <w:t xml:space="preserve"> Information Collection Requests (ICRs) </w:t>
      </w:r>
      <w:r w:rsidR="007E65D3">
        <w:rPr>
          <w:rFonts w:ascii="Times New Roman" w:hAnsi="Times New Roman"/>
          <w:spacing w:val="-3"/>
          <w:sz w:val="24"/>
          <w:szCs w:val="24"/>
        </w:rPr>
        <w:t>that are impacted.</w:t>
      </w:r>
    </w:p>
    <w:p w:rsidR="00557989" w:rsidRPr="00652651" w:rsidP="002C7907" w14:paraId="02600244" w14:textId="77777777">
      <w:pPr>
        <w:ind w:left="540"/>
        <w:rPr>
          <w:rFonts w:ascii="Times New Roman" w:hAnsi="Times New Roman"/>
          <w:b/>
          <w:bCs/>
          <w:sz w:val="24"/>
          <w:szCs w:val="24"/>
        </w:rPr>
      </w:pPr>
      <w:r w:rsidRPr="00652651">
        <w:rPr>
          <w:rFonts w:ascii="Times New Roman" w:hAnsi="Times New Roman"/>
          <w:b/>
          <w:sz w:val="24"/>
          <w:szCs w:val="24"/>
        </w:rPr>
        <w:t>15</w:t>
      </w:r>
      <w:r w:rsidRPr="00652651">
        <w:rPr>
          <w:rFonts w:ascii="Times New Roman" w:hAnsi="Times New Roman"/>
          <w:sz w:val="24"/>
          <w:szCs w:val="24"/>
        </w:rPr>
        <w:t xml:space="preserve">. </w:t>
      </w:r>
      <w:r w:rsidRPr="00652651">
        <w:rPr>
          <w:rFonts w:ascii="Times New Roman" w:hAnsi="Times New Roman"/>
          <w:b/>
          <w:bCs/>
          <w:sz w:val="24"/>
          <w:szCs w:val="24"/>
        </w:rPr>
        <w:t>Explain the reasons for any program changes or adjustments.</w:t>
      </w:r>
    </w:p>
    <w:p w:rsidR="00557989" w:rsidRPr="00652651" w14:paraId="02600245" w14:textId="77777777">
      <w:pPr>
        <w:tabs>
          <w:tab w:val="left" w:pos="0"/>
          <w:tab w:val="left" w:pos="540"/>
          <w:tab w:val="left" w:pos="720"/>
        </w:tabs>
        <w:suppressAutoHyphens/>
        <w:ind w:left="540" w:hanging="540"/>
        <w:rPr>
          <w:rFonts w:ascii="Times New Roman" w:hAnsi="Times New Roman"/>
          <w:sz w:val="24"/>
          <w:szCs w:val="24"/>
        </w:rPr>
      </w:pPr>
    </w:p>
    <w:p w:rsidR="00CE6351" w:rsidP="00C15226" w14:paraId="45E309E3" w14:textId="027781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Pr>
          <w:rFonts w:ascii="Times New Roman" w:hAnsi="Times New Roman"/>
          <w:sz w:val="24"/>
          <w:szCs w:val="24"/>
        </w:rPr>
        <w:t xml:space="preserve">The number of respondents </w:t>
      </w:r>
      <w:r w:rsidRPr="00C34F1F">
        <w:rPr>
          <w:rFonts w:ascii="Times New Roman" w:hAnsi="Times New Roman"/>
          <w:sz w:val="24"/>
          <w:szCs w:val="24"/>
        </w:rPr>
        <w:t xml:space="preserve">decreased from </w:t>
      </w:r>
      <w:r w:rsidRPr="001112D8">
        <w:rPr>
          <w:rFonts w:ascii="Times New Roman" w:hAnsi="Times New Roman"/>
          <w:sz w:val="24"/>
          <w:szCs w:val="24"/>
        </w:rPr>
        <w:t xml:space="preserve">90,000 to 236 due to </w:t>
      </w:r>
      <w:r w:rsidRPr="001112D8" w:rsidR="00877E33">
        <w:rPr>
          <w:rFonts w:ascii="Times New Roman" w:hAnsi="Times New Roman"/>
          <w:sz w:val="24"/>
          <w:szCs w:val="24"/>
        </w:rPr>
        <w:t>the decrease in the number of forms submitted.</w:t>
      </w:r>
      <w:r>
        <w:rPr>
          <w:rStyle w:val="FootnoteReference"/>
          <w:rFonts w:ascii="Times New Roman" w:hAnsi="Times New Roman"/>
          <w:sz w:val="24"/>
          <w:szCs w:val="24"/>
        </w:rPr>
        <w:footnoteReference w:id="3"/>
      </w:r>
      <w:r w:rsidRPr="001112D8" w:rsidR="00877E33">
        <w:rPr>
          <w:rFonts w:ascii="Times New Roman" w:hAnsi="Times New Roman"/>
          <w:sz w:val="24"/>
          <w:szCs w:val="24"/>
        </w:rPr>
        <w:t xml:space="preserve"> The Longshore Program ran a query for FY22 on how many LS-1 forms were received and that number was 118.</w:t>
      </w:r>
      <w:r>
        <w:rPr>
          <w:rFonts w:ascii="Times New Roman" w:hAnsi="Times New Roman"/>
          <w:sz w:val="24"/>
          <w:szCs w:val="24"/>
        </w:rPr>
        <w:t xml:space="preserve">  </w:t>
      </w:r>
    </w:p>
    <w:p w:rsidR="00CE6351" w:rsidP="00C15226" w14:paraId="2D86EF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p>
    <w:p w:rsidR="00C15226" w:rsidP="00C15226" w14:paraId="028E490D" w14:textId="1DD91E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sidRPr="00C15226">
        <w:rPr>
          <w:rFonts w:ascii="Times New Roman" w:hAnsi="Times New Roman"/>
          <w:sz w:val="24"/>
          <w:szCs w:val="24"/>
        </w:rPr>
        <w:t xml:space="preserve">The annualized burden cost </w:t>
      </w:r>
      <w:r w:rsidR="004E454C">
        <w:rPr>
          <w:rFonts w:ascii="Times New Roman" w:hAnsi="Times New Roman"/>
          <w:sz w:val="24"/>
          <w:szCs w:val="24"/>
        </w:rPr>
        <w:t xml:space="preserve">for mailing </w:t>
      </w:r>
      <w:r w:rsidRPr="00C15226">
        <w:rPr>
          <w:rFonts w:ascii="Times New Roman" w:hAnsi="Times New Roman"/>
          <w:sz w:val="24"/>
          <w:szCs w:val="24"/>
        </w:rPr>
        <w:t xml:space="preserve">is </w:t>
      </w:r>
      <w:r w:rsidR="004E454C">
        <w:rPr>
          <w:rFonts w:ascii="Times New Roman" w:hAnsi="Times New Roman"/>
          <w:sz w:val="24"/>
          <w:szCs w:val="24"/>
        </w:rPr>
        <w:t>reduced</w:t>
      </w:r>
      <w:r w:rsidRPr="00C15226">
        <w:rPr>
          <w:rFonts w:ascii="Times New Roman" w:hAnsi="Times New Roman"/>
          <w:sz w:val="24"/>
          <w:szCs w:val="24"/>
        </w:rPr>
        <w:t xml:space="preserve"> to zero </w:t>
      </w:r>
      <w:r w:rsidR="004C0798">
        <w:rPr>
          <w:rFonts w:ascii="Times New Roman" w:hAnsi="Times New Roman"/>
          <w:sz w:val="24"/>
          <w:szCs w:val="24"/>
        </w:rPr>
        <w:t>(</w:t>
      </w:r>
      <w:r w:rsidR="007F68E4">
        <w:rPr>
          <w:rFonts w:ascii="Times New Roman" w:hAnsi="Times New Roman"/>
          <w:sz w:val="24"/>
          <w:szCs w:val="24"/>
        </w:rPr>
        <w:t>reduced by $</w:t>
      </w:r>
      <w:r w:rsidR="005C712F">
        <w:rPr>
          <w:rFonts w:ascii="Times New Roman" w:hAnsi="Times New Roman"/>
          <w:sz w:val="24"/>
          <w:szCs w:val="24"/>
        </w:rPr>
        <w:t>13,050</w:t>
      </w:r>
      <w:r w:rsidR="007F68E4">
        <w:rPr>
          <w:rFonts w:ascii="Times New Roman" w:hAnsi="Times New Roman"/>
          <w:sz w:val="24"/>
          <w:szCs w:val="24"/>
        </w:rPr>
        <w:t xml:space="preserve">) </w:t>
      </w:r>
      <w:r w:rsidRPr="00C15226">
        <w:rPr>
          <w:rFonts w:ascii="Times New Roman" w:hAnsi="Times New Roman"/>
          <w:sz w:val="24"/>
          <w:szCs w:val="24"/>
        </w:rPr>
        <w:t>as the submissions may be made</w:t>
      </w:r>
      <w:r>
        <w:rPr>
          <w:rFonts w:ascii="Times New Roman" w:hAnsi="Times New Roman"/>
          <w:sz w:val="24"/>
          <w:szCs w:val="24"/>
        </w:rPr>
        <w:t xml:space="preserve"> </w:t>
      </w:r>
      <w:r w:rsidRPr="00C15226">
        <w:rPr>
          <w:rFonts w:ascii="Times New Roman" w:hAnsi="Times New Roman"/>
          <w:sz w:val="24"/>
          <w:szCs w:val="24"/>
        </w:rPr>
        <w:t xml:space="preserve">electronically via the </w:t>
      </w:r>
      <w:r w:rsidRPr="00C15226">
        <w:rPr>
          <w:rFonts w:ascii="Times New Roman" w:hAnsi="Times New Roman"/>
          <w:sz w:val="24"/>
          <w:szCs w:val="24"/>
        </w:rPr>
        <w:t>SEAPortal</w:t>
      </w:r>
      <w:r w:rsidRPr="00C15226">
        <w:rPr>
          <w:rFonts w:ascii="Times New Roman" w:hAnsi="Times New Roman"/>
          <w:sz w:val="24"/>
          <w:szCs w:val="24"/>
        </w:rPr>
        <w:t>.</w:t>
      </w:r>
    </w:p>
    <w:p w:rsidR="00EF0812" w:rsidP="00C15226" w14:paraId="1307DA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p>
    <w:p w:rsidR="00EF0812" w:rsidP="00C15226" w14:paraId="593E4E7C" w14:textId="0E85F4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Pr>
          <w:rFonts w:ascii="Times New Roman" w:hAnsi="Times New Roman"/>
          <w:sz w:val="24"/>
          <w:szCs w:val="24"/>
        </w:rPr>
        <w:t xml:space="preserve">The cost to the government has been reduced </w:t>
      </w:r>
      <w:r w:rsidR="00B76E92">
        <w:rPr>
          <w:rFonts w:ascii="Times New Roman" w:hAnsi="Times New Roman"/>
          <w:sz w:val="24"/>
          <w:szCs w:val="24"/>
        </w:rPr>
        <w:t xml:space="preserve">by </w:t>
      </w:r>
      <w:r w:rsidR="0002602A">
        <w:rPr>
          <w:rFonts w:ascii="Times New Roman" w:hAnsi="Times New Roman"/>
          <w:sz w:val="24"/>
          <w:szCs w:val="24"/>
        </w:rPr>
        <w:t>$</w:t>
      </w:r>
      <w:r w:rsidR="002533D4">
        <w:rPr>
          <w:rFonts w:ascii="Times New Roman" w:hAnsi="Times New Roman"/>
          <w:sz w:val="24"/>
          <w:szCs w:val="24"/>
        </w:rPr>
        <w:t>44,479.85</w:t>
      </w:r>
      <w:r w:rsidR="0002602A">
        <w:rPr>
          <w:rFonts w:ascii="Times New Roman" w:hAnsi="Times New Roman"/>
          <w:sz w:val="24"/>
          <w:szCs w:val="24"/>
        </w:rPr>
        <w:t xml:space="preserve"> due to </w:t>
      </w:r>
      <w:r w:rsidR="009D43CA">
        <w:rPr>
          <w:rFonts w:ascii="Times New Roman" w:hAnsi="Times New Roman"/>
          <w:sz w:val="24"/>
          <w:szCs w:val="24"/>
        </w:rPr>
        <w:t xml:space="preserve">decrease in </w:t>
      </w:r>
      <w:r w:rsidR="00FD6AA0">
        <w:rPr>
          <w:rFonts w:ascii="Times New Roman" w:hAnsi="Times New Roman"/>
          <w:sz w:val="24"/>
          <w:szCs w:val="24"/>
        </w:rPr>
        <w:t>amount of LS-1 forms received</w:t>
      </w:r>
      <w:r w:rsidR="009D43CA">
        <w:rPr>
          <w:rFonts w:ascii="Times New Roman" w:hAnsi="Times New Roman"/>
          <w:sz w:val="24"/>
          <w:szCs w:val="24"/>
        </w:rPr>
        <w:t xml:space="preserve"> and review done by </w:t>
      </w:r>
      <w:r w:rsidR="0073711F">
        <w:rPr>
          <w:rFonts w:ascii="Times New Roman" w:hAnsi="Times New Roman"/>
          <w:sz w:val="24"/>
          <w:szCs w:val="24"/>
        </w:rPr>
        <w:t xml:space="preserve">GS-12 claims examiners, not GS-13 claims specialists. </w:t>
      </w:r>
    </w:p>
    <w:p w:rsidR="004B0EBA" w:rsidP="00C15226" w14:paraId="0AF856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p>
    <w:p w:rsidR="004B0EBA" w:rsidRPr="00C15226" w:rsidP="00C15226" w14:paraId="3C1C77D6" w14:textId="76A8B5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Pr>
          <w:rFonts w:ascii="Times New Roman" w:hAnsi="Times New Roman"/>
          <w:sz w:val="24"/>
          <w:szCs w:val="24"/>
        </w:rPr>
        <w:t xml:space="preserve">The </w:t>
      </w:r>
      <w:r w:rsidR="0038451D">
        <w:rPr>
          <w:rFonts w:ascii="Times New Roman" w:hAnsi="Times New Roman"/>
          <w:sz w:val="24"/>
          <w:szCs w:val="24"/>
        </w:rPr>
        <w:t xml:space="preserve">annualized burden hours </w:t>
      </w:r>
      <w:r w:rsidR="009C7627">
        <w:rPr>
          <w:rFonts w:ascii="Times New Roman" w:hAnsi="Times New Roman"/>
          <w:sz w:val="24"/>
          <w:szCs w:val="24"/>
        </w:rPr>
        <w:t xml:space="preserve">and </w:t>
      </w:r>
      <w:r w:rsidRPr="00D81B20" w:rsidR="009C7627">
        <w:rPr>
          <w:rFonts w:ascii="Times New Roman" w:hAnsi="Times New Roman"/>
          <w:sz w:val="24"/>
          <w:szCs w:val="24"/>
        </w:rPr>
        <w:t xml:space="preserve">cost </w:t>
      </w:r>
      <w:r w:rsidRPr="00D81B20" w:rsidR="008C1C1D">
        <w:rPr>
          <w:rFonts w:ascii="Times New Roman" w:hAnsi="Times New Roman"/>
          <w:sz w:val="24"/>
          <w:szCs w:val="24"/>
        </w:rPr>
        <w:t xml:space="preserve">decreased </w:t>
      </w:r>
      <w:r w:rsidRPr="00D81B20" w:rsidR="00561D20">
        <w:rPr>
          <w:rFonts w:ascii="Times New Roman" w:hAnsi="Times New Roman"/>
          <w:sz w:val="24"/>
          <w:szCs w:val="24"/>
        </w:rPr>
        <w:t xml:space="preserve">by 48,621.38 hours and </w:t>
      </w:r>
      <w:r w:rsidRPr="00D81B20" w:rsidR="00DE0793">
        <w:rPr>
          <w:rFonts w:ascii="Times New Roman" w:hAnsi="Times New Roman"/>
          <w:sz w:val="24"/>
          <w:szCs w:val="24"/>
        </w:rPr>
        <w:t>$947,677.02 due to the decreased use of the form LS-1</w:t>
      </w:r>
      <w:r w:rsidR="00614E6B">
        <w:rPr>
          <w:rFonts w:ascii="Times New Roman" w:hAnsi="Times New Roman"/>
          <w:sz w:val="24"/>
          <w:szCs w:val="24"/>
        </w:rPr>
        <w:t xml:space="preserve"> and increase in electronic submissions that do not require postage or envelope costs</w:t>
      </w:r>
      <w:r w:rsidRPr="00D81B20" w:rsidR="009C1411">
        <w:rPr>
          <w:rFonts w:ascii="Times New Roman" w:hAnsi="Times New Roman"/>
          <w:sz w:val="24"/>
          <w:szCs w:val="24"/>
        </w:rPr>
        <w:t>.</w:t>
      </w:r>
    </w:p>
    <w:p w:rsidR="00E521F1" w:rsidP="009B335B" w14:paraId="387E1359" w14:textId="77777777">
      <w:pPr>
        <w:tabs>
          <w:tab w:val="left" w:pos="0"/>
          <w:tab w:val="left" w:pos="540"/>
          <w:tab w:val="left" w:pos="720"/>
        </w:tabs>
        <w:suppressAutoHyphens/>
        <w:ind w:left="540"/>
        <w:rPr>
          <w:rFonts w:ascii="Times New Roman" w:hAnsi="Times New Roman"/>
          <w:b/>
          <w:sz w:val="24"/>
          <w:szCs w:val="24"/>
        </w:rPr>
      </w:pPr>
    </w:p>
    <w:p w:rsidR="00557989" w:rsidRPr="00652651" w:rsidP="009B335B" w14:paraId="02600270" w14:textId="78A6F7D1">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rPr>
        <w:t>16.</w:t>
      </w:r>
      <w:r w:rsidRPr="00652651">
        <w:rPr>
          <w:rFonts w:ascii="Times New Roman" w:hAnsi="Times New Roman"/>
          <w:sz w:val="24"/>
          <w:szCs w:val="24"/>
        </w:rPr>
        <w:t xml:space="preserve"> </w:t>
      </w:r>
      <w:r w:rsidRPr="00652651">
        <w:rPr>
          <w:rFonts w:ascii="Times New Roman" w:hAnsi="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57989" w:rsidRPr="00652651" w14:paraId="02600271"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9B335B" w14:paraId="02600272"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The information collected will not be published for statistical use.</w:t>
      </w:r>
    </w:p>
    <w:p w:rsidR="00557989" w:rsidRPr="00652651" w14:paraId="02600273" w14:textId="77777777">
      <w:pPr>
        <w:tabs>
          <w:tab w:val="left" w:pos="0"/>
        </w:tabs>
        <w:suppressAutoHyphens/>
        <w:jc w:val="both"/>
        <w:rPr>
          <w:rFonts w:ascii="Times New Roman" w:hAnsi="Times New Roman"/>
          <w:spacing w:val="-3"/>
          <w:sz w:val="24"/>
          <w:szCs w:val="24"/>
        </w:rPr>
      </w:pPr>
    </w:p>
    <w:p w:rsidR="00557989" w:rsidRPr="00652651" w:rsidP="009B335B" w14:paraId="02600274" w14:textId="199F093E">
      <w:pPr>
        <w:pStyle w:val="BodyTextIndent3"/>
        <w:tabs>
          <w:tab w:val="left" w:pos="-1530"/>
          <w:tab w:val="left" w:pos="-1440"/>
          <w:tab w:val="clear" w:pos="426"/>
        </w:tabs>
        <w:ind w:left="540"/>
        <w:jc w:val="left"/>
        <w:rPr>
          <w:b/>
          <w:szCs w:val="24"/>
        </w:rPr>
      </w:pPr>
      <w:r w:rsidRPr="00652651">
        <w:rPr>
          <w:b/>
          <w:szCs w:val="24"/>
        </w:rPr>
        <w:t>17.</w:t>
      </w:r>
      <w:r w:rsidRPr="00652651">
        <w:rPr>
          <w:szCs w:val="24"/>
        </w:rPr>
        <w:t xml:space="preserve"> </w:t>
      </w:r>
      <w:r w:rsidRPr="00652651">
        <w:rPr>
          <w:b/>
          <w:szCs w:val="24"/>
        </w:rPr>
        <w:t>If seeking approval to not display the expiration date for OMB approval of the information collection, explain the reasons that display would be inappropriate.</w:t>
      </w:r>
    </w:p>
    <w:p w:rsidR="001A65CD" w:rsidRPr="00652651" w:rsidP="009B335B" w14:paraId="05325210" w14:textId="63FAC84F">
      <w:pPr>
        <w:pStyle w:val="BodyTextIndent3"/>
        <w:tabs>
          <w:tab w:val="left" w:pos="-1530"/>
          <w:tab w:val="left" w:pos="-1440"/>
          <w:tab w:val="clear" w:pos="426"/>
        </w:tabs>
        <w:ind w:left="540"/>
        <w:jc w:val="left"/>
        <w:rPr>
          <w:b/>
          <w:szCs w:val="24"/>
        </w:rPr>
      </w:pPr>
    </w:p>
    <w:p w:rsidR="005C04DC" w:rsidRPr="005C04DC" w:rsidP="005C04DC" w14:paraId="7532D2A5" w14:textId="77777777">
      <w:pPr>
        <w:widowControl/>
        <w:ind w:firstLine="540"/>
        <w:rPr>
          <w:rFonts w:ascii="Times New Roman" w:hAnsi="Times New Roman"/>
          <w:sz w:val="24"/>
          <w:szCs w:val="24"/>
        </w:rPr>
      </w:pPr>
      <w:r w:rsidRPr="005C04DC">
        <w:rPr>
          <w:rFonts w:ascii="Times New Roman" w:hAnsi="Times New Roman"/>
          <w:sz w:val="24"/>
          <w:szCs w:val="24"/>
        </w:rPr>
        <w:t>The expiration date will be displayed on the forms.</w:t>
      </w:r>
    </w:p>
    <w:p w:rsidR="00557989" w:rsidRPr="00652651" w14:paraId="02600275"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9B335B" w14:paraId="0260027A" w14:textId="77777777">
      <w:pPr>
        <w:tabs>
          <w:tab w:val="left" w:pos="990"/>
          <w:tab w:val="left" w:pos="1080"/>
          <w:tab w:val="left" w:pos="1260"/>
          <w:tab w:val="left" w:pos="1440"/>
        </w:tabs>
        <w:ind w:left="540"/>
        <w:rPr>
          <w:rFonts w:ascii="Times New Roman" w:hAnsi="Times New Roman"/>
          <w:b/>
          <w:bCs/>
          <w:sz w:val="24"/>
          <w:szCs w:val="24"/>
        </w:rPr>
      </w:pPr>
      <w:r w:rsidRPr="00652651">
        <w:rPr>
          <w:rFonts w:ascii="Times New Roman" w:hAnsi="Times New Roman"/>
          <w:b/>
          <w:sz w:val="24"/>
          <w:szCs w:val="24"/>
        </w:rPr>
        <w:t>18.</w:t>
      </w:r>
      <w:r w:rsidRPr="00652651">
        <w:rPr>
          <w:rFonts w:ascii="Times New Roman" w:hAnsi="Times New Roman"/>
          <w:sz w:val="24"/>
          <w:szCs w:val="24"/>
        </w:rPr>
        <w:t xml:space="preserve"> </w:t>
      </w:r>
      <w:r w:rsidRPr="00652651">
        <w:rPr>
          <w:rFonts w:ascii="Times New Roman" w:hAnsi="Times New Roman"/>
          <w:b/>
          <w:bCs/>
          <w:sz w:val="24"/>
          <w:szCs w:val="24"/>
        </w:rPr>
        <w:t xml:space="preserve">Explain each exception to the certification statement </w:t>
      </w:r>
      <w:r w:rsidRPr="00652651" w:rsidR="00927935">
        <w:rPr>
          <w:rFonts w:ascii="Times New Roman" w:hAnsi="Times New Roman"/>
          <w:b/>
          <w:bCs/>
          <w:sz w:val="24"/>
          <w:szCs w:val="24"/>
        </w:rPr>
        <w:t>in ROCIS</w:t>
      </w:r>
      <w:r w:rsidRPr="00652651">
        <w:rPr>
          <w:rFonts w:ascii="Times New Roman" w:hAnsi="Times New Roman"/>
          <w:b/>
          <w:bCs/>
          <w:sz w:val="24"/>
          <w:szCs w:val="24"/>
        </w:rPr>
        <w:t>.</w:t>
      </w:r>
    </w:p>
    <w:p w:rsidR="00557989" w:rsidRPr="00652651" w:rsidP="00806D6B" w14:paraId="0260027B" w14:textId="77777777">
      <w:pPr>
        <w:tabs>
          <w:tab w:val="left" w:pos="0"/>
          <w:tab w:val="left" w:pos="360"/>
          <w:tab w:val="left" w:pos="720"/>
        </w:tabs>
        <w:suppressAutoHyphens/>
        <w:ind w:left="360" w:hanging="360"/>
        <w:rPr>
          <w:rFonts w:ascii="Times New Roman" w:hAnsi="Times New Roman"/>
          <w:b/>
          <w:bCs/>
          <w:sz w:val="24"/>
          <w:szCs w:val="24"/>
        </w:rPr>
      </w:pPr>
    </w:p>
    <w:p w:rsidR="00557989" w:rsidRPr="00652651" w:rsidP="00276480" w14:paraId="0260027C"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There are no exceptions to the certification.</w:t>
      </w:r>
    </w:p>
    <w:p w:rsidR="00557989" w:rsidRPr="00652651" w:rsidP="00276480" w14:paraId="0260027D" w14:textId="77777777">
      <w:pPr>
        <w:tabs>
          <w:tab w:val="left" w:pos="0"/>
          <w:tab w:val="left" w:pos="540"/>
          <w:tab w:val="left" w:pos="720"/>
        </w:tabs>
        <w:suppressAutoHyphens/>
        <w:ind w:left="540"/>
        <w:rPr>
          <w:rFonts w:ascii="Times New Roman" w:hAnsi="Times New Roman"/>
          <w:sz w:val="24"/>
          <w:szCs w:val="24"/>
        </w:rPr>
      </w:pPr>
    </w:p>
    <w:p w:rsidR="00557989" w:rsidRPr="00652651" w:rsidP="00310321" w14:paraId="0260027E" w14:textId="77777777">
      <w:pPr>
        <w:ind w:left="540" w:hanging="540"/>
        <w:rPr>
          <w:rFonts w:ascii="Times New Roman" w:hAnsi="Times New Roman"/>
          <w:b/>
          <w:sz w:val="24"/>
          <w:szCs w:val="24"/>
        </w:rPr>
      </w:pPr>
      <w:r w:rsidRPr="00652651">
        <w:rPr>
          <w:rFonts w:ascii="Times New Roman" w:hAnsi="Times New Roman"/>
          <w:b/>
          <w:sz w:val="24"/>
          <w:szCs w:val="24"/>
        </w:rPr>
        <w:t xml:space="preserve">B. </w:t>
      </w:r>
      <w:r w:rsidRPr="00652651">
        <w:rPr>
          <w:rFonts w:ascii="Times New Roman" w:hAnsi="Times New Roman"/>
          <w:b/>
          <w:sz w:val="24"/>
          <w:szCs w:val="24"/>
        </w:rPr>
        <w:tab/>
      </w:r>
      <w:r w:rsidRPr="00652651">
        <w:rPr>
          <w:rFonts w:ascii="Times New Roman" w:hAnsi="Times New Roman"/>
          <w:b/>
          <w:sz w:val="24"/>
          <w:szCs w:val="24"/>
          <w:u w:val="single"/>
        </w:rPr>
        <w:t>Collections of Information Employing Statistical Methods</w:t>
      </w:r>
    </w:p>
    <w:p w:rsidR="00557989" w:rsidRPr="00652651" w:rsidP="00276480" w14:paraId="0260027F" w14:textId="77777777">
      <w:pPr>
        <w:rPr>
          <w:rFonts w:ascii="Times New Roman" w:hAnsi="Times New Roman"/>
          <w:sz w:val="24"/>
          <w:szCs w:val="24"/>
          <w:u w:val="single"/>
        </w:rPr>
      </w:pPr>
    </w:p>
    <w:p w:rsidR="00557989" w:rsidRPr="00652651" w:rsidP="002D5DCF" w14:paraId="02600280" w14:textId="77777777">
      <w:pPr>
        <w:ind w:left="540"/>
        <w:rPr>
          <w:rFonts w:ascii="Times New Roman" w:hAnsi="Times New Roman"/>
          <w:sz w:val="24"/>
          <w:szCs w:val="24"/>
        </w:rPr>
      </w:pPr>
      <w:r w:rsidRPr="00652651">
        <w:rPr>
          <w:rFonts w:ascii="Times New Roman" w:hAnsi="Times New Roman"/>
          <w:sz w:val="24"/>
          <w:szCs w:val="24"/>
        </w:rPr>
        <w:t xml:space="preserve">Statistical methods are not used in these collections of information. </w:t>
      </w:r>
    </w:p>
    <w:sectPr w:rsidSect="005061E0">
      <w:headerReference w:type="default" r:id="rId14"/>
      <w:footerReference w:type="even" r:id="rId15"/>
      <w:footerReference w:type="default" r:id="rId16"/>
      <w:headerReference w:type="first" r:id="rId17"/>
      <w:endnotePr>
        <w:numFmt w:val="decimal"/>
      </w:endnotePr>
      <w:type w:val="continuous"/>
      <w:pgSz w:w="12240" w:h="15840" w:code="1"/>
      <w:pgMar w:top="1440" w:right="1440" w:bottom="1440" w:left="1440" w:header="540" w:footer="1440" w:gutter="0"/>
      <w:paperSrc w:first="261" w:other="26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3514" w14:paraId="74B2FC8A" w14:textId="77777777">
      <w:pPr>
        <w:spacing w:line="20" w:lineRule="exact"/>
        <w:rPr>
          <w:sz w:val="24"/>
        </w:rPr>
      </w:pPr>
    </w:p>
  </w:endnote>
  <w:endnote w:type="continuationSeparator" w:id="1">
    <w:p w:rsidR="00753514" w14:paraId="3BA46AAF" w14:textId="77777777">
      <w:r>
        <w:rPr>
          <w:sz w:val="24"/>
        </w:rPr>
        <w:t xml:space="preserve"> </w:t>
      </w:r>
    </w:p>
  </w:endnote>
  <w:endnote w:type="continuationNotice" w:id="2">
    <w:p w:rsidR="00753514" w14:paraId="106E813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P="00A35898" w14:paraId="026002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A22326" w14:paraId="026002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P="00A35898" w14:paraId="0260028E" w14:textId="58056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BE5">
      <w:rPr>
        <w:rStyle w:val="PageNumber"/>
        <w:noProof/>
      </w:rPr>
      <w:t>6</w:t>
    </w:r>
    <w:r>
      <w:rPr>
        <w:rStyle w:val="PageNumber"/>
      </w:rPr>
      <w:fldChar w:fldCharType="end"/>
    </w:r>
  </w:p>
  <w:p w:rsidR="00A22326" w:rsidP="00A1003C" w14:paraId="0260028F" w14:textId="70B0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3514" w14:paraId="06653339" w14:textId="77777777">
      <w:r>
        <w:rPr>
          <w:sz w:val="24"/>
        </w:rPr>
        <w:separator/>
      </w:r>
    </w:p>
  </w:footnote>
  <w:footnote w:type="continuationSeparator" w:id="1">
    <w:p w:rsidR="00753514" w14:paraId="63648EF0" w14:textId="77777777">
      <w:r>
        <w:continuationSeparator/>
      </w:r>
    </w:p>
  </w:footnote>
  <w:footnote w:id="2">
    <w:p w:rsidR="00C7453A" w14:paraId="783DF2D6" w14:textId="1D3A2F35">
      <w:pPr>
        <w:pStyle w:val="FootnoteText"/>
      </w:pPr>
      <w:r>
        <w:rPr>
          <w:rStyle w:val="FootnoteReference"/>
        </w:rPr>
        <w:footnoteRef/>
      </w:r>
      <w:r>
        <w:t xml:space="preserve"> </w:t>
      </w:r>
      <w:r w:rsidRPr="0036697E">
        <w:rPr>
          <w:rFonts w:ascii="Times New Roman" w:hAnsi="Times New Roman"/>
        </w:rPr>
        <w:t xml:space="preserve">The </w:t>
      </w:r>
      <w:r>
        <w:rPr>
          <w:rFonts w:ascii="Times New Roman" w:hAnsi="Times New Roman"/>
        </w:rPr>
        <w:t>LHWCA</w:t>
      </w:r>
      <w:r w:rsidRPr="0036697E">
        <w:rPr>
          <w:rFonts w:ascii="Times New Roman" w:hAnsi="Times New Roman"/>
        </w:rPr>
        <w:t xml:space="preserve"> retention period for claims is 15 years as noted in the</w:t>
      </w:r>
      <w:r>
        <w:rPr>
          <w:rFonts w:ascii="Times New Roman" w:hAnsi="Times New Roman"/>
        </w:rPr>
        <w:t xml:space="preserve"> </w:t>
      </w:r>
      <w:r w:rsidRPr="0036697E">
        <w:rPr>
          <w:rFonts w:ascii="Times New Roman" w:hAnsi="Times New Roman"/>
        </w:rPr>
        <w:t>record schedule DAA-0271-2017-000</w:t>
      </w:r>
      <w:r>
        <w:rPr>
          <w:rFonts w:ascii="Times New Roman" w:hAnsi="Times New Roman"/>
        </w:rPr>
        <w:t>5</w:t>
      </w:r>
      <w:r w:rsidRPr="00A92F66">
        <w:rPr>
          <w:rFonts w:ascii="Times New Roman" w:hAnsi="Times New Roman"/>
        </w:rPr>
        <w:t xml:space="preserve">.  </w:t>
      </w:r>
    </w:p>
  </w:footnote>
  <w:footnote w:id="3">
    <w:p w:rsidR="00614E6B" w:rsidRPr="007E65D3" w:rsidP="00614E6B" w14:paraId="26A16178" w14:textId="2A71625F">
      <w:pPr>
        <w:pStyle w:val="pf0"/>
      </w:pPr>
      <w:r w:rsidRPr="00614E6B">
        <w:rPr>
          <w:rStyle w:val="FootnoteReference"/>
        </w:rPr>
        <w:footnoteRef/>
      </w:r>
      <w:r w:rsidRPr="00614E6B">
        <w:t xml:space="preserve"> </w:t>
      </w:r>
      <w:r w:rsidRPr="007E65D3">
        <w:rPr>
          <w:rStyle w:val="cf01"/>
          <w:rFonts w:ascii="Times New Roman" w:hAnsi="Times New Roman" w:cs="Times New Roman"/>
          <w:sz w:val="24"/>
          <w:szCs w:val="24"/>
        </w:rPr>
        <w:t>Stakeholders have the option to use this form or submit medical reports.  The reduction in usage is likely due to the fact that stakeholders mostly choose to submit medical reports.</w:t>
      </w:r>
    </w:p>
    <w:p w:rsidR="00614E6B" w14:paraId="35952CB4" w14:textId="182509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6E8" w:rsidRPr="00CC16E8" w:rsidP="00554B79" w14:paraId="5374AE56" w14:textId="234CCB16">
    <w:pPr>
      <w:pStyle w:val="Header"/>
      <w:rPr>
        <w:rFonts w:ascii="Times New Roman" w:hAnsi="Times New Roman"/>
        <w:sz w:val="22"/>
        <w:szCs w:val="22"/>
      </w:rPr>
    </w:pPr>
    <w:r w:rsidRPr="001A5AB3">
      <w:rPr>
        <w:rFonts w:ascii="Times New Roman" w:hAnsi="Times New Roman"/>
        <w:sz w:val="22"/>
        <w:szCs w:val="22"/>
      </w:rPr>
      <w:t>Request for Examination and/or Treatment (LS–1)</w:t>
    </w:r>
  </w:p>
  <w:p w:rsidR="00652651" w:rsidRPr="00652651" w:rsidP="00554B79" w14:paraId="339789A1" w14:textId="4853F468">
    <w:pPr>
      <w:pStyle w:val="Header"/>
      <w:rPr>
        <w:rFonts w:ascii="Times New Roman" w:hAnsi="Times New Roman"/>
        <w:sz w:val="22"/>
        <w:szCs w:val="22"/>
      </w:rPr>
    </w:pPr>
    <w:r w:rsidRPr="00CC16E8">
      <w:rPr>
        <w:rFonts w:ascii="Times New Roman" w:hAnsi="Times New Roman"/>
        <w:sz w:val="22"/>
        <w:szCs w:val="22"/>
      </w:rPr>
      <w:t>OMB</w:t>
    </w:r>
    <w:r>
      <w:rPr>
        <w:rFonts w:ascii="Times New Roman" w:hAnsi="Times New Roman"/>
        <w:sz w:val="22"/>
        <w:szCs w:val="22"/>
      </w:rPr>
      <w:t xml:space="preserve"> Control Number: 1240-00</w:t>
    </w:r>
    <w:r w:rsidR="00A707EA">
      <w:rPr>
        <w:rFonts w:ascii="Times New Roman" w:hAnsi="Times New Roman"/>
        <w:sz w:val="22"/>
        <w:szCs w:val="22"/>
      </w:rPr>
      <w:t>29</w:t>
    </w:r>
  </w:p>
  <w:p w:rsidR="00A22326" w:rsidRPr="00652651" w:rsidP="00554B79" w14:paraId="02600289" w14:textId="71C400CD">
    <w:pPr>
      <w:pStyle w:val="Header"/>
      <w:rPr>
        <w:rFonts w:ascii="Times New Roman" w:hAnsi="Times New Roman"/>
        <w:sz w:val="22"/>
        <w:szCs w:val="22"/>
      </w:rPr>
    </w:pPr>
    <w:r>
      <w:rPr>
        <w:rFonts w:ascii="Times New Roman" w:hAnsi="Times New Roman"/>
        <w:sz w:val="22"/>
        <w:szCs w:val="22"/>
      </w:rPr>
      <w:t xml:space="preserve">OMB Expiration Date: </w:t>
    </w:r>
    <w:r w:rsidR="00904CEF">
      <w:rPr>
        <w:rFonts w:ascii="Times New Roman" w:hAnsi="Times New Roman"/>
        <w:sz w:val="22"/>
        <w:szCs w:val="22"/>
      </w:rPr>
      <w:t>December</w:t>
    </w:r>
    <w:r>
      <w:rPr>
        <w:rFonts w:ascii="Times New Roman" w:hAnsi="Times New Roman"/>
        <w:sz w:val="22"/>
        <w:szCs w:val="22"/>
      </w:rPr>
      <w:t xml:space="preserve"> 31, 2023</w:t>
    </w:r>
  </w:p>
  <w:p w:rsidR="00A22326" w14:paraId="0260028A" w14:textId="77777777">
    <w:pPr>
      <w:pStyle w:val="Caption"/>
      <w:tabs>
        <w:tab w:val="left" w:pos="0"/>
        <w:tab w:val="center" w:pos="4320"/>
        <w:tab w:val="right" w:pos="8640"/>
      </w:tabs>
      <w:suppressAutoHyphens/>
      <w:spacing w:line="1" w:lineRule="exact"/>
      <w:ind w:left="1470" w:right="-1410"/>
      <w:rPr>
        <w:vanish/>
        <w:sz w:val="20"/>
      </w:rPr>
    </w:pPr>
  </w:p>
  <w:p w:rsidR="00A22326" w14:paraId="0260028B" w14:textId="77777777">
    <w:pPr>
      <w:tabs>
        <w:tab w:val="left" w:pos="0"/>
        <w:tab w:val="center" w:pos="4320"/>
        <w:tab w:val="right" w:pos="8640"/>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RPr="00BE5685" w14:paraId="02600290" w14:textId="77777777">
    <w:pPr>
      <w:pStyle w:val="Header"/>
    </w:pPr>
    <w:r w:rsidRPr="00BE5685">
      <w:t>1240-0014</w:t>
    </w:r>
  </w:p>
  <w:p w:rsidR="00A22326" w:rsidRPr="00A73781" w14:paraId="02600291" w14:textId="77777777">
    <w:pPr>
      <w:pStyle w:val="Header"/>
    </w:pPr>
    <w:r w:rsidRPr="00A73781">
      <w:t xml:space="preserve">Administration of the Longshore and Harbor </w:t>
    </w:r>
  </w:p>
  <w:p w:rsidR="00A22326" w:rsidRPr="00B77018" w14:paraId="02600292" w14:textId="77777777">
    <w:pPr>
      <w:pStyle w:val="Header"/>
    </w:pPr>
    <w:r w:rsidRPr="00A73781">
      <w:t>Workers’</w:t>
    </w:r>
    <w:r w:rsidRPr="00B77018">
      <w:t xml:space="preserve"> Compensation Act</w:t>
    </w:r>
  </w:p>
  <w:p w:rsidR="00A22326" w:rsidRPr="0087135A" w14:paraId="02600293" w14:textId="77777777">
    <w:pPr>
      <w:pStyle w:val="Header"/>
    </w:pPr>
    <w:r>
      <w:t>September</w:t>
    </w:r>
    <w:r w:rsidRPr="0087135A">
      <w:t xml:space="preserve"> 2016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6222041C"/>
    <w:multiLevelType w:val="hybridMultilevel"/>
    <w:tmpl w:val="8594F6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72992CA4"/>
    <w:multiLevelType w:val="hybridMultilevel"/>
    <w:tmpl w:val="A7747B08"/>
    <w:lvl w:ilvl="0">
      <w:start w:val="3"/>
      <w:numFmt w:val="decimal"/>
      <w:lvlText w:val="%1."/>
      <w:lvlJc w:val="left"/>
      <w:pPr>
        <w:tabs>
          <w:tab w:val="num" w:pos="1170"/>
        </w:tabs>
        <w:ind w:left="1170" w:hanging="360"/>
      </w:pPr>
      <w:rPr>
        <w:rFonts w:ascii="Courier" w:hAnsi="Courier" w:cs="Times New Roman" w:hint="default"/>
        <w:b/>
        <w:sz w:val="24"/>
        <w:szCs w:val="24"/>
      </w:rPr>
    </w:lvl>
    <w:lvl w:ilvl="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3">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B583620"/>
    <w:multiLevelType w:val="hybridMultilevel"/>
    <w:tmpl w:val="D3A01BE8"/>
    <w:lvl w:ilvl="0">
      <w:start w:val="1"/>
      <w:numFmt w:val="decimal"/>
      <w:lvlText w:val="%1."/>
      <w:lvlJc w:val="left"/>
      <w:pPr>
        <w:tabs>
          <w:tab w:val="num" w:pos="990"/>
        </w:tabs>
        <w:ind w:left="990" w:hanging="360"/>
      </w:pPr>
      <w:rPr>
        <w:rFonts w:cs="Times New Roman" w:hint="default"/>
      </w:rPr>
    </w:lvl>
    <w:lvl w:ilvl="1" w:tentative="1">
      <w:start w:val="1"/>
      <w:numFmt w:val="lowerLetter"/>
      <w:lvlText w:val="%2."/>
      <w:lvlJc w:val="left"/>
      <w:pPr>
        <w:tabs>
          <w:tab w:val="num" w:pos="1710"/>
        </w:tabs>
        <w:ind w:left="1710" w:hanging="360"/>
      </w:pPr>
      <w:rPr>
        <w:rFonts w:cs="Times New Roman"/>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num w:numId="1" w16cid:durableId="1452935131">
    <w:abstractNumId w:val="4"/>
  </w:num>
  <w:num w:numId="2" w16cid:durableId="568229779">
    <w:abstractNumId w:val="2"/>
  </w:num>
  <w:num w:numId="3" w16cid:durableId="2009212420">
    <w:abstractNumId w:val="3"/>
  </w:num>
  <w:num w:numId="4" w16cid:durableId="1001666202">
    <w:abstractNumId w:val="1"/>
  </w:num>
  <w:num w:numId="5" w16cid:durableId="172618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DB"/>
    <w:rsid w:val="000066B8"/>
    <w:rsid w:val="00006FAD"/>
    <w:rsid w:val="000112A1"/>
    <w:rsid w:val="00012CA1"/>
    <w:rsid w:val="0001624A"/>
    <w:rsid w:val="00017E7E"/>
    <w:rsid w:val="0002009E"/>
    <w:rsid w:val="00023DEB"/>
    <w:rsid w:val="00023F8D"/>
    <w:rsid w:val="00025ED3"/>
    <w:rsid w:val="0002602A"/>
    <w:rsid w:val="0002760D"/>
    <w:rsid w:val="00027F33"/>
    <w:rsid w:val="000318F4"/>
    <w:rsid w:val="00033D51"/>
    <w:rsid w:val="00034618"/>
    <w:rsid w:val="00035D26"/>
    <w:rsid w:val="00036A3E"/>
    <w:rsid w:val="0003737B"/>
    <w:rsid w:val="00040101"/>
    <w:rsid w:val="00041B4A"/>
    <w:rsid w:val="000444DF"/>
    <w:rsid w:val="000460A7"/>
    <w:rsid w:val="0004620C"/>
    <w:rsid w:val="0004677C"/>
    <w:rsid w:val="000472B8"/>
    <w:rsid w:val="00052FC9"/>
    <w:rsid w:val="00055148"/>
    <w:rsid w:val="0005622A"/>
    <w:rsid w:val="0005745E"/>
    <w:rsid w:val="00062243"/>
    <w:rsid w:val="00064C5F"/>
    <w:rsid w:val="00064E40"/>
    <w:rsid w:val="00065487"/>
    <w:rsid w:val="00065EC4"/>
    <w:rsid w:val="0006630C"/>
    <w:rsid w:val="000677A9"/>
    <w:rsid w:val="000738CB"/>
    <w:rsid w:val="00076221"/>
    <w:rsid w:val="00080771"/>
    <w:rsid w:val="000813AF"/>
    <w:rsid w:val="000831C4"/>
    <w:rsid w:val="00083E59"/>
    <w:rsid w:val="000850E7"/>
    <w:rsid w:val="00090633"/>
    <w:rsid w:val="00090C93"/>
    <w:rsid w:val="000937A6"/>
    <w:rsid w:val="00097C27"/>
    <w:rsid w:val="000A0D56"/>
    <w:rsid w:val="000A223D"/>
    <w:rsid w:val="000A74D7"/>
    <w:rsid w:val="000B152D"/>
    <w:rsid w:val="000B32B6"/>
    <w:rsid w:val="000B3A5F"/>
    <w:rsid w:val="000B4069"/>
    <w:rsid w:val="000B4B45"/>
    <w:rsid w:val="000B50A6"/>
    <w:rsid w:val="000B5815"/>
    <w:rsid w:val="000B61BE"/>
    <w:rsid w:val="000B61E2"/>
    <w:rsid w:val="000B6DBA"/>
    <w:rsid w:val="000C061A"/>
    <w:rsid w:val="000C5FAE"/>
    <w:rsid w:val="000C640D"/>
    <w:rsid w:val="000C6494"/>
    <w:rsid w:val="000D1B5C"/>
    <w:rsid w:val="000D333F"/>
    <w:rsid w:val="000D4802"/>
    <w:rsid w:val="000D4EDA"/>
    <w:rsid w:val="000D7A3F"/>
    <w:rsid w:val="000D7C07"/>
    <w:rsid w:val="000E202A"/>
    <w:rsid w:val="000E7149"/>
    <w:rsid w:val="000F090D"/>
    <w:rsid w:val="000F1394"/>
    <w:rsid w:val="000F3A25"/>
    <w:rsid w:val="000F3DF2"/>
    <w:rsid w:val="000F4229"/>
    <w:rsid w:val="000F477E"/>
    <w:rsid w:val="00101413"/>
    <w:rsid w:val="001051AF"/>
    <w:rsid w:val="001073E8"/>
    <w:rsid w:val="001112D8"/>
    <w:rsid w:val="00111A9A"/>
    <w:rsid w:val="00115315"/>
    <w:rsid w:val="001178FF"/>
    <w:rsid w:val="00117F57"/>
    <w:rsid w:val="00122F6C"/>
    <w:rsid w:val="00123397"/>
    <w:rsid w:val="00124935"/>
    <w:rsid w:val="00125A48"/>
    <w:rsid w:val="00125D60"/>
    <w:rsid w:val="00127DD9"/>
    <w:rsid w:val="00130060"/>
    <w:rsid w:val="0013031E"/>
    <w:rsid w:val="00131ED9"/>
    <w:rsid w:val="00132748"/>
    <w:rsid w:val="00133080"/>
    <w:rsid w:val="001356DF"/>
    <w:rsid w:val="0013601B"/>
    <w:rsid w:val="001406D2"/>
    <w:rsid w:val="0014156F"/>
    <w:rsid w:val="00144D43"/>
    <w:rsid w:val="00146829"/>
    <w:rsid w:val="001471CE"/>
    <w:rsid w:val="00150F5D"/>
    <w:rsid w:val="0015453C"/>
    <w:rsid w:val="001571E2"/>
    <w:rsid w:val="00157CBF"/>
    <w:rsid w:val="00160C40"/>
    <w:rsid w:val="00166C8E"/>
    <w:rsid w:val="00166D11"/>
    <w:rsid w:val="00172734"/>
    <w:rsid w:val="00176EE7"/>
    <w:rsid w:val="0018167B"/>
    <w:rsid w:val="001831FB"/>
    <w:rsid w:val="0018460E"/>
    <w:rsid w:val="001867EB"/>
    <w:rsid w:val="001918D0"/>
    <w:rsid w:val="00193C4D"/>
    <w:rsid w:val="001958BD"/>
    <w:rsid w:val="00197811"/>
    <w:rsid w:val="001A3549"/>
    <w:rsid w:val="001A5AB3"/>
    <w:rsid w:val="001A65CD"/>
    <w:rsid w:val="001B2010"/>
    <w:rsid w:val="001B59FA"/>
    <w:rsid w:val="001B6F88"/>
    <w:rsid w:val="001B7FE2"/>
    <w:rsid w:val="001C1642"/>
    <w:rsid w:val="001C306B"/>
    <w:rsid w:val="001C3120"/>
    <w:rsid w:val="001C523F"/>
    <w:rsid w:val="001C7CA2"/>
    <w:rsid w:val="001D16C0"/>
    <w:rsid w:val="001D4A69"/>
    <w:rsid w:val="001D5AE7"/>
    <w:rsid w:val="001E0A76"/>
    <w:rsid w:val="001E64C6"/>
    <w:rsid w:val="001F05F1"/>
    <w:rsid w:val="001F1BC1"/>
    <w:rsid w:val="001F2793"/>
    <w:rsid w:val="001F348C"/>
    <w:rsid w:val="001F38C6"/>
    <w:rsid w:val="001F581A"/>
    <w:rsid w:val="001F6CD5"/>
    <w:rsid w:val="00200EEB"/>
    <w:rsid w:val="00203BEF"/>
    <w:rsid w:val="002046FE"/>
    <w:rsid w:val="0020476A"/>
    <w:rsid w:val="00207EE6"/>
    <w:rsid w:val="00210EB6"/>
    <w:rsid w:val="002125A3"/>
    <w:rsid w:val="00213187"/>
    <w:rsid w:val="00214AC5"/>
    <w:rsid w:val="002172B8"/>
    <w:rsid w:val="00220B9E"/>
    <w:rsid w:val="00221E2A"/>
    <w:rsid w:val="00222750"/>
    <w:rsid w:val="00226732"/>
    <w:rsid w:val="002339B2"/>
    <w:rsid w:val="0023466F"/>
    <w:rsid w:val="0023713A"/>
    <w:rsid w:val="00237475"/>
    <w:rsid w:val="00240375"/>
    <w:rsid w:val="00242D11"/>
    <w:rsid w:val="00246873"/>
    <w:rsid w:val="00250209"/>
    <w:rsid w:val="002509D3"/>
    <w:rsid w:val="002533D4"/>
    <w:rsid w:val="00253686"/>
    <w:rsid w:val="00256EF7"/>
    <w:rsid w:val="00257FDC"/>
    <w:rsid w:val="002640AA"/>
    <w:rsid w:val="0026571D"/>
    <w:rsid w:val="0026792D"/>
    <w:rsid w:val="00275B21"/>
    <w:rsid w:val="00276480"/>
    <w:rsid w:val="00277E15"/>
    <w:rsid w:val="0028232C"/>
    <w:rsid w:val="00284EEB"/>
    <w:rsid w:val="002852B9"/>
    <w:rsid w:val="00285FA3"/>
    <w:rsid w:val="00294E2C"/>
    <w:rsid w:val="00297A2B"/>
    <w:rsid w:val="002A1611"/>
    <w:rsid w:val="002A73AE"/>
    <w:rsid w:val="002B0174"/>
    <w:rsid w:val="002B596F"/>
    <w:rsid w:val="002C1525"/>
    <w:rsid w:val="002C244D"/>
    <w:rsid w:val="002C2909"/>
    <w:rsid w:val="002C7907"/>
    <w:rsid w:val="002C7CEE"/>
    <w:rsid w:val="002D246B"/>
    <w:rsid w:val="002D3238"/>
    <w:rsid w:val="002D511A"/>
    <w:rsid w:val="002D5262"/>
    <w:rsid w:val="002D5DCF"/>
    <w:rsid w:val="002E163F"/>
    <w:rsid w:val="002E3E77"/>
    <w:rsid w:val="002E46E8"/>
    <w:rsid w:val="002E6C1B"/>
    <w:rsid w:val="002F1EC7"/>
    <w:rsid w:val="002F2D28"/>
    <w:rsid w:val="003044F3"/>
    <w:rsid w:val="003059B5"/>
    <w:rsid w:val="00307875"/>
    <w:rsid w:val="003100AA"/>
    <w:rsid w:val="00310321"/>
    <w:rsid w:val="0031488C"/>
    <w:rsid w:val="00317FA3"/>
    <w:rsid w:val="003218AF"/>
    <w:rsid w:val="003221B5"/>
    <w:rsid w:val="00322DA1"/>
    <w:rsid w:val="00331FBF"/>
    <w:rsid w:val="00336465"/>
    <w:rsid w:val="003372D8"/>
    <w:rsid w:val="00341AD6"/>
    <w:rsid w:val="00342AFE"/>
    <w:rsid w:val="003443E6"/>
    <w:rsid w:val="003462C8"/>
    <w:rsid w:val="003541CE"/>
    <w:rsid w:val="00354EBF"/>
    <w:rsid w:val="00354F9F"/>
    <w:rsid w:val="00355745"/>
    <w:rsid w:val="003560A8"/>
    <w:rsid w:val="003621A4"/>
    <w:rsid w:val="00365184"/>
    <w:rsid w:val="0036546F"/>
    <w:rsid w:val="0036697E"/>
    <w:rsid w:val="00367CCB"/>
    <w:rsid w:val="00370DFA"/>
    <w:rsid w:val="003719C9"/>
    <w:rsid w:val="00372249"/>
    <w:rsid w:val="003747E3"/>
    <w:rsid w:val="00375307"/>
    <w:rsid w:val="003757FE"/>
    <w:rsid w:val="00375B99"/>
    <w:rsid w:val="00380C00"/>
    <w:rsid w:val="0038451D"/>
    <w:rsid w:val="00385046"/>
    <w:rsid w:val="00387CE7"/>
    <w:rsid w:val="00390B14"/>
    <w:rsid w:val="00391735"/>
    <w:rsid w:val="00394CAD"/>
    <w:rsid w:val="00395B16"/>
    <w:rsid w:val="003A014A"/>
    <w:rsid w:val="003A1ED1"/>
    <w:rsid w:val="003A25D2"/>
    <w:rsid w:val="003A6CE9"/>
    <w:rsid w:val="003B27D7"/>
    <w:rsid w:val="003B568C"/>
    <w:rsid w:val="003B5DD6"/>
    <w:rsid w:val="003B6FF7"/>
    <w:rsid w:val="003B7D3C"/>
    <w:rsid w:val="003C248C"/>
    <w:rsid w:val="003C3BF0"/>
    <w:rsid w:val="003C45BE"/>
    <w:rsid w:val="003D084E"/>
    <w:rsid w:val="003D1DB1"/>
    <w:rsid w:val="003D2894"/>
    <w:rsid w:val="003D4370"/>
    <w:rsid w:val="003D460B"/>
    <w:rsid w:val="003D4E78"/>
    <w:rsid w:val="003D7940"/>
    <w:rsid w:val="003E3F14"/>
    <w:rsid w:val="003E543E"/>
    <w:rsid w:val="003E5FA6"/>
    <w:rsid w:val="003E64DA"/>
    <w:rsid w:val="003F0C48"/>
    <w:rsid w:val="003F1926"/>
    <w:rsid w:val="003F35EB"/>
    <w:rsid w:val="003F3867"/>
    <w:rsid w:val="003F464D"/>
    <w:rsid w:val="003F6104"/>
    <w:rsid w:val="0040092E"/>
    <w:rsid w:val="00401C39"/>
    <w:rsid w:val="004021DD"/>
    <w:rsid w:val="004042A2"/>
    <w:rsid w:val="004047F8"/>
    <w:rsid w:val="00405FAC"/>
    <w:rsid w:val="00406BEE"/>
    <w:rsid w:val="00406FE4"/>
    <w:rsid w:val="00410D09"/>
    <w:rsid w:val="0041145F"/>
    <w:rsid w:val="004123AE"/>
    <w:rsid w:val="0041308F"/>
    <w:rsid w:val="00415740"/>
    <w:rsid w:val="0041709B"/>
    <w:rsid w:val="00417691"/>
    <w:rsid w:val="0042143B"/>
    <w:rsid w:val="00421CCC"/>
    <w:rsid w:val="00422FD8"/>
    <w:rsid w:val="00426194"/>
    <w:rsid w:val="00426B47"/>
    <w:rsid w:val="00432862"/>
    <w:rsid w:val="004329FB"/>
    <w:rsid w:val="004334F4"/>
    <w:rsid w:val="00434501"/>
    <w:rsid w:val="00434B83"/>
    <w:rsid w:val="00434BEF"/>
    <w:rsid w:val="0043501B"/>
    <w:rsid w:val="00436DAD"/>
    <w:rsid w:val="004400E1"/>
    <w:rsid w:val="00445FCF"/>
    <w:rsid w:val="00446480"/>
    <w:rsid w:val="00446541"/>
    <w:rsid w:val="00446717"/>
    <w:rsid w:val="004500AE"/>
    <w:rsid w:val="00450F6F"/>
    <w:rsid w:val="00451303"/>
    <w:rsid w:val="00452DC2"/>
    <w:rsid w:val="00453110"/>
    <w:rsid w:val="00456883"/>
    <w:rsid w:val="00461D42"/>
    <w:rsid w:val="00465697"/>
    <w:rsid w:val="00467B08"/>
    <w:rsid w:val="0047150A"/>
    <w:rsid w:val="00472256"/>
    <w:rsid w:val="004773D0"/>
    <w:rsid w:val="00483FAF"/>
    <w:rsid w:val="004844F8"/>
    <w:rsid w:val="00484C94"/>
    <w:rsid w:val="0048749D"/>
    <w:rsid w:val="00496202"/>
    <w:rsid w:val="00497287"/>
    <w:rsid w:val="00497AE3"/>
    <w:rsid w:val="004A0812"/>
    <w:rsid w:val="004A2EA1"/>
    <w:rsid w:val="004A3E3B"/>
    <w:rsid w:val="004A4357"/>
    <w:rsid w:val="004A592F"/>
    <w:rsid w:val="004B0EBA"/>
    <w:rsid w:val="004B3CA8"/>
    <w:rsid w:val="004B5143"/>
    <w:rsid w:val="004C0798"/>
    <w:rsid w:val="004C34A0"/>
    <w:rsid w:val="004C472D"/>
    <w:rsid w:val="004C61AD"/>
    <w:rsid w:val="004C6C56"/>
    <w:rsid w:val="004D33C4"/>
    <w:rsid w:val="004D4729"/>
    <w:rsid w:val="004D6749"/>
    <w:rsid w:val="004D7835"/>
    <w:rsid w:val="004E454C"/>
    <w:rsid w:val="004E5F5F"/>
    <w:rsid w:val="004E62D6"/>
    <w:rsid w:val="004E7677"/>
    <w:rsid w:val="004F0C08"/>
    <w:rsid w:val="004F1C77"/>
    <w:rsid w:val="004F329F"/>
    <w:rsid w:val="004F330C"/>
    <w:rsid w:val="004F489A"/>
    <w:rsid w:val="004F5E8E"/>
    <w:rsid w:val="005040DF"/>
    <w:rsid w:val="00505F54"/>
    <w:rsid w:val="005061E0"/>
    <w:rsid w:val="0050746F"/>
    <w:rsid w:val="0050772B"/>
    <w:rsid w:val="005078B9"/>
    <w:rsid w:val="00512E0F"/>
    <w:rsid w:val="00513DB7"/>
    <w:rsid w:val="0051645D"/>
    <w:rsid w:val="00516DD4"/>
    <w:rsid w:val="00520DAC"/>
    <w:rsid w:val="00520FB0"/>
    <w:rsid w:val="00521218"/>
    <w:rsid w:val="00526243"/>
    <w:rsid w:val="00526E7F"/>
    <w:rsid w:val="00530EE8"/>
    <w:rsid w:val="00541E3B"/>
    <w:rsid w:val="00542148"/>
    <w:rsid w:val="005453DD"/>
    <w:rsid w:val="00546FAD"/>
    <w:rsid w:val="00552708"/>
    <w:rsid w:val="00554B79"/>
    <w:rsid w:val="005552D4"/>
    <w:rsid w:val="00555505"/>
    <w:rsid w:val="00555A89"/>
    <w:rsid w:val="00557078"/>
    <w:rsid w:val="005577D7"/>
    <w:rsid w:val="00557989"/>
    <w:rsid w:val="005618B2"/>
    <w:rsid w:val="00561D20"/>
    <w:rsid w:val="00563C5D"/>
    <w:rsid w:val="0056488F"/>
    <w:rsid w:val="00565222"/>
    <w:rsid w:val="0056587C"/>
    <w:rsid w:val="00565E42"/>
    <w:rsid w:val="00566948"/>
    <w:rsid w:val="005708D7"/>
    <w:rsid w:val="00571C9D"/>
    <w:rsid w:val="00572193"/>
    <w:rsid w:val="0057400D"/>
    <w:rsid w:val="00580E9E"/>
    <w:rsid w:val="005854C2"/>
    <w:rsid w:val="00585F1C"/>
    <w:rsid w:val="005902EF"/>
    <w:rsid w:val="005928B4"/>
    <w:rsid w:val="00594289"/>
    <w:rsid w:val="00597118"/>
    <w:rsid w:val="0059798A"/>
    <w:rsid w:val="005A001A"/>
    <w:rsid w:val="005A7B6B"/>
    <w:rsid w:val="005B0816"/>
    <w:rsid w:val="005B0D59"/>
    <w:rsid w:val="005B266D"/>
    <w:rsid w:val="005B6018"/>
    <w:rsid w:val="005B69F7"/>
    <w:rsid w:val="005B7767"/>
    <w:rsid w:val="005B7DF2"/>
    <w:rsid w:val="005C04DC"/>
    <w:rsid w:val="005C0942"/>
    <w:rsid w:val="005C0CA2"/>
    <w:rsid w:val="005C0E41"/>
    <w:rsid w:val="005C1A04"/>
    <w:rsid w:val="005C2D45"/>
    <w:rsid w:val="005C3298"/>
    <w:rsid w:val="005C3650"/>
    <w:rsid w:val="005C3C3A"/>
    <w:rsid w:val="005C415A"/>
    <w:rsid w:val="005C70FE"/>
    <w:rsid w:val="005C712F"/>
    <w:rsid w:val="005C7C51"/>
    <w:rsid w:val="005D3323"/>
    <w:rsid w:val="005D366B"/>
    <w:rsid w:val="005D41E7"/>
    <w:rsid w:val="005D6EB5"/>
    <w:rsid w:val="005D7032"/>
    <w:rsid w:val="005D7AC5"/>
    <w:rsid w:val="005E30B5"/>
    <w:rsid w:val="005E67D6"/>
    <w:rsid w:val="005E6914"/>
    <w:rsid w:val="005E77E0"/>
    <w:rsid w:val="005F22C7"/>
    <w:rsid w:val="005F302B"/>
    <w:rsid w:val="005F3B6C"/>
    <w:rsid w:val="005F649C"/>
    <w:rsid w:val="00603E50"/>
    <w:rsid w:val="00603F7F"/>
    <w:rsid w:val="00604F99"/>
    <w:rsid w:val="00607487"/>
    <w:rsid w:val="006109B7"/>
    <w:rsid w:val="006137C8"/>
    <w:rsid w:val="00613BBA"/>
    <w:rsid w:val="00613E76"/>
    <w:rsid w:val="00614E6B"/>
    <w:rsid w:val="006170CE"/>
    <w:rsid w:val="00617249"/>
    <w:rsid w:val="00620B89"/>
    <w:rsid w:val="00620E77"/>
    <w:rsid w:val="00621189"/>
    <w:rsid w:val="00622254"/>
    <w:rsid w:val="0062726A"/>
    <w:rsid w:val="006303D8"/>
    <w:rsid w:val="00630847"/>
    <w:rsid w:val="00633F60"/>
    <w:rsid w:val="006379C7"/>
    <w:rsid w:val="006400C0"/>
    <w:rsid w:val="00643B66"/>
    <w:rsid w:val="00643DA8"/>
    <w:rsid w:val="006442F0"/>
    <w:rsid w:val="006443CB"/>
    <w:rsid w:val="00645EF2"/>
    <w:rsid w:val="006466B1"/>
    <w:rsid w:val="00652651"/>
    <w:rsid w:val="00653666"/>
    <w:rsid w:val="006551E4"/>
    <w:rsid w:val="006626FF"/>
    <w:rsid w:val="006634FB"/>
    <w:rsid w:val="00665C9B"/>
    <w:rsid w:val="006671E9"/>
    <w:rsid w:val="00675D59"/>
    <w:rsid w:val="0067742F"/>
    <w:rsid w:val="006801E2"/>
    <w:rsid w:val="00680AF1"/>
    <w:rsid w:val="006826BC"/>
    <w:rsid w:val="006831AC"/>
    <w:rsid w:val="00684B93"/>
    <w:rsid w:val="006863E3"/>
    <w:rsid w:val="00691D21"/>
    <w:rsid w:val="00693031"/>
    <w:rsid w:val="00694340"/>
    <w:rsid w:val="00694AFD"/>
    <w:rsid w:val="006978DA"/>
    <w:rsid w:val="006A27A2"/>
    <w:rsid w:val="006A299A"/>
    <w:rsid w:val="006A29D2"/>
    <w:rsid w:val="006A5F88"/>
    <w:rsid w:val="006A6618"/>
    <w:rsid w:val="006A6C45"/>
    <w:rsid w:val="006A7223"/>
    <w:rsid w:val="006B0B4F"/>
    <w:rsid w:val="006B1635"/>
    <w:rsid w:val="006B2A56"/>
    <w:rsid w:val="006B306B"/>
    <w:rsid w:val="006B349A"/>
    <w:rsid w:val="006B37C4"/>
    <w:rsid w:val="006B4FAA"/>
    <w:rsid w:val="006B72CF"/>
    <w:rsid w:val="006B7D46"/>
    <w:rsid w:val="006C4111"/>
    <w:rsid w:val="006C7BBF"/>
    <w:rsid w:val="006C7CDC"/>
    <w:rsid w:val="006D329D"/>
    <w:rsid w:val="006D4D74"/>
    <w:rsid w:val="006D5A95"/>
    <w:rsid w:val="006D6BE0"/>
    <w:rsid w:val="006E0128"/>
    <w:rsid w:val="006E1AB3"/>
    <w:rsid w:val="006E5961"/>
    <w:rsid w:val="006E5AF1"/>
    <w:rsid w:val="006E74B8"/>
    <w:rsid w:val="006E7A9A"/>
    <w:rsid w:val="006F1FFC"/>
    <w:rsid w:val="006F6186"/>
    <w:rsid w:val="006F745B"/>
    <w:rsid w:val="00700090"/>
    <w:rsid w:val="00701A28"/>
    <w:rsid w:val="00705F4D"/>
    <w:rsid w:val="00706C53"/>
    <w:rsid w:val="00710E6F"/>
    <w:rsid w:val="007154E0"/>
    <w:rsid w:val="0071714E"/>
    <w:rsid w:val="00720224"/>
    <w:rsid w:val="007226C9"/>
    <w:rsid w:val="007226D8"/>
    <w:rsid w:val="00724318"/>
    <w:rsid w:val="0072449A"/>
    <w:rsid w:val="0073289B"/>
    <w:rsid w:val="00733399"/>
    <w:rsid w:val="00735670"/>
    <w:rsid w:val="0073711F"/>
    <w:rsid w:val="00737851"/>
    <w:rsid w:val="00744B06"/>
    <w:rsid w:val="0074500A"/>
    <w:rsid w:val="00745637"/>
    <w:rsid w:val="00746405"/>
    <w:rsid w:val="007471B7"/>
    <w:rsid w:val="00750DAE"/>
    <w:rsid w:val="00751FBE"/>
    <w:rsid w:val="007525B0"/>
    <w:rsid w:val="00753514"/>
    <w:rsid w:val="00753A98"/>
    <w:rsid w:val="0075602F"/>
    <w:rsid w:val="007563EC"/>
    <w:rsid w:val="00762ACE"/>
    <w:rsid w:val="00763902"/>
    <w:rsid w:val="0076657F"/>
    <w:rsid w:val="007746BA"/>
    <w:rsid w:val="00786A3F"/>
    <w:rsid w:val="00790585"/>
    <w:rsid w:val="007921FB"/>
    <w:rsid w:val="007958B4"/>
    <w:rsid w:val="007A20C3"/>
    <w:rsid w:val="007A5AD7"/>
    <w:rsid w:val="007A7D54"/>
    <w:rsid w:val="007B264B"/>
    <w:rsid w:val="007B46F3"/>
    <w:rsid w:val="007B6E59"/>
    <w:rsid w:val="007C5524"/>
    <w:rsid w:val="007C646B"/>
    <w:rsid w:val="007C6D88"/>
    <w:rsid w:val="007C7FD0"/>
    <w:rsid w:val="007D0574"/>
    <w:rsid w:val="007D10F3"/>
    <w:rsid w:val="007D2930"/>
    <w:rsid w:val="007D38AB"/>
    <w:rsid w:val="007D3A82"/>
    <w:rsid w:val="007D3C8F"/>
    <w:rsid w:val="007D4040"/>
    <w:rsid w:val="007D5EBD"/>
    <w:rsid w:val="007D5FB2"/>
    <w:rsid w:val="007D7196"/>
    <w:rsid w:val="007E002C"/>
    <w:rsid w:val="007E119E"/>
    <w:rsid w:val="007E12BF"/>
    <w:rsid w:val="007E4D9F"/>
    <w:rsid w:val="007E65D3"/>
    <w:rsid w:val="007E7D57"/>
    <w:rsid w:val="007F296A"/>
    <w:rsid w:val="007F35AA"/>
    <w:rsid w:val="007F3A9D"/>
    <w:rsid w:val="007F68E4"/>
    <w:rsid w:val="007F72E7"/>
    <w:rsid w:val="00801D1B"/>
    <w:rsid w:val="008021A4"/>
    <w:rsid w:val="008052FE"/>
    <w:rsid w:val="008068A3"/>
    <w:rsid w:val="00806D6B"/>
    <w:rsid w:val="0081004D"/>
    <w:rsid w:val="00811AF5"/>
    <w:rsid w:val="00812593"/>
    <w:rsid w:val="008158A5"/>
    <w:rsid w:val="00815A59"/>
    <w:rsid w:val="008169FB"/>
    <w:rsid w:val="00821081"/>
    <w:rsid w:val="00821C68"/>
    <w:rsid w:val="00821EAC"/>
    <w:rsid w:val="00824698"/>
    <w:rsid w:val="00832E58"/>
    <w:rsid w:val="00833899"/>
    <w:rsid w:val="00834344"/>
    <w:rsid w:val="00835AAD"/>
    <w:rsid w:val="00835E66"/>
    <w:rsid w:val="008377CD"/>
    <w:rsid w:val="008416A6"/>
    <w:rsid w:val="00842B4C"/>
    <w:rsid w:val="00845E94"/>
    <w:rsid w:val="0084620B"/>
    <w:rsid w:val="008465E3"/>
    <w:rsid w:val="008516FB"/>
    <w:rsid w:val="00851AE9"/>
    <w:rsid w:val="00852A9E"/>
    <w:rsid w:val="00853B74"/>
    <w:rsid w:val="00856B9E"/>
    <w:rsid w:val="00860C2F"/>
    <w:rsid w:val="008611C6"/>
    <w:rsid w:val="0086796F"/>
    <w:rsid w:val="0087135A"/>
    <w:rsid w:val="00871E51"/>
    <w:rsid w:val="00875C39"/>
    <w:rsid w:val="008767AF"/>
    <w:rsid w:val="00877C06"/>
    <w:rsid w:val="00877E33"/>
    <w:rsid w:val="00880701"/>
    <w:rsid w:val="00880789"/>
    <w:rsid w:val="00881FD3"/>
    <w:rsid w:val="008828EF"/>
    <w:rsid w:val="00885727"/>
    <w:rsid w:val="00885944"/>
    <w:rsid w:val="008869BB"/>
    <w:rsid w:val="008900E4"/>
    <w:rsid w:val="00891D70"/>
    <w:rsid w:val="0089347A"/>
    <w:rsid w:val="0089411D"/>
    <w:rsid w:val="00896EA2"/>
    <w:rsid w:val="0089729E"/>
    <w:rsid w:val="008A0A63"/>
    <w:rsid w:val="008A0DD2"/>
    <w:rsid w:val="008A0DFD"/>
    <w:rsid w:val="008A3A7E"/>
    <w:rsid w:val="008A6230"/>
    <w:rsid w:val="008A68DE"/>
    <w:rsid w:val="008B48D2"/>
    <w:rsid w:val="008B4EC9"/>
    <w:rsid w:val="008B640F"/>
    <w:rsid w:val="008B6744"/>
    <w:rsid w:val="008C00C9"/>
    <w:rsid w:val="008C07EF"/>
    <w:rsid w:val="008C1C1D"/>
    <w:rsid w:val="008C245D"/>
    <w:rsid w:val="008C5588"/>
    <w:rsid w:val="008C6E02"/>
    <w:rsid w:val="008D3206"/>
    <w:rsid w:val="008D40AD"/>
    <w:rsid w:val="008D46F7"/>
    <w:rsid w:val="008E4E7D"/>
    <w:rsid w:val="008E50A0"/>
    <w:rsid w:val="008E61C9"/>
    <w:rsid w:val="008F26D7"/>
    <w:rsid w:val="008F55AE"/>
    <w:rsid w:val="008F560A"/>
    <w:rsid w:val="008F68C6"/>
    <w:rsid w:val="009002DB"/>
    <w:rsid w:val="009031CD"/>
    <w:rsid w:val="00904CEF"/>
    <w:rsid w:val="00910E45"/>
    <w:rsid w:val="00910FE6"/>
    <w:rsid w:val="0091438E"/>
    <w:rsid w:val="00914C92"/>
    <w:rsid w:val="00921C22"/>
    <w:rsid w:val="00921F02"/>
    <w:rsid w:val="009240E6"/>
    <w:rsid w:val="009246FC"/>
    <w:rsid w:val="00925A22"/>
    <w:rsid w:val="009261FC"/>
    <w:rsid w:val="009278A8"/>
    <w:rsid w:val="00927935"/>
    <w:rsid w:val="00930ABB"/>
    <w:rsid w:val="009353C8"/>
    <w:rsid w:val="00942BCB"/>
    <w:rsid w:val="00943D32"/>
    <w:rsid w:val="00945E8E"/>
    <w:rsid w:val="009532A0"/>
    <w:rsid w:val="0095375D"/>
    <w:rsid w:val="00954259"/>
    <w:rsid w:val="0095505E"/>
    <w:rsid w:val="00955A3F"/>
    <w:rsid w:val="00956CDB"/>
    <w:rsid w:val="00960D30"/>
    <w:rsid w:val="009630D8"/>
    <w:rsid w:val="00963C0E"/>
    <w:rsid w:val="009640C6"/>
    <w:rsid w:val="00967929"/>
    <w:rsid w:val="009707D6"/>
    <w:rsid w:val="009717CB"/>
    <w:rsid w:val="00971995"/>
    <w:rsid w:val="009728CC"/>
    <w:rsid w:val="009758FF"/>
    <w:rsid w:val="0097705F"/>
    <w:rsid w:val="00981667"/>
    <w:rsid w:val="00981B53"/>
    <w:rsid w:val="00982260"/>
    <w:rsid w:val="009837C4"/>
    <w:rsid w:val="00984919"/>
    <w:rsid w:val="00987B54"/>
    <w:rsid w:val="00987DA2"/>
    <w:rsid w:val="00991C44"/>
    <w:rsid w:val="00991EAF"/>
    <w:rsid w:val="009926C0"/>
    <w:rsid w:val="0099279D"/>
    <w:rsid w:val="0099361F"/>
    <w:rsid w:val="009A3C13"/>
    <w:rsid w:val="009A3C79"/>
    <w:rsid w:val="009A3FC4"/>
    <w:rsid w:val="009A56EF"/>
    <w:rsid w:val="009A6A08"/>
    <w:rsid w:val="009B335B"/>
    <w:rsid w:val="009B3AC5"/>
    <w:rsid w:val="009C0897"/>
    <w:rsid w:val="009C1411"/>
    <w:rsid w:val="009C3055"/>
    <w:rsid w:val="009C5204"/>
    <w:rsid w:val="009C7627"/>
    <w:rsid w:val="009C7B19"/>
    <w:rsid w:val="009C7E16"/>
    <w:rsid w:val="009D43CA"/>
    <w:rsid w:val="009E3CEE"/>
    <w:rsid w:val="009E6FCD"/>
    <w:rsid w:val="009F1349"/>
    <w:rsid w:val="009F1D88"/>
    <w:rsid w:val="009F24E0"/>
    <w:rsid w:val="009F3112"/>
    <w:rsid w:val="009F47D5"/>
    <w:rsid w:val="00A0639D"/>
    <w:rsid w:val="00A1003C"/>
    <w:rsid w:val="00A1686D"/>
    <w:rsid w:val="00A20607"/>
    <w:rsid w:val="00A21070"/>
    <w:rsid w:val="00A22326"/>
    <w:rsid w:val="00A23429"/>
    <w:rsid w:val="00A24F6E"/>
    <w:rsid w:val="00A25488"/>
    <w:rsid w:val="00A26C02"/>
    <w:rsid w:val="00A353AD"/>
    <w:rsid w:val="00A35898"/>
    <w:rsid w:val="00A36AC7"/>
    <w:rsid w:val="00A41B85"/>
    <w:rsid w:val="00A42116"/>
    <w:rsid w:val="00A43229"/>
    <w:rsid w:val="00A43762"/>
    <w:rsid w:val="00A45928"/>
    <w:rsid w:val="00A479FB"/>
    <w:rsid w:val="00A50033"/>
    <w:rsid w:val="00A5186E"/>
    <w:rsid w:val="00A52C3F"/>
    <w:rsid w:val="00A52FD7"/>
    <w:rsid w:val="00A531FE"/>
    <w:rsid w:val="00A53AA1"/>
    <w:rsid w:val="00A548FE"/>
    <w:rsid w:val="00A551D4"/>
    <w:rsid w:val="00A55D74"/>
    <w:rsid w:val="00A563A2"/>
    <w:rsid w:val="00A56CF9"/>
    <w:rsid w:val="00A57806"/>
    <w:rsid w:val="00A61107"/>
    <w:rsid w:val="00A61BFD"/>
    <w:rsid w:val="00A62630"/>
    <w:rsid w:val="00A63EEC"/>
    <w:rsid w:val="00A66DED"/>
    <w:rsid w:val="00A6775F"/>
    <w:rsid w:val="00A679F0"/>
    <w:rsid w:val="00A67A5A"/>
    <w:rsid w:val="00A707EA"/>
    <w:rsid w:val="00A72329"/>
    <w:rsid w:val="00A73781"/>
    <w:rsid w:val="00A8340F"/>
    <w:rsid w:val="00A83EB7"/>
    <w:rsid w:val="00A86192"/>
    <w:rsid w:val="00A87CFA"/>
    <w:rsid w:val="00A90471"/>
    <w:rsid w:val="00A92F66"/>
    <w:rsid w:val="00A93714"/>
    <w:rsid w:val="00A93A12"/>
    <w:rsid w:val="00AA3FCF"/>
    <w:rsid w:val="00AA7CFB"/>
    <w:rsid w:val="00AB0BE5"/>
    <w:rsid w:val="00AB37DA"/>
    <w:rsid w:val="00AB3DEB"/>
    <w:rsid w:val="00AB4446"/>
    <w:rsid w:val="00AB4492"/>
    <w:rsid w:val="00AB5776"/>
    <w:rsid w:val="00AB5E0F"/>
    <w:rsid w:val="00AB5FF1"/>
    <w:rsid w:val="00AC15F4"/>
    <w:rsid w:val="00AC6CBF"/>
    <w:rsid w:val="00AC7A93"/>
    <w:rsid w:val="00AD151F"/>
    <w:rsid w:val="00AD5ECB"/>
    <w:rsid w:val="00AD7267"/>
    <w:rsid w:val="00AD7724"/>
    <w:rsid w:val="00AE0261"/>
    <w:rsid w:val="00AE2DC8"/>
    <w:rsid w:val="00AE30A0"/>
    <w:rsid w:val="00AE6AD5"/>
    <w:rsid w:val="00AF2E2A"/>
    <w:rsid w:val="00AF77FD"/>
    <w:rsid w:val="00B0134D"/>
    <w:rsid w:val="00B05500"/>
    <w:rsid w:val="00B05F74"/>
    <w:rsid w:val="00B076AB"/>
    <w:rsid w:val="00B13D24"/>
    <w:rsid w:val="00B13F07"/>
    <w:rsid w:val="00B165FA"/>
    <w:rsid w:val="00B17E2B"/>
    <w:rsid w:val="00B201E8"/>
    <w:rsid w:val="00B203BC"/>
    <w:rsid w:val="00B20B42"/>
    <w:rsid w:val="00B21AA5"/>
    <w:rsid w:val="00B22227"/>
    <w:rsid w:val="00B2354C"/>
    <w:rsid w:val="00B261A2"/>
    <w:rsid w:val="00B36EBC"/>
    <w:rsid w:val="00B3701B"/>
    <w:rsid w:val="00B41F44"/>
    <w:rsid w:val="00B422CA"/>
    <w:rsid w:val="00B43872"/>
    <w:rsid w:val="00B43C37"/>
    <w:rsid w:val="00B44342"/>
    <w:rsid w:val="00B44402"/>
    <w:rsid w:val="00B45C7C"/>
    <w:rsid w:val="00B5565C"/>
    <w:rsid w:val="00B603B0"/>
    <w:rsid w:val="00B604F7"/>
    <w:rsid w:val="00B65957"/>
    <w:rsid w:val="00B679DC"/>
    <w:rsid w:val="00B67FAB"/>
    <w:rsid w:val="00B716EC"/>
    <w:rsid w:val="00B723FA"/>
    <w:rsid w:val="00B726F7"/>
    <w:rsid w:val="00B72F1E"/>
    <w:rsid w:val="00B74192"/>
    <w:rsid w:val="00B74EF3"/>
    <w:rsid w:val="00B76E92"/>
    <w:rsid w:val="00B77018"/>
    <w:rsid w:val="00B83147"/>
    <w:rsid w:val="00B86C1F"/>
    <w:rsid w:val="00B873E7"/>
    <w:rsid w:val="00B8755A"/>
    <w:rsid w:val="00B91D04"/>
    <w:rsid w:val="00B944C7"/>
    <w:rsid w:val="00B9518E"/>
    <w:rsid w:val="00BA06DC"/>
    <w:rsid w:val="00BA27E6"/>
    <w:rsid w:val="00BA3A8F"/>
    <w:rsid w:val="00BA47E2"/>
    <w:rsid w:val="00BA5C7A"/>
    <w:rsid w:val="00BA6D41"/>
    <w:rsid w:val="00BB0438"/>
    <w:rsid w:val="00BB08C8"/>
    <w:rsid w:val="00BB48A0"/>
    <w:rsid w:val="00BB5A8E"/>
    <w:rsid w:val="00BB6B3E"/>
    <w:rsid w:val="00BC3765"/>
    <w:rsid w:val="00BC4F30"/>
    <w:rsid w:val="00BC502F"/>
    <w:rsid w:val="00BC5D7B"/>
    <w:rsid w:val="00BC6577"/>
    <w:rsid w:val="00BD07E3"/>
    <w:rsid w:val="00BD1539"/>
    <w:rsid w:val="00BD20AD"/>
    <w:rsid w:val="00BD425A"/>
    <w:rsid w:val="00BD54FA"/>
    <w:rsid w:val="00BD61DF"/>
    <w:rsid w:val="00BD79F1"/>
    <w:rsid w:val="00BE044F"/>
    <w:rsid w:val="00BE0E0A"/>
    <w:rsid w:val="00BE3208"/>
    <w:rsid w:val="00BE495B"/>
    <w:rsid w:val="00BE5685"/>
    <w:rsid w:val="00BE72CB"/>
    <w:rsid w:val="00BE7D11"/>
    <w:rsid w:val="00BF06BA"/>
    <w:rsid w:val="00BF2D53"/>
    <w:rsid w:val="00BF496C"/>
    <w:rsid w:val="00BF798E"/>
    <w:rsid w:val="00C0269E"/>
    <w:rsid w:val="00C02CCC"/>
    <w:rsid w:val="00C03054"/>
    <w:rsid w:val="00C03F92"/>
    <w:rsid w:val="00C15226"/>
    <w:rsid w:val="00C1579C"/>
    <w:rsid w:val="00C15EBB"/>
    <w:rsid w:val="00C23889"/>
    <w:rsid w:val="00C23A64"/>
    <w:rsid w:val="00C245EA"/>
    <w:rsid w:val="00C258C1"/>
    <w:rsid w:val="00C271E6"/>
    <w:rsid w:val="00C2763D"/>
    <w:rsid w:val="00C34D14"/>
    <w:rsid w:val="00C34F1F"/>
    <w:rsid w:val="00C37680"/>
    <w:rsid w:val="00C41457"/>
    <w:rsid w:val="00C416F8"/>
    <w:rsid w:val="00C41E37"/>
    <w:rsid w:val="00C43105"/>
    <w:rsid w:val="00C43A23"/>
    <w:rsid w:val="00C46ABE"/>
    <w:rsid w:val="00C50D94"/>
    <w:rsid w:val="00C51CAB"/>
    <w:rsid w:val="00C552A1"/>
    <w:rsid w:val="00C5593E"/>
    <w:rsid w:val="00C609EF"/>
    <w:rsid w:val="00C65451"/>
    <w:rsid w:val="00C656A6"/>
    <w:rsid w:val="00C72BCB"/>
    <w:rsid w:val="00C73DF8"/>
    <w:rsid w:val="00C7453A"/>
    <w:rsid w:val="00C74A73"/>
    <w:rsid w:val="00C75836"/>
    <w:rsid w:val="00C765C2"/>
    <w:rsid w:val="00C818B5"/>
    <w:rsid w:val="00C83A99"/>
    <w:rsid w:val="00C85D2E"/>
    <w:rsid w:val="00C920DE"/>
    <w:rsid w:val="00C92398"/>
    <w:rsid w:val="00C939DD"/>
    <w:rsid w:val="00CA51F8"/>
    <w:rsid w:val="00CA5EC9"/>
    <w:rsid w:val="00CA6917"/>
    <w:rsid w:val="00CA7664"/>
    <w:rsid w:val="00CC00FF"/>
    <w:rsid w:val="00CC1231"/>
    <w:rsid w:val="00CC16E8"/>
    <w:rsid w:val="00CC367D"/>
    <w:rsid w:val="00CC4B61"/>
    <w:rsid w:val="00CC709E"/>
    <w:rsid w:val="00CC77B2"/>
    <w:rsid w:val="00CD2A67"/>
    <w:rsid w:val="00CD5757"/>
    <w:rsid w:val="00CD7384"/>
    <w:rsid w:val="00CE4B66"/>
    <w:rsid w:val="00CE6351"/>
    <w:rsid w:val="00CE73D9"/>
    <w:rsid w:val="00CF7C52"/>
    <w:rsid w:val="00D04849"/>
    <w:rsid w:val="00D10118"/>
    <w:rsid w:val="00D104CA"/>
    <w:rsid w:val="00D114D5"/>
    <w:rsid w:val="00D16DDE"/>
    <w:rsid w:val="00D172FF"/>
    <w:rsid w:val="00D17808"/>
    <w:rsid w:val="00D25297"/>
    <w:rsid w:val="00D3278E"/>
    <w:rsid w:val="00D37E74"/>
    <w:rsid w:val="00D417D8"/>
    <w:rsid w:val="00D41851"/>
    <w:rsid w:val="00D44566"/>
    <w:rsid w:val="00D45A64"/>
    <w:rsid w:val="00D47CB1"/>
    <w:rsid w:val="00D50C96"/>
    <w:rsid w:val="00D5162D"/>
    <w:rsid w:val="00D53049"/>
    <w:rsid w:val="00D57E97"/>
    <w:rsid w:val="00D60556"/>
    <w:rsid w:val="00D605ED"/>
    <w:rsid w:val="00D61076"/>
    <w:rsid w:val="00D62C8F"/>
    <w:rsid w:val="00D656D6"/>
    <w:rsid w:val="00D66231"/>
    <w:rsid w:val="00D6669C"/>
    <w:rsid w:val="00D66DAA"/>
    <w:rsid w:val="00D67C15"/>
    <w:rsid w:val="00D700B9"/>
    <w:rsid w:val="00D74198"/>
    <w:rsid w:val="00D80537"/>
    <w:rsid w:val="00D80568"/>
    <w:rsid w:val="00D81B20"/>
    <w:rsid w:val="00D83FB5"/>
    <w:rsid w:val="00D85E25"/>
    <w:rsid w:val="00D904FC"/>
    <w:rsid w:val="00D9296E"/>
    <w:rsid w:val="00D93680"/>
    <w:rsid w:val="00D95CC7"/>
    <w:rsid w:val="00D973F1"/>
    <w:rsid w:val="00DA0A86"/>
    <w:rsid w:val="00DA3D28"/>
    <w:rsid w:val="00DB0111"/>
    <w:rsid w:val="00DB4BC4"/>
    <w:rsid w:val="00DB6357"/>
    <w:rsid w:val="00DB6B62"/>
    <w:rsid w:val="00DC2C63"/>
    <w:rsid w:val="00DC3ACC"/>
    <w:rsid w:val="00DC5FBB"/>
    <w:rsid w:val="00DD139D"/>
    <w:rsid w:val="00DD1AE6"/>
    <w:rsid w:val="00DD352D"/>
    <w:rsid w:val="00DD4B23"/>
    <w:rsid w:val="00DD5239"/>
    <w:rsid w:val="00DD75E8"/>
    <w:rsid w:val="00DE0793"/>
    <w:rsid w:val="00DE5E52"/>
    <w:rsid w:val="00DF022C"/>
    <w:rsid w:val="00DF1303"/>
    <w:rsid w:val="00DF4B1F"/>
    <w:rsid w:val="00DF5205"/>
    <w:rsid w:val="00DF54F1"/>
    <w:rsid w:val="00DF6B8D"/>
    <w:rsid w:val="00DF6CFA"/>
    <w:rsid w:val="00E010E2"/>
    <w:rsid w:val="00E02626"/>
    <w:rsid w:val="00E07D0B"/>
    <w:rsid w:val="00E10176"/>
    <w:rsid w:val="00E103B4"/>
    <w:rsid w:val="00E1472D"/>
    <w:rsid w:val="00E22B0D"/>
    <w:rsid w:val="00E25814"/>
    <w:rsid w:val="00E25BA9"/>
    <w:rsid w:val="00E2742E"/>
    <w:rsid w:val="00E31C4F"/>
    <w:rsid w:val="00E32B81"/>
    <w:rsid w:val="00E32BA9"/>
    <w:rsid w:val="00E33BCA"/>
    <w:rsid w:val="00E366B1"/>
    <w:rsid w:val="00E37949"/>
    <w:rsid w:val="00E418DC"/>
    <w:rsid w:val="00E4667A"/>
    <w:rsid w:val="00E47A16"/>
    <w:rsid w:val="00E47F8B"/>
    <w:rsid w:val="00E50027"/>
    <w:rsid w:val="00E521F1"/>
    <w:rsid w:val="00E53AD9"/>
    <w:rsid w:val="00E53EDA"/>
    <w:rsid w:val="00E54432"/>
    <w:rsid w:val="00E566FF"/>
    <w:rsid w:val="00E60FB0"/>
    <w:rsid w:val="00E618E8"/>
    <w:rsid w:val="00E6676B"/>
    <w:rsid w:val="00E749C8"/>
    <w:rsid w:val="00E74C13"/>
    <w:rsid w:val="00E7650A"/>
    <w:rsid w:val="00E82333"/>
    <w:rsid w:val="00E85F2E"/>
    <w:rsid w:val="00E90E31"/>
    <w:rsid w:val="00E93FAB"/>
    <w:rsid w:val="00E95A25"/>
    <w:rsid w:val="00E967B0"/>
    <w:rsid w:val="00E96B48"/>
    <w:rsid w:val="00EA1172"/>
    <w:rsid w:val="00EA395C"/>
    <w:rsid w:val="00EA5303"/>
    <w:rsid w:val="00EA7261"/>
    <w:rsid w:val="00EB0C85"/>
    <w:rsid w:val="00EB15F2"/>
    <w:rsid w:val="00EB4887"/>
    <w:rsid w:val="00EB621C"/>
    <w:rsid w:val="00EC1D7C"/>
    <w:rsid w:val="00EC65A8"/>
    <w:rsid w:val="00ED290E"/>
    <w:rsid w:val="00ED64B1"/>
    <w:rsid w:val="00EE576E"/>
    <w:rsid w:val="00EE5DC7"/>
    <w:rsid w:val="00EF0812"/>
    <w:rsid w:val="00EF0E54"/>
    <w:rsid w:val="00EF114C"/>
    <w:rsid w:val="00EF5485"/>
    <w:rsid w:val="00EF564A"/>
    <w:rsid w:val="00EF6754"/>
    <w:rsid w:val="00EF6DA8"/>
    <w:rsid w:val="00EF7489"/>
    <w:rsid w:val="00EF7FDB"/>
    <w:rsid w:val="00F01058"/>
    <w:rsid w:val="00F01779"/>
    <w:rsid w:val="00F02441"/>
    <w:rsid w:val="00F02948"/>
    <w:rsid w:val="00F107BA"/>
    <w:rsid w:val="00F12D84"/>
    <w:rsid w:val="00F16617"/>
    <w:rsid w:val="00F16CB6"/>
    <w:rsid w:val="00F20EB2"/>
    <w:rsid w:val="00F21854"/>
    <w:rsid w:val="00F21CA4"/>
    <w:rsid w:val="00F21EF8"/>
    <w:rsid w:val="00F230E7"/>
    <w:rsid w:val="00F24B2A"/>
    <w:rsid w:val="00F25589"/>
    <w:rsid w:val="00F25608"/>
    <w:rsid w:val="00F258A6"/>
    <w:rsid w:val="00F31BD4"/>
    <w:rsid w:val="00F32530"/>
    <w:rsid w:val="00F36201"/>
    <w:rsid w:val="00F36E31"/>
    <w:rsid w:val="00F375B6"/>
    <w:rsid w:val="00F43DAB"/>
    <w:rsid w:val="00F45365"/>
    <w:rsid w:val="00F46677"/>
    <w:rsid w:val="00F5083B"/>
    <w:rsid w:val="00F53096"/>
    <w:rsid w:val="00F54F30"/>
    <w:rsid w:val="00F56454"/>
    <w:rsid w:val="00F5681F"/>
    <w:rsid w:val="00F613BF"/>
    <w:rsid w:val="00F6415A"/>
    <w:rsid w:val="00F641E3"/>
    <w:rsid w:val="00F65A30"/>
    <w:rsid w:val="00F679C5"/>
    <w:rsid w:val="00F70AFD"/>
    <w:rsid w:val="00F71A46"/>
    <w:rsid w:val="00F7346F"/>
    <w:rsid w:val="00F74D44"/>
    <w:rsid w:val="00F801E0"/>
    <w:rsid w:val="00F8175E"/>
    <w:rsid w:val="00F82043"/>
    <w:rsid w:val="00F82650"/>
    <w:rsid w:val="00F86A16"/>
    <w:rsid w:val="00F86FB8"/>
    <w:rsid w:val="00F935EE"/>
    <w:rsid w:val="00F945A3"/>
    <w:rsid w:val="00F96160"/>
    <w:rsid w:val="00F96A2E"/>
    <w:rsid w:val="00FA13D8"/>
    <w:rsid w:val="00FA254D"/>
    <w:rsid w:val="00FA3A62"/>
    <w:rsid w:val="00FB19F0"/>
    <w:rsid w:val="00FB21C2"/>
    <w:rsid w:val="00FB3A95"/>
    <w:rsid w:val="00FB43AA"/>
    <w:rsid w:val="00FB528D"/>
    <w:rsid w:val="00FB5AF5"/>
    <w:rsid w:val="00FB7EA0"/>
    <w:rsid w:val="00FC12C5"/>
    <w:rsid w:val="00FC24D4"/>
    <w:rsid w:val="00FC2E40"/>
    <w:rsid w:val="00FC3AFC"/>
    <w:rsid w:val="00FC4D5D"/>
    <w:rsid w:val="00FC5C2D"/>
    <w:rsid w:val="00FD5AC7"/>
    <w:rsid w:val="00FD663C"/>
    <w:rsid w:val="00FD6AA0"/>
    <w:rsid w:val="00FE0180"/>
    <w:rsid w:val="00FE2BD7"/>
    <w:rsid w:val="00FE43C1"/>
    <w:rsid w:val="00FE4A6F"/>
    <w:rsid w:val="00FE52E8"/>
    <w:rsid w:val="00FE5A30"/>
    <w:rsid w:val="00FF0645"/>
    <w:rsid w:val="00FF2FE5"/>
    <w:rsid w:val="00FF4854"/>
    <w:rsid w:val="00FF5704"/>
    <w:rsid w:val="00FF6F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2600151"/>
  <w15:docId w15:val="{7D9DCFE9-87E7-4C61-8973-50B5E77B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 w:type="character" w:styleId="UnresolvedMention">
    <w:name w:val="Unresolved Mention"/>
    <w:basedOn w:val="DefaultParagraphFont"/>
    <w:uiPriority w:val="99"/>
    <w:semiHidden/>
    <w:unhideWhenUsed/>
    <w:rsid w:val="00317FA3"/>
    <w:rPr>
      <w:color w:val="605E5C"/>
      <w:shd w:val="clear" w:color="auto" w:fill="E1DFDD"/>
    </w:rPr>
  </w:style>
  <w:style w:type="paragraph" w:styleId="ListParagraph">
    <w:name w:val="List Paragraph"/>
    <w:basedOn w:val="Normal"/>
    <w:uiPriority w:val="34"/>
    <w:qFormat/>
    <w:rsid w:val="00CC4B61"/>
    <w:pPr>
      <w:ind w:left="720"/>
      <w:contextualSpacing/>
    </w:pPr>
  </w:style>
  <w:style w:type="paragraph" w:styleId="Revision">
    <w:name w:val="Revision"/>
    <w:hidden/>
    <w:uiPriority w:val="99"/>
    <w:semiHidden/>
    <w:rsid w:val="009A3C79"/>
    <w:rPr>
      <w:rFonts w:ascii="Courier New" w:hAnsi="Courier New"/>
      <w:sz w:val="20"/>
      <w:szCs w:val="20"/>
    </w:rPr>
  </w:style>
  <w:style w:type="character" w:customStyle="1" w:styleId="cf01">
    <w:name w:val="cf01"/>
    <w:basedOn w:val="DefaultParagraphFont"/>
    <w:rsid w:val="001A5AB3"/>
    <w:rPr>
      <w:rFonts w:ascii="Segoe UI" w:hAnsi="Segoe UI" w:cs="Segoe UI" w:hint="default"/>
      <w:sz w:val="18"/>
      <w:szCs w:val="18"/>
    </w:rPr>
  </w:style>
  <w:style w:type="paragraph" w:customStyle="1" w:styleId="pf0">
    <w:name w:val="pf0"/>
    <w:basedOn w:val="Normal"/>
    <w:rsid w:val="00614E6B"/>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aportal.dol.gov" TargetMode="External" /><Relationship Id="rId11" Type="http://schemas.openxmlformats.org/officeDocument/2006/relationships/hyperlink" Target="https://www.dol.gov/sites/dolgov/files/owcp/dlhwc/ls-1.pdf" TargetMode="External" /><Relationship Id="rId12" Type="http://schemas.openxmlformats.org/officeDocument/2006/relationships/hyperlink" Target="https://www.dol.gov/agencies/owcp/dlhwc/NAWWinfo" TargetMode="External" /><Relationship Id="rId13" Type="http://schemas.openxmlformats.org/officeDocument/2006/relationships/hyperlink" Target="https://www.opm.gov/policy-data-oversight/pay-leave/salaries-wages/salary-tables/pdf/2023/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F7675-68DD-4134-9942-D7DD16FB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548C0-BBE1-425D-99BE-186DB1800C89}">
  <ds:schemaRefs>
    <ds:schemaRef ds:uri="http://schemas.openxmlformats.org/officeDocument/2006/bibliography"/>
  </ds:schemaRefs>
</ds:datastoreItem>
</file>

<file path=customXml/itemProps3.xml><?xml version="1.0" encoding="utf-8"?>
<ds:datastoreItem xmlns:ds="http://schemas.openxmlformats.org/officeDocument/2006/customXml" ds:itemID="{56DF0083-8B71-4706-B2C3-487E8E0FC4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D28C1B-3C17-4B36-93A8-9B38B7A9A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 Department of Labor</dc:creator>
  <cp:lastModifiedBy>Margherio, Jamie - OWCP</cp:lastModifiedBy>
  <cp:revision>3</cp:revision>
  <cp:lastPrinted>2016-09-08T15:41:00Z</cp:lastPrinted>
  <dcterms:created xsi:type="dcterms:W3CDTF">2023-09-29T21:00:00Z</dcterms:created>
  <dcterms:modified xsi:type="dcterms:W3CDTF">2023-09-29T21:09:00Z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