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60C5" w:rsidRPr="00F80C21" w:rsidP="005E4A6C" w14:paraId="40B73055" w14:textId="4527009B">
      <w:pPr>
        <w:suppressAutoHyphens/>
        <w:jc w:val="center"/>
        <w:rPr>
          <w:rFonts w:ascii="Times New Roman" w:hAnsi="Times New Roman"/>
          <w:b/>
          <w:szCs w:val="24"/>
        </w:rPr>
      </w:pPr>
      <w:r w:rsidRPr="00F80C21">
        <w:rPr>
          <w:rFonts w:ascii="Times New Roman" w:hAnsi="Times New Roman"/>
          <w:b/>
          <w:szCs w:val="24"/>
        </w:rPr>
        <w:t xml:space="preserve"> </w:t>
      </w:r>
    </w:p>
    <w:p w:rsidR="00176D13" w:rsidRPr="00F80C21" w:rsidP="005E4A6C" w14:paraId="4EC6158E" w14:textId="7C1A18F1">
      <w:pPr>
        <w:suppressAutoHyphens/>
        <w:jc w:val="center"/>
        <w:rPr>
          <w:rFonts w:ascii="Times New Roman" w:hAnsi="Times New Roman"/>
          <w:b/>
          <w:szCs w:val="24"/>
        </w:rPr>
      </w:pPr>
      <w:r w:rsidRPr="00F80C21">
        <w:rPr>
          <w:rFonts w:ascii="Times New Roman" w:hAnsi="Times New Roman"/>
          <w:b/>
          <w:szCs w:val="24"/>
        </w:rPr>
        <w:t>SUPPORTING STATEMENT</w:t>
      </w:r>
      <w:r w:rsidR="00E97330">
        <w:rPr>
          <w:rFonts w:ascii="Times New Roman" w:hAnsi="Times New Roman"/>
          <w:b/>
          <w:szCs w:val="24"/>
        </w:rPr>
        <w:t xml:space="preserve"> FOR</w:t>
      </w:r>
    </w:p>
    <w:p w:rsidR="00E97330" w:rsidP="00E97330" w14:paraId="3DA914E9" w14:textId="1C4AE6B2">
      <w:pPr>
        <w:pStyle w:val="Header"/>
        <w:jc w:val="center"/>
        <w:rPr>
          <w:rFonts w:ascii="Times New Roman" w:hAnsi="Times New Roman"/>
          <w:b/>
          <w:szCs w:val="24"/>
        </w:rPr>
      </w:pPr>
      <w:r w:rsidRPr="00F80C21">
        <w:rPr>
          <w:rFonts w:ascii="Times New Roman" w:hAnsi="Times New Roman"/>
          <w:b/>
          <w:szCs w:val="24"/>
        </w:rPr>
        <w:t>Certification of Funeral Expenses</w:t>
      </w:r>
      <w:r w:rsidRPr="00E97330">
        <w:rPr>
          <w:rFonts w:ascii="Times New Roman" w:hAnsi="Times New Roman"/>
          <w:b/>
          <w:szCs w:val="24"/>
        </w:rPr>
        <w:t xml:space="preserve"> </w:t>
      </w:r>
      <w:r w:rsidRPr="00F80C21">
        <w:rPr>
          <w:rFonts w:ascii="Times New Roman" w:hAnsi="Times New Roman"/>
          <w:b/>
          <w:szCs w:val="24"/>
        </w:rPr>
        <w:t>under the Longshore and Harbor Workers' Compensation Act</w:t>
      </w:r>
    </w:p>
    <w:p w:rsidR="00E97330" w:rsidRPr="00F80C21" w:rsidP="00F80C21" w14:paraId="3DF488D2" w14:textId="77777777">
      <w:pPr>
        <w:pStyle w:val="Header"/>
        <w:jc w:val="center"/>
        <w:rPr>
          <w:rFonts w:ascii="Times New Roman" w:hAnsi="Times New Roman"/>
          <w:b/>
          <w:szCs w:val="24"/>
        </w:rPr>
      </w:pPr>
    </w:p>
    <w:p w:rsidR="005E4A6C" w:rsidRPr="00E97330" w:rsidP="005E4A6C" w14:paraId="4BF92557" w14:textId="32B39A7D">
      <w:pPr>
        <w:suppressAutoHyphens/>
        <w:jc w:val="center"/>
        <w:outlineLvl w:val="0"/>
        <w:rPr>
          <w:rFonts w:ascii="Times New Roman" w:hAnsi="Times New Roman"/>
          <w:b/>
          <w:szCs w:val="24"/>
        </w:rPr>
      </w:pPr>
      <w:r>
        <w:rPr>
          <w:rFonts w:ascii="Times New Roman" w:hAnsi="Times New Roman"/>
          <w:b/>
          <w:szCs w:val="24"/>
        </w:rPr>
        <w:t xml:space="preserve">OMB CONTROL NO. </w:t>
      </w:r>
      <w:r w:rsidRPr="00F80C21" w:rsidR="00B31AED">
        <w:rPr>
          <w:rFonts w:ascii="Times New Roman" w:hAnsi="Times New Roman"/>
          <w:b/>
          <w:szCs w:val="24"/>
        </w:rPr>
        <w:t>12</w:t>
      </w:r>
      <w:r w:rsidRPr="00F80C21" w:rsidR="00381B43">
        <w:rPr>
          <w:rFonts w:ascii="Times New Roman" w:hAnsi="Times New Roman"/>
          <w:b/>
          <w:szCs w:val="24"/>
        </w:rPr>
        <w:t>40</w:t>
      </w:r>
      <w:r w:rsidRPr="00F80C21" w:rsidR="00B31AED">
        <w:rPr>
          <w:rFonts w:ascii="Times New Roman" w:hAnsi="Times New Roman"/>
          <w:b/>
          <w:szCs w:val="24"/>
        </w:rPr>
        <w:t>-</w:t>
      </w:r>
      <w:r w:rsidRPr="00F80C21" w:rsidR="00381B43">
        <w:rPr>
          <w:rFonts w:ascii="Times New Roman" w:hAnsi="Times New Roman"/>
          <w:b/>
          <w:szCs w:val="24"/>
        </w:rPr>
        <w:t>00</w:t>
      </w:r>
      <w:r w:rsidRPr="00F80C21" w:rsidR="00AD6E05">
        <w:rPr>
          <w:rFonts w:ascii="Times New Roman" w:hAnsi="Times New Roman"/>
          <w:b/>
          <w:szCs w:val="24"/>
        </w:rPr>
        <w:t>40</w:t>
      </w:r>
      <w:r w:rsidRPr="00F80C21" w:rsidR="00ED4A06">
        <w:rPr>
          <w:rFonts w:ascii="Times New Roman" w:hAnsi="Times New Roman"/>
          <w:b/>
          <w:szCs w:val="24"/>
        </w:rPr>
        <w:t xml:space="preserve"> </w:t>
      </w:r>
    </w:p>
    <w:p w:rsidR="005E4A6C" w:rsidP="00E97330" w14:paraId="301A65FB" w14:textId="77777777">
      <w:pPr>
        <w:suppressAutoHyphens/>
        <w:outlineLvl w:val="0"/>
        <w:rPr>
          <w:rFonts w:ascii="Times New Roman" w:hAnsi="Times New Roman"/>
          <w:b/>
          <w:szCs w:val="24"/>
        </w:rPr>
      </w:pPr>
    </w:p>
    <w:p w:rsidR="00E97330" w:rsidRPr="00F80C21" w:rsidP="00E97330" w14:paraId="25732C4A" w14:textId="52A6425C">
      <w:pPr>
        <w:suppressAutoHyphens/>
        <w:outlineLvl w:val="0"/>
        <w:rPr>
          <w:rFonts w:ascii="Times New Roman" w:hAnsi="Times New Roman"/>
          <w:bCs/>
          <w:szCs w:val="24"/>
        </w:rPr>
      </w:pPr>
      <w:r w:rsidRPr="00F80C21">
        <w:rPr>
          <w:rFonts w:ascii="Times New Roman" w:hAnsi="Times New Roman"/>
          <w:bCs/>
          <w:szCs w:val="24"/>
        </w:rPr>
        <w:t xml:space="preserve">This </w:t>
      </w:r>
      <w:r w:rsidR="00BD7413">
        <w:rPr>
          <w:rFonts w:ascii="Times New Roman" w:hAnsi="Times New Roman"/>
          <w:bCs/>
          <w:szCs w:val="24"/>
        </w:rPr>
        <w:t>Information Collection Request (</w:t>
      </w:r>
      <w:r w:rsidRPr="00F80C21">
        <w:rPr>
          <w:rFonts w:ascii="Times New Roman" w:hAnsi="Times New Roman"/>
          <w:bCs/>
          <w:szCs w:val="24"/>
        </w:rPr>
        <w:t>ICR</w:t>
      </w:r>
      <w:r w:rsidR="00BD7413">
        <w:rPr>
          <w:rFonts w:ascii="Times New Roman" w:hAnsi="Times New Roman"/>
          <w:bCs/>
          <w:szCs w:val="24"/>
        </w:rPr>
        <w:t>)</w:t>
      </w:r>
      <w:r w:rsidRPr="00F80C21">
        <w:rPr>
          <w:rFonts w:ascii="Times New Roman" w:hAnsi="Times New Roman"/>
          <w:bCs/>
          <w:szCs w:val="24"/>
        </w:rPr>
        <w:t xml:space="preserve"> seeks to revise a currently approved collection.</w:t>
      </w:r>
    </w:p>
    <w:p w:rsidR="00E97330" w:rsidRPr="00F80C21" w:rsidP="00F80C21" w14:paraId="33D19512" w14:textId="77777777">
      <w:pPr>
        <w:suppressAutoHyphens/>
        <w:outlineLvl w:val="0"/>
        <w:rPr>
          <w:rFonts w:ascii="Times New Roman" w:hAnsi="Times New Roman"/>
          <w:b/>
          <w:szCs w:val="24"/>
        </w:rPr>
      </w:pPr>
    </w:p>
    <w:p w:rsidR="00381B43" w:rsidRPr="00F80C21" w:rsidP="0002754D" w14:paraId="7FC70CD2" w14:textId="77777777">
      <w:pPr>
        <w:suppressAutoHyphens/>
        <w:outlineLvl w:val="0"/>
        <w:rPr>
          <w:rFonts w:ascii="Times New Roman" w:hAnsi="Times New Roman"/>
          <w:b/>
          <w:szCs w:val="24"/>
        </w:rPr>
      </w:pPr>
      <w:r w:rsidRPr="00F80C21">
        <w:rPr>
          <w:rFonts w:ascii="Times New Roman" w:hAnsi="Times New Roman"/>
          <w:b/>
          <w:szCs w:val="24"/>
        </w:rPr>
        <w:t xml:space="preserve">A. </w:t>
      </w:r>
      <w:r w:rsidRPr="00F80C21">
        <w:rPr>
          <w:rFonts w:ascii="Times New Roman" w:hAnsi="Times New Roman"/>
          <w:b/>
          <w:szCs w:val="24"/>
          <w:u w:val="single"/>
        </w:rPr>
        <w:t>Justification</w:t>
      </w:r>
      <w:r w:rsidRPr="00F80C21">
        <w:rPr>
          <w:rFonts w:ascii="Times New Roman" w:hAnsi="Times New Roman"/>
          <w:b/>
          <w:szCs w:val="24"/>
        </w:rPr>
        <w:t>.</w:t>
      </w:r>
    </w:p>
    <w:p w:rsidR="00381B43" w:rsidRPr="00F80C21" w:rsidP="00560610" w14:paraId="1243CECD" w14:textId="77777777">
      <w:pPr>
        <w:rPr>
          <w:rFonts w:ascii="Times New Roman" w:hAnsi="Times New Roman"/>
          <w:szCs w:val="24"/>
        </w:rPr>
      </w:pPr>
    </w:p>
    <w:p w:rsidR="00381B43" w:rsidRPr="00F80C21" w:rsidP="00560610" w14:paraId="4E614159" w14:textId="77777777">
      <w:pPr>
        <w:rPr>
          <w:rFonts w:ascii="Times New Roman" w:hAnsi="Times New Roman"/>
          <w:szCs w:val="24"/>
        </w:rPr>
      </w:pPr>
      <w:r w:rsidRPr="00F80C21">
        <w:rPr>
          <w:rFonts w:ascii="Times New Roman" w:hAnsi="Times New Roman"/>
          <w:b/>
          <w:szCs w:val="24"/>
        </w:rPr>
        <w:t>1. 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F80C21">
        <w:rPr>
          <w:rFonts w:ascii="Times New Roman" w:hAnsi="Times New Roman"/>
          <w:szCs w:val="24"/>
        </w:rPr>
        <w:t>.</w:t>
      </w:r>
    </w:p>
    <w:p w:rsidR="00381B43" w:rsidRPr="00F80C21" w:rsidP="0002754D" w14:paraId="0414D9FD" w14:textId="77777777">
      <w:pPr>
        <w:suppressAutoHyphens/>
        <w:outlineLvl w:val="0"/>
        <w:rPr>
          <w:rFonts w:ascii="Times New Roman" w:hAnsi="Times New Roman"/>
          <w:szCs w:val="24"/>
        </w:rPr>
      </w:pPr>
    </w:p>
    <w:p w:rsidR="00AD6E05" w:rsidRPr="00F80C21" w:rsidP="00560610" w14:paraId="7E7FDBB8" w14:textId="738032A0">
      <w:pPr>
        <w:suppressAutoHyphens/>
        <w:rPr>
          <w:rFonts w:ascii="Times New Roman" w:hAnsi="Times New Roman"/>
          <w:spacing w:val="-3"/>
          <w:szCs w:val="24"/>
        </w:rPr>
      </w:pPr>
      <w:r w:rsidRPr="00F80C21">
        <w:rPr>
          <w:rFonts w:ascii="Times New Roman" w:hAnsi="Times New Roman"/>
          <w:spacing w:val="-3"/>
          <w:szCs w:val="24"/>
        </w:rPr>
        <w:t>The Office of Workers' Compensation Programs administers the</w:t>
      </w:r>
      <w:r w:rsidR="00E97330">
        <w:rPr>
          <w:rFonts w:ascii="Times New Roman" w:hAnsi="Times New Roman"/>
          <w:spacing w:val="-3"/>
          <w:szCs w:val="24"/>
        </w:rPr>
        <w:t xml:space="preserve"> </w:t>
      </w:r>
      <w:r w:rsidRPr="00F80C21">
        <w:rPr>
          <w:rFonts w:ascii="Times New Roman" w:hAnsi="Times New Roman"/>
          <w:spacing w:val="-3"/>
          <w:szCs w:val="24"/>
        </w:rPr>
        <w:t>Longshore and Harbor Workers' Compensat</w:t>
      </w:r>
      <w:r w:rsidRPr="00F80C21" w:rsidR="006A672A">
        <w:rPr>
          <w:rFonts w:ascii="Times New Roman" w:hAnsi="Times New Roman"/>
          <w:spacing w:val="-3"/>
          <w:szCs w:val="24"/>
        </w:rPr>
        <w:t xml:space="preserve">ion Act.  The Act </w:t>
      </w:r>
      <w:r w:rsidRPr="00F80C21">
        <w:rPr>
          <w:rFonts w:ascii="Times New Roman" w:hAnsi="Times New Roman"/>
          <w:spacing w:val="-3"/>
          <w:szCs w:val="24"/>
        </w:rPr>
        <w:t xml:space="preserve">provides benefits to workers </w:t>
      </w:r>
      <w:r w:rsidRPr="00F80C21" w:rsidR="006A672A">
        <w:rPr>
          <w:rFonts w:ascii="Times New Roman" w:hAnsi="Times New Roman"/>
          <w:spacing w:val="-3"/>
          <w:szCs w:val="24"/>
        </w:rPr>
        <w:t xml:space="preserve">injured in maritime employment </w:t>
      </w:r>
      <w:r w:rsidRPr="00F80C21">
        <w:rPr>
          <w:rFonts w:ascii="Times New Roman" w:hAnsi="Times New Roman"/>
          <w:spacing w:val="-3"/>
          <w:szCs w:val="24"/>
        </w:rPr>
        <w:t>on the navigable waters of the United States</w:t>
      </w:r>
      <w:r w:rsidRPr="00F80C21" w:rsidR="006A672A">
        <w:rPr>
          <w:rFonts w:ascii="Times New Roman" w:hAnsi="Times New Roman"/>
          <w:spacing w:val="-3"/>
          <w:szCs w:val="24"/>
        </w:rPr>
        <w:t xml:space="preserve"> or in an </w:t>
      </w:r>
      <w:r w:rsidRPr="00F80C21">
        <w:rPr>
          <w:rFonts w:ascii="Times New Roman" w:hAnsi="Times New Roman"/>
          <w:spacing w:val="-3"/>
          <w:szCs w:val="24"/>
        </w:rPr>
        <w:t>adjoining area customarily u</w:t>
      </w:r>
      <w:r w:rsidRPr="00F80C21" w:rsidR="006A672A">
        <w:rPr>
          <w:rFonts w:ascii="Times New Roman" w:hAnsi="Times New Roman"/>
          <w:spacing w:val="-3"/>
          <w:szCs w:val="24"/>
        </w:rPr>
        <w:t xml:space="preserve">sed by an employer in loading, </w:t>
      </w:r>
      <w:r w:rsidRPr="00F80C21">
        <w:rPr>
          <w:rFonts w:ascii="Times New Roman" w:hAnsi="Times New Roman"/>
          <w:spacing w:val="-3"/>
          <w:szCs w:val="24"/>
        </w:rPr>
        <w:t>unloading, repairing, or bu</w:t>
      </w:r>
      <w:r w:rsidRPr="00F80C21" w:rsidR="006A672A">
        <w:rPr>
          <w:rFonts w:ascii="Times New Roman" w:hAnsi="Times New Roman"/>
          <w:spacing w:val="-3"/>
          <w:szCs w:val="24"/>
        </w:rPr>
        <w:t xml:space="preserve">ilding a vessel.  In addition, </w:t>
      </w:r>
      <w:r w:rsidRPr="00F80C21">
        <w:rPr>
          <w:rFonts w:ascii="Times New Roman" w:hAnsi="Times New Roman"/>
          <w:spacing w:val="-3"/>
          <w:szCs w:val="24"/>
        </w:rPr>
        <w:t>several acts extend Longshore Act coverage to certain other employees.</w:t>
      </w:r>
    </w:p>
    <w:p w:rsidR="00AD6E05" w:rsidRPr="00F80C21" w:rsidP="00560610" w14:paraId="0A1D3023" w14:textId="77777777">
      <w:pPr>
        <w:suppressAutoHyphens/>
        <w:rPr>
          <w:rFonts w:ascii="Times New Roman" w:hAnsi="Times New Roman"/>
          <w:spacing w:val="-3"/>
          <w:szCs w:val="24"/>
        </w:rPr>
      </w:pPr>
    </w:p>
    <w:p w:rsidR="002E0C1C" w:rsidRPr="00F80C21" w:rsidP="00EC43B7" w14:paraId="1CCC5FCC" w14:textId="1EB79E42">
      <w:pPr>
        <w:widowControl/>
        <w:autoSpaceDE w:val="0"/>
        <w:autoSpaceDN w:val="0"/>
        <w:adjustRightInd w:val="0"/>
        <w:rPr>
          <w:rFonts w:ascii="Times New Roman" w:hAnsi="Times New Roman"/>
          <w:spacing w:val="-3"/>
          <w:szCs w:val="24"/>
        </w:rPr>
      </w:pPr>
      <w:r w:rsidRPr="00F80C21">
        <w:rPr>
          <w:rFonts w:ascii="Times New Roman" w:hAnsi="Times New Roman"/>
          <w:spacing w:val="-3"/>
          <w:szCs w:val="24"/>
        </w:rPr>
        <w:t>Section 9(a) of the Act pr</w:t>
      </w:r>
      <w:r w:rsidRPr="00F80C21" w:rsidR="006A672A">
        <w:rPr>
          <w:rFonts w:ascii="Times New Roman" w:hAnsi="Times New Roman"/>
          <w:spacing w:val="-3"/>
          <w:szCs w:val="24"/>
        </w:rPr>
        <w:t xml:space="preserve">ovides that reasonable funeral </w:t>
      </w:r>
      <w:r w:rsidRPr="00F80C21">
        <w:rPr>
          <w:rFonts w:ascii="Times New Roman" w:hAnsi="Times New Roman"/>
          <w:spacing w:val="-3"/>
          <w:szCs w:val="24"/>
        </w:rPr>
        <w:t>expenses not to exce</w:t>
      </w:r>
      <w:r w:rsidRPr="00F80C21" w:rsidR="006A672A">
        <w:rPr>
          <w:rFonts w:ascii="Times New Roman" w:hAnsi="Times New Roman"/>
          <w:spacing w:val="-3"/>
          <w:szCs w:val="24"/>
        </w:rPr>
        <w:t xml:space="preserve">ed $3,000 shall be paid in all </w:t>
      </w:r>
      <w:r w:rsidRPr="00F80C21">
        <w:rPr>
          <w:rFonts w:ascii="Times New Roman" w:hAnsi="Times New Roman"/>
          <w:spacing w:val="-3"/>
          <w:szCs w:val="24"/>
        </w:rPr>
        <w:t>compensable death cases. For</w:t>
      </w:r>
      <w:r w:rsidRPr="00F80C21" w:rsidR="006A672A">
        <w:rPr>
          <w:rFonts w:ascii="Times New Roman" w:hAnsi="Times New Roman"/>
          <w:spacing w:val="-3"/>
          <w:szCs w:val="24"/>
        </w:rPr>
        <w:t xml:space="preserve">m LS-265 </w:t>
      </w:r>
      <w:r w:rsidR="00E97330">
        <w:rPr>
          <w:rFonts w:ascii="Times New Roman" w:hAnsi="Times New Roman"/>
          <w:spacing w:val="-3"/>
          <w:szCs w:val="24"/>
        </w:rPr>
        <w:t>is</w:t>
      </w:r>
      <w:r w:rsidRPr="00F80C21" w:rsidR="006A672A">
        <w:rPr>
          <w:rFonts w:ascii="Times New Roman" w:hAnsi="Times New Roman"/>
          <w:spacing w:val="-3"/>
          <w:szCs w:val="24"/>
        </w:rPr>
        <w:t xml:space="preserve"> provided for </w:t>
      </w:r>
      <w:r w:rsidRPr="00F80C21">
        <w:rPr>
          <w:rFonts w:ascii="Times New Roman" w:hAnsi="Times New Roman"/>
          <w:spacing w:val="-3"/>
          <w:szCs w:val="24"/>
        </w:rPr>
        <w:t>use in submitting the fune</w:t>
      </w:r>
      <w:r w:rsidRPr="00F80C21" w:rsidR="006A672A">
        <w:rPr>
          <w:rFonts w:ascii="Times New Roman" w:hAnsi="Times New Roman"/>
          <w:spacing w:val="-3"/>
          <w:szCs w:val="24"/>
        </w:rPr>
        <w:t>ral expenses for payment.</w:t>
      </w:r>
      <w:r w:rsidRPr="00F80C21">
        <w:rPr>
          <w:rFonts w:ascii="Times New Roman" w:hAnsi="Times New Roman"/>
          <w:spacing w:val="-3"/>
          <w:szCs w:val="24"/>
        </w:rPr>
        <w:t xml:space="preserve"> </w:t>
      </w:r>
      <w:r w:rsidRPr="00F80C21">
        <w:rPr>
          <w:rFonts w:ascii="Times New Roman" w:hAnsi="Times New Roman"/>
          <w:i/>
          <w:spacing w:val="-3"/>
          <w:szCs w:val="24"/>
        </w:rPr>
        <w:t>See</w:t>
      </w:r>
      <w:r w:rsidRPr="00F80C21">
        <w:rPr>
          <w:rFonts w:ascii="Times New Roman" w:hAnsi="Times New Roman"/>
          <w:spacing w:val="-3"/>
          <w:szCs w:val="24"/>
        </w:rPr>
        <w:t xml:space="preserve"> 33 U.S.C. 909(a). Section 13 generally provides for the filing of claims under the Act, and section 39 provides authorization for the Department to administer the Act, including promulgating rules and regulations. </w:t>
      </w:r>
      <w:r w:rsidRPr="00F80C21" w:rsidR="00EC43B7">
        <w:rPr>
          <w:rFonts w:ascii="Times New Roman" w:hAnsi="Times New Roman"/>
          <w:spacing w:val="-3"/>
          <w:szCs w:val="24"/>
        </w:rPr>
        <w:t xml:space="preserve">See 33 U.S.C. 913 and 939. </w:t>
      </w:r>
      <w:r w:rsidR="00E97330">
        <w:rPr>
          <w:rFonts w:ascii="Times New Roman" w:hAnsi="Times New Roman"/>
          <w:spacing w:val="-3"/>
          <w:szCs w:val="24"/>
        </w:rPr>
        <w:t>The implementing r</w:t>
      </w:r>
      <w:r w:rsidRPr="00F80C21">
        <w:rPr>
          <w:rFonts w:ascii="Times New Roman" w:hAnsi="Times New Roman"/>
          <w:spacing w:val="-3"/>
          <w:szCs w:val="24"/>
        </w:rPr>
        <w:t>egulation</w:t>
      </w:r>
      <w:r w:rsidR="00E97330">
        <w:rPr>
          <w:rFonts w:ascii="Times New Roman" w:hAnsi="Times New Roman"/>
          <w:spacing w:val="-3"/>
          <w:szCs w:val="24"/>
        </w:rPr>
        <w:t xml:space="preserve"> at </w:t>
      </w:r>
      <w:r w:rsidRPr="00F80C21">
        <w:rPr>
          <w:rFonts w:ascii="Times New Roman" w:hAnsi="Times New Roman"/>
          <w:spacing w:val="-3"/>
          <w:szCs w:val="24"/>
        </w:rPr>
        <w:t xml:space="preserve">20 CFR 702.121 </w:t>
      </w:r>
      <w:r w:rsidR="00E97330">
        <w:rPr>
          <w:rFonts w:ascii="Times New Roman" w:hAnsi="Times New Roman"/>
          <w:spacing w:val="-3"/>
          <w:szCs w:val="24"/>
        </w:rPr>
        <w:t>authorizes</w:t>
      </w:r>
      <w:r w:rsidRPr="00F80C21">
        <w:rPr>
          <w:rFonts w:ascii="Times New Roman" w:hAnsi="Times New Roman"/>
          <w:spacing w:val="-3"/>
          <w:szCs w:val="24"/>
        </w:rPr>
        <w:t xml:space="preserve"> OWCP </w:t>
      </w:r>
      <w:r w:rsidR="00E97330">
        <w:rPr>
          <w:rFonts w:ascii="Times New Roman" w:hAnsi="Times New Roman"/>
          <w:szCs w:val="24"/>
        </w:rPr>
        <w:t>to</w:t>
      </w:r>
      <w:r w:rsidRPr="00F80C21" w:rsidR="00E97330">
        <w:rPr>
          <w:rFonts w:ascii="Times New Roman" w:hAnsi="Times New Roman"/>
          <w:szCs w:val="24"/>
        </w:rPr>
        <w:t xml:space="preserve"> </w:t>
      </w:r>
      <w:r w:rsidRPr="00F80C21">
        <w:rPr>
          <w:rFonts w:ascii="Times New Roman" w:hAnsi="Times New Roman"/>
          <w:szCs w:val="24"/>
        </w:rPr>
        <w:t>prescribe</w:t>
      </w:r>
      <w:r w:rsidRPr="00F80C21" w:rsidR="00476F06">
        <w:rPr>
          <w:rFonts w:ascii="Times New Roman" w:hAnsi="Times New Roman"/>
          <w:szCs w:val="24"/>
        </w:rPr>
        <w:t xml:space="preserve"> forms</w:t>
      </w:r>
      <w:r w:rsidRPr="00F80C21">
        <w:rPr>
          <w:rFonts w:ascii="Times New Roman" w:hAnsi="Times New Roman"/>
          <w:szCs w:val="24"/>
        </w:rPr>
        <w:t xml:space="preserve"> and require the</w:t>
      </w:r>
      <w:r w:rsidRPr="00F80C21" w:rsidR="00EC43B7">
        <w:rPr>
          <w:rFonts w:ascii="Times New Roman" w:hAnsi="Times New Roman"/>
          <w:szCs w:val="24"/>
        </w:rPr>
        <w:t xml:space="preserve">ir </w:t>
      </w:r>
      <w:r w:rsidRPr="00F80C21">
        <w:rPr>
          <w:rFonts w:ascii="Times New Roman" w:hAnsi="Times New Roman"/>
          <w:szCs w:val="24"/>
        </w:rPr>
        <w:t>use</w:t>
      </w:r>
      <w:r w:rsidRPr="00F80C21" w:rsidR="00EC43B7">
        <w:rPr>
          <w:rFonts w:ascii="Times New Roman" w:hAnsi="Times New Roman"/>
          <w:szCs w:val="24"/>
        </w:rPr>
        <w:t xml:space="preserve"> to</w:t>
      </w:r>
      <w:r w:rsidRPr="00F80C21">
        <w:rPr>
          <w:rFonts w:ascii="Times New Roman" w:hAnsi="Times New Roman"/>
          <w:szCs w:val="24"/>
        </w:rPr>
        <w:t xml:space="preserve"> report any </w:t>
      </w:r>
      <w:r w:rsidRPr="00F80C21" w:rsidR="00EC43B7">
        <w:rPr>
          <w:rFonts w:ascii="Times New Roman" w:hAnsi="Times New Roman"/>
          <w:szCs w:val="24"/>
        </w:rPr>
        <w:t xml:space="preserve">required </w:t>
      </w:r>
      <w:r w:rsidRPr="00F80C21">
        <w:rPr>
          <w:rFonts w:ascii="Times New Roman" w:hAnsi="Times New Roman"/>
          <w:szCs w:val="24"/>
        </w:rPr>
        <w:t>information.</w:t>
      </w:r>
      <w:r w:rsidRPr="00F80C21" w:rsidR="00EC43B7">
        <w:rPr>
          <w:rFonts w:ascii="Times New Roman" w:hAnsi="Times New Roman"/>
          <w:szCs w:val="24"/>
        </w:rPr>
        <w:t xml:space="preserve"> </w:t>
      </w:r>
      <w:r w:rsidRPr="00F80C21" w:rsidR="00EC43B7">
        <w:rPr>
          <w:rFonts w:ascii="Times New Roman" w:hAnsi="Times New Roman"/>
          <w:i/>
          <w:szCs w:val="24"/>
        </w:rPr>
        <w:t>See</w:t>
      </w:r>
      <w:r w:rsidRPr="00F80C21" w:rsidR="00EC43B7">
        <w:rPr>
          <w:rFonts w:ascii="Times New Roman" w:hAnsi="Times New Roman"/>
          <w:szCs w:val="24"/>
        </w:rPr>
        <w:t xml:space="preserve"> 20 CFR 702.121.</w:t>
      </w:r>
    </w:p>
    <w:p w:rsidR="00B21EF7" w:rsidRPr="00F80C21" w:rsidP="00560610" w14:paraId="6783C79C" w14:textId="77777777">
      <w:pPr>
        <w:suppressAutoHyphens/>
        <w:rPr>
          <w:rFonts w:ascii="Times New Roman" w:hAnsi="Times New Roman"/>
          <w:spacing w:val="-3"/>
          <w:szCs w:val="24"/>
        </w:rPr>
      </w:pPr>
    </w:p>
    <w:p w:rsidR="00381B43" w:rsidRPr="00F80C21" w:rsidP="00560610" w14:paraId="458D95D8" w14:textId="77777777">
      <w:pPr>
        <w:suppressAutoHyphens/>
        <w:rPr>
          <w:rFonts w:ascii="Times New Roman" w:hAnsi="Times New Roman"/>
          <w:b/>
          <w:szCs w:val="24"/>
        </w:rPr>
      </w:pPr>
      <w:r w:rsidRPr="00F80C21">
        <w:rPr>
          <w:rFonts w:ascii="Times New Roman" w:hAnsi="Times New Roman"/>
          <w:b/>
          <w:szCs w:val="24"/>
        </w:rPr>
        <w:t xml:space="preserve">2. Indicate how, by whom, and for what purpose the information is to be used.  Except for a new collection, indicate the actual use the agency has made of the information received from the current collection. </w:t>
      </w:r>
    </w:p>
    <w:p w:rsidR="00381B43" w:rsidRPr="00F80C21" w:rsidP="00560610" w14:paraId="63BA6811" w14:textId="77777777">
      <w:pPr>
        <w:suppressAutoHyphens/>
        <w:rPr>
          <w:rFonts w:ascii="Times New Roman" w:hAnsi="Times New Roman"/>
          <w:szCs w:val="24"/>
        </w:rPr>
      </w:pPr>
    </w:p>
    <w:p w:rsidR="001361C4" w:rsidRPr="00F80C21" w:rsidP="00560610" w14:paraId="013743E6" w14:textId="053F1C2D">
      <w:pPr>
        <w:suppressAutoHyphens/>
        <w:rPr>
          <w:rFonts w:ascii="Times New Roman" w:hAnsi="Times New Roman"/>
          <w:spacing w:val="-3"/>
          <w:szCs w:val="24"/>
        </w:rPr>
      </w:pPr>
      <w:r w:rsidRPr="00F80C21">
        <w:rPr>
          <w:rFonts w:ascii="Times New Roman" w:hAnsi="Times New Roman"/>
          <w:spacing w:val="-3"/>
          <w:szCs w:val="24"/>
        </w:rPr>
        <w:t>The form is submitted to O</w:t>
      </w:r>
      <w:r w:rsidRPr="00F80C21" w:rsidR="006A672A">
        <w:rPr>
          <w:rFonts w:ascii="Times New Roman" w:hAnsi="Times New Roman"/>
          <w:spacing w:val="-3"/>
          <w:szCs w:val="24"/>
        </w:rPr>
        <w:t xml:space="preserve">WCP district offices that have </w:t>
      </w:r>
      <w:r w:rsidRPr="00F80C21">
        <w:rPr>
          <w:rFonts w:ascii="Times New Roman" w:hAnsi="Times New Roman"/>
          <w:spacing w:val="-3"/>
          <w:szCs w:val="24"/>
        </w:rPr>
        <w:t>responsibility for monitoring a</w:t>
      </w:r>
      <w:r w:rsidRPr="00F80C21" w:rsidR="006A672A">
        <w:rPr>
          <w:rFonts w:ascii="Times New Roman" w:hAnsi="Times New Roman"/>
          <w:spacing w:val="-3"/>
          <w:szCs w:val="24"/>
        </w:rPr>
        <w:t xml:space="preserve">nd processing death cases. The </w:t>
      </w:r>
      <w:r w:rsidRPr="00F80C21">
        <w:rPr>
          <w:rFonts w:ascii="Times New Roman" w:hAnsi="Times New Roman"/>
          <w:spacing w:val="-3"/>
          <w:szCs w:val="24"/>
        </w:rPr>
        <w:t>information is usually incorpor</w:t>
      </w:r>
      <w:r w:rsidRPr="00F80C21" w:rsidR="006A672A">
        <w:rPr>
          <w:rFonts w:ascii="Times New Roman" w:hAnsi="Times New Roman"/>
          <w:spacing w:val="-3"/>
          <w:szCs w:val="24"/>
        </w:rPr>
        <w:t xml:space="preserve">ated into a compensation order </w:t>
      </w:r>
      <w:r w:rsidRPr="00F80C21">
        <w:rPr>
          <w:rFonts w:ascii="Times New Roman" w:hAnsi="Times New Roman"/>
          <w:spacing w:val="-3"/>
          <w:szCs w:val="24"/>
        </w:rPr>
        <w:t>at the time death benefits are</w:t>
      </w:r>
      <w:r w:rsidRPr="00F80C21" w:rsidR="006A672A">
        <w:rPr>
          <w:rFonts w:ascii="Times New Roman" w:hAnsi="Times New Roman"/>
          <w:spacing w:val="-3"/>
          <w:szCs w:val="24"/>
        </w:rPr>
        <w:t xml:space="preserve"> </w:t>
      </w:r>
      <w:r w:rsidR="00EA3C2B">
        <w:rPr>
          <w:rFonts w:ascii="Times New Roman" w:hAnsi="Times New Roman"/>
          <w:spacing w:val="-3"/>
          <w:szCs w:val="24"/>
        </w:rPr>
        <w:t>awarded</w:t>
      </w:r>
      <w:r w:rsidRPr="00F80C21" w:rsidR="006A672A">
        <w:rPr>
          <w:rFonts w:ascii="Times New Roman" w:hAnsi="Times New Roman"/>
          <w:spacing w:val="-3"/>
          <w:szCs w:val="24"/>
        </w:rPr>
        <w:t xml:space="preserve"> in a case. It is </w:t>
      </w:r>
      <w:r w:rsidRPr="00F80C21">
        <w:rPr>
          <w:rFonts w:ascii="Times New Roman" w:hAnsi="Times New Roman"/>
          <w:spacing w:val="-3"/>
          <w:szCs w:val="24"/>
        </w:rPr>
        <w:t>used to certify the amount o</w:t>
      </w:r>
      <w:r w:rsidRPr="00F80C21" w:rsidR="006A672A">
        <w:rPr>
          <w:rFonts w:ascii="Times New Roman" w:hAnsi="Times New Roman"/>
          <w:spacing w:val="-3"/>
          <w:szCs w:val="24"/>
        </w:rPr>
        <w:t xml:space="preserve">f funeral expenses incurred in </w:t>
      </w:r>
      <w:r w:rsidRPr="00F80C21">
        <w:rPr>
          <w:rFonts w:ascii="Times New Roman" w:hAnsi="Times New Roman"/>
          <w:spacing w:val="-3"/>
          <w:szCs w:val="24"/>
        </w:rPr>
        <w:t>the case.  If the information w</w:t>
      </w:r>
      <w:r w:rsidRPr="00F80C21" w:rsidR="006A672A">
        <w:rPr>
          <w:rFonts w:ascii="Times New Roman" w:hAnsi="Times New Roman"/>
          <w:spacing w:val="-3"/>
          <w:szCs w:val="24"/>
        </w:rPr>
        <w:t xml:space="preserve">ere not collected, we would be </w:t>
      </w:r>
      <w:r w:rsidRPr="00F80C21">
        <w:rPr>
          <w:rFonts w:ascii="Times New Roman" w:hAnsi="Times New Roman"/>
          <w:spacing w:val="-3"/>
          <w:szCs w:val="24"/>
        </w:rPr>
        <w:t>unable to determine the a</w:t>
      </w:r>
      <w:r w:rsidRPr="00F80C21" w:rsidR="006A672A">
        <w:rPr>
          <w:rFonts w:ascii="Times New Roman" w:hAnsi="Times New Roman"/>
          <w:spacing w:val="-3"/>
          <w:szCs w:val="24"/>
        </w:rPr>
        <w:t xml:space="preserve">mount of funeral expenses that </w:t>
      </w:r>
      <w:r w:rsidRPr="00F80C21">
        <w:rPr>
          <w:rFonts w:ascii="Times New Roman" w:hAnsi="Times New Roman"/>
          <w:spacing w:val="-3"/>
          <w:szCs w:val="24"/>
        </w:rPr>
        <w:t>should be paid.</w:t>
      </w:r>
    </w:p>
    <w:p w:rsidR="00AD6E05" w:rsidRPr="00F80C21" w:rsidP="00560610" w14:paraId="40347B5D" w14:textId="77777777">
      <w:pPr>
        <w:suppressAutoHyphens/>
        <w:rPr>
          <w:rFonts w:ascii="Times New Roman" w:hAnsi="Times New Roman"/>
          <w:szCs w:val="24"/>
        </w:rPr>
      </w:pPr>
    </w:p>
    <w:p w:rsidR="001361C4" w:rsidRPr="00F80C21" w:rsidP="00560610" w14:paraId="386D6A17" w14:textId="77777777">
      <w:pPr>
        <w:suppressAutoHyphens/>
        <w:rPr>
          <w:rFonts w:ascii="Times New Roman" w:hAnsi="Times New Roman"/>
          <w:b/>
          <w:szCs w:val="24"/>
        </w:rPr>
      </w:pPr>
      <w:r w:rsidRPr="00F80C21">
        <w:rPr>
          <w:rFonts w:ascii="Times New Roman" w:hAnsi="Times New Roman"/>
          <w:b/>
          <w:szCs w:val="24"/>
        </w:rPr>
        <w:t xml:space="preserve">3. </w:t>
      </w:r>
      <w:r w:rsidRPr="00F80C21" w:rsidR="002B0718">
        <w:rPr>
          <w:rFonts w:ascii="Times New Roman" w:hAnsi="Times New Roman"/>
          <w:b/>
          <w:bCs/>
          <w:szCs w:val="24"/>
        </w:rPr>
        <w:t xml:space="preserve">Describe whether, and to what extent, the collection of information involves the use of automated, electronic, mechanical, or other technological collection techniques or other forms of information technology, </w:t>
      </w:r>
      <w:r w:rsidRPr="00F80C21" w:rsidR="002B0718">
        <w:rPr>
          <w:rFonts w:ascii="Times New Roman" w:hAnsi="Times New Roman"/>
          <w:b/>
          <w:bCs/>
          <w:szCs w:val="24"/>
        </w:rPr>
        <w:t>e.g.</w:t>
      </w:r>
      <w:r w:rsidRPr="00F80C21" w:rsidR="002B0718">
        <w:rPr>
          <w:rFonts w:ascii="Times New Roman" w:hAnsi="Times New Roman"/>
          <w:b/>
          <w:bCs/>
          <w:szCs w:val="24"/>
        </w:rPr>
        <w:t xml:space="preserve"> permitting electronic submission of responses, and the basis for the decision for adopting this means of collection.  Also describe any consideration of using information technology to reduce burden.</w:t>
      </w:r>
    </w:p>
    <w:p w:rsidR="001361C4" w:rsidRPr="00F80C21" w:rsidP="00560610" w14:paraId="588BC859" w14:textId="77777777">
      <w:pPr>
        <w:suppressAutoHyphens/>
        <w:rPr>
          <w:rFonts w:ascii="Times New Roman" w:hAnsi="Times New Roman"/>
          <w:szCs w:val="24"/>
        </w:rPr>
      </w:pPr>
    </w:p>
    <w:p w:rsidR="00B06BCC" w:rsidRPr="00F80C21" w:rsidP="00560610" w14:paraId="0591EFED" w14:textId="439C957E">
      <w:pPr>
        <w:suppressAutoHyphens/>
        <w:rPr>
          <w:rFonts w:ascii="Times New Roman" w:hAnsi="Times New Roman"/>
          <w:spacing w:val="-3"/>
          <w:szCs w:val="24"/>
        </w:rPr>
      </w:pPr>
      <w:r w:rsidRPr="00F80C21">
        <w:rPr>
          <w:rFonts w:ascii="Times New Roman" w:hAnsi="Times New Roman"/>
          <w:spacing w:val="-3"/>
          <w:szCs w:val="24"/>
        </w:rPr>
        <w:t xml:space="preserve">Respondents now have the option to complete and submit the form in this collection electronically using our secure web portal (seaportal.dol-esa.gov). </w:t>
      </w:r>
      <w:r w:rsidRPr="00F80C21" w:rsidR="00AD6E05">
        <w:rPr>
          <w:rFonts w:ascii="Times New Roman" w:hAnsi="Times New Roman"/>
          <w:spacing w:val="-3"/>
          <w:szCs w:val="24"/>
        </w:rPr>
        <w:t>The website for accessing this document is</w:t>
      </w:r>
      <w:r w:rsidRPr="00F80C21">
        <w:rPr>
          <w:rFonts w:ascii="Times New Roman" w:hAnsi="Times New Roman"/>
          <w:spacing w:val="-3"/>
          <w:szCs w:val="24"/>
        </w:rPr>
        <w:t xml:space="preserve"> </w:t>
      </w:r>
      <w:hyperlink r:id="rId10" w:history="1">
        <w:r w:rsidRPr="00F80C21">
          <w:rPr>
            <w:rStyle w:val="Hyperlink"/>
            <w:rFonts w:ascii="Times New Roman" w:hAnsi="Times New Roman"/>
            <w:spacing w:val="-3"/>
            <w:szCs w:val="24"/>
          </w:rPr>
          <w:t>http://www.dol.gov/owcp/dlhwc/ls-265.pdf</w:t>
        </w:r>
      </w:hyperlink>
      <w:r w:rsidRPr="00F80C21">
        <w:rPr>
          <w:rFonts w:ascii="Times New Roman" w:hAnsi="Times New Roman"/>
          <w:spacing w:val="-3"/>
          <w:szCs w:val="24"/>
        </w:rPr>
        <w:t>.</w:t>
      </w:r>
      <w:r w:rsidRPr="00F80C21" w:rsidR="000733DB">
        <w:rPr>
          <w:rFonts w:ascii="Times New Roman" w:hAnsi="Times New Roman"/>
          <w:spacing w:val="-3"/>
          <w:szCs w:val="24"/>
        </w:rPr>
        <w:t xml:space="preserve"> OWCP estimates </w:t>
      </w:r>
      <w:r w:rsidRPr="00F80C21" w:rsidR="002C2FE1">
        <w:rPr>
          <w:rFonts w:ascii="Times New Roman" w:hAnsi="Times New Roman"/>
          <w:spacing w:val="-3"/>
          <w:szCs w:val="24"/>
        </w:rPr>
        <w:t>50</w:t>
      </w:r>
      <w:r w:rsidRPr="00F80C21" w:rsidR="000733DB">
        <w:rPr>
          <w:rFonts w:ascii="Times New Roman" w:hAnsi="Times New Roman"/>
          <w:spacing w:val="-3"/>
          <w:szCs w:val="24"/>
        </w:rPr>
        <w:t xml:space="preserve"> percent of all responses will be submitted through the portal.</w:t>
      </w:r>
    </w:p>
    <w:p w:rsidR="00B06BCC" w:rsidRPr="00F80C21" w:rsidP="00560610" w14:paraId="4AAE18A9" w14:textId="77777777">
      <w:pPr>
        <w:suppressAutoHyphens/>
        <w:rPr>
          <w:rFonts w:ascii="Times New Roman" w:hAnsi="Times New Roman"/>
          <w:spacing w:val="-3"/>
          <w:szCs w:val="24"/>
        </w:rPr>
      </w:pPr>
    </w:p>
    <w:p w:rsidR="002B0718" w:rsidRPr="00F80C21" w:rsidP="00560610" w14:paraId="13F4E2C4" w14:textId="77777777">
      <w:pPr>
        <w:suppressAutoHyphens/>
        <w:rPr>
          <w:rFonts w:ascii="Times New Roman" w:hAnsi="Times New Roman"/>
          <w:b/>
          <w:szCs w:val="24"/>
        </w:rPr>
      </w:pPr>
      <w:r w:rsidRPr="00F80C21">
        <w:rPr>
          <w:rFonts w:ascii="Times New Roman" w:hAnsi="Times New Roman"/>
          <w:b/>
          <w:szCs w:val="24"/>
        </w:rPr>
        <w:t xml:space="preserve">4. </w:t>
      </w:r>
      <w:r w:rsidRPr="00F80C21" w:rsidR="004B3715">
        <w:rPr>
          <w:rFonts w:ascii="Times New Roman" w:hAnsi="Times New Roman"/>
          <w:b/>
          <w:bCs/>
          <w:szCs w:val="24"/>
        </w:rPr>
        <w:t>Describe efforts to identify duplication. Show specifically why any similar information already available cannot be used or modified for use for the purposes described in Item 2 above.</w:t>
      </w:r>
    </w:p>
    <w:p w:rsidR="002B0718" w:rsidRPr="00F80C21" w:rsidP="00560610" w14:paraId="34AC24BD" w14:textId="77777777">
      <w:pPr>
        <w:suppressAutoHyphens/>
        <w:rPr>
          <w:rFonts w:ascii="Times New Roman" w:hAnsi="Times New Roman"/>
          <w:szCs w:val="24"/>
        </w:rPr>
      </w:pPr>
    </w:p>
    <w:p w:rsidR="00325D9A" w:rsidRPr="00F80C21" w:rsidP="00560610" w14:paraId="4B0A2E97" w14:textId="77777777">
      <w:pPr>
        <w:suppressAutoHyphens/>
        <w:rPr>
          <w:rFonts w:ascii="Times New Roman" w:hAnsi="Times New Roman"/>
          <w:spacing w:val="-3"/>
          <w:szCs w:val="24"/>
        </w:rPr>
      </w:pPr>
      <w:r w:rsidRPr="00F80C21">
        <w:rPr>
          <w:rFonts w:ascii="Times New Roman" w:hAnsi="Times New Roman"/>
          <w:spacing w:val="-3"/>
          <w:szCs w:val="24"/>
        </w:rPr>
        <w:t>All forms in the Longsho</w:t>
      </w:r>
      <w:r w:rsidRPr="00F80C21" w:rsidR="006A672A">
        <w:rPr>
          <w:rFonts w:ascii="Times New Roman" w:hAnsi="Times New Roman"/>
          <w:spacing w:val="-3"/>
          <w:szCs w:val="24"/>
        </w:rPr>
        <w:t xml:space="preserve">re program have been carefully </w:t>
      </w:r>
      <w:r w:rsidRPr="00F80C21">
        <w:rPr>
          <w:rFonts w:ascii="Times New Roman" w:hAnsi="Times New Roman"/>
          <w:spacing w:val="-3"/>
          <w:szCs w:val="24"/>
        </w:rPr>
        <w:t>reviewed to eliminate all reques</w:t>
      </w:r>
      <w:r w:rsidRPr="00F80C21" w:rsidR="0024408B">
        <w:rPr>
          <w:rFonts w:ascii="Times New Roman" w:hAnsi="Times New Roman"/>
          <w:spacing w:val="-3"/>
          <w:szCs w:val="24"/>
        </w:rPr>
        <w:t xml:space="preserve">ts for duplicate information. </w:t>
      </w:r>
      <w:r w:rsidRPr="00F80C21">
        <w:rPr>
          <w:rFonts w:ascii="Times New Roman" w:hAnsi="Times New Roman"/>
          <w:spacing w:val="-3"/>
          <w:szCs w:val="24"/>
        </w:rPr>
        <w:t>The LS-265 is a unique f</w:t>
      </w:r>
      <w:r w:rsidRPr="00F80C21" w:rsidR="006A672A">
        <w:rPr>
          <w:rFonts w:ascii="Times New Roman" w:hAnsi="Times New Roman"/>
          <w:spacing w:val="-3"/>
          <w:szCs w:val="24"/>
        </w:rPr>
        <w:t xml:space="preserve">orm in that it pertains to the </w:t>
      </w:r>
      <w:r w:rsidRPr="00F80C21">
        <w:rPr>
          <w:rFonts w:ascii="Times New Roman" w:hAnsi="Times New Roman"/>
          <w:spacing w:val="-3"/>
          <w:szCs w:val="24"/>
        </w:rPr>
        <w:t>certification of funeral expenses.</w:t>
      </w:r>
    </w:p>
    <w:p w:rsidR="00325D9A" w:rsidRPr="00F80C21" w:rsidP="00560610" w14:paraId="60AA3F14" w14:textId="77777777">
      <w:pPr>
        <w:rPr>
          <w:rFonts w:ascii="Times New Roman" w:hAnsi="Times New Roman"/>
          <w:szCs w:val="24"/>
        </w:rPr>
      </w:pPr>
    </w:p>
    <w:p w:rsidR="004B3715" w:rsidRPr="00F80C21" w:rsidP="00560610" w14:paraId="7E42D580" w14:textId="77777777">
      <w:pPr>
        <w:rPr>
          <w:rFonts w:ascii="Times New Roman" w:hAnsi="Times New Roman"/>
          <w:szCs w:val="24"/>
        </w:rPr>
      </w:pPr>
      <w:r w:rsidRPr="00F80C21">
        <w:rPr>
          <w:rFonts w:ascii="Times New Roman" w:hAnsi="Times New Roman"/>
          <w:b/>
          <w:szCs w:val="24"/>
        </w:rPr>
        <w:t>5.</w:t>
      </w:r>
      <w:r w:rsidRPr="00F80C21">
        <w:rPr>
          <w:rFonts w:ascii="Times New Roman" w:hAnsi="Times New Roman"/>
          <w:szCs w:val="24"/>
        </w:rPr>
        <w:t xml:space="preserve"> </w:t>
      </w:r>
      <w:r w:rsidRPr="00F80C21">
        <w:rPr>
          <w:rFonts w:ascii="Times New Roman" w:hAnsi="Times New Roman"/>
          <w:b/>
          <w:szCs w:val="24"/>
        </w:rPr>
        <w:t>If the collection information impacts small businesses or other smal</w:t>
      </w:r>
      <w:r w:rsidRPr="00F80C21" w:rsidR="00102F7D">
        <w:rPr>
          <w:rFonts w:ascii="Times New Roman" w:hAnsi="Times New Roman"/>
          <w:b/>
          <w:szCs w:val="24"/>
        </w:rPr>
        <w:t>l entities</w:t>
      </w:r>
      <w:r w:rsidRPr="00F80C21">
        <w:rPr>
          <w:rFonts w:ascii="Times New Roman" w:hAnsi="Times New Roman"/>
          <w:b/>
          <w:szCs w:val="24"/>
        </w:rPr>
        <w:t>, describe any methods used to minimize burden.</w:t>
      </w:r>
      <w:r w:rsidRPr="00F80C21">
        <w:rPr>
          <w:rFonts w:ascii="Times New Roman" w:hAnsi="Times New Roman"/>
          <w:szCs w:val="24"/>
        </w:rPr>
        <w:t xml:space="preserve"> </w:t>
      </w:r>
    </w:p>
    <w:p w:rsidR="004B3715" w:rsidRPr="00F80C21" w:rsidP="00560610" w14:paraId="65059DA3" w14:textId="77777777">
      <w:pPr>
        <w:rPr>
          <w:rFonts w:ascii="Times New Roman" w:hAnsi="Times New Roman"/>
          <w:szCs w:val="24"/>
        </w:rPr>
      </w:pPr>
    </w:p>
    <w:p w:rsidR="005F246A" w:rsidRPr="00F80C21" w:rsidP="00560610" w14:paraId="237D6616" w14:textId="77777777">
      <w:pPr>
        <w:suppressAutoHyphens/>
        <w:rPr>
          <w:rFonts w:ascii="Times New Roman" w:hAnsi="Times New Roman"/>
          <w:szCs w:val="24"/>
        </w:rPr>
      </w:pPr>
      <w:r w:rsidRPr="00F80C21">
        <w:rPr>
          <w:rFonts w:ascii="Times New Roman" w:hAnsi="Times New Roman"/>
          <w:spacing w:val="-3"/>
          <w:szCs w:val="24"/>
        </w:rPr>
        <w:t xml:space="preserve">The collection does not have a </w:t>
      </w:r>
      <w:r w:rsidRPr="00F80C21" w:rsidR="0024408B">
        <w:rPr>
          <w:rFonts w:ascii="Times New Roman" w:hAnsi="Times New Roman"/>
          <w:spacing w:val="-3"/>
          <w:szCs w:val="24"/>
        </w:rPr>
        <w:t xml:space="preserve">significant economic impact on </w:t>
      </w:r>
      <w:r w:rsidRPr="00F80C21">
        <w:rPr>
          <w:rFonts w:ascii="Times New Roman" w:hAnsi="Times New Roman"/>
          <w:spacing w:val="-3"/>
          <w:szCs w:val="24"/>
        </w:rPr>
        <w:t>a substantial number of small businesses.</w:t>
      </w:r>
    </w:p>
    <w:p w:rsidR="00325D9A" w:rsidRPr="00F80C21" w:rsidP="00560610" w14:paraId="1CC214BD" w14:textId="77777777">
      <w:pPr>
        <w:suppressAutoHyphens/>
        <w:rPr>
          <w:rFonts w:ascii="Times New Roman" w:hAnsi="Times New Roman"/>
          <w:szCs w:val="24"/>
        </w:rPr>
      </w:pPr>
    </w:p>
    <w:p w:rsidR="005F177C" w:rsidRPr="00F80C21" w:rsidP="00560610" w14:paraId="5CA259B8" w14:textId="77777777">
      <w:pPr>
        <w:suppressAutoHyphens/>
        <w:rPr>
          <w:rFonts w:ascii="Times New Roman" w:hAnsi="Times New Roman"/>
          <w:szCs w:val="24"/>
        </w:rPr>
      </w:pPr>
      <w:r w:rsidRPr="00F80C21">
        <w:rPr>
          <w:rFonts w:ascii="Times New Roman" w:hAnsi="Times New Roman"/>
          <w:b/>
          <w:szCs w:val="24"/>
        </w:rPr>
        <w:t>6.</w:t>
      </w:r>
      <w:r w:rsidRPr="00F80C21">
        <w:rPr>
          <w:rFonts w:ascii="Times New Roman" w:hAnsi="Times New Roman"/>
          <w:szCs w:val="24"/>
        </w:rPr>
        <w:t xml:space="preserve"> </w:t>
      </w:r>
      <w:r w:rsidRPr="00F80C21">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005F177C" w:rsidRPr="00F80C21" w:rsidP="00560610" w14:paraId="5B58D77C" w14:textId="77777777">
      <w:pPr>
        <w:suppressAutoHyphens/>
        <w:rPr>
          <w:rFonts w:ascii="Times New Roman" w:hAnsi="Times New Roman"/>
          <w:szCs w:val="24"/>
        </w:rPr>
      </w:pPr>
    </w:p>
    <w:p w:rsidR="00325D9A" w:rsidRPr="00F80C21" w:rsidP="00560610" w14:paraId="7A4FA29C" w14:textId="77777777">
      <w:pPr>
        <w:suppressAutoHyphens/>
        <w:rPr>
          <w:rFonts w:ascii="Times New Roman" w:hAnsi="Times New Roman"/>
          <w:spacing w:val="-3"/>
          <w:szCs w:val="24"/>
        </w:rPr>
      </w:pPr>
      <w:r w:rsidRPr="00F80C21">
        <w:rPr>
          <w:rFonts w:ascii="Times New Roman" w:hAnsi="Times New Roman"/>
          <w:spacing w:val="-3"/>
          <w:szCs w:val="24"/>
        </w:rPr>
        <w:t>The information is o</w:t>
      </w:r>
      <w:r w:rsidRPr="00F80C21" w:rsidR="0024408B">
        <w:rPr>
          <w:rFonts w:ascii="Times New Roman" w:hAnsi="Times New Roman"/>
          <w:spacing w:val="-3"/>
          <w:szCs w:val="24"/>
        </w:rPr>
        <w:t xml:space="preserve">nly collected on occasion when </w:t>
      </w:r>
      <w:r w:rsidRPr="00F80C21">
        <w:rPr>
          <w:rFonts w:ascii="Times New Roman" w:hAnsi="Times New Roman"/>
          <w:spacing w:val="-3"/>
          <w:szCs w:val="24"/>
        </w:rPr>
        <w:t>certification of funeral expen</w:t>
      </w:r>
      <w:r w:rsidRPr="00F80C21" w:rsidR="0024408B">
        <w:rPr>
          <w:rFonts w:ascii="Times New Roman" w:hAnsi="Times New Roman"/>
          <w:spacing w:val="-3"/>
          <w:szCs w:val="24"/>
        </w:rPr>
        <w:t xml:space="preserve">ses is required.  It therefore </w:t>
      </w:r>
      <w:r w:rsidRPr="00F80C21">
        <w:rPr>
          <w:rFonts w:ascii="Times New Roman" w:hAnsi="Times New Roman"/>
          <w:spacing w:val="-3"/>
          <w:szCs w:val="24"/>
        </w:rPr>
        <w:t>cannot be collected less frequently.</w:t>
      </w:r>
    </w:p>
    <w:p w:rsidR="00BA60C5" w:rsidRPr="00F80C21" w:rsidP="00560610" w14:paraId="5C1E3075" w14:textId="77777777">
      <w:pPr>
        <w:suppressAutoHyphens/>
        <w:rPr>
          <w:rFonts w:ascii="Times New Roman" w:hAnsi="Times New Roman"/>
          <w:b/>
          <w:szCs w:val="24"/>
        </w:rPr>
      </w:pPr>
    </w:p>
    <w:p w:rsidR="00C24CE1" w:rsidRPr="00F80C21" w:rsidP="00560610" w14:paraId="0D35E707" w14:textId="1FC817B0">
      <w:pPr>
        <w:suppressAutoHyphens/>
        <w:rPr>
          <w:rFonts w:ascii="Times New Roman" w:hAnsi="Times New Roman"/>
          <w:b/>
          <w:szCs w:val="24"/>
        </w:rPr>
      </w:pPr>
      <w:r w:rsidRPr="00F80C21">
        <w:rPr>
          <w:rFonts w:ascii="Times New Roman" w:hAnsi="Times New Roman"/>
          <w:b/>
          <w:szCs w:val="24"/>
        </w:rPr>
        <w:t>7.</w:t>
      </w:r>
      <w:r w:rsidRPr="00F80C21" w:rsidR="0024408B">
        <w:rPr>
          <w:rFonts w:ascii="Times New Roman" w:hAnsi="Times New Roman"/>
          <w:szCs w:val="24"/>
        </w:rPr>
        <w:t xml:space="preserve"> </w:t>
      </w:r>
      <w:r w:rsidRPr="00F80C21">
        <w:rPr>
          <w:rFonts w:ascii="Times New Roman" w:hAnsi="Times New Roman"/>
          <w:b/>
          <w:szCs w:val="24"/>
        </w:rPr>
        <w:t>Explain any special circumstances.</w:t>
      </w:r>
    </w:p>
    <w:p w:rsidR="00B043B6" w:rsidRPr="00F80C21" w:rsidP="00560610" w14:paraId="5A417A53" w14:textId="109DAE2C">
      <w:pPr>
        <w:suppressAutoHyphens/>
        <w:rPr>
          <w:rFonts w:ascii="Times New Roman" w:hAnsi="Times New Roman"/>
          <w:szCs w:val="24"/>
        </w:rPr>
      </w:pPr>
    </w:p>
    <w:p w:rsidR="00B043B6" w:rsidRPr="00F80C21" w:rsidP="00560610" w14:paraId="0C2F7FF7" w14:textId="0DAF192E">
      <w:pPr>
        <w:suppressAutoHyphens/>
        <w:rPr>
          <w:rFonts w:ascii="Times New Roman" w:hAnsi="Times New Roman"/>
          <w:szCs w:val="24"/>
        </w:rPr>
      </w:pPr>
    </w:p>
    <w:p w:rsidR="00B043B6" w:rsidRPr="00F80C21" w:rsidP="00B043B6" w14:paraId="22C61859" w14:textId="77777777">
      <w:pPr>
        <w:rPr>
          <w:rFonts w:ascii="Times New Roman" w:hAnsi="Times New Roman"/>
          <w:b/>
          <w:spacing w:val="-3"/>
          <w:szCs w:val="24"/>
        </w:rPr>
      </w:pPr>
      <w:r w:rsidRPr="00F80C21">
        <w:rPr>
          <w:rFonts w:ascii="Times New Roman" w:hAnsi="Times New Roman"/>
          <w:b/>
          <w:spacing w:val="-3"/>
          <w:szCs w:val="24"/>
        </w:rPr>
        <w:t xml:space="preserve">* Requiring respondents to report information to the agency more often than </w:t>
      </w:r>
      <w:r w:rsidRPr="00F80C21">
        <w:rPr>
          <w:rFonts w:ascii="Times New Roman" w:hAnsi="Times New Roman"/>
          <w:b/>
          <w:spacing w:val="-3"/>
          <w:szCs w:val="24"/>
        </w:rPr>
        <w:t>quarterly;</w:t>
      </w:r>
      <w:r w:rsidRPr="00F80C21">
        <w:rPr>
          <w:rFonts w:ascii="Times New Roman" w:hAnsi="Times New Roman"/>
          <w:b/>
          <w:spacing w:val="-3"/>
          <w:szCs w:val="24"/>
        </w:rPr>
        <w:t xml:space="preserve"> </w:t>
      </w:r>
    </w:p>
    <w:p w:rsidR="00B043B6" w:rsidRPr="00F80C21" w:rsidP="00B043B6" w14:paraId="24A0C675" w14:textId="77777777">
      <w:pPr>
        <w:rPr>
          <w:rFonts w:ascii="Times New Roman" w:hAnsi="Times New Roman"/>
          <w:b/>
          <w:spacing w:val="-3"/>
          <w:szCs w:val="24"/>
        </w:rPr>
      </w:pPr>
      <w:r w:rsidRPr="00F80C21">
        <w:rPr>
          <w:rFonts w:ascii="Times New Roman" w:hAnsi="Times New Roman"/>
          <w:b/>
          <w:spacing w:val="-3"/>
          <w:szCs w:val="24"/>
        </w:rPr>
        <w:t xml:space="preserve">* Requiring respondents to prepare a written response to a collection of information in fewer than 30 days after receipt of </w:t>
      </w:r>
      <w:r w:rsidRPr="00F80C21">
        <w:rPr>
          <w:rFonts w:ascii="Times New Roman" w:hAnsi="Times New Roman"/>
          <w:b/>
          <w:spacing w:val="-3"/>
          <w:szCs w:val="24"/>
        </w:rPr>
        <w:t>it;</w:t>
      </w:r>
      <w:r w:rsidRPr="00F80C21">
        <w:rPr>
          <w:rFonts w:ascii="Times New Roman" w:hAnsi="Times New Roman"/>
          <w:b/>
          <w:spacing w:val="-3"/>
          <w:szCs w:val="24"/>
        </w:rPr>
        <w:t xml:space="preserve"> </w:t>
      </w:r>
    </w:p>
    <w:p w:rsidR="00B043B6" w:rsidRPr="00F80C21" w:rsidP="00B043B6" w14:paraId="46EA2BDA" w14:textId="77777777">
      <w:pPr>
        <w:rPr>
          <w:rFonts w:ascii="Times New Roman" w:hAnsi="Times New Roman"/>
          <w:b/>
          <w:spacing w:val="-3"/>
          <w:szCs w:val="24"/>
        </w:rPr>
      </w:pPr>
      <w:r w:rsidRPr="00F80C21">
        <w:rPr>
          <w:rFonts w:ascii="Times New Roman" w:hAnsi="Times New Roman"/>
          <w:b/>
          <w:spacing w:val="-3"/>
          <w:szCs w:val="24"/>
        </w:rPr>
        <w:t xml:space="preserve">* Requiring respondents to submit more than an original and two copies of any </w:t>
      </w:r>
      <w:r w:rsidRPr="00F80C21">
        <w:rPr>
          <w:rFonts w:ascii="Times New Roman" w:hAnsi="Times New Roman"/>
          <w:b/>
          <w:spacing w:val="-3"/>
          <w:szCs w:val="24"/>
        </w:rPr>
        <w:t>document;</w:t>
      </w:r>
      <w:r w:rsidRPr="00F80C21">
        <w:rPr>
          <w:rFonts w:ascii="Times New Roman" w:hAnsi="Times New Roman"/>
          <w:b/>
          <w:spacing w:val="-3"/>
          <w:szCs w:val="24"/>
        </w:rPr>
        <w:t xml:space="preserve"> </w:t>
      </w:r>
    </w:p>
    <w:p w:rsidR="00B043B6" w:rsidRPr="00F80C21" w:rsidP="00B043B6" w14:paraId="20A130A0" w14:textId="77777777">
      <w:pPr>
        <w:rPr>
          <w:rFonts w:ascii="Times New Roman" w:hAnsi="Times New Roman"/>
          <w:b/>
          <w:spacing w:val="-3"/>
          <w:szCs w:val="24"/>
        </w:rPr>
      </w:pPr>
      <w:r w:rsidRPr="00F80C21">
        <w:rPr>
          <w:rFonts w:ascii="Times New Roman" w:hAnsi="Times New Roman"/>
          <w:b/>
          <w:spacing w:val="-3"/>
          <w:szCs w:val="24"/>
        </w:rPr>
        <w:t xml:space="preserve">* Requiring respondents to retain records, other than health, medical, government contract, grant-in-aid, or tax records, for more than three </w:t>
      </w:r>
      <w:r w:rsidRPr="00F80C21">
        <w:rPr>
          <w:rFonts w:ascii="Times New Roman" w:hAnsi="Times New Roman"/>
          <w:b/>
          <w:spacing w:val="-3"/>
          <w:szCs w:val="24"/>
        </w:rPr>
        <w:t>years;</w:t>
      </w:r>
      <w:r w:rsidRPr="00F80C21">
        <w:rPr>
          <w:rFonts w:ascii="Times New Roman" w:hAnsi="Times New Roman"/>
          <w:b/>
          <w:spacing w:val="-3"/>
          <w:szCs w:val="24"/>
        </w:rPr>
        <w:t xml:space="preserve"> </w:t>
      </w:r>
    </w:p>
    <w:p w:rsidR="00B043B6" w:rsidRPr="00F80C21" w:rsidP="00B043B6" w14:paraId="62D32936" w14:textId="77777777">
      <w:pPr>
        <w:rPr>
          <w:rFonts w:ascii="Times New Roman" w:hAnsi="Times New Roman"/>
          <w:b/>
          <w:spacing w:val="-3"/>
          <w:szCs w:val="24"/>
        </w:rPr>
      </w:pPr>
      <w:r w:rsidRPr="00F80C21">
        <w:rPr>
          <w:rFonts w:ascii="Times New Roman" w:hAnsi="Times New Roman"/>
          <w:b/>
          <w:spacing w:val="-3"/>
          <w:szCs w:val="24"/>
        </w:rPr>
        <w:t xml:space="preserve">* In connection with a statistical survey, that is not designed to produce valid and reliable results that can be generalized to the universe of </w:t>
      </w:r>
      <w:r w:rsidRPr="00F80C21">
        <w:rPr>
          <w:rFonts w:ascii="Times New Roman" w:hAnsi="Times New Roman"/>
          <w:b/>
          <w:spacing w:val="-3"/>
          <w:szCs w:val="24"/>
        </w:rPr>
        <w:t>study;</w:t>
      </w:r>
      <w:r w:rsidRPr="00F80C21">
        <w:rPr>
          <w:rFonts w:ascii="Times New Roman" w:hAnsi="Times New Roman"/>
          <w:b/>
          <w:spacing w:val="-3"/>
          <w:szCs w:val="24"/>
        </w:rPr>
        <w:t xml:space="preserve"> </w:t>
      </w:r>
    </w:p>
    <w:p w:rsidR="00B043B6" w:rsidRPr="00F80C21" w:rsidP="00B043B6" w14:paraId="59E0FA92" w14:textId="77777777">
      <w:pPr>
        <w:rPr>
          <w:rFonts w:ascii="Times New Roman" w:hAnsi="Times New Roman"/>
          <w:b/>
          <w:spacing w:val="-3"/>
          <w:szCs w:val="24"/>
        </w:rPr>
      </w:pPr>
      <w:r w:rsidRPr="00F80C21">
        <w:rPr>
          <w:rFonts w:ascii="Times New Roman" w:hAnsi="Times New Roman"/>
          <w:b/>
          <w:spacing w:val="-3"/>
          <w:szCs w:val="24"/>
        </w:rPr>
        <w:t xml:space="preserve">* Requiring the use of a statistical data classification that has not been reviewed and approved by </w:t>
      </w:r>
      <w:r w:rsidRPr="00F80C21">
        <w:rPr>
          <w:rFonts w:ascii="Times New Roman" w:hAnsi="Times New Roman"/>
          <w:b/>
          <w:spacing w:val="-3"/>
          <w:szCs w:val="24"/>
        </w:rPr>
        <w:t>OMB;</w:t>
      </w:r>
      <w:r w:rsidRPr="00F80C21">
        <w:rPr>
          <w:rFonts w:ascii="Times New Roman" w:hAnsi="Times New Roman"/>
          <w:b/>
          <w:spacing w:val="-3"/>
          <w:szCs w:val="24"/>
        </w:rPr>
        <w:t xml:space="preserve"> </w:t>
      </w:r>
    </w:p>
    <w:p w:rsidR="00B043B6" w:rsidRPr="00F80C21" w:rsidP="00B043B6" w14:paraId="26F999D8" w14:textId="77777777">
      <w:pPr>
        <w:rPr>
          <w:rFonts w:ascii="Times New Roman" w:hAnsi="Times New Roman"/>
          <w:b/>
          <w:spacing w:val="-3"/>
          <w:szCs w:val="24"/>
        </w:rPr>
      </w:pPr>
      <w:r w:rsidRPr="00F80C21">
        <w:rPr>
          <w:rFonts w:ascii="Times New Roman" w:hAnsi="Times New Roman"/>
          <w:b/>
          <w:spacing w:val="-3"/>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043B6" w:rsidRPr="00F80C21" w:rsidP="00B043B6" w14:paraId="508FAF09" w14:textId="7B91DF8F">
      <w:pPr>
        <w:rPr>
          <w:rFonts w:ascii="Times New Roman" w:hAnsi="Times New Roman"/>
          <w:b/>
          <w:spacing w:val="-3"/>
          <w:szCs w:val="24"/>
        </w:rPr>
      </w:pPr>
      <w:r w:rsidRPr="00F80C21">
        <w:rPr>
          <w:rFonts w:ascii="Times New Roman" w:hAnsi="Times New Roman"/>
          <w:b/>
          <w:spacing w:val="-3"/>
          <w:szCs w:val="24"/>
        </w:rPr>
        <w:t>* Requiring respondents to submit proprietary trade secrets, or other confidential information unless the agency can demonstrate that it has instituted procedures to protect the information's confidentiality to the extent permitted by law.</w:t>
      </w:r>
    </w:p>
    <w:p w:rsidR="00105151" w:rsidRPr="00F80C21" w:rsidP="00B043B6" w14:paraId="263A7127" w14:textId="05ECC5E2">
      <w:pPr>
        <w:rPr>
          <w:rFonts w:ascii="Times New Roman" w:hAnsi="Times New Roman"/>
          <w:b/>
          <w:spacing w:val="-3"/>
          <w:szCs w:val="24"/>
        </w:rPr>
      </w:pPr>
    </w:p>
    <w:p w:rsidR="00105151" w:rsidRPr="00F80C21" w:rsidP="00105151" w14:paraId="2FEA6B42" w14:textId="7A8BDE03">
      <w:pPr>
        <w:suppressAutoHyphens/>
        <w:rPr>
          <w:rFonts w:ascii="Times New Roman" w:hAnsi="Times New Roman"/>
          <w:szCs w:val="24"/>
        </w:rPr>
      </w:pPr>
      <w:r w:rsidRPr="00F80C21">
        <w:rPr>
          <w:rFonts w:ascii="Times New Roman" w:hAnsi="Times New Roman"/>
          <w:szCs w:val="24"/>
        </w:rPr>
        <w:t>There are no special circumstances for the collection of this information.</w:t>
      </w:r>
      <w:r w:rsidRPr="00F80C21" w:rsidR="00A86A32">
        <w:rPr>
          <w:rFonts w:ascii="Times New Roman" w:hAnsi="Times New Roman"/>
          <w:szCs w:val="24"/>
        </w:rPr>
        <w:t xml:space="preserve"> The form is only completed following the death of a claimant.</w:t>
      </w:r>
    </w:p>
    <w:p w:rsidR="00105151" w:rsidRPr="00F80C21" w:rsidP="00B043B6" w14:paraId="677029FE" w14:textId="77777777">
      <w:pPr>
        <w:rPr>
          <w:rFonts w:ascii="Times New Roman" w:hAnsi="Times New Roman"/>
          <w:b/>
          <w:spacing w:val="-3"/>
          <w:szCs w:val="24"/>
        </w:rPr>
      </w:pPr>
    </w:p>
    <w:p w:rsidR="00B043B6" w:rsidRPr="00F80C21" w:rsidP="00560610" w14:paraId="1165A95E" w14:textId="77777777">
      <w:pPr>
        <w:suppressAutoHyphens/>
        <w:rPr>
          <w:rFonts w:ascii="Times New Roman" w:hAnsi="Times New Roman"/>
          <w:szCs w:val="24"/>
        </w:rPr>
      </w:pPr>
    </w:p>
    <w:p w:rsidR="00B043B6" w:rsidRPr="00F80C21" w:rsidP="00B043B6" w14:paraId="73D54FE3" w14:textId="77777777">
      <w:pPr>
        <w:ind w:left="720"/>
        <w:rPr>
          <w:rFonts w:ascii="Times New Roman" w:hAnsi="Times New Roman"/>
          <w:spacing w:val="-3"/>
          <w:szCs w:val="24"/>
        </w:rPr>
      </w:pPr>
    </w:p>
    <w:p w:rsidR="00C24CE1" w:rsidRPr="00F80C21" w:rsidP="00560610" w14:paraId="6D4EA262" w14:textId="77777777">
      <w:pPr>
        <w:suppressAutoHyphens/>
        <w:rPr>
          <w:rFonts w:ascii="Times New Roman" w:hAnsi="Times New Roman"/>
          <w:b/>
          <w:szCs w:val="24"/>
        </w:rPr>
      </w:pPr>
      <w:r w:rsidRPr="00F80C21">
        <w:rPr>
          <w:rFonts w:ascii="Times New Roman" w:hAnsi="Times New Roman"/>
          <w:b/>
          <w:szCs w:val="24"/>
        </w:rPr>
        <w:t xml:space="preserve">8. </w:t>
      </w:r>
      <w:r w:rsidRPr="00F80C21">
        <w:rPr>
          <w:rFonts w:ascii="Times New Roman" w:hAnsi="Times New Roman"/>
          <w:b/>
          <w:bCs/>
          <w:szCs w:val="24"/>
        </w:rPr>
        <w:t xml:space="preserve">If applicable, provide a copy and identify the date and page number of </w:t>
      </w:r>
      <w:r w:rsidRPr="00F80C21">
        <w:rPr>
          <w:rFonts w:ascii="Times New Roman" w:hAnsi="Times New Roman"/>
          <w:b/>
          <w:bCs/>
          <w:szCs w:val="24"/>
        </w:rPr>
        <w:t>publication</w:t>
      </w:r>
      <w:r w:rsidRPr="00F80C21">
        <w:rPr>
          <w:rFonts w:ascii="Times New Roman" w:hAnsi="Times New Roman"/>
          <w:b/>
          <w:bCs/>
          <w:szCs w:val="24"/>
        </w:rPr>
        <w:t xml:space="preserve"> in the Federal Register of the agency's notice, required by 5 </w:t>
      </w:r>
      <w:smartTag w:uri="urn:schemas-microsoft-com:office:smarttags" w:element="stockticker">
        <w:r w:rsidRPr="00F80C21">
          <w:rPr>
            <w:rFonts w:ascii="Times New Roman" w:hAnsi="Times New Roman"/>
            <w:b/>
            <w:bCs/>
            <w:szCs w:val="24"/>
          </w:rPr>
          <w:t>CFR</w:t>
        </w:r>
      </w:smartTag>
      <w:r w:rsidRPr="00F80C21">
        <w:rPr>
          <w:rFonts w:ascii="Times New Roman" w:hAnsi="Times New Roman"/>
          <w:b/>
          <w:bCs/>
          <w:szCs w:val="24"/>
        </w:rPr>
        <w:t xml:space="preserve"> 1320.8 (d), soliciting comments on the information collection prior to submission to OMB.  Summarize public comments received in response to that notice and describe actions taken by the agency in response to these comments.</w:t>
      </w:r>
      <w:r w:rsidRPr="00F80C21" w:rsidR="00176D13">
        <w:rPr>
          <w:rFonts w:ascii="Times New Roman" w:hAnsi="Times New Roman"/>
          <w:b/>
          <w:szCs w:val="24"/>
        </w:rPr>
        <w:t xml:space="preserve"> </w:t>
      </w:r>
    </w:p>
    <w:p w:rsidR="00C24CE1" w:rsidRPr="00F80C21" w:rsidP="00560610" w14:paraId="7CB872A6" w14:textId="77777777">
      <w:pPr>
        <w:suppressAutoHyphens/>
        <w:rPr>
          <w:rFonts w:ascii="Times New Roman" w:hAnsi="Times New Roman"/>
          <w:szCs w:val="24"/>
        </w:rPr>
      </w:pPr>
    </w:p>
    <w:p w:rsidR="00325D9A" w:rsidRPr="00F80C21" w:rsidP="00560610" w14:paraId="4B133D9E" w14:textId="6128A7CA">
      <w:pPr>
        <w:suppressAutoHyphens/>
        <w:rPr>
          <w:rFonts w:ascii="Times New Roman" w:hAnsi="Times New Roman"/>
          <w:spacing w:val="-3"/>
          <w:szCs w:val="24"/>
        </w:rPr>
      </w:pPr>
      <w:r w:rsidRPr="00F80C21">
        <w:rPr>
          <w:rFonts w:ascii="Times New Roman" w:hAnsi="Times New Roman"/>
          <w:spacing w:val="-3"/>
          <w:szCs w:val="24"/>
        </w:rPr>
        <w:t>The LS-265 has been in us</w:t>
      </w:r>
      <w:r w:rsidRPr="00F80C21" w:rsidR="0024408B">
        <w:rPr>
          <w:rFonts w:ascii="Times New Roman" w:hAnsi="Times New Roman"/>
          <w:spacing w:val="-3"/>
          <w:szCs w:val="24"/>
        </w:rPr>
        <w:t xml:space="preserve">e for a number of years and no </w:t>
      </w:r>
      <w:r w:rsidRPr="00F80C21">
        <w:rPr>
          <w:rFonts w:ascii="Times New Roman" w:hAnsi="Times New Roman"/>
          <w:spacing w:val="-3"/>
          <w:szCs w:val="24"/>
        </w:rPr>
        <w:t xml:space="preserve">complaints have been received relative to the information </w:t>
      </w:r>
      <w:r w:rsidRPr="00F80C21" w:rsidR="0024408B">
        <w:rPr>
          <w:rFonts w:ascii="Times New Roman" w:hAnsi="Times New Roman"/>
          <w:spacing w:val="-3"/>
          <w:szCs w:val="24"/>
        </w:rPr>
        <w:t xml:space="preserve">it </w:t>
      </w:r>
      <w:r w:rsidRPr="00F80C21">
        <w:rPr>
          <w:rFonts w:ascii="Times New Roman" w:hAnsi="Times New Roman"/>
          <w:spacing w:val="-3"/>
          <w:szCs w:val="24"/>
        </w:rPr>
        <w:t>requests.  It requests only bas</w:t>
      </w:r>
      <w:r w:rsidRPr="00F80C21" w:rsidR="0024408B">
        <w:rPr>
          <w:rFonts w:ascii="Times New Roman" w:hAnsi="Times New Roman"/>
          <w:spacing w:val="-3"/>
          <w:szCs w:val="24"/>
        </w:rPr>
        <w:t>ic information relat</w:t>
      </w:r>
      <w:r w:rsidR="00EA3C2B">
        <w:rPr>
          <w:rFonts w:ascii="Times New Roman" w:hAnsi="Times New Roman"/>
          <w:spacing w:val="-3"/>
          <w:szCs w:val="24"/>
        </w:rPr>
        <w:t>ed</w:t>
      </w:r>
      <w:r w:rsidRPr="00F80C21" w:rsidR="0024408B">
        <w:rPr>
          <w:rFonts w:ascii="Times New Roman" w:hAnsi="Times New Roman"/>
          <w:spacing w:val="-3"/>
          <w:szCs w:val="24"/>
        </w:rPr>
        <w:t xml:space="preserve"> to the </w:t>
      </w:r>
      <w:r w:rsidRPr="00F80C21">
        <w:rPr>
          <w:rFonts w:ascii="Times New Roman" w:hAnsi="Times New Roman"/>
          <w:spacing w:val="-3"/>
          <w:szCs w:val="24"/>
        </w:rPr>
        <w:t>amount of funeral expenses in</w:t>
      </w:r>
      <w:r w:rsidRPr="00F80C21" w:rsidR="0024408B">
        <w:rPr>
          <w:rFonts w:ascii="Times New Roman" w:hAnsi="Times New Roman"/>
          <w:spacing w:val="-3"/>
          <w:szCs w:val="24"/>
        </w:rPr>
        <w:t xml:space="preserve">curred and only a small number </w:t>
      </w:r>
      <w:r w:rsidRPr="00F80C21">
        <w:rPr>
          <w:rFonts w:ascii="Times New Roman" w:hAnsi="Times New Roman"/>
          <w:spacing w:val="-3"/>
          <w:szCs w:val="24"/>
        </w:rPr>
        <w:t>of copies are used each yea</w:t>
      </w:r>
      <w:r w:rsidRPr="00F80C21" w:rsidR="0024408B">
        <w:rPr>
          <w:rFonts w:ascii="Times New Roman" w:hAnsi="Times New Roman"/>
          <w:spacing w:val="-3"/>
          <w:szCs w:val="24"/>
        </w:rPr>
        <w:t xml:space="preserve">r.  Should any suggestions for </w:t>
      </w:r>
      <w:r w:rsidRPr="00F80C21">
        <w:rPr>
          <w:rFonts w:ascii="Times New Roman" w:hAnsi="Times New Roman"/>
          <w:spacing w:val="-3"/>
          <w:szCs w:val="24"/>
        </w:rPr>
        <w:t>improvement be recei</w:t>
      </w:r>
      <w:r w:rsidRPr="00F80C21" w:rsidR="0024408B">
        <w:rPr>
          <w:rFonts w:ascii="Times New Roman" w:hAnsi="Times New Roman"/>
          <w:spacing w:val="-3"/>
          <w:szCs w:val="24"/>
        </w:rPr>
        <w:t xml:space="preserve">ved, they will be </w:t>
      </w:r>
      <w:r w:rsidRPr="00F80C21" w:rsidR="0024408B">
        <w:rPr>
          <w:rFonts w:ascii="Times New Roman" w:hAnsi="Times New Roman"/>
          <w:spacing w:val="-3"/>
          <w:szCs w:val="24"/>
        </w:rPr>
        <w:t>reviewed</w:t>
      </w:r>
      <w:r w:rsidRPr="00F80C21" w:rsidR="0024408B">
        <w:rPr>
          <w:rFonts w:ascii="Times New Roman" w:hAnsi="Times New Roman"/>
          <w:spacing w:val="-3"/>
          <w:szCs w:val="24"/>
        </w:rPr>
        <w:t xml:space="preserve"> and </w:t>
      </w:r>
      <w:r w:rsidRPr="00F80C21">
        <w:rPr>
          <w:rFonts w:ascii="Times New Roman" w:hAnsi="Times New Roman"/>
          <w:spacing w:val="-3"/>
          <w:szCs w:val="24"/>
        </w:rPr>
        <w:t>appropriate action will be taken.</w:t>
      </w:r>
    </w:p>
    <w:p w:rsidR="00325D9A" w:rsidRPr="00F80C21" w:rsidP="00560610" w14:paraId="3C2FC538" w14:textId="77777777">
      <w:pPr>
        <w:suppressAutoHyphens/>
        <w:rPr>
          <w:rFonts w:ascii="Times New Roman" w:hAnsi="Times New Roman"/>
          <w:spacing w:val="-3"/>
          <w:szCs w:val="24"/>
        </w:rPr>
      </w:pPr>
    </w:p>
    <w:p w:rsidR="00C24CE1" w:rsidRPr="00F80C21" w:rsidP="00560610" w14:paraId="0FADC1A0" w14:textId="62A612E8">
      <w:pPr>
        <w:suppressAutoHyphens/>
        <w:rPr>
          <w:rFonts w:ascii="Times New Roman" w:hAnsi="Times New Roman"/>
          <w:spacing w:val="-3"/>
          <w:szCs w:val="24"/>
        </w:rPr>
      </w:pPr>
      <w:r w:rsidRPr="00F80C21">
        <w:rPr>
          <w:rFonts w:ascii="Times New Roman" w:hAnsi="Times New Roman"/>
          <w:szCs w:val="24"/>
        </w:rPr>
        <w:t>A Federal Register Notice inviting public comment on this collection of information was published</w:t>
      </w:r>
      <w:r w:rsidRPr="00F80C21" w:rsidR="00325D9A">
        <w:rPr>
          <w:rFonts w:ascii="Times New Roman" w:hAnsi="Times New Roman"/>
          <w:spacing w:val="-3"/>
          <w:szCs w:val="24"/>
        </w:rPr>
        <w:t xml:space="preserve"> </w:t>
      </w:r>
      <w:r w:rsidRPr="00F80C21">
        <w:rPr>
          <w:rFonts w:ascii="Times New Roman" w:hAnsi="Times New Roman"/>
          <w:szCs w:val="24"/>
        </w:rPr>
        <w:t>in the Federal Register</w:t>
      </w:r>
      <w:r w:rsidRPr="00F80C21" w:rsidR="00F10605">
        <w:rPr>
          <w:rFonts w:ascii="Times New Roman" w:hAnsi="Times New Roman"/>
          <w:szCs w:val="24"/>
        </w:rPr>
        <w:t xml:space="preserve"> </w:t>
      </w:r>
      <w:r w:rsidRPr="00913269" w:rsidR="00F10605">
        <w:rPr>
          <w:rFonts w:ascii="Times New Roman" w:hAnsi="Times New Roman"/>
          <w:szCs w:val="24"/>
        </w:rPr>
        <w:t>on</w:t>
      </w:r>
      <w:r w:rsidRPr="00913269" w:rsidR="00DE62D5">
        <w:rPr>
          <w:rFonts w:ascii="Times New Roman" w:hAnsi="Times New Roman"/>
          <w:szCs w:val="24"/>
        </w:rPr>
        <w:t xml:space="preserve"> </w:t>
      </w:r>
      <w:r w:rsidRPr="00913269" w:rsidR="003A53FA">
        <w:rPr>
          <w:rFonts w:ascii="Times New Roman" w:hAnsi="Times New Roman"/>
          <w:szCs w:val="24"/>
        </w:rPr>
        <w:t>May</w:t>
      </w:r>
      <w:r w:rsidR="006A5D02">
        <w:rPr>
          <w:rFonts w:ascii="Times New Roman" w:hAnsi="Times New Roman"/>
          <w:szCs w:val="24"/>
        </w:rPr>
        <w:t xml:space="preserve"> 1</w:t>
      </w:r>
      <w:r w:rsidRPr="00913269" w:rsidR="00256738">
        <w:rPr>
          <w:rFonts w:ascii="Times New Roman" w:hAnsi="Times New Roman"/>
          <w:szCs w:val="24"/>
        </w:rPr>
        <w:t>1</w:t>
      </w:r>
      <w:r w:rsidRPr="00913269" w:rsidR="003A53FA">
        <w:rPr>
          <w:rFonts w:ascii="Times New Roman" w:hAnsi="Times New Roman"/>
          <w:szCs w:val="24"/>
        </w:rPr>
        <w:t xml:space="preserve">, </w:t>
      </w:r>
      <w:r w:rsidRPr="00913269" w:rsidR="003A53FA">
        <w:rPr>
          <w:rFonts w:ascii="Times New Roman" w:hAnsi="Times New Roman"/>
          <w:szCs w:val="24"/>
        </w:rPr>
        <w:t>2023</w:t>
      </w:r>
      <w:r w:rsidRPr="00913269" w:rsidR="003A53FA">
        <w:rPr>
          <w:rFonts w:ascii="Times New Roman" w:hAnsi="Times New Roman"/>
          <w:szCs w:val="24"/>
        </w:rPr>
        <w:t xml:space="preserve"> at</w:t>
      </w:r>
      <w:r w:rsidR="00DA6E0C">
        <w:rPr>
          <w:rFonts w:ascii="Times New Roman" w:hAnsi="Times New Roman"/>
          <w:szCs w:val="24"/>
        </w:rPr>
        <w:t xml:space="preserve"> </w:t>
      </w:r>
      <w:r w:rsidRPr="00913269" w:rsidR="0067526B">
        <w:rPr>
          <w:rFonts w:ascii="Times New Roman" w:hAnsi="Times New Roman"/>
          <w:szCs w:val="24"/>
        </w:rPr>
        <w:t>8</w:t>
      </w:r>
      <w:r w:rsidRPr="00913269" w:rsidR="00256738">
        <w:rPr>
          <w:rFonts w:ascii="Times New Roman" w:hAnsi="Times New Roman"/>
          <w:szCs w:val="24"/>
        </w:rPr>
        <w:t>8</w:t>
      </w:r>
      <w:r w:rsidRPr="00913269" w:rsidR="0067526B">
        <w:rPr>
          <w:rFonts w:ascii="Times New Roman" w:hAnsi="Times New Roman"/>
          <w:szCs w:val="24"/>
        </w:rPr>
        <w:t xml:space="preserve"> FR </w:t>
      </w:r>
      <w:r w:rsidRPr="00913269" w:rsidR="00256738">
        <w:rPr>
          <w:rFonts w:ascii="Times New Roman" w:hAnsi="Times New Roman"/>
          <w:szCs w:val="24"/>
        </w:rPr>
        <w:t>30346</w:t>
      </w:r>
      <w:r w:rsidRPr="00913269" w:rsidR="00DE62D5">
        <w:rPr>
          <w:rFonts w:ascii="Times New Roman" w:hAnsi="Times New Roman"/>
          <w:szCs w:val="24"/>
        </w:rPr>
        <w:t>.</w:t>
      </w:r>
      <w:r w:rsidRPr="00913269">
        <w:rPr>
          <w:rFonts w:ascii="Times New Roman" w:hAnsi="Times New Roman"/>
          <w:szCs w:val="24"/>
        </w:rPr>
        <w:t xml:space="preserve"> </w:t>
      </w:r>
      <w:r w:rsidRPr="00913269" w:rsidR="00625A51">
        <w:rPr>
          <w:rFonts w:ascii="Times New Roman" w:hAnsi="Times New Roman"/>
          <w:spacing w:val="-3"/>
          <w:szCs w:val="24"/>
        </w:rPr>
        <w:t xml:space="preserve">No comments </w:t>
      </w:r>
      <w:r w:rsidRPr="00913269" w:rsidR="008E700B">
        <w:rPr>
          <w:rFonts w:ascii="Times New Roman" w:hAnsi="Times New Roman"/>
          <w:spacing w:val="-3"/>
          <w:szCs w:val="24"/>
        </w:rPr>
        <w:t>were r</w:t>
      </w:r>
      <w:r w:rsidRPr="00913269" w:rsidR="00625A51">
        <w:rPr>
          <w:rFonts w:ascii="Times New Roman" w:hAnsi="Times New Roman"/>
          <w:spacing w:val="-3"/>
          <w:szCs w:val="24"/>
        </w:rPr>
        <w:t>eceived</w:t>
      </w:r>
      <w:r w:rsidRPr="00F80C21" w:rsidR="00625A51">
        <w:rPr>
          <w:rFonts w:ascii="Times New Roman" w:hAnsi="Times New Roman"/>
          <w:spacing w:val="-3"/>
          <w:szCs w:val="24"/>
        </w:rPr>
        <w:t>.</w:t>
      </w:r>
    </w:p>
    <w:p w:rsidR="00325D9A" w:rsidRPr="00F80C21" w:rsidP="00560610" w14:paraId="17E9C728" w14:textId="77777777">
      <w:pPr>
        <w:suppressAutoHyphens/>
        <w:rPr>
          <w:rFonts w:ascii="Times New Roman" w:hAnsi="Times New Roman"/>
          <w:szCs w:val="24"/>
        </w:rPr>
      </w:pPr>
    </w:p>
    <w:p w:rsidR="00C24CE1" w:rsidRPr="00F80C21" w:rsidP="00560610" w14:paraId="7E8A0D90" w14:textId="77777777">
      <w:pPr>
        <w:suppressAutoHyphens/>
        <w:rPr>
          <w:rFonts w:ascii="Times New Roman" w:hAnsi="Times New Roman"/>
          <w:szCs w:val="24"/>
        </w:rPr>
      </w:pPr>
      <w:r w:rsidRPr="00F80C21">
        <w:rPr>
          <w:rFonts w:ascii="Times New Roman" w:hAnsi="Times New Roman"/>
          <w:b/>
          <w:szCs w:val="24"/>
        </w:rPr>
        <w:t>9.</w:t>
      </w:r>
      <w:r w:rsidRPr="00F80C21" w:rsidR="0024408B">
        <w:rPr>
          <w:rFonts w:ascii="Times New Roman" w:hAnsi="Times New Roman"/>
          <w:szCs w:val="24"/>
        </w:rPr>
        <w:t xml:space="preserve"> </w:t>
      </w:r>
      <w:r w:rsidRPr="00F80C21">
        <w:rPr>
          <w:rFonts w:ascii="Times New Roman" w:hAnsi="Times New Roman"/>
          <w:b/>
          <w:spacing w:val="-3"/>
          <w:szCs w:val="24"/>
        </w:rPr>
        <w:t>Explain any decision to provide any payment or gift to respondents, other than remuneration of contractors or grantees.</w:t>
      </w:r>
      <w:r w:rsidRPr="00F80C21">
        <w:rPr>
          <w:rFonts w:ascii="Times New Roman" w:hAnsi="Times New Roman"/>
          <w:szCs w:val="24"/>
        </w:rPr>
        <w:t xml:space="preserve"> </w:t>
      </w:r>
    </w:p>
    <w:p w:rsidR="00C24CE1" w:rsidRPr="00F80C21" w:rsidP="00560610" w14:paraId="11374AD2" w14:textId="77777777">
      <w:pPr>
        <w:suppressAutoHyphens/>
        <w:rPr>
          <w:rFonts w:ascii="Times New Roman" w:hAnsi="Times New Roman"/>
          <w:szCs w:val="24"/>
        </w:rPr>
      </w:pPr>
    </w:p>
    <w:p w:rsidR="00176D13" w:rsidRPr="00F80C21" w:rsidP="00560610" w14:paraId="113E175C" w14:textId="77777777">
      <w:pPr>
        <w:suppressAutoHyphens/>
        <w:rPr>
          <w:rFonts w:ascii="Times New Roman" w:hAnsi="Times New Roman"/>
          <w:szCs w:val="24"/>
        </w:rPr>
      </w:pPr>
      <w:r w:rsidRPr="00F80C21">
        <w:rPr>
          <w:rFonts w:ascii="Times New Roman" w:hAnsi="Times New Roman"/>
          <w:szCs w:val="24"/>
        </w:rPr>
        <w:t>No payment</w:t>
      </w:r>
      <w:r w:rsidRPr="00F80C21" w:rsidR="00325D9A">
        <w:rPr>
          <w:rFonts w:ascii="Times New Roman" w:hAnsi="Times New Roman"/>
          <w:szCs w:val="24"/>
        </w:rPr>
        <w:t>s</w:t>
      </w:r>
      <w:r w:rsidRPr="00F80C21">
        <w:rPr>
          <w:rFonts w:ascii="Times New Roman" w:hAnsi="Times New Roman"/>
          <w:szCs w:val="24"/>
        </w:rPr>
        <w:t xml:space="preserve"> or gift</w:t>
      </w:r>
      <w:r w:rsidRPr="00F80C21" w:rsidR="00325D9A">
        <w:rPr>
          <w:rFonts w:ascii="Times New Roman" w:hAnsi="Times New Roman"/>
          <w:szCs w:val="24"/>
        </w:rPr>
        <w:t>s</w:t>
      </w:r>
      <w:r w:rsidRPr="00F80C21">
        <w:rPr>
          <w:rFonts w:ascii="Times New Roman" w:hAnsi="Times New Roman"/>
          <w:szCs w:val="24"/>
        </w:rPr>
        <w:t xml:space="preserve"> </w:t>
      </w:r>
      <w:r w:rsidRPr="00F80C21" w:rsidR="00325D9A">
        <w:rPr>
          <w:rFonts w:ascii="Times New Roman" w:hAnsi="Times New Roman"/>
          <w:szCs w:val="24"/>
        </w:rPr>
        <w:t>are</w:t>
      </w:r>
      <w:r w:rsidRPr="00F80C21">
        <w:rPr>
          <w:rFonts w:ascii="Times New Roman" w:hAnsi="Times New Roman"/>
          <w:szCs w:val="24"/>
        </w:rPr>
        <w:t xml:space="preserve"> provided to respondents.</w:t>
      </w:r>
    </w:p>
    <w:p w:rsidR="00C24CE1" w:rsidRPr="00F80C21" w:rsidP="00560610" w14:paraId="1612D953" w14:textId="77777777">
      <w:pPr>
        <w:suppressAutoHyphens/>
        <w:rPr>
          <w:rFonts w:ascii="Times New Roman" w:hAnsi="Times New Roman"/>
          <w:szCs w:val="24"/>
        </w:rPr>
      </w:pPr>
    </w:p>
    <w:p w:rsidR="00C24CE1" w:rsidRPr="00F80C21" w:rsidP="00560610" w14:paraId="6C2801C4" w14:textId="77777777">
      <w:pPr>
        <w:suppressAutoHyphens/>
        <w:rPr>
          <w:rFonts w:ascii="Times New Roman" w:hAnsi="Times New Roman"/>
          <w:b/>
          <w:bCs/>
          <w:szCs w:val="24"/>
        </w:rPr>
      </w:pPr>
      <w:r w:rsidRPr="00F80C21">
        <w:rPr>
          <w:rFonts w:ascii="Times New Roman" w:hAnsi="Times New Roman"/>
          <w:b/>
          <w:szCs w:val="24"/>
        </w:rPr>
        <w:t>10.</w:t>
      </w:r>
      <w:r w:rsidRPr="00F80C21" w:rsidR="0024408B">
        <w:rPr>
          <w:rFonts w:ascii="Times New Roman" w:hAnsi="Times New Roman"/>
          <w:szCs w:val="24"/>
        </w:rPr>
        <w:t xml:space="preserve"> </w:t>
      </w:r>
      <w:r w:rsidRPr="00F80C21">
        <w:rPr>
          <w:rFonts w:ascii="Times New Roman" w:hAnsi="Times New Roman"/>
          <w:b/>
          <w:bCs/>
          <w:szCs w:val="24"/>
        </w:rPr>
        <w:t>Describe any assurance of confidentiality provided to respondents and the basis for the assurance in statute, regulations, or agency policy.</w:t>
      </w:r>
    </w:p>
    <w:p w:rsidR="00325D9A" w:rsidRPr="00F80C21" w:rsidP="00560610" w14:paraId="55D8BA62" w14:textId="77777777">
      <w:pPr>
        <w:suppressAutoHyphens/>
        <w:rPr>
          <w:rFonts w:ascii="Times New Roman" w:hAnsi="Times New Roman"/>
          <w:b/>
          <w:bCs/>
          <w:szCs w:val="24"/>
        </w:rPr>
      </w:pPr>
    </w:p>
    <w:p w:rsidR="002027D9" w:rsidRPr="00F80C21" w:rsidP="002027D9" w14:paraId="10F6F6C8" w14:textId="6605EDE0">
      <w:pPr>
        <w:rPr>
          <w:rFonts w:ascii="Times New Roman" w:hAnsi="Times New Roman"/>
          <w:sz w:val="22"/>
        </w:rPr>
      </w:pPr>
      <w:r w:rsidRPr="00F80C21">
        <w:rPr>
          <w:rFonts w:ascii="Times New Roman" w:hAnsi="Times New Roman"/>
        </w:rPr>
        <w:t>The DOL makes no assurances of confidentiality to respondents. As a practical matter, the DOL would only disclose information collected under these requests in accordance with the provisions of the Freedom of Information Act, 5 U.S.C. § 552; the Privacy Act, 5 U.S.C. § 552a; and related regulations, 29 C.F.R. parts 70, 71.</w:t>
      </w:r>
      <w:r w:rsidR="00CA4D62">
        <w:rPr>
          <w:rFonts w:ascii="Times New Roman" w:hAnsi="Times New Roman"/>
        </w:rPr>
        <w:t xml:space="preserve"> </w:t>
      </w:r>
    </w:p>
    <w:p w:rsidR="0084281F" w:rsidRPr="00F80C21" w:rsidP="00560610" w14:paraId="3844177C" w14:textId="1BDFC23A">
      <w:pPr>
        <w:suppressAutoHyphens/>
        <w:rPr>
          <w:rFonts w:ascii="Times New Roman" w:hAnsi="Times New Roman"/>
          <w:szCs w:val="24"/>
        </w:rPr>
      </w:pPr>
    </w:p>
    <w:p w:rsidR="0084281F" w:rsidRPr="00F80C21" w:rsidP="00560610" w14:paraId="2745B44F" w14:textId="77777777">
      <w:pPr>
        <w:suppressAutoHyphens/>
        <w:rPr>
          <w:rFonts w:ascii="Times New Roman" w:hAnsi="Times New Roman"/>
          <w:b/>
          <w:szCs w:val="24"/>
        </w:rPr>
      </w:pPr>
      <w:r w:rsidRPr="00F80C21">
        <w:rPr>
          <w:rFonts w:ascii="Times New Roman" w:hAnsi="Times New Roman"/>
          <w:b/>
          <w:szCs w:val="24"/>
        </w:rPr>
        <w:t xml:space="preserve">11. Provide additional justification for any questions of a sensitive nature, such as sexual behavior and attitudes, </w:t>
      </w:r>
      <w:r w:rsidRPr="00F80C21" w:rsidR="0024408B">
        <w:rPr>
          <w:rFonts w:ascii="Times New Roman" w:hAnsi="Times New Roman"/>
          <w:b/>
          <w:szCs w:val="24"/>
        </w:rPr>
        <w:t xml:space="preserve">private. </w:t>
      </w:r>
      <w:r w:rsidRPr="00F80C21">
        <w:rPr>
          <w:rFonts w:ascii="Times New Roman" w:hAnsi="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281F" w:rsidRPr="00F80C21" w:rsidP="00560610" w14:paraId="38230062" w14:textId="77777777">
      <w:pPr>
        <w:suppressAutoHyphens/>
        <w:rPr>
          <w:rFonts w:ascii="Times New Roman" w:hAnsi="Times New Roman"/>
          <w:szCs w:val="24"/>
        </w:rPr>
      </w:pPr>
    </w:p>
    <w:p w:rsidR="00176D13" w:rsidRPr="00F80C21" w:rsidP="00560610" w14:paraId="31D28698" w14:textId="77777777">
      <w:pPr>
        <w:suppressAutoHyphens/>
        <w:rPr>
          <w:rFonts w:ascii="Times New Roman" w:hAnsi="Times New Roman"/>
          <w:szCs w:val="24"/>
        </w:rPr>
      </w:pPr>
      <w:r w:rsidRPr="00F80C21">
        <w:rPr>
          <w:rFonts w:ascii="Times New Roman" w:hAnsi="Times New Roman"/>
          <w:szCs w:val="24"/>
        </w:rPr>
        <w:t>There are no questions of a sensitive nature.</w:t>
      </w:r>
    </w:p>
    <w:p w:rsidR="0084281F" w:rsidRPr="00F80C21" w:rsidP="00560610" w14:paraId="74824AA2" w14:textId="77777777">
      <w:pPr>
        <w:suppressAutoHyphens/>
        <w:rPr>
          <w:rFonts w:ascii="Times New Roman" w:hAnsi="Times New Roman"/>
          <w:szCs w:val="24"/>
        </w:rPr>
      </w:pPr>
    </w:p>
    <w:p w:rsidR="0084281F" w:rsidRPr="00F80C21" w:rsidP="00560610" w14:paraId="45762BC0" w14:textId="77777777">
      <w:pPr>
        <w:rPr>
          <w:rFonts w:ascii="Times New Roman" w:hAnsi="Times New Roman"/>
          <w:b/>
          <w:szCs w:val="24"/>
        </w:rPr>
      </w:pPr>
      <w:r w:rsidRPr="00F80C21">
        <w:rPr>
          <w:rFonts w:ascii="Times New Roman" w:hAnsi="Times New Roman"/>
          <w:b/>
          <w:szCs w:val="24"/>
        </w:rPr>
        <w:t>12. Provide estimates of the hour burden of the collection of information.  The statement should:</w:t>
      </w:r>
    </w:p>
    <w:p w:rsidR="0084281F" w:rsidRPr="00F80C21" w:rsidP="00560610" w14:paraId="61794B2D" w14:textId="77777777">
      <w:pPr>
        <w:rPr>
          <w:rFonts w:ascii="Times New Roman" w:hAnsi="Times New Roman"/>
          <w:b/>
          <w:szCs w:val="24"/>
        </w:rPr>
      </w:pPr>
    </w:p>
    <w:p w:rsidR="0084281F" w:rsidRPr="00F80C21" w:rsidP="00560610" w14:paraId="0545E2CE" w14:textId="77777777">
      <w:pPr>
        <w:rPr>
          <w:rFonts w:ascii="Times New Roman" w:hAnsi="Times New Roman"/>
          <w:b/>
          <w:szCs w:val="24"/>
        </w:rPr>
      </w:pPr>
      <w:r w:rsidRPr="00F80C21">
        <w:rPr>
          <w:rFonts w:ascii="Times New Roman" w:hAnsi="Times New Roman"/>
          <w:b/>
          <w:szCs w:val="24"/>
        </w:rPr>
        <w:t>• 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0084281F" w:rsidRPr="00F80C21" w:rsidP="00560610" w14:paraId="651AAA10" w14:textId="77777777">
      <w:pPr>
        <w:suppressAutoHyphens/>
        <w:rPr>
          <w:rFonts w:ascii="Times New Roman" w:hAnsi="Times New Roman"/>
          <w:szCs w:val="24"/>
        </w:rPr>
      </w:pPr>
    </w:p>
    <w:p w:rsidR="0084281F" w:rsidRPr="00F80C21" w:rsidP="00560610" w14:paraId="4AFB0E9D" w14:textId="77777777">
      <w:pPr>
        <w:suppressAutoHyphens/>
        <w:rPr>
          <w:rFonts w:ascii="Times New Roman" w:hAnsi="Times New Roman"/>
          <w:szCs w:val="24"/>
        </w:rPr>
      </w:pPr>
    </w:p>
    <w:p w:rsidR="00F814FA" w:rsidRPr="00F80C21" w:rsidP="00560610" w14:paraId="094FB315" w14:textId="4919CDBC">
      <w:pPr>
        <w:suppressAutoHyphens/>
        <w:rPr>
          <w:rFonts w:ascii="Times New Roman" w:hAnsi="Times New Roman"/>
          <w:spacing w:val="-3"/>
          <w:szCs w:val="24"/>
        </w:rPr>
      </w:pPr>
      <w:r w:rsidRPr="00F80C21">
        <w:rPr>
          <w:rFonts w:ascii="Times New Roman" w:hAnsi="Times New Roman"/>
          <w:spacing w:val="-3"/>
          <w:szCs w:val="24"/>
        </w:rPr>
        <w:t xml:space="preserve">Burden has been estimated to </w:t>
      </w:r>
      <w:r w:rsidRPr="00F80C21" w:rsidR="0024408B">
        <w:rPr>
          <w:rFonts w:ascii="Times New Roman" w:hAnsi="Times New Roman"/>
          <w:spacing w:val="-3"/>
          <w:szCs w:val="24"/>
        </w:rPr>
        <w:t xml:space="preserve">be approximately </w:t>
      </w:r>
      <w:r w:rsidRPr="00F80C21" w:rsidR="004D14FB">
        <w:rPr>
          <w:rFonts w:ascii="Times New Roman" w:hAnsi="Times New Roman"/>
          <w:spacing w:val="-3"/>
          <w:szCs w:val="24"/>
        </w:rPr>
        <w:t>19</w:t>
      </w:r>
      <w:r w:rsidRPr="00F80C21" w:rsidR="0024408B">
        <w:rPr>
          <w:rFonts w:ascii="Times New Roman" w:hAnsi="Times New Roman"/>
          <w:spacing w:val="-3"/>
          <w:szCs w:val="24"/>
        </w:rPr>
        <w:t xml:space="preserve"> hours.  It </w:t>
      </w:r>
      <w:r w:rsidRPr="00F80C21">
        <w:rPr>
          <w:rFonts w:ascii="Times New Roman" w:hAnsi="Times New Roman"/>
          <w:spacing w:val="-3"/>
          <w:szCs w:val="24"/>
        </w:rPr>
        <w:t xml:space="preserve">is estimated that about </w:t>
      </w:r>
      <w:r w:rsidRPr="00F80C21" w:rsidR="004B6ED3">
        <w:rPr>
          <w:rFonts w:ascii="Times New Roman" w:hAnsi="Times New Roman"/>
          <w:spacing w:val="-3"/>
          <w:szCs w:val="24"/>
        </w:rPr>
        <w:t>75</w:t>
      </w:r>
      <w:r w:rsidRPr="00F80C21" w:rsidR="0024408B">
        <w:rPr>
          <w:rFonts w:ascii="Times New Roman" w:hAnsi="Times New Roman"/>
          <w:spacing w:val="-3"/>
          <w:szCs w:val="24"/>
        </w:rPr>
        <w:t xml:space="preserve"> funeral directors will file </w:t>
      </w:r>
      <w:r w:rsidRPr="00F80C21">
        <w:rPr>
          <w:rFonts w:ascii="Times New Roman" w:hAnsi="Times New Roman"/>
          <w:spacing w:val="-3"/>
          <w:szCs w:val="24"/>
        </w:rPr>
        <w:t>approximately one form each</w:t>
      </w:r>
      <w:r w:rsidRPr="00F80C21" w:rsidR="0024408B">
        <w:rPr>
          <w:rFonts w:ascii="Times New Roman" w:hAnsi="Times New Roman"/>
          <w:spacing w:val="-3"/>
          <w:szCs w:val="24"/>
        </w:rPr>
        <w:t xml:space="preserve"> for </w:t>
      </w:r>
      <w:r w:rsidRPr="00F80C21" w:rsidR="0024408B">
        <w:rPr>
          <w:rFonts w:ascii="Times New Roman" w:hAnsi="Times New Roman"/>
          <w:spacing w:val="-3"/>
          <w:szCs w:val="24"/>
        </w:rPr>
        <w:t>a</w:t>
      </w:r>
      <w:r w:rsidR="001B4C83">
        <w:rPr>
          <w:rFonts w:ascii="Times New Roman" w:hAnsi="Times New Roman"/>
          <w:spacing w:val="-3"/>
          <w:szCs w:val="24"/>
        </w:rPr>
        <w:t xml:space="preserve"> </w:t>
      </w:r>
      <w:r w:rsidRPr="00913269" w:rsidR="005B4B60">
        <w:rPr>
          <w:rFonts w:ascii="Times New Roman" w:hAnsi="Times New Roman"/>
          <w:spacing w:val="-3"/>
          <w:szCs w:val="24"/>
        </w:rPr>
        <w:t>a</w:t>
      </w:r>
      <w:r w:rsidRPr="00913269" w:rsidR="0024408B">
        <w:rPr>
          <w:rFonts w:ascii="Times New Roman" w:hAnsi="Times New Roman"/>
          <w:spacing w:val="-3"/>
          <w:szCs w:val="24"/>
        </w:rPr>
        <w:t xml:space="preserve">nnual number of </w:t>
      </w:r>
      <w:r w:rsidRPr="00913269">
        <w:rPr>
          <w:rFonts w:ascii="Times New Roman" w:hAnsi="Times New Roman"/>
          <w:spacing w:val="-3"/>
          <w:szCs w:val="24"/>
        </w:rPr>
        <w:t xml:space="preserve">forms filed of </w:t>
      </w:r>
      <w:r w:rsidRPr="00913269" w:rsidR="001E4D6C">
        <w:rPr>
          <w:rFonts w:ascii="Times New Roman" w:hAnsi="Times New Roman"/>
          <w:spacing w:val="-3"/>
          <w:szCs w:val="24"/>
        </w:rPr>
        <w:t>75</w:t>
      </w:r>
      <w:r w:rsidRPr="00F80C21">
        <w:rPr>
          <w:rFonts w:ascii="Times New Roman" w:hAnsi="Times New Roman"/>
          <w:spacing w:val="-3"/>
          <w:szCs w:val="24"/>
        </w:rPr>
        <w:t>. The source for the</w:t>
      </w:r>
      <w:r w:rsidRPr="00F80C21" w:rsidR="0024408B">
        <w:rPr>
          <w:rFonts w:ascii="Times New Roman" w:hAnsi="Times New Roman"/>
          <w:spacing w:val="-3"/>
          <w:szCs w:val="24"/>
        </w:rPr>
        <w:t xml:space="preserve"> estimates is derived </w:t>
      </w:r>
      <w:r w:rsidRPr="00F80C21">
        <w:rPr>
          <w:rFonts w:ascii="Times New Roman" w:hAnsi="Times New Roman"/>
          <w:spacing w:val="-3"/>
          <w:szCs w:val="24"/>
        </w:rPr>
        <w:t>from the actual number of form</w:t>
      </w:r>
      <w:r w:rsidRPr="00F80C21" w:rsidR="0024408B">
        <w:rPr>
          <w:rFonts w:ascii="Times New Roman" w:hAnsi="Times New Roman"/>
          <w:spacing w:val="-3"/>
          <w:szCs w:val="24"/>
        </w:rPr>
        <w:t xml:space="preserve">s received annually.  The time </w:t>
      </w:r>
      <w:r w:rsidRPr="00F80C21">
        <w:rPr>
          <w:rFonts w:ascii="Times New Roman" w:hAnsi="Times New Roman"/>
          <w:spacing w:val="-3"/>
          <w:szCs w:val="24"/>
        </w:rPr>
        <w:t>needed to complete the form</w:t>
      </w:r>
      <w:r w:rsidRPr="00F80C21" w:rsidR="0024408B">
        <w:rPr>
          <w:rFonts w:ascii="Times New Roman" w:hAnsi="Times New Roman"/>
          <w:spacing w:val="-3"/>
          <w:szCs w:val="24"/>
        </w:rPr>
        <w:t xml:space="preserve">, including the time needed to </w:t>
      </w:r>
      <w:r w:rsidRPr="00F80C21">
        <w:rPr>
          <w:rFonts w:ascii="Times New Roman" w:hAnsi="Times New Roman"/>
          <w:spacing w:val="-3"/>
          <w:szCs w:val="24"/>
        </w:rPr>
        <w:t>obtain the information requ</w:t>
      </w:r>
      <w:r w:rsidRPr="00F80C21" w:rsidR="0024408B">
        <w:rPr>
          <w:rFonts w:ascii="Times New Roman" w:hAnsi="Times New Roman"/>
          <w:spacing w:val="-3"/>
          <w:szCs w:val="24"/>
        </w:rPr>
        <w:t xml:space="preserve">ired by the form from existing </w:t>
      </w:r>
      <w:r w:rsidRPr="00F80C21">
        <w:rPr>
          <w:rFonts w:ascii="Times New Roman" w:hAnsi="Times New Roman"/>
          <w:spacing w:val="-3"/>
          <w:szCs w:val="24"/>
        </w:rPr>
        <w:t>records, has been estimated to be 15 minutes or .25 h</w:t>
      </w:r>
      <w:r w:rsidRPr="00F80C21" w:rsidR="0024408B">
        <w:rPr>
          <w:rFonts w:ascii="Times New Roman" w:hAnsi="Times New Roman"/>
          <w:spacing w:val="-3"/>
          <w:szCs w:val="24"/>
        </w:rPr>
        <w:t xml:space="preserve">ours. </w:t>
      </w:r>
      <w:r w:rsidRPr="00F80C21" w:rsidR="004D14FB">
        <w:rPr>
          <w:rFonts w:ascii="Times New Roman" w:hAnsi="Times New Roman"/>
          <w:spacing w:val="-3"/>
          <w:szCs w:val="24"/>
        </w:rPr>
        <w:t xml:space="preserve">75 responses x 0.25 </w:t>
      </w:r>
      <w:r w:rsidRPr="00F80C21" w:rsidR="00E47B5C">
        <w:rPr>
          <w:rFonts w:ascii="Times New Roman" w:hAnsi="Times New Roman"/>
          <w:spacing w:val="-3"/>
          <w:szCs w:val="24"/>
        </w:rPr>
        <w:t xml:space="preserve">hours = 18.75 hours.  </w:t>
      </w:r>
      <w:r w:rsidRPr="00F80C21">
        <w:rPr>
          <w:rFonts w:ascii="Times New Roman" w:hAnsi="Times New Roman"/>
          <w:spacing w:val="-3"/>
          <w:szCs w:val="24"/>
        </w:rPr>
        <w:t>This estimate is conside</w:t>
      </w:r>
      <w:r w:rsidRPr="00F80C21" w:rsidR="0024408B">
        <w:rPr>
          <w:rFonts w:ascii="Times New Roman" w:hAnsi="Times New Roman"/>
          <w:spacing w:val="-3"/>
          <w:szCs w:val="24"/>
        </w:rPr>
        <w:t xml:space="preserve">red reasonable </w:t>
      </w:r>
      <w:r w:rsidR="000532D2">
        <w:rPr>
          <w:rFonts w:ascii="Times New Roman" w:hAnsi="Times New Roman"/>
          <w:spacing w:val="-3"/>
          <w:szCs w:val="24"/>
        </w:rPr>
        <w:t>as</w:t>
      </w:r>
      <w:r w:rsidRPr="00F80C21" w:rsidR="0024408B">
        <w:rPr>
          <w:rFonts w:ascii="Times New Roman" w:hAnsi="Times New Roman"/>
          <w:spacing w:val="-3"/>
          <w:szCs w:val="24"/>
        </w:rPr>
        <w:t xml:space="preserve"> the </w:t>
      </w:r>
      <w:r w:rsidR="00EA3C2B">
        <w:rPr>
          <w:rFonts w:ascii="Times New Roman" w:hAnsi="Times New Roman"/>
          <w:spacing w:val="-3"/>
          <w:szCs w:val="24"/>
        </w:rPr>
        <w:t xml:space="preserve">funeral-expense </w:t>
      </w:r>
      <w:r w:rsidRPr="00F80C21">
        <w:rPr>
          <w:rFonts w:ascii="Times New Roman" w:hAnsi="Times New Roman"/>
          <w:spacing w:val="-3"/>
          <w:szCs w:val="24"/>
        </w:rPr>
        <w:t xml:space="preserve">information </w:t>
      </w:r>
      <w:r w:rsidR="000532D2">
        <w:rPr>
          <w:rFonts w:ascii="Times New Roman" w:hAnsi="Times New Roman"/>
          <w:spacing w:val="-3"/>
          <w:szCs w:val="24"/>
        </w:rPr>
        <w:t>collected</w:t>
      </w:r>
      <w:r w:rsidRPr="00F80C21" w:rsidR="000532D2">
        <w:rPr>
          <w:rFonts w:ascii="Times New Roman" w:hAnsi="Times New Roman"/>
          <w:spacing w:val="-3"/>
          <w:szCs w:val="24"/>
        </w:rPr>
        <w:t xml:space="preserve"> </w:t>
      </w:r>
      <w:r w:rsidR="000532D2">
        <w:rPr>
          <w:rFonts w:ascii="Times New Roman" w:hAnsi="Times New Roman"/>
          <w:spacing w:val="-3"/>
          <w:szCs w:val="24"/>
        </w:rPr>
        <w:t>on</w:t>
      </w:r>
      <w:r w:rsidRPr="00F80C21" w:rsidR="000532D2">
        <w:rPr>
          <w:rFonts w:ascii="Times New Roman" w:hAnsi="Times New Roman"/>
          <w:spacing w:val="-3"/>
          <w:szCs w:val="24"/>
        </w:rPr>
        <w:t xml:space="preserve"> </w:t>
      </w:r>
      <w:r w:rsidRPr="00F80C21">
        <w:rPr>
          <w:rFonts w:ascii="Times New Roman" w:hAnsi="Times New Roman"/>
          <w:spacing w:val="-3"/>
          <w:szCs w:val="24"/>
        </w:rPr>
        <w:t>th</w:t>
      </w:r>
      <w:r w:rsidRPr="00F80C21" w:rsidR="0024408B">
        <w:rPr>
          <w:rFonts w:ascii="Times New Roman" w:hAnsi="Times New Roman"/>
          <w:spacing w:val="-3"/>
          <w:szCs w:val="24"/>
        </w:rPr>
        <w:t xml:space="preserve">e form </w:t>
      </w:r>
      <w:r w:rsidRPr="00F80C21">
        <w:rPr>
          <w:rFonts w:ascii="Times New Roman" w:hAnsi="Times New Roman"/>
          <w:spacing w:val="-3"/>
          <w:szCs w:val="24"/>
        </w:rPr>
        <w:t>is re</w:t>
      </w:r>
      <w:r w:rsidRPr="00F80C21" w:rsidR="0024408B">
        <w:rPr>
          <w:rFonts w:ascii="Times New Roman" w:hAnsi="Times New Roman"/>
          <w:spacing w:val="-3"/>
          <w:szCs w:val="24"/>
        </w:rPr>
        <w:t xml:space="preserve">adily available to the funeral </w:t>
      </w:r>
      <w:r w:rsidRPr="00F80C21">
        <w:rPr>
          <w:rFonts w:ascii="Times New Roman" w:hAnsi="Times New Roman"/>
          <w:spacing w:val="-3"/>
          <w:szCs w:val="24"/>
        </w:rPr>
        <w:t>director.</w:t>
      </w:r>
    </w:p>
    <w:p w:rsidR="00F814FA" w:rsidRPr="00F80C21" w:rsidP="00913269" w14:paraId="7FFC63DF" w14:textId="421B25D7">
      <w:pPr>
        <w:pStyle w:val="pf0"/>
        <w:rPr>
          <w:spacing w:val="-3"/>
        </w:rPr>
      </w:pPr>
      <w:r w:rsidRPr="00F80C21">
        <w:rPr>
          <w:spacing w:val="-3"/>
        </w:rPr>
        <w:t>The annualized burden co</w:t>
      </w:r>
      <w:r w:rsidRPr="00F80C21" w:rsidR="0024408B">
        <w:rPr>
          <w:spacing w:val="-3"/>
        </w:rPr>
        <w:t xml:space="preserve">st to the respondents </w:t>
      </w:r>
      <w:r w:rsidR="000532D2">
        <w:rPr>
          <w:spacing w:val="-3"/>
        </w:rPr>
        <w:t>is</w:t>
      </w:r>
      <w:r w:rsidRPr="00F80C21">
        <w:rPr>
          <w:spacing w:val="-3"/>
        </w:rPr>
        <w:t xml:space="preserve"> approximat</w:t>
      </w:r>
      <w:r w:rsidRPr="00F80C21" w:rsidR="0024408B">
        <w:rPr>
          <w:spacing w:val="-3"/>
        </w:rPr>
        <w:t xml:space="preserve">ely </w:t>
      </w:r>
      <w:r w:rsidRPr="00913269" w:rsidR="0024408B">
        <w:rPr>
          <w:spacing w:val="-3"/>
        </w:rPr>
        <w:t>$</w:t>
      </w:r>
      <w:r w:rsidRPr="00913269" w:rsidR="00320871">
        <w:rPr>
          <w:spacing w:val="-3"/>
        </w:rPr>
        <w:t>435</w:t>
      </w:r>
      <w:r w:rsidRPr="00913269" w:rsidR="0001140A">
        <w:rPr>
          <w:spacing w:val="-3"/>
        </w:rPr>
        <w:t>.</w:t>
      </w:r>
      <w:r w:rsidR="006F7F5D">
        <w:rPr>
          <w:spacing w:val="-3"/>
        </w:rPr>
        <w:t>48</w:t>
      </w:r>
      <w:r w:rsidRPr="00913269" w:rsidR="0001140A">
        <w:rPr>
          <w:spacing w:val="-3"/>
        </w:rPr>
        <w:t>.</w:t>
      </w:r>
      <w:r w:rsidRPr="00E41E43" w:rsidR="0024408B">
        <w:rPr>
          <w:spacing w:val="-3"/>
        </w:rPr>
        <w:t xml:space="preserve"> </w:t>
      </w:r>
      <w:r w:rsidRPr="00F80C21" w:rsidR="0024408B">
        <w:rPr>
          <w:spacing w:val="-3"/>
        </w:rPr>
        <w:t xml:space="preserve">This estimate is </w:t>
      </w:r>
      <w:r w:rsidR="000532D2">
        <w:rPr>
          <w:spacing w:val="-3"/>
        </w:rPr>
        <w:t>calculated using</w:t>
      </w:r>
      <w:r w:rsidRPr="000532D2">
        <w:rPr>
          <w:spacing w:val="-3"/>
        </w:rPr>
        <w:t xml:space="preserve"> </w:t>
      </w:r>
      <w:r w:rsidRPr="00F80C21">
        <w:rPr>
          <w:spacing w:val="-3"/>
        </w:rPr>
        <w:t>the Natio</w:t>
      </w:r>
      <w:r w:rsidRPr="00F80C21" w:rsidR="0024408B">
        <w:rPr>
          <w:spacing w:val="-3"/>
        </w:rPr>
        <w:t xml:space="preserve">nal Average Weekly Wage (NAWW) </w:t>
      </w:r>
      <w:r w:rsidRPr="00F80C21">
        <w:rPr>
          <w:spacing w:val="-3"/>
        </w:rPr>
        <w:t>as computed by the Bureau of</w:t>
      </w:r>
      <w:r w:rsidRPr="00F80C21" w:rsidR="0024408B">
        <w:rPr>
          <w:spacing w:val="-3"/>
        </w:rPr>
        <w:t xml:space="preserve"> Labor Statistics</w:t>
      </w:r>
      <w:r w:rsidR="000532D2">
        <w:rPr>
          <w:spacing w:val="-3"/>
        </w:rPr>
        <w:t>,</w:t>
      </w:r>
      <w:r w:rsidRPr="00F80C21" w:rsidR="0024408B">
        <w:rPr>
          <w:spacing w:val="-3"/>
        </w:rPr>
        <w:t xml:space="preserve"> which is </w:t>
      </w:r>
      <w:r w:rsidRPr="00F80C21">
        <w:rPr>
          <w:spacing w:val="-3"/>
        </w:rPr>
        <w:t>based on the national ave</w:t>
      </w:r>
      <w:r w:rsidRPr="00F80C21" w:rsidR="0024408B">
        <w:rPr>
          <w:spacing w:val="-3"/>
        </w:rPr>
        <w:t xml:space="preserve">rage earnings of production or </w:t>
      </w:r>
      <w:r w:rsidRPr="00F80C21">
        <w:rPr>
          <w:spacing w:val="-3"/>
        </w:rPr>
        <w:t>non-supervisory workers on priv</w:t>
      </w:r>
      <w:r w:rsidRPr="00F80C21" w:rsidR="0024408B">
        <w:rPr>
          <w:spacing w:val="-3"/>
        </w:rPr>
        <w:t>ate non-agriculture payrolls</w:t>
      </w:r>
      <w:r w:rsidRPr="00F80C21" w:rsidR="00B21EF7">
        <w:rPr>
          <w:spacing w:val="-3"/>
        </w:rPr>
        <w:t xml:space="preserve">. </w:t>
      </w:r>
      <w:r w:rsidRPr="00F80C21" w:rsidR="00B21EF7">
        <w:rPr>
          <w:i/>
          <w:spacing w:val="-3"/>
        </w:rPr>
        <w:t>See</w:t>
      </w:r>
      <w:r w:rsidRPr="00F80C21" w:rsidR="00B21EF7">
        <w:rPr>
          <w:spacing w:val="-3"/>
        </w:rPr>
        <w:t xml:space="preserve"> </w:t>
      </w:r>
      <w:hyperlink r:id="rId11" w:history="1">
        <w:r w:rsidRPr="00B31AED">
          <w:rPr>
            <w:rStyle w:val="cf01"/>
            <w:rFonts w:ascii="Times New Roman" w:hAnsi="Times New Roman" w:cs="Times New Roman"/>
            <w:color w:val="0000FF"/>
            <w:sz w:val="24"/>
            <w:szCs w:val="24"/>
            <w:u w:val="single"/>
          </w:rPr>
          <w:t>https://www.dol.gov/agencies/owcp/dlhwc/NAWWinfo</w:t>
        </w:r>
      </w:hyperlink>
      <w:r w:rsidRPr="00B31AED">
        <w:rPr>
          <w:rStyle w:val="cf01"/>
          <w:rFonts w:ascii="Times New Roman" w:hAnsi="Times New Roman" w:cs="Times New Roman"/>
          <w:sz w:val="24"/>
          <w:szCs w:val="24"/>
        </w:rPr>
        <w:t xml:space="preserve"> </w:t>
      </w:r>
      <w:r w:rsidR="00CA4D62">
        <w:rPr>
          <w:rStyle w:val="cf01"/>
          <w:rFonts w:ascii="Times New Roman" w:hAnsi="Times New Roman" w:cs="Times New Roman"/>
          <w:sz w:val="24"/>
          <w:szCs w:val="24"/>
        </w:rPr>
        <w:t>S</w:t>
      </w:r>
      <w:r w:rsidRPr="00F80C21">
        <w:rPr>
          <w:spacing w:val="-3"/>
        </w:rPr>
        <w:t>ection 6(b) of the Act m</w:t>
      </w:r>
      <w:r w:rsidRPr="00F80C21" w:rsidR="0024408B">
        <w:rPr>
          <w:spacing w:val="-3"/>
        </w:rPr>
        <w:t xml:space="preserve">andates use of the NAWW in </w:t>
      </w:r>
      <w:r w:rsidRPr="00F80C21">
        <w:rPr>
          <w:spacing w:val="-3"/>
        </w:rPr>
        <w:t>setting the maximum and minimu</w:t>
      </w:r>
      <w:r w:rsidRPr="00F80C21" w:rsidR="0024408B">
        <w:rPr>
          <w:spacing w:val="-3"/>
        </w:rPr>
        <w:t xml:space="preserve">m compensation rates under the </w:t>
      </w:r>
      <w:r w:rsidRPr="00F80C21">
        <w:rPr>
          <w:spacing w:val="-3"/>
        </w:rPr>
        <w:t>Act and in determining the am</w:t>
      </w:r>
      <w:r w:rsidRPr="00F80C21" w:rsidR="0024408B">
        <w:rPr>
          <w:spacing w:val="-3"/>
        </w:rPr>
        <w:t xml:space="preserve">ount of annual adjustments due </w:t>
      </w:r>
      <w:r w:rsidRPr="00F80C21">
        <w:rPr>
          <w:spacing w:val="-3"/>
        </w:rPr>
        <w:t>to permanent total disability and death</w:t>
      </w:r>
      <w:r w:rsidRPr="00F80C21" w:rsidR="0024408B">
        <w:rPr>
          <w:spacing w:val="-3"/>
        </w:rPr>
        <w:t xml:space="preserve"> beneficiaries.  While </w:t>
      </w:r>
      <w:r w:rsidRPr="00F80C21">
        <w:rPr>
          <w:spacing w:val="-3"/>
        </w:rPr>
        <w:t xml:space="preserve">the form is filed on behalf </w:t>
      </w:r>
      <w:r w:rsidRPr="00F80C21" w:rsidR="0024408B">
        <w:rPr>
          <w:spacing w:val="-3"/>
        </w:rPr>
        <w:t xml:space="preserve">of funeral directors, the form </w:t>
      </w:r>
      <w:r w:rsidRPr="00F80C21">
        <w:rPr>
          <w:spacing w:val="-3"/>
        </w:rPr>
        <w:t>may be completed by employees i</w:t>
      </w:r>
      <w:r w:rsidRPr="00F80C21" w:rsidR="0024408B">
        <w:rPr>
          <w:spacing w:val="-3"/>
        </w:rPr>
        <w:t xml:space="preserve">n the administrative office or </w:t>
      </w:r>
      <w:r w:rsidRPr="00F80C21">
        <w:rPr>
          <w:spacing w:val="-3"/>
        </w:rPr>
        <w:t>by other clerical personne</w:t>
      </w:r>
      <w:r w:rsidRPr="00F80C21" w:rsidR="0024408B">
        <w:rPr>
          <w:spacing w:val="-3"/>
        </w:rPr>
        <w:t xml:space="preserve">l. Since it is not possible to </w:t>
      </w:r>
      <w:r w:rsidRPr="00F80C21">
        <w:rPr>
          <w:spacing w:val="-3"/>
        </w:rPr>
        <w:t>determine the specific occupation or wages for each</w:t>
      </w:r>
      <w:r w:rsidRPr="00F80C21" w:rsidR="0024408B">
        <w:rPr>
          <w:spacing w:val="-3"/>
        </w:rPr>
        <w:t xml:space="preserve"> person </w:t>
      </w:r>
      <w:r w:rsidRPr="00F80C21">
        <w:rPr>
          <w:spacing w:val="-3"/>
        </w:rPr>
        <w:t>who will provide the informat</w:t>
      </w:r>
      <w:r w:rsidRPr="00F80C21" w:rsidR="0024408B">
        <w:rPr>
          <w:spacing w:val="-3"/>
        </w:rPr>
        <w:t xml:space="preserve">ion covered by this clearance, </w:t>
      </w:r>
      <w:r w:rsidRPr="00F80C21">
        <w:rPr>
          <w:spacing w:val="-3"/>
        </w:rPr>
        <w:t>and wages can vary cons</w:t>
      </w:r>
      <w:r w:rsidRPr="00F80C21" w:rsidR="0024408B">
        <w:rPr>
          <w:spacing w:val="-3"/>
        </w:rPr>
        <w:t xml:space="preserve">iderably from person to person </w:t>
      </w:r>
      <w:r w:rsidRPr="00F80C21">
        <w:rPr>
          <w:spacing w:val="-3"/>
        </w:rPr>
        <w:t>depending on duties and length</w:t>
      </w:r>
      <w:r w:rsidRPr="00F80C21" w:rsidR="0024408B">
        <w:rPr>
          <w:spacing w:val="-3"/>
        </w:rPr>
        <w:t xml:space="preserve"> of service, use of a national </w:t>
      </w:r>
      <w:r w:rsidRPr="00F80C21">
        <w:rPr>
          <w:spacing w:val="-3"/>
        </w:rPr>
        <w:t>average weekly wage co</w:t>
      </w:r>
      <w:r w:rsidRPr="00F80C21" w:rsidR="0024408B">
        <w:rPr>
          <w:spacing w:val="-3"/>
        </w:rPr>
        <w:t xml:space="preserve">vering all occupations </w:t>
      </w:r>
      <w:r w:rsidR="000532D2">
        <w:rPr>
          <w:spacing w:val="-3"/>
        </w:rPr>
        <w:t>is</w:t>
      </w:r>
      <w:r w:rsidRPr="00F80C21" w:rsidR="000532D2">
        <w:rPr>
          <w:spacing w:val="-3"/>
        </w:rPr>
        <w:t xml:space="preserve"> </w:t>
      </w:r>
      <w:r w:rsidRPr="00F80C21">
        <w:rPr>
          <w:spacing w:val="-3"/>
        </w:rPr>
        <w:t xml:space="preserve">reasonable.  </w:t>
      </w:r>
    </w:p>
    <w:p w:rsidR="004C1A72" w:rsidRPr="00F80C21" w:rsidP="00560610" w14:paraId="1090576D" w14:textId="54B84430">
      <w:pPr>
        <w:suppressAutoHyphens/>
        <w:rPr>
          <w:rFonts w:ascii="Times New Roman" w:hAnsi="Times New Roman"/>
          <w:spacing w:val="-3"/>
          <w:szCs w:val="24"/>
        </w:rPr>
      </w:pPr>
      <w:r w:rsidRPr="00F80C21">
        <w:rPr>
          <w:rFonts w:ascii="Times New Roman" w:hAnsi="Times New Roman"/>
          <w:spacing w:val="-3"/>
          <w:szCs w:val="24"/>
        </w:rPr>
        <w:t>The current applicable NAWW is</w:t>
      </w:r>
      <w:r w:rsidRPr="00F80C21" w:rsidR="0024408B">
        <w:rPr>
          <w:rFonts w:ascii="Times New Roman" w:hAnsi="Times New Roman"/>
          <w:spacing w:val="-3"/>
          <w:szCs w:val="24"/>
        </w:rPr>
        <w:t xml:space="preserve"> </w:t>
      </w:r>
      <w:r w:rsidRPr="00913269" w:rsidR="0024408B">
        <w:rPr>
          <w:rFonts w:ascii="Times New Roman" w:hAnsi="Times New Roman"/>
          <w:spacing w:val="-3"/>
          <w:szCs w:val="24"/>
        </w:rPr>
        <w:t>$</w:t>
      </w:r>
      <w:r w:rsidRPr="00913269" w:rsidR="001B4C83">
        <w:rPr>
          <w:rFonts w:ascii="Times New Roman" w:hAnsi="Times New Roman"/>
          <w:spacing w:val="-3"/>
          <w:szCs w:val="24"/>
        </w:rPr>
        <w:t>916.99</w:t>
      </w:r>
      <w:r w:rsidRPr="00F80C21" w:rsidR="0024408B">
        <w:rPr>
          <w:rFonts w:ascii="Times New Roman" w:hAnsi="Times New Roman"/>
          <w:spacing w:val="-3"/>
          <w:szCs w:val="24"/>
        </w:rPr>
        <w:t xml:space="preserve">. The computations are </w:t>
      </w:r>
      <w:r w:rsidRPr="00F80C21">
        <w:rPr>
          <w:rFonts w:ascii="Times New Roman" w:hAnsi="Times New Roman"/>
          <w:spacing w:val="-3"/>
          <w:szCs w:val="24"/>
        </w:rPr>
        <w:t xml:space="preserve">therefore as follows:  </w:t>
      </w:r>
    </w:p>
    <w:p w:rsidR="004C1A72" w:rsidRPr="00F80C21" w:rsidP="00560610" w14:paraId="0C76BC5B" w14:textId="77777777">
      <w:pPr>
        <w:suppressAutoHyphens/>
        <w:rPr>
          <w:rFonts w:ascii="Times New Roman" w:hAnsi="Times New Roman"/>
          <w:spacing w:val="-3"/>
          <w:szCs w:val="24"/>
        </w:rPr>
      </w:pPr>
    </w:p>
    <w:p w:rsidR="004C1A72" w:rsidRPr="00913269" w:rsidP="00560610" w14:paraId="422494AC" w14:textId="35A67B2E">
      <w:pPr>
        <w:suppressAutoHyphens/>
        <w:rPr>
          <w:rFonts w:ascii="Times New Roman" w:hAnsi="Times New Roman"/>
          <w:spacing w:val="-3"/>
          <w:szCs w:val="24"/>
        </w:rPr>
      </w:pPr>
      <w:r w:rsidRPr="00913269">
        <w:rPr>
          <w:rFonts w:ascii="Times New Roman" w:hAnsi="Times New Roman"/>
          <w:spacing w:val="-3"/>
          <w:szCs w:val="24"/>
        </w:rPr>
        <w:t>$</w:t>
      </w:r>
      <w:r w:rsidRPr="00913269" w:rsidR="001B4C83">
        <w:rPr>
          <w:rFonts w:ascii="Times New Roman" w:hAnsi="Times New Roman"/>
          <w:spacing w:val="-3"/>
          <w:szCs w:val="24"/>
        </w:rPr>
        <w:t>916.99</w:t>
      </w:r>
      <w:r w:rsidRPr="00913269">
        <w:rPr>
          <w:rFonts w:ascii="Times New Roman" w:hAnsi="Times New Roman"/>
          <w:spacing w:val="-3"/>
          <w:szCs w:val="24"/>
        </w:rPr>
        <w:t xml:space="preserve"> </w:t>
      </w:r>
      <w:r w:rsidRPr="00913269">
        <w:rPr>
          <w:rFonts w:ascii="Symbol" w:hAnsi="Symbol"/>
          <w:spacing w:val="-3"/>
          <w:szCs w:val="24"/>
        </w:rPr>
        <w:sym w:font="Symbol" w:char="F0B8"/>
      </w:r>
      <w:r w:rsidRPr="00913269">
        <w:rPr>
          <w:rFonts w:ascii="Times New Roman" w:hAnsi="Times New Roman"/>
          <w:spacing w:val="-3"/>
          <w:szCs w:val="24"/>
        </w:rPr>
        <w:t xml:space="preserve"> 40 hrs = $</w:t>
      </w:r>
      <w:r w:rsidRPr="00913269" w:rsidR="001B4C83">
        <w:rPr>
          <w:rFonts w:ascii="Times New Roman" w:hAnsi="Times New Roman"/>
          <w:spacing w:val="-3"/>
          <w:szCs w:val="24"/>
        </w:rPr>
        <w:t>22.92</w:t>
      </w:r>
      <w:r w:rsidRPr="00913269">
        <w:rPr>
          <w:rFonts w:ascii="Times New Roman" w:hAnsi="Times New Roman"/>
          <w:spacing w:val="-3"/>
          <w:szCs w:val="24"/>
        </w:rPr>
        <w:t xml:space="preserve">/hr </w:t>
      </w:r>
    </w:p>
    <w:p w:rsidR="007D0A04" w:rsidP="00560610" w14:paraId="10686B5F" w14:textId="2E6EDBBB">
      <w:pPr>
        <w:suppressAutoHyphens/>
        <w:rPr>
          <w:rFonts w:ascii="Times New Roman" w:hAnsi="Times New Roman"/>
          <w:spacing w:val="-3"/>
          <w:szCs w:val="24"/>
        </w:rPr>
      </w:pPr>
      <w:r w:rsidRPr="00913269">
        <w:rPr>
          <w:rFonts w:ascii="Times New Roman" w:hAnsi="Times New Roman"/>
          <w:spacing w:val="-3"/>
          <w:szCs w:val="24"/>
        </w:rPr>
        <w:t>$</w:t>
      </w:r>
      <w:r w:rsidRPr="00913269" w:rsidR="001B4C83">
        <w:rPr>
          <w:rFonts w:ascii="Times New Roman" w:hAnsi="Times New Roman"/>
          <w:spacing w:val="-3"/>
          <w:szCs w:val="24"/>
        </w:rPr>
        <w:t>22.92</w:t>
      </w:r>
      <w:r w:rsidRPr="00913269">
        <w:rPr>
          <w:rFonts w:ascii="Times New Roman" w:hAnsi="Times New Roman"/>
          <w:spacing w:val="-3"/>
          <w:szCs w:val="24"/>
        </w:rPr>
        <w:t xml:space="preserve"> </w:t>
      </w:r>
      <w:r w:rsidRPr="00913269" w:rsidR="00F814FA">
        <w:rPr>
          <w:rFonts w:ascii="Times New Roman" w:hAnsi="Times New Roman"/>
          <w:spacing w:val="-3"/>
          <w:szCs w:val="24"/>
        </w:rPr>
        <w:t xml:space="preserve">x </w:t>
      </w:r>
      <w:r w:rsidRPr="00913269" w:rsidR="00E47B5C">
        <w:rPr>
          <w:rFonts w:ascii="Times New Roman" w:hAnsi="Times New Roman"/>
          <w:spacing w:val="-3"/>
          <w:szCs w:val="24"/>
        </w:rPr>
        <w:t>19</w:t>
      </w:r>
      <w:r w:rsidRPr="00913269" w:rsidR="00F814FA">
        <w:rPr>
          <w:rFonts w:ascii="Times New Roman" w:hAnsi="Times New Roman"/>
          <w:spacing w:val="-3"/>
          <w:szCs w:val="24"/>
        </w:rPr>
        <w:t xml:space="preserve"> hrs = $</w:t>
      </w:r>
      <w:r w:rsidRPr="00913269" w:rsidR="001B4C83">
        <w:rPr>
          <w:rFonts w:ascii="Times New Roman" w:hAnsi="Times New Roman"/>
          <w:spacing w:val="-3"/>
          <w:szCs w:val="24"/>
        </w:rPr>
        <w:t>435</w:t>
      </w:r>
      <w:r w:rsidRPr="00913269" w:rsidR="0001140A">
        <w:rPr>
          <w:rFonts w:ascii="Times New Roman" w:hAnsi="Times New Roman"/>
          <w:spacing w:val="-3"/>
          <w:szCs w:val="24"/>
        </w:rPr>
        <w:t>.</w:t>
      </w:r>
      <w:r w:rsidRPr="00913269" w:rsidR="001B4C83">
        <w:rPr>
          <w:rFonts w:ascii="Times New Roman" w:hAnsi="Times New Roman"/>
          <w:spacing w:val="-3"/>
          <w:szCs w:val="24"/>
        </w:rPr>
        <w:t>48</w:t>
      </w:r>
      <w:r w:rsidRPr="00913269" w:rsidR="00F814FA">
        <w:rPr>
          <w:rFonts w:ascii="Times New Roman" w:hAnsi="Times New Roman"/>
          <w:spacing w:val="-3"/>
          <w:szCs w:val="24"/>
        </w:rPr>
        <w:t xml:space="preserve"> annualized burden cost</w:t>
      </w:r>
      <w:r w:rsidRPr="004C1E4F" w:rsidR="00F814FA">
        <w:rPr>
          <w:rFonts w:ascii="Times New Roman" w:hAnsi="Times New Roman"/>
          <w:spacing w:val="-3"/>
          <w:szCs w:val="24"/>
        </w:rPr>
        <w:t>.</w:t>
      </w:r>
    </w:p>
    <w:p w:rsidR="00635924" w:rsidP="00560610" w14:paraId="6B83197A" w14:textId="77777777">
      <w:pPr>
        <w:suppressAutoHyphens/>
        <w:rPr>
          <w:rFonts w:ascii="Times New Roman" w:hAnsi="Times New Roman"/>
          <w:spacing w:val="-3"/>
          <w:szCs w:val="24"/>
        </w:rPr>
      </w:pPr>
    </w:p>
    <w:p w:rsidR="00635924" w:rsidP="00560610" w14:paraId="1D1CABA8" w14:textId="77777777">
      <w:pPr>
        <w:suppressAutoHyphens/>
        <w:rPr>
          <w:rFonts w:ascii="Times New Roman" w:hAnsi="Times New Roman"/>
          <w:spacing w:val="-3"/>
          <w:szCs w:val="24"/>
        </w:rPr>
      </w:pPr>
    </w:p>
    <w:p w:rsidR="00635924" w:rsidP="00560610" w14:paraId="122AEFEB" w14:textId="77777777">
      <w:pPr>
        <w:suppressAutoHyphens/>
        <w:rPr>
          <w:rFonts w:ascii="Times New Roman" w:hAnsi="Times New Roman"/>
          <w:spacing w:val="-3"/>
          <w:szCs w:val="24"/>
        </w:rPr>
      </w:pPr>
    </w:p>
    <w:p w:rsidR="00635924" w:rsidP="00560610" w14:paraId="02CF23F1" w14:textId="77777777">
      <w:pPr>
        <w:suppressAutoHyphens/>
        <w:rPr>
          <w:rFonts w:ascii="Times New Roman" w:hAnsi="Times New Roman"/>
          <w:spacing w:val="-3"/>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1440"/>
        <w:gridCol w:w="1350"/>
        <w:gridCol w:w="1260"/>
        <w:gridCol w:w="1260"/>
        <w:gridCol w:w="990"/>
        <w:gridCol w:w="900"/>
        <w:gridCol w:w="1350"/>
      </w:tblGrid>
      <w:tr w14:paraId="09D3C3EB" w14:textId="77777777" w:rsidTr="00031E3D">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25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35924" w:rsidRPr="00635924" w:rsidP="00635924" w14:paraId="20FEF48D" w14:textId="77777777">
            <w:pPr>
              <w:spacing w:line="276" w:lineRule="auto"/>
              <w:jc w:val="center"/>
              <w:rPr>
                <w:rFonts w:ascii="Times New Roman" w:hAnsi="Times New Roman"/>
                <w:b/>
                <w:sz w:val="22"/>
                <w:szCs w:val="22"/>
              </w:rPr>
            </w:pPr>
            <w:r w:rsidRPr="00635924">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35924" w:rsidRPr="00635924" w:rsidP="00635924" w14:paraId="6FF893AC" w14:textId="77777777">
            <w:pPr>
              <w:spacing w:line="276" w:lineRule="auto"/>
              <w:jc w:val="center"/>
              <w:rPr>
                <w:rFonts w:ascii="Times New Roman" w:hAnsi="Times New Roman"/>
                <w:b/>
                <w:sz w:val="22"/>
                <w:szCs w:val="22"/>
              </w:rPr>
            </w:pPr>
            <w:r w:rsidRPr="00635924">
              <w:rPr>
                <w:rFonts w:ascii="Times New Roman" w:hAnsi="Times New Roman"/>
                <w:b/>
                <w:sz w:val="22"/>
                <w:szCs w:val="22"/>
              </w:rPr>
              <w:t>No.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35924" w:rsidRPr="00635924" w:rsidP="00635924" w14:paraId="2E460E25" w14:textId="77777777">
            <w:pPr>
              <w:spacing w:line="276" w:lineRule="auto"/>
              <w:jc w:val="center"/>
              <w:rPr>
                <w:rFonts w:ascii="Times New Roman" w:hAnsi="Times New Roman"/>
                <w:b/>
                <w:sz w:val="22"/>
                <w:szCs w:val="22"/>
              </w:rPr>
            </w:pPr>
          </w:p>
          <w:p w:rsidR="00635924" w:rsidRPr="00635924" w:rsidP="00635924" w14:paraId="50996134" w14:textId="77777777">
            <w:pPr>
              <w:spacing w:line="276" w:lineRule="auto"/>
              <w:jc w:val="center"/>
              <w:rPr>
                <w:rFonts w:ascii="Times New Roman" w:hAnsi="Times New Roman"/>
                <w:b/>
                <w:sz w:val="22"/>
                <w:szCs w:val="22"/>
              </w:rPr>
            </w:pPr>
            <w:r w:rsidRPr="00635924">
              <w:rPr>
                <w:rFonts w:ascii="Times New Roman" w:hAnsi="Times New Roman"/>
                <w:b/>
                <w:sz w:val="22"/>
                <w:szCs w:val="22"/>
              </w:rPr>
              <w:t xml:space="preserve">No. of Responses </w:t>
            </w:r>
          </w:p>
          <w:p w:rsidR="00635924" w:rsidRPr="00635924" w:rsidP="00635924" w14:paraId="2732F7D6" w14:textId="77777777">
            <w:pPr>
              <w:spacing w:line="276" w:lineRule="auto"/>
              <w:jc w:val="center"/>
              <w:rPr>
                <w:rFonts w:ascii="Times New Roman" w:hAnsi="Times New Roman"/>
                <w:b/>
                <w:sz w:val="22"/>
                <w:szCs w:val="22"/>
              </w:rPr>
            </w:pPr>
            <w:r w:rsidRPr="00635924">
              <w:rPr>
                <w:rFonts w:ascii="Times New Roman" w:hAnsi="Times New Roman"/>
                <w:b/>
                <w:sz w:val="22"/>
                <w:szCs w:val="22"/>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35924" w:rsidRPr="00635924" w:rsidP="00635924" w14:paraId="695A8E74" w14:textId="77777777">
            <w:pPr>
              <w:spacing w:line="276" w:lineRule="auto"/>
              <w:jc w:val="center"/>
              <w:rPr>
                <w:rFonts w:ascii="Times New Roman" w:hAnsi="Times New Roman"/>
                <w:b/>
                <w:sz w:val="22"/>
                <w:szCs w:val="22"/>
              </w:rPr>
            </w:pPr>
            <w:r w:rsidRPr="00635924">
              <w:rPr>
                <w:rFonts w:ascii="Times New Roman" w:hAnsi="Times New Roman"/>
                <w:b/>
                <w:sz w:val="22"/>
                <w:szCs w:val="22"/>
              </w:rPr>
              <w:t>Total 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35924" w:rsidRPr="00635924" w:rsidP="00635924" w14:paraId="5217DD71" w14:textId="77777777">
            <w:pPr>
              <w:spacing w:line="276" w:lineRule="auto"/>
              <w:jc w:val="center"/>
              <w:rPr>
                <w:rFonts w:ascii="Times New Roman" w:hAnsi="Times New Roman"/>
                <w:b/>
                <w:sz w:val="22"/>
                <w:szCs w:val="22"/>
              </w:rPr>
            </w:pPr>
            <w:r w:rsidRPr="00635924">
              <w:rPr>
                <w:rFonts w:ascii="Times New Roman" w:hAnsi="Times New Roman"/>
                <w:b/>
                <w:sz w:val="22"/>
                <w:szCs w:val="22"/>
              </w:rPr>
              <w:t>Average Burden (Hours)</w:t>
            </w:r>
          </w:p>
          <w:p w:rsidR="00635924" w:rsidRPr="00635924" w:rsidP="00635924" w14:paraId="78972811" w14:textId="77777777">
            <w:pPr>
              <w:spacing w:line="276" w:lineRule="auto"/>
              <w:jc w:val="center"/>
              <w:rPr>
                <w:rFonts w:ascii="Times New Roman" w:hAnsi="Times New Roman"/>
                <w:b/>
                <w:sz w:val="22"/>
                <w:szCs w:val="22"/>
              </w:rPr>
            </w:pPr>
            <w:r w:rsidRPr="00635924">
              <w:rPr>
                <w:rFonts w:ascii="Times New Roman" w:hAnsi="Times New Roman"/>
                <w:b/>
                <w:sz w:val="22"/>
                <w:szCs w:val="22"/>
              </w:rPr>
              <w:t>(Rounded)</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35924" w:rsidRPr="00635924" w:rsidP="00635924" w14:paraId="59E90338" w14:textId="77777777">
            <w:pPr>
              <w:spacing w:line="276" w:lineRule="auto"/>
              <w:jc w:val="center"/>
              <w:rPr>
                <w:rFonts w:ascii="Times New Roman" w:hAnsi="Times New Roman"/>
                <w:b/>
                <w:sz w:val="22"/>
                <w:szCs w:val="22"/>
              </w:rPr>
            </w:pPr>
            <w:r w:rsidRPr="00635924">
              <w:rPr>
                <w:rFonts w:ascii="Times New Roman" w:hAnsi="Times New Roman"/>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35924" w:rsidRPr="00635924" w:rsidP="00635924" w14:paraId="5B2D5CAD" w14:textId="77777777">
            <w:pPr>
              <w:spacing w:line="276" w:lineRule="auto"/>
              <w:jc w:val="center"/>
              <w:rPr>
                <w:rFonts w:ascii="Times New Roman" w:hAnsi="Times New Roman"/>
                <w:b/>
                <w:sz w:val="22"/>
                <w:szCs w:val="22"/>
              </w:rPr>
            </w:pPr>
            <w:r w:rsidRPr="00635924">
              <w:rPr>
                <w:rFonts w:ascii="Times New Roman" w:hAnsi="Times New Roman"/>
                <w:b/>
                <w:sz w:val="22"/>
                <w:szCs w:val="22"/>
              </w:rPr>
              <w:t>Hourly</w:t>
            </w:r>
          </w:p>
          <w:p w:rsidR="00635924" w:rsidRPr="00635924" w:rsidP="00635924" w14:paraId="764930CF" w14:textId="77777777">
            <w:pPr>
              <w:spacing w:line="276" w:lineRule="auto"/>
              <w:jc w:val="center"/>
              <w:rPr>
                <w:rFonts w:ascii="Times New Roman" w:hAnsi="Times New Roman"/>
                <w:b/>
                <w:sz w:val="22"/>
                <w:szCs w:val="22"/>
              </w:rPr>
            </w:pPr>
            <w:r w:rsidRPr="00635924">
              <w:rPr>
                <w:rFonts w:ascii="Times New Roman" w:hAnsi="Times New Roman"/>
                <w:b/>
                <w:sz w:val="22"/>
                <w:szCs w:val="22"/>
              </w:rPr>
              <w:t>Wage Rate</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35924" w:rsidRPr="00635924" w:rsidP="00635924" w14:paraId="70E27ED7" w14:textId="77777777">
            <w:pPr>
              <w:spacing w:line="276" w:lineRule="auto"/>
              <w:jc w:val="center"/>
              <w:rPr>
                <w:rFonts w:ascii="Times New Roman" w:hAnsi="Times New Roman"/>
                <w:b/>
                <w:sz w:val="22"/>
                <w:szCs w:val="22"/>
              </w:rPr>
            </w:pPr>
            <w:r w:rsidRPr="00635924">
              <w:rPr>
                <w:rFonts w:ascii="Times New Roman" w:hAnsi="Times New Roman"/>
                <w:b/>
                <w:sz w:val="22"/>
                <w:szCs w:val="22"/>
              </w:rPr>
              <w:t>Total Burden Cost</w:t>
            </w:r>
          </w:p>
          <w:p w:rsidR="00635924" w:rsidRPr="00635924" w:rsidP="00635924" w14:paraId="3C28F1DF" w14:textId="77777777">
            <w:pPr>
              <w:spacing w:line="276" w:lineRule="auto"/>
              <w:jc w:val="center"/>
              <w:rPr>
                <w:rFonts w:ascii="Times New Roman" w:hAnsi="Times New Roman"/>
                <w:b/>
                <w:sz w:val="22"/>
                <w:szCs w:val="22"/>
              </w:rPr>
            </w:pPr>
            <w:r w:rsidRPr="00635924">
              <w:rPr>
                <w:rFonts w:ascii="Times New Roman" w:hAnsi="Times New Roman"/>
                <w:b/>
                <w:sz w:val="22"/>
                <w:szCs w:val="22"/>
              </w:rPr>
              <w:t>(Rounded)</w:t>
            </w:r>
          </w:p>
        </w:tc>
      </w:tr>
      <w:tr w14:paraId="2C76182B" w14:textId="77777777" w:rsidTr="00031E3D">
        <w:tblPrEx>
          <w:tblW w:w="9805" w:type="dxa"/>
          <w:tblLayout w:type="fixed"/>
          <w:tblLook w:val="04A0"/>
        </w:tblPrEx>
        <w:tc>
          <w:tcPr>
            <w:tcW w:w="1255" w:type="dxa"/>
            <w:tcBorders>
              <w:top w:val="single" w:sz="4" w:space="0" w:color="auto"/>
              <w:left w:val="single" w:sz="4" w:space="0" w:color="auto"/>
              <w:bottom w:val="single" w:sz="4" w:space="0" w:color="auto"/>
              <w:right w:val="single" w:sz="4" w:space="0" w:color="auto"/>
            </w:tcBorders>
            <w:vAlign w:val="bottom"/>
            <w:hideMark/>
          </w:tcPr>
          <w:p w:rsidR="008B0CAC" w:rsidP="00635924" w14:paraId="3B3188CE" w14:textId="77777777">
            <w:pPr>
              <w:spacing w:line="276" w:lineRule="auto"/>
              <w:rPr>
                <w:rFonts w:ascii="Times New Roman" w:hAnsi="Times New Roman"/>
                <w:sz w:val="22"/>
                <w:szCs w:val="22"/>
              </w:rPr>
            </w:pPr>
            <w:r w:rsidRPr="00635924">
              <w:rPr>
                <w:rFonts w:ascii="Times New Roman" w:hAnsi="Times New Roman"/>
                <w:sz w:val="22"/>
                <w:szCs w:val="22"/>
              </w:rPr>
              <w:t>LS-</w:t>
            </w:r>
            <w:r>
              <w:rPr>
                <w:rFonts w:ascii="Times New Roman" w:hAnsi="Times New Roman"/>
                <w:sz w:val="22"/>
                <w:szCs w:val="22"/>
              </w:rPr>
              <w:t>265</w:t>
            </w:r>
          </w:p>
          <w:p w:rsidR="00635924" w:rsidRPr="00635924" w:rsidP="00635924" w14:paraId="1C0FC1ED" w14:textId="48CB52BA">
            <w:pPr>
              <w:spacing w:line="276" w:lineRule="auto"/>
              <w:rPr>
                <w:rFonts w:ascii="Times New Roman" w:hAnsi="Times New Roman"/>
                <w:sz w:val="22"/>
                <w:szCs w:val="22"/>
              </w:rPr>
            </w:pPr>
            <w:r w:rsidRPr="00635924">
              <w:rPr>
                <w:rFonts w:ascii="Times New Roman" w:hAnsi="Times New Roman"/>
                <w:sz w:val="22"/>
                <w:szCs w:val="22"/>
              </w:rPr>
              <w:t>Employee Burden</w:t>
            </w:r>
          </w:p>
        </w:tc>
        <w:tc>
          <w:tcPr>
            <w:tcW w:w="1440" w:type="dxa"/>
            <w:tcBorders>
              <w:top w:val="single" w:sz="4" w:space="0" w:color="auto"/>
              <w:left w:val="single" w:sz="4" w:space="0" w:color="auto"/>
              <w:bottom w:val="single" w:sz="4" w:space="0" w:color="auto"/>
              <w:right w:val="single" w:sz="4" w:space="0" w:color="auto"/>
            </w:tcBorders>
            <w:vAlign w:val="center"/>
          </w:tcPr>
          <w:p w:rsidR="00635924" w:rsidRPr="00635924" w:rsidP="00635924" w14:paraId="238F5360" w14:textId="71C6590F">
            <w:pPr>
              <w:spacing w:line="276" w:lineRule="auto"/>
              <w:rPr>
                <w:rFonts w:ascii="Times New Roman" w:hAnsi="Times New Roman"/>
                <w:sz w:val="22"/>
                <w:szCs w:val="22"/>
              </w:rPr>
            </w:pPr>
            <w:r>
              <w:rPr>
                <w:rFonts w:ascii="Times New Roman" w:hAnsi="Times New Roman"/>
                <w:sz w:val="22"/>
                <w:szCs w:val="22"/>
              </w:rPr>
              <w:t>75</w:t>
            </w:r>
          </w:p>
        </w:tc>
        <w:tc>
          <w:tcPr>
            <w:tcW w:w="1350" w:type="dxa"/>
            <w:tcBorders>
              <w:top w:val="single" w:sz="4" w:space="0" w:color="auto"/>
              <w:left w:val="single" w:sz="4" w:space="0" w:color="auto"/>
              <w:bottom w:val="single" w:sz="4" w:space="0" w:color="auto"/>
              <w:right w:val="single" w:sz="4" w:space="0" w:color="auto"/>
            </w:tcBorders>
            <w:vAlign w:val="center"/>
          </w:tcPr>
          <w:p w:rsidR="00635924" w:rsidRPr="00635924" w:rsidP="00635924" w14:paraId="4C7E5F25" w14:textId="77777777">
            <w:pPr>
              <w:spacing w:line="276" w:lineRule="auto"/>
              <w:rPr>
                <w:rFonts w:ascii="Times New Roman" w:hAnsi="Times New Roman"/>
                <w:sz w:val="22"/>
                <w:szCs w:val="22"/>
              </w:rPr>
            </w:pPr>
            <w:r w:rsidRPr="00635924">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635924" w:rsidRPr="00635924" w:rsidP="00635924" w14:paraId="2714DD0B" w14:textId="38587D02">
            <w:pPr>
              <w:spacing w:line="276" w:lineRule="auto"/>
              <w:jc w:val="center"/>
              <w:rPr>
                <w:rFonts w:ascii="Times New Roman" w:hAnsi="Times New Roman"/>
                <w:sz w:val="22"/>
                <w:szCs w:val="22"/>
              </w:rPr>
            </w:pPr>
            <w:r>
              <w:rPr>
                <w:rFonts w:ascii="Times New Roman" w:hAnsi="Times New Roman"/>
                <w:sz w:val="22"/>
                <w:szCs w:val="22"/>
              </w:rPr>
              <w:t>75</w:t>
            </w:r>
          </w:p>
        </w:tc>
        <w:tc>
          <w:tcPr>
            <w:tcW w:w="1260" w:type="dxa"/>
            <w:tcBorders>
              <w:top w:val="single" w:sz="4" w:space="0" w:color="auto"/>
              <w:left w:val="single" w:sz="4" w:space="0" w:color="auto"/>
              <w:bottom w:val="single" w:sz="4" w:space="0" w:color="auto"/>
              <w:right w:val="single" w:sz="4" w:space="0" w:color="auto"/>
            </w:tcBorders>
            <w:vAlign w:val="center"/>
          </w:tcPr>
          <w:p w:rsidR="00635924" w:rsidRPr="00635924" w:rsidP="00635924" w14:paraId="6670B73A" w14:textId="65B68452">
            <w:pPr>
              <w:spacing w:line="276" w:lineRule="auto"/>
              <w:jc w:val="center"/>
              <w:rPr>
                <w:rFonts w:ascii="Times New Roman" w:hAnsi="Times New Roman"/>
                <w:sz w:val="22"/>
                <w:szCs w:val="22"/>
              </w:rPr>
            </w:pPr>
            <w:r w:rsidRPr="00635924">
              <w:rPr>
                <w:rFonts w:ascii="Times New Roman" w:hAnsi="Times New Roman"/>
                <w:sz w:val="22"/>
                <w:szCs w:val="22"/>
              </w:rPr>
              <w:t>.</w:t>
            </w:r>
            <w:r w:rsidR="0055586C">
              <w:rPr>
                <w:rFonts w:ascii="Times New Roman" w:hAnsi="Times New Roman"/>
                <w:sz w:val="22"/>
                <w:szCs w:val="22"/>
              </w:rPr>
              <w:t>25</w:t>
            </w:r>
          </w:p>
        </w:tc>
        <w:tc>
          <w:tcPr>
            <w:tcW w:w="990" w:type="dxa"/>
            <w:tcBorders>
              <w:top w:val="single" w:sz="4" w:space="0" w:color="auto"/>
              <w:left w:val="single" w:sz="4" w:space="0" w:color="auto"/>
              <w:bottom w:val="single" w:sz="4" w:space="0" w:color="auto"/>
              <w:right w:val="single" w:sz="4" w:space="0" w:color="auto"/>
            </w:tcBorders>
            <w:vAlign w:val="center"/>
          </w:tcPr>
          <w:p w:rsidR="00635924" w:rsidRPr="00635924" w:rsidP="00635924" w14:paraId="7C9CB820" w14:textId="5C4AA1B6">
            <w:pPr>
              <w:spacing w:line="276" w:lineRule="auto"/>
              <w:jc w:val="center"/>
              <w:rPr>
                <w:rFonts w:ascii="Times New Roman" w:hAnsi="Times New Roman"/>
                <w:sz w:val="22"/>
                <w:szCs w:val="22"/>
              </w:rPr>
            </w:pPr>
            <w:r>
              <w:rPr>
                <w:rFonts w:ascii="Times New Roman" w:hAnsi="Times New Roman"/>
                <w:sz w:val="22"/>
                <w:szCs w:val="22"/>
              </w:rPr>
              <w:t>18.75</w:t>
            </w:r>
          </w:p>
        </w:tc>
        <w:tc>
          <w:tcPr>
            <w:tcW w:w="900" w:type="dxa"/>
            <w:tcBorders>
              <w:top w:val="single" w:sz="4" w:space="0" w:color="auto"/>
              <w:left w:val="single" w:sz="4" w:space="0" w:color="auto"/>
              <w:bottom w:val="single" w:sz="4" w:space="0" w:color="auto"/>
              <w:right w:val="single" w:sz="4" w:space="0" w:color="auto"/>
            </w:tcBorders>
            <w:vAlign w:val="center"/>
          </w:tcPr>
          <w:p w:rsidR="00635924" w:rsidRPr="00635924" w:rsidP="00635924" w14:paraId="2350ABB2" w14:textId="77777777">
            <w:pPr>
              <w:spacing w:line="276" w:lineRule="auto"/>
              <w:jc w:val="center"/>
              <w:rPr>
                <w:rFonts w:ascii="Times New Roman" w:hAnsi="Times New Roman"/>
                <w:sz w:val="22"/>
                <w:szCs w:val="22"/>
              </w:rPr>
            </w:pPr>
          </w:p>
          <w:p w:rsidR="00635924" w:rsidRPr="00635924" w:rsidP="00635924" w14:paraId="68D7A01B" w14:textId="77777777">
            <w:pPr>
              <w:spacing w:line="276" w:lineRule="auto"/>
              <w:jc w:val="center"/>
              <w:rPr>
                <w:rFonts w:ascii="Times New Roman" w:hAnsi="Times New Roman"/>
                <w:sz w:val="22"/>
                <w:szCs w:val="22"/>
              </w:rPr>
            </w:pPr>
            <w:r w:rsidRPr="00635924">
              <w:rPr>
                <w:rFonts w:ascii="Times New Roman" w:hAnsi="Times New Roman"/>
                <w:sz w:val="22"/>
                <w:szCs w:val="22"/>
              </w:rPr>
              <w:t>$22.92</w:t>
            </w:r>
          </w:p>
          <w:p w:rsidR="00635924" w:rsidRPr="00635924" w:rsidP="00635924" w14:paraId="332620D9" w14:textId="77777777">
            <w:pPr>
              <w:spacing w:line="276" w:lineRule="auto"/>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635924" w:rsidRPr="00635924" w:rsidP="00635924" w14:paraId="58C6F408" w14:textId="77777777">
            <w:pPr>
              <w:spacing w:line="276" w:lineRule="auto"/>
              <w:jc w:val="center"/>
              <w:rPr>
                <w:rFonts w:ascii="Times New Roman" w:hAnsi="Times New Roman"/>
                <w:sz w:val="22"/>
                <w:szCs w:val="22"/>
              </w:rPr>
            </w:pPr>
          </w:p>
          <w:p w:rsidR="00635924" w:rsidRPr="00635924" w:rsidP="00635924" w14:paraId="638CB085" w14:textId="2C686CDE">
            <w:pPr>
              <w:spacing w:line="276" w:lineRule="auto"/>
              <w:jc w:val="center"/>
              <w:rPr>
                <w:rFonts w:ascii="Times New Roman" w:hAnsi="Times New Roman"/>
                <w:sz w:val="22"/>
                <w:szCs w:val="22"/>
              </w:rPr>
            </w:pPr>
            <w:r w:rsidRPr="00635924">
              <w:rPr>
                <w:rFonts w:ascii="Times New Roman" w:hAnsi="Times New Roman"/>
                <w:sz w:val="22"/>
                <w:szCs w:val="22"/>
              </w:rPr>
              <w:t>$</w:t>
            </w:r>
            <w:r w:rsidR="00D411A5">
              <w:rPr>
                <w:rFonts w:ascii="Times New Roman" w:hAnsi="Times New Roman"/>
                <w:sz w:val="22"/>
                <w:szCs w:val="22"/>
              </w:rPr>
              <w:t>435.48</w:t>
            </w:r>
          </w:p>
          <w:p w:rsidR="00635924" w:rsidRPr="00635924" w:rsidP="00635924" w14:paraId="275CC173" w14:textId="77777777">
            <w:pPr>
              <w:spacing w:line="276" w:lineRule="auto"/>
              <w:jc w:val="center"/>
              <w:rPr>
                <w:rFonts w:ascii="Times New Roman" w:hAnsi="Times New Roman"/>
                <w:sz w:val="22"/>
                <w:szCs w:val="22"/>
              </w:rPr>
            </w:pPr>
          </w:p>
        </w:tc>
      </w:tr>
      <w:tr w14:paraId="358CDA8B" w14:textId="77777777" w:rsidTr="00031E3D">
        <w:tblPrEx>
          <w:tblW w:w="9805" w:type="dxa"/>
          <w:tblLayout w:type="fixed"/>
          <w:tblLook w:val="04A0"/>
        </w:tblPrEx>
        <w:tc>
          <w:tcPr>
            <w:tcW w:w="1255" w:type="dxa"/>
            <w:tcBorders>
              <w:top w:val="single" w:sz="4" w:space="0" w:color="auto"/>
              <w:left w:val="single" w:sz="4" w:space="0" w:color="auto"/>
              <w:bottom w:val="single" w:sz="4" w:space="0" w:color="auto"/>
              <w:right w:val="single" w:sz="4" w:space="0" w:color="auto"/>
            </w:tcBorders>
            <w:vAlign w:val="bottom"/>
          </w:tcPr>
          <w:p w:rsidR="00E248DE" w:rsidRPr="00E54432" w:rsidP="00031E3D" w14:paraId="4B3DBFAC" w14:textId="77777777">
            <w:pPr>
              <w:spacing w:line="276" w:lineRule="auto"/>
              <w:rPr>
                <w:rFonts w:ascii="Times New Roman" w:hAnsi="Times New Roman"/>
                <w:b/>
                <w:bCs/>
                <w:sz w:val="22"/>
                <w:szCs w:val="22"/>
              </w:rPr>
            </w:pPr>
            <w:r w:rsidRPr="00E54432">
              <w:rPr>
                <w:rFonts w:ascii="Times New Roman" w:hAnsi="Times New Roman"/>
                <w:b/>
                <w:bCs/>
                <w:sz w:val="22"/>
                <w:szCs w:val="22"/>
              </w:rPr>
              <w:t>Total</w:t>
            </w:r>
          </w:p>
        </w:tc>
        <w:tc>
          <w:tcPr>
            <w:tcW w:w="1440" w:type="dxa"/>
            <w:tcBorders>
              <w:top w:val="single" w:sz="4" w:space="0" w:color="auto"/>
              <w:left w:val="single" w:sz="4" w:space="0" w:color="auto"/>
              <w:bottom w:val="single" w:sz="4" w:space="0" w:color="auto"/>
              <w:right w:val="single" w:sz="4" w:space="0" w:color="auto"/>
            </w:tcBorders>
            <w:vAlign w:val="center"/>
          </w:tcPr>
          <w:p w:rsidR="00E248DE" w:rsidRPr="00E54432" w:rsidP="00031E3D" w14:paraId="1AEEFA1C" w14:textId="6B1B187A">
            <w:pPr>
              <w:spacing w:line="276" w:lineRule="auto"/>
              <w:rPr>
                <w:rFonts w:ascii="Times New Roman" w:hAnsi="Times New Roman"/>
                <w:b/>
                <w:bCs/>
                <w:sz w:val="22"/>
                <w:szCs w:val="22"/>
              </w:rPr>
            </w:pPr>
            <w:r>
              <w:rPr>
                <w:rFonts w:ascii="Times New Roman" w:hAnsi="Times New Roman"/>
                <w:b/>
                <w:bCs/>
                <w:sz w:val="22"/>
                <w:szCs w:val="22"/>
              </w:rPr>
              <w:t>75</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248DE" w:rsidRPr="00E54432" w:rsidP="00031E3D" w14:paraId="5CFDC8BB" w14:textId="77777777">
            <w:pPr>
              <w:spacing w:line="276" w:lineRule="auto"/>
              <w:rPr>
                <w:rFonts w:ascii="Times New Roman" w:hAnsi="Times New Roman"/>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248DE" w:rsidRPr="00E54432" w:rsidP="00031E3D" w14:paraId="0F0A8F7E" w14:textId="21BDAF0B">
            <w:pPr>
              <w:spacing w:line="276" w:lineRule="auto"/>
              <w:jc w:val="center"/>
              <w:rPr>
                <w:rFonts w:ascii="Times New Roman" w:hAnsi="Times New Roman"/>
                <w:b/>
                <w:bCs/>
                <w:sz w:val="22"/>
                <w:szCs w:val="22"/>
              </w:rPr>
            </w:pPr>
            <w:r>
              <w:rPr>
                <w:rFonts w:ascii="Times New Roman" w:hAnsi="Times New Roman"/>
                <w:b/>
                <w:bCs/>
                <w:sz w:val="22"/>
                <w:szCs w:val="22"/>
              </w:rPr>
              <w:t>75</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248DE" w:rsidP="00031E3D" w14:paraId="232F9B48"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E248DE" w:rsidRPr="00F01779" w:rsidP="00031E3D" w14:paraId="7464F012" w14:textId="76B8CCDF">
            <w:pPr>
              <w:spacing w:line="276" w:lineRule="auto"/>
              <w:jc w:val="center"/>
              <w:rPr>
                <w:rFonts w:ascii="Times New Roman" w:hAnsi="Times New Roman"/>
                <w:b/>
                <w:bCs/>
                <w:sz w:val="22"/>
                <w:szCs w:val="22"/>
              </w:rPr>
            </w:pPr>
            <w:r>
              <w:rPr>
                <w:rFonts w:ascii="Times New Roman" w:hAnsi="Times New Roman"/>
                <w:b/>
                <w:bCs/>
                <w:sz w:val="22"/>
                <w:szCs w:val="22"/>
              </w:rPr>
              <w:t>18.75</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248DE" w:rsidP="00031E3D" w14:paraId="5F5AD75A" w14:textId="77777777">
            <w:pPr>
              <w:spacing w:line="276" w:lineRule="auto"/>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248DE" w:rsidRPr="003560A8" w:rsidP="00031E3D" w14:paraId="3B04786E" w14:textId="5575CBA2">
            <w:pPr>
              <w:spacing w:line="276" w:lineRule="auto"/>
              <w:jc w:val="center"/>
              <w:rPr>
                <w:rFonts w:ascii="Times New Roman" w:hAnsi="Times New Roman"/>
                <w:b/>
                <w:bCs/>
                <w:sz w:val="22"/>
                <w:szCs w:val="22"/>
              </w:rPr>
            </w:pPr>
            <w:r w:rsidRPr="003560A8">
              <w:rPr>
                <w:rFonts w:ascii="Times New Roman" w:hAnsi="Times New Roman"/>
                <w:b/>
                <w:bCs/>
                <w:sz w:val="22"/>
                <w:szCs w:val="22"/>
              </w:rPr>
              <w:t>$</w:t>
            </w:r>
            <w:r w:rsidR="007C6C62">
              <w:rPr>
                <w:rFonts w:ascii="Times New Roman" w:hAnsi="Times New Roman"/>
                <w:b/>
                <w:bCs/>
                <w:sz w:val="22"/>
                <w:szCs w:val="22"/>
              </w:rPr>
              <w:t>435.48</w:t>
            </w:r>
          </w:p>
        </w:tc>
      </w:tr>
    </w:tbl>
    <w:p w:rsidR="00635924" w:rsidRPr="00F80C21" w:rsidP="00560610" w14:paraId="667F7FBD" w14:textId="77777777">
      <w:pPr>
        <w:suppressAutoHyphens/>
        <w:rPr>
          <w:rFonts w:ascii="Times New Roman" w:hAnsi="Times New Roman"/>
          <w:spacing w:val="-3"/>
          <w:szCs w:val="24"/>
        </w:rPr>
      </w:pPr>
    </w:p>
    <w:p w:rsidR="0084281F" w:rsidRPr="00F80C21" w:rsidP="00560610" w14:paraId="10EBC9AC" w14:textId="77777777">
      <w:pPr>
        <w:suppressAutoHyphens/>
        <w:rPr>
          <w:rFonts w:ascii="Times New Roman" w:hAnsi="Times New Roman"/>
          <w:szCs w:val="24"/>
        </w:rPr>
      </w:pPr>
    </w:p>
    <w:p w:rsidR="00C678CB" w:rsidRPr="00F80C21" w:rsidP="00C678CB" w14:paraId="2B8473B0" w14:textId="7EE10171">
      <w:pPr>
        <w:widowControl/>
        <w:rPr>
          <w:rFonts w:ascii="Times New Roman" w:hAnsi="Times New Roman"/>
          <w:b/>
          <w:szCs w:val="24"/>
        </w:rPr>
      </w:pPr>
      <w:r w:rsidRPr="00F80C21">
        <w:rPr>
          <w:rFonts w:ascii="Times New Roman" w:hAnsi="Times New Roman"/>
          <w:b/>
          <w:szCs w:val="24"/>
        </w:rPr>
        <w:t>13. Provide an estimate for the total annual cost burden to respondents or record keepers resulting from the collection of information.  (Do not include the cost of any hour burden already reflected on the burden worksheet).</w:t>
      </w:r>
    </w:p>
    <w:p w:rsidR="00C678CB" w:rsidRPr="00F80C21" w:rsidP="00C678CB" w14:paraId="1356E727" w14:textId="77777777">
      <w:pPr>
        <w:widowControl/>
        <w:rPr>
          <w:rFonts w:ascii="Times New Roman" w:hAnsi="Times New Roman"/>
          <w:b/>
          <w:szCs w:val="24"/>
        </w:rPr>
      </w:pPr>
      <w:r w:rsidRPr="00F80C21">
        <w:rPr>
          <w:rFonts w:ascii="Times New Roman" w:hAnsi="Times New Roman"/>
          <w:b/>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C678CB" w:rsidRPr="00F80C21" w:rsidP="00C678CB" w14:paraId="07EE9033" w14:textId="77777777">
      <w:pPr>
        <w:widowControl/>
        <w:rPr>
          <w:rFonts w:ascii="Times New Roman" w:hAnsi="Times New Roman"/>
          <w:b/>
          <w:szCs w:val="24"/>
        </w:rPr>
      </w:pPr>
      <w:r w:rsidRPr="00F80C21">
        <w:rPr>
          <w:rFonts w:ascii="Times New Roman" w:hAnsi="Times New Roman"/>
          <w:b/>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678CB" w:rsidRPr="00F80C21" w:rsidP="00C678CB" w14:paraId="72E27224" w14:textId="661E9D83">
      <w:pPr>
        <w:widowControl/>
        <w:rPr>
          <w:rFonts w:ascii="Times New Roman" w:hAnsi="Times New Roman"/>
          <w:b/>
          <w:szCs w:val="24"/>
        </w:rPr>
      </w:pPr>
      <w:r w:rsidRPr="00F80C21">
        <w:rPr>
          <w:rFonts w:ascii="Times New Roman" w:hAnsi="Times New Roman"/>
          <w:b/>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281F" w:rsidRPr="00F80C21" w:rsidP="00560610" w14:paraId="01067C49" w14:textId="77777777">
      <w:pPr>
        <w:suppressAutoHyphens/>
        <w:rPr>
          <w:rFonts w:ascii="Times New Roman" w:hAnsi="Times New Roman"/>
          <w:szCs w:val="24"/>
        </w:rPr>
      </w:pPr>
    </w:p>
    <w:p w:rsidR="009A0D62" w:rsidRPr="00F80C21" w:rsidP="00560610" w14:paraId="70DAB024" w14:textId="3341E43C">
      <w:pPr>
        <w:suppressAutoHyphens/>
        <w:rPr>
          <w:rFonts w:ascii="Times New Roman" w:hAnsi="Times New Roman"/>
          <w:spacing w:val="-3"/>
          <w:szCs w:val="24"/>
        </w:rPr>
      </w:pPr>
      <w:r w:rsidRPr="00F80C21">
        <w:rPr>
          <w:rFonts w:ascii="Times New Roman" w:hAnsi="Times New Roman"/>
          <w:spacing w:val="-3"/>
          <w:szCs w:val="24"/>
        </w:rPr>
        <w:t>Since the information requir</w:t>
      </w:r>
      <w:r w:rsidRPr="00F80C21" w:rsidR="0024408B">
        <w:rPr>
          <w:rFonts w:ascii="Times New Roman" w:hAnsi="Times New Roman"/>
          <w:spacing w:val="-3"/>
          <w:szCs w:val="24"/>
        </w:rPr>
        <w:t xml:space="preserve">ed by Form LS-265 is kept as a </w:t>
      </w:r>
      <w:r w:rsidRPr="00F80C21">
        <w:rPr>
          <w:rFonts w:ascii="Times New Roman" w:hAnsi="Times New Roman"/>
          <w:spacing w:val="-3"/>
          <w:szCs w:val="24"/>
        </w:rPr>
        <w:t>usual and customary business pr</w:t>
      </w:r>
      <w:r w:rsidRPr="00F80C21" w:rsidR="0024408B">
        <w:rPr>
          <w:rFonts w:ascii="Times New Roman" w:hAnsi="Times New Roman"/>
          <w:spacing w:val="-3"/>
          <w:szCs w:val="24"/>
        </w:rPr>
        <w:t xml:space="preserve">actice, the only operation and </w:t>
      </w:r>
      <w:r w:rsidRPr="00F80C21">
        <w:rPr>
          <w:rFonts w:ascii="Times New Roman" w:hAnsi="Times New Roman"/>
          <w:spacing w:val="-3"/>
          <w:szCs w:val="24"/>
        </w:rPr>
        <w:t>maintenance cost for this in</w:t>
      </w:r>
      <w:r w:rsidRPr="00F80C21" w:rsidR="0024408B">
        <w:rPr>
          <w:rFonts w:ascii="Times New Roman" w:hAnsi="Times New Roman"/>
          <w:spacing w:val="-3"/>
          <w:szCs w:val="24"/>
        </w:rPr>
        <w:t xml:space="preserve">formation is for mailing.  The </w:t>
      </w:r>
      <w:r w:rsidRPr="00F80C21">
        <w:rPr>
          <w:rFonts w:ascii="Times New Roman" w:hAnsi="Times New Roman"/>
          <w:spacing w:val="-3"/>
          <w:szCs w:val="24"/>
        </w:rPr>
        <w:t xml:space="preserve">cost is therefore approximately </w:t>
      </w:r>
      <w:r w:rsidRPr="00F80C21" w:rsidR="00DE121B">
        <w:rPr>
          <w:rFonts w:ascii="Times New Roman" w:hAnsi="Times New Roman"/>
          <w:spacing w:val="-3"/>
          <w:szCs w:val="24"/>
        </w:rPr>
        <w:t>$</w:t>
      </w:r>
      <w:r w:rsidRPr="00F80C21" w:rsidR="00C678CB">
        <w:rPr>
          <w:rFonts w:ascii="Times New Roman" w:hAnsi="Times New Roman"/>
          <w:spacing w:val="-3"/>
          <w:szCs w:val="24"/>
        </w:rPr>
        <w:t>22.00</w:t>
      </w:r>
      <w:r w:rsidRPr="00F80C21">
        <w:rPr>
          <w:rFonts w:ascii="Times New Roman" w:hAnsi="Times New Roman"/>
          <w:spacing w:val="-3"/>
          <w:szCs w:val="24"/>
        </w:rPr>
        <w:t xml:space="preserve"> </w:t>
      </w:r>
    </w:p>
    <w:p w:rsidR="009A0D62" w:rsidRPr="00F80C21" w:rsidP="00560610" w14:paraId="10A45B0E" w14:textId="77777777">
      <w:pPr>
        <w:suppressAutoHyphens/>
        <w:rPr>
          <w:rFonts w:ascii="Times New Roman" w:hAnsi="Times New Roman"/>
          <w:spacing w:val="-3"/>
          <w:szCs w:val="24"/>
        </w:rPr>
      </w:pPr>
    </w:p>
    <w:p w:rsidR="00D7458D" w:rsidRPr="00F80C21" w:rsidP="00560610" w14:paraId="0C45DE6A" w14:textId="45D150F6">
      <w:pPr>
        <w:suppressAutoHyphens/>
        <w:rPr>
          <w:rFonts w:ascii="Times New Roman" w:hAnsi="Times New Roman"/>
          <w:szCs w:val="24"/>
        </w:rPr>
      </w:pPr>
      <w:r w:rsidRPr="00913269">
        <w:rPr>
          <w:rFonts w:ascii="Times New Roman" w:hAnsi="Times New Roman"/>
          <w:spacing w:val="-3"/>
          <w:szCs w:val="24"/>
        </w:rPr>
        <w:t>(</w:t>
      </w:r>
      <w:r w:rsidRPr="00913269" w:rsidR="001E4D6C">
        <w:rPr>
          <w:rFonts w:ascii="Times New Roman" w:hAnsi="Times New Roman"/>
          <w:spacing w:val="-3"/>
          <w:szCs w:val="24"/>
        </w:rPr>
        <w:t>75</w:t>
      </w:r>
      <w:r w:rsidRPr="00913269" w:rsidR="00F814FA">
        <w:rPr>
          <w:rFonts w:ascii="Times New Roman" w:hAnsi="Times New Roman"/>
          <w:spacing w:val="-3"/>
          <w:szCs w:val="24"/>
        </w:rPr>
        <w:t xml:space="preserve"> responses x $.</w:t>
      </w:r>
      <w:r w:rsidRPr="00913269" w:rsidR="00371812">
        <w:rPr>
          <w:rFonts w:ascii="Times New Roman" w:hAnsi="Times New Roman"/>
          <w:spacing w:val="-3"/>
          <w:szCs w:val="24"/>
        </w:rPr>
        <w:t>66</w:t>
      </w:r>
      <w:r w:rsidRPr="00913269" w:rsidR="00FF4D10">
        <w:rPr>
          <w:rFonts w:ascii="Times New Roman" w:hAnsi="Times New Roman"/>
          <w:spacing w:val="-3"/>
          <w:szCs w:val="24"/>
        </w:rPr>
        <w:t xml:space="preserve"> </w:t>
      </w:r>
      <w:r w:rsidRPr="00913269" w:rsidR="00F814FA">
        <w:rPr>
          <w:rFonts w:ascii="Times New Roman" w:hAnsi="Times New Roman"/>
          <w:spacing w:val="-3"/>
          <w:szCs w:val="24"/>
        </w:rPr>
        <w:t>postage + $.03 envelope)</w:t>
      </w:r>
      <w:r w:rsidRPr="00913269">
        <w:rPr>
          <w:rFonts w:ascii="Times New Roman" w:hAnsi="Times New Roman"/>
          <w:spacing w:val="-3"/>
          <w:szCs w:val="24"/>
        </w:rPr>
        <w:t xml:space="preserve"> = $</w:t>
      </w:r>
      <w:r w:rsidR="00CE2051">
        <w:rPr>
          <w:rFonts w:ascii="Times New Roman" w:hAnsi="Times New Roman"/>
          <w:spacing w:val="-3"/>
          <w:szCs w:val="24"/>
        </w:rPr>
        <w:t>51.75</w:t>
      </w:r>
      <w:r w:rsidRPr="00913269" w:rsidR="00F4380E">
        <w:rPr>
          <w:rFonts w:ascii="Times New Roman" w:hAnsi="Times New Roman"/>
          <w:spacing w:val="-3"/>
          <w:szCs w:val="24"/>
        </w:rPr>
        <w:t xml:space="preserve"> - $</w:t>
      </w:r>
      <w:r w:rsidRPr="00913269" w:rsidR="006D1C47">
        <w:rPr>
          <w:rFonts w:ascii="Times New Roman" w:hAnsi="Times New Roman"/>
          <w:spacing w:val="-3"/>
          <w:szCs w:val="24"/>
        </w:rPr>
        <w:t>2</w:t>
      </w:r>
      <w:r w:rsidR="00CE2051">
        <w:rPr>
          <w:rFonts w:ascii="Times New Roman" w:hAnsi="Times New Roman"/>
          <w:spacing w:val="-3"/>
          <w:szCs w:val="24"/>
        </w:rPr>
        <w:t>5.87</w:t>
      </w:r>
      <w:r w:rsidRPr="00913269" w:rsidR="002E7A0A">
        <w:rPr>
          <w:rFonts w:ascii="Times New Roman" w:hAnsi="Times New Roman"/>
          <w:spacing w:val="-3"/>
          <w:szCs w:val="24"/>
        </w:rPr>
        <w:t xml:space="preserve"> (5</w:t>
      </w:r>
      <w:r w:rsidRPr="00913269" w:rsidR="006D1C47">
        <w:rPr>
          <w:rFonts w:ascii="Times New Roman" w:hAnsi="Times New Roman"/>
          <w:spacing w:val="-3"/>
          <w:szCs w:val="24"/>
        </w:rPr>
        <w:t>0</w:t>
      </w:r>
      <w:r w:rsidRPr="00913269" w:rsidR="00F4380E">
        <w:rPr>
          <w:rFonts w:ascii="Times New Roman" w:hAnsi="Times New Roman"/>
          <w:spacing w:val="-3"/>
          <w:szCs w:val="24"/>
        </w:rPr>
        <w:t xml:space="preserve">% reduction due to </w:t>
      </w:r>
      <w:r w:rsidRPr="00913269" w:rsidR="00F4380E">
        <w:rPr>
          <w:rFonts w:ascii="Times New Roman" w:hAnsi="Times New Roman"/>
          <w:spacing w:val="-3"/>
          <w:szCs w:val="24"/>
        </w:rPr>
        <w:t>SEAPortal</w:t>
      </w:r>
      <w:r w:rsidRPr="00913269" w:rsidR="00F4380E">
        <w:rPr>
          <w:rFonts w:ascii="Times New Roman" w:hAnsi="Times New Roman"/>
          <w:spacing w:val="-3"/>
          <w:szCs w:val="24"/>
        </w:rPr>
        <w:t xml:space="preserve"> access</w:t>
      </w:r>
      <w:r w:rsidRPr="00913269" w:rsidR="00053A1A">
        <w:rPr>
          <w:rFonts w:ascii="Times New Roman" w:hAnsi="Times New Roman"/>
          <w:spacing w:val="-3"/>
          <w:szCs w:val="24"/>
        </w:rPr>
        <w:t>)</w:t>
      </w:r>
      <w:r w:rsidRPr="00913269" w:rsidR="00F4380E">
        <w:rPr>
          <w:rFonts w:ascii="Times New Roman" w:hAnsi="Times New Roman"/>
          <w:spacing w:val="-3"/>
          <w:szCs w:val="24"/>
        </w:rPr>
        <w:t xml:space="preserve"> = $</w:t>
      </w:r>
      <w:r w:rsidRPr="00913269" w:rsidR="002E2EEB">
        <w:rPr>
          <w:rFonts w:ascii="Times New Roman" w:hAnsi="Times New Roman"/>
          <w:spacing w:val="-3"/>
          <w:szCs w:val="24"/>
        </w:rPr>
        <w:t>2</w:t>
      </w:r>
      <w:r w:rsidR="00CE2051">
        <w:rPr>
          <w:rFonts w:ascii="Times New Roman" w:hAnsi="Times New Roman"/>
          <w:spacing w:val="-3"/>
          <w:szCs w:val="24"/>
        </w:rPr>
        <w:t>5.87 or $2</w:t>
      </w:r>
      <w:r w:rsidR="009732EA">
        <w:rPr>
          <w:rFonts w:ascii="Times New Roman" w:hAnsi="Times New Roman"/>
          <w:spacing w:val="-3"/>
          <w:szCs w:val="24"/>
        </w:rPr>
        <w:t>6</w:t>
      </w:r>
      <w:r w:rsidR="00CE2051">
        <w:rPr>
          <w:rFonts w:ascii="Times New Roman" w:hAnsi="Times New Roman"/>
          <w:spacing w:val="-3"/>
          <w:szCs w:val="24"/>
        </w:rPr>
        <w:t xml:space="preserve"> rounded</w:t>
      </w:r>
      <w:r w:rsidRPr="00913269" w:rsidR="00F4380E">
        <w:rPr>
          <w:rFonts w:ascii="Times New Roman" w:hAnsi="Times New Roman"/>
          <w:spacing w:val="-3"/>
          <w:szCs w:val="24"/>
        </w:rPr>
        <w:t>.</w:t>
      </w:r>
    </w:p>
    <w:p w:rsidR="0084281F" w:rsidRPr="00F80C21" w:rsidP="00560610" w14:paraId="6F723011" w14:textId="6EE2AB94">
      <w:pPr>
        <w:suppressAutoHyphens/>
        <w:rPr>
          <w:rFonts w:ascii="Times New Roman" w:hAnsi="Times New Roman"/>
          <w:szCs w:val="24"/>
        </w:rPr>
      </w:pPr>
    </w:p>
    <w:p w:rsidR="0084281F" w:rsidRPr="00F80C21" w:rsidP="00560610" w14:paraId="0AAAF8C9" w14:textId="72871939">
      <w:pPr>
        <w:suppressAutoHyphens/>
        <w:rPr>
          <w:rFonts w:ascii="Times New Roman" w:hAnsi="Times New Roman"/>
          <w:szCs w:val="24"/>
        </w:rPr>
      </w:pPr>
      <w:r w:rsidRPr="00F80C21">
        <w:rPr>
          <w:rFonts w:ascii="Times New Roman" w:hAnsi="Times New Roman"/>
          <w:b/>
          <w:szCs w:val="24"/>
        </w:rPr>
        <w:t>14.</w:t>
      </w:r>
      <w:r w:rsidRPr="00F80C21" w:rsidR="004C1A72">
        <w:rPr>
          <w:rFonts w:ascii="Times New Roman" w:hAnsi="Times New Roman"/>
          <w:szCs w:val="24"/>
        </w:rPr>
        <w:t xml:space="preserve"> </w:t>
      </w:r>
      <w:r w:rsidRPr="00F80C21" w:rsidR="00B111A9">
        <w:rPr>
          <w:rFonts w:ascii="Times New Roman" w:hAnsi="Times New Roman"/>
          <w:szCs w:val="24"/>
        </w:rPr>
        <w:t xml:space="preserve"> </w:t>
      </w:r>
      <w:r w:rsidRPr="00F80C21" w:rsidR="00B111A9">
        <w:rPr>
          <w:rFonts w:ascii="Times New Roman" w:hAnsi="Times New Roman"/>
          <w:b/>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F80C21" w:rsidR="007460D7">
        <w:rPr>
          <w:rFonts w:ascii="Times New Roman" w:hAnsi="Times New Roman"/>
          <w:b/>
          <w:szCs w:val="24"/>
        </w:rPr>
        <w:t>.</w:t>
      </w:r>
    </w:p>
    <w:p w:rsidR="0084281F" w:rsidRPr="00F80C21" w:rsidP="00560610" w14:paraId="5C16ED31" w14:textId="77777777">
      <w:pPr>
        <w:suppressAutoHyphens/>
        <w:rPr>
          <w:rFonts w:ascii="Times New Roman" w:hAnsi="Times New Roman"/>
          <w:szCs w:val="24"/>
        </w:rPr>
      </w:pPr>
    </w:p>
    <w:p w:rsidR="00F814FA" w:rsidP="00560610" w14:paraId="76965726" w14:textId="04D98838">
      <w:pPr>
        <w:suppressAutoHyphens/>
        <w:rPr>
          <w:rFonts w:ascii="Times New Roman" w:hAnsi="Times New Roman"/>
          <w:spacing w:val="-3"/>
          <w:szCs w:val="24"/>
        </w:rPr>
      </w:pPr>
      <w:r w:rsidRPr="00F80C21">
        <w:rPr>
          <w:rFonts w:ascii="Times New Roman" w:hAnsi="Times New Roman"/>
          <w:spacing w:val="-3"/>
          <w:szCs w:val="24"/>
        </w:rPr>
        <w:t>The cost to the gover</w:t>
      </w:r>
      <w:r w:rsidRPr="00F80C21" w:rsidR="0024408B">
        <w:rPr>
          <w:rFonts w:ascii="Times New Roman" w:hAnsi="Times New Roman"/>
          <w:spacing w:val="-3"/>
          <w:szCs w:val="24"/>
        </w:rPr>
        <w:t xml:space="preserve">nment has been estimated to be </w:t>
      </w:r>
      <w:r w:rsidRPr="00F80C21">
        <w:rPr>
          <w:rFonts w:ascii="Times New Roman" w:hAnsi="Times New Roman"/>
          <w:spacing w:val="-3"/>
          <w:szCs w:val="24"/>
        </w:rPr>
        <w:t xml:space="preserve">approximately </w:t>
      </w:r>
      <w:r w:rsidRPr="00913269">
        <w:rPr>
          <w:rFonts w:ascii="Times New Roman" w:hAnsi="Times New Roman"/>
          <w:spacing w:val="-3"/>
          <w:szCs w:val="24"/>
        </w:rPr>
        <w:t>$</w:t>
      </w:r>
      <w:r w:rsidRPr="00913269" w:rsidR="003E2E84">
        <w:rPr>
          <w:rFonts w:ascii="Times New Roman" w:hAnsi="Times New Roman"/>
          <w:spacing w:val="-3"/>
          <w:szCs w:val="24"/>
        </w:rPr>
        <w:t>6</w:t>
      </w:r>
      <w:r w:rsidRPr="00913269" w:rsidR="00F72248">
        <w:rPr>
          <w:rFonts w:ascii="Times New Roman" w:hAnsi="Times New Roman"/>
          <w:spacing w:val="-3"/>
          <w:szCs w:val="24"/>
        </w:rPr>
        <w:t>,920.94</w:t>
      </w:r>
      <w:r w:rsidRPr="00F80C21" w:rsidR="00556F9C">
        <w:rPr>
          <w:rFonts w:ascii="Times New Roman" w:hAnsi="Times New Roman"/>
          <w:spacing w:val="-3"/>
          <w:szCs w:val="24"/>
        </w:rPr>
        <w:t>. Thi</w:t>
      </w:r>
      <w:r w:rsidRPr="00F80C21" w:rsidR="0024408B">
        <w:rPr>
          <w:rFonts w:ascii="Times New Roman" w:hAnsi="Times New Roman"/>
          <w:spacing w:val="-3"/>
          <w:szCs w:val="24"/>
        </w:rPr>
        <w:t xml:space="preserve">s estimate was determined by </w:t>
      </w:r>
      <w:r w:rsidRPr="00F80C21">
        <w:rPr>
          <w:rFonts w:ascii="Times New Roman" w:hAnsi="Times New Roman"/>
          <w:spacing w:val="-3"/>
          <w:szCs w:val="24"/>
        </w:rPr>
        <w:t xml:space="preserve">taking into consideration </w:t>
      </w:r>
      <w:r w:rsidRPr="00F80C21" w:rsidR="009A0D62">
        <w:rPr>
          <w:rFonts w:ascii="Times New Roman" w:hAnsi="Times New Roman"/>
          <w:spacing w:val="-3"/>
          <w:szCs w:val="24"/>
        </w:rPr>
        <w:t>a</w:t>
      </w:r>
      <w:r w:rsidRPr="00F80C21">
        <w:rPr>
          <w:rFonts w:ascii="Times New Roman" w:hAnsi="Times New Roman"/>
          <w:spacing w:val="-3"/>
          <w:szCs w:val="24"/>
        </w:rPr>
        <w:t xml:space="preserve">nalysis costs </w:t>
      </w:r>
      <w:r w:rsidRPr="00F80C21" w:rsidR="009A0D62">
        <w:rPr>
          <w:rFonts w:ascii="Times New Roman" w:hAnsi="Times New Roman"/>
          <w:spacing w:val="-3"/>
          <w:szCs w:val="24"/>
        </w:rPr>
        <w:t xml:space="preserve">associated with the review </w:t>
      </w:r>
      <w:r w:rsidRPr="00F80C21" w:rsidR="00B111A9">
        <w:rPr>
          <w:rFonts w:ascii="Times New Roman" w:hAnsi="Times New Roman"/>
          <w:spacing w:val="-3"/>
          <w:szCs w:val="24"/>
        </w:rPr>
        <w:t xml:space="preserve">of </w:t>
      </w:r>
      <w:r w:rsidRPr="00F80C21" w:rsidR="009A0D62">
        <w:rPr>
          <w:rFonts w:ascii="Times New Roman" w:hAnsi="Times New Roman"/>
          <w:spacing w:val="-3"/>
          <w:szCs w:val="24"/>
        </w:rPr>
        <w:t xml:space="preserve">Form LS-265. Analysis and handling costs were determined by applying </w:t>
      </w:r>
      <w:r w:rsidRPr="00F80C21">
        <w:rPr>
          <w:rFonts w:ascii="Times New Roman" w:hAnsi="Times New Roman"/>
          <w:spacing w:val="-3"/>
          <w:szCs w:val="24"/>
        </w:rPr>
        <w:t>the hourly rate of a GS-</w:t>
      </w:r>
      <w:r w:rsidRPr="00F80C21" w:rsidR="002E2EEB">
        <w:rPr>
          <w:rFonts w:ascii="Times New Roman" w:hAnsi="Times New Roman"/>
          <w:spacing w:val="-3"/>
          <w:szCs w:val="24"/>
        </w:rPr>
        <w:t>13</w:t>
      </w:r>
      <w:r w:rsidRPr="00F80C21" w:rsidR="001E4D6C">
        <w:rPr>
          <w:rFonts w:ascii="Times New Roman" w:hAnsi="Times New Roman"/>
          <w:spacing w:val="-3"/>
          <w:szCs w:val="24"/>
        </w:rPr>
        <w:t xml:space="preserve">, Step </w:t>
      </w:r>
      <w:r w:rsidRPr="00F80C21" w:rsidR="009A0D62">
        <w:rPr>
          <w:rFonts w:ascii="Times New Roman" w:hAnsi="Times New Roman"/>
          <w:spacing w:val="-3"/>
          <w:szCs w:val="24"/>
        </w:rPr>
        <w:t>5</w:t>
      </w:r>
      <w:r w:rsidRPr="00F80C21">
        <w:rPr>
          <w:rFonts w:ascii="Times New Roman" w:hAnsi="Times New Roman"/>
          <w:spacing w:val="-3"/>
          <w:szCs w:val="24"/>
        </w:rPr>
        <w:t xml:space="preserve"> claims examiner (</w:t>
      </w:r>
      <w:r w:rsidRPr="00913269">
        <w:rPr>
          <w:rFonts w:ascii="Times New Roman" w:hAnsi="Times New Roman"/>
          <w:spacing w:val="-3"/>
          <w:szCs w:val="24"/>
        </w:rPr>
        <w:t>currently $</w:t>
      </w:r>
      <w:r w:rsidRPr="00913269" w:rsidR="00E81E20">
        <w:rPr>
          <w:rFonts w:ascii="Times New Roman" w:hAnsi="Times New Roman"/>
          <w:spacing w:val="-3"/>
          <w:szCs w:val="24"/>
        </w:rPr>
        <w:t>53.49</w:t>
      </w:r>
      <w:r w:rsidRPr="00913269">
        <w:rPr>
          <w:rFonts w:ascii="Times New Roman" w:hAnsi="Times New Roman"/>
          <w:spacing w:val="-3"/>
          <w:szCs w:val="24"/>
        </w:rPr>
        <w:t xml:space="preserve"> hour</w:t>
      </w:r>
      <w:r w:rsidRPr="00F80C21">
        <w:rPr>
          <w:rFonts w:ascii="Times New Roman" w:hAnsi="Times New Roman"/>
          <w:spacing w:val="-3"/>
          <w:szCs w:val="24"/>
        </w:rPr>
        <w:t xml:space="preserve">) to the total annual hours required for review.  </w:t>
      </w:r>
      <w:r w:rsidRPr="00F80C21" w:rsidR="00381B21">
        <w:rPr>
          <w:rFonts w:ascii="Times New Roman" w:hAnsi="Times New Roman"/>
          <w:i/>
          <w:spacing w:val="-3"/>
          <w:szCs w:val="24"/>
        </w:rPr>
        <w:t>See</w:t>
      </w:r>
      <w:r w:rsidRPr="00F80C21" w:rsidR="00381B21">
        <w:rPr>
          <w:rFonts w:ascii="Times New Roman" w:hAnsi="Times New Roman"/>
          <w:spacing w:val="-3"/>
          <w:szCs w:val="24"/>
        </w:rPr>
        <w:t xml:space="preserve"> </w:t>
      </w:r>
      <w:hyperlink r:id="rId12" w:history="1">
        <w:r w:rsidRPr="00F80C21" w:rsidR="006831B4">
          <w:rPr>
            <w:rStyle w:val="Hyperlink"/>
            <w:rFonts w:ascii="Times New Roman" w:hAnsi="Times New Roman"/>
            <w:spacing w:val="-3"/>
            <w:szCs w:val="24"/>
          </w:rPr>
          <w:t>https://www.opm.gov/policy-data-oversight/pay-leave/salaries-wages/salary-tables/pdf/202</w:t>
        </w:r>
        <w:r w:rsidRPr="006831B4" w:rsidR="006831B4">
          <w:rPr>
            <w:rStyle w:val="Hyperlink"/>
            <w:rFonts w:ascii="Times New Roman" w:hAnsi="Times New Roman"/>
            <w:spacing w:val="-3"/>
            <w:szCs w:val="24"/>
          </w:rPr>
          <w:t>3</w:t>
        </w:r>
        <w:r w:rsidRPr="00F80C21" w:rsidR="006831B4">
          <w:rPr>
            <w:rStyle w:val="Hyperlink"/>
            <w:rFonts w:ascii="Times New Roman" w:hAnsi="Times New Roman"/>
            <w:spacing w:val="-3"/>
            <w:szCs w:val="24"/>
          </w:rPr>
          <w:t>/RUS_h.pdf</w:t>
        </w:r>
      </w:hyperlink>
      <w:r w:rsidRPr="00F80C21" w:rsidR="00381B21">
        <w:rPr>
          <w:rFonts w:ascii="Times New Roman" w:hAnsi="Times New Roman"/>
          <w:spacing w:val="-3"/>
          <w:szCs w:val="24"/>
        </w:rPr>
        <w:t>.</w:t>
      </w:r>
      <w:r w:rsidRPr="00F80C21" w:rsidR="007460D7">
        <w:rPr>
          <w:rFonts w:ascii="Times New Roman" w:hAnsi="Times New Roman"/>
          <w:spacing w:val="-3"/>
          <w:szCs w:val="24"/>
        </w:rPr>
        <w:t xml:space="preserve"> </w:t>
      </w:r>
      <w:r w:rsidRPr="00F80C21">
        <w:rPr>
          <w:rFonts w:ascii="Times New Roman" w:hAnsi="Times New Roman"/>
          <w:spacing w:val="-3"/>
          <w:szCs w:val="24"/>
        </w:rPr>
        <w:t xml:space="preserve">The annual review hours were determined by applying an estimate of .08 </w:t>
      </w:r>
      <w:r w:rsidRPr="00F80C21" w:rsidR="00556F9C">
        <w:rPr>
          <w:rFonts w:ascii="Times New Roman" w:hAnsi="Times New Roman"/>
          <w:spacing w:val="-3"/>
          <w:szCs w:val="24"/>
        </w:rPr>
        <w:t>h</w:t>
      </w:r>
      <w:r w:rsidRPr="00F80C21">
        <w:rPr>
          <w:rFonts w:ascii="Times New Roman" w:hAnsi="Times New Roman"/>
          <w:spacing w:val="-3"/>
          <w:szCs w:val="24"/>
        </w:rPr>
        <w:t xml:space="preserve">our or 5 minutes for review and analysis of each form against </w:t>
      </w:r>
      <w:r w:rsidRPr="00F80C21" w:rsidR="00556F9C">
        <w:rPr>
          <w:rFonts w:ascii="Times New Roman" w:hAnsi="Times New Roman"/>
          <w:spacing w:val="-3"/>
          <w:szCs w:val="24"/>
        </w:rPr>
        <w:t>t</w:t>
      </w:r>
      <w:r w:rsidRPr="00F80C21">
        <w:rPr>
          <w:rFonts w:ascii="Times New Roman" w:hAnsi="Times New Roman"/>
          <w:spacing w:val="-3"/>
          <w:szCs w:val="24"/>
        </w:rPr>
        <w:t xml:space="preserve">he </w:t>
      </w:r>
      <w:r w:rsidRPr="00F80C21" w:rsidR="001E4D6C">
        <w:rPr>
          <w:rFonts w:ascii="Times New Roman" w:hAnsi="Times New Roman"/>
          <w:spacing w:val="-3"/>
          <w:szCs w:val="24"/>
        </w:rPr>
        <w:t>75</w:t>
      </w:r>
      <w:r w:rsidRPr="00F80C21">
        <w:rPr>
          <w:rFonts w:ascii="Times New Roman" w:hAnsi="Times New Roman"/>
          <w:spacing w:val="-3"/>
          <w:szCs w:val="24"/>
        </w:rPr>
        <w:t xml:space="preserve"> forms, which are received each year. The calculations</w:t>
      </w:r>
      <w:r w:rsidRPr="00F80C21" w:rsidR="00556F9C">
        <w:rPr>
          <w:rFonts w:ascii="Times New Roman" w:hAnsi="Times New Roman"/>
          <w:spacing w:val="-3"/>
          <w:szCs w:val="24"/>
        </w:rPr>
        <w:t xml:space="preserve"> a</w:t>
      </w:r>
      <w:r w:rsidRPr="00F80C21">
        <w:rPr>
          <w:rFonts w:ascii="Times New Roman" w:hAnsi="Times New Roman"/>
          <w:spacing w:val="-3"/>
          <w:szCs w:val="24"/>
        </w:rPr>
        <w:t>re as follows:</w:t>
      </w:r>
    </w:p>
    <w:p w:rsidR="00327D59" w:rsidP="00560610" w14:paraId="20A5F991" w14:textId="77777777">
      <w:pPr>
        <w:suppressAutoHyphens/>
        <w:rPr>
          <w:rFonts w:ascii="Times New Roman" w:hAnsi="Times New Roman"/>
          <w:spacing w:val="-3"/>
          <w:szCs w:val="24"/>
        </w:rPr>
      </w:pPr>
    </w:p>
    <w:tbl>
      <w:tblPr>
        <w:tblW w:w="7105"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800"/>
        <w:gridCol w:w="1440"/>
        <w:gridCol w:w="1350"/>
        <w:gridCol w:w="1530"/>
      </w:tblGrid>
      <w:tr w14:paraId="2899C4B4" w14:textId="77777777" w:rsidTr="00031E3D">
        <w:tblPrEx>
          <w:tblW w:w="7105"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9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27D59" w:rsidRPr="00327D59" w:rsidP="00327D59" w14:paraId="20D6FCD2" w14:textId="77777777">
            <w:pPr>
              <w:spacing w:line="276" w:lineRule="auto"/>
              <w:jc w:val="center"/>
              <w:rPr>
                <w:rFonts w:ascii="Times New Roman" w:hAnsi="Times New Roman"/>
                <w:b/>
                <w:sz w:val="22"/>
                <w:szCs w:val="22"/>
              </w:rPr>
            </w:pPr>
            <w:r w:rsidRPr="00327D59">
              <w:rPr>
                <w:rFonts w:ascii="Times New Roman" w:hAnsi="Times New Roman"/>
                <w:b/>
                <w:sz w:val="22"/>
                <w:szCs w:val="22"/>
              </w:rPr>
              <w:t>Form</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27D59" w:rsidRPr="00327D59" w:rsidP="00327D59" w14:paraId="72ADCD31" w14:textId="77777777">
            <w:pPr>
              <w:spacing w:line="276" w:lineRule="auto"/>
              <w:jc w:val="center"/>
              <w:rPr>
                <w:rFonts w:ascii="Times New Roman" w:hAnsi="Times New Roman"/>
                <w:b/>
                <w:sz w:val="22"/>
                <w:szCs w:val="22"/>
              </w:rPr>
            </w:pPr>
            <w:r w:rsidRPr="00327D59">
              <w:rPr>
                <w:rFonts w:ascii="Times New Roman" w:hAnsi="Times New Roman"/>
                <w:b/>
                <w:sz w:val="22"/>
                <w:szCs w:val="22"/>
              </w:rPr>
              <w:t>Grade/Rate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327D59" w:rsidRPr="00327D59" w:rsidP="00327D59" w14:paraId="10A5C6E4" w14:textId="77777777">
            <w:pPr>
              <w:spacing w:line="276" w:lineRule="auto"/>
              <w:jc w:val="center"/>
              <w:rPr>
                <w:rFonts w:ascii="Times New Roman" w:hAnsi="Times New Roman"/>
                <w:b/>
                <w:sz w:val="22"/>
                <w:szCs w:val="22"/>
              </w:rPr>
            </w:pPr>
          </w:p>
          <w:p w:rsidR="00327D59" w:rsidRPr="00327D59" w:rsidP="00327D59" w14:paraId="42CBD67F" w14:textId="77777777">
            <w:pPr>
              <w:spacing w:line="276" w:lineRule="auto"/>
              <w:jc w:val="center"/>
              <w:rPr>
                <w:rFonts w:ascii="Times New Roman" w:hAnsi="Times New Roman"/>
                <w:b/>
                <w:sz w:val="22"/>
                <w:szCs w:val="22"/>
              </w:rPr>
            </w:pPr>
            <w:r w:rsidRPr="00327D59">
              <w:rPr>
                <w:rFonts w:ascii="Times New Roman" w:hAnsi="Times New Roman"/>
                <w:b/>
                <w:sz w:val="22"/>
                <w:szCs w:val="22"/>
              </w:rPr>
              <w:t>Analysis (Hours)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27D59" w:rsidRPr="00327D59" w:rsidP="00327D59" w14:paraId="20F08C6C" w14:textId="77777777">
            <w:pPr>
              <w:spacing w:line="276" w:lineRule="auto"/>
              <w:jc w:val="center"/>
              <w:rPr>
                <w:rFonts w:ascii="Times New Roman" w:hAnsi="Times New Roman"/>
                <w:b/>
                <w:sz w:val="22"/>
                <w:szCs w:val="22"/>
              </w:rPr>
            </w:pPr>
            <w:r w:rsidRPr="00327D59">
              <w:rPr>
                <w:rFonts w:ascii="Times New Roman" w:hAnsi="Times New Roman"/>
                <w:b/>
                <w:sz w:val="22"/>
                <w:szCs w:val="22"/>
              </w:rPr>
              <w:t># of Forms</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27D59" w:rsidRPr="00327D59" w:rsidP="00327D59" w14:paraId="4747CD3F" w14:textId="77777777">
            <w:pPr>
              <w:spacing w:line="276" w:lineRule="auto"/>
              <w:jc w:val="center"/>
              <w:rPr>
                <w:rFonts w:ascii="Times New Roman" w:hAnsi="Times New Roman"/>
                <w:b/>
                <w:sz w:val="22"/>
                <w:szCs w:val="22"/>
              </w:rPr>
            </w:pPr>
            <w:r w:rsidRPr="00327D59">
              <w:rPr>
                <w:rFonts w:ascii="Times New Roman" w:hAnsi="Times New Roman"/>
                <w:b/>
                <w:sz w:val="22"/>
                <w:szCs w:val="22"/>
              </w:rPr>
              <w:t>Federal Cost</w:t>
            </w:r>
          </w:p>
        </w:tc>
      </w:tr>
      <w:tr w14:paraId="27D7512E" w14:textId="77777777" w:rsidTr="00031E3D">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327D59" w:rsidRPr="00327D59" w:rsidP="00327D59" w14:paraId="2E1BE690" w14:textId="001B0E1F">
            <w:pPr>
              <w:spacing w:line="276" w:lineRule="auto"/>
              <w:rPr>
                <w:rFonts w:ascii="Times New Roman" w:hAnsi="Times New Roman"/>
                <w:sz w:val="22"/>
                <w:szCs w:val="22"/>
              </w:rPr>
            </w:pPr>
            <w:r w:rsidRPr="00327D59">
              <w:rPr>
                <w:rFonts w:ascii="Times New Roman" w:hAnsi="Times New Roman"/>
                <w:sz w:val="22"/>
                <w:szCs w:val="22"/>
              </w:rPr>
              <w:t>LS-</w:t>
            </w:r>
            <w:r w:rsidR="00A7172C">
              <w:rPr>
                <w:rFonts w:ascii="Times New Roman" w:hAnsi="Times New Roman"/>
                <w:sz w:val="22"/>
                <w:szCs w:val="22"/>
              </w:rPr>
              <w:t>265</w:t>
            </w:r>
          </w:p>
        </w:tc>
        <w:tc>
          <w:tcPr>
            <w:tcW w:w="1800" w:type="dxa"/>
            <w:tcBorders>
              <w:top w:val="single" w:sz="4" w:space="0" w:color="auto"/>
              <w:left w:val="single" w:sz="4" w:space="0" w:color="auto"/>
              <w:bottom w:val="single" w:sz="4" w:space="0" w:color="auto"/>
              <w:right w:val="single" w:sz="4" w:space="0" w:color="auto"/>
            </w:tcBorders>
            <w:vAlign w:val="center"/>
          </w:tcPr>
          <w:p w:rsidR="00327D59" w:rsidRPr="00327D59" w:rsidP="00327D59" w14:paraId="7F68EC7D" w14:textId="1B4B088B">
            <w:pPr>
              <w:spacing w:line="276" w:lineRule="auto"/>
              <w:rPr>
                <w:rFonts w:ascii="Times New Roman" w:hAnsi="Times New Roman"/>
                <w:sz w:val="22"/>
                <w:szCs w:val="22"/>
              </w:rPr>
            </w:pPr>
            <w:r w:rsidRPr="00327D59">
              <w:rPr>
                <w:rFonts w:ascii="Times New Roman" w:hAnsi="Times New Roman"/>
                <w:sz w:val="22"/>
                <w:szCs w:val="22"/>
              </w:rPr>
              <w:t>GS-1</w:t>
            </w:r>
            <w:r w:rsidR="00A7172C">
              <w:rPr>
                <w:rFonts w:ascii="Times New Roman" w:hAnsi="Times New Roman"/>
                <w:sz w:val="22"/>
                <w:szCs w:val="22"/>
              </w:rPr>
              <w:t>3</w:t>
            </w:r>
            <w:r w:rsidRPr="00327D59">
              <w:rPr>
                <w:rFonts w:ascii="Times New Roman" w:hAnsi="Times New Roman"/>
                <w:sz w:val="22"/>
                <w:szCs w:val="22"/>
              </w:rPr>
              <w:t>s5/$</w:t>
            </w:r>
            <w:r w:rsidR="00A7172C">
              <w:rPr>
                <w:rFonts w:ascii="Times New Roman" w:hAnsi="Times New Roman"/>
                <w:sz w:val="22"/>
                <w:szCs w:val="22"/>
              </w:rPr>
              <w:t>5</w:t>
            </w:r>
            <w:r w:rsidR="004E45B5">
              <w:rPr>
                <w:rFonts w:ascii="Times New Roman" w:hAnsi="Times New Roman"/>
                <w:sz w:val="22"/>
                <w:szCs w:val="22"/>
              </w:rPr>
              <w:t>3</w:t>
            </w:r>
            <w:r w:rsidR="00A7172C">
              <w:rPr>
                <w:rFonts w:ascii="Times New Roman" w:hAnsi="Times New Roman"/>
                <w:sz w:val="22"/>
                <w:szCs w:val="22"/>
              </w:rPr>
              <w:t>.49</w:t>
            </w:r>
          </w:p>
        </w:tc>
        <w:tc>
          <w:tcPr>
            <w:tcW w:w="1440" w:type="dxa"/>
            <w:tcBorders>
              <w:top w:val="single" w:sz="4" w:space="0" w:color="auto"/>
              <w:left w:val="single" w:sz="4" w:space="0" w:color="auto"/>
              <w:bottom w:val="single" w:sz="4" w:space="0" w:color="auto"/>
              <w:right w:val="single" w:sz="4" w:space="0" w:color="auto"/>
            </w:tcBorders>
            <w:vAlign w:val="center"/>
          </w:tcPr>
          <w:p w:rsidR="00327D59" w:rsidRPr="00327D59" w:rsidP="00327D59" w14:paraId="774570DE" w14:textId="591A9691">
            <w:pPr>
              <w:spacing w:line="276" w:lineRule="auto"/>
              <w:rPr>
                <w:rFonts w:ascii="Times New Roman" w:hAnsi="Times New Roman"/>
                <w:sz w:val="22"/>
                <w:szCs w:val="22"/>
              </w:rPr>
            </w:pPr>
            <w:r w:rsidRPr="00327D59">
              <w:rPr>
                <w:rFonts w:ascii="Times New Roman" w:hAnsi="Times New Roman"/>
                <w:sz w:val="22"/>
                <w:szCs w:val="22"/>
              </w:rPr>
              <w:t>.</w:t>
            </w:r>
            <w:r w:rsidR="00791249">
              <w:rPr>
                <w:rFonts w:ascii="Times New Roman" w:hAnsi="Times New Roman"/>
                <w:sz w:val="22"/>
                <w:szCs w:val="22"/>
              </w:rPr>
              <w:t>08</w:t>
            </w:r>
          </w:p>
        </w:tc>
        <w:tc>
          <w:tcPr>
            <w:tcW w:w="1350" w:type="dxa"/>
            <w:tcBorders>
              <w:top w:val="single" w:sz="4" w:space="0" w:color="auto"/>
              <w:left w:val="single" w:sz="4" w:space="0" w:color="auto"/>
              <w:bottom w:val="single" w:sz="4" w:space="0" w:color="auto"/>
              <w:right w:val="single" w:sz="4" w:space="0" w:color="auto"/>
            </w:tcBorders>
            <w:vAlign w:val="center"/>
          </w:tcPr>
          <w:p w:rsidR="00327D59" w:rsidRPr="00327D59" w:rsidP="00327D59" w14:paraId="3E07DF6C" w14:textId="1C1F2C21">
            <w:pPr>
              <w:spacing w:line="276" w:lineRule="auto"/>
              <w:jc w:val="center"/>
              <w:rPr>
                <w:rFonts w:ascii="Times New Roman" w:hAnsi="Times New Roman"/>
                <w:sz w:val="22"/>
                <w:szCs w:val="22"/>
              </w:rPr>
            </w:pPr>
            <w:r>
              <w:rPr>
                <w:rFonts w:ascii="Times New Roman" w:hAnsi="Times New Roman"/>
                <w:sz w:val="22"/>
                <w:szCs w:val="22"/>
              </w:rPr>
              <w:t>75</w:t>
            </w:r>
          </w:p>
        </w:tc>
        <w:tc>
          <w:tcPr>
            <w:tcW w:w="1530" w:type="dxa"/>
            <w:tcBorders>
              <w:top w:val="single" w:sz="4" w:space="0" w:color="auto"/>
              <w:left w:val="single" w:sz="4" w:space="0" w:color="auto"/>
              <w:bottom w:val="single" w:sz="4" w:space="0" w:color="auto"/>
              <w:right w:val="single" w:sz="4" w:space="0" w:color="auto"/>
            </w:tcBorders>
            <w:vAlign w:val="center"/>
          </w:tcPr>
          <w:p w:rsidR="00327D59" w:rsidRPr="00327D59" w:rsidP="00327D59" w14:paraId="4F1305EE" w14:textId="0C873BF7">
            <w:pPr>
              <w:spacing w:line="276" w:lineRule="auto"/>
              <w:jc w:val="center"/>
              <w:rPr>
                <w:rFonts w:ascii="Times New Roman" w:hAnsi="Times New Roman"/>
                <w:sz w:val="22"/>
                <w:szCs w:val="22"/>
              </w:rPr>
            </w:pPr>
            <w:r w:rsidRPr="00327D59">
              <w:rPr>
                <w:rFonts w:ascii="Times New Roman" w:hAnsi="Times New Roman"/>
                <w:sz w:val="22"/>
                <w:szCs w:val="22"/>
              </w:rPr>
              <w:t>$</w:t>
            </w:r>
            <w:r w:rsidR="00257B6A">
              <w:rPr>
                <w:rFonts w:ascii="Times New Roman" w:hAnsi="Times New Roman"/>
                <w:sz w:val="22"/>
                <w:szCs w:val="22"/>
              </w:rPr>
              <w:t>32</w:t>
            </w:r>
            <w:r w:rsidR="00894534">
              <w:rPr>
                <w:rFonts w:ascii="Times New Roman" w:hAnsi="Times New Roman"/>
                <w:sz w:val="22"/>
                <w:szCs w:val="22"/>
              </w:rPr>
              <w:t>0</w:t>
            </w:r>
            <w:r w:rsidR="00A127AF">
              <w:rPr>
                <w:rFonts w:ascii="Times New Roman" w:hAnsi="Times New Roman"/>
                <w:sz w:val="22"/>
                <w:szCs w:val="22"/>
              </w:rPr>
              <w:t>.94</w:t>
            </w:r>
          </w:p>
        </w:tc>
      </w:tr>
      <w:tr w14:paraId="40B4A445" w14:textId="77777777" w:rsidTr="00031E3D">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327D59" w:rsidRPr="00327D59" w:rsidP="00327D59" w14:paraId="0A5223C3" w14:textId="77777777">
            <w:pPr>
              <w:spacing w:line="276" w:lineRule="auto"/>
              <w:rPr>
                <w:rFonts w:ascii="Times New Roman" w:hAnsi="Times New Roman"/>
                <w:b/>
                <w:bCs/>
                <w:sz w:val="22"/>
                <w:szCs w:val="22"/>
              </w:rPr>
            </w:pPr>
            <w:r w:rsidRPr="00327D59">
              <w:rPr>
                <w:rFonts w:ascii="Times New Roman" w:hAnsi="Times New Roman"/>
                <w:b/>
                <w:bCs/>
                <w:sz w:val="22"/>
                <w:szCs w:val="22"/>
              </w:rPr>
              <w:t>Total</w:t>
            </w:r>
          </w:p>
        </w:tc>
        <w:tc>
          <w:tcPr>
            <w:tcW w:w="1800" w:type="dxa"/>
            <w:tcBorders>
              <w:top w:val="single" w:sz="4" w:space="0" w:color="auto"/>
              <w:left w:val="single" w:sz="4" w:space="0" w:color="auto"/>
              <w:bottom w:val="single" w:sz="4" w:space="0" w:color="auto"/>
              <w:right w:val="single" w:sz="4" w:space="0" w:color="auto"/>
            </w:tcBorders>
            <w:vAlign w:val="center"/>
          </w:tcPr>
          <w:p w:rsidR="00327D59" w:rsidRPr="00327D59" w:rsidP="00327D59" w14:paraId="0C329F59" w14:textId="77777777">
            <w:pPr>
              <w:spacing w:line="276" w:lineRule="auto"/>
              <w:rPr>
                <w:rFonts w:ascii="Times New Roman" w:hAnsi="Times New Roman"/>
                <w:b/>
                <w:bCs/>
                <w:sz w:val="22"/>
                <w:szCs w:val="22"/>
              </w:rPr>
            </w:pPr>
            <w:r w:rsidRPr="00327D59">
              <w:rPr>
                <w:rFonts w:ascii="Times New Roman" w:hAnsi="Times New Roman"/>
                <w:b/>
                <w:bCs/>
                <w:sz w:val="22"/>
                <w:szCs w:val="22"/>
              </w:rPr>
              <w:t>--</w:t>
            </w:r>
          </w:p>
        </w:tc>
        <w:tc>
          <w:tcPr>
            <w:tcW w:w="1440" w:type="dxa"/>
            <w:tcBorders>
              <w:top w:val="single" w:sz="4" w:space="0" w:color="auto"/>
              <w:left w:val="single" w:sz="4" w:space="0" w:color="auto"/>
              <w:bottom w:val="single" w:sz="4" w:space="0" w:color="auto"/>
              <w:right w:val="single" w:sz="4" w:space="0" w:color="auto"/>
            </w:tcBorders>
            <w:vAlign w:val="center"/>
          </w:tcPr>
          <w:p w:rsidR="00327D59" w:rsidRPr="00327D59" w:rsidP="00327D59" w14:paraId="0D17D2F5" w14:textId="77777777">
            <w:pPr>
              <w:spacing w:line="276" w:lineRule="auto"/>
              <w:rPr>
                <w:rFonts w:ascii="Times New Roman" w:hAnsi="Times New Roman"/>
                <w:b/>
                <w:bCs/>
                <w:sz w:val="22"/>
                <w:szCs w:val="22"/>
              </w:rPr>
            </w:pPr>
            <w:r w:rsidRPr="00327D59">
              <w:rPr>
                <w:rFonts w:ascii="Times New Roman" w:hAnsi="Times New Roman"/>
                <w:b/>
                <w:bCs/>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tcPr>
          <w:p w:rsidR="00327D59" w:rsidRPr="00327D59" w:rsidP="00327D59" w14:paraId="6604A844" w14:textId="77777777">
            <w:pPr>
              <w:spacing w:line="276" w:lineRule="auto"/>
              <w:jc w:val="center"/>
              <w:rPr>
                <w:rFonts w:ascii="Times New Roman" w:hAnsi="Times New Roman"/>
                <w:b/>
                <w:bCs/>
                <w:sz w:val="22"/>
                <w:szCs w:val="22"/>
              </w:rPr>
            </w:pPr>
            <w:r w:rsidRPr="00327D59">
              <w:rPr>
                <w:rFonts w:ascii="Times New Roman" w:hAnsi="Times New Roman"/>
                <w:b/>
                <w:bCs/>
                <w:sz w:val="22"/>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rsidR="00327D59" w:rsidRPr="00327D59" w:rsidP="00327D59" w14:paraId="5BB8196F" w14:textId="15A40FC6">
            <w:pPr>
              <w:spacing w:line="276" w:lineRule="auto"/>
              <w:jc w:val="center"/>
              <w:rPr>
                <w:rFonts w:ascii="Times New Roman" w:hAnsi="Times New Roman"/>
                <w:b/>
                <w:bCs/>
                <w:sz w:val="22"/>
                <w:szCs w:val="22"/>
              </w:rPr>
            </w:pPr>
            <w:r w:rsidRPr="00327D59">
              <w:rPr>
                <w:rFonts w:ascii="Times New Roman" w:hAnsi="Times New Roman"/>
                <w:b/>
                <w:bCs/>
                <w:sz w:val="22"/>
                <w:szCs w:val="22"/>
              </w:rPr>
              <w:t>$</w:t>
            </w:r>
            <w:r w:rsidR="00A127AF">
              <w:rPr>
                <w:rFonts w:ascii="Times New Roman" w:hAnsi="Times New Roman"/>
                <w:b/>
                <w:bCs/>
                <w:sz w:val="22"/>
                <w:szCs w:val="22"/>
              </w:rPr>
              <w:t>32</w:t>
            </w:r>
            <w:r w:rsidR="00DB2104">
              <w:rPr>
                <w:rFonts w:ascii="Times New Roman" w:hAnsi="Times New Roman"/>
                <w:b/>
                <w:bCs/>
                <w:sz w:val="22"/>
                <w:szCs w:val="22"/>
              </w:rPr>
              <w:t>0</w:t>
            </w:r>
            <w:r w:rsidR="00A127AF">
              <w:rPr>
                <w:rFonts w:ascii="Times New Roman" w:hAnsi="Times New Roman"/>
                <w:b/>
                <w:bCs/>
                <w:sz w:val="22"/>
                <w:szCs w:val="22"/>
              </w:rPr>
              <w:t>.94</w:t>
            </w:r>
          </w:p>
        </w:tc>
      </w:tr>
    </w:tbl>
    <w:p w:rsidR="00327D59" w:rsidRPr="00F80C21" w:rsidP="00560610" w14:paraId="1ADB81C3" w14:textId="77777777">
      <w:pPr>
        <w:suppressAutoHyphens/>
        <w:rPr>
          <w:rFonts w:ascii="Times New Roman" w:hAnsi="Times New Roman"/>
          <w:spacing w:val="-3"/>
          <w:szCs w:val="24"/>
        </w:rPr>
      </w:pPr>
    </w:p>
    <w:p w:rsidR="00006C85" w:rsidRPr="00F80C21" w:rsidP="00560610" w14:paraId="009A51A8" w14:textId="77777777">
      <w:pPr>
        <w:tabs>
          <w:tab w:val="left" w:pos="-720"/>
          <w:tab w:val="left" w:pos="0"/>
        </w:tabs>
        <w:suppressAutoHyphens/>
        <w:rPr>
          <w:rFonts w:ascii="Times New Roman" w:hAnsi="Times New Roman"/>
          <w:spacing w:val="-3"/>
          <w:szCs w:val="24"/>
        </w:rPr>
      </w:pPr>
    </w:p>
    <w:p w:rsidR="00101DB7" w:rsidP="00560610" w14:paraId="61E38463" w14:textId="77777777">
      <w:pPr>
        <w:tabs>
          <w:tab w:val="left" w:pos="-720"/>
          <w:tab w:val="left" w:pos="0"/>
        </w:tabs>
        <w:suppressAutoHyphens/>
        <w:rPr>
          <w:rFonts w:ascii="Times New Roman" w:hAnsi="Times New Roman"/>
          <w:spacing w:val="-3"/>
          <w:szCs w:val="24"/>
        </w:rPr>
      </w:pPr>
      <w:r w:rsidRPr="00F80C21">
        <w:rPr>
          <w:rFonts w:ascii="Times New Roman" w:hAnsi="Times New Roman"/>
          <w:spacing w:val="-3"/>
          <w:szCs w:val="24"/>
        </w:rPr>
        <w:t xml:space="preserve">(75 responses x .08 hrs. = 6 hours x </w:t>
      </w:r>
      <w:r w:rsidRPr="00913269">
        <w:rPr>
          <w:rFonts w:ascii="Times New Roman" w:hAnsi="Times New Roman"/>
          <w:spacing w:val="-3"/>
          <w:szCs w:val="24"/>
        </w:rPr>
        <w:t>$</w:t>
      </w:r>
      <w:r w:rsidRPr="00913269" w:rsidR="00E81E20">
        <w:rPr>
          <w:rFonts w:ascii="Times New Roman" w:hAnsi="Times New Roman"/>
          <w:spacing w:val="-3"/>
          <w:szCs w:val="24"/>
        </w:rPr>
        <w:t>53.49</w:t>
      </w:r>
      <w:r w:rsidRPr="00913269">
        <w:rPr>
          <w:rFonts w:ascii="Times New Roman" w:hAnsi="Times New Roman"/>
          <w:spacing w:val="-3"/>
          <w:szCs w:val="24"/>
        </w:rPr>
        <w:t>/hr.) = $</w:t>
      </w:r>
      <w:r w:rsidRPr="00913269" w:rsidR="00E81E20">
        <w:rPr>
          <w:rFonts w:ascii="Times New Roman" w:hAnsi="Times New Roman"/>
          <w:spacing w:val="-3"/>
          <w:szCs w:val="24"/>
        </w:rPr>
        <w:t>320.94</w:t>
      </w:r>
      <w:r w:rsidRPr="00F80C21" w:rsidR="003E2E84">
        <w:rPr>
          <w:rFonts w:ascii="Times New Roman" w:hAnsi="Times New Roman"/>
          <w:spacing w:val="-3"/>
          <w:szCs w:val="24"/>
        </w:rPr>
        <w:t xml:space="preserve"> </w:t>
      </w:r>
    </w:p>
    <w:p w:rsidR="00E15A7E" w:rsidRPr="00913269" w:rsidP="00560610" w14:paraId="70D591EA" w14:textId="284B6C91">
      <w:pPr>
        <w:tabs>
          <w:tab w:val="left" w:pos="-720"/>
          <w:tab w:val="left" w:pos="0"/>
        </w:tabs>
        <w:suppressAutoHyphens/>
        <w:rPr>
          <w:rFonts w:ascii="Times New Roman" w:hAnsi="Times New Roman"/>
          <w:spacing w:val="-3"/>
          <w:szCs w:val="24"/>
        </w:rPr>
      </w:pPr>
      <w:r>
        <w:rPr>
          <w:rFonts w:ascii="Times New Roman" w:hAnsi="Times New Roman"/>
          <w:spacing w:val="-3"/>
          <w:szCs w:val="24"/>
        </w:rPr>
        <w:t>Total cost to the government for all forms is $6,920.94</w:t>
      </w:r>
      <w:r w:rsidR="00971513">
        <w:rPr>
          <w:rFonts w:ascii="Times New Roman" w:hAnsi="Times New Roman"/>
          <w:spacing w:val="-3"/>
          <w:szCs w:val="24"/>
        </w:rPr>
        <w:t xml:space="preserve"> (</w:t>
      </w:r>
      <w:r w:rsidR="004E7861">
        <w:rPr>
          <w:rFonts w:ascii="Times New Roman" w:hAnsi="Times New Roman"/>
          <w:spacing w:val="-3"/>
          <w:szCs w:val="24"/>
        </w:rPr>
        <w:t>$320.94</w:t>
      </w:r>
      <w:r w:rsidR="00BB5968">
        <w:rPr>
          <w:rFonts w:ascii="Times New Roman" w:hAnsi="Times New Roman"/>
          <w:spacing w:val="-3"/>
          <w:szCs w:val="24"/>
        </w:rPr>
        <w:t xml:space="preserve"> </w:t>
      </w:r>
      <w:r w:rsidRPr="00EA2E30" w:rsidR="00BB5968">
        <w:rPr>
          <w:rFonts w:ascii="Times New Roman" w:hAnsi="Times New Roman"/>
          <w:spacing w:val="-3"/>
          <w:szCs w:val="24"/>
        </w:rPr>
        <w:t>+</w:t>
      </w:r>
      <w:r w:rsidRPr="00913269" w:rsidR="003E2E84">
        <w:rPr>
          <w:rFonts w:ascii="Times New Roman" w:hAnsi="Times New Roman"/>
          <w:spacing w:val="-3"/>
          <w:szCs w:val="24"/>
        </w:rPr>
        <w:t>$66,000.00</w:t>
      </w:r>
      <w:r w:rsidRPr="00913269" w:rsidR="00682279">
        <w:rPr>
          <w:rFonts w:ascii="Times New Roman" w:hAnsi="Times New Roman"/>
          <w:spacing w:val="-3"/>
          <w:szCs w:val="24"/>
        </w:rPr>
        <w:t>/10</w:t>
      </w:r>
      <w:r w:rsidRPr="00913269" w:rsidR="001D51D9">
        <w:rPr>
          <w:rFonts w:ascii="Times New Roman" w:hAnsi="Times New Roman"/>
          <w:spacing w:val="-3"/>
          <w:szCs w:val="24"/>
        </w:rPr>
        <w:t>)*</w:t>
      </w:r>
      <w:r w:rsidRPr="00913269" w:rsidR="00EB645B">
        <w:rPr>
          <w:rFonts w:ascii="Times New Roman" w:hAnsi="Times New Roman"/>
          <w:spacing w:val="-3"/>
          <w:szCs w:val="24"/>
        </w:rPr>
        <w:t xml:space="preserve"> = </w:t>
      </w:r>
      <w:r w:rsidRPr="00913269">
        <w:rPr>
          <w:rFonts w:ascii="Times New Roman" w:hAnsi="Times New Roman"/>
          <w:spacing w:val="-3"/>
          <w:szCs w:val="24"/>
        </w:rPr>
        <w:t xml:space="preserve"> </w:t>
      </w:r>
      <w:r w:rsidRPr="00913269" w:rsidR="00ED2BA4">
        <w:rPr>
          <w:rFonts w:ascii="Times New Roman" w:hAnsi="Times New Roman"/>
          <w:spacing w:val="-3"/>
          <w:szCs w:val="24"/>
        </w:rPr>
        <w:t>$</w:t>
      </w:r>
      <w:r w:rsidRPr="00913269" w:rsidR="004E7861">
        <w:rPr>
          <w:rFonts w:ascii="Times New Roman" w:hAnsi="Times New Roman"/>
          <w:spacing w:val="-3"/>
          <w:szCs w:val="24"/>
        </w:rPr>
        <w:t>320.94</w:t>
      </w:r>
      <w:r w:rsidRPr="00913269" w:rsidR="00971513">
        <w:rPr>
          <w:rFonts w:ascii="Times New Roman" w:hAnsi="Times New Roman"/>
          <w:spacing w:val="-3"/>
          <w:szCs w:val="24"/>
        </w:rPr>
        <w:t xml:space="preserve"> </w:t>
      </w:r>
      <w:r w:rsidRPr="00913269" w:rsidR="00ED2BA4">
        <w:rPr>
          <w:rFonts w:ascii="Times New Roman" w:hAnsi="Times New Roman"/>
          <w:spacing w:val="-3"/>
          <w:szCs w:val="24"/>
        </w:rPr>
        <w:t>+ $6,600 = $</w:t>
      </w:r>
      <w:r w:rsidRPr="00913269" w:rsidR="00656EB5">
        <w:rPr>
          <w:rFonts w:ascii="Times New Roman" w:hAnsi="Times New Roman"/>
          <w:spacing w:val="-3"/>
          <w:szCs w:val="24"/>
        </w:rPr>
        <w:t>6,920.94</w:t>
      </w:r>
      <w:r w:rsidRPr="00913269">
        <w:rPr>
          <w:rFonts w:ascii="Times New Roman" w:hAnsi="Times New Roman"/>
          <w:spacing w:val="-3"/>
          <w:szCs w:val="24"/>
        </w:rPr>
        <w:t xml:space="preserve">           </w:t>
      </w:r>
    </w:p>
    <w:p w:rsidR="00E15A7E" w:rsidP="00560610" w14:paraId="267073D4" w14:textId="77777777">
      <w:pPr>
        <w:tabs>
          <w:tab w:val="left" w:pos="-720"/>
          <w:tab w:val="left" w:pos="0"/>
        </w:tabs>
        <w:suppressAutoHyphens/>
        <w:rPr>
          <w:rFonts w:ascii="Times New Roman" w:hAnsi="Times New Roman"/>
          <w:spacing w:val="-3"/>
          <w:szCs w:val="24"/>
          <w:highlight w:val="yellow"/>
        </w:rPr>
      </w:pPr>
    </w:p>
    <w:p w:rsidR="00A43335" w:rsidRPr="00F80C21" w:rsidP="00560610" w14:paraId="73CF7C87" w14:textId="32D63483">
      <w:pPr>
        <w:tabs>
          <w:tab w:val="left" w:pos="-720"/>
          <w:tab w:val="left" w:pos="0"/>
        </w:tabs>
        <w:suppressAutoHyphens/>
        <w:rPr>
          <w:rFonts w:ascii="Times New Roman" w:hAnsi="Times New Roman"/>
          <w:spacing w:val="-3"/>
          <w:szCs w:val="24"/>
        </w:rPr>
      </w:pPr>
      <w:r>
        <w:rPr>
          <w:rFonts w:ascii="Times New Roman" w:hAnsi="Times New Roman"/>
          <w:spacing w:val="-3"/>
          <w:szCs w:val="24"/>
        </w:rPr>
        <w:t xml:space="preserve">*The </w:t>
      </w:r>
      <w:r w:rsidR="00BD7413">
        <w:rPr>
          <w:rFonts w:ascii="Times New Roman" w:hAnsi="Times New Roman"/>
          <w:spacing w:val="-3"/>
          <w:szCs w:val="24"/>
        </w:rPr>
        <w:t xml:space="preserve">annual </w:t>
      </w:r>
      <w:r>
        <w:rPr>
          <w:rFonts w:ascii="Times New Roman" w:hAnsi="Times New Roman"/>
          <w:spacing w:val="-3"/>
          <w:szCs w:val="24"/>
        </w:rPr>
        <w:t xml:space="preserve">cost to maintain </w:t>
      </w:r>
      <w:r>
        <w:rPr>
          <w:rFonts w:ascii="Times New Roman" w:hAnsi="Times New Roman"/>
          <w:spacing w:val="-3"/>
          <w:szCs w:val="24"/>
        </w:rPr>
        <w:t>SEAPortal</w:t>
      </w:r>
      <w:r>
        <w:rPr>
          <w:rFonts w:ascii="Times New Roman" w:hAnsi="Times New Roman"/>
          <w:spacing w:val="-3"/>
          <w:szCs w:val="24"/>
        </w:rPr>
        <w:t xml:space="preserve"> is $66,000 so this has been divided over the total Information Collection Requests (ICRs) that are impacted.</w:t>
      </w:r>
    </w:p>
    <w:p w:rsidR="00006C85" w:rsidRPr="00F80C21" w:rsidP="00560610" w14:paraId="6D640289" w14:textId="77777777">
      <w:pPr>
        <w:tabs>
          <w:tab w:val="left" w:pos="-720"/>
          <w:tab w:val="left" w:pos="0"/>
        </w:tabs>
        <w:suppressAutoHyphens/>
        <w:rPr>
          <w:rFonts w:ascii="Times New Roman" w:hAnsi="Times New Roman"/>
          <w:spacing w:val="-3"/>
          <w:szCs w:val="24"/>
        </w:rPr>
      </w:pPr>
    </w:p>
    <w:p w:rsidR="0084281F" w:rsidRPr="00F80C21" w:rsidP="00560610" w14:paraId="30C22E91" w14:textId="77777777">
      <w:pPr>
        <w:suppressAutoHyphens/>
        <w:rPr>
          <w:rFonts w:ascii="Times New Roman" w:hAnsi="Times New Roman"/>
          <w:szCs w:val="24"/>
        </w:rPr>
      </w:pPr>
      <w:r w:rsidRPr="00F80C21">
        <w:rPr>
          <w:rFonts w:ascii="Times New Roman" w:hAnsi="Times New Roman"/>
          <w:b/>
          <w:szCs w:val="24"/>
        </w:rPr>
        <w:t>15.  Explain the reasons for any program changes or adjustments</w:t>
      </w:r>
      <w:r w:rsidRPr="00F80C21" w:rsidR="00764F14">
        <w:rPr>
          <w:rFonts w:ascii="Times New Roman" w:hAnsi="Times New Roman"/>
          <w:b/>
          <w:szCs w:val="24"/>
        </w:rPr>
        <w:t>.</w:t>
      </w:r>
    </w:p>
    <w:p w:rsidR="0024408B" w:rsidRPr="00F80C21" w:rsidP="00560610" w14:paraId="248140A0" w14:textId="77777777">
      <w:pPr>
        <w:suppressAutoHyphens/>
        <w:rPr>
          <w:rFonts w:ascii="Times New Roman" w:hAnsi="Times New Roman"/>
          <w:szCs w:val="24"/>
        </w:rPr>
      </w:pPr>
    </w:p>
    <w:p w:rsidR="00BD7413" w:rsidP="007327FA" w14:paraId="5D95F682" w14:textId="7C169937">
      <w:pPr>
        <w:suppressAutoHyphens/>
        <w:rPr>
          <w:rFonts w:ascii="Times New Roman" w:hAnsi="Times New Roman"/>
          <w:szCs w:val="24"/>
        </w:rPr>
      </w:pPr>
      <w:r w:rsidRPr="00F80C21">
        <w:rPr>
          <w:rFonts w:ascii="Times New Roman" w:hAnsi="Times New Roman"/>
          <w:szCs w:val="24"/>
        </w:rPr>
        <w:t xml:space="preserve">There has been </w:t>
      </w:r>
      <w:r>
        <w:rPr>
          <w:rFonts w:ascii="Times New Roman" w:hAnsi="Times New Roman"/>
          <w:szCs w:val="24"/>
        </w:rPr>
        <w:t>an increase</w:t>
      </w:r>
      <w:r w:rsidRPr="00F80C21" w:rsidR="00B111A9">
        <w:rPr>
          <w:rFonts w:ascii="Times New Roman" w:hAnsi="Times New Roman"/>
          <w:szCs w:val="24"/>
        </w:rPr>
        <w:t xml:space="preserve"> of </w:t>
      </w:r>
      <w:r w:rsidRPr="00913269" w:rsidR="00B111A9">
        <w:rPr>
          <w:rFonts w:ascii="Times New Roman" w:hAnsi="Times New Roman"/>
          <w:szCs w:val="24"/>
        </w:rPr>
        <w:t>$</w:t>
      </w:r>
      <w:r>
        <w:rPr>
          <w:rFonts w:ascii="Times New Roman" w:hAnsi="Times New Roman"/>
          <w:szCs w:val="24"/>
        </w:rPr>
        <w:t>4</w:t>
      </w:r>
      <w:r w:rsidRPr="00913269" w:rsidR="00B111A9">
        <w:rPr>
          <w:rFonts w:ascii="Times New Roman" w:hAnsi="Times New Roman"/>
          <w:szCs w:val="24"/>
        </w:rPr>
        <w:t>.00</w:t>
      </w:r>
      <w:r w:rsidRPr="00F80C21" w:rsidR="00B111A9">
        <w:rPr>
          <w:rFonts w:ascii="Times New Roman" w:hAnsi="Times New Roman"/>
          <w:szCs w:val="24"/>
        </w:rPr>
        <w:t xml:space="preserve"> </w:t>
      </w:r>
      <w:r w:rsidRPr="00F80C21">
        <w:rPr>
          <w:rFonts w:ascii="Times New Roman" w:hAnsi="Times New Roman"/>
          <w:szCs w:val="24"/>
        </w:rPr>
        <w:t xml:space="preserve">in </w:t>
      </w:r>
      <w:r>
        <w:rPr>
          <w:rFonts w:ascii="Times New Roman" w:hAnsi="Times New Roman"/>
          <w:szCs w:val="24"/>
        </w:rPr>
        <w:t>respondents’</w:t>
      </w:r>
      <w:r w:rsidRPr="00F80C21">
        <w:rPr>
          <w:rFonts w:ascii="Times New Roman" w:hAnsi="Times New Roman"/>
          <w:szCs w:val="24"/>
        </w:rPr>
        <w:t xml:space="preserve"> </w:t>
      </w:r>
      <w:r w:rsidRPr="00F80C21">
        <w:rPr>
          <w:rFonts w:ascii="Times New Roman" w:hAnsi="Times New Roman"/>
          <w:szCs w:val="24"/>
        </w:rPr>
        <w:t>operation and maintenance costs</w:t>
      </w:r>
      <w:r w:rsidRPr="00F80C21" w:rsidR="00B111A9">
        <w:rPr>
          <w:rFonts w:ascii="Times New Roman" w:hAnsi="Times New Roman"/>
          <w:szCs w:val="24"/>
        </w:rPr>
        <w:t xml:space="preserve"> due to the increased </w:t>
      </w:r>
      <w:r>
        <w:rPr>
          <w:rFonts w:ascii="Times New Roman" w:hAnsi="Times New Roman"/>
          <w:szCs w:val="24"/>
        </w:rPr>
        <w:t>cost of postage</w:t>
      </w:r>
      <w:r w:rsidRPr="00F80C21">
        <w:rPr>
          <w:rFonts w:ascii="Times New Roman" w:hAnsi="Times New Roman"/>
          <w:szCs w:val="24"/>
        </w:rPr>
        <w:t>.</w:t>
      </w:r>
      <w:r>
        <w:rPr>
          <w:rFonts w:ascii="Times New Roman" w:hAnsi="Times New Roman"/>
          <w:szCs w:val="24"/>
        </w:rPr>
        <w:t xml:space="preserve">  </w:t>
      </w:r>
    </w:p>
    <w:p w:rsidR="00BD7413" w:rsidP="007327FA" w14:paraId="2D52EF57" w14:textId="77777777">
      <w:pPr>
        <w:suppressAutoHyphens/>
        <w:rPr>
          <w:rFonts w:ascii="Times New Roman" w:hAnsi="Times New Roman"/>
          <w:szCs w:val="24"/>
        </w:rPr>
      </w:pPr>
    </w:p>
    <w:p w:rsidR="007327FA" w:rsidRPr="00F80C21" w:rsidP="007327FA" w14:paraId="0D990CB3" w14:textId="4DDC85EA">
      <w:pPr>
        <w:suppressAutoHyphens/>
        <w:rPr>
          <w:rFonts w:ascii="Times New Roman" w:hAnsi="Times New Roman"/>
          <w:szCs w:val="24"/>
        </w:rPr>
      </w:pPr>
      <w:r>
        <w:rPr>
          <w:rFonts w:ascii="Times New Roman" w:hAnsi="Times New Roman"/>
          <w:szCs w:val="24"/>
        </w:rPr>
        <w:t xml:space="preserve">The apparent reduction in cost to the Federal Government is due to prior iterations of this collection attributing the whole annual cost of maintaining the </w:t>
      </w:r>
      <w:r>
        <w:rPr>
          <w:rFonts w:ascii="Times New Roman" w:hAnsi="Times New Roman"/>
          <w:szCs w:val="24"/>
        </w:rPr>
        <w:t>SEAPortal</w:t>
      </w:r>
      <w:r>
        <w:rPr>
          <w:rFonts w:ascii="Times New Roman" w:hAnsi="Times New Roman"/>
          <w:szCs w:val="24"/>
        </w:rPr>
        <w:t xml:space="preserve"> system to this collection rather than the 1/10 portion of the annual cost associated with this collection.  </w:t>
      </w:r>
    </w:p>
    <w:p w:rsidR="0024408B" w:rsidRPr="00F80C21" w:rsidP="00560610" w14:paraId="4388E8F2" w14:textId="77777777">
      <w:pPr>
        <w:suppressAutoHyphens/>
        <w:rPr>
          <w:rFonts w:ascii="Times New Roman" w:hAnsi="Times New Roman"/>
          <w:color w:val="FF0000"/>
          <w:szCs w:val="24"/>
        </w:rPr>
      </w:pPr>
    </w:p>
    <w:p w:rsidR="00103E9D" w:rsidRPr="00F80C21" w:rsidP="00560610" w14:paraId="765D7569" w14:textId="77777777">
      <w:pPr>
        <w:suppressAutoHyphens/>
        <w:rPr>
          <w:rFonts w:ascii="Times New Roman" w:hAnsi="Times New Roman"/>
          <w:szCs w:val="24"/>
        </w:rPr>
      </w:pPr>
      <w:r w:rsidRPr="00F80C21">
        <w:rPr>
          <w:rFonts w:ascii="Times New Roman" w:hAnsi="Times New Roman"/>
          <w:b/>
          <w:szCs w:val="24"/>
        </w:rPr>
        <w:t>16. For collections of inf</w:t>
      </w:r>
      <w:r w:rsidRPr="00F80C21" w:rsidR="0024408B">
        <w:rPr>
          <w:rFonts w:ascii="Times New Roman" w:hAnsi="Times New Roman"/>
          <w:b/>
          <w:szCs w:val="24"/>
        </w:rPr>
        <w:t xml:space="preserve">ormation whose results will be </w:t>
      </w:r>
      <w:r w:rsidRPr="00F80C21">
        <w:rPr>
          <w:rFonts w:ascii="Times New Roman" w:hAnsi="Times New Roman"/>
          <w:b/>
          <w:szCs w:val="24"/>
        </w:rPr>
        <w:t>published, outline plans fo</w:t>
      </w:r>
      <w:r w:rsidRPr="00F80C21" w:rsidR="0024408B">
        <w:rPr>
          <w:rFonts w:ascii="Times New Roman" w:hAnsi="Times New Roman"/>
          <w:b/>
          <w:szCs w:val="24"/>
        </w:rPr>
        <w:t xml:space="preserve">r tabulation and publication.  </w:t>
      </w:r>
      <w:r w:rsidRPr="00F80C21">
        <w:rPr>
          <w:rFonts w:ascii="Times New Roman" w:hAnsi="Times New Roman"/>
          <w:b/>
          <w:szCs w:val="24"/>
        </w:rPr>
        <w:t>Address any complex analytical</w:t>
      </w:r>
      <w:r w:rsidRPr="00F80C21" w:rsidR="0024408B">
        <w:rPr>
          <w:rFonts w:ascii="Times New Roman" w:hAnsi="Times New Roman"/>
          <w:b/>
          <w:szCs w:val="24"/>
        </w:rPr>
        <w:t xml:space="preserve"> techniques that will be used. </w:t>
      </w:r>
      <w:r w:rsidRPr="00F80C21">
        <w:rPr>
          <w:rFonts w:ascii="Times New Roman" w:hAnsi="Times New Roman"/>
          <w:b/>
          <w:szCs w:val="24"/>
        </w:rPr>
        <w:t>Provide the time schedule for</w:t>
      </w:r>
      <w:r w:rsidRPr="00F80C21" w:rsidR="0024408B">
        <w:rPr>
          <w:rFonts w:ascii="Times New Roman" w:hAnsi="Times New Roman"/>
          <w:b/>
          <w:szCs w:val="24"/>
        </w:rPr>
        <w:t xml:space="preserve"> the entire project, including </w:t>
      </w:r>
      <w:r w:rsidRPr="00F80C21">
        <w:rPr>
          <w:rFonts w:ascii="Times New Roman" w:hAnsi="Times New Roman"/>
          <w:b/>
          <w:szCs w:val="24"/>
        </w:rPr>
        <w:t xml:space="preserve">beginning and ending dates </w:t>
      </w:r>
      <w:r w:rsidRPr="00F80C21" w:rsidR="0024408B">
        <w:rPr>
          <w:rFonts w:ascii="Times New Roman" w:hAnsi="Times New Roman"/>
          <w:b/>
          <w:szCs w:val="24"/>
        </w:rPr>
        <w:t xml:space="preserve">of the collection information, </w:t>
      </w:r>
      <w:r w:rsidRPr="00F80C21">
        <w:rPr>
          <w:rFonts w:ascii="Times New Roman" w:hAnsi="Times New Roman"/>
          <w:b/>
          <w:szCs w:val="24"/>
        </w:rPr>
        <w:t xml:space="preserve">completion of report, publication dates, and other actions. </w:t>
      </w:r>
    </w:p>
    <w:p w:rsidR="0024408B" w:rsidRPr="00F80C21" w:rsidP="00560610" w14:paraId="7A6E33C1" w14:textId="77777777">
      <w:pPr>
        <w:suppressAutoHyphens/>
        <w:rPr>
          <w:rFonts w:ascii="Times New Roman" w:hAnsi="Times New Roman"/>
          <w:color w:val="FF0000"/>
          <w:szCs w:val="24"/>
        </w:rPr>
      </w:pPr>
    </w:p>
    <w:p w:rsidR="00176D13" w:rsidRPr="00F80C21" w:rsidP="00560610" w14:paraId="70C461A1" w14:textId="77777777">
      <w:pPr>
        <w:suppressAutoHyphens/>
        <w:rPr>
          <w:rFonts w:ascii="Times New Roman" w:hAnsi="Times New Roman"/>
          <w:szCs w:val="24"/>
        </w:rPr>
      </w:pPr>
      <w:r w:rsidRPr="00F80C21">
        <w:rPr>
          <w:rFonts w:ascii="Times New Roman" w:hAnsi="Times New Roman"/>
          <w:szCs w:val="24"/>
        </w:rPr>
        <w:t xml:space="preserve">The information collected will not be published for statistical use. </w:t>
      </w:r>
    </w:p>
    <w:p w:rsidR="00103E9D" w:rsidRPr="00F80C21" w:rsidP="00560610" w14:paraId="38E25AB2" w14:textId="77777777">
      <w:pPr>
        <w:suppressAutoHyphens/>
        <w:rPr>
          <w:rFonts w:ascii="Times New Roman" w:hAnsi="Times New Roman"/>
          <w:szCs w:val="24"/>
        </w:rPr>
      </w:pPr>
    </w:p>
    <w:p w:rsidR="00103E9D" w:rsidRPr="00F80C21" w:rsidP="00560610" w14:paraId="5EBE2638" w14:textId="77777777">
      <w:pPr>
        <w:suppressAutoHyphens/>
        <w:rPr>
          <w:rFonts w:ascii="Times New Roman" w:hAnsi="Times New Roman"/>
          <w:szCs w:val="24"/>
        </w:rPr>
      </w:pPr>
      <w:r w:rsidRPr="00F80C21">
        <w:rPr>
          <w:rFonts w:ascii="Times New Roman" w:hAnsi="Times New Roman"/>
          <w:b/>
          <w:szCs w:val="24"/>
        </w:rPr>
        <w:t>17.</w:t>
      </w:r>
      <w:r w:rsidRPr="00F80C21" w:rsidR="004C1A72">
        <w:rPr>
          <w:rFonts w:ascii="Times New Roman" w:hAnsi="Times New Roman"/>
          <w:szCs w:val="24"/>
        </w:rPr>
        <w:t xml:space="preserve"> </w:t>
      </w:r>
      <w:r w:rsidRPr="00F80C21">
        <w:rPr>
          <w:rFonts w:ascii="Times New Roman" w:hAnsi="Times New Roman"/>
          <w:b/>
          <w:szCs w:val="24"/>
        </w:rPr>
        <w:t>If seeking approval to n</w:t>
      </w:r>
      <w:r w:rsidRPr="00F80C21" w:rsidR="0024408B">
        <w:rPr>
          <w:rFonts w:ascii="Times New Roman" w:hAnsi="Times New Roman"/>
          <w:b/>
          <w:szCs w:val="24"/>
        </w:rPr>
        <w:t xml:space="preserve">ot display the expiration date for </w:t>
      </w:r>
      <w:r w:rsidRPr="00F80C21">
        <w:rPr>
          <w:rFonts w:ascii="Times New Roman" w:hAnsi="Times New Roman"/>
          <w:b/>
          <w:szCs w:val="24"/>
        </w:rPr>
        <w:t>OMB approval of the infor</w:t>
      </w:r>
      <w:r w:rsidRPr="00F80C21" w:rsidR="0024408B">
        <w:rPr>
          <w:rFonts w:ascii="Times New Roman" w:hAnsi="Times New Roman"/>
          <w:b/>
          <w:szCs w:val="24"/>
        </w:rPr>
        <w:t xml:space="preserve">mation collection, explain the </w:t>
      </w:r>
      <w:r w:rsidRPr="00F80C21">
        <w:rPr>
          <w:rFonts w:ascii="Times New Roman" w:hAnsi="Times New Roman"/>
          <w:b/>
          <w:szCs w:val="24"/>
        </w:rPr>
        <w:t>reasons that display would be inappropriate.</w:t>
      </w:r>
    </w:p>
    <w:p w:rsidR="00103E9D" w:rsidRPr="00F80C21" w:rsidP="00560610" w14:paraId="3FCD1E17" w14:textId="77777777">
      <w:pPr>
        <w:suppressAutoHyphens/>
        <w:rPr>
          <w:rFonts w:ascii="Times New Roman" w:hAnsi="Times New Roman"/>
          <w:szCs w:val="24"/>
        </w:rPr>
      </w:pPr>
    </w:p>
    <w:p w:rsidR="00176D13" w:rsidRPr="00F80C21" w:rsidP="00560610" w14:paraId="3B0839D6" w14:textId="77777777">
      <w:pPr>
        <w:suppressAutoHyphens/>
        <w:rPr>
          <w:rFonts w:ascii="Times New Roman" w:hAnsi="Times New Roman"/>
          <w:szCs w:val="24"/>
        </w:rPr>
      </w:pPr>
      <w:r w:rsidRPr="00F80C21">
        <w:rPr>
          <w:rFonts w:ascii="Times New Roman" w:hAnsi="Times New Roman"/>
          <w:szCs w:val="24"/>
        </w:rPr>
        <w:t>The expiration date will be displayed</w:t>
      </w:r>
      <w:r w:rsidRPr="00F80C21" w:rsidR="00A42A18">
        <w:rPr>
          <w:rFonts w:ascii="Times New Roman" w:hAnsi="Times New Roman"/>
          <w:szCs w:val="24"/>
        </w:rPr>
        <w:t xml:space="preserve"> on the form</w:t>
      </w:r>
      <w:r w:rsidRPr="00F80C21">
        <w:rPr>
          <w:rFonts w:ascii="Times New Roman" w:hAnsi="Times New Roman"/>
          <w:szCs w:val="24"/>
        </w:rPr>
        <w:t>.</w:t>
      </w:r>
    </w:p>
    <w:p w:rsidR="00103E9D" w:rsidRPr="00F80C21" w:rsidP="00560610" w14:paraId="459FACA5" w14:textId="77777777">
      <w:pPr>
        <w:suppressAutoHyphens/>
        <w:rPr>
          <w:rFonts w:ascii="Times New Roman" w:hAnsi="Times New Roman"/>
          <w:color w:val="FF0000"/>
          <w:szCs w:val="24"/>
        </w:rPr>
      </w:pPr>
    </w:p>
    <w:p w:rsidR="00103E9D" w:rsidRPr="00F80C21" w:rsidP="00560610" w14:paraId="19AF10FB" w14:textId="77777777">
      <w:pPr>
        <w:suppressAutoHyphens/>
        <w:rPr>
          <w:rFonts w:ascii="Times New Roman" w:hAnsi="Times New Roman"/>
          <w:szCs w:val="24"/>
        </w:rPr>
      </w:pPr>
      <w:r w:rsidRPr="00F80C21">
        <w:rPr>
          <w:rFonts w:ascii="Times New Roman" w:hAnsi="Times New Roman"/>
          <w:b/>
          <w:szCs w:val="24"/>
        </w:rPr>
        <w:t>18.</w:t>
      </w:r>
      <w:r w:rsidRPr="00F80C21" w:rsidR="004C1A72">
        <w:rPr>
          <w:rFonts w:ascii="Times New Roman" w:hAnsi="Times New Roman"/>
          <w:szCs w:val="24"/>
        </w:rPr>
        <w:t xml:space="preserve"> </w:t>
      </w:r>
      <w:r w:rsidRPr="00F80C21">
        <w:rPr>
          <w:rFonts w:ascii="Times New Roman" w:hAnsi="Times New Roman"/>
          <w:b/>
          <w:bCs/>
          <w:szCs w:val="24"/>
        </w:rPr>
        <w:t xml:space="preserve">Explain each exception to the certification </w:t>
      </w:r>
      <w:r w:rsidRPr="00F80C21" w:rsidR="0024408B">
        <w:rPr>
          <w:rFonts w:ascii="Times New Roman" w:hAnsi="Times New Roman"/>
          <w:b/>
          <w:bCs/>
          <w:szCs w:val="24"/>
        </w:rPr>
        <w:t xml:space="preserve">statement </w:t>
      </w:r>
      <w:r w:rsidRPr="00F80C21" w:rsidR="00764F14">
        <w:rPr>
          <w:rFonts w:ascii="Times New Roman" w:hAnsi="Times New Roman"/>
          <w:b/>
          <w:bCs/>
          <w:szCs w:val="24"/>
        </w:rPr>
        <w:t>ROCIS</w:t>
      </w:r>
      <w:r w:rsidRPr="00F80C21">
        <w:rPr>
          <w:rFonts w:ascii="Times New Roman" w:hAnsi="Times New Roman"/>
          <w:b/>
          <w:bCs/>
          <w:szCs w:val="24"/>
        </w:rPr>
        <w:t>.</w:t>
      </w:r>
    </w:p>
    <w:p w:rsidR="00103E9D" w:rsidRPr="00F80C21" w:rsidP="0002754D" w14:paraId="6C2B3B42" w14:textId="77777777">
      <w:pPr>
        <w:suppressAutoHyphens/>
        <w:rPr>
          <w:rFonts w:ascii="Times New Roman" w:hAnsi="Times New Roman"/>
          <w:szCs w:val="24"/>
        </w:rPr>
      </w:pPr>
    </w:p>
    <w:p w:rsidR="00103E9D" w:rsidRPr="00F80C21" w:rsidP="00560610" w14:paraId="518D3728" w14:textId="77777777">
      <w:pPr>
        <w:suppressAutoHyphens/>
        <w:rPr>
          <w:rFonts w:ascii="Times New Roman" w:hAnsi="Times New Roman"/>
          <w:szCs w:val="24"/>
        </w:rPr>
      </w:pPr>
      <w:r w:rsidRPr="00F80C21">
        <w:rPr>
          <w:rFonts w:ascii="Times New Roman" w:hAnsi="Times New Roman"/>
          <w:szCs w:val="24"/>
        </w:rPr>
        <w:t>There are no exceptions to the certification.</w:t>
      </w:r>
    </w:p>
    <w:p w:rsidR="00103E9D" w:rsidRPr="00F80C21" w:rsidP="0002754D" w14:paraId="3189CDD4" w14:textId="77777777">
      <w:pPr>
        <w:suppressAutoHyphens/>
        <w:rPr>
          <w:rFonts w:ascii="Times New Roman" w:hAnsi="Times New Roman"/>
          <w:szCs w:val="24"/>
        </w:rPr>
      </w:pPr>
    </w:p>
    <w:p w:rsidR="00103E9D" w:rsidRPr="00F80C21" w14:paraId="0EA9FEC2" w14:textId="77777777">
      <w:pPr>
        <w:rPr>
          <w:rFonts w:ascii="Times New Roman" w:hAnsi="Times New Roman"/>
          <w:b/>
          <w:szCs w:val="24"/>
        </w:rPr>
      </w:pPr>
      <w:r w:rsidRPr="00F80C21">
        <w:rPr>
          <w:rFonts w:ascii="Times New Roman" w:hAnsi="Times New Roman"/>
          <w:b/>
          <w:szCs w:val="24"/>
        </w:rPr>
        <w:t xml:space="preserve">B. </w:t>
      </w:r>
      <w:r w:rsidRPr="00F80C21">
        <w:rPr>
          <w:rFonts w:ascii="Times New Roman" w:hAnsi="Times New Roman"/>
          <w:b/>
          <w:szCs w:val="24"/>
          <w:u w:val="single"/>
        </w:rPr>
        <w:t>Collections of Information Employing Statistical Methods</w:t>
      </w:r>
    </w:p>
    <w:p w:rsidR="00103E9D" w:rsidRPr="00F80C21" w14:paraId="2A9F098E" w14:textId="77777777">
      <w:pPr>
        <w:rPr>
          <w:rFonts w:ascii="Times New Roman" w:hAnsi="Times New Roman"/>
          <w:szCs w:val="24"/>
          <w:u w:val="single"/>
        </w:rPr>
      </w:pPr>
    </w:p>
    <w:p w:rsidR="00103E9D" w:rsidRPr="00F80C21" w:rsidP="00560610" w14:paraId="323E6574" w14:textId="77777777">
      <w:pPr>
        <w:rPr>
          <w:rFonts w:ascii="Times New Roman" w:hAnsi="Times New Roman"/>
          <w:szCs w:val="24"/>
        </w:rPr>
      </w:pPr>
      <w:r w:rsidRPr="00F80C21">
        <w:rPr>
          <w:rFonts w:ascii="Times New Roman" w:hAnsi="Times New Roman"/>
          <w:szCs w:val="24"/>
        </w:rPr>
        <w:t>Statistical methods are not used in these collections of information.</w:t>
      </w:r>
    </w:p>
    <w:p w:rsidR="00176D13" w:rsidRPr="00F80C21" w14:paraId="1EC6D6F4" w14:textId="77777777">
      <w:pPr>
        <w:suppressAutoHyphens/>
        <w:rPr>
          <w:rFonts w:ascii="Times New Roman" w:hAnsi="Times New Roman"/>
          <w:szCs w:val="24"/>
        </w:rPr>
      </w:pPr>
    </w:p>
    <w:sectPr w:rsidSect="000532D2">
      <w:headerReference w:type="default" r:id="rId13"/>
      <w:footerReference w:type="even" r:id="rId14"/>
      <w:footerReference w:type="default" r:id="rId15"/>
      <w:headerReference w:type="first" r:id="rId16"/>
      <w:endnotePr>
        <w:numFmt w:val="decimal"/>
      </w:endnotePr>
      <w:pgSz w:w="12240" w:h="15840"/>
      <w:pgMar w:top="1440" w:right="1440" w:bottom="1872" w:left="1440" w:header="432" w:footer="115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63800" w14:paraId="3426E2F7" w14:textId="77777777">
      <w:pPr>
        <w:spacing w:line="20" w:lineRule="exact"/>
      </w:pPr>
    </w:p>
  </w:endnote>
  <w:endnote w:type="continuationSeparator" w:id="1">
    <w:p w:rsidR="00663800" w14:paraId="2433BE78" w14:textId="77777777">
      <w:r>
        <w:t xml:space="preserve"> </w:t>
      </w:r>
    </w:p>
  </w:endnote>
  <w:endnote w:type="continuationNotice" w:id="2">
    <w:p w:rsidR="00663800" w14:paraId="67E1050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D6C" w14:paraId="3721962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E4D6C" w14:paraId="1E898B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D6C" w14:paraId="2B85CA71" w14:textId="665E09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2E84">
      <w:rPr>
        <w:rStyle w:val="PageNumber"/>
        <w:noProof/>
      </w:rPr>
      <w:t>7</w:t>
    </w:r>
    <w:r>
      <w:rPr>
        <w:rStyle w:val="PageNumber"/>
      </w:rPr>
      <w:fldChar w:fldCharType="end"/>
    </w:r>
  </w:p>
  <w:p w:rsidR="001E4D6C" w14:paraId="46B40E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3800" w14:paraId="0CA2A692" w14:textId="77777777">
      <w:r>
        <w:separator/>
      </w:r>
    </w:p>
  </w:footnote>
  <w:footnote w:type="continuationSeparator" w:id="1">
    <w:p w:rsidR="00663800" w14:paraId="7549385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330" w:rsidRPr="00B57616" w:rsidP="00E97330" w14:paraId="58B1BD71" w14:textId="77777777">
    <w:pPr>
      <w:pStyle w:val="Header"/>
      <w:rPr>
        <w:rFonts w:ascii="Times New Roman" w:hAnsi="Times New Roman"/>
        <w:sz w:val="20"/>
      </w:rPr>
    </w:pPr>
    <w:r w:rsidRPr="00B57616">
      <w:rPr>
        <w:rFonts w:ascii="Times New Roman" w:hAnsi="Times New Roman"/>
        <w:sz w:val="20"/>
      </w:rPr>
      <w:t>Certification of Funeral Expenses under the Longshore and Harbor Workers' Compensation Act</w:t>
    </w:r>
    <w:r w:rsidRPr="00E97330">
      <w:rPr>
        <w:rFonts w:ascii="Times New Roman" w:hAnsi="Times New Roman"/>
        <w:sz w:val="20"/>
      </w:rPr>
      <w:t xml:space="preserve"> </w:t>
    </w:r>
  </w:p>
  <w:p w:rsidR="00E97330" w:rsidRPr="00B57616" w:rsidP="00E97330" w14:paraId="35BD84B3" w14:textId="77777777">
    <w:pPr>
      <w:pStyle w:val="Header"/>
      <w:rPr>
        <w:rFonts w:ascii="Times New Roman" w:hAnsi="Times New Roman"/>
        <w:sz w:val="20"/>
      </w:rPr>
    </w:pPr>
    <w:r>
      <w:rPr>
        <w:rFonts w:ascii="Times New Roman" w:hAnsi="Times New Roman"/>
        <w:sz w:val="20"/>
      </w:rPr>
      <w:t xml:space="preserve">OMB Control Number </w:t>
    </w:r>
    <w:r w:rsidRPr="00B57616">
      <w:rPr>
        <w:rFonts w:ascii="Times New Roman" w:hAnsi="Times New Roman"/>
        <w:sz w:val="20"/>
      </w:rPr>
      <w:t>1240-0040</w:t>
    </w:r>
  </w:p>
  <w:p w:rsidR="00E97330" w:rsidP="00E97330" w14:paraId="4CAD3056" w14:textId="4BD1CA1A">
    <w:pPr>
      <w:pStyle w:val="Header"/>
      <w:rPr>
        <w:rFonts w:ascii="Times New Roman" w:hAnsi="Times New Roman"/>
        <w:sz w:val="20"/>
      </w:rPr>
    </w:pPr>
    <w:r>
      <w:rPr>
        <w:rFonts w:ascii="Times New Roman" w:hAnsi="Times New Roman"/>
        <w:sz w:val="20"/>
      </w:rPr>
      <w:t>OMB Expiration Date:  10/31/2023</w:t>
    </w:r>
  </w:p>
  <w:p w:rsidR="00E97330" w:rsidP="00E97330" w14:paraId="0B375D55" w14:textId="77777777">
    <w:pPr>
      <w:pStyle w:val="Header"/>
    </w:pPr>
  </w:p>
  <w:p w:rsidR="00BA60C5" w:rsidRPr="00BA60C5" w:rsidP="00BA60C5" w14:paraId="4ADD90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330" w:rsidRPr="00F80C21" w14:paraId="445E0488" w14:textId="38E47BDF">
    <w:pPr>
      <w:pStyle w:val="Header"/>
      <w:rPr>
        <w:rFonts w:ascii="Times New Roman" w:hAnsi="Times New Roman"/>
        <w:sz w:val="20"/>
      </w:rPr>
    </w:pPr>
    <w:r w:rsidRPr="00F80C21">
      <w:rPr>
        <w:rFonts w:ascii="Times New Roman" w:hAnsi="Times New Roman"/>
        <w:sz w:val="20"/>
      </w:rPr>
      <w:t>Certification of Funeral Expenses under the Longshore and Harbor Workers' Compensation Act</w:t>
    </w:r>
    <w:r w:rsidRPr="00E97330">
      <w:rPr>
        <w:rFonts w:ascii="Times New Roman" w:hAnsi="Times New Roman"/>
        <w:sz w:val="20"/>
      </w:rPr>
      <w:t xml:space="preserve"> </w:t>
    </w:r>
  </w:p>
  <w:p w:rsidR="00102F7D" w:rsidRPr="00F80C21" w14:paraId="2471C569" w14:textId="2CE7B0DA">
    <w:pPr>
      <w:pStyle w:val="Header"/>
      <w:rPr>
        <w:rFonts w:ascii="Times New Roman" w:hAnsi="Times New Roman"/>
        <w:sz w:val="20"/>
      </w:rPr>
    </w:pPr>
    <w:r>
      <w:rPr>
        <w:rFonts w:ascii="Times New Roman" w:hAnsi="Times New Roman"/>
        <w:sz w:val="20"/>
      </w:rPr>
      <w:t xml:space="preserve">OMB Control Number </w:t>
    </w:r>
    <w:r w:rsidRPr="00F80C21">
      <w:rPr>
        <w:rFonts w:ascii="Times New Roman" w:hAnsi="Times New Roman"/>
        <w:sz w:val="20"/>
      </w:rPr>
      <w:t>1240-0040</w:t>
    </w:r>
  </w:p>
  <w:p w:rsidR="00102F7D" w14:paraId="3BAF0D82" w14:textId="3070E2C5">
    <w:pPr>
      <w:pStyle w:val="Header"/>
    </w:pPr>
    <w:r>
      <w:rPr>
        <w:rFonts w:ascii="Times New Roman" w:hAnsi="Times New Roman"/>
        <w:sz w:val="20"/>
      </w:rPr>
      <w:t>OMB Expiration Date:  10/31/2023</w:t>
    </w:r>
    <w:r w:rsidR="00B31AED">
      <w:tab/>
    </w:r>
    <w:r w:rsidR="00B31A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825755"/>
    <w:multiLevelType w:val="singleLevel"/>
    <w:tmpl w:val="4BD4638A"/>
    <w:lvl w:ilvl="0">
      <w:start w:val="5"/>
      <w:numFmt w:val="decimal"/>
      <w:lvlText w:val="%1."/>
      <w:lvlJc w:val="left"/>
      <w:pPr>
        <w:tabs>
          <w:tab w:val="num" w:pos="720"/>
        </w:tabs>
        <w:ind w:left="720" w:hanging="720"/>
      </w:pPr>
      <w:rPr>
        <w:rFonts w:hint="default"/>
      </w:rPr>
    </w:lvl>
  </w:abstractNum>
  <w:abstractNum w:abstractNumId="1">
    <w:nsid w:val="5F2E30EE"/>
    <w:multiLevelType w:val="hybridMultilevel"/>
    <w:tmpl w:val="953CC7F0"/>
    <w:lvl w:ilvl="0">
      <w:start w:val="5"/>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9954073">
    <w:abstractNumId w:val="0"/>
  </w:num>
  <w:num w:numId="2" w16cid:durableId="140001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13"/>
    <w:rsid w:val="00005C39"/>
    <w:rsid w:val="00006C85"/>
    <w:rsid w:val="0001140A"/>
    <w:rsid w:val="0001520E"/>
    <w:rsid w:val="00024017"/>
    <w:rsid w:val="0002754D"/>
    <w:rsid w:val="00031E3D"/>
    <w:rsid w:val="00032B60"/>
    <w:rsid w:val="00034856"/>
    <w:rsid w:val="0004623F"/>
    <w:rsid w:val="000532D2"/>
    <w:rsid w:val="00053A1A"/>
    <w:rsid w:val="000647CB"/>
    <w:rsid w:val="000661C1"/>
    <w:rsid w:val="000727FA"/>
    <w:rsid w:val="000733DB"/>
    <w:rsid w:val="00074061"/>
    <w:rsid w:val="000817CB"/>
    <w:rsid w:val="000A7261"/>
    <w:rsid w:val="000C44A8"/>
    <w:rsid w:val="000E01BD"/>
    <w:rsid w:val="000F65E1"/>
    <w:rsid w:val="00101DB7"/>
    <w:rsid w:val="00102F7D"/>
    <w:rsid w:val="00103E9D"/>
    <w:rsid w:val="00105151"/>
    <w:rsid w:val="001242E8"/>
    <w:rsid w:val="00127800"/>
    <w:rsid w:val="001361C4"/>
    <w:rsid w:val="00136EEC"/>
    <w:rsid w:val="00147791"/>
    <w:rsid w:val="00151E9E"/>
    <w:rsid w:val="0015522A"/>
    <w:rsid w:val="00176D13"/>
    <w:rsid w:val="00176E22"/>
    <w:rsid w:val="00181FC6"/>
    <w:rsid w:val="00186567"/>
    <w:rsid w:val="001B3C3D"/>
    <w:rsid w:val="001B4C83"/>
    <w:rsid w:val="001D3CC6"/>
    <w:rsid w:val="001D51D9"/>
    <w:rsid w:val="001E4D6C"/>
    <w:rsid w:val="001E5CCE"/>
    <w:rsid w:val="002027D9"/>
    <w:rsid w:val="00243A79"/>
    <w:rsid w:val="0024408B"/>
    <w:rsid w:val="00244B2A"/>
    <w:rsid w:val="00256738"/>
    <w:rsid w:val="00257B6A"/>
    <w:rsid w:val="002867A1"/>
    <w:rsid w:val="00290364"/>
    <w:rsid w:val="002A7A36"/>
    <w:rsid w:val="002B0718"/>
    <w:rsid w:val="002B1268"/>
    <w:rsid w:val="002B371D"/>
    <w:rsid w:val="002C2FE1"/>
    <w:rsid w:val="002E0C1C"/>
    <w:rsid w:val="002E2EEB"/>
    <w:rsid w:val="002E7A0A"/>
    <w:rsid w:val="003022F1"/>
    <w:rsid w:val="00312BD2"/>
    <w:rsid w:val="00320871"/>
    <w:rsid w:val="00325D9A"/>
    <w:rsid w:val="00327D59"/>
    <w:rsid w:val="003560A8"/>
    <w:rsid w:val="00362361"/>
    <w:rsid w:val="00371812"/>
    <w:rsid w:val="00381B21"/>
    <w:rsid w:val="00381B43"/>
    <w:rsid w:val="00384B4F"/>
    <w:rsid w:val="003A3523"/>
    <w:rsid w:val="003A53FA"/>
    <w:rsid w:val="003E2E84"/>
    <w:rsid w:val="003E5C9C"/>
    <w:rsid w:val="003F70CD"/>
    <w:rsid w:val="004664FE"/>
    <w:rsid w:val="00472DB9"/>
    <w:rsid w:val="00476F06"/>
    <w:rsid w:val="004B3715"/>
    <w:rsid w:val="004B688E"/>
    <w:rsid w:val="004B6ED3"/>
    <w:rsid w:val="004C1878"/>
    <w:rsid w:val="004C1A72"/>
    <w:rsid w:val="004C1E4F"/>
    <w:rsid w:val="004D14FB"/>
    <w:rsid w:val="004E45B5"/>
    <w:rsid w:val="004E4BE9"/>
    <w:rsid w:val="004E7861"/>
    <w:rsid w:val="005111DC"/>
    <w:rsid w:val="00554154"/>
    <w:rsid w:val="0055586C"/>
    <w:rsid w:val="00556F9C"/>
    <w:rsid w:val="00560610"/>
    <w:rsid w:val="005823CA"/>
    <w:rsid w:val="005A2A15"/>
    <w:rsid w:val="005B4B60"/>
    <w:rsid w:val="005D10BB"/>
    <w:rsid w:val="005D2418"/>
    <w:rsid w:val="005E1AB2"/>
    <w:rsid w:val="005E21F8"/>
    <w:rsid w:val="005E4A6C"/>
    <w:rsid w:val="005F177C"/>
    <w:rsid w:val="005F246A"/>
    <w:rsid w:val="00625A51"/>
    <w:rsid w:val="00632D4C"/>
    <w:rsid w:val="00635924"/>
    <w:rsid w:val="006437FA"/>
    <w:rsid w:val="00656612"/>
    <w:rsid w:val="00656EB5"/>
    <w:rsid w:val="00663800"/>
    <w:rsid w:val="00664889"/>
    <w:rsid w:val="0066582E"/>
    <w:rsid w:val="00674976"/>
    <w:rsid w:val="0067526B"/>
    <w:rsid w:val="00682279"/>
    <w:rsid w:val="006831B4"/>
    <w:rsid w:val="0068570B"/>
    <w:rsid w:val="006A5D02"/>
    <w:rsid w:val="006A672A"/>
    <w:rsid w:val="006B52C1"/>
    <w:rsid w:val="006D1C47"/>
    <w:rsid w:val="006D317E"/>
    <w:rsid w:val="006E1279"/>
    <w:rsid w:val="006F35BB"/>
    <w:rsid w:val="006F7F5D"/>
    <w:rsid w:val="007017D2"/>
    <w:rsid w:val="00717476"/>
    <w:rsid w:val="00720B69"/>
    <w:rsid w:val="0072541C"/>
    <w:rsid w:val="007327FA"/>
    <w:rsid w:val="0074122C"/>
    <w:rsid w:val="00744553"/>
    <w:rsid w:val="007460D7"/>
    <w:rsid w:val="00755366"/>
    <w:rsid w:val="00764F14"/>
    <w:rsid w:val="00791249"/>
    <w:rsid w:val="007A749A"/>
    <w:rsid w:val="007B3019"/>
    <w:rsid w:val="007B4609"/>
    <w:rsid w:val="007B6E93"/>
    <w:rsid w:val="007C6C62"/>
    <w:rsid w:val="007D0A04"/>
    <w:rsid w:val="0080190E"/>
    <w:rsid w:val="00813982"/>
    <w:rsid w:val="00815B0B"/>
    <w:rsid w:val="008255C1"/>
    <w:rsid w:val="0084281F"/>
    <w:rsid w:val="00852F33"/>
    <w:rsid w:val="00854C9C"/>
    <w:rsid w:val="00854D31"/>
    <w:rsid w:val="00857E3C"/>
    <w:rsid w:val="00883B1F"/>
    <w:rsid w:val="00894534"/>
    <w:rsid w:val="008B0CAC"/>
    <w:rsid w:val="008B3E1C"/>
    <w:rsid w:val="008E700B"/>
    <w:rsid w:val="008E77CB"/>
    <w:rsid w:val="008F24D1"/>
    <w:rsid w:val="00913269"/>
    <w:rsid w:val="009140BD"/>
    <w:rsid w:val="0093322F"/>
    <w:rsid w:val="00954F49"/>
    <w:rsid w:val="00955FB7"/>
    <w:rsid w:val="00961A83"/>
    <w:rsid w:val="00961C54"/>
    <w:rsid w:val="0096675A"/>
    <w:rsid w:val="00971513"/>
    <w:rsid w:val="009732EA"/>
    <w:rsid w:val="00982208"/>
    <w:rsid w:val="009A0D62"/>
    <w:rsid w:val="009A1CDC"/>
    <w:rsid w:val="009A5056"/>
    <w:rsid w:val="009C30CB"/>
    <w:rsid w:val="00A127AF"/>
    <w:rsid w:val="00A30763"/>
    <w:rsid w:val="00A347DB"/>
    <w:rsid w:val="00A375E5"/>
    <w:rsid w:val="00A42A18"/>
    <w:rsid w:val="00A43335"/>
    <w:rsid w:val="00A4335B"/>
    <w:rsid w:val="00A4799B"/>
    <w:rsid w:val="00A7172C"/>
    <w:rsid w:val="00A76B6A"/>
    <w:rsid w:val="00A86A32"/>
    <w:rsid w:val="00A943BF"/>
    <w:rsid w:val="00AA324D"/>
    <w:rsid w:val="00AA749E"/>
    <w:rsid w:val="00AB74E2"/>
    <w:rsid w:val="00AC5593"/>
    <w:rsid w:val="00AD59AB"/>
    <w:rsid w:val="00AD5B01"/>
    <w:rsid w:val="00AD6E05"/>
    <w:rsid w:val="00AD6E14"/>
    <w:rsid w:val="00AE38D4"/>
    <w:rsid w:val="00AF4DE0"/>
    <w:rsid w:val="00B043B6"/>
    <w:rsid w:val="00B06BCC"/>
    <w:rsid w:val="00B111A9"/>
    <w:rsid w:val="00B21EF7"/>
    <w:rsid w:val="00B24865"/>
    <w:rsid w:val="00B31AED"/>
    <w:rsid w:val="00B42F37"/>
    <w:rsid w:val="00B431E4"/>
    <w:rsid w:val="00B52ABA"/>
    <w:rsid w:val="00B56962"/>
    <w:rsid w:val="00B57616"/>
    <w:rsid w:val="00B634C3"/>
    <w:rsid w:val="00B64300"/>
    <w:rsid w:val="00B7276A"/>
    <w:rsid w:val="00B76A71"/>
    <w:rsid w:val="00BA02B5"/>
    <w:rsid w:val="00BA3171"/>
    <w:rsid w:val="00BA3DBC"/>
    <w:rsid w:val="00BA60C5"/>
    <w:rsid w:val="00BB5968"/>
    <w:rsid w:val="00BB655A"/>
    <w:rsid w:val="00BD7413"/>
    <w:rsid w:val="00BF6022"/>
    <w:rsid w:val="00C14A6F"/>
    <w:rsid w:val="00C24CE1"/>
    <w:rsid w:val="00C27324"/>
    <w:rsid w:val="00C32091"/>
    <w:rsid w:val="00C3773C"/>
    <w:rsid w:val="00C571A3"/>
    <w:rsid w:val="00C576D0"/>
    <w:rsid w:val="00C678CB"/>
    <w:rsid w:val="00C77272"/>
    <w:rsid w:val="00C870FB"/>
    <w:rsid w:val="00C91342"/>
    <w:rsid w:val="00CA0993"/>
    <w:rsid w:val="00CA4D62"/>
    <w:rsid w:val="00CE1015"/>
    <w:rsid w:val="00CE2051"/>
    <w:rsid w:val="00CE6734"/>
    <w:rsid w:val="00CF01A7"/>
    <w:rsid w:val="00CF15DA"/>
    <w:rsid w:val="00D05720"/>
    <w:rsid w:val="00D25CCB"/>
    <w:rsid w:val="00D3400A"/>
    <w:rsid w:val="00D37D65"/>
    <w:rsid w:val="00D40DF8"/>
    <w:rsid w:val="00D411A5"/>
    <w:rsid w:val="00D60DF4"/>
    <w:rsid w:val="00D61C5A"/>
    <w:rsid w:val="00D65474"/>
    <w:rsid w:val="00D7458D"/>
    <w:rsid w:val="00DA3A74"/>
    <w:rsid w:val="00DA6E0C"/>
    <w:rsid w:val="00DA7EAD"/>
    <w:rsid w:val="00DB2104"/>
    <w:rsid w:val="00DB5AD5"/>
    <w:rsid w:val="00DC6FA1"/>
    <w:rsid w:val="00DE121B"/>
    <w:rsid w:val="00DE62D5"/>
    <w:rsid w:val="00E15A7E"/>
    <w:rsid w:val="00E248DE"/>
    <w:rsid w:val="00E250E6"/>
    <w:rsid w:val="00E35972"/>
    <w:rsid w:val="00E41E43"/>
    <w:rsid w:val="00E47B5C"/>
    <w:rsid w:val="00E53569"/>
    <w:rsid w:val="00E54432"/>
    <w:rsid w:val="00E626F8"/>
    <w:rsid w:val="00E8184C"/>
    <w:rsid w:val="00E81E20"/>
    <w:rsid w:val="00E81F2C"/>
    <w:rsid w:val="00E97330"/>
    <w:rsid w:val="00EA2E30"/>
    <w:rsid w:val="00EA3C2B"/>
    <w:rsid w:val="00EA4CD3"/>
    <w:rsid w:val="00EB1357"/>
    <w:rsid w:val="00EB645B"/>
    <w:rsid w:val="00EC3D40"/>
    <w:rsid w:val="00EC43B7"/>
    <w:rsid w:val="00ED2BA4"/>
    <w:rsid w:val="00ED4A06"/>
    <w:rsid w:val="00ED4FF0"/>
    <w:rsid w:val="00EF4835"/>
    <w:rsid w:val="00F01779"/>
    <w:rsid w:val="00F02C3C"/>
    <w:rsid w:val="00F07137"/>
    <w:rsid w:val="00F10605"/>
    <w:rsid w:val="00F20394"/>
    <w:rsid w:val="00F21877"/>
    <w:rsid w:val="00F22492"/>
    <w:rsid w:val="00F4380E"/>
    <w:rsid w:val="00F471A7"/>
    <w:rsid w:val="00F56F31"/>
    <w:rsid w:val="00F622B9"/>
    <w:rsid w:val="00F72248"/>
    <w:rsid w:val="00F73035"/>
    <w:rsid w:val="00F7670A"/>
    <w:rsid w:val="00F80C21"/>
    <w:rsid w:val="00F814FA"/>
    <w:rsid w:val="00F82FD8"/>
    <w:rsid w:val="00F95D94"/>
    <w:rsid w:val="00FA6ED1"/>
    <w:rsid w:val="00FA7C75"/>
    <w:rsid w:val="00FC21B5"/>
    <w:rsid w:val="00FD1381"/>
    <w:rsid w:val="00FD3912"/>
    <w:rsid w:val="00FD7DFC"/>
    <w:rsid w:val="00FF4D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E47CFA"/>
  <w15:docId w15:val="{F8D3FF85-1E71-4DE4-A046-E62C5239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1268"/>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B1268"/>
  </w:style>
  <w:style w:type="character" w:styleId="EndnoteReference">
    <w:name w:val="endnote reference"/>
    <w:basedOn w:val="DefaultParagraphFont"/>
    <w:semiHidden/>
    <w:rsid w:val="002B1268"/>
    <w:rPr>
      <w:vertAlign w:val="superscript"/>
    </w:rPr>
  </w:style>
  <w:style w:type="paragraph" w:styleId="FootnoteText">
    <w:name w:val="footnote text"/>
    <w:basedOn w:val="Normal"/>
    <w:semiHidden/>
    <w:rsid w:val="002B1268"/>
  </w:style>
  <w:style w:type="character" w:styleId="FootnoteReference">
    <w:name w:val="footnote reference"/>
    <w:basedOn w:val="DefaultParagraphFont"/>
    <w:semiHidden/>
    <w:rsid w:val="002B1268"/>
    <w:rPr>
      <w:vertAlign w:val="superscript"/>
    </w:rPr>
  </w:style>
  <w:style w:type="paragraph" w:styleId="TOC1">
    <w:name w:val="toc 1"/>
    <w:basedOn w:val="Normal"/>
    <w:next w:val="Normal"/>
    <w:semiHidden/>
    <w:rsid w:val="002B1268"/>
    <w:pPr>
      <w:tabs>
        <w:tab w:val="right" w:leader="dot" w:pos="9360"/>
      </w:tabs>
      <w:suppressAutoHyphens/>
      <w:spacing w:before="480"/>
      <w:ind w:left="720" w:right="720" w:hanging="720"/>
    </w:pPr>
  </w:style>
  <w:style w:type="paragraph" w:styleId="TOC2">
    <w:name w:val="toc 2"/>
    <w:basedOn w:val="Normal"/>
    <w:next w:val="Normal"/>
    <w:semiHidden/>
    <w:rsid w:val="002B1268"/>
    <w:pPr>
      <w:tabs>
        <w:tab w:val="right" w:leader="dot" w:pos="9360"/>
      </w:tabs>
      <w:suppressAutoHyphens/>
      <w:ind w:left="1440" w:right="720" w:hanging="720"/>
    </w:pPr>
  </w:style>
  <w:style w:type="paragraph" w:styleId="TOC3">
    <w:name w:val="toc 3"/>
    <w:basedOn w:val="Normal"/>
    <w:next w:val="Normal"/>
    <w:semiHidden/>
    <w:rsid w:val="002B1268"/>
    <w:pPr>
      <w:tabs>
        <w:tab w:val="right" w:leader="dot" w:pos="9360"/>
      </w:tabs>
      <w:suppressAutoHyphens/>
      <w:ind w:left="2160" w:right="720" w:hanging="720"/>
    </w:pPr>
  </w:style>
  <w:style w:type="paragraph" w:styleId="TOC4">
    <w:name w:val="toc 4"/>
    <w:basedOn w:val="Normal"/>
    <w:next w:val="Normal"/>
    <w:semiHidden/>
    <w:rsid w:val="002B1268"/>
    <w:pPr>
      <w:tabs>
        <w:tab w:val="right" w:leader="dot" w:pos="9360"/>
      </w:tabs>
      <w:suppressAutoHyphens/>
      <w:ind w:left="2880" w:right="720" w:hanging="720"/>
    </w:pPr>
  </w:style>
  <w:style w:type="paragraph" w:styleId="TOC5">
    <w:name w:val="toc 5"/>
    <w:basedOn w:val="Normal"/>
    <w:next w:val="Normal"/>
    <w:semiHidden/>
    <w:rsid w:val="002B1268"/>
    <w:pPr>
      <w:tabs>
        <w:tab w:val="right" w:leader="dot" w:pos="9360"/>
      </w:tabs>
      <w:suppressAutoHyphens/>
      <w:ind w:left="3600" w:right="720" w:hanging="720"/>
    </w:pPr>
  </w:style>
  <w:style w:type="paragraph" w:styleId="TOC6">
    <w:name w:val="toc 6"/>
    <w:basedOn w:val="Normal"/>
    <w:next w:val="Normal"/>
    <w:semiHidden/>
    <w:rsid w:val="002B1268"/>
    <w:pPr>
      <w:tabs>
        <w:tab w:val="right" w:pos="9360"/>
      </w:tabs>
      <w:suppressAutoHyphens/>
      <w:ind w:left="720" w:hanging="720"/>
    </w:pPr>
  </w:style>
  <w:style w:type="paragraph" w:styleId="TOC7">
    <w:name w:val="toc 7"/>
    <w:basedOn w:val="Normal"/>
    <w:next w:val="Normal"/>
    <w:semiHidden/>
    <w:rsid w:val="002B1268"/>
    <w:pPr>
      <w:suppressAutoHyphens/>
      <w:ind w:left="720" w:hanging="720"/>
    </w:pPr>
  </w:style>
  <w:style w:type="paragraph" w:styleId="TOC8">
    <w:name w:val="toc 8"/>
    <w:basedOn w:val="Normal"/>
    <w:next w:val="Normal"/>
    <w:semiHidden/>
    <w:rsid w:val="002B1268"/>
    <w:pPr>
      <w:tabs>
        <w:tab w:val="right" w:pos="9360"/>
      </w:tabs>
      <w:suppressAutoHyphens/>
      <w:ind w:left="720" w:hanging="720"/>
    </w:pPr>
  </w:style>
  <w:style w:type="paragraph" w:styleId="TOC9">
    <w:name w:val="toc 9"/>
    <w:basedOn w:val="Normal"/>
    <w:next w:val="Normal"/>
    <w:semiHidden/>
    <w:rsid w:val="002B1268"/>
    <w:pPr>
      <w:tabs>
        <w:tab w:val="right" w:leader="dot" w:pos="9360"/>
      </w:tabs>
      <w:suppressAutoHyphens/>
      <w:ind w:left="720" w:hanging="720"/>
    </w:pPr>
  </w:style>
  <w:style w:type="paragraph" w:styleId="Index1">
    <w:name w:val="index 1"/>
    <w:basedOn w:val="Normal"/>
    <w:next w:val="Normal"/>
    <w:semiHidden/>
    <w:rsid w:val="002B1268"/>
    <w:pPr>
      <w:tabs>
        <w:tab w:val="right" w:leader="dot" w:pos="9360"/>
      </w:tabs>
      <w:suppressAutoHyphens/>
      <w:ind w:left="1440" w:right="720" w:hanging="1440"/>
    </w:pPr>
  </w:style>
  <w:style w:type="paragraph" w:styleId="Index2">
    <w:name w:val="index 2"/>
    <w:basedOn w:val="Normal"/>
    <w:next w:val="Normal"/>
    <w:semiHidden/>
    <w:rsid w:val="002B1268"/>
    <w:pPr>
      <w:tabs>
        <w:tab w:val="right" w:leader="dot" w:pos="9360"/>
      </w:tabs>
      <w:suppressAutoHyphens/>
      <w:ind w:left="1440" w:right="720" w:hanging="720"/>
    </w:pPr>
  </w:style>
  <w:style w:type="paragraph" w:styleId="TOAHeading">
    <w:name w:val="toa heading"/>
    <w:basedOn w:val="Normal"/>
    <w:next w:val="Normal"/>
    <w:semiHidden/>
    <w:rsid w:val="002B1268"/>
    <w:pPr>
      <w:tabs>
        <w:tab w:val="right" w:pos="9360"/>
      </w:tabs>
      <w:suppressAutoHyphens/>
    </w:pPr>
  </w:style>
  <w:style w:type="paragraph" w:styleId="Caption">
    <w:name w:val="caption"/>
    <w:basedOn w:val="Normal"/>
    <w:next w:val="Normal"/>
    <w:qFormat/>
    <w:rsid w:val="002B1268"/>
  </w:style>
  <w:style w:type="character" w:customStyle="1" w:styleId="EquationCaption">
    <w:name w:val="_Equation Caption"/>
    <w:rsid w:val="002B1268"/>
  </w:style>
  <w:style w:type="paragraph" w:styleId="Footer">
    <w:name w:val="footer"/>
    <w:basedOn w:val="Normal"/>
    <w:rsid w:val="002B1268"/>
    <w:pPr>
      <w:tabs>
        <w:tab w:val="center" w:pos="4320"/>
        <w:tab w:val="right" w:pos="8640"/>
      </w:tabs>
    </w:pPr>
  </w:style>
  <w:style w:type="character" w:styleId="PageNumber">
    <w:name w:val="page number"/>
    <w:basedOn w:val="DefaultParagraphFont"/>
    <w:rsid w:val="002B1268"/>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basedOn w:val="DefaultParagraphFont"/>
    <w:rsid w:val="005F246A"/>
    <w:rPr>
      <w:color w:val="0000FF"/>
      <w:u w:val="single"/>
    </w:rPr>
  </w:style>
  <w:style w:type="character" w:styleId="FollowedHyperlink">
    <w:name w:val="FollowedHyperlink"/>
    <w:basedOn w:val="DefaultParagraphFont"/>
    <w:rsid w:val="005E4A6C"/>
    <w:rPr>
      <w:color w:val="800080"/>
      <w:u w:val="single"/>
    </w:rPr>
  </w:style>
  <w:style w:type="paragraph" w:styleId="BalloonText">
    <w:name w:val="Balloon Text"/>
    <w:basedOn w:val="Normal"/>
    <w:semiHidden/>
    <w:rsid w:val="004C1A72"/>
    <w:rPr>
      <w:rFonts w:ascii="Tahoma" w:hAnsi="Tahoma" w:cs="Tahoma"/>
      <w:sz w:val="16"/>
      <w:szCs w:val="16"/>
    </w:rPr>
  </w:style>
  <w:style w:type="character" w:styleId="CommentReference">
    <w:name w:val="annotation reference"/>
    <w:basedOn w:val="DefaultParagraphFont"/>
    <w:rsid w:val="00E47B5C"/>
    <w:rPr>
      <w:sz w:val="16"/>
      <w:szCs w:val="16"/>
    </w:rPr>
  </w:style>
  <w:style w:type="paragraph" w:styleId="CommentText">
    <w:name w:val="annotation text"/>
    <w:basedOn w:val="Normal"/>
    <w:link w:val="CommentTextChar"/>
    <w:rsid w:val="00E47B5C"/>
    <w:rPr>
      <w:sz w:val="20"/>
    </w:rPr>
  </w:style>
  <w:style w:type="character" w:customStyle="1" w:styleId="CommentTextChar">
    <w:name w:val="Comment Text Char"/>
    <w:basedOn w:val="DefaultParagraphFont"/>
    <w:link w:val="CommentText"/>
    <w:rsid w:val="00E47B5C"/>
    <w:rPr>
      <w:rFonts w:ascii="Courier New" w:hAnsi="Courier New"/>
    </w:rPr>
  </w:style>
  <w:style w:type="paragraph" w:styleId="CommentSubject">
    <w:name w:val="annotation subject"/>
    <w:basedOn w:val="CommentText"/>
    <w:next w:val="CommentText"/>
    <w:link w:val="CommentSubjectChar"/>
    <w:rsid w:val="00E47B5C"/>
    <w:rPr>
      <w:b/>
      <w:bCs/>
    </w:rPr>
  </w:style>
  <w:style w:type="character" w:customStyle="1" w:styleId="CommentSubjectChar">
    <w:name w:val="Comment Subject Char"/>
    <w:basedOn w:val="CommentTextChar"/>
    <w:link w:val="CommentSubject"/>
    <w:rsid w:val="00E47B5C"/>
    <w:rPr>
      <w:rFonts w:ascii="Courier New" w:hAnsi="Courier New"/>
      <w:b/>
      <w:bCs/>
    </w:rPr>
  </w:style>
  <w:style w:type="paragraph" w:styleId="Revision">
    <w:name w:val="Revision"/>
    <w:hidden/>
    <w:uiPriority w:val="99"/>
    <w:semiHidden/>
    <w:rsid w:val="00E35972"/>
    <w:rPr>
      <w:rFonts w:ascii="Courier New" w:hAnsi="Courier New"/>
      <w:sz w:val="24"/>
    </w:rPr>
  </w:style>
  <w:style w:type="paragraph" w:styleId="Header">
    <w:name w:val="header"/>
    <w:basedOn w:val="Normal"/>
    <w:link w:val="HeaderChar"/>
    <w:rsid w:val="00102F7D"/>
    <w:pPr>
      <w:tabs>
        <w:tab w:val="center" w:pos="4680"/>
        <w:tab w:val="right" w:pos="9360"/>
      </w:tabs>
    </w:pPr>
  </w:style>
  <w:style w:type="character" w:customStyle="1" w:styleId="HeaderChar">
    <w:name w:val="Header Char"/>
    <w:basedOn w:val="DefaultParagraphFont"/>
    <w:link w:val="Header"/>
    <w:rsid w:val="00102F7D"/>
    <w:rPr>
      <w:rFonts w:ascii="Courier New" w:hAnsi="Courier New"/>
      <w:sz w:val="24"/>
    </w:rPr>
  </w:style>
  <w:style w:type="paragraph" w:customStyle="1" w:styleId="Default">
    <w:name w:val="Default"/>
    <w:rsid w:val="00EA3C2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532D2"/>
    <w:rPr>
      <w:color w:val="605E5C"/>
      <w:shd w:val="clear" w:color="auto" w:fill="E1DFDD"/>
    </w:rPr>
  </w:style>
  <w:style w:type="paragraph" w:customStyle="1" w:styleId="pf0">
    <w:name w:val="pf0"/>
    <w:basedOn w:val="Normal"/>
    <w:rsid w:val="00B31AED"/>
    <w:pPr>
      <w:widowControl/>
      <w:spacing w:before="100" w:beforeAutospacing="1" w:after="100" w:afterAutospacing="1"/>
    </w:pPr>
    <w:rPr>
      <w:rFonts w:ascii="Times New Roman" w:hAnsi="Times New Roman"/>
      <w:szCs w:val="24"/>
    </w:rPr>
  </w:style>
  <w:style w:type="character" w:customStyle="1" w:styleId="cf01">
    <w:name w:val="cf01"/>
    <w:basedOn w:val="DefaultParagraphFont"/>
    <w:rsid w:val="00B31A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dol.gov/owcp/dlhwc/ls-265.pdf" TargetMode="External" /><Relationship Id="rId11" Type="http://schemas.openxmlformats.org/officeDocument/2006/relationships/hyperlink" Target="https://www.dol.gov/agencies/owcp/dlhwc/NAWWinfo" TargetMode="External" /><Relationship Id="rId12" Type="http://schemas.openxmlformats.org/officeDocument/2006/relationships/hyperlink" Target="https://www.opm.gov/policy-data-oversight/pay-leave/salaries-wages/salary-tables/pdf/2023/RU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FDFE1-8285-4A14-945F-F3C63F79A4DA}">
  <ds:schemaRefs>
    <ds:schemaRef ds:uri="http://schemas.openxmlformats.org/officeDocument/2006/bibliography"/>
  </ds:schemaRefs>
</ds:datastoreItem>
</file>

<file path=customXml/itemProps2.xml><?xml version="1.0" encoding="utf-8"?>
<ds:datastoreItem xmlns:ds="http://schemas.openxmlformats.org/officeDocument/2006/customXml" ds:itemID="{5DB21CF7-8816-4779-98BA-FAF10E745068}">
  <ds:schemaRefs>
    <ds:schemaRef ds:uri="http://schemas.microsoft.com/sharepoint/v3/contenttype/forms"/>
  </ds:schemaRefs>
</ds:datastoreItem>
</file>

<file path=customXml/itemProps3.xml><?xml version="1.0" encoding="utf-8"?>
<ds:datastoreItem xmlns:ds="http://schemas.openxmlformats.org/officeDocument/2006/customXml" ds:itemID="{198E24D8-0E78-4108-8E8E-CA06C47B97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8CE1DD-4E9B-4EB4-B955-C8819AD1B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Justification Statement LS-266</vt:lpstr>
    </vt:vector>
  </TitlesOfParts>
  <Company>US Department of Labor</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LS-266</dc:title>
  <dc:creator>Unknown</dc:creator>
  <cp:lastModifiedBy>Neary, Michelle - OASAM OCIO</cp:lastModifiedBy>
  <cp:revision>3</cp:revision>
  <cp:lastPrinted>2017-01-09T21:40:00Z</cp:lastPrinted>
  <dcterms:created xsi:type="dcterms:W3CDTF">2023-10-11T16:04:00Z</dcterms:created>
  <dcterms:modified xsi:type="dcterms:W3CDTF">2023-10-11T16:04:00Z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