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883BA6" w:rsidP="00883BA6" w14:paraId="330F0DCB" w14:textId="2836F838">
      <w:pPr>
        <w:pStyle w:val="Title"/>
        <w:spacing w:line="276" w:lineRule="auto"/>
        <w:contextualSpacing/>
        <w:jc w:val="right"/>
        <w:rPr>
          <w:color w:val="000000" w:themeColor="text1"/>
          <w:sz w:val="28"/>
          <w:szCs w:val="28"/>
        </w:rPr>
      </w:pPr>
      <w:r>
        <w:rPr>
          <w:color w:val="000000" w:themeColor="text1"/>
          <w:sz w:val="28"/>
          <w:szCs w:val="28"/>
        </w:rPr>
        <w:t xml:space="preserve">November </w:t>
      </w:r>
      <w:r w:rsidR="00D90C82">
        <w:rPr>
          <w:color w:val="000000" w:themeColor="text1"/>
          <w:sz w:val="28"/>
          <w:szCs w:val="28"/>
        </w:rPr>
        <w:t>21</w:t>
      </w:r>
      <w:r w:rsidRPr="00883BA6" w:rsidR="001B349B">
        <w:rPr>
          <w:color w:val="000000" w:themeColor="text1"/>
          <w:sz w:val="28"/>
          <w:szCs w:val="28"/>
        </w:rPr>
        <w:t>, 2023</w:t>
      </w:r>
    </w:p>
    <w:p w:rsidR="001B349B" w:rsidRPr="00883BA6" w:rsidP="00883BA6" w14:paraId="132469C9" w14:textId="77777777">
      <w:pPr>
        <w:pStyle w:val="Title"/>
        <w:spacing w:line="276" w:lineRule="auto"/>
        <w:contextualSpacing/>
        <w:jc w:val="right"/>
        <w:rPr>
          <w:color w:val="000000" w:themeColor="text1"/>
          <w:sz w:val="28"/>
          <w:szCs w:val="28"/>
        </w:rPr>
      </w:pPr>
    </w:p>
    <w:p w:rsidR="00562915" w:rsidRPr="00883BA6" w:rsidP="00883BA6" w14:paraId="6390F85D" w14:textId="77777777">
      <w:pPr>
        <w:pStyle w:val="Title"/>
        <w:spacing w:line="276" w:lineRule="auto"/>
        <w:contextualSpacing/>
        <w:rPr>
          <w:color w:val="000000" w:themeColor="text1"/>
          <w:szCs w:val="32"/>
        </w:rPr>
      </w:pPr>
      <w:r w:rsidRPr="00883BA6">
        <w:rPr>
          <w:color w:val="000000" w:themeColor="text1"/>
          <w:szCs w:val="32"/>
        </w:rPr>
        <w:t xml:space="preserve">Supporting Statement for </w:t>
      </w:r>
    </w:p>
    <w:p w:rsidR="00562915" w:rsidRPr="00883BA6" w:rsidP="00883BA6" w14:paraId="4B94FCE6" w14:textId="77777777">
      <w:pPr>
        <w:pStyle w:val="Title"/>
        <w:spacing w:line="276" w:lineRule="auto"/>
        <w:contextualSpacing/>
        <w:rPr>
          <w:color w:val="000000" w:themeColor="text1"/>
          <w:szCs w:val="32"/>
        </w:rPr>
      </w:pPr>
      <w:r w:rsidRPr="00883BA6">
        <w:rPr>
          <w:color w:val="000000" w:themeColor="text1"/>
          <w:szCs w:val="32"/>
        </w:rPr>
        <w:t>Paperwork Reduction Act Submissions</w:t>
      </w:r>
    </w:p>
    <w:p w:rsidR="00562915" w:rsidRPr="00883BA6" w:rsidP="00883BA6" w14:paraId="2DB6D9B9" w14:textId="77777777">
      <w:pPr>
        <w:tabs>
          <w:tab w:val="left" w:pos="-720"/>
        </w:tabs>
        <w:suppressAutoHyphens/>
        <w:contextualSpacing/>
        <w:rPr>
          <w:rFonts w:ascii="Times New Roman" w:hAnsi="Times New Roman" w:cs="Times New Roman"/>
          <w:b/>
          <w:color w:val="000000" w:themeColor="text1"/>
          <w:sz w:val="28"/>
          <w:szCs w:val="28"/>
        </w:rPr>
      </w:pPr>
    </w:p>
    <w:p w:rsidR="00562915" w:rsidRPr="00883BA6" w:rsidP="00883BA6" w14:paraId="5ACB63B3" w14:textId="76359401">
      <w:pPr>
        <w:tabs>
          <w:tab w:val="left" w:pos="-720"/>
        </w:tabs>
        <w:suppressAutoHyphens/>
        <w:contextualSpacing/>
        <w:rPr>
          <w:rFonts w:ascii="Times New Roman" w:hAnsi="Times New Roman" w:cs="Times New Roman"/>
          <w:b/>
          <w:color w:val="000000" w:themeColor="text1"/>
          <w:sz w:val="28"/>
          <w:szCs w:val="28"/>
        </w:rPr>
      </w:pPr>
      <w:r w:rsidRPr="00883BA6">
        <w:rPr>
          <w:rFonts w:ascii="Times New Roman" w:hAnsi="Times New Roman" w:cs="Times New Roman"/>
          <w:b/>
          <w:color w:val="000000" w:themeColor="text1"/>
          <w:sz w:val="28"/>
          <w:szCs w:val="28"/>
        </w:rPr>
        <w:t xml:space="preserve">OMB Control Number:  1660 </w:t>
      </w:r>
      <w:r w:rsidRPr="00883BA6" w:rsidR="00E02645">
        <w:rPr>
          <w:rFonts w:ascii="Times New Roman" w:hAnsi="Times New Roman" w:cs="Times New Roman"/>
          <w:b/>
          <w:color w:val="000000" w:themeColor="text1"/>
          <w:sz w:val="28"/>
          <w:szCs w:val="28"/>
        </w:rPr>
        <w:t>–</w:t>
      </w:r>
      <w:r w:rsidRPr="00883BA6">
        <w:rPr>
          <w:rFonts w:ascii="Times New Roman" w:hAnsi="Times New Roman" w:cs="Times New Roman"/>
          <w:b/>
          <w:color w:val="000000" w:themeColor="text1"/>
          <w:sz w:val="28"/>
          <w:szCs w:val="28"/>
        </w:rPr>
        <w:t xml:space="preserve"> </w:t>
      </w:r>
      <w:r w:rsidRPr="00883BA6" w:rsidR="0003356A">
        <w:rPr>
          <w:rFonts w:ascii="Times New Roman" w:hAnsi="Times New Roman" w:cs="Times New Roman"/>
          <w:b/>
          <w:color w:val="000000" w:themeColor="text1"/>
          <w:sz w:val="28"/>
          <w:szCs w:val="28"/>
        </w:rPr>
        <w:t>0149</w:t>
      </w:r>
    </w:p>
    <w:p w:rsidR="001B349B" w:rsidRPr="00054E17" w:rsidP="00054E17" w14:paraId="2B47C741" w14:textId="77777777">
      <w:pPr>
        <w:tabs>
          <w:tab w:val="left" w:pos="-720"/>
        </w:tabs>
        <w:suppressAutoHyphens/>
        <w:contextualSpacing/>
        <w:rPr>
          <w:rFonts w:ascii="Times New Roman" w:hAnsi="Times New Roman" w:cs="Times New Roman"/>
          <w:b/>
          <w:color w:val="000000" w:themeColor="text1"/>
          <w:sz w:val="28"/>
          <w:szCs w:val="28"/>
        </w:rPr>
      </w:pPr>
    </w:p>
    <w:p w:rsidR="00562915" w:rsidRPr="00883BA6" w:rsidP="00883BA6" w14:paraId="47BCAD88" w14:textId="4D9D6C12">
      <w:pPr>
        <w:tabs>
          <w:tab w:val="left" w:pos="-720"/>
        </w:tabs>
        <w:suppressAutoHyphens/>
        <w:contextualSpacing/>
        <w:rPr>
          <w:rFonts w:ascii="Times New Roman" w:hAnsi="Times New Roman" w:cs="Times New Roman"/>
          <w:b/>
          <w:color w:val="000000" w:themeColor="text1"/>
          <w:sz w:val="28"/>
          <w:szCs w:val="28"/>
        </w:rPr>
      </w:pPr>
      <w:r w:rsidRPr="00883BA6">
        <w:rPr>
          <w:rFonts w:ascii="Times New Roman" w:hAnsi="Times New Roman" w:cs="Times New Roman"/>
          <w:b/>
          <w:color w:val="000000" w:themeColor="text1"/>
          <w:sz w:val="28"/>
          <w:szCs w:val="28"/>
        </w:rPr>
        <w:t xml:space="preserve">Title:  </w:t>
      </w:r>
      <w:r w:rsidRPr="00883BA6" w:rsidR="00E663B9">
        <w:rPr>
          <w:rFonts w:ascii="Times New Roman" w:hAnsi="Times New Roman" w:cs="Times New Roman"/>
          <w:b/>
          <w:color w:val="000000" w:themeColor="text1"/>
          <w:sz w:val="28"/>
          <w:szCs w:val="28"/>
        </w:rPr>
        <w:t>Requests for Special Priorities Assistance</w:t>
      </w:r>
    </w:p>
    <w:p w:rsidR="001B349B" w:rsidRPr="00054E17" w:rsidP="00054E17" w14:paraId="06B6BE60" w14:textId="77777777">
      <w:pPr>
        <w:tabs>
          <w:tab w:val="left" w:pos="-720"/>
        </w:tabs>
        <w:suppressAutoHyphens/>
        <w:contextualSpacing/>
        <w:rPr>
          <w:rFonts w:ascii="Times New Roman" w:hAnsi="Times New Roman" w:cs="Times New Roman"/>
          <w:b/>
          <w:color w:val="000000" w:themeColor="text1"/>
          <w:sz w:val="28"/>
          <w:szCs w:val="28"/>
        </w:rPr>
      </w:pPr>
    </w:p>
    <w:p w:rsidR="00E663B9" w:rsidRPr="00883BA6" w:rsidP="00883BA6" w14:paraId="2C5A1CA4" w14:textId="652D357C">
      <w:pPr>
        <w:tabs>
          <w:tab w:val="left" w:pos="-720"/>
        </w:tabs>
        <w:suppressAutoHyphens/>
        <w:contextualSpacing/>
        <w:rPr>
          <w:rFonts w:ascii="Times New Roman" w:hAnsi="Times New Roman" w:cs="Times New Roman"/>
          <w:b/>
          <w:color w:val="000000" w:themeColor="text1"/>
          <w:sz w:val="28"/>
          <w:szCs w:val="28"/>
        </w:rPr>
      </w:pPr>
      <w:r w:rsidRPr="00883BA6">
        <w:rPr>
          <w:rFonts w:ascii="Times New Roman" w:hAnsi="Times New Roman" w:cs="Times New Roman"/>
          <w:b/>
          <w:color w:val="000000" w:themeColor="text1"/>
          <w:sz w:val="28"/>
          <w:szCs w:val="28"/>
        </w:rPr>
        <w:t xml:space="preserve">Form Number(s):  </w:t>
      </w:r>
      <w:r w:rsidRPr="002077BE">
        <w:rPr>
          <w:rFonts w:ascii="Times New Roman" w:hAnsi="Times New Roman" w:cs="Times New Roman"/>
          <w:b/>
          <w:color w:val="000000" w:themeColor="text1"/>
          <w:sz w:val="28"/>
          <w:szCs w:val="28"/>
        </w:rPr>
        <w:t>FEMA For</w:t>
      </w:r>
      <w:r w:rsidRPr="002077BE">
        <w:rPr>
          <w:rFonts w:ascii="Times New Roman" w:hAnsi="Times New Roman" w:cs="Times New Roman"/>
          <w:b/>
          <w:color w:val="000000" w:themeColor="text1"/>
          <w:sz w:val="28"/>
          <w:szCs w:val="28"/>
        </w:rPr>
        <w:t xml:space="preserve">m </w:t>
      </w:r>
      <w:r w:rsidRPr="002077BE" w:rsidR="001B349B">
        <w:rPr>
          <w:rFonts w:ascii="Times New Roman" w:hAnsi="Times New Roman" w:cs="Times New Roman"/>
          <w:b/>
          <w:color w:val="000000" w:themeColor="text1"/>
          <w:sz w:val="28"/>
          <w:szCs w:val="28"/>
        </w:rPr>
        <w:t>FF-</w:t>
      </w:r>
      <w:r w:rsidRPr="002077BE" w:rsidR="00AF0B9E">
        <w:rPr>
          <w:rFonts w:ascii="Times New Roman" w:hAnsi="Times New Roman" w:cs="Times New Roman"/>
          <w:b/>
          <w:color w:val="000000" w:themeColor="text1"/>
          <w:sz w:val="28"/>
          <w:szCs w:val="28"/>
        </w:rPr>
        <w:t>112</w:t>
      </w:r>
      <w:r w:rsidRPr="002077BE" w:rsidR="001B349B">
        <w:rPr>
          <w:rFonts w:ascii="Times New Roman" w:hAnsi="Times New Roman" w:cs="Times New Roman"/>
          <w:b/>
          <w:color w:val="000000" w:themeColor="text1"/>
          <w:sz w:val="28"/>
          <w:szCs w:val="28"/>
        </w:rPr>
        <w:t>-FY-23-</w:t>
      </w:r>
      <w:r w:rsidRPr="002077BE" w:rsidR="00AF0B9E">
        <w:rPr>
          <w:rFonts w:ascii="Times New Roman" w:hAnsi="Times New Roman" w:cs="Times New Roman"/>
          <w:b/>
          <w:color w:val="000000" w:themeColor="text1"/>
          <w:sz w:val="28"/>
          <w:szCs w:val="28"/>
        </w:rPr>
        <w:t xml:space="preserve">100 </w:t>
      </w:r>
      <w:r w:rsidRPr="002077BE" w:rsidR="001B349B">
        <w:rPr>
          <w:rFonts w:ascii="Times New Roman" w:hAnsi="Times New Roman" w:cs="Times New Roman"/>
          <w:b/>
          <w:color w:val="000000" w:themeColor="text1"/>
          <w:sz w:val="28"/>
          <w:szCs w:val="28"/>
        </w:rPr>
        <w:t>(</w:t>
      </w:r>
      <w:r w:rsidRPr="002077BE" w:rsidR="00E02645">
        <w:rPr>
          <w:rFonts w:ascii="Times New Roman" w:hAnsi="Times New Roman" w:cs="Times New Roman"/>
          <w:b/>
          <w:color w:val="000000" w:themeColor="text1"/>
          <w:sz w:val="28"/>
          <w:szCs w:val="28"/>
        </w:rPr>
        <w:t>009-0-142</w:t>
      </w:r>
      <w:r w:rsidRPr="002077BE" w:rsidR="001B349B">
        <w:rPr>
          <w:rFonts w:ascii="Times New Roman" w:hAnsi="Times New Roman" w:cs="Times New Roman"/>
          <w:b/>
          <w:color w:val="000000" w:themeColor="text1"/>
          <w:sz w:val="28"/>
          <w:szCs w:val="28"/>
        </w:rPr>
        <w:t>)</w:t>
      </w:r>
      <w:r w:rsidRPr="002077BE">
        <w:rPr>
          <w:rFonts w:ascii="Times New Roman" w:hAnsi="Times New Roman" w:cs="Times New Roman"/>
          <w:b/>
          <w:color w:val="000000" w:themeColor="text1"/>
          <w:sz w:val="28"/>
          <w:szCs w:val="28"/>
        </w:rPr>
        <w:t xml:space="preserve">, </w:t>
      </w:r>
      <w:r w:rsidRPr="002077BE">
        <w:rPr>
          <w:rFonts w:ascii="Times New Roman" w:hAnsi="Times New Roman" w:cs="Times New Roman"/>
          <w:b/>
          <w:bCs/>
          <w:color w:val="000000" w:themeColor="text1"/>
          <w:sz w:val="28"/>
          <w:szCs w:val="28"/>
        </w:rPr>
        <w:t>Requests for Special Priorities Assistance</w:t>
      </w:r>
    </w:p>
    <w:p w:rsidR="00B92B09" w:rsidRPr="00883BA6" w:rsidP="00883BA6" w14:paraId="3E504918" w14:textId="77777777">
      <w:pPr>
        <w:pStyle w:val="Heading1"/>
        <w:spacing w:line="276" w:lineRule="auto"/>
        <w:contextualSpacing/>
        <w:rPr>
          <w:color w:val="000000" w:themeColor="text1"/>
          <w:szCs w:val="28"/>
        </w:rPr>
      </w:pPr>
    </w:p>
    <w:p w:rsidR="00562915" w:rsidRPr="00883BA6" w:rsidP="00883BA6" w14:paraId="2910EF8B" w14:textId="77777777">
      <w:pPr>
        <w:pStyle w:val="Heading1"/>
        <w:spacing w:line="276" w:lineRule="auto"/>
        <w:contextualSpacing/>
        <w:rPr>
          <w:color w:val="000000" w:themeColor="text1"/>
          <w:szCs w:val="28"/>
        </w:rPr>
      </w:pPr>
      <w:r w:rsidRPr="00883BA6">
        <w:rPr>
          <w:color w:val="000000" w:themeColor="text1"/>
          <w:szCs w:val="28"/>
        </w:rPr>
        <w:t>General Instructions</w:t>
      </w:r>
    </w:p>
    <w:p w:rsidR="00B92B09" w:rsidRPr="00883BA6" w:rsidP="00883BA6" w14:paraId="09C26876" w14:textId="77777777">
      <w:pPr>
        <w:spacing w:after="0"/>
        <w:contextualSpacing/>
        <w:rPr>
          <w:rFonts w:ascii="Times New Roman" w:hAnsi="Times New Roman" w:cs="Times New Roman"/>
          <w:color w:val="000000" w:themeColor="text1"/>
          <w:sz w:val="28"/>
          <w:szCs w:val="28"/>
        </w:rPr>
      </w:pPr>
    </w:p>
    <w:p w:rsidR="00562915" w:rsidRPr="00054E17" w:rsidP="6FDEA851" w14:paraId="022E3CDB" w14:textId="1269CBD6">
      <w:pPr>
        <w:suppressAutoHyphens/>
        <w:spacing w:after="0"/>
        <w:contextualSpacing/>
        <w:rPr>
          <w:rFonts w:ascii="Times New Roman" w:hAnsi="Times New Roman" w:cs="Times New Roman"/>
          <w:sz w:val="24"/>
          <w:szCs w:val="24"/>
        </w:rPr>
      </w:pPr>
      <w:r w:rsidRPr="6FDEA851">
        <w:rPr>
          <w:rFonts w:ascii="Times New Roman" w:hAnsi="Times New Roman" w:cs="Times New Roman"/>
          <w:sz w:val="24"/>
          <w:szCs w:val="24"/>
        </w:rPr>
        <w:t>A Supporting Statement, including the text of the notice to the public required by 5 CFR 1320.5(a)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054E17" w:rsidP="00883BA6" w14:paraId="42E143B2" w14:textId="77777777">
      <w:pPr>
        <w:pStyle w:val="Heading1"/>
        <w:spacing w:line="276" w:lineRule="auto"/>
        <w:contextualSpacing/>
        <w:rPr>
          <w:szCs w:val="28"/>
        </w:rPr>
      </w:pPr>
    </w:p>
    <w:p w:rsidR="00562915" w:rsidRPr="00054E17" w:rsidP="00883BA6" w14:paraId="56EEEEF6" w14:textId="77777777">
      <w:pPr>
        <w:pStyle w:val="Heading1"/>
        <w:spacing w:line="276" w:lineRule="auto"/>
        <w:contextualSpacing/>
        <w:rPr>
          <w:szCs w:val="28"/>
        </w:rPr>
      </w:pPr>
      <w:r w:rsidRPr="00054E17">
        <w:rPr>
          <w:szCs w:val="28"/>
        </w:rPr>
        <w:t>Specific Instructions</w:t>
      </w:r>
    </w:p>
    <w:p w:rsidR="00562915" w:rsidRPr="00054E17" w:rsidP="00883BA6" w14:paraId="27524868" w14:textId="77777777">
      <w:pPr>
        <w:tabs>
          <w:tab w:val="left" w:pos="-720"/>
        </w:tabs>
        <w:suppressAutoHyphens/>
        <w:spacing w:after="0"/>
        <w:contextualSpacing/>
        <w:rPr>
          <w:rFonts w:ascii="Times New Roman" w:hAnsi="Times New Roman" w:cs="Times New Roman"/>
          <w:sz w:val="28"/>
          <w:szCs w:val="28"/>
        </w:rPr>
      </w:pPr>
    </w:p>
    <w:p w:rsidR="00562915" w:rsidRPr="00054E17" w:rsidP="00883BA6" w14:paraId="1AB08CFC" w14:textId="77777777">
      <w:pPr>
        <w:pStyle w:val="Heading1"/>
        <w:spacing w:line="276" w:lineRule="auto"/>
        <w:contextualSpacing/>
        <w:rPr>
          <w:szCs w:val="28"/>
        </w:rPr>
      </w:pPr>
      <w:r w:rsidRPr="00054E17">
        <w:rPr>
          <w:szCs w:val="28"/>
        </w:rPr>
        <w:t>A.  Justification</w:t>
      </w:r>
    </w:p>
    <w:p w:rsidR="00562915" w:rsidRPr="00883BA6" w:rsidP="00883BA6" w14:paraId="021D52CD" w14:textId="77777777">
      <w:pPr>
        <w:spacing w:after="0"/>
        <w:contextualSpacing/>
        <w:rPr>
          <w:rFonts w:ascii="Times New Roman" w:hAnsi="Times New Roman" w:cs="Times New Roman"/>
          <w:sz w:val="24"/>
          <w:szCs w:val="24"/>
        </w:rPr>
      </w:pPr>
    </w:p>
    <w:p w:rsidR="00562915" w:rsidRPr="00054E17" w:rsidP="00883BA6" w14:paraId="39FE3F3D" w14:textId="50A8E704">
      <w:pPr>
        <w:numPr>
          <w:ilvl w:val="0"/>
          <w:numId w:val="1"/>
        </w:numPr>
        <w:tabs>
          <w:tab w:val="clear" w:pos="720"/>
        </w:tabs>
        <w:spacing w:after="0"/>
        <w:ind w:left="0" w:firstLine="0"/>
        <w:contextualSpacing/>
        <w:rPr>
          <w:rFonts w:ascii="Times New Roman" w:hAnsi="Times New Roman" w:cs="Times New Roman"/>
          <w:b/>
          <w:bCs/>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Explain the circumstances that make the collection of information necessary</w:t>
      </w:r>
      <w:r w:rsidRPr="00054E17">
        <w:rPr>
          <w:rFonts w:ascii="Times New Roman" w:hAnsi="Times New Roman" w:cs="Times New Roman"/>
          <w:b/>
          <w:bCs/>
          <w:color w:val="000000"/>
          <w:sz w:val="24"/>
          <w:szCs w:val="24"/>
        </w:rPr>
        <w:t>.</w:t>
      </w:r>
      <w:r w:rsidRPr="00054E17">
        <w:rPr>
          <w:rFonts w:ascii="Times New Roman" w:hAnsi="Times New Roman" w:cs="Times New Roman"/>
          <w:b/>
          <w:bCs/>
          <w:sz w:val="24"/>
          <w:szCs w:val="24"/>
        </w:rPr>
        <w:t xml:space="preserve"> </w:t>
      </w:r>
      <w:r w:rsidRPr="00054E17" w:rsidR="001B349B">
        <w:rPr>
          <w:rFonts w:ascii="Times New Roman" w:hAnsi="Times New Roman" w:cs="Times New Roman"/>
          <w:b/>
          <w:bCs/>
          <w:sz w:val="24"/>
          <w:szCs w:val="24"/>
        </w:rPr>
        <w:t xml:space="preserve"> </w:t>
      </w:r>
    </w:p>
    <w:p w:rsidR="00562915" w:rsidRPr="00054E17" w:rsidP="00883BA6" w14:paraId="69CCECEA" w14:textId="77777777">
      <w:pPr>
        <w:contextualSpacing/>
        <w:rPr>
          <w:rFonts w:ascii="Times New Roman" w:hAnsi="Times New Roman" w:cs="Times New Roman"/>
          <w:b/>
          <w:bCs/>
          <w:color w:val="000000"/>
          <w:sz w:val="24"/>
          <w:szCs w:val="24"/>
        </w:rPr>
      </w:pPr>
      <w:r w:rsidRPr="00054E1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054E17">
        <w:rPr>
          <w:rFonts w:ascii="Times New Roman" w:hAnsi="Times New Roman" w:cs="Times New Roman"/>
          <w:b/>
          <w:bCs/>
          <w:color w:val="000000"/>
          <w:sz w:val="24"/>
          <w:szCs w:val="24"/>
        </w:rPr>
        <w:t xml:space="preserve">Provide a detailed description of the nature and source of the information to be collected.   </w:t>
      </w:r>
    </w:p>
    <w:p w:rsidR="00054E17" w:rsidRPr="00054E17" w:rsidP="00054E17" w14:paraId="6B13C89F" w14:textId="77777777">
      <w:pPr>
        <w:contextualSpacing/>
        <w:rPr>
          <w:rFonts w:ascii="Times New Roman" w:hAnsi="Times New Roman" w:cs="Times New Roman"/>
          <w:color w:val="000000"/>
          <w:sz w:val="24"/>
          <w:szCs w:val="24"/>
        </w:rPr>
      </w:pPr>
    </w:p>
    <w:p w:rsidR="00E663B9" w:rsidRPr="00054E17" w:rsidP="00883BA6" w14:paraId="75A9B11C" w14:textId="279F8653">
      <w:pPr>
        <w:contextualSpacing/>
        <w:rPr>
          <w:rFonts w:ascii="Times New Roman" w:hAnsi="Times New Roman" w:cs="Times New Roman"/>
          <w:color w:val="000000"/>
          <w:sz w:val="24"/>
          <w:szCs w:val="24"/>
        </w:rPr>
      </w:pPr>
      <w:r w:rsidRPr="51A7002F">
        <w:rPr>
          <w:rFonts w:ascii="Times New Roman" w:hAnsi="Times New Roman" w:cs="Times New Roman"/>
          <w:color w:val="000000" w:themeColor="text1"/>
          <w:sz w:val="24"/>
          <w:szCs w:val="24"/>
        </w:rPr>
        <w:t>This information is necessary to support the President's priorities and allocations authority under Title I of the Defense Production Act of 1950</w:t>
      </w:r>
      <w:r w:rsidRPr="51A7002F" w:rsidR="002768D8">
        <w:rPr>
          <w:rFonts w:ascii="Times New Roman" w:hAnsi="Times New Roman" w:cs="Times New Roman"/>
          <w:color w:val="000000" w:themeColor="text1"/>
          <w:sz w:val="24"/>
          <w:szCs w:val="24"/>
        </w:rPr>
        <w:t xml:space="preserve"> (DPA)</w:t>
      </w:r>
      <w:r w:rsidRPr="51A7002F">
        <w:rPr>
          <w:rFonts w:ascii="Times New Roman" w:hAnsi="Times New Roman" w:cs="Times New Roman"/>
          <w:color w:val="000000" w:themeColor="text1"/>
          <w:sz w:val="24"/>
          <w:szCs w:val="24"/>
        </w:rPr>
        <w:t xml:space="preserve">, 50 U.S.C. </w:t>
      </w:r>
      <w:r w:rsidRPr="51A7002F" w:rsidR="001B349B">
        <w:rPr>
          <w:rFonts w:ascii="Times New Roman" w:hAnsi="Times New Roman" w:cs="Times New Roman"/>
          <w:color w:val="000000" w:themeColor="text1"/>
          <w:sz w:val="24"/>
          <w:szCs w:val="24"/>
        </w:rPr>
        <w:t xml:space="preserve">§ </w:t>
      </w:r>
      <w:r w:rsidRPr="51A7002F">
        <w:rPr>
          <w:rFonts w:ascii="Times New Roman" w:hAnsi="Times New Roman" w:cs="Times New Roman"/>
          <w:color w:val="000000" w:themeColor="text1"/>
          <w:sz w:val="24"/>
          <w:szCs w:val="24"/>
        </w:rPr>
        <w:t xml:space="preserve">4501, </w:t>
      </w:r>
      <w:r w:rsidRPr="51A7002F">
        <w:rPr>
          <w:rFonts w:ascii="Times New Roman" w:hAnsi="Times New Roman" w:cs="Times New Roman"/>
          <w:i/>
          <w:iCs/>
          <w:color w:val="000000" w:themeColor="text1"/>
          <w:sz w:val="24"/>
          <w:szCs w:val="24"/>
        </w:rPr>
        <w:t>et seq</w:t>
      </w:r>
      <w:r w:rsidRPr="51A7002F" w:rsidR="001B349B">
        <w:rPr>
          <w:rFonts w:ascii="Times New Roman" w:hAnsi="Times New Roman" w:cs="Times New Roman"/>
          <w:i/>
          <w:iCs/>
          <w:color w:val="000000" w:themeColor="text1"/>
          <w:sz w:val="24"/>
          <w:szCs w:val="24"/>
        </w:rPr>
        <w:t>,</w:t>
      </w:r>
      <w:r w:rsidRPr="51A7002F" w:rsidR="001B349B">
        <w:rPr>
          <w:rFonts w:ascii="Times New Roman" w:hAnsi="Times New Roman" w:cs="Times New Roman"/>
          <w:color w:val="000000" w:themeColor="text1"/>
          <w:sz w:val="24"/>
          <w:szCs w:val="24"/>
        </w:rPr>
        <w:t xml:space="preserve"> (as amended</w:t>
      </w:r>
      <w:r w:rsidRPr="51A7002F">
        <w:rPr>
          <w:rFonts w:ascii="Times New Roman" w:hAnsi="Times New Roman" w:cs="Times New Roman"/>
          <w:color w:val="000000" w:themeColor="text1"/>
          <w:sz w:val="24"/>
          <w:szCs w:val="24"/>
        </w:rPr>
        <w:t xml:space="preserve">) as implemented by the Emergency Management Priorities and Allocations System (EMPAS) regulation (44 CFR </w:t>
      </w:r>
      <w:r w:rsidRPr="51A7002F" w:rsidR="001B349B">
        <w:rPr>
          <w:rFonts w:ascii="Times New Roman" w:hAnsi="Times New Roman" w:cs="Times New Roman"/>
          <w:color w:val="000000" w:themeColor="text1"/>
          <w:sz w:val="24"/>
          <w:szCs w:val="24"/>
        </w:rPr>
        <w:t>P</w:t>
      </w:r>
      <w:r w:rsidRPr="51A7002F">
        <w:rPr>
          <w:rFonts w:ascii="Times New Roman" w:hAnsi="Times New Roman" w:cs="Times New Roman"/>
          <w:color w:val="000000" w:themeColor="text1"/>
          <w:sz w:val="24"/>
          <w:szCs w:val="24"/>
        </w:rPr>
        <w:t>art 333)</w:t>
      </w:r>
      <w:r w:rsidRPr="51A7002F" w:rsidR="00552A6D">
        <w:rPr>
          <w:rFonts w:ascii="Times New Roman" w:hAnsi="Times New Roman" w:cs="Times New Roman"/>
          <w:sz w:val="24"/>
          <w:szCs w:val="24"/>
        </w:rPr>
        <w:t xml:space="preserve"> </w:t>
      </w:r>
      <w:r w:rsidRPr="51A7002F" w:rsidR="00852A43">
        <w:rPr>
          <w:rFonts w:ascii="Times New Roman" w:hAnsi="Times New Roman" w:cs="Times New Roman"/>
          <w:sz w:val="24"/>
          <w:szCs w:val="24"/>
        </w:rPr>
        <w:t xml:space="preserve">which </w:t>
      </w:r>
      <w:r w:rsidRPr="51A7002F" w:rsidR="00907903">
        <w:rPr>
          <w:rFonts w:ascii="Times New Roman" w:hAnsi="Times New Roman" w:cs="Times New Roman"/>
          <w:sz w:val="24"/>
          <w:szCs w:val="24"/>
        </w:rPr>
        <w:t>was</w:t>
      </w:r>
      <w:r w:rsidRPr="51A7002F" w:rsidR="00852A43">
        <w:rPr>
          <w:rFonts w:ascii="Times New Roman" w:hAnsi="Times New Roman" w:cs="Times New Roman"/>
          <w:sz w:val="24"/>
          <w:szCs w:val="24"/>
        </w:rPr>
        <w:t xml:space="preserve"> </w:t>
      </w:r>
      <w:r w:rsidRPr="51A7002F" w:rsidR="00552A6D">
        <w:rPr>
          <w:rFonts w:ascii="Times New Roman" w:hAnsi="Times New Roman" w:cs="Times New Roman"/>
          <w:color w:val="000000" w:themeColor="text1"/>
          <w:sz w:val="24"/>
          <w:szCs w:val="24"/>
        </w:rPr>
        <w:t xml:space="preserve">added by </w:t>
      </w:r>
      <w:r w:rsidRPr="51A7002F" w:rsidR="00552A6D">
        <w:rPr>
          <w:rFonts w:ascii="Times New Roman" w:hAnsi="Times New Roman" w:cs="Times New Roman"/>
          <w:color w:val="000000" w:themeColor="text1"/>
          <w:sz w:val="24"/>
          <w:szCs w:val="24"/>
        </w:rPr>
        <w:t xml:space="preserve">FEMA’s </w:t>
      </w:r>
      <w:r w:rsidRPr="51A7002F" w:rsidR="00552A6D">
        <w:rPr>
          <w:rFonts w:ascii="Times New Roman" w:hAnsi="Times New Roman" w:cs="Times New Roman"/>
          <w:i/>
          <w:iCs/>
          <w:color w:val="000000" w:themeColor="text1"/>
          <w:sz w:val="24"/>
          <w:szCs w:val="24"/>
        </w:rPr>
        <w:t>Emergency Management Priorities and Allocations System Interim Final Rule</w:t>
      </w:r>
      <w:r w:rsidRPr="51A7002F" w:rsidR="00552A6D">
        <w:rPr>
          <w:rFonts w:ascii="Times New Roman" w:hAnsi="Times New Roman" w:cs="Times New Roman"/>
          <w:color w:val="000000" w:themeColor="text1"/>
          <w:sz w:val="24"/>
          <w:szCs w:val="24"/>
        </w:rPr>
        <w:t xml:space="preserve"> (RIN 1660-AB04)</w:t>
      </w:r>
      <w:r w:rsidRPr="51A7002F" w:rsidR="001B349B">
        <w:rPr>
          <w:rFonts w:ascii="Times New Roman" w:hAnsi="Times New Roman" w:cs="Times New Roman"/>
          <w:color w:val="000000" w:themeColor="text1"/>
          <w:sz w:val="24"/>
          <w:szCs w:val="24"/>
        </w:rPr>
        <w:t xml:space="preserve"> dated May 13, 2020</w:t>
      </w:r>
      <w:r w:rsidRPr="51A7002F">
        <w:rPr>
          <w:rFonts w:ascii="Times New Roman" w:hAnsi="Times New Roman" w:cs="Times New Roman"/>
          <w:color w:val="000000" w:themeColor="text1"/>
          <w:sz w:val="24"/>
          <w:szCs w:val="24"/>
        </w:rPr>
        <w:t xml:space="preserve">.  The purpose of this authority is to ensure the timely delivery of products, materials, and services to meet current national defense requirements.  The definition of “national defense” in Section 702(14) of the DPA provides that this term includes “homeland security,” “emergency preparedness activities” conducted pursuant to </w:t>
      </w:r>
      <w:r w:rsidRPr="51A7002F" w:rsidR="00D60DD7">
        <w:rPr>
          <w:rFonts w:ascii="Times New Roman" w:hAnsi="Times New Roman" w:cs="Times New Roman"/>
          <w:color w:val="000000" w:themeColor="text1"/>
          <w:sz w:val="24"/>
          <w:szCs w:val="24"/>
        </w:rPr>
        <w:t>Title VI</w:t>
      </w:r>
      <w:r w:rsidRPr="51A7002F">
        <w:rPr>
          <w:rFonts w:ascii="Times New Roman" w:hAnsi="Times New Roman" w:cs="Times New Roman"/>
          <w:color w:val="000000" w:themeColor="text1"/>
          <w:sz w:val="24"/>
          <w:szCs w:val="24"/>
        </w:rPr>
        <w:t xml:space="preserve"> of the Robert T. Stafford Disaster Relief and Emergency Assistance Act (Stafford Act) (42 U.S.C. </w:t>
      </w:r>
      <w:r w:rsidRPr="51A7002F" w:rsidR="001B349B">
        <w:rPr>
          <w:rFonts w:ascii="Times New Roman" w:hAnsi="Times New Roman" w:cs="Times New Roman"/>
          <w:color w:val="000000" w:themeColor="text1"/>
          <w:sz w:val="24"/>
          <w:szCs w:val="24"/>
        </w:rPr>
        <w:t xml:space="preserve">§ </w:t>
      </w:r>
      <w:r w:rsidRPr="51A7002F">
        <w:rPr>
          <w:rFonts w:ascii="Times New Roman" w:hAnsi="Times New Roman" w:cs="Times New Roman"/>
          <w:color w:val="000000" w:themeColor="text1"/>
          <w:sz w:val="24"/>
          <w:szCs w:val="24"/>
        </w:rPr>
        <w:t>5195</w:t>
      </w:r>
      <w:r w:rsidRPr="51A7002F" w:rsidR="00664969">
        <w:rPr>
          <w:rFonts w:ascii="Times New Roman" w:hAnsi="Times New Roman" w:cs="Times New Roman"/>
          <w:color w:val="000000" w:themeColor="text1"/>
          <w:sz w:val="24"/>
          <w:szCs w:val="24"/>
        </w:rPr>
        <w:t xml:space="preserve"> et seq.</w:t>
      </w:r>
      <w:r w:rsidRPr="51A7002F">
        <w:rPr>
          <w:rFonts w:ascii="Times New Roman" w:hAnsi="Times New Roman" w:cs="Times New Roman"/>
          <w:color w:val="000000" w:themeColor="text1"/>
          <w:sz w:val="24"/>
          <w:szCs w:val="24"/>
        </w:rPr>
        <w:t>), and “critical infrastructure protection and restoration.”</w:t>
      </w:r>
    </w:p>
    <w:p w:rsidR="00054E17" w:rsidRPr="00054E17" w:rsidP="00054E17" w14:paraId="4F245038" w14:textId="77777777">
      <w:pPr>
        <w:contextualSpacing/>
        <w:rPr>
          <w:rFonts w:ascii="Times New Roman" w:hAnsi="Times New Roman" w:cs="Times New Roman"/>
          <w:color w:val="000000"/>
          <w:sz w:val="24"/>
          <w:szCs w:val="24"/>
        </w:rPr>
      </w:pPr>
    </w:p>
    <w:p w:rsidR="00E663B9" w:rsidRPr="00054E17" w:rsidP="00883BA6" w14:paraId="09FC72CA" w14:textId="0CA0C867">
      <w:pPr>
        <w:contextualSpacing/>
        <w:rPr>
          <w:rFonts w:ascii="Times New Roman" w:hAnsi="Times New Roman" w:cs="Times New Roman"/>
          <w:color w:val="000000"/>
          <w:sz w:val="24"/>
          <w:szCs w:val="24"/>
        </w:rPr>
      </w:pPr>
      <w:r w:rsidRPr="00054E17">
        <w:rPr>
          <w:rFonts w:ascii="Times New Roman" w:hAnsi="Times New Roman" w:cs="Times New Roman"/>
          <w:color w:val="000000"/>
          <w:sz w:val="24"/>
          <w:szCs w:val="24"/>
        </w:rPr>
        <w:t xml:space="preserve">Contractors may request Special Priorities Assistance (SPA) when placing rated orders with suppliers, to obtain timely delivery of products, materials or services from suppliers, or for any other reason under the </w:t>
      </w:r>
      <w:r w:rsidRPr="00054E17" w:rsidR="005156A1">
        <w:rPr>
          <w:rFonts w:ascii="Times New Roman" w:hAnsi="Times New Roman" w:cs="Times New Roman"/>
          <w:color w:val="000000"/>
          <w:sz w:val="24"/>
          <w:szCs w:val="24"/>
        </w:rPr>
        <w:t>EM</w:t>
      </w:r>
      <w:r w:rsidRPr="00054E17">
        <w:rPr>
          <w:rFonts w:ascii="Times New Roman" w:hAnsi="Times New Roman" w:cs="Times New Roman"/>
          <w:color w:val="000000"/>
          <w:sz w:val="24"/>
          <w:szCs w:val="24"/>
        </w:rPr>
        <w:t>PAS, in support of approved national programs.</w:t>
      </w:r>
      <w:r w:rsidRPr="00054E17" w:rsidR="00CD31A0">
        <w:rPr>
          <w:rFonts w:ascii="Times New Roman" w:hAnsi="Times New Roman" w:cs="Times New Roman"/>
          <w:color w:val="000000"/>
          <w:sz w:val="24"/>
          <w:szCs w:val="24"/>
        </w:rPr>
        <w:t xml:space="preserve">  Additionally, when responding to </w:t>
      </w:r>
      <w:r w:rsidR="002077BE">
        <w:rPr>
          <w:rFonts w:ascii="Times New Roman" w:hAnsi="Times New Roman" w:cs="Times New Roman"/>
          <w:sz w:val="24"/>
          <w:szCs w:val="24"/>
        </w:rPr>
        <w:t xml:space="preserve">an emergency event like </w:t>
      </w:r>
      <w:r w:rsidRPr="00054E17" w:rsidR="00CD31A0">
        <w:rPr>
          <w:rFonts w:ascii="Times New Roman" w:hAnsi="Times New Roman" w:cs="Times New Roman"/>
          <w:color w:val="000000"/>
          <w:sz w:val="24"/>
          <w:szCs w:val="24"/>
        </w:rPr>
        <w:t>COVID-19, State and local governments</w:t>
      </w:r>
      <w:r w:rsidRPr="00054E17" w:rsidR="003E27EA">
        <w:rPr>
          <w:rFonts w:ascii="Times New Roman" w:hAnsi="Times New Roman" w:cs="Times New Roman"/>
          <w:color w:val="000000"/>
          <w:sz w:val="24"/>
          <w:szCs w:val="24"/>
        </w:rPr>
        <w:t>,</w:t>
      </w:r>
      <w:r w:rsidRPr="00054E17" w:rsidR="00CD31A0">
        <w:rPr>
          <w:rFonts w:ascii="Times New Roman" w:hAnsi="Times New Roman" w:cs="Times New Roman"/>
          <w:color w:val="000000"/>
          <w:sz w:val="24"/>
          <w:szCs w:val="24"/>
        </w:rPr>
        <w:t xml:space="preserve"> </w:t>
      </w:r>
      <w:r w:rsidRPr="002077BE" w:rsidR="00CD31A0">
        <w:rPr>
          <w:rFonts w:ascii="Times New Roman" w:hAnsi="Times New Roman" w:cs="Times New Roman"/>
          <w:color w:val="000000" w:themeColor="text1"/>
          <w:sz w:val="24"/>
          <w:szCs w:val="24"/>
        </w:rPr>
        <w:t>owners</w:t>
      </w:r>
      <w:r w:rsidRPr="002077BE" w:rsidR="003E27EA">
        <w:rPr>
          <w:rFonts w:ascii="Times New Roman" w:hAnsi="Times New Roman" w:cs="Times New Roman"/>
          <w:color w:val="000000" w:themeColor="text1"/>
          <w:sz w:val="24"/>
          <w:szCs w:val="24"/>
        </w:rPr>
        <w:t>,</w:t>
      </w:r>
      <w:r w:rsidRPr="002077BE" w:rsidR="00CD31A0">
        <w:rPr>
          <w:rFonts w:ascii="Times New Roman" w:hAnsi="Times New Roman" w:cs="Times New Roman"/>
          <w:color w:val="000000" w:themeColor="text1"/>
          <w:sz w:val="24"/>
          <w:szCs w:val="24"/>
        </w:rPr>
        <w:t xml:space="preserve"> operators</w:t>
      </w:r>
      <w:r w:rsidRPr="002077BE" w:rsidR="003E27EA">
        <w:rPr>
          <w:rFonts w:ascii="Times New Roman" w:hAnsi="Times New Roman" w:cs="Times New Roman"/>
          <w:color w:val="000000" w:themeColor="text1"/>
          <w:sz w:val="24"/>
          <w:szCs w:val="24"/>
        </w:rPr>
        <w:t>, and the</w:t>
      </w:r>
      <w:r w:rsidRPr="002077BE" w:rsidR="00CD31A0">
        <w:rPr>
          <w:rFonts w:ascii="Times New Roman" w:hAnsi="Times New Roman" w:cs="Times New Roman"/>
          <w:color w:val="000000" w:themeColor="text1"/>
          <w:sz w:val="24"/>
          <w:szCs w:val="24"/>
        </w:rPr>
        <w:t xml:space="preserve"> private sector may request SPA.</w:t>
      </w:r>
      <w:r w:rsidRPr="002077BE">
        <w:rPr>
          <w:rFonts w:ascii="Times New Roman" w:hAnsi="Times New Roman" w:cs="Times New Roman"/>
          <w:color w:val="000000" w:themeColor="text1"/>
          <w:sz w:val="24"/>
          <w:szCs w:val="24"/>
        </w:rPr>
        <w:t xml:space="preserve">  </w:t>
      </w:r>
      <w:r w:rsidRPr="002077BE" w:rsidR="001B349B">
        <w:rPr>
          <w:rFonts w:ascii="Times New Roman" w:hAnsi="Times New Roman" w:cs="Times New Roman"/>
          <w:color w:val="000000" w:themeColor="text1"/>
          <w:sz w:val="24"/>
          <w:szCs w:val="24"/>
        </w:rPr>
        <w:t>These contractors use</w:t>
      </w:r>
      <w:r w:rsidRPr="002077BE">
        <w:rPr>
          <w:rFonts w:ascii="Times New Roman" w:hAnsi="Times New Roman" w:cs="Times New Roman"/>
          <w:color w:val="000000" w:themeColor="text1"/>
          <w:sz w:val="24"/>
          <w:szCs w:val="24"/>
        </w:rPr>
        <w:t xml:space="preserve"> FEMA Form </w:t>
      </w:r>
      <w:r w:rsidRPr="002077BE" w:rsidR="001B349B">
        <w:rPr>
          <w:rFonts w:ascii="Times New Roman" w:hAnsi="Times New Roman" w:cs="Times New Roman"/>
          <w:color w:val="000000" w:themeColor="text1"/>
          <w:sz w:val="24"/>
          <w:szCs w:val="24"/>
        </w:rPr>
        <w:t>FF-</w:t>
      </w:r>
      <w:r w:rsidRPr="002077BE" w:rsidR="00AF0B9E">
        <w:rPr>
          <w:rFonts w:ascii="Times New Roman" w:hAnsi="Times New Roman" w:cs="Times New Roman"/>
          <w:color w:val="000000" w:themeColor="text1"/>
          <w:sz w:val="24"/>
          <w:szCs w:val="24"/>
        </w:rPr>
        <w:t>112</w:t>
      </w:r>
      <w:r w:rsidRPr="002077BE" w:rsidR="001B349B">
        <w:rPr>
          <w:rFonts w:ascii="Times New Roman" w:hAnsi="Times New Roman" w:cs="Times New Roman"/>
          <w:color w:val="000000" w:themeColor="text1"/>
          <w:sz w:val="24"/>
          <w:szCs w:val="24"/>
        </w:rPr>
        <w:t>-FY-23-</w:t>
      </w:r>
      <w:r w:rsidRPr="002077BE" w:rsidR="00AF0B9E">
        <w:rPr>
          <w:rFonts w:ascii="Times New Roman" w:hAnsi="Times New Roman" w:cs="Times New Roman"/>
          <w:color w:val="000000" w:themeColor="text1"/>
          <w:sz w:val="24"/>
          <w:szCs w:val="24"/>
        </w:rPr>
        <w:t xml:space="preserve">100 </w:t>
      </w:r>
      <w:r w:rsidRPr="002077BE" w:rsidR="001B349B">
        <w:rPr>
          <w:rFonts w:ascii="Times New Roman" w:hAnsi="Times New Roman" w:cs="Times New Roman"/>
          <w:color w:val="000000" w:themeColor="text1"/>
          <w:sz w:val="24"/>
          <w:szCs w:val="24"/>
        </w:rPr>
        <w:t xml:space="preserve">(formerly </w:t>
      </w:r>
      <w:r w:rsidRPr="002077BE" w:rsidR="00E02645">
        <w:rPr>
          <w:rFonts w:ascii="Times New Roman" w:hAnsi="Times New Roman" w:cs="Times New Roman"/>
          <w:color w:val="000000" w:themeColor="text1"/>
          <w:sz w:val="24"/>
          <w:szCs w:val="24"/>
        </w:rPr>
        <w:t>009-0-142</w:t>
      </w:r>
      <w:r w:rsidRPr="002077BE" w:rsidR="001B349B">
        <w:rPr>
          <w:rFonts w:ascii="Times New Roman" w:hAnsi="Times New Roman" w:cs="Times New Roman"/>
          <w:color w:val="000000" w:themeColor="text1"/>
          <w:sz w:val="24"/>
          <w:szCs w:val="24"/>
        </w:rPr>
        <w:t>)</w:t>
      </w:r>
      <w:r w:rsidRPr="002077BE" w:rsidR="00E02645">
        <w:rPr>
          <w:rFonts w:ascii="Times New Roman" w:hAnsi="Times New Roman" w:cs="Times New Roman"/>
          <w:color w:val="000000" w:themeColor="text1"/>
          <w:sz w:val="24"/>
          <w:szCs w:val="24"/>
        </w:rPr>
        <w:t xml:space="preserve"> </w:t>
      </w:r>
      <w:r w:rsidRPr="002077BE">
        <w:rPr>
          <w:rFonts w:ascii="Times New Roman" w:hAnsi="Times New Roman" w:cs="Times New Roman"/>
          <w:color w:val="000000" w:themeColor="text1"/>
          <w:sz w:val="24"/>
          <w:szCs w:val="24"/>
        </w:rPr>
        <w:t xml:space="preserve">to </w:t>
      </w:r>
      <w:r w:rsidRPr="00054E17">
        <w:rPr>
          <w:rFonts w:ascii="Times New Roman" w:hAnsi="Times New Roman" w:cs="Times New Roman"/>
          <w:color w:val="000000"/>
          <w:sz w:val="24"/>
          <w:szCs w:val="24"/>
        </w:rPr>
        <w:t>apply for such assistance.</w:t>
      </w:r>
    </w:p>
    <w:p w:rsidR="00054E17" w:rsidRPr="00054E17" w:rsidP="00054E17" w14:paraId="6F6F1F23" w14:textId="77777777">
      <w:pPr>
        <w:contextualSpacing/>
        <w:rPr>
          <w:rFonts w:ascii="Times New Roman" w:hAnsi="Times New Roman" w:cs="Times New Roman"/>
          <w:color w:val="000000"/>
          <w:sz w:val="24"/>
          <w:szCs w:val="24"/>
        </w:rPr>
      </w:pPr>
    </w:p>
    <w:p w:rsidR="001B349B" w:rsidRPr="00054E17" w:rsidP="00054E17" w14:paraId="614E9883" w14:textId="260380C0">
      <w:pPr>
        <w:contextualSpacing/>
        <w:rPr>
          <w:rFonts w:ascii="Times New Roman" w:hAnsi="Times New Roman" w:cs="Times New Roman"/>
          <w:color w:val="000000"/>
          <w:sz w:val="24"/>
          <w:szCs w:val="24"/>
        </w:rPr>
      </w:pPr>
      <w:r w:rsidRPr="00054E17">
        <w:rPr>
          <w:rFonts w:ascii="Times New Roman" w:hAnsi="Times New Roman" w:cs="Times New Roman"/>
          <w:color w:val="000000"/>
          <w:sz w:val="24"/>
          <w:szCs w:val="24"/>
        </w:rPr>
        <w:t xml:space="preserve">This information collection was first approved by the Office of Management and Budget (OMB) </w:t>
      </w:r>
      <w:r w:rsidRPr="00054E17" w:rsidR="00574719">
        <w:rPr>
          <w:rFonts w:ascii="Times New Roman" w:hAnsi="Times New Roman" w:cs="Times New Roman"/>
          <w:color w:val="000000"/>
          <w:sz w:val="24"/>
          <w:szCs w:val="24"/>
        </w:rPr>
        <w:t>as a new collection in an emergency request on May 13, 2020, and then reinstated for a regular three-year term on January 7, 2021.  This information collection request asks for another three-year extension without change to the collection.</w:t>
      </w:r>
    </w:p>
    <w:p w:rsidR="00054E17" w:rsidRPr="00054E17" w:rsidP="00883BA6" w14:paraId="23B45047" w14:textId="77777777">
      <w:pPr>
        <w:contextualSpacing/>
        <w:rPr>
          <w:rFonts w:ascii="Times New Roman" w:hAnsi="Times New Roman" w:cs="Times New Roman"/>
          <w:color w:val="000000"/>
          <w:sz w:val="24"/>
          <w:szCs w:val="24"/>
        </w:rPr>
      </w:pPr>
    </w:p>
    <w:p w:rsidR="00562915" w:rsidRPr="00054E17" w:rsidP="00883BA6" w14:paraId="34CC6D59" w14:textId="7AC0A8F6">
      <w:pPr>
        <w:contextualSpacing/>
        <w:rPr>
          <w:rFonts w:ascii="Times New Roman" w:hAnsi="Times New Roman" w:cs="Times New Roman"/>
          <w:b/>
          <w:bCs/>
          <w:color w:val="000000"/>
          <w:spacing w:val="-3"/>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054E17">
        <w:rPr>
          <w:rFonts w:ascii="Times New Roman" w:hAnsi="Times New Roman" w:cs="Times New Roman"/>
          <w:b/>
          <w:bCs/>
          <w:color w:val="0000FF"/>
          <w:sz w:val="24"/>
          <w:szCs w:val="24"/>
        </w:rPr>
        <w:t xml:space="preserve"> </w:t>
      </w:r>
      <w:r w:rsidRPr="00054E17">
        <w:rPr>
          <w:rFonts w:ascii="Times New Roman" w:hAnsi="Times New Roman" w:cs="Times New Roman"/>
          <w:b/>
          <w:bCs/>
          <w:color w:val="000000"/>
          <w:sz w:val="24"/>
          <w:szCs w:val="24"/>
        </w:rPr>
        <w:t>Provide a detailed description of: how the information will be shared, if applicable, and for</w:t>
      </w:r>
      <w:r w:rsidRPr="00054E17">
        <w:rPr>
          <w:rFonts w:ascii="Times New Roman" w:hAnsi="Times New Roman" w:cs="Times New Roman"/>
          <w:b/>
          <w:bCs/>
          <w:color w:val="0000FF"/>
          <w:sz w:val="24"/>
          <w:szCs w:val="24"/>
        </w:rPr>
        <w:t xml:space="preserve"> </w:t>
      </w:r>
      <w:r w:rsidRPr="00054E17">
        <w:rPr>
          <w:rFonts w:ascii="Times New Roman" w:hAnsi="Times New Roman" w:cs="Times New Roman"/>
          <w:b/>
          <w:bCs/>
          <w:color w:val="000000"/>
          <w:sz w:val="24"/>
          <w:szCs w:val="24"/>
        </w:rPr>
        <w:t xml:space="preserve">what programmatic purpose.       </w:t>
      </w:r>
    </w:p>
    <w:p w:rsidR="00054E17" w:rsidRPr="00054E17" w:rsidP="00054E17" w14:paraId="6A914FED" w14:textId="77777777">
      <w:pPr>
        <w:contextualSpacing/>
        <w:rPr>
          <w:rFonts w:ascii="Times New Roman" w:hAnsi="Times New Roman" w:cs="Times New Roman"/>
          <w:sz w:val="24"/>
          <w:szCs w:val="24"/>
        </w:rPr>
      </w:pPr>
    </w:p>
    <w:p w:rsidR="007327B8" w:rsidRPr="000033E4" w:rsidP="00883BA6" w14:paraId="0AF12AD1" w14:textId="708370FE">
      <w:pPr>
        <w:contextualSpacing/>
        <w:rPr>
          <w:rFonts w:ascii="Times New Roman" w:hAnsi="Times New Roman" w:cs="Times New Roman"/>
          <w:sz w:val="28"/>
          <w:szCs w:val="28"/>
        </w:rPr>
      </w:pPr>
      <w:r w:rsidRPr="00054E17">
        <w:rPr>
          <w:rFonts w:ascii="Times New Roman" w:hAnsi="Times New Roman" w:cs="Times New Roman"/>
          <w:sz w:val="24"/>
          <w:szCs w:val="24"/>
        </w:rPr>
        <w:t>The information is used by the Office of Policy</w:t>
      </w:r>
      <w:r w:rsidRPr="00054E17" w:rsidR="00F86EA7">
        <w:rPr>
          <w:rFonts w:ascii="Times New Roman" w:hAnsi="Times New Roman" w:cs="Times New Roman"/>
          <w:sz w:val="24"/>
          <w:szCs w:val="24"/>
        </w:rPr>
        <w:t xml:space="preserve"> and Program Analysis, </w:t>
      </w:r>
      <w:r w:rsidRPr="00054E17" w:rsidR="005156A1">
        <w:rPr>
          <w:rFonts w:ascii="Times New Roman" w:hAnsi="Times New Roman" w:cs="Times New Roman"/>
          <w:sz w:val="24"/>
          <w:szCs w:val="24"/>
        </w:rPr>
        <w:t>Marc Geier</w:t>
      </w:r>
      <w:r w:rsidRPr="00054E17" w:rsidR="00F86EA7">
        <w:rPr>
          <w:rFonts w:ascii="Times New Roman" w:hAnsi="Times New Roman" w:cs="Times New Roman"/>
          <w:sz w:val="24"/>
          <w:szCs w:val="24"/>
        </w:rPr>
        <w:t>, Federal Emergency Management Agency, 500 C Street, SW, Washington, DC 20472,</w:t>
      </w:r>
      <w:r w:rsidRPr="00054E17" w:rsidR="00260F70">
        <w:rPr>
          <w:rFonts w:ascii="Times New Roman" w:hAnsi="Times New Roman" w:cs="Times New Roman"/>
          <w:sz w:val="24"/>
          <w:szCs w:val="24"/>
        </w:rPr>
        <w:t xml:space="preserve"> </w:t>
      </w:r>
      <w:r w:rsidRPr="00054E17" w:rsidR="00F86EA7">
        <w:rPr>
          <w:rFonts w:ascii="Times New Roman" w:hAnsi="Times New Roman" w:cs="Times New Roman"/>
          <w:sz w:val="24"/>
          <w:szCs w:val="24"/>
        </w:rPr>
        <w:t xml:space="preserve">(telephone) </w:t>
      </w:r>
      <w:r w:rsidRPr="00054E17" w:rsidR="00684A91">
        <w:rPr>
          <w:rFonts w:ascii="Times New Roman" w:hAnsi="Times New Roman" w:cs="Times New Roman"/>
          <w:sz w:val="24"/>
          <w:szCs w:val="24"/>
        </w:rPr>
        <w:t>202 924</w:t>
      </w:r>
      <w:r w:rsidRPr="00054E17" w:rsidR="005156A1">
        <w:rPr>
          <w:rFonts w:ascii="Times New Roman" w:hAnsi="Times New Roman" w:cs="Times New Roman"/>
          <w:sz w:val="24"/>
          <w:szCs w:val="24"/>
        </w:rPr>
        <w:t>-</w:t>
      </w:r>
      <w:r w:rsidRPr="00054E17" w:rsidR="00684A91">
        <w:rPr>
          <w:rFonts w:ascii="Times New Roman" w:hAnsi="Times New Roman" w:cs="Times New Roman"/>
          <w:sz w:val="24"/>
          <w:szCs w:val="24"/>
        </w:rPr>
        <w:t>0196</w:t>
      </w:r>
      <w:r w:rsidRPr="00054E17" w:rsidR="00F86EA7">
        <w:rPr>
          <w:rFonts w:ascii="Times New Roman" w:hAnsi="Times New Roman" w:cs="Times New Roman"/>
          <w:sz w:val="24"/>
          <w:szCs w:val="24"/>
        </w:rPr>
        <w:t xml:space="preserve">, or (email) </w:t>
      </w:r>
      <w:hyperlink r:id="rId9" w:history="1">
        <w:r w:rsidRPr="001E0A9B" w:rsidR="00054E17">
          <w:rPr>
            <w:rStyle w:val="Hyperlink"/>
            <w:rFonts w:ascii="Times New Roman" w:hAnsi="Times New Roman" w:cs="Times New Roman"/>
            <w:i/>
            <w:iCs/>
            <w:sz w:val="24"/>
            <w:szCs w:val="24"/>
          </w:rPr>
          <w:t>FEMA-DPA@fema.dhs.gov</w:t>
        </w:r>
      </w:hyperlink>
    </w:p>
    <w:p w:rsidR="007327B8" w:rsidRPr="000033E4" w:rsidP="007327B8" w14:paraId="7099ECA5" w14:textId="04CA4130">
      <w:pPr>
        <w:rPr>
          <w:rFonts w:ascii="Times New Roman" w:hAnsi="Times New Roman" w:cs="Times New Roman"/>
          <w:sz w:val="24"/>
          <w:szCs w:val="24"/>
        </w:rPr>
      </w:pPr>
      <w:r w:rsidRPr="000033E4">
        <w:rPr>
          <w:rFonts w:ascii="Times New Roman" w:hAnsi="Times New Roman" w:cs="Times New Roman"/>
          <w:sz w:val="24"/>
          <w:szCs w:val="24"/>
        </w:rPr>
        <w:t>On January 8, 2021, DHS/FEMA published the Emergency Management Priorities and Allocations System (EMPAS) regulation to govern the use of this delegated emergency authority for health resources.</w:t>
      </w:r>
    </w:p>
    <w:p w:rsidR="007327B8" w:rsidRPr="007327B8" w:rsidP="00054E17" w14:paraId="3797FFA9" w14:textId="0080F1DF">
      <w:pPr>
        <w:rPr>
          <w:rFonts w:ascii="Times New Roman" w:hAnsi="Times New Roman" w:cs="Times New Roman"/>
          <w:sz w:val="24"/>
          <w:szCs w:val="24"/>
        </w:rPr>
      </w:pPr>
      <w:r w:rsidRPr="000033E4">
        <w:rPr>
          <w:rFonts w:ascii="Times New Roman" w:hAnsi="Times New Roman" w:cs="Times New Roman"/>
          <w:sz w:val="24"/>
          <w:szCs w:val="24"/>
        </w:rPr>
        <w:t xml:space="preserve">To continue to promote the emergency preparedness of industry to reduce interruption of critical infrastructure and key resource operations, DHS issued new and updated delegations of priorityrating authority within DHS, developed new and improved guidance and procedures for use of rated orders, and tested these delegations of authority, guidance, and procedures in exercises through continued response efforts to the COVID </w:t>
      </w:r>
      <w:r w:rsidRPr="000033E4">
        <w:rPr>
          <w:rFonts w:ascii="Times New Roman" w:hAnsi="Times New Roman" w:cs="Times New Roman"/>
          <w:sz w:val="24"/>
          <w:szCs w:val="24"/>
        </w:rPr>
        <w:t xml:space="preserve">national emergency and other major disasters. Specifically, DHS/FEMA published </w:t>
      </w:r>
      <w:r w:rsidR="00475A23">
        <w:rPr>
          <w:rFonts w:ascii="Times New Roman" w:hAnsi="Times New Roman" w:cs="Times New Roman"/>
          <w:sz w:val="24"/>
          <w:szCs w:val="24"/>
        </w:rPr>
        <w:t xml:space="preserve">the </w:t>
      </w:r>
      <w:r w:rsidRPr="000033E4">
        <w:rPr>
          <w:rFonts w:ascii="Times New Roman" w:hAnsi="Times New Roman" w:cs="Times New Roman"/>
          <w:sz w:val="24"/>
          <w:szCs w:val="24"/>
        </w:rPr>
        <w:t>EMPAS regulation as an addition to the Federal Priorities and Allocations System.</w:t>
      </w:r>
      <w:r w:rsidR="00475A23">
        <w:rPr>
          <w:rFonts w:ascii="Times New Roman" w:hAnsi="Times New Roman" w:cs="Times New Roman"/>
          <w:sz w:val="24"/>
          <w:szCs w:val="24"/>
        </w:rPr>
        <w:t xml:space="preserve">  </w:t>
      </w:r>
    </w:p>
    <w:p w:rsidR="00CD31A0" w:rsidRPr="00054E17" w:rsidP="00883BA6" w14:paraId="7CA1A193" w14:textId="0F34CE0B">
      <w:pPr>
        <w:contextualSpacing/>
        <w:rPr>
          <w:rFonts w:ascii="Times New Roman" w:hAnsi="Times New Roman" w:cs="Times New Roman"/>
          <w:sz w:val="24"/>
          <w:szCs w:val="24"/>
        </w:rPr>
      </w:pPr>
      <w:r w:rsidRPr="00054E17">
        <w:rPr>
          <w:rFonts w:ascii="Times New Roman" w:hAnsi="Times New Roman" w:cs="Times New Roman"/>
          <w:sz w:val="24"/>
          <w:szCs w:val="24"/>
        </w:rPr>
        <w:t xml:space="preserve">Although the </w:t>
      </w:r>
      <w:r w:rsidRPr="00054E17" w:rsidR="00F86EA7">
        <w:rPr>
          <w:rFonts w:ascii="Times New Roman" w:hAnsi="Times New Roman" w:cs="Times New Roman"/>
          <w:sz w:val="24"/>
          <w:szCs w:val="24"/>
        </w:rPr>
        <w:t>EM</w:t>
      </w:r>
      <w:r w:rsidRPr="00054E17">
        <w:rPr>
          <w:rFonts w:ascii="Times New Roman" w:hAnsi="Times New Roman" w:cs="Times New Roman"/>
          <w:sz w:val="24"/>
          <w:szCs w:val="24"/>
        </w:rPr>
        <w:t>PAS is designed to be largely self-executing, problems do occur from time-to-time.  Such problems include assistance in obtaining timely deliveries of items needed to satisfy defense requirements, locating a supplier, resolving production or delivery conflicts between multiple rated orders, verifying the urgency and determining the validity of rated orders, or</w:t>
      </w:r>
      <w:r w:rsidRPr="00054E17" w:rsidR="00574719">
        <w:rPr>
          <w:rFonts w:ascii="Times New Roman" w:hAnsi="Times New Roman" w:cs="Times New Roman"/>
          <w:sz w:val="24"/>
          <w:szCs w:val="24"/>
        </w:rPr>
        <w:t xml:space="preserve"> </w:t>
      </w:r>
      <w:r w:rsidRPr="00054E17">
        <w:rPr>
          <w:rFonts w:ascii="Times New Roman" w:hAnsi="Times New Roman" w:cs="Times New Roman"/>
          <w:sz w:val="24"/>
          <w:szCs w:val="24"/>
        </w:rPr>
        <w:t xml:space="preserve">authorizing the use of the </w:t>
      </w:r>
      <w:r w:rsidRPr="00054E17" w:rsidR="00F86EA7">
        <w:rPr>
          <w:rFonts w:ascii="Times New Roman" w:hAnsi="Times New Roman" w:cs="Times New Roman"/>
          <w:sz w:val="24"/>
          <w:szCs w:val="24"/>
        </w:rPr>
        <w:t>EM</w:t>
      </w:r>
      <w:r w:rsidRPr="00054E17">
        <w:rPr>
          <w:rFonts w:ascii="Times New Roman" w:hAnsi="Times New Roman" w:cs="Times New Roman"/>
          <w:sz w:val="24"/>
          <w:szCs w:val="24"/>
        </w:rPr>
        <w:t xml:space="preserve">PAS authority on contracts or purchase orders to obtain items not automatically included under the </w:t>
      </w:r>
      <w:r w:rsidRPr="00054E17" w:rsidR="00F86EA7">
        <w:rPr>
          <w:rFonts w:ascii="Times New Roman" w:hAnsi="Times New Roman" w:cs="Times New Roman"/>
          <w:sz w:val="24"/>
          <w:szCs w:val="24"/>
        </w:rPr>
        <w:t>EM</w:t>
      </w:r>
      <w:r w:rsidRPr="00054E17">
        <w:rPr>
          <w:rFonts w:ascii="Times New Roman" w:hAnsi="Times New Roman" w:cs="Times New Roman"/>
          <w:sz w:val="24"/>
          <w:szCs w:val="24"/>
        </w:rPr>
        <w:t xml:space="preserve">PAS.  SPA can be provided for any reason in support of the </w:t>
      </w:r>
      <w:r w:rsidRPr="00054E17" w:rsidR="00F86EA7">
        <w:rPr>
          <w:rFonts w:ascii="Times New Roman" w:hAnsi="Times New Roman" w:cs="Times New Roman"/>
          <w:sz w:val="24"/>
          <w:szCs w:val="24"/>
        </w:rPr>
        <w:t>EM</w:t>
      </w:r>
      <w:r w:rsidRPr="00054E17">
        <w:rPr>
          <w:rFonts w:ascii="Times New Roman" w:hAnsi="Times New Roman" w:cs="Times New Roman"/>
          <w:sz w:val="24"/>
          <w:szCs w:val="24"/>
        </w:rPr>
        <w:t>PAS.</w:t>
      </w:r>
    </w:p>
    <w:p w:rsidR="00054E17" w:rsidRPr="00054E17" w:rsidP="00054E17" w14:paraId="1CD4A8B6" w14:textId="77777777">
      <w:pPr>
        <w:contextualSpacing/>
        <w:rPr>
          <w:rFonts w:ascii="Times New Roman" w:hAnsi="Times New Roman" w:cs="Times New Roman"/>
          <w:sz w:val="24"/>
          <w:szCs w:val="24"/>
        </w:rPr>
      </w:pPr>
    </w:p>
    <w:p w:rsidR="00CD31A0" w:rsidRPr="00054E17" w:rsidP="00883BA6" w14:paraId="5FC0855A" w14:textId="1B104EEA">
      <w:pPr>
        <w:contextualSpacing/>
        <w:rPr>
          <w:rFonts w:ascii="Times New Roman" w:hAnsi="Times New Roman" w:cs="Times New Roman"/>
          <w:sz w:val="24"/>
          <w:szCs w:val="24"/>
        </w:rPr>
      </w:pPr>
      <w:r w:rsidRPr="00054E17">
        <w:rPr>
          <w:rFonts w:ascii="Times New Roman" w:hAnsi="Times New Roman" w:cs="Times New Roman"/>
          <w:sz w:val="24"/>
          <w:szCs w:val="24"/>
        </w:rPr>
        <w:t xml:space="preserve">Use of </w:t>
      </w:r>
      <w:r w:rsidRPr="00054E17" w:rsidR="00574719">
        <w:rPr>
          <w:rFonts w:ascii="Times New Roman" w:hAnsi="Times New Roman" w:cs="Times New Roman"/>
          <w:color w:val="000000"/>
          <w:sz w:val="24"/>
          <w:szCs w:val="24"/>
        </w:rPr>
        <w:t xml:space="preserve">FEMA </w:t>
      </w:r>
      <w:r w:rsidRPr="002077BE" w:rsidR="00574719">
        <w:rPr>
          <w:rFonts w:ascii="Times New Roman" w:hAnsi="Times New Roman" w:cs="Times New Roman"/>
          <w:color w:val="000000" w:themeColor="text1"/>
          <w:sz w:val="24"/>
          <w:szCs w:val="24"/>
        </w:rPr>
        <w:t>Form FF-</w:t>
      </w:r>
      <w:r w:rsidRPr="002077BE" w:rsidR="00AF0B9E">
        <w:rPr>
          <w:rFonts w:ascii="Times New Roman" w:hAnsi="Times New Roman" w:cs="Times New Roman"/>
          <w:color w:val="000000" w:themeColor="text1"/>
          <w:sz w:val="24"/>
          <w:szCs w:val="24"/>
        </w:rPr>
        <w:t>112</w:t>
      </w:r>
      <w:r w:rsidRPr="002077BE" w:rsidR="00574719">
        <w:rPr>
          <w:rFonts w:ascii="Times New Roman" w:hAnsi="Times New Roman" w:cs="Times New Roman"/>
          <w:color w:val="000000" w:themeColor="text1"/>
          <w:sz w:val="24"/>
          <w:szCs w:val="24"/>
        </w:rPr>
        <w:t>-FY-23-</w:t>
      </w:r>
      <w:r w:rsidRPr="002077BE" w:rsidR="00AF0B9E">
        <w:rPr>
          <w:rFonts w:ascii="Times New Roman" w:hAnsi="Times New Roman" w:cs="Times New Roman"/>
          <w:color w:val="000000" w:themeColor="text1"/>
          <w:sz w:val="24"/>
          <w:szCs w:val="24"/>
        </w:rPr>
        <w:t xml:space="preserve">100 </w:t>
      </w:r>
      <w:r w:rsidRPr="002077BE" w:rsidR="00574719">
        <w:rPr>
          <w:rFonts w:ascii="Times New Roman" w:hAnsi="Times New Roman" w:cs="Times New Roman"/>
          <w:color w:val="000000" w:themeColor="text1"/>
          <w:sz w:val="24"/>
          <w:szCs w:val="24"/>
        </w:rPr>
        <w:t>(formerly 009-0-142)</w:t>
      </w:r>
      <w:r w:rsidRPr="002077BE" w:rsidR="00E02645">
        <w:rPr>
          <w:rFonts w:ascii="Times New Roman" w:hAnsi="Times New Roman" w:cs="Times New Roman"/>
          <w:color w:val="000000" w:themeColor="text1"/>
          <w:sz w:val="24"/>
          <w:szCs w:val="24"/>
        </w:rPr>
        <w:t xml:space="preserve"> </w:t>
      </w:r>
      <w:r w:rsidRPr="002077BE">
        <w:rPr>
          <w:rFonts w:ascii="Times New Roman" w:hAnsi="Times New Roman" w:cs="Times New Roman"/>
          <w:color w:val="000000" w:themeColor="text1"/>
          <w:sz w:val="24"/>
          <w:szCs w:val="24"/>
        </w:rPr>
        <w:t xml:space="preserve">serves to structure the information concerning </w:t>
      </w:r>
      <w:r w:rsidRPr="002077BE" w:rsidR="00F86EA7">
        <w:rPr>
          <w:rFonts w:ascii="Times New Roman" w:hAnsi="Times New Roman" w:cs="Times New Roman"/>
          <w:color w:val="000000" w:themeColor="text1"/>
          <w:sz w:val="24"/>
          <w:szCs w:val="24"/>
        </w:rPr>
        <w:t>EM</w:t>
      </w:r>
      <w:r w:rsidRPr="002077BE">
        <w:rPr>
          <w:rFonts w:ascii="Times New Roman" w:hAnsi="Times New Roman" w:cs="Times New Roman"/>
          <w:color w:val="000000" w:themeColor="text1"/>
          <w:sz w:val="24"/>
          <w:szCs w:val="24"/>
        </w:rPr>
        <w:t xml:space="preserve">PAS problems so that </w:t>
      </w:r>
      <w:r w:rsidRPr="00054E17">
        <w:rPr>
          <w:rFonts w:ascii="Times New Roman" w:hAnsi="Times New Roman" w:cs="Times New Roman"/>
          <w:sz w:val="24"/>
          <w:szCs w:val="24"/>
        </w:rPr>
        <w:t xml:space="preserve">it can be presented in writing to the appropriate </w:t>
      </w:r>
      <w:r w:rsidRPr="00054E17" w:rsidR="00F86EA7">
        <w:rPr>
          <w:rFonts w:ascii="Times New Roman" w:hAnsi="Times New Roman" w:cs="Times New Roman"/>
          <w:sz w:val="24"/>
          <w:szCs w:val="24"/>
        </w:rPr>
        <w:t>EM</w:t>
      </w:r>
      <w:r w:rsidRPr="00054E17">
        <w:rPr>
          <w:rFonts w:ascii="Times New Roman" w:hAnsi="Times New Roman" w:cs="Times New Roman"/>
          <w:sz w:val="24"/>
          <w:szCs w:val="24"/>
        </w:rPr>
        <w:t xml:space="preserve">PAS Delegate </w:t>
      </w:r>
      <w:r w:rsidRPr="00054E17" w:rsidR="00574719">
        <w:rPr>
          <w:rFonts w:ascii="Times New Roman" w:hAnsi="Times New Roman" w:cs="Times New Roman"/>
          <w:sz w:val="24"/>
          <w:szCs w:val="24"/>
        </w:rPr>
        <w:t xml:space="preserve">Agency </w:t>
      </w:r>
      <w:r w:rsidRPr="00054E17">
        <w:rPr>
          <w:rFonts w:ascii="Times New Roman" w:hAnsi="Times New Roman" w:cs="Times New Roman"/>
          <w:sz w:val="24"/>
          <w:szCs w:val="24"/>
        </w:rPr>
        <w:t xml:space="preserve">and </w:t>
      </w:r>
      <w:r w:rsidRPr="00054E17" w:rsidR="00F86EA7">
        <w:rPr>
          <w:rFonts w:ascii="Times New Roman" w:hAnsi="Times New Roman" w:cs="Times New Roman"/>
          <w:sz w:val="24"/>
          <w:szCs w:val="24"/>
        </w:rPr>
        <w:t xml:space="preserve">EMPAS </w:t>
      </w:r>
      <w:r w:rsidRPr="00054E17">
        <w:rPr>
          <w:rFonts w:ascii="Times New Roman" w:hAnsi="Times New Roman" w:cs="Times New Roman"/>
          <w:sz w:val="24"/>
          <w:szCs w:val="24"/>
        </w:rPr>
        <w:t xml:space="preserve">officials for assistance and resolution.  Each item of information requested is needed to enable these officials to take appropriate action to resolve </w:t>
      </w:r>
      <w:r w:rsidRPr="00054E17" w:rsidR="00F86EA7">
        <w:rPr>
          <w:rFonts w:ascii="Times New Roman" w:hAnsi="Times New Roman" w:cs="Times New Roman"/>
          <w:sz w:val="24"/>
          <w:szCs w:val="24"/>
        </w:rPr>
        <w:t>EM</w:t>
      </w:r>
      <w:r w:rsidRPr="00054E17">
        <w:rPr>
          <w:rFonts w:ascii="Times New Roman" w:hAnsi="Times New Roman" w:cs="Times New Roman"/>
          <w:sz w:val="24"/>
          <w:szCs w:val="24"/>
        </w:rPr>
        <w:t>PAS problems on a case-by-case basis.  The information requested includes identification of the government program or end-product, the involved parties (customer, supplier, etc.), contract or purchase order information, description of the items required, use of the items, current shipment schedule, and description of problem and urgency of requirement.</w:t>
      </w:r>
      <w:r w:rsidR="00475A23">
        <w:rPr>
          <w:rFonts w:ascii="Times New Roman" w:hAnsi="Times New Roman" w:cs="Times New Roman"/>
          <w:sz w:val="24"/>
          <w:szCs w:val="24"/>
        </w:rPr>
        <w:t xml:space="preserve">  FEMA has not received any submissions of FF-112-FY-23-100 requesting special priorities assistance.</w:t>
      </w:r>
    </w:p>
    <w:p w:rsidR="00054E17" w:rsidRPr="00054E17" w:rsidP="00054E17" w14:paraId="61318F95" w14:textId="77777777">
      <w:pPr>
        <w:contextualSpacing/>
        <w:rPr>
          <w:rFonts w:ascii="Times New Roman" w:hAnsi="Times New Roman" w:cs="Times New Roman"/>
          <w:sz w:val="24"/>
          <w:szCs w:val="24"/>
        </w:rPr>
      </w:pPr>
    </w:p>
    <w:p w:rsidR="00CD31A0" w:rsidRPr="00054E17" w:rsidP="00054E17" w14:paraId="77C8CA4C" w14:textId="06074D6A">
      <w:pPr>
        <w:contextualSpacing/>
        <w:rPr>
          <w:rFonts w:ascii="Times New Roman" w:hAnsi="Times New Roman" w:cs="Times New Roman"/>
          <w:sz w:val="24"/>
          <w:szCs w:val="24"/>
        </w:rPr>
      </w:pPr>
      <w:r w:rsidRPr="00054E17">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Pr="00054E17" w:rsidR="00F86EA7">
        <w:rPr>
          <w:rFonts w:ascii="Times New Roman" w:hAnsi="Times New Roman" w:cs="Times New Roman"/>
          <w:sz w:val="24"/>
          <w:szCs w:val="24"/>
        </w:rPr>
        <w:t>FEMA</w:t>
      </w:r>
      <w:r w:rsidRPr="00054E17">
        <w:rPr>
          <w:rFonts w:ascii="Times New Roman" w:hAnsi="Times New Roman" w:cs="Times New Roman"/>
          <w:sz w:val="24"/>
          <w:szCs w:val="24"/>
        </w:rPr>
        <w:t>, and specific operating unit guidelines.</w:t>
      </w:r>
    </w:p>
    <w:p w:rsidR="00054E17" w:rsidRPr="00054E17" w:rsidP="00883BA6" w14:paraId="373D6243" w14:textId="77777777">
      <w:pPr>
        <w:contextualSpacing/>
        <w:rPr>
          <w:rFonts w:ascii="Times New Roman" w:hAnsi="Times New Roman" w:cs="Times New Roman"/>
          <w:sz w:val="24"/>
          <w:szCs w:val="24"/>
        </w:rPr>
      </w:pPr>
    </w:p>
    <w:p w:rsidR="00562915" w:rsidRPr="00054E17" w:rsidP="00883BA6" w14:paraId="6C3DA72C" w14:textId="77777777">
      <w:pPr>
        <w:contextualSpacing/>
        <w:rPr>
          <w:rFonts w:ascii="Times New Roman" w:hAnsi="Times New Roman" w:cs="Times New Roman"/>
          <w:b/>
          <w:bCs/>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54E17" w:rsidRPr="00054E17" w:rsidP="00054E17" w14:paraId="69619CA9" w14:textId="77777777">
      <w:pPr>
        <w:spacing w:after="0"/>
        <w:ind w:right="73"/>
        <w:contextualSpacing/>
        <w:rPr>
          <w:rFonts w:ascii="Times New Roman" w:eastAsia="Times New Roman" w:hAnsi="Times New Roman" w:cs="Times New Roman"/>
          <w:sz w:val="24"/>
          <w:szCs w:val="24"/>
        </w:rPr>
      </w:pPr>
    </w:p>
    <w:p w:rsidR="00F86EA7" w:rsidRPr="00054E17" w:rsidP="00883BA6" w14:paraId="6DE29577" w14:textId="25964C06">
      <w:pPr>
        <w:spacing w:after="0"/>
        <w:ind w:right="73"/>
        <w:contextualSpacing/>
        <w:rPr>
          <w:rFonts w:ascii="Times New Roman" w:eastAsia="Times New Roman" w:hAnsi="Times New Roman" w:cs="Times New Roman"/>
          <w:color w:val="000000"/>
          <w:sz w:val="24"/>
          <w:szCs w:val="24"/>
        </w:rPr>
      </w:pPr>
      <w:r w:rsidRPr="00054E17">
        <w:rPr>
          <w:rFonts w:ascii="Times New Roman" w:eastAsia="Times New Roman" w:hAnsi="Times New Roman" w:cs="Times New Roman"/>
          <w:sz w:val="24"/>
          <w:szCs w:val="24"/>
        </w:rPr>
        <w:t>The use of auto</w:t>
      </w:r>
      <w:r w:rsidRPr="00054E17">
        <w:rPr>
          <w:rFonts w:ascii="Times New Roman" w:eastAsia="Times New Roman" w:hAnsi="Times New Roman" w:cs="Times New Roman"/>
          <w:spacing w:val="-2"/>
          <w:sz w:val="24"/>
          <w:szCs w:val="24"/>
        </w:rPr>
        <w:t>m</w:t>
      </w:r>
      <w:r w:rsidRPr="00054E17">
        <w:rPr>
          <w:rFonts w:ascii="Times New Roman" w:eastAsia="Times New Roman" w:hAnsi="Times New Roman" w:cs="Times New Roman"/>
          <w:sz w:val="24"/>
          <w:szCs w:val="24"/>
        </w:rPr>
        <w:t>ated syste</w:t>
      </w:r>
      <w:r w:rsidRPr="00054E17">
        <w:rPr>
          <w:rFonts w:ascii="Times New Roman" w:eastAsia="Times New Roman" w:hAnsi="Times New Roman" w:cs="Times New Roman"/>
          <w:spacing w:val="-2"/>
          <w:sz w:val="24"/>
          <w:szCs w:val="24"/>
        </w:rPr>
        <w:t>m</w:t>
      </w:r>
      <w:r w:rsidRPr="00054E17">
        <w:rPr>
          <w:rFonts w:ascii="Times New Roman" w:eastAsia="Times New Roman" w:hAnsi="Times New Roman" w:cs="Times New Roman"/>
          <w:sz w:val="24"/>
          <w:szCs w:val="24"/>
        </w:rPr>
        <w:t>s for recordkee</w:t>
      </w:r>
      <w:r w:rsidRPr="00054E17">
        <w:rPr>
          <w:rFonts w:ascii="Times New Roman" w:eastAsia="Times New Roman" w:hAnsi="Times New Roman" w:cs="Times New Roman"/>
          <w:spacing w:val="-1"/>
          <w:sz w:val="24"/>
          <w:szCs w:val="24"/>
        </w:rPr>
        <w:t>p</w:t>
      </w:r>
      <w:r w:rsidRPr="00054E17">
        <w:rPr>
          <w:rFonts w:ascii="Times New Roman" w:eastAsia="Times New Roman" w:hAnsi="Times New Roman" w:cs="Times New Roman"/>
          <w:sz w:val="24"/>
          <w:szCs w:val="24"/>
        </w:rPr>
        <w:t>i</w:t>
      </w:r>
      <w:r w:rsidRPr="00054E17">
        <w:rPr>
          <w:rFonts w:ascii="Times New Roman" w:eastAsia="Times New Roman" w:hAnsi="Times New Roman" w:cs="Times New Roman"/>
          <w:spacing w:val="-1"/>
          <w:sz w:val="24"/>
          <w:szCs w:val="24"/>
        </w:rPr>
        <w:t>n</w:t>
      </w:r>
      <w:r w:rsidRPr="00054E17">
        <w:rPr>
          <w:rFonts w:ascii="Times New Roman" w:eastAsia="Times New Roman" w:hAnsi="Times New Roman" w:cs="Times New Roman"/>
          <w:sz w:val="24"/>
          <w:szCs w:val="24"/>
        </w:rPr>
        <w:t xml:space="preserve">g and data retrieval by </w:t>
      </w:r>
      <w:r w:rsidRPr="00054E17">
        <w:rPr>
          <w:rFonts w:ascii="Times New Roman" w:eastAsia="Times New Roman" w:hAnsi="Times New Roman" w:cs="Times New Roman"/>
          <w:spacing w:val="-2"/>
          <w:sz w:val="24"/>
          <w:szCs w:val="24"/>
        </w:rPr>
        <w:t>m</w:t>
      </w:r>
      <w:r w:rsidRPr="00054E17">
        <w:rPr>
          <w:rFonts w:ascii="Times New Roman" w:eastAsia="Times New Roman" w:hAnsi="Times New Roman" w:cs="Times New Roman"/>
          <w:spacing w:val="2"/>
          <w:sz w:val="24"/>
          <w:szCs w:val="24"/>
        </w:rPr>
        <w:t>a</w:t>
      </w:r>
      <w:r w:rsidRPr="00054E17">
        <w:rPr>
          <w:rFonts w:ascii="Times New Roman" w:eastAsia="Times New Roman" w:hAnsi="Times New Roman" w:cs="Times New Roman"/>
          <w:sz w:val="24"/>
          <w:szCs w:val="24"/>
        </w:rPr>
        <w:t>ny business entities facilitates the</w:t>
      </w:r>
      <w:r w:rsidRPr="002077BE">
        <w:rPr>
          <w:rFonts w:ascii="Times New Roman" w:eastAsia="Times New Roman" w:hAnsi="Times New Roman" w:cs="Times New Roman"/>
          <w:color w:val="000000" w:themeColor="text1"/>
          <w:sz w:val="24"/>
          <w:szCs w:val="24"/>
        </w:rPr>
        <w:t xml:space="preserve"> generation of necessary infor</w:t>
      </w:r>
      <w:r w:rsidRPr="002077BE">
        <w:rPr>
          <w:rFonts w:ascii="Times New Roman" w:eastAsia="Times New Roman" w:hAnsi="Times New Roman" w:cs="Times New Roman"/>
          <w:color w:val="000000" w:themeColor="text1"/>
          <w:spacing w:val="-2"/>
          <w:sz w:val="24"/>
          <w:szCs w:val="24"/>
        </w:rPr>
        <w:t>m</w:t>
      </w:r>
      <w:r w:rsidRPr="002077BE">
        <w:rPr>
          <w:rFonts w:ascii="Times New Roman" w:eastAsia="Times New Roman" w:hAnsi="Times New Roman" w:cs="Times New Roman"/>
          <w:color w:val="000000" w:themeColor="text1"/>
          <w:sz w:val="24"/>
          <w:szCs w:val="24"/>
        </w:rPr>
        <w:t>at</w:t>
      </w:r>
      <w:r w:rsidRPr="002077BE">
        <w:rPr>
          <w:rFonts w:ascii="Times New Roman" w:eastAsia="Times New Roman" w:hAnsi="Times New Roman" w:cs="Times New Roman"/>
          <w:color w:val="000000" w:themeColor="text1"/>
          <w:spacing w:val="-1"/>
          <w:sz w:val="24"/>
          <w:szCs w:val="24"/>
        </w:rPr>
        <w:t>i</w:t>
      </w:r>
      <w:r w:rsidRPr="002077BE">
        <w:rPr>
          <w:rFonts w:ascii="Times New Roman" w:eastAsia="Times New Roman" w:hAnsi="Times New Roman" w:cs="Times New Roman"/>
          <w:color w:val="000000" w:themeColor="text1"/>
          <w:sz w:val="24"/>
          <w:szCs w:val="24"/>
        </w:rPr>
        <w:t xml:space="preserve">on.  </w:t>
      </w:r>
      <w:r w:rsidRPr="002077BE" w:rsidR="00054E17">
        <w:rPr>
          <w:rFonts w:ascii="Times New Roman" w:hAnsi="Times New Roman" w:cs="Times New Roman"/>
          <w:color w:val="000000" w:themeColor="text1"/>
          <w:sz w:val="24"/>
          <w:szCs w:val="24"/>
        </w:rPr>
        <w:t>FF-</w:t>
      </w:r>
      <w:r w:rsidRPr="002077BE" w:rsidR="00AF0B9E">
        <w:rPr>
          <w:rFonts w:ascii="Times New Roman" w:hAnsi="Times New Roman" w:cs="Times New Roman"/>
          <w:color w:val="000000" w:themeColor="text1"/>
          <w:sz w:val="24"/>
          <w:szCs w:val="24"/>
        </w:rPr>
        <w:t>112</w:t>
      </w:r>
      <w:r w:rsidRPr="002077BE" w:rsidR="00054E17">
        <w:rPr>
          <w:rFonts w:ascii="Times New Roman" w:hAnsi="Times New Roman" w:cs="Times New Roman"/>
          <w:color w:val="000000" w:themeColor="text1"/>
          <w:sz w:val="24"/>
          <w:szCs w:val="24"/>
        </w:rPr>
        <w:t>-FY-23-</w:t>
      </w:r>
      <w:r w:rsidRPr="002077BE" w:rsidR="00AF0B9E">
        <w:rPr>
          <w:rFonts w:ascii="Times New Roman" w:hAnsi="Times New Roman" w:cs="Times New Roman"/>
          <w:color w:val="000000" w:themeColor="text1"/>
          <w:sz w:val="24"/>
          <w:szCs w:val="24"/>
        </w:rPr>
        <w:t xml:space="preserve">100 </w:t>
      </w:r>
      <w:r w:rsidRPr="002077BE" w:rsidR="00054E17">
        <w:rPr>
          <w:rFonts w:ascii="Times New Roman" w:hAnsi="Times New Roman" w:cs="Times New Roman"/>
          <w:color w:val="000000" w:themeColor="text1"/>
          <w:sz w:val="24"/>
          <w:szCs w:val="24"/>
        </w:rPr>
        <w:t>(formerly 009-0-142)</w:t>
      </w:r>
      <w:r w:rsidRPr="002077BE" w:rsidR="00E02645">
        <w:rPr>
          <w:rFonts w:ascii="Times New Roman" w:eastAsia="Times New Roman" w:hAnsi="Times New Roman" w:cs="Times New Roman"/>
          <w:color w:val="000000" w:themeColor="text1"/>
          <w:sz w:val="24"/>
          <w:szCs w:val="24"/>
        </w:rPr>
        <w:t xml:space="preserve"> </w:t>
      </w:r>
      <w:r w:rsidRPr="002077BE">
        <w:rPr>
          <w:rFonts w:ascii="Times New Roman" w:eastAsia="Times New Roman" w:hAnsi="Times New Roman" w:cs="Times New Roman"/>
          <w:color w:val="000000" w:themeColor="text1"/>
          <w:sz w:val="24"/>
          <w:szCs w:val="24"/>
        </w:rPr>
        <w:t xml:space="preserve">is </w:t>
      </w:r>
      <w:r w:rsidRPr="00054E17">
        <w:rPr>
          <w:rFonts w:ascii="Times New Roman" w:eastAsia="Times New Roman" w:hAnsi="Times New Roman" w:cs="Times New Roman"/>
          <w:sz w:val="24"/>
          <w:szCs w:val="24"/>
        </w:rPr>
        <w:t xml:space="preserve">currently available via the Internet from the FEMA DPA website </w:t>
      </w:r>
      <w:hyperlink r:id="rId10" w:history="1">
        <w:r w:rsidRPr="00883BA6" w:rsidR="00F71D25">
          <w:rPr>
            <w:rStyle w:val="Hyperlink"/>
            <w:rFonts w:ascii="Times New Roman" w:hAnsi="Times New Roman" w:cs="Times New Roman"/>
            <w:sz w:val="24"/>
            <w:szCs w:val="24"/>
          </w:rPr>
          <w:t>https://www.fema.gov/sites/default/files/documents/fema_form-009-0-142_5-13-2020.pdf</w:t>
        </w:r>
      </w:hyperlink>
      <w:r w:rsidRPr="00883BA6" w:rsidR="00F71D25">
        <w:rPr>
          <w:rFonts w:ascii="Times New Roman" w:hAnsi="Times New Roman" w:cs="Times New Roman"/>
          <w:sz w:val="24"/>
          <w:szCs w:val="24"/>
        </w:rPr>
        <w:t xml:space="preserve"> </w:t>
      </w:r>
      <w:r w:rsidRPr="00054E17">
        <w:rPr>
          <w:rFonts w:ascii="Times New Roman" w:eastAsia="Times New Roman" w:hAnsi="Times New Roman" w:cs="Times New Roman"/>
          <w:color w:val="000000"/>
          <w:sz w:val="24"/>
          <w:szCs w:val="24"/>
        </w:rPr>
        <w:t>and can also</w:t>
      </w:r>
      <w:r w:rsidRPr="00054E17">
        <w:rPr>
          <w:rFonts w:ascii="Times New Roman" w:eastAsia="Times New Roman" w:hAnsi="Times New Roman" w:cs="Times New Roman"/>
          <w:color w:val="000000"/>
          <w:spacing w:val="-1"/>
          <w:sz w:val="24"/>
          <w:szCs w:val="24"/>
        </w:rPr>
        <w:t xml:space="preserve"> </w:t>
      </w:r>
      <w:r w:rsidRPr="00054E17">
        <w:rPr>
          <w:rFonts w:ascii="Times New Roman" w:eastAsia="Times New Roman" w:hAnsi="Times New Roman" w:cs="Times New Roman"/>
          <w:color w:val="000000"/>
          <w:sz w:val="24"/>
          <w:szCs w:val="24"/>
        </w:rPr>
        <w:t xml:space="preserve">be downloaded as </w:t>
      </w:r>
      <w:r w:rsidRPr="00054E17" w:rsidR="00BA3872">
        <w:rPr>
          <w:rFonts w:ascii="Times New Roman" w:eastAsia="Times New Roman" w:hAnsi="Times New Roman" w:cs="Times New Roman"/>
          <w:color w:val="000000"/>
          <w:sz w:val="24"/>
          <w:szCs w:val="24"/>
        </w:rPr>
        <w:t>an electronically fillable form</w:t>
      </w:r>
      <w:r w:rsidRPr="00054E17">
        <w:rPr>
          <w:rFonts w:ascii="Times New Roman" w:eastAsia="Times New Roman" w:hAnsi="Times New Roman" w:cs="Times New Roman"/>
          <w:color w:val="000000"/>
          <w:sz w:val="24"/>
          <w:szCs w:val="24"/>
        </w:rPr>
        <w:t xml:space="preserve"> and tra</w:t>
      </w:r>
      <w:r w:rsidRPr="00054E17">
        <w:rPr>
          <w:rFonts w:ascii="Times New Roman" w:eastAsia="Times New Roman" w:hAnsi="Times New Roman" w:cs="Times New Roman"/>
          <w:color w:val="000000"/>
          <w:spacing w:val="-1"/>
          <w:sz w:val="24"/>
          <w:szCs w:val="24"/>
        </w:rPr>
        <w:t>n</w:t>
      </w:r>
      <w:r w:rsidRPr="00054E17">
        <w:rPr>
          <w:rFonts w:ascii="Times New Roman" w:eastAsia="Times New Roman" w:hAnsi="Times New Roman" w:cs="Times New Roman"/>
          <w:color w:val="000000"/>
          <w:sz w:val="24"/>
          <w:szCs w:val="24"/>
        </w:rPr>
        <w:t>s</w:t>
      </w:r>
      <w:r w:rsidRPr="00054E17">
        <w:rPr>
          <w:rFonts w:ascii="Times New Roman" w:eastAsia="Times New Roman" w:hAnsi="Times New Roman" w:cs="Times New Roman"/>
          <w:color w:val="000000"/>
          <w:spacing w:val="-2"/>
          <w:sz w:val="24"/>
          <w:szCs w:val="24"/>
        </w:rPr>
        <w:t>m</w:t>
      </w:r>
      <w:r w:rsidRPr="00054E17">
        <w:rPr>
          <w:rFonts w:ascii="Times New Roman" w:eastAsia="Times New Roman" w:hAnsi="Times New Roman" w:cs="Times New Roman"/>
          <w:color w:val="000000"/>
          <w:sz w:val="24"/>
          <w:szCs w:val="24"/>
        </w:rPr>
        <w:t>itted ele</w:t>
      </w:r>
      <w:r w:rsidRPr="00054E17">
        <w:rPr>
          <w:rFonts w:ascii="Times New Roman" w:eastAsia="Times New Roman" w:hAnsi="Times New Roman" w:cs="Times New Roman"/>
          <w:color w:val="000000"/>
          <w:spacing w:val="-1"/>
          <w:sz w:val="24"/>
          <w:szCs w:val="24"/>
        </w:rPr>
        <w:t>c</w:t>
      </w:r>
      <w:r w:rsidRPr="00054E17">
        <w:rPr>
          <w:rFonts w:ascii="Times New Roman" w:eastAsia="Times New Roman" w:hAnsi="Times New Roman" w:cs="Times New Roman"/>
          <w:color w:val="000000"/>
          <w:sz w:val="24"/>
          <w:szCs w:val="24"/>
        </w:rPr>
        <w:t>tronic</w:t>
      </w:r>
      <w:r w:rsidRPr="00054E17">
        <w:rPr>
          <w:rFonts w:ascii="Times New Roman" w:eastAsia="Times New Roman" w:hAnsi="Times New Roman" w:cs="Times New Roman"/>
          <w:color w:val="000000"/>
          <w:spacing w:val="-1"/>
          <w:sz w:val="24"/>
          <w:szCs w:val="24"/>
        </w:rPr>
        <w:t>a</w:t>
      </w:r>
      <w:r w:rsidRPr="00054E17">
        <w:rPr>
          <w:rFonts w:ascii="Times New Roman" w:eastAsia="Times New Roman" w:hAnsi="Times New Roman" w:cs="Times New Roman"/>
          <w:color w:val="000000"/>
          <w:sz w:val="24"/>
          <w:szCs w:val="24"/>
        </w:rPr>
        <w:t xml:space="preserve">lly </w:t>
      </w:r>
      <w:r w:rsidRPr="00054E17">
        <w:rPr>
          <w:rFonts w:ascii="Times New Roman" w:eastAsia="Times New Roman" w:hAnsi="Times New Roman" w:cs="Times New Roman"/>
          <w:color w:val="000000"/>
          <w:spacing w:val="-1"/>
          <w:sz w:val="24"/>
          <w:szCs w:val="24"/>
        </w:rPr>
        <w:t>a</w:t>
      </w:r>
      <w:r w:rsidRPr="00054E17">
        <w:rPr>
          <w:rFonts w:ascii="Times New Roman" w:eastAsia="Times New Roman" w:hAnsi="Times New Roman" w:cs="Times New Roman"/>
          <w:color w:val="000000"/>
          <w:sz w:val="24"/>
          <w:szCs w:val="24"/>
        </w:rPr>
        <w:t>s an attach</w:t>
      </w:r>
      <w:r w:rsidRPr="00054E17">
        <w:rPr>
          <w:rFonts w:ascii="Times New Roman" w:eastAsia="Times New Roman" w:hAnsi="Times New Roman" w:cs="Times New Roman"/>
          <w:color w:val="000000"/>
          <w:spacing w:val="-2"/>
          <w:sz w:val="24"/>
          <w:szCs w:val="24"/>
        </w:rPr>
        <w:t>m</w:t>
      </w:r>
      <w:r w:rsidRPr="00054E17">
        <w:rPr>
          <w:rFonts w:ascii="Times New Roman" w:eastAsia="Times New Roman" w:hAnsi="Times New Roman" w:cs="Times New Roman"/>
          <w:color w:val="000000"/>
          <w:sz w:val="24"/>
          <w:szCs w:val="24"/>
        </w:rPr>
        <w:t>ent to an e-</w:t>
      </w:r>
      <w:r w:rsidRPr="00054E17">
        <w:rPr>
          <w:rFonts w:ascii="Times New Roman" w:eastAsia="Times New Roman" w:hAnsi="Times New Roman" w:cs="Times New Roman"/>
          <w:color w:val="000000"/>
          <w:spacing w:val="-2"/>
          <w:sz w:val="24"/>
          <w:szCs w:val="24"/>
        </w:rPr>
        <w:t>m</w:t>
      </w:r>
      <w:r w:rsidRPr="00054E17">
        <w:rPr>
          <w:rFonts w:ascii="Times New Roman" w:eastAsia="Times New Roman" w:hAnsi="Times New Roman" w:cs="Times New Roman"/>
          <w:color w:val="000000"/>
          <w:sz w:val="24"/>
          <w:szCs w:val="24"/>
        </w:rPr>
        <w:t xml:space="preserve">ail. </w:t>
      </w:r>
    </w:p>
    <w:p w:rsidR="00F86EA7" w:rsidRPr="00AE6AC7" w:rsidP="00883BA6" w14:paraId="3F133481" w14:textId="5BF77B59">
      <w:pPr>
        <w:spacing w:after="0"/>
        <w:ind w:right="73"/>
        <w:contextualSpacing/>
        <w:rPr>
          <w:rFonts w:ascii="Times New Roman" w:eastAsia="Times New Roman" w:hAnsi="Times New Roman" w:cs="Times New Roman"/>
          <w:sz w:val="24"/>
          <w:szCs w:val="24"/>
        </w:rPr>
      </w:pPr>
    </w:p>
    <w:p w:rsidR="00574719" w:rsidRPr="00054E17" w:rsidP="00883BA6" w14:paraId="60891070" w14:textId="617CEE7F">
      <w:pPr>
        <w:spacing w:after="0"/>
        <w:ind w:right="73"/>
        <w:contextualSpacing/>
        <w:rPr>
          <w:rFonts w:ascii="Times New Roman" w:eastAsia="Times New Roman" w:hAnsi="Times New Roman" w:cs="Times New Roman"/>
          <w:sz w:val="24"/>
          <w:szCs w:val="24"/>
        </w:rPr>
      </w:pPr>
      <w:r w:rsidRPr="00AE6AC7">
        <w:rPr>
          <w:rFonts w:ascii="Times New Roman" w:eastAsia="Times New Roman" w:hAnsi="Times New Roman" w:cs="Times New Roman"/>
          <w:sz w:val="24"/>
          <w:szCs w:val="24"/>
        </w:rPr>
        <w:t xml:space="preserve">Usability Testing has been conducted on this collection.  As </w:t>
      </w:r>
      <w:r w:rsidR="0010143E">
        <w:rPr>
          <w:rFonts w:ascii="Times New Roman" w:eastAsia="Times New Roman" w:hAnsi="Times New Roman" w:cs="Times New Roman"/>
          <w:sz w:val="24"/>
          <w:szCs w:val="24"/>
        </w:rPr>
        <w:t xml:space="preserve">a </w:t>
      </w:r>
      <w:r w:rsidRPr="00AE6AC7">
        <w:rPr>
          <w:rFonts w:ascii="Times New Roman" w:eastAsia="Times New Roman" w:hAnsi="Times New Roman" w:cs="Times New Roman"/>
          <w:sz w:val="24"/>
          <w:szCs w:val="24"/>
        </w:rPr>
        <w:t>result, there is no change to this collection at this time.</w:t>
      </w:r>
    </w:p>
    <w:p w:rsidR="00F3432B" w:rsidP="00883BA6" w14:paraId="544E3C62" w14:textId="77777777">
      <w:pPr>
        <w:contextualSpacing/>
        <w:rPr>
          <w:rFonts w:ascii="Times New Roman" w:hAnsi="Times New Roman" w:cs="Times New Roman"/>
          <w:sz w:val="24"/>
          <w:szCs w:val="24"/>
        </w:rPr>
      </w:pPr>
    </w:p>
    <w:p w:rsidR="00562915" w:rsidRPr="00054E17" w:rsidP="00883BA6" w14:paraId="737DF9DE" w14:textId="7C9DFF0B">
      <w:pPr>
        <w:contextualSpacing/>
        <w:rPr>
          <w:rFonts w:ascii="Times New Roman" w:hAnsi="Times New Roman" w:cs="Times New Roman"/>
          <w:sz w:val="24"/>
          <w:szCs w:val="24"/>
        </w:rPr>
      </w:pPr>
      <w:r w:rsidRPr="00054E17">
        <w:rPr>
          <w:rFonts w:ascii="Times New Roman" w:hAnsi="Times New Roman" w:cs="Times New Roman"/>
          <w:sz w:val="24"/>
          <w:szCs w:val="24"/>
        </w:rPr>
        <w:fldChar w:fldCharType="begin"/>
      </w:r>
      <w:r w:rsidRPr="00054E17">
        <w:rPr>
          <w:rFonts w:ascii="Times New Roman" w:hAnsi="Times New Roman" w:cs="Times New Roman"/>
          <w:sz w:val="24"/>
          <w:szCs w:val="24"/>
        </w:rPr>
        <w:instrText>ADVANCE \R 0.95</w:instrText>
      </w:r>
      <w:r w:rsidRPr="00054E17">
        <w:rPr>
          <w:rFonts w:ascii="Times New Roman" w:hAnsi="Times New Roman" w:cs="Times New Roman"/>
          <w:sz w:val="24"/>
          <w:szCs w:val="24"/>
        </w:rPr>
        <w:fldChar w:fldCharType="end"/>
      </w:r>
      <w:r w:rsidRPr="00054E1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054E17">
        <w:rPr>
          <w:rFonts w:ascii="Times New Roman" w:hAnsi="Times New Roman" w:cs="Times New Roman"/>
          <w:sz w:val="24"/>
          <w:szCs w:val="24"/>
        </w:rPr>
        <w:fldChar w:fldCharType="begin"/>
      </w:r>
      <w:r w:rsidRPr="00054E17">
        <w:rPr>
          <w:rFonts w:ascii="Times New Roman" w:hAnsi="Times New Roman" w:cs="Times New Roman"/>
          <w:sz w:val="24"/>
          <w:szCs w:val="24"/>
        </w:rPr>
        <w:instrText>ADVANCE \R 0.95</w:instrText>
      </w:r>
      <w:r w:rsidRPr="00054E17">
        <w:rPr>
          <w:rFonts w:ascii="Times New Roman" w:hAnsi="Times New Roman" w:cs="Times New Roman"/>
          <w:sz w:val="24"/>
          <w:szCs w:val="24"/>
        </w:rPr>
        <w:fldChar w:fldCharType="end"/>
      </w:r>
    </w:p>
    <w:p w:rsidR="00054E17" w:rsidRPr="00054E17" w:rsidP="00054E17" w14:paraId="61EAF107" w14:textId="77777777">
      <w:pPr>
        <w:contextualSpacing/>
        <w:rPr>
          <w:rFonts w:ascii="Times New Roman" w:hAnsi="Times New Roman" w:cs="Times New Roman"/>
          <w:sz w:val="24"/>
          <w:szCs w:val="24"/>
        </w:rPr>
      </w:pPr>
    </w:p>
    <w:p w:rsidR="008B19F1" w:rsidRPr="00054E17" w:rsidP="00054E17" w14:paraId="7F909094" w14:textId="661B8B8E">
      <w:pPr>
        <w:contextualSpacing/>
        <w:rPr>
          <w:rFonts w:ascii="Times New Roman" w:hAnsi="Times New Roman" w:cs="Times New Roman"/>
          <w:sz w:val="24"/>
          <w:szCs w:val="24"/>
        </w:rPr>
      </w:pPr>
      <w:r w:rsidRPr="00054E17">
        <w:rPr>
          <w:rFonts w:ascii="Times New Roman" w:hAnsi="Times New Roman" w:cs="Times New Roman"/>
          <w:sz w:val="24"/>
          <w:szCs w:val="24"/>
        </w:rPr>
        <w:t>The contractor applicants are the only known source of this information.  There is no similar information available.</w:t>
      </w:r>
    </w:p>
    <w:p w:rsidR="00054E17" w:rsidRPr="00054E17" w:rsidP="00883BA6" w14:paraId="49C5B7CD" w14:textId="77777777">
      <w:pPr>
        <w:contextualSpacing/>
        <w:rPr>
          <w:rFonts w:ascii="Times New Roman" w:hAnsi="Times New Roman" w:cs="Times New Roman"/>
          <w:sz w:val="24"/>
          <w:szCs w:val="24"/>
        </w:rPr>
      </w:pPr>
    </w:p>
    <w:p w:rsidR="00562915" w:rsidRPr="00054E17" w:rsidP="00883BA6" w14:paraId="4EFCD014" w14:textId="79D36556">
      <w:pPr>
        <w:tabs>
          <w:tab w:val="left" w:pos="360"/>
        </w:tabs>
        <w:contextualSpacing/>
        <w:rPr>
          <w:rFonts w:ascii="Times New Roman" w:hAnsi="Times New Roman" w:cs="Times New Roman"/>
          <w:b/>
          <w:bCs/>
          <w:sz w:val="24"/>
          <w:szCs w:val="24"/>
        </w:rPr>
      </w:pPr>
      <w:r w:rsidRPr="00054E17">
        <w:rPr>
          <w:rFonts w:ascii="Times New Roman" w:hAnsi="Times New Roman" w:cs="Times New Roman"/>
          <w:b/>
          <w:bCs/>
          <w:sz w:val="24"/>
          <w:szCs w:val="24"/>
        </w:rPr>
        <w:t xml:space="preserve">5.  </w:t>
      </w:r>
      <w:r w:rsidRPr="00054E1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054E17" w:rsidRPr="00054E17" w:rsidP="00054E17" w14:paraId="20639DF2" w14:textId="77777777">
      <w:pPr>
        <w:tabs>
          <w:tab w:val="left" w:pos="360"/>
        </w:tabs>
        <w:contextualSpacing/>
        <w:rPr>
          <w:rFonts w:ascii="Times New Roman" w:hAnsi="Times New Roman" w:cs="Times New Roman"/>
          <w:sz w:val="24"/>
          <w:szCs w:val="24"/>
        </w:rPr>
      </w:pPr>
    </w:p>
    <w:p w:rsidR="007417EC" w:rsidRPr="00054E17" w:rsidP="00054E17" w14:paraId="7F2214B4" w14:textId="33C4CFC6">
      <w:pPr>
        <w:tabs>
          <w:tab w:val="left" w:pos="360"/>
        </w:tabs>
        <w:contextualSpacing/>
        <w:rPr>
          <w:rFonts w:ascii="Times New Roman" w:hAnsi="Times New Roman" w:cs="Times New Roman"/>
          <w:sz w:val="24"/>
          <w:szCs w:val="24"/>
        </w:rPr>
      </w:pPr>
      <w:r w:rsidRPr="00054E17">
        <w:rPr>
          <w:rFonts w:ascii="Times New Roman" w:hAnsi="Times New Roman" w:cs="Times New Roman"/>
          <w:sz w:val="24"/>
          <w:szCs w:val="24"/>
        </w:rPr>
        <w:t xml:space="preserve">FEMA does not believe that this information collection </w:t>
      </w:r>
      <w:r w:rsidRPr="00054E17" w:rsidR="00EF0F14">
        <w:rPr>
          <w:rFonts w:ascii="Times New Roman" w:hAnsi="Times New Roman" w:cs="Times New Roman"/>
          <w:sz w:val="24"/>
          <w:szCs w:val="24"/>
        </w:rPr>
        <w:t xml:space="preserve">has a significant economic impact on </w:t>
      </w:r>
      <w:r w:rsidRPr="00054E17">
        <w:rPr>
          <w:rFonts w:ascii="Times New Roman" w:hAnsi="Times New Roman" w:cs="Times New Roman"/>
          <w:sz w:val="24"/>
          <w:szCs w:val="24"/>
        </w:rPr>
        <w:t xml:space="preserve">small businesses or other small entities.  Nevertheless, FEMA </w:t>
      </w:r>
      <w:r w:rsidRPr="00054E17" w:rsidR="0003356A">
        <w:rPr>
          <w:rFonts w:ascii="Times New Roman" w:hAnsi="Times New Roman" w:cs="Times New Roman"/>
          <w:sz w:val="24"/>
          <w:szCs w:val="24"/>
        </w:rPr>
        <w:t xml:space="preserve">sought </w:t>
      </w:r>
      <w:r w:rsidRPr="00054E17">
        <w:rPr>
          <w:rFonts w:ascii="Times New Roman" w:hAnsi="Times New Roman" w:cs="Times New Roman"/>
          <w:sz w:val="24"/>
          <w:szCs w:val="24"/>
        </w:rPr>
        <w:t xml:space="preserve">comment on whether, and the extent to which, in the Interim Final Rule (IFR), 1660-AB04, Emergency Management Priorities and Allocations System would have a significant economic impact on a substantial number of small entities.  </w:t>
      </w:r>
    </w:p>
    <w:p w:rsidR="00054E17" w:rsidRPr="00054E17" w:rsidP="00883BA6" w14:paraId="65DD6DB1" w14:textId="77777777">
      <w:pPr>
        <w:tabs>
          <w:tab w:val="left" w:pos="360"/>
        </w:tabs>
        <w:contextualSpacing/>
        <w:rPr>
          <w:rFonts w:ascii="Times New Roman" w:hAnsi="Times New Roman" w:cs="Times New Roman"/>
          <w:sz w:val="24"/>
          <w:szCs w:val="24"/>
        </w:rPr>
      </w:pPr>
    </w:p>
    <w:p w:rsidR="00562915" w:rsidRPr="00054E17" w:rsidP="00883BA6" w14:paraId="2299B3AF" w14:textId="77777777">
      <w:pPr>
        <w:contextualSpacing/>
        <w:rPr>
          <w:rFonts w:ascii="Times New Roman" w:hAnsi="Times New Roman" w:cs="Times New Roman"/>
          <w:b/>
          <w:bCs/>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54E17" w:rsidRPr="00054E17" w:rsidP="00054E17" w14:paraId="47987A50" w14:textId="77777777">
      <w:pPr>
        <w:contextualSpacing/>
        <w:rPr>
          <w:rFonts w:ascii="Times New Roman" w:hAnsi="Times New Roman" w:cs="Times New Roman"/>
          <w:spacing w:val="-3"/>
          <w:sz w:val="24"/>
          <w:szCs w:val="24"/>
        </w:rPr>
      </w:pPr>
    </w:p>
    <w:p w:rsidR="002B2B7C" w:rsidRPr="00054E17" w:rsidP="00054E17" w14:paraId="7D8EFE9D" w14:textId="2681BF4D">
      <w:pPr>
        <w:contextualSpacing/>
        <w:rPr>
          <w:rFonts w:ascii="Times New Roman" w:hAnsi="Times New Roman" w:cs="Times New Roman"/>
          <w:spacing w:val="-3"/>
          <w:sz w:val="24"/>
          <w:szCs w:val="24"/>
        </w:rPr>
      </w:pPr>
      <w:r w:rsidRPr="00054E17">
        <w:rPr>
          <w:rFonts w:ascii="Times New Roman" w:hAnsi="Times New Roman" w:cs="Times New Roman"/>
          <w:spacing w:val="-3"/>
          <w:sz w:val="24"/>
          <w:szCs w:val="24"/>
        </w:rPr>
        <w:t>Providing this information is mandatory if the applicant seeks special priorities assistance pursuant to EMPAS regulations a</w:t>
      </w:r>
      <w:r w:rsidRPr="00054E17" w:rsidR="003913ED">
        <w:rPr>
          <w:rFonts w:ascii="Times New Roman" w:hAnsi="Times New Roman" w:cs="Times New Roman"/>
          <w:spacing w:val="-3"/>
          <w:sz w:val="24"/>
          <w:szCs w:val="24"/>
        </w:rPr>
        <w:t>t</w:t>
      </w:r>
      <w:r w:rsidRPr="00054E17">
        <w:rPr>
          <w:rFonts w:ascii="Times New Roman" w:hAnsi="Times New Roman" w:cs="Times New Roman"/>
          <w:spacing w:val="-3"/>
          <w:sz w:val="24"/>
          <w:szCs w:val="24"/>
        </w:rPr>
        <w:t xml:space="preserve"> 44 CFR 333.  However, failure to provide this information may result in conflicts not being efficiently resolved pursuant to the EMPAS regulations.  Individuals who do not provide this information may continue to be held to contract requirements without assistance in resolving conflicts.  </w:t>
      </w:r>
      <w:r w:rsidRPr="00054E17" w:rsidR="008B19F1">
        <w:rPr>
          <w:rFonts w:ascii="Times New Roman" w:hAnsi="Times New Roman" w:cs="Times New Roman"/>
          <w:spacing w:val="-3"/>
          <w:sz w:val="24"/>
          <w:szCs w:val="24"/>
        </w:rPr>
        <w:t xml:space="preserve">All business entities keep records of their transactions and most of them, both large and small, have integrated EMPAS rated order recordkeeping built into their general recordkeeping systems.  The information required to be provided </w:t>
      </w:r>
      <w:r w:rsidRPr="002077BE" w:rsidR="008B19F1">
        <w:rPr>
          <w:rFonts w:ascii="Times New Roman" w:hAnsi="Times New Roman" w:cs="Times New Roman"/>
          <w:color w:val="000000" w:themeColor="text1"/>
          <w:spacing w:val="-3"/>
          <w:sz w:val="24"/>
          <w:szCs w:val="24"/>
        </w:rPr>
        <w:t xml:space="preserve">on </w:t>
      </w:r>
      <w:r w:rsidRPr="002077BE" w:rsidR="00054E17">
        <w:rPr>
          <w:rFonts w:ascii="Times New Roman" w:hAnsi="Times New Roman" w:cs="Times New Roman"/>
          <w:color w:val="000000" w:themeColor="text1"/>
          <w:sz w:val="24"/>
          <w:szCs w:val="24"/>
        </w:rPr>
        <w:t>FF-</w:t>
      </w:r>
      <w:r w:rsidRPr="002077BE" w:rsidR="00AF0B9E">
        <w:rPr>
          <w:rFonts w:ascii="Times New Roman" w:hAnsi="Times New Roman" w:cs="Times New Roman"/>
          <w:color w:val="000000" w:themeColor="text1"/>
          <w:sz w:val="24"/>
          <w:szCs w:val="24"/>
        </w:rPr>
        <w:t>112</w:t>
      </w:r>
      <w:r w:rsidRPr="002077BE" w:rsidR="00054E17">
        <w:rPr>
          <w:rFonts w:ascii="Times New Roman" w:hAnsi="Times New Roman" w:cs="Times New Roman"/>
          <w:color w:val="000000" w:themeColor="text1"/>
          <w:sz w:val="24"/>
          <w:szCs w:val="24"/>
        </w:rPr>
        <w:t>-FY-23-</w:t>
      </w:r>
      <w:r w:rsidRPr="002077BE" w:rsidR="00AF0B9E">
        <w:rPr>
          <w:rFonts w:ascii="Times New Roman" w:hAnsi="Times New Roman" w:cs="Times New Roman"/>
          <w:color w:val="000000" w:themeColor="text1"/>
          <w:sz w:val="24"/>
          <w:szCs w:val="24"/>
        </w:rPr>
        <w:t xml:space="preserve">100 </w:t>
      </w:r>
      <w:r w:rsidRPr="002077BE" w:rsidR="00054E17">
        <w:rPr>
          <w:rFonts w:ascii="Times New Roman" w:hAnsi="Times New Roman" w:cs="Times New Roman"/>
          <w:color w:val="000000" w:themeColor="text1"/>
          <w:sz w:val="24"/>
          <w:szCs w:val="24"/>
        </w:rPr>
        <w:t>(formerly 009-0-142)</w:t>
      </w:r>
      <w:r w:rsidRPr="002077BE" w:rsidR="009E255D">
        <w:rPr>
          <w:rFonts w:ascii="Times New Roman" w:hAnsi="Times New Roman" w:cs="Times New Roman"/>
          <w:color w:val="000000" w:themeColor="text1"/>
          <w:spacing w:val="-3"/>
          <w:sz w:val="24"/>
          <w:szCs w:val="24"/>
        </w:rPr>
        <w:t xml:space="preserve"> </w:t>
      </w:r>
      <w:r w:rsidRPr="002077BE" w:rsidR="008B19F1">
        <w:rPr>
          <w:rFonts w:ascii="Times New Roman" w:hAnsi="Times New Roman" w:cs="Times New Roman"/>
          <w:color w:val="000000" w:themeColor="text1"/>
          <w:spacing w:val="-3"/>
          <w:sz w:val="24"/>
          <w:szCs w:val="24"/>
        </w:rPr>
        <w:t>is readily available to the application from these records</w:t>
      </w:r>
      <w:r w:rsidRPr="00054E17" w:rsidR="008B19F1">
        <w:rPr>
          <w:rFonts w:ascii="Times New Roman" w:hAnsi="Times New Roman" w:cs="Times New Roman"/>
          <w:spacing w:val="-3"/>
          <w:sz w:val="24"/>
          <w:szCs w:val="24"/>
        </w:rPr>
        <w:t>.  Therefore, the additional burden on a smaller entity is minimal, and the overall burden is further minimized by computerized recordkeeping.</w:t>
      </w:r>
    </w:p>
    <w:p w:rsidR="00574719" w:rsidRPr="00054E17" w:rsidP="00883BA6" w14:paraId="3140352E" w14:textId="77777777">
      <w:pPr>
        <w:contextualSpacing/>
        <w:rPr>
          <w:rFonts w:ascii="Times New Roman" w:hAnsi="Times New Roman" w:cs="Times New Roman"/>
          <w:spacing w:val="-3"/>
          <w:sz w:val="24"/>
          <w:szCs w:val="24"/>
        </w:rPr>
      </w:pPr>
    </w:p>
    <w:p w:rsidR="00574719" w:rsidRPr="00883BA6" w:rsidP="00054E17" w14:paraId="2DE828B4" w14:textId="77777777">
      <w:pPr>
        <w:contextualSpacing/>
        <w:rPr>
          <w:rFonts w:ascii="Times New Roman" w:hAnsi="Times New Roman" w:cs="Times New Roman"/>
          <w:b/>
          <w:bCs/>
          <w:color w:val="000000" w:themeColor="text1"/>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883BA6">
        <w:rPr>
          <w:rFonts w:ascii="Times New Roman" w:hAnsi="Times New Roman" w:cs="Times New Roman"/>
          <w:b/>
          <w:bCs/>
          <w:color w:val="000000" w:themeColor="text1"/>
          <w:sz w:val="24"/>
          <w:szCs w:val="24"/>
        </w:rPr>
        <w:t>7.  Explain any special circumstances that would cause an information collection to be conducted in a manner:</w:t>
      </w:r>
    </w:p>
    <w:p w:rsidR="00574719" w:rsidRPr="00883BA6" w:rsidP="00054E17" w14:paraId="3E6E43A1" w14:textId="77777777">
      <w:pPr>
        <w:contextualSpacing/>
        <w:rPr>
          <w:rFonts w:ascii="Times New Roman" w:hAnsi="Times New Roman" w:cs="Times New Roman"/>
          <w:b/>
          <w:bCs/>
          <w:color w:val="000000" w:themeColor="text1"/>
          <w:sz w:val="24"/>
          <w:szCs w:val="24"/>
        </w:rPr>
      </w:pPr>
    </w:p>
    <w:p w:rsidR="00574719" w:rsidRPr="00883BA6" w:rsidP="00054E17" w14:paraId="272540D8" w14:textId="77777777">
      <w:pPr>
        <w:numPr>
          <w:ilvl w:val="0"/>
          <w:numId w:val="2"/>
        </w:num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r w:rsidRPr="00883BA6">
        <w:rPr>
          <w:rFonts w:ascii="Times New Roman" w:hAnsi="Times New Roman" w:cs="Times New Roman"/>
          <w:b/>
          <w:bCs/>
          <w:color w:val="000000" w:themeColor="text1"/>
          <w:sz w:val="24"/>
          <w:szCs w:val="24"/>
        </w:rPr>
        <w:t>Requiring respondents to report information to the agency more often than quarterly.</w:t>
      </w:r>
    </w:p>
    <w:p w:rsidR="00574719" w:rsidRPr="00883BA6" w:rsidP="00054E17" w14:paraId="5B3571A3" w14:textId="77777777">
      <w:pPr>
        <w:contextualSpacing/>
        <w:rPr>
          <w:rFonts w:ascii="Times New Roman" w:hAnsi="Times New Roman" w:cs="Times New Roman"/>
          <w:b/>
          <w:bCs/>
          <w:color w:val="000000" w:themeColor="text1"/>
          <w:sz w:val="24"/>
          <w:szCs w:val="24"/>
        </w:rPr>
      </w:pPr>
    </w:p>
    <w:p w:rsidR="00574719" w:rsidRPr="00883BA6" w:rsidP="00054E17" w14:paraId="2C556BE2"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 xml:space="preserve">This information collection does not require respondents to report information more than quarterly.  </w:t>
      </w:r>
    </w:p>
    <w:p w:rsidR="00574719" w:rsidRPr="00883BA6" w:rsidP="00054E17" w14:paraId="641885A1" w14:textId="77777777">
      <w:pPr>
        <w:contextualSpacing/>
        <w:rPr>
          <w:rFonts w:ascii="Times New Roman" w:hAnsi="Times New Roman" w:cs="Times New Roman"/>
          <w:color w:val="000000" w:themeColor="text1"/>
          <w:sz w:val="24"/>
          <w:szCs w:val="24"/>
        </w:rPr>
      </w:pPr>
    </w:p>
    <w:p w:rsidR="00574719" w:rsidRPr="00883BA6" w:rsidP="00054E17" w14:paraId="1BCB6B19"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color w:val="000000" w:themeColor="text1"/>
          <w:sz w:val="24"/>
          <w:szCs w:val="24"/>
        </w:rPr>
        <w:tab/>
      </w:r>
      <w:r w:rsidRPr="00883BA6">
        <w:rPr>
          <w:rFonts w:ascii="Times New Roman" w:hAnsi="Times New Roman" w:cs="Times New Roman"/>
          <w:b/>
          <w:bCs/>
          <w:color w:val="000000" w:themeColor="text1"/>
          <w:sz w:val="24"/>
          <w:szCs w:val="24"/>
        </w:rPr>
        <w:t>(b) Requiring respondents to prepare a written response to a collection of information in fewer than 30 days after receipt of it.</w:t>
      </w:r>
    </w:p>
    <w:p w:rsidR="00574719" w:rsidRPr="00883BA6" w:rsidP="00054E17" w14:paraId="65D8705A"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color w:val="000000" w:themeColor="text1"/>
          <w:sz w:val="24"/>
          <w:szCs w:val="24"/>
        </w:rPr>
        <w:t xml:space="preserve"> </w:t>
      </w:r>
    </w:p>
    <w:p w:rsidR="00574719" w:rsidRPr="00883BA6" w:rsidP="00054E17" w14:paraId="3B5B1778"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574719" w:rsidRPr="00883BA6" w:rsidP="00054E17" w14:paraId="30A02A37" w14:textId="77777777">
      <w:pPr>
        <w:contextualSpacing/>
        <w:rPr>
          <w:rFonts w:ascii="Times New Roman" w:hAnsi="Times New Roman" w:cs="Times New Roman"/>
          <w:color w:val="000000" w:themeColor="text1"/>
          <w:sz w:val="24"/>
          <w:szCs w:val="24"/>
        </w:rPr>
      </w:pPr>
    </w:p>
    <w:p w:rsidR="00574719" w:rsidRPr="00883BA6" w:rsidP="00054E17" w14:paraId="0B804EBC" w14:textId="77777777">
      <w:pPr>
        <w:numPr>
          <w:ilvl w:val="0"/>
          <w:numId w:val="3"/>
        </w:numPr>
        <w:contextualSpacing/>
        <w:rPr>
          <w:rFonts w:ascii="Times New Roman" w:hAnsi="Times New Roman" w:cs="Times New Roman"/>
          <w:b/>
          <w:bCs/>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b/>
          <w:bCs/>
          <w:color w:val="000000" w:themeColor="text1"/>
          <w:sz w:val="24"/>
          <w:szCs w:val="24"/>
        </w:rPr>
        <w:t>Requiring respondents to submit more than an original and two copies of any document.</w:t>
      </w:r>
    </w:p>
    <w:p w:rsidR="00574719" w:rsidRPr="00883BA6" w:rsidP="00054E17" w14:paraId="5459321A" w14:textId="77777777">
      <w:pPr>
        <w:contextualSpacing/>
        <w:rPr>
          <w:rFonts w:ascii="Times New Roman" w:hAnsi="Times New Roman" w:cs="Times New Roman"/>
          <w:color w:val="000000" w:themeColor="text1"/>
          <w:sz w:val="24"/>
          <w:szCs w:val="24"/>
        </w:rPr>
      </w:pPr>
    </w:p>
    <w:p w:rsidR="00574719" w:rsidRPr="00883BA6" w:rsidP="00054E17" w14:paraId="7CE3E4EF"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574719" w:rsidRPr="00883BA6" w:rsidP="00054E17" w14:paraId="4DD2AEB1" w14:textId="77777777">
      <w:pPr>
        <w:contextualSpacing/>
        <w:rPr>
          <w:rFonts w:ascii="Times New Roman" w:hAnsi="Times New Roman" w:cs="Times New Roman"/>
          <w:color w:val="000000" w:themeColor="text1"/>
          <w:sz w:val="24"/>
          <w:szCs w:val="24"/>
        </w:rPr>
      </w:pPr>
    </w:p>
    <w:p w:rsidR="00574719" w:rsidRPr="00883BA6" w:rsidP="00054E17" w14:paraId="26849E89" w14:textId="77777777">
      <w:pPr>
        <w:numPr>
          <w:ilvl w:val="0"/>
          <w:numId w:val="3"/>
        </w:num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b/>
          <w:bCs/>
          <w:color w:val="000000" w:themeColor="text1"/>
          <w:sz w:val="24"/>
          <w:szCs w:val="24"/>
        </w:rPr>
        <w:t>Requiring respondents to retain records, other than health, medical, government contract, grant-in-aid, or tax records for more than three years</w:t>
      </w:r>
      <w:r w:rsidRPr="00883BA6">
        <w:rPr>
          <w:rFonts w:ascii="Times New Roman" w:hAnsi="Times New Roman" w:cs="Times New Roman"/>
          <w:color w:val="000000" w:themeColor="text1"/>
          <w:sz w:val="24"/>
          <w:szCs w:val="24"/>
        </w:rPr>
        <w:t>.</w:t>
      </w:r>
    </w:p>
    <w:p w:rsidR="00574719" w:rsidRPr="00883BA6" w:rsidP="00054E17" w14:paraId="48C2A644"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p>
    <w:p w:rsidR="00574719" w:rsidRPr="00883BA6" w:rsidP="00054E17" w14:paraId="6E7156E4"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Records must be retained for at least three years or longer in accordance with 2 CFR 200.334.</w:t>
      </w:r>
    </w:p>
    <w:p w:rsidR="00574719" w:rsidRPr="00883BA6" w:rsidP="00054E17" w14:paraId="0D1F6104" w14:textId="77777777">
      <w:pPr>
        <w:contextualSpacing/>
        <w:rPr>
          <w:rFonts w:ascii="Times New Roman" w:hAnsi="Times New Roman" w:cs="Times New Roman"/>
          <w:color w:val="000000" w:themeColor="text1"/>
          <w:sz w:val="24"/>
          <w:szCs w:val="24"/>
        </w:rPr>
      </w:pPr>
    </w:p>
    <w:p w:rsidR="00574719" w:rsidRPr="00883BA6" w:rsidP="00054E17" w14:paraId="07D9976B" w14:textId="77777777">
      <w:pPr>
        <w:numPr>
          <w:ilvl w:val="0"/>
          <w:numId w:val="3"/>
        </w:num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b/>
          <w:bCs/>
          <w:color w:val="000000" w:themeColor="text1"/>
          <w:sz w:val="24"/>
          <w:szCs w:val="24"/>
        </w:rPr>
        <w:t>In connection with a statistical survey, that is not designed to produce valid and reliable results that can be generalized to the universe of study</w:t>
      </w:r>
      <w:r w:rsidRPr="00883BA6">
        <w:rPr>
          <w:rFonts w:ascii="Times New Roman" w:hAnsi="Times New Roman" w:cs="Times New Roman"/>
          <w:color w:val="000000" w:themeColor="text1"/>
          <w:sz w:val="24"/>
          <w:szCs w:val="24"/>
        </w:rPr>
        <w:t>.</w:t>
      </w:r>
    </w:p>
    <w:p w:rsidR="00574719" w:rsidRPr="00883BA6" w:rsidP="00054E17" w14:paraId="4192A9DB"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p>
    <w:p w:rsidR="00574719" w:rsidRPr="00883BA6" w:rsidP="00054E17" w14:paraId="328B0310"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This information collection does not include a statistical survey.</w:t>
      </w:r>
    </w:p>
    <w:p w:rsidR="00574719" w:rsidRPr="00883BA6" w:rsidP="00054E17" w14:paraId="1A0141C0" w14:textId="77777777">
      <w:pPr>
        <w:contextualSpacing/>
        <w:rPr>
          <w:rFonts w:ascii="Times New Roman" w:hAnsi="Times New Roman" w:cs="Times New Roman"/>
          <w:color w:val="000000" w:themeColor="text1"/>
          <w:sz w:val="24"/>
          <w:szCs w:val="24"/>
        </w:rPr>
      </w:pPr>
    </w:p>
    <w:p w:rsidR="00574719" w:rsidRPr="00883BA6" w:rsidP="00054E17" w14:paraId="3D441A6C"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color w:val="000000" w:themeColor="text1"/>
          <w:sz w:val="24"/>
          <w:szCs w:val="24"/>
        </w:rPr>
        <w:tab/>
      </w:r>
      <w:r w:rsidRPr="00883BA6">
        <w:rPr>
          <w:rFonts w:ascii="Times New Roman" w:hAnsi="Times New Roman" w:cs="Times New Roman"/>
          <w:b/>
          <w:bCs/>
          <w:color w:val="000000" w:themeColor="text1"/>
          <w:sz w:val="24"/>
          <w:szCs w:val="24"/>
        </w:rPr>
        <w:t>(f) Requiring the use of a statistical data classification that has not been reviewed and approved by OMB.</w:t>
      </w:r>
    </w:p>
    <w:p w:rsidR="00574719" w:rsidRPr="00883BA6" w:rsidP="00054E17" w14:paraId="78B6797F" w14:textId="77777777">
      <w:pPr>
        <w:contextualSpacing/>
        <w:rPr>
          <w:rFonts w:ascii="Times New Roman" w:hAnsi="Times New Roman" w:cs="Times New Roman"/>
          <w:color w:val="000000" w:themeColor="text1"/>
          <w:sz w:val="24"/>
          <w:szCs w:val="24"/>
        </w:rPr>
      </w:pPr>
    </w:p>
    <w:p w:rsidR="00574719" w:rsidRPr="00883BA6" w:rsidP="00054E17" w14:paraId="0B5FFC4B"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574719" w:rsidRPr="00883BA6" w:rsidP="00054E17" w14:paraId="7C5E8629" w14:textId="77777777">
      <w:pPr>
        <w:contextualSpacing/>
        <w:rPr>
          <w:rFonts w:ascii="Times New Roman" w:hAnsi="Times New Roman" w:cs="Times New Roman"/>
          <w:color w:val="000000" w:themeColor="text1"/>
          <w:sz w:val="24"/>
          <w:szCs w:val="24"/>
        </w:rPr>
      </w:pPr>
    </w:p>
    <w:p w:rsidR="00574719" w:rsidRPr="00883BA6" w:rsidP="00054E17" w14:paraId="514DC695"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color w:val="000000" w:themeColor="text1"/>
          <w:sz w:val="24"/>
          <w:szCs w:val="24"/>
        </w:rPr>
        <w:tab/>
      </w:r>
      <w:r w:rsidRPr="00883BA6">
        <w:rPr>
          <w:rFonts w:ascii="Times New Roman" w:hAnsi="Times New Roman" w:cs="Times New Roman"/>
          <w:b/>
          <w:bCs/>
          <w:color w:val="000000" w:themeColor="text1"/>
          <w:sz w:val="24"/>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74719" w:rsidRPr="00883BA6" w:rsidP="00054E17" w14:paraId="2FC82D5A"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p>
    <w:p w:rsidR="00574719" w:rsidRPr="00883BA6" w:rsidP="00054E17" w14:paraId="2D80ACC3"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574719" w:rsidRPr="00883BA6" w:rsidP="00054E17" w14:paraId="3C70913A" w14:textId="77777777">
      <w:pPr>
        <w:contextualSpacing/>
        <w:rPr>
          <w:rFonts w:ascii="Times New Roman" w:hAnsi="Times New Roman" w:cs="Times New Roman"/>
          <w:color w:val="000000" w:themeColor="text1"/>
          <w:sz w:val="24"/>
          <w:szCs w:val="24"/>
        </w:rPr>
      </w:pPr>
    </w:p>
    <w:p w:rsidR="00574719" w:rsidRPr="00883BA6" w:rsidP="00054E17" w14:paraId="4580367C"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r w:rsidRPr="00883BA6">
        <w:rPr>
          <w:rFonts w:ascii="Times New Roman" w:hAnsi="Times New Roman" w:cs="Times New Roman"/>
          <w:color w:val="000000" w:themeColor="text1"/>
          <w:sz w:val="24"/>
          <w:szCs w:val="24"/>
        </w:rPr>
        <w:tab/>
      </w:r>
      <w:r w:rsidRPr="00883BA6">
        <w:rPr>
          <w:rFonts w:ascii="Times New Roman" w:hAnsi="Times New Roman" w:cs="Times New Roman"/>
          <w:b/>
          <w:bCs/>
          <w:color w:val="000000" w:themeColor="text1"/>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rsidR="00574719" w:rsidRPr="00883BA6" w:rsidP="00054E17" w14:paraId="62B719C6" w14:textId="77777777">
      <w:pPr>
        <w:contextualSpacing/>
        <w:rPr>
          <w:rFonts w:ascii="Times New Roman" w:hAnsi="Times New Roman" w:cs="Times New Roman"/>
          <w:b/>
          <w:bCs/>
          <w:color w:val="000000" w:themeColor="text1"/>
          <w:sz w:val="24"/>
          <w:szCs w:val="24"/>
        </w:rPr>
      </w:pPr>
    </w:p>
    <w:p w:rsidR="00574719" w:rsidRPr="00883BA6" w:rsidP="00054E17" w14:paraId="25649BE5"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This information collection does not require respondents to submit trade secrets or other confidential information.</w:t>
      </w:r>
    </w:p>
    <w:p w:rsidR="00574719" w:rsidRPr="00883BA6" w:rsidP="00054E17" w14:paraId="1FBD674D" w14:textId="77777777">
      <w:pPr>
        <w:contextualSpacing/>
        <w:rPr>
          <w:rFonts w:ascii="Times New Roman" w:hAnsi="Times New Roman" w:cs="Times New Roman"/>
          <w:color w:val="000000" w:themeColor="text1"/>
          <w:sz w:val="24"/>
          <w:szCs w:val="24"/>
        </w:rPr>
      </w:pPr>
    </w:p>
    <w:p w:rsidR="00562915" w:rsidRPr="00054E17" w:rsidP="00883BA6" w14:paraId="3AEE1CE7" w14:textId="77777777">
      <w:pPr>
        <w:contextualSpacing/>
        <w:rPr>
          <w:rFonts w:ascii="Times New Roman" w:hAnsi="Times New Roman" w:cs="Times New Roman"/>
          <w:b/>
          <w:bCs/>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 xml:space="preserve">8.  Federal Register Notice: </w:t>
      </w: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p>
    <w:p w:rsidR="00574719" w:rsidRPr="00054E17" w:rsidP="00054E17" w14:paraId="33ED016D" w14:textId="77777777">
      <w:pPr>
        <w:contextualSpacing/>
        <w:rPr>
          <w:rFonts w:ascii="Times New Roman" w:hAnsi="Times New Roman" w:cs="Times New Roman"/>
          <w:b/>
          <w:bCs/>
          <w:sz w:val="24"/>
          <w:szCs w:val="24"/>
        </w:rPr>
      </w:pPr>
    </w:p>
    <w:p w:rsidR="00562915" w:rsidRPr="00054E17" w:rsidP="00054E17" w14:paraId="5BD78EA0" w14:textId="64C43031">
      <w:pPr>
        <w:contextualSpacing/>
        <w:rPr>
          <w:rFonts w:ascii="Times New Roman" w:hAnsi="Times New Roman" w:cs="Times New Roman"/>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ab/>
      </w:r>
      <w:r w:rsidRPr="00054E17">
        <w:rPr>
          <w:rFonts w:ascii="Times New Roman" w:hAnsi="Times New Roman" w:cs="Times New Roman"/>
          <w:b/>
          <w:bCs/>
          <w:sz w:val="24"/>
          <w:szCs w:val="24"/>
        </w:rPr>
        <w:t>a.  Provide a copy and identify the date and page number of publication in the Federal Register of the agency’s notice soliciting comments on the</w:t>
      </w:r>
      <w:r w:rsidRPr="00054E17" w:rsidR="00BB543D">
        <w:rPr>
          <w:rFonts w:ascii="Times New Roman" w:hAnsi="Times New Roman" w:cs="Times New Roman"/>
          <w:b/>
          <w:bCs/>
          <w:sz w:val="24"/>
          <w:szCs w:val="24"/>
        </w:rPr>
        <w:t xml:space="preserve"> </w:t>
      </w:r>
      <w:r w:rsidRPr="00054E1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054E17">
        <w:rPr>
          <w:rFonts w:ascii="Times New Roman" w:hAnsi="Times New Roman" w:cs="Times New Roman"/>
          <w:sz w:val="24"/>
          <w:szCs w:val="24"/>
        </w:rPr>
        <w:fldChar w:fldCharType="begin"/>
      </w:r>
      <w:r w:rsidRPr="00054E17">
        <w:rPr>
          <w:rFonts w:ascii="Times New Roman" w:hAnsi="Times New Roman" w:cs="Times New Roman"/>
          <w:sz w:val="24"/>
          <w:szCs w:val="24"/>
        </w:rPr>
        <w:instrText>ADVANCE \R 0.95</w:instrText>
      </w:r>
      <w:r w:rsidRPr="00054E17">
        <w:rPr>
          <w:rFonts w:ascii="Times New Roman" w:hAnsi="Times New Roman" w:cs="Times New Roman"/>
          <w:sz w:val="24"/>
          <w:szCs w:val="24"/>
        </w:rPr>
        <w:fldChar w:fldCharType="end"/>
      </w:r>
    </w:p>
    <w:p w:rsidR="00574719" w:rsidRPr="00883BA6" w:rsidP="00054E17" w14:paraId="70005A6C" w14:textId="77777777">
      <w:pPr>
        <w:contextualSpacing/>
        <w:rPr>
          <w:rFonts w:ascii="Times New Roman" w:hAnsi="Times New Roman" w:cs="Times New Roman"/>
          <w:color w:val="000000"/>
          <w:sz w:val="24"/>
          <w:szCs w:val="24"/>
        </w:rPr>
      </w:pPr>
    </w:p>
    <w:p w:rsidR="00574719" w:rsidRPr="004F7B4C" w:rsidP="00054E17" w14:paraId="5899CB2F" w14:textId="07755170">
      <w:pPr>
        <w:contextualSpacing/>
        <w:rPr>
          <w:rFonts w:ascii="Times New Roman" w:hAnsi="Times New Roman" w:cs="Times New Roman"/>
          <w:color w:val="000000"/>
          <w:sz w:val="24"/>
          <w:szCs w:val="24"/>
        </w:rPr>
      </w:pPr>
      <w:r w:rsidRPr="00883BA6">
        <w:rPr>
          <w:rFonts w:ascii="Times New Roman" w:hAnsi="Times New Roman" w:cs="Times New Roman"/>
          <w:color w:val="000000"/>
          <w:sz w:val="24"/>
          <w:szCs w:val="24"/>
        </w:rPr>
        <w:t xml:space="preserve">A 60-day Federal Register Notice inviting public comments was published </w:t>
      </w:r>
      <w:r w:rsidR="00A54970">
        <w:rPr>
          <w:rFonts w:ascii="Times New Roman" w:hAnsi="Times New Roman" w:cs="Times New Roman"/>
          <w:color w:val="000000"/>
          <w:sz w:val="24"/>
          <w:szCs w:val="24"/>
        </w:rPr>
        <w:t xml:space="preserve">on </w:t>
      </w:r>
      <w:r w:rsidR="00BB6891">
        <w:rPr>
          <w:rFonts w:ascii="Times New Roman" w:hAnsi="Times New Roman" w:cs="Times New Roman"/>
          <w:color w:val="000000"/>
          <w:sz w:val="24"/>
          <w:szCs w:val="24"/>
        </w:rPr>
        <w:br/>
      </w:r>
      <w:r w:rsidR="00A54970">
        <w:rPr>
          <w:rFonts w:ascii="Times New Roman" w:hAnsi="Times New Roman" w:cs="Times New Roman"/>
          <w:color w:val="000000"/>
          <w:sz w:val="24"/>
          <w:szCs w:val="24"/>
        </w:rPr>
        <w:t>September 1, 2023, at 88 FR 60479</w:t>
      </w:r>
      <w:r w:rsidRPr="004F7B4C">
        <w:rPr>
          <w:rFonts w:ascii="Times New Roman" w:hAnsi="Times New Roman" w:cs="Times New Roman"/>
          <w:color w:val="000000"/>
          <w:sz w:val="24"/>
          <w:szCs w:val="24"/>
        </w:rPr>
        <w:t>.</w:t>
      </w:r>
      <w:r w:rsidRPr="00A02BC9">
        <w:rPr>
          <w:rFonts w:ascii="Times New Roman" w:hAnsi="Times New Roman" w:cs="Times New Roman"/>
          <w:color w:val="000000"/>
          <w:sz w:val="24"/>
          <w:szCs w:val="24"/>
        </w:rPr>
        <w:t xml:space="preserve">  No comments were received</w:t>
      </w:r>
      <w:r w:rsidRPr="004F7B4C">
        <w:rPr>
          <w:rFonts w:ascii="Times New Roman" w:hAnsi="Times New Roman" w:cs="Times New Roman"/>
          <w:color w:val="000000"/>
          <w:sz w:val="24"/>
          <w:szCs w:val="24"/>
        </w:rPr>
        <w:t>.</w:t>
      </w:r>
    </w:p>
    <w:p w:rsidR="00574719" w:rsidRPr="00883BA6" w:rsidP="00054E17" w14:paraId="1F149DEC" w14:textId="77777777">
      <w:pPr>
        <w:contextualSpacing/>
        <w:rPr>
          <w:rFonts w:ascii="Times New Roman" w:hAnsi="Times New Roman" w:cs="Times New Roman"/>
          <w:sz w:val="24"/>
          <w:szCs w:val="24"/>
        </w:rPr>
      </w:pPr>
    </w:p>
    <w:p w:rsidR="00574719" w:rsidRPr="00DC451A" w:rsidP="00054E17" w14:paraId="74FB2406" w14:textId="1C9207B3">
      <w:pPr>
        <w:contextualSpacing/>
        <w:rPr>
          <w:rFonts w:ascii="Times New Roman" w:hAnsi="Times New Roman" w:cs="Times New Roman"/>
          <w:color w:val="000000"/>
          <w:sz w:val="24"/>
          <w:szCs w:val="24"/>
        </w:rPr>
      </w:pPr>
      <w:r w:rsidRPr="00883BA6">
        <w:rPr>
          <w:rFonts w:ascii="Times New Roman" w:hAnsi="Times New Roman" w:cs="Times New Roman"/>
          <w:color w:val="000000"/>
          <w:sz w:val="24"/>
          <w:szCs w:val="24"/>
        </w:rPr>
        <w:t>A 30-day Federal Register Notice inviting public comments was published o</w:t>
      </w:r>
      <w:r w:rsidRPr="00DC451A">
        <w:rPr>
          <w:rFonts w:ascii="Times New Roman" w:hAnsi="Times New Roman" w:cs="Times New Roman"/>
          <w:color w:val="000000"/>
          <w:sz w:val="24"/>
          <w:szCs w:val="24"/>
        </w:rPr>
        <w:t xml:space="preserve">n </w:t>
      </w:r>
      <w:r w:rsidRPr="00DC451A" w:rsidR="00D90C82">
        <w:rPr>
          <w:rFonts w:ascii="Times New Roman" w:hAnsi="Times New Roman" w:cs="Times New Roman"/>
          <w:color w:val="000000"/>
          <w:sz w:val="24"/>
          <w:szCs w:val="24"/>
        </w:rPr>
        <w:t>November 20, 2023, at 88 FR 80737</w:t>
      </w:r>
      <w:r w:rsidRPr="00DC451A">
        <w:rPr>
          <w:rFonts w:ascii="Times New Roman" w:hAnsi="Times New Roman" w:cs="Times New Roman"/>
          <w:color w:val="000000"/>
          <w:sz w:val="24"/>
          <w:szCs w:val="24"/>
        </w:rPr>
        <w:t xml:space="preserve">.  </w:t>
      </w:r>
      <w:r w:rsidRPr="00DC451A" w:rsidR="00D90C82">
        <w:rPr>
          <w:rFonts w:ascii="Times New Roman" w:hAnsi="Times New Roman" w:cs="Times New Roman"/>
          <w:color w:val="000000"/>
          <w:sz w:val="24"/>
          <w:szCs w:val="24"/>
        </w:rPr>
        <w:t>The public comment period is open until December 20, 2023</w:t>
      </w:r>
      <w:r w:rsidRPr="00DC451A">
        <w:rPr>
          <w:rFonts w:ascii="Times New Roman" w:hAnsi="Times New Roman" w:cs="Times New Roman"/>
          <w:color w:val="000000"/>
          <w:sz w:val="24"/>
          <w:szCs w:val="24"/>
        </w:rPr>
        <w:t>.</w:t>
      </w:r>
    </w:p>
    <w:p w:rsidR="00574719" w:rsidRPr="00DC451A" w:rsidP="00054E17" w14:paraId="61A1EA58" w14:textId="77777777">
      <w:pPr>
        <w:contextualSpacing/>
        <w:rPr>
          <w:rFonts w:ascii="Times New Roman" w:hAnsi="Times New Roman" w:cs="Times New Roman"/>
          <w:color w:val="000000"/>
          <w:sz w:val="24"/>
          <w:szCs w:val="24"/>
        </w:rPr>
      </w:pPr>
    </w:p>
    <w:p w:rsidR="00562915" w:rsidRPr="00883BA6" w:rsidP="00883BA6" w14:paraId="1A59AFE6" w14:textId="6EFBC340">
      <w:pPr>
        <w:contextualSpacing/>
        <w:rPr>
          <w:rFonts w:ascii="Times New Roman" w:hAnsi="Times New Roman" w:cs="Times New Roman"/>
          <w:color w:val="000000" w:themeColor="text1"/>
          <w:sz w:val="24"/>
          <w:szCs w:val="24"/>
        </w:rPr>
      </w:pPr>
      <w:r w:rsidRPr="00054E17">
        <w:rPr>
          <w:rFonts w:ascii="Times New Roman" w:hAnsi="Times New Roman" w:cs="Times New Roman"/>
          <w:sz w:val="24"/>
          <w:szCs w:val="24"/>
        </w:rPr>
        <w:fldChar w:fldCharType="begin"/>
      </w:r>
      <w:r w:rsidRPr="00054E17">
        <w:rPr>
          <w:rFonts w:ascii="Times New Roman" w:hAnsi="Times New Roman" w:cs="Times New Roman"/>
          <w:sz w:val="24"/>
          <w:szCs w:val="24"/>
        </w:rPr>
        <w:instrText>ADVANCE \R 0.95</w:instrText>
      </w:r>
      <w:r w:rsidRPr="00054E17">
        <w:rPr>
          <w:rFonts w:ascii="Times New Roman" w:hAnsi="Times New Roman" w:cs="Times New Roman"/>
          <w:sz w:val="24"/>
          <w:szCs w:val="24"/>
        </w:rPr>
        <w:fldChar w:fldCharType="end"/>
      </w:r>
      <w:r w:rsidRPr="00054E17">
        <w:rPr>
          <w:rFonts w:ascii="Times New Roman" w:hAnsi="Times New Roman" w:cs="Times New Roman"/>
          <w:sz w:val="24"/>
          <w:szCs w:val="24"/>
        </w:rPr>
        <w:tab/>
      </w:r>
      <w:r w:rsidRPr="00054E17">
        <w:rPr>
          <w:rFonts w:ascii="Times New Roman" w:hAnsi="Times New Roman" w:cs="Times New Roman"/>
          <w:b/>
          <w:bCs/>
          <w:sz w:val="24"/>
          <w:szCs w:val="24"/>
        </w:rPr>
        <w:t xml:space="preserve">b.  </w:t>
      </w:r>
      <w:bookmarkStart w:id="0" w:name="_Hlk37305569"/>
      <w:r w:rsidRPr="00054E17">
        <w:rPr>
          <w:rFonts w:ascii="Times New Roman" w:hAnsi="Times New Roman" w:cs="Times New Roman"/>
          <w:b/>
          <w:bCs/>
          <w:sz w:val="24"/>
          <w:szCs w:val="24"/>
        </w:rPr>
        <w:t xml:space="preserve">Describe </w:t>
      </w:r>
      <w:r w:rsidRPr="00883BA6">
        <w:rPr>
          <w:rFonts w:ascii="Times New Roman" w:hAnsi="Times New Roman" w:cs="Times New Roman"/>
          <w:b/>
          <w:bCs/>
          <w:color w:val="000000" w:themeColor="text1"/>
          <w:sz w:val="24"/>
          <w:szCs w:val="24"/>
        </w:rPr>
        <w:t>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54E17" w:rsidRPr="00054E17" w:rsidP="00054E17" w14:paraId="7F0EC4FE" w14:textId="77777777">
      <w:pPr>
        <w:tabs>
          <w:tab w:val="left" w:pos="360"/>
        </w:tabs>
        <w:contextualSpacing/>
        <w:rPr>
          <w:rFonts w:ascii="Times New Roman" w:hAnsi="Times New Roman" w:cs="Times New Roman"/>
          <w:color w:val="000000" w:themeColor="text1"/>
          <w:sz w:val="24"/>
          <w:szCs w:val="24"/>
        </w:rPr>
      </w:pPr>
    </w:p>
    <w:p w:rsidR="000D09A8" w:rsidRPr="00054E17" w:rsidP="00054E17" w14:paraId="137C9337" w14:textId="36515872">
      <w:pPr>
        <w:tabs>
          <w:tab w:val="left" w:pos="360"/>
        </w:tabs>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Not applicable</w:t>
      </w:r>
      <w:r w:rsidRPr="00054E17">
        <w:rPr>
          <w:rFonts w:ascii="Times New Roman" w:hAnsi="Times New Roman" w:cs="Times New Roman"/>
          <w:color w:val="000000" w:themeColor="text1"/>
          <w:sz w:val="24"/>
          <w:szCs w:val="24"/>
        </w:rPr>
        <w:t>.</w:t>
      </w:r>
    </w:p>
    <w:p w:rsidR="00054E17" w:rsidRPr="00883BA6" w:rsidP="00883BA6" w14:paraId="69BADD36" w14:textId="77777777">
      <w:pPr>
        <w:tabs>
          <w:tab w:val="left" w:pos="360"/>
        </w:tabs>
        <w:contextualSpacing/>
        <w:rPr>
          <w:rFonts w:ascii="Times New Roman" w:hAnsi="Times New Roman" w:cs="Times New Roman"/>
          <w:color w:val="000000" w:themeColor="text1"/>
          <w:sz w:val="24"/>
          <w:szCs w:val="24"/>
        </w:rPr>
      </w:pPr>
    </w:p>
    <w:p w:rsidR="00562915" w:rsidRPr="00883BA6" w:rsidP="00883BA6" w14:paraId="7DBDBDE1" w14:textId="4B7E629D">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0"/>
    <w:p w:rsidR="00054E17" w:rsidRPr="00054E17" w:rsidP="00054E17" w14:paraId="2B683DB1" w14:textId="77777777">
      <w:pPr>
        <w:contextualSpacing/>
        <w:rPr>
          <w:rFonts w:ascii="Times New Roman" w:hAnsi="Times New Roman" w:cs="Times New Roman"/>
          <w:sz w:val="24"/>
          <w:szCs w:val="24"/>
        </w:rPr>
      </w:pPr>
    </w:p>
    <w:p w:rsidR="002768D8" w:rsidRPr="00054E17" w:rsidP="00883BA6" w14:paraId="2528A676" w14:textId="04586995">
      <w:pPr>
        <w:contextualSpacing/>
        <w:rPr>
          <w:rFonts w:ascii="Times New Roman" w:hAnsi="Times New Roman" w:cs="Times New Roman"/>
          <w:sz w:val="24"/>
          <w:szCs w:val="24"/>
        </w:rPr>
      </w:pPr>
      <w:r w:rsidRPr="00054E17">
        <w:rPr>
          <w:rFonts w:ascii="Times New Roman" w:hAnsi="Times New Roman" w:cs="Times New Roman"/>
          <w:sz w:val="24"/>
          <w:szCs w:val="24"/>
        </w:rPr>
        <w:t xml:space="preserve">The President exercised his authority pursuant to the DPA to respond to the COVID-19 pandemic in </w:t>
      </w:r>
      <w:r w:rsidRPr="00054E17" w:rsidR="000D09A8">
        <w:rPr>
          <w:rFonts w:ascii="Times New Roman" w:hAnsi="Times New Roman" w:cs="Times New Roman"/>
          <w:sz w:val="24"/>
          <w:szCs w:val="24"/>
        </w:rPr>
        <w:t xml:space="preserve">E.O. </w:t>
      </w:r>
      <w:r w:rsidRPr="00054E17">
        <w:rPr>
          <w:rFonts w:ascii="Times New Roman" w:hAnsi="Times New Roman" w:cs="Times New Roman"/>
          <w:sz w:val="24"/>
          <w:szCs w:val="24"/>
        </w:rPr>
        <w:t xml:space="preserve">13909 and 13910, authorizing the Secretary of Health and Human Services to prioritize and allocate health and medical resources and prevent hoarding of such resources to respond to the spread of COVID-19.  Pursuant to </w:t>
      </w:r>
      <w:r w:rsidRPr="00054E17" w:rsidR="000D09A8">
        <w:rPr>
          <w:rFonts w:ascii="Times New Roman" w:hAnsi="Times New Roman" w:cs="Times New Roman"/>
          <w:sz w:val="24"/>
          <w:szCs w:val="24"/>
        </w:rPr>
        <w:t xml:space="preserve">E.O. </w:t>
      </w:r>
      <w:r w:rsidRPr="00054E17">
        <w:rPr>
          <w:rFonts w:ascii="Times New Roman" w:hAnsi="Times New Roman" w:cs="Times New Roman"/>
          <w:sz w:val="24"/>
          <w:szCs w:val="24"/>
        </w:rPr>
        <w:t xml:space="preserve">13911, the President has also delegated to the Secretary of Homeland Security the authority conferred by </w:t>
      </w:r>
      <w:r w:rsidRPr="00054E17" w:rsidR="000D09A8">
        <w:rPr>
          <w:rFonts w:ascii="Times New Roman" w:hAnsi="Times New Roman" w:cs="Times New Roman"/>
          <w:sz w:val="24"/>
          <w:szCs w:val="24"/>
        </w:rPr>
        <w:t>S</w:t>
      </w:r>
      <w:r w:rsidRPr="00054E17">
        <w:rPr>
          <w:rFonts w:ascii="Times New Roman" w:hAnsi="Times New Roman" w:cs="Times New Roman"/>
          <w:sz w:val="24"/>
          <w:szCs w:val="24"/>
        </w:rPr>
        <w:t>ection 101 of the DPA and the authority to promulgate regulations necessary to implement the Executive Order.  The Secretary of Homeland Security has further delegated this authority to the FEMA Administrator</w:t>
      </w:r>
      <w:r w:rsidRPr="00054E17" w:rsidR="000D09A8">
        <w:rPr>
          <w:rFonts w:ascii="Times New Roman" w:hAnsi="Times New Roman" w:cs="Times New Roman"/>
          <w:sz w:val="24"/>
          <w:szCs w:val="24"/>
        </w:rPr>
        <w:t xml:space="preserve"> with</w:t>
      </w:r>
      <w:r w:rsidRPr="00054E17">
        <w:rPr>
          <w:rFonts w:ascii="Times New Roman" w:hAnsi="Times New Roman" w:cs="Times New Roman"/>
          <w:sz w:val="24"/>
          <w:szCs w:val="24"/>
        </w:rPr>
        <w:t xml:space="preserve"> DHS Delegation 09052 Rev. 00.1 (Apr. 1, 2020).</w:t>
      </w:r>
      <w:r w:rsidRPr="00054E17">
        <w:rPr>
          <w:rFonts w:ascii="Times New Roman" w:hAnsi="Times New Roman" w:cs="Times New Roman"/>
          <w:sz w:val="24"/>
          <w:szCs w:val="24"/>
        </w:rPr>
        <w:t xml:space="preserve"> </w:t>
      </w:r>
      <w:r w:rsidRPr="00054E17">
        <w:rPr>
          <w:rFonts w:ascii="Times New Roman" w:hAnsi="Times New Roman" w:cs="Times New Roman"/>
          <w:sz w:val="24"/>
          <w:szCs w:val="24"/>
        </w:rPr>
        <w:t xml:space="preserve"> </w:t>
      </w:r>
    </w:p>
    <w:p w:rsidR="00054E17" w:rsidRPr="00054E17" w:rsidP="00054E17" w14:paraId="165836D6" w14:textId="77777777">
      <w:pPr>
        <w:contextualSpacing/>
        <w:rPr>
          <w:rFonts w:ascii="Times New Roman" w:hAnsi="Times New Roman" w:cs="Times New Roman"/>
          <w:sz w:val="24"/>
          <w:szCs w:val="24"/>
        </w:rPr>
      </w:pPr>
    </w:p>
    <w:p w:rsidR="00562915" w:rsidRPr="00054E17" w:rsidP="00054E17" w14:paraId="732A4AD5" w14:textId="0228577C">
      <w:pPr>
        <w:contextualSpacing/>
        <w:rPr>
          <w:rFonts w:ascii="Times New Roman" w:hAnsi="Times New Roman" w:cs="Times New Roman"/>
          <w:sz w:val="24"/>
          <w:szCs w:val="24"/>
        </w:rPr>
      </w:pPr>
      <w:r w:rsidRPr="6FDEA851">
        <w:rPr>
          <w:rFonts w:ascii="Times New Roman" w:hAnsi="Times New Roman" w:cs="Times New Roman"/>
          <w:sz w:val="24"/>
          <w:szCs w:val="24"/>
        </w:rPr>
        <w:t xml:space="preserve">To summarize, FEMA knows that COVID-19 infection transmits easily, spreads quickly through global travel, and can have a high mortality rate for some of the most vulnerable members of society.  The Federal Government </w:t>
      </w:r>
      <w:r w:rsidR="00E166DF">
        <w:rPr>
          <w:rFonts w:ascii="Times New Roman" w:hAnsi="Times New Roman" w:cs="Times New Roman"/>
          <w:sz w:val="24"/>
          <w:szCs w:val="24"/>
        </w:rPr>
        <w:t xml:space="preserve">may </w:t>
      </w:r>
      <w:r w:rsidRPr="6FDEA851">
        <w:rPr>
          <w:rFonts w:ascii="Times New Roman" w:hAnsi="Times New Roman" w:cs="Times New Roman"/>
          <w:sz w:val="24"/>
          <w:szCs w:val="24"/>
        </w:rPr>
        <w:t>urgently need to expand production capability and supply for critical medical supplies, equipment, and facilities associated with diagnosis and treatment</w:t>
      </w:r>
      <w:r w:rsidR="00A80DA4">
        <w:rPr>
          <w:rFonts w:ascii="Times New Roman" w:hAnsi="Times New Roman" w:cs="Times New Roman"/>
          <w:sz w:val="24"/>
          <w:szCs w:val="24"/>
        </w:rPr>
        <w:t xml:space="preserve"> for COVID-19 and similarly </w:t>
      </w:r>
      <w:r w:rsidR="00B33375">
        <w:rPr>
          <w:rFonts w:ascii="Times New Roman" w:hAnsi="Times New Roman" w:cs="Times New Roman"/>
          <w:sz w:val="24"/>
          <w:szCs w:val="24"/>
        </w:rPr>
        <w:t>severe pandemics</w:t>
      </w:r>
      <w:r w:rsidRPr="6FDEA851">
        <w:rPr>
          <w:rFonts w:ascii="Times New Roman" w:hAnsi="Times New Roman" w:cs="Times New Roman"/>
          <w:sz w:val="24"/>
          <w:szCs w:val="24"/>
        </w:rPr>
        <w:t xml:space="preserve">.  FEMA has </w:t>
      </w:r>
      <w:r w:rsidR="00634304">
        <w:rPr>
          <w:rFonts w:ascii="Times New Roman" w:hAnsi="Times New Roman" w:cs="Times New Roman"/>
          <w:sz w:val="24"/>
          <w:szCs w:val="24"/>
        </w:rPr>
        <w:t xml:space="preserve">had </w:t>
      </w:r>
      <w:r w:rsidRPr="6FDEA851">
        <w:rPr>
          <w:rFonts w:ascii="Times New Roman" w:hAnsi="Times New Roman" w:cs="Times New Roman"/>
          <w:sz w:val="24"/>
          <w:szCs w:val="24"/>
        </w:rPr>
        <w:t xml:space="preserve">the lead role in coordinating the Federal response to COVID-19 and requires a robust, efficient mechanism for exercising its authority under section 101 and other applicable authorities to ensure the continued availability of these resources to diagnose, treat, and contain this disease.  Given the national emergency caused by </w:t>
      </w:r>
      <w:bookmarkStart w:id="1" w:name="_Hlk144107323"/>
      <w:r w:rsidR="00134779">
        <w:rPr>
          <w:rFonts w:ascii="Times New Roman" w:hAnsi="Times New Roman" w:cs="Times New Roman"/>
          <w:sz w:val="24"/>
          <w:szCs w:val="24"/>
        </w:rPr>
        <w:t xml:space="preserve">an emergency event like </w:t>
      </w:r>
      <w:bookmarkEnd w:id="1"/>
      <w:r w:rsidRPr="6FDEA851">
        <w:rPr>
          <w:rFonts w:ascii="Times New Roman" w:hAnsi="Times New Roman" w:cs="Times New Roman"/>
          <w:sz w:val="24"/>
          <w:szCs w:val="24"/>
        </w:rPr>
        <w:t xml:space="preserve">COVID-19, it would be impracticable and contrary to the public health—and, by extension, the public interest—to </w:t>
      </w:r>
      <w:r w:rsidRPr="6FDEA851" w:rsidR="301A0407">
        <w:rPr>
          <w:rFonts w:ascii="Times New Roman" w:hAnsi="Times New Roman" w:cs="Times New Roman"/>
          <w:sz w:val="24"/>
          <w:szCs w:val="24"/>
        </w:rPr>
        <w:t>allow a lapse in</w:t>
      </w:r>
      <w:r w:rsidRPr="6FDEA851">
        <w:rPr>
          <w:rFonts w:ascii="Times New Roman" w:hAnsi="Times New Roman" w:cs="Times New Roman"/>
          <w:sz w:val="24"/>
          <w:szCs w:val="24"/>
        </w:rPr>
        <w:t xml:space="preserve"> this information </w:t>
      </w:r>
      <w:r w:rsidRPr="6FDEA851" w:rsidR="002077BE">
        <w:rPr>
          <w:rFonts w:ascii="Times New Roman" w:hAnsi="Times New Roman" w:cs="Times New Roman"/>
          <w:sz w:val="24"/>
          <w:szCs w:val="24"/>
        </w:rPr>
        <w:t>collection.</w:t>
      </w:r>
      <w:r w:rsidRPr="6FDEA851">
        <w:rPr>
          <w:rFonts w:ascii="Times New Roman" w:hAnsi="Times New Roman" w:cs="Times New Roman"/>
          <w:sz w:val="24"/>
          <w:szCs w:val="24"/>
        </w:rPr>
        <w:t xml:space="preserve"> </w:t>
      </w:r>
    </w:p>
    <w:p w:rsidR="00054E17" w:rsidRPr="00054E17" w:rsidP="00883BA6" w14:paraId="3454530C" w14:textId="77777777">
      <w:pPr>
        <w:contextualSpacing/>
        <w:rPr>
          <w:rFonts w:ascii="Times New Roman" w:hAnsi="Times New Roman" w:cs="Times New Roman"/>
          <w:sz w:val="24"/>
          <w:szCs w:val="24"/>
        </w:rPr>
      </w:pPr>
    </w:p>
    <w:p w:rsidR="00562915" w:rsidRPr="00054E17" w:rsidP="00883BA6" w14:paraId="3885D560" w14:textId="77777777">
      <w:pPr>
        <w:contextualSpacing/>
        <w:rPr>
          <w:rFonts w:ascii="Times New Roman" w:hAnsi="Times New Roman" w:cs="Times New Roman"/>
          <w:b/>
          <w:bCs/>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t>9.  Explain any decision to provide any payment or gift to respondents, other than remuneration of contractors or grantees.</w:t>
      </w:r>
    </w:p>
    <w:p w:rsidR="00054E17" w:rsidRPr="00054E17" w:rsidP="00054E17" w14:paraId="0E0FC84C" w14:textId="77777777">
      <w:pPr>
        <w:contextualSpacing/>
        <w:rPr>
          <w:rFonts w:ascii="Times New Roman" w:hAnsi="Times New Roman" w:cs="Times New Roman"/>
          <w:sz w:val="24"/>
          <w:szCs w:val="24"/>
        </w:rPr>
      </w:pPr>
    </w:p>
    <w:p w:rsidR="002B2B7C" w:rsidRPr="00054E17" w:rsidP="00054E17" w14:paraId="0157916E" w14:textId="28F9B133">
      <w:pPr>
        <w:contextualSpacing/>
        <w:rPr>
          <w:rFonts w:ascii="Times New Roman" w:hAnsi="Times New Roman" w:cs="Times New Roman"/>
          <w:sz w:val="24"/>
          <w:szCs w:val="24"/>
        </w:rPr>
      </w:pPr>
      <w:r w:rsidRPr="00054E17">
        <w:rPr>
          <w:rFonts w:ascii="Times New Roman" w:hAnsi="Times New Roman" w:cs="Times New Roman"/>
          <w:sz w:val="24"/>
          <w:szCs w:val="24"/>
        </w:rPr>
        <w:t>There is no plan to provide any payment or gift to respondents.</w:t>
      </w:r>
    </w:p>
    <w:p w:rsidR="00054E17" w:rsidRPr="00054E17" w:rsidP="00883BA6" w14:paraId="582910DD" w14:textId="77777777">
      <w:pPr>
        <w:contextualSpacing/>
        <w:rPr>
          <w:rFonts w:ascii="Times New Roman" w:hAnsi="Times New Roman" w:cs="Times New Roman"/>
          <w:sz w:val="24"/>
          <w:szCs w:val="24"/>
        </w:rPr>
      </w:pPr>
    </w:p>
    <w:p w:rsidR="00562915" w:rsidRPr="00054E17" w:rsidP="00883BA6" w14:paraId="1772DC5D" w14:textId="77777777">
      <w:pPr>
        <w:tabs>
          <w:tab w:val="left" w:pos="360"/>
        </w:tabs>
        <w:contextualSpacing/>
        <w:rPr>
          <w:rFonts w:ascii="Times New Roman" w:hAnsi="Times New Roman" w:cs="Times New Roman"/>
          <w:b/>
          <w:bCs/>
          <w:sz w:val="24"/>
          <w:szCs w:val="24"/>
        </w:rPr>
      </w:pPr>
      <w:r w:rsidRPr="00054E1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54E17" w:rsidRPr="00054E17" w:rsidP="00054E17" w14:paraId="635F8BC6" w14:textId="77777777">
      <w:pPr>
        <w:tabs>
          <w:tab w:val="left" w:pos="360"/>
        </w:tabs>
        <w:contextualSpacing/>
        <w:rPr>
          <w:rFonts w:ascii="Times New Roman" w:hAnsi="Times New Roman" w:cs="Times New Roman"/>
          <w:sz w:val="24"/>
          <w:szCs w:val="24"/>
        </w:rPr>
      </w:pPr>
    </w:p>
    <w:p w:rsidR="000D09A8" w:rsidRPr="00054E17" w:rsidP="00883BA6" w14:paraId="36F27CA8" w14:textId="7AFA7BBE">
      <w:pPr>
        <w:tabs>
          <w:tab w:val="left" w:pos="360"/>
        </w:tabs>
        <w:contextualSpacing/>
        <w:rPr>
          <w:rFonts w:ascii="Times New Roman" w:hAnsi="Times New Roman" w:cs="Times New Roman"/>
          <w:sz w:val="24"/>
          <w:szCs w:val="24"/>
        </w:rPr>
      </w:pPr>
      <w:r w:rsidRPr="00054E17">
        <w:rPr>
          <w:rFonts w:ascii="Times New Roman" w:hAnsi="Times New Roman" w:cs="Times New Roman"/>
          <w:sz w:val="24"/>
          <w:szCs w:val="24"/>
        </w:rPr>
        <w:t xml:space="preserve">On </w:t>
      </w:r>
      <w:r w:rsidRPr="00054E17">
        <w:rPr>
          <w:rFonts w:ascii="Times New Roman" w:hAnsi="Times New Roman" w:cs="Times New Roman"/>
          <w:sz w:val="24"/>
          <w:szCs w:val="24"/>
        </w:rPr>
        <w:t>July 5</w:t>
      </w:r>
      <w:r w:rsidRPr="00054E17" w:rsidR="00231337">
        <w:rPr>
          <w:rFonts w:ascii="Times New Roman" w:hAnsi="Times New Roman" w:cs="Times New Roman"/>
          <w:sz w:val="24"/>
          <w:szCs w:val="24"/>
        </w:rPr>
        <w:t xml:space="preserve">, </w:t>
      </w:r>
      <w:r w:rsidRPr="00054E17">
        <w:rPr>
          <w:rFonts w:ascii="Times New Roman" w:hAnsi="Times New Roman" w:cs="Times New Roman"/>
          <w:sz w:val="24"/>
          <w:szCs w:val="24"/>
        </w:rPr>
        <w:t>202</w:t>
      </w:r>
      <w:r w:rsidRPr="00054E17">
        <w:rPr>
          <w:rFonts w:ascii="Times New Roman" w:hAnsi="Times New Roman" w:cs="Times New Roman"/>
          <w:sz w:val="24"/>
          <w:szCs w:val="24"/>
        </w:rPr>
        <w:t>3</w:t>
      </w:r>
      <w:r w:rsidRPr="00054E17" w:rsidR="00A75C55">
        <w:rPr>
          <w:rFonts w:ascii="Times New Roman" w:hAnsi="Times New Roman" w:cs="Times New Roman"/>
          <w:sz w:val="24"/>
          <w:szCs w:val="24"/>
        </w:rPr>
        <w:t>,</w:t>
      </w:r>
      <w:r w:rsidRPr="00054E17">
        <w:rPr>
          <w:rFonts w:ascii="Times New Roman" w:hAnsi="Times New Roman" w:cs="Times New Roman"/>
          <w:sz w:val="24"/>
          <w:szCs w:val="24"/>
        </w:rPr>
        <w:t xml:space="preserve"> the </w:t>
      </w:r>
      <w:r w:rsidRPr="00054E17" w:rsidR="00562915">
        <w:rPr>
          <w:rFonts w:ascii="Times New Roman" w:hAnsi="Times New Roman" w:cs="Times New Roman"/>
          <w:sz w:val="24"/>
          <w:szCs w:val="24"/>
        </w:rPr>
        <w:fldChar w:fldCharType="begin"/>
      </w:r>
      <w:r w:rsidRPr="00054E17" w:rsidR="00562915">
        <w:rPr>
          <w:rFonts w:ascii="Times New Roman" w:hAnsi="Times New Roman" w:cs="Times New Roman"/>
          <w:sz w:val="24"/>
          <w:szCs w:val="24"/>
        </w:rPr>
        <w:instrText>ADVANCE \R 0.95</w:instrText>
      </w:r>
      <w:r w:rsidRPr="00054E17" w:rsidR="00562915">
        <w:rPr>
          <w:rFonts w:ascii="Times New Roman" w:hAnsi="Times New Roman" w:cs="Times New Roman"/>
          <w:sz w:val="24"/>
          <w:szCs w:val="24"/>
        </w:rPr>
        <w:fldChar w:fldCharType="end"/>
      </w:r>
      <w:r w:rsidRPr="00054E17" w:rsidR="007D4D80">
        <w:rPr>
          <w:rFonts w:ascii="Times New Roman" w:hAnsi="Times New Roman" w:cs="Times New Roman"/>
          <w:sz w:val="24"/>
          <w:szCs w:val="24"/>
        </w:rPr>
        <w:t>Privacy Threshold Analysis</w:t>
      </w:r>
      <w:r w:rsidRPr="00054E17">
        <w:rPr>
          <w:rFonts w:ascii="Times New Roman" w:hAnsi="Times New Roman" w:cs="Times New Roman"/>
          <w:sz w:val="24"/>
          <w:szCs w:val="24"/>
        </w:rPr>
        <w:t xml:space="preserve"> (PTA)</w:t>
      </w:r>
      <w:r w:rsidRPr="00054E17">
        <w:rPr>
          <w:rFonts w:ascii="Times New Roman" w:hAnsi="Times New Roman" w:cs="Times New Roman"/>
          <w:sz w:val="24"/>
          <w:szCs w:val="24"/>
        </w:rPr>
        <w:t xml:space="preserve"> was </w:t>
      </w:r>
      <w:r w:rsidRPr="00054E17" w:rsidR="00231337">
        <w:rPr>
          <w:rFonts w:ascii="Times New Roman" w:hAnsi="Times New Roman" w:cs="Times New Roman"/>
          <w:sz w:val="24"/>
          <w:szCs w:val="24"/>
        </w:rPr>
        <w:t xml:space="preserve">adjudicated by the Department of Homeland Security.  </w:t>
      </w:r>
    </w:p>
    <w:p w:rsidR="00054E17" w:rsidRPr="00054E17" w:rsidP="00054E17" w14:paraId="74A47F91" w14:textId="77777777">
      <w:pPr>
        <w:tabs>
          <w:tab w:val="left" w:pos="360"/>
        </w:tabs>
        <w:contextualSpacing/>
        <w:rPr>
          <w:rFonts w:ascii="Times New Roman" w:hAnsi="Times New Roman" w:cs="Times New Roman"/>
          <w:sz w:val="24"/>
          <w:szCs w:val="24"/>
        </w:rPr>
      </w:pPr>
    </w:p>
    <w:p w:rsidR="000D09A8" w:rsidRPr="00054E17" w:rsidP="00883BA6" w14:paraId="4CF4B71A" w14:textId="7C80CF7A">
      <w:pPr>
        <w:tabs>
          <w:tab w:val="left" w:pos="360"/>
        </w:tabs>
        <w:contextualSpacing/>
        <w:rPr>
          <w:rFonts w:ascii="Times New Roman" w:hAnsi="Times New Roman" w:cs="Times New Roman"/>
          <w:sz w:val="24"/>
          <w:szCs w:val="24"/>
        </w:rPr>
      </w:pPr>
      <w:r w:rsidRPr="00054E17">
        <w:rPr>
          <w:rFonts w:ascii="Times New Roman" w:hAnsi="Times New Roman" w:cs="Times New Roman"/>
          <w:sz w:val="24"/>
          <w:szCs w:val="24"/>
        </w:rPr>
        <w:t xml:space="preserve">The system is covered by an existing Privacy Impact Assessment (PIA):  DHS/ALL/PIA-065 Electronic Contract Filing System (ECFS).  </w:t>
      </w:r>
    </w:p>
    <w:p w:rsidR="00054E17" w:rsidRPr="00054E17" w:rsidP="00054E17" w14:paraId="34BDA13F" w14:textId="77777777">
      <w:pPr>
        <w:tabs>
          <w:tab w:val="left" w:pos="360"/>
        </w:tabs>
        <w:contextualSpacing/>
        <w:rPr>
          <w:rFonts w:ascii="Times New Roman" w:hAnsi="Times New Roman" w:cs="Times New Roman"/>
          <w:sz w:val="24"/>
          <w:szCs w:val="24"/>
        </w:rPr>
      </w:pPr>
    </w:p>
    <w:p w:rsidR="002B2B7C" w:rsidRPr="00054E17" w:rsidP="00054E17" w14:paraId="450BF26C" w14:textId="61CF883B">
      <w:pPr>
        <w:tabs>
          <w:tab w:val="left" w:pos="360"/>
        </w:tabs>
        <w:contextualSpacing/>
        <w:rPr>
          <w:rFonts w:ascii="Times New Roman" w:hAnsi="Times New Roman" w:cs="Times New Roman"/>
          <w:sz w:val="24"/>
          <w:szCs w:val="24"/>
        </w:rPr>
      </w:pPr>
      <w:r w:rsidRPr="00054E17">
        <w:rPr>
          <w:rFonts w:ascii="Times New Roman" w:hAnsi="Times New Roman" w:cs="Times New Roman"/>
          <w:sz w:val="24"/>
          <w:szCs w:val="24"/>
        </w:rPr>
        <w:t>System of Records Notice</w:t>
      </w:r>
      <w:r w:rsidRPr="00054E17" w:rsidR="000D09A8">
        <w:rPr>
          <w:rFonts w:ascii="Times New Roman" w:hAnsi="Times New Roman" w:cs="Times New Roman"/>
          <w:sz w:val="24"/>
          <w:szCs w:val="24"/>
        </w:rPr>
        <w:t xml:space="preserve"> (SORN) coverage is not required as information is not retrieved by a unique identifier</w:t>
      </w:r>
      <w:r w:rsidRPr="00054E17">
        <w:rPr>
          <w:rFonts w:ascii="Times New Roman" w:hAnsi="Times New Roman" w:cs="Times New Roman"/>
          <w:sz w:val="24"/>
          <w:szCs w:val="24"/>
        </w:rPr>
        <w:t>.</w:t>
      </w:r>
    </w:p>
    <w:p w:rsidR="00054E17" w:rsidRPr="00054E17" w:rsidP="00883BA6" w14:paraId="406FAB38" w14:textId="77777777">
      <w:pPr>
        <w:tabs>
          <w:tab w:val="left" w:pos="360"/>
        </w:tabs>
        <w:contextualSpacing/>
        <w:rPr>
          <w:rFonts w:ascii="Times New Roman" w:hAnsi="Times New Roman" w:cs="Times New Roman"/>
          <w:sz w:val="24"/>
          <w:szCs w:val="24"/>
        </w:rPr>
      </w:pPr>
    </w:p>
    <w:p w:rsidR="00562915" w:rsidRPr="00054E17" w:rsidP="00883BA6" w14:paraId="765FF5BB" w14:textId="77777777">
      <w:pPr>
        <w:tabs>
          <w:tab w:val="left" w:pos="360"/>
        </w:tabs>
        <w:contextualSpacing/>
        <w:rPr>
          <w:rFonts w:ascii="Times New Roman" w:hAnsi="Times New Roman" w:cs="Times New Roman"/>
          <w:b/>
          <w:bCs/>
          <w:sz w:val="24"/>
          <w:szCs w:val="24"/>
        </w:rPr>
      </w:pPr>
      <w:r w:rsidRPr="00054E1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54E17" w:rsidRPr="00054E17" w:rsidP="00054E17" w14:paraId="091C519C" w14:textId="77777777">
      <w:pPr>
        <w:contextualSpacing/>
        <w:rPr>
          <w:rFonts w:ascii="Times New Roman" w:hAnsi="Times New Roman" w:cs="Times New Roman"/>
          <w:sz w:val="24"/>
          <w:szCs w:val="24"/>
        </w:rPr>
      </w:pPr>
    </w:p>
    <w:p w:rsidR="00562915" w:rsidRPr="00054E17" w:rsidP="00054E17" w14:paraId="5A62FD05" w14:textId="746CB302">
      <w:pPr>
        <w:contextualSpacing/>
        <w:rPr>
          <w:rFonts w:ascii="Times New Roman" w:hAnsi="Times New Roman" w:cs="Times New Roman"/>
          <w:sz w:val="24"/>
          <w:szCs w:val="24"/>
        </w:rPr>
      </w:pPr>
      <w:r w:rsidRPr="00054E17">
        <w:rPr>
          <w:rFonts w:ascii="Times New Roman" w:hAnsi="Times New Roman" w:cs="Times New Roman"/>
          <w:sz w:val="24"/>
          <w:szCs w:val="24"/>
        </w:rPr>
        <w:t>There are no questions of a sensitive nature.</w:t>
      </w:r>
    </w:p>
    <w:p w:rsidR="00054E17" w:rsidRPr="00054E17" w:rsidP="00883BA6" w14:paraId="707A4476" w14:textId="77777777">
      <w:pPr>
        <w:contextualSpacing/>
        <w:rPr>
          <w:rFonts w:ascii="Times New Roman" w:hAnsi="Times New Roman" w:cs="Times New Roman"/>
          <w:sz w:val="24"/>
          <w:szCs w:val="24"/>
        </w:rPr>
      </w:pPr>
    </w:p>
    <w:p w:rsidR="00562915" w:rsidRPr="00883BA6" w:rsidP="00883BA6" w14:paraId="22918CD9" w14:textId="71AA1A2B">
      <w:pPr>
        <w:contextualSpacing/>
        <w:rPr>
          <w:rFonts w:ascii="Times New Roman" w:hAnsi="Times New Roman" w:cs="Times New Roman"/>
          <w:b/>
          <w:bCs/>
          <w:color w:val="000000" w:themeColor="text1"/>
          <w:sz w:val="24"/>
          <w:szCs w:val="24"/>
        </w:rPr>
      </w:pP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054E17">
        <w:rPr>
          <w:rFonts w:ascii="Times New Roman" w:hAnsi="Times New Roman" w:cs="Times New Roman"/>
          <w:b/>
          <w:bCs/>
          <w:sz w:val="24"/>
          <w:szCs w:val="24"/>
        </w:rPr>
        <w:fldChar w:fldCharType="begin"/>
      </w:r>
      <w:r w:rsidRPr="00054E17">
        <w:rPr>
          <w:rFonts w:ascii="Times New Roman" w:hAnsi="Times New Roman" w:cs="Times New Roman"/>
          <w:b/>
          <w:bCs/>
          <w:sz w:val="24"/>
          <w:szCs w:val="24"/>
        </w:rPr>
        <w:instrText>ADVANCE \R 0.95</w:instrText>
      </w:r>
      <w:r w:rsidRPr="00054E17">
        <w:rPr>
          <w:rFonts w:ascii="Times New Roman" w:hAnsi="Times New Roman" w:cs="Times New Roman"/>
          <w:b/>
          <w:bCs/>
          <w:sz w:val="24"/>
          <w:szCs w:val="24"/>
        </w:rPr>
        <w:fldChar w:fldCharType="end"/>
      </w:r>
      <w:r w:rsidRPr="00883BA6">
        <w:rPr>
          <w:rFonts w:ascii="Times New Roman" w:hAnsi="Times New Roman" w:cs="Times New Roman"/>
          <w:b/>
          <w:bCs/>
          <w:color w:val="000000" w:themeColor="text1"/>
          <w:sz w:val="24"/>
          <w:szCs w:val="24"/>
        </w:rPr>
        <w:t>12.  Provide estimates of the hour burden of the collection of information.  The statement should:</w:t>
      </w: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r w:rsidRPr="00883BA6">
        <w:rPr>
          <w:rFonts w:ascii="Times New Roman" w:hAnsi="Times New Roman" w:cs="Times New Roman"/>
          <w:b/>
          <w:bCs/>
          <w:color w:val="000000" w:themeColor="text1"/>
          <w:sz w:val="24"/>
          <w:szCs w:val="24"/>
        </w:rPr>
        <w:t xml:space="preserve">                                             </w:t>
      </w:r>
    </w:p>
    <w:p w:rsidR="00054E17" w:rsidRPr="00883BA6" w:rsidP="00054E17" w14:paraId="7DBC4739"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p>
    <w:p w:rsidR="00562915" w:rsidRPr="00054E17" w:rsidP="00883BA6" w14:paraId="44D5271D" w14:textId="05648E85">
      <w:pPr>
        <w:contextualSpacing/>
        <w:rPr>
          <w:rFonts w:ascii="Times New Roman" w:hAnsi="Times New Roman" w:cs="Times New Roman"/>
          <w:b/>
          <w:bCs/>
          <w:sz w:val="24"/>
          <w:szCs w:val="24"/>
        </w:rPr>
      </w:pPr>
      <w:r w:rsidRPr="00883BA6">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883BA6">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883BA6">
        <w:rPr>
          <w:rFonts w:ascii="Times New Roman" w:hAnsi="Times New Roman" w:cs="Times New Roman"/>
          <w:b/>
          <w:bCs/>
          <w:color w:val="000000" w:themeColor="text1"/>
          <w:sz w:val="24"/>
          <w:szCs w:val="24"/>
        </w:rPr>
        <w:tab/>
        <w:t xml:space="preserve">burden on respondents is expected to vary widely because of differences in activity, size, or </w:t>
      </w:r>
      <w:r w:rsidRPr="00054E17">
        <w:rPr>
          <w:rFonts w:ascii="Times New Roman" w:hAnsi="Times New Roman" w:cs="Times New Roman"/>
          <w:b/>
          <w:bCs/>
          <w:sz w:val="24"/>
          <w:szCs w:val="24"/>
        </w:rPr>
        <w:t>complexity, show the range of estimated hour burden, and explain the reasons for the variance.  Generally, estimates should not include burden hours for customary and usual business practices.</w:t>
      </w:r>
    </w:p>
    <w:p w:rsidR="000D09A8" w:rsidRPr="00054E17" w:rsidP="00054E17" w14:paraId="29CB2800" w14:textId="77777777">
      <w:pPr>
        <w:contextualSpacing/>
        <w:rPr>
          <w:rFonts w:ascii="Times New Roman" w:hAnsi="Times New Roman" w:cs="Times New Roman"/>
          <w:sz w:val="24"/>
          <w:szCs w:val="24"/>
        </w:rPr>
      </w:pPr>
      <w:r w:rsidRPr="00054E17">
        <w:rPr>
          <w:rFonts w:ascii="Times New Roman" w:hAnsi="Times New Roman" w:cs="Times New Roman"/>
          <w:sz w:val="24"/>
          <w:szCs w:val="24"/>
        </w:rPr>
        <w:fldChar w:fldCharType="begin"/>
      </w:r>
      <w:r w:rsidRPr="00054E17">
        <w:rPr>
          <w:rFonts w:ascii="Times New Roman" w:hAnsi="Times New Roman" w:cs="Times New Roman"/>
          <w:sz w:val="24"/>
          <w:szCs w:val="24"/>
        </w:rPr>
        <w:instrText>ADVANCE \R 0.95</w:instrText>
      </w:r>
      <w:r w:rsidRPr="00054E17">
        <w:rPr>
          <w:rFonts w:ascii="Times New Roman" w:hAnsi="Times New Roman" w:cs="Times New Roman"/>
          <w:sz w:val="24"/>
          <w:szCs w:val="24"/>
        </w:rPr>
        <w:fldChar w:fldCharType="end"/>
      </w:r>
    </w:p>
    <w:p w:rsidR="000D09A8" w:rsidRPr="002077BE" w:rsidP="00054E17" w14:paraId="736581D2" w14:textId="35F96A99">
      <w:pPr>
        <w:contextualSpacing/>
        <w:rPr>
          <w:rFonts w:ascii="Times New Roman" w:hAnsi="Times New Roman" w:cs="Times New Roman"/>
          <w:color w:val="000000" w:themeColor="text1"/>
          <w:sz w:val="24"/>
          <w:szCs w:val="24"/>
        </w:rPr>
      </w:pPr>
      <w:r w:rsidRPr="002077BE">
        <w:rPr>
          <w:rFonts w:ascii="Times New Roman" w:hAnsi="Times New Roman" w:cs="Times New Roman"/>
          <w:b/>
          <w:bCs/>
          <w:color w:val="000000" w:themeColor="text1"/>
          <w:sz w:val="24"/>
          <w:szCs w:val="24"/>
        </w:rPr>
        <w:t>FEMA Form FF-</w:t>
      </w:r>
      <w:r w:rsidRPr="002077BE" w:rsidR="00AF0B9E">
        <w:rPr>
          <w:rFonts w:ascii="Times New Roman" w:hAnsi="Times New Roman" w:cs="Times New Roman"/>
          <w:b/>
          <w:bCs/>
          <w:color w:val="000000" w:themeColor="text1"/>
          <w:sz w:val="24"/>
          <w:szCs w:val="24"/>
        </w:rPr>
        <w:t>112</w:t>
      </w:r>
      <w:r w:rsidRPr="002077BE">
        <w:rPr>
          <w:rFonts w:ascii="Times New Roman" w:hAnsi="Times New Roman" w:cs="Times New Roman"/>
          <w:b/>
          <w:bCs/>
          <w:color w:val="000000" w:themeColor="text1"/>
          <w:sz w:val="24"/>
          <w:szCs w:val="24"/>
        </w:rPr>
        <w:t>-FY-</w:t>
      </w:r>
      <w:r w:rsidRPr="002077BE" w:rsidR="00AF0B9E">
        <w:rPr>
          <w:rFonts w:ascii="Times New Roman" w:hAnsi="Times New Roman" w:cs="Times New Roman"/>
          <w:b/>
          <w:bCs/>
          <w:color w:val="000000" w:themeColor="text1"/>
          <w:sz w:val="24"/>
          <w:szCs w:val="24"/>
        </w:rPr>
        <w:t>23</w:t>
      </w:r>
      <w:r w:rsidRPr="002077BE">
        <w:rPr>
          <w:rFonts w:ascii="Times New Roman" w:hAnsi="Times New Roman" w:cs="Times New Roman"/>
          <w:b/>
          <w:bCs/>
          <w:color w:val="000000" w:themeColor="text1"/>
          <w:sz w:val="24"/>
          <w:szCs w:val="24"/>
        </w:rPr>
        <w:t>-</w:t>
      </w:r>
      <w:r w:rsidRPr="002077BE" w:rsidR="00AF0B9E">
        <w:rPr>
          <w:rFonts w:ascii="Times New Roman" w:hAnsi="Times New Roman" w:cs="Times New Roman"/>
          <w:b/>
          <w:bCs/>
          <w:color w:val="000000" w:themeColor="text1"/>
          <w:sz w:val="24"/>
          <w:szCs w:val="24"/>
        </w:rPr>
        <w:t xml:space="preserve">100 </w:t>
      </w:r>
      <w:r w:rsidRPr="002077BE">
        <w:rPr>
          <w:rFonts w:ascii="Times New Roman" w:hAnsi="Times New Roman" w:cs="Times New Roman"/>
          <w:b/>
          <w:bCs/>
          <w:color w:val="000000" w:themeColor="text1"/>
          <w:sz w:val="24"/>
          <w:szCs w:val="24"/>
        </w:rPr>
        <w:t>(formerly 009-0-142), Special Priorities Assistance:</w:t>
      </w:r>
      <w:r w:rsidRPr="002077BE">
        <w:rPr>
          <w:rFonts w:ascii="Times New Roman" w:hAnsi="Times New Roman" w:cs="Times New Roman"/>
          <w:color w:val="000000" w:themeColor="text1"/>
          <w:sz w:val="24"/>
          <w:szCs w:val="24"/>
        </w:rPr>
        <w:t xml:space="preserve"> is estimated to have </w:t>
      </w:r>
      <w:r w:rsidRPr="002077BE" w:rsidR="00A25364">
        <w:rPr>
          <w:rFonts w:ascii="Times New Roman" w:hAnsi="Times New Roman" w:cs="Times New Roman"/>
          <w:color w:val="000000" w:themeColor="text1"/>
          <w:sz w:val="24"/>
          <w:szCs w:val="24"/>
        </w:rPr>
        <w:t>10</w:t>
      </w:r>
      <w:r w:rsidRPr="002077BE">
        <w:rPr>
          <w:rFonts w:ascii="Times New Roman" w:hAnsi="Times New Roman" w:cs="Times New Roman"/>
          <w:color w:val="000000" w:themeColor="text1"/>
          <w:sz w:val="24"/>
          <w:szCs w:val="24"/>
        </w:rPr>
        <w:t xml:space="preserve"> </w:t>
      </w:r>
      <w:r w:rsidRPr="002077BE" w:rsidR="00F3432B">
        <w:rPr>
          <w:rFonts w:ascii="Times New Roman" w:hAnsi="Times New Roman" w:cs="Times New Roman"/>
          <w:color w:val="000000" w:themeColor="text1"/>
          <w:sz w:val="24"/>
          <w:szCs w:val="24"/>
        </w:rPr>
        <w:t>m</w:t>
      </w:r>
      <w:r w:rsidRPr="002077BE" w:rsidR="00A25364">
        <w:rPr>
          <w:rFonts w:ascii="Times New Roman" w:hAnsi="Times New Roman" w:cs="Times New Roman"/>
          <w:color w:val="000000" w:themeColor="text1"/>
          <w:sz w:val="24"/>
          <w:szCs w:val="24"/>
        </w:rPr>
        <w:t>anager</w:t>
      </w:r>
      <w:r w:rsidRPr="002077BE" w:rsidR="00F3432B">
        <w:rPr>
          <w:rFonts w:ascii="Times New Roman" w:hAnsi="Times New Roman" w:cs="Times New Roman"/>
          <w:color w:val="000000" w:themeColor="text1"/>
          <w:sz w:val="24"/>
          <w:szCs w:val="24"/>
        </w:rPr>
        <w:t>ial</w:t>
      </w:r>
      <w:r w:rsidRPr="002077BE" w:rsidR="00A25364">
        <w:rPr>
          <w:rFonts w:ascii="Times New Roman" w:hAnsi="Times New Roman" w:cs="Times New Roman"/>
          <w:color w:val="000000" w:themeColor="text1"/>
          <w:sz w:val="24"/>
          <w:szCs w:val="24"/>
        </w:rPr>
        <w:t xml:space="preserve"> </w:t>
      </w:r>
      <w:r w:rsidRPr="002077BE">
        <w:rPr>
          <w:rFonts w:ascii="Times New Roman" w:hAnsi="Times New Roman" w:cs="Times New Roman"/>
          <w:color w:val="000000" w:themeColor="text1"/>
          <w:sz w:val="24"/>
          <w:szCs w:val="24"/>
        </w:rPr>
        <w:t xml:space="preserve">respondents times </w:t>
      </w:r>
      <w:r w:rsidRPr="002077BE" w:rsidR="00A25364">
        <w:rPr>
          <w:rFonts w:ascii="Times New Roman" w:hAnsi="Times New Roman" w:cs="Times New Roman"/>
          <w:color w:val="000000" w:themeColor="text1"/>
          <w:sz w:val="24"/>
          <w:szCs w:val="24"/>
        </w:rPr>
        <w:t>1</w:t>
      </w:r>
      <w:r w:rsidRPr="002077BE">
        <w:rPr>
          <w:rFonts w:ascii="Times New Roman" w:hAnsi="Times New Roman" w:cs="Times New Roman"/>
          <w:color w:val="000000" w:themeColor="text1"/>
          <w:sz w:val="24"/>
          <w:szCs w:val="24"/>
        </w:rPr>
        <w:t xml:space="preserve"> response(s) per year for </w:t>
      </w:r>
      <w:r w:rsidRPr="002077BE" w:rsidR="00A25364">
        <w:rPr>
          <w:rFonts w:ascii="Times New Roman" w:hAnsi="Times New Roman" w:cs="Times New Roman"/>
          <w:color w:val="000000" w:themeColor="text1"/>
          <w:sz w:val="24"/>
          <w:szCs w:val="24"/>
        </w:rPr>
        <w:t>10</w:t>
      </w:r>
      <w:r w:rsidRPr="002077BE">
        <w:rPr>
          <w:rFonts w:ascii="Times New Roman" w:hAnsi="Times New Roman" w:cs="Times New Roman"/>
          <w:color w:val="000000" w:themeColor="text1"/>
          <w:sz w:val="24"/>
          <w:szCs w:val="24"/>
        </w:rPr>
        <w:t xml:space="preserve"> total annual responses (</w:t>
      </w:r>
      <w:r w:rsidRPr="002077BE" w:rsidR="00A25364">
        <w:rPr>
          <w:rFonts w:ascii="Times New Roman" w:hAnsi="Times New Roman" w:cs="Times New Roman"/>
          <w:color w:val="000000" w:themeColor="text1"/>
          <w:sz w:val="24"/>
          <w:szCs w:val="24"/>
        </w:rPr>
        <w:t>10</w:t>
      </w:r>
      <w:r w:rsidRPr="002077BE">
        <w:rPr>
          <w:rFonts w:ascii="Times New Roman" w:hAnsi="Times New Roman" w:cs="Times New Roman"/>
          <w:color w:val="000000" w:themeColor="text1"/>
          <w:sz w:val="24"/>
          <w:szCs w:val="24"/>
        </w:rPr>
        <w:t xml:space="preserve"> x </w:t>
      </w:r>
      <w:r w:rsidRPr="002077BE" w:rsidR="00A25364">
        <w:rPr>
          <w:rFonts w:ascii="Times New Roman" w:hAnsi="Times New Roman" w:cs="Times New Roman"/>
          <w:color w:val="000000" w:themeColor="text1"/>
          <w:sz w:val="24"/>
          <w:szCs w:val="24"/>
        </w:rPr>
        <w:t>1</w:t>
      </w:r>
      <w:r w:rsidRPr="002077BE">
        <w:rPr>
          <w:rFonts w:ascii="Times New Roman" w:hAnsi="Times New Roman" w:cs="Times New Roman"/>
          <w:color w:val="000000" w:themeColor="text1"/>
          <w:sz w:val="24"/>
          <w:szCs w:val="24"/>
        </w:rPr>
        <w:t xml:space="preserve"> = </w:t>
      </w:r>
      <w:r w:rsidRPr="002077BE" w:rsidR="00A25364">
        <w:rPr>
          <w:rFonts w:ascii="Times New Roman" w:hAnsi="Times New Roman" w:cs="Times New Roman"/>
          <w:color w:val="000000" w:themeColor="text1"/>
          <w:sz w:val="24"/>
          <w:szCs w:val="24"/>
        </w:rPr>
        <w:t>10</w:t>
      </w:r>
      <w:r w:rsidRPr="002077BE">
        <w:rPr>
          <w:rFonts w:ascii="Times New Roman" w:hAnsi="Times New Roman" w:cs="Times New Roman"/>
          <w:color w:val="000000" w:themeColor="text1"/>
          <w:sz w:val="24"/>
          <w:szCs w:val="24"/>
        </w:rPr>
        <w:t xml:space="preserve">).  It is estimated that each response will require </w:t>
      </w:r>
      <w:r w:rsidRPr="002077BE" w:rsidR="00A25364">
        <w:rPr>
          <w:rFonts w:ascii="Times New Roman" w:hAnsi="Times New Roman" w:cs="Times New Roman"/>
          <w:color w:val="000000" w:themeColor="text1"/>
          <w:sz w:val="24"/>
          <w:szCs w:val="24"/>
        </w:rPr>
        <w:t>0.25</w:t>
      </w:r>
      <w:r w:rsidRPr="002077BE">
        <w:rPr>
          <w:rFonts w:ascii="Times New Roman" w:hAnsi="Times New Roman" w:cs="Times New Roman"/>
          <w:color w:val="000000" w:themeColor="text1"/>
          <w:sz w:val="24"/>
          <w:szCs w:val="24"/>
        </w:rPr>
        <w:t xml:space="preserve"> burden hours </w:t>
      </w:r>
      <w:r w:rsidRPr="002077BE" w:rsidR="00A25364">
        <w:rPr>
          <w:rFonts w:ascii="Times New Roman" w:hAnsi="Times New Roman" w:cs="Times New Roman"/>
          <w:color w:val="000000" w:themeColor="text1"/>
          <w:sz w:val="24"/>
          <w:szCs w:val="24"/>
        </w:rPr>
        <w:t xml:space="preserve">(15 minutes) </w:t>
      </w:r>
      <w:r w:rsidRPr="002077BE">
        <w:rPr>
          <w:rFonts w:ascii="Times New Roman" w:hAnsi="Times New Roman" w:cs="Times New Roman"/>
          <w:color w:val="000000" w:themeColor="text1"/>
          <w:sz w:val="24"/>
          <w:szCs w:val="24"/>
        </w:rPr>
        <w:t xml:space="preserve">to complete, therefore </w:t>
      </w:r>
      <w:r w:rsidRPr="002077BE" w:rsidR="00A25364">
        <w:rPr>
          <w:rFonts w:ascii="Times New Roman" w:hAnsi="Times New Roman" w:cs="Times New Roman"/>
          <w:color w:val="000000" w:themeColor="text1"/>
          <w:sz w:val="24"/>
          <w:szCs w:val="24"/>
        </w:rPr>
        <w:t>10</w:t>
      </w:r>
      <w:r w:rsidRPr="002077BE">
        <w:rPr>
          <w:rFonts w:ascii="Times New Roman" w:hAnsi="Times New Roman" w:cs="Times New Roman"/>
          <w:color w:val="000000" w:themeColor="text1"/>
          <w:sz w:val="24"/>
          <w:szCs w:val="24"/>
        </w:rPr>
        <w:t xml:space="preserve"> responses times </w:t>
      </w:r>
      <w:r w:rsidRPr="002077BE" w:rsidR="00A25364">
        <w:rPr>
          <w:rFonts w:ascii="Times New Roman" w:hAnsi="Times New Roman" w:cs="Times New Roman"/>
          <w:color w:val="000000" w:themeColor="text1"/>
          <w:sz w:val="24"/>
          <w:szCs w:val="24"/>
        </w:rPr>
        <w:t>0.25</w:t>
      </w:r>
      <w:r w:rsidRPr="002077BE">
        <w:rPr>
          <w:rFonts w:ascii="Times New Roman" w:hAnsi="Times New Roman" w:cs="Times New Roman"/>
          <w:color w:val="000000" w:themeColor="text1"/>
          <w:sz w:val="24"/>
          <w:szCs w:val="24"/>
        </w:rPr>
        <w:t xml:space="preserve"> hours equals </w:t>
      </w:r>
      <w:r w:rsidRPr="002077BE" w:rsidR="00162FAB">
        <w:rPr>
          <w:rFonts w:ascii="Times New Roman" w:hAnsi="Times New Roman" w:cs="Times New Roman"/>
          <w:color w:val="000000" w:themeColor="text1"/>
          <w:sz w:val="24"/>
          <w:szCs w:val="24"/>
        </w:rPr>
        <w:t>(10 x 0.25 = 2.5</w:t>
      </w:r>
      <w:r w:rsidR="00162FAB">
        <w:rPr>
          <w:rFonts w:ascii="Times New Roman" w:hAnsi="Times New Roman" w:cs="Times New Roman"/>
          <w:color w:val="000000" w:themeColor="text1"/>
          <w:sz w:val="24"/>
          <w:szCs w:val="24"/>
        </w:rPr>
        <w:t xml:space="preserve"> (rounded up to 3)</w:t>
      </w:r>
      <w:r w:rsidRPr="002077BE" w:rsidR="00162FAB">
        <w:rPr>
          <w:rFonts w:ascii="Times New Roman" w:hAnsi="Times New Roman" w:cs="Times New Roman"/>
          <w:color w:val="000000" w:themeColor="text1"/>
          <w:sz w:val="24"/>
          <w:szCs w:val="24"/>
        </w:rPr>
        <w:t>)</w:t>
      </w:r>
      <w:r w:rsidR="00162FAB">
        <w:rPr>
          <w:rFonts w:ascii="Times New Roman" w:hAnsi="Times New Roman" w:cs="Times New Roman"/>
          <w:color w:val="000000" w:themeColor="text1"/>
          <w:sz w:val="24"/>
          <w:szCs w:val="24"/>
        </w:rPr>
        <w:t xml:space="preserve"> 3</w:t>
      </w:r>
      <w:r w:rsidRPr="002077BE">
        <w:rPr>
          <w:rFonts w:ascii="Times New Roman" w:hAnsi="Times New Roman" w:cs="Times New Roman"/>
          <w:color w:val="000000" w:themeColor="text1"/>
          <w:sz w:val="24"/>
          <w:szCs w:val="24"/>
        </w:rPr>
        <w:t xml:space="preserve"> total annual burden hours.</w:t>
      </w:r>
    </w:p>
    <w:p w:rsidR="000D09A8" w:rsidRPr="002077BE" w:rsidP="00054E17" w14:paraId="790D2FB4" w14:textId="794E573D">
      <w:pPr>
        <w:contextualSpacing/>
        <w:rPr>
          <w:rFonts w:ascii="Times New Roman" w:hAnsi="Times New Roman" w:cs="Times New Roman"/>
          <w:color w:val="000000" w:themeColor="text1"/>
          <w:sz w:val="24"/>
          <w:szCs w:val="24"/>
        </w:rPr>
      </w:pPr>
    </w:p>
    <w:p w:rsidR="00A25364" w:rsidRPr="002077BE" w:rsidP="00054E17" w14:paraId="5F87E875" w14:textId="5E0AA4F1">
      <w:pPr>
        <w:contextualSpacing/>
        <w:rPr>
          <w:rFonts w:ascii="Times New Roman" w:hAnsi="Times New Roman" w:cs="Times New Roman"/>
          <w:color w:val="000000" w:themeColor="text1"/>
          <w:sz w:val="24"/>
          <w:szCs w:val="24"/>
        </w:rPr>
      </w:pPr>
      <w:r w:rsidRPr="002077BE">
        <w:rPr>
          <w:rFonts w:ascii="Times New Roman" w:hAnsi="Times New Roman" w:cs="Times New Roman"/>
          <w:b/>
          <w:bCs/>
          <w:color w:val="000000" w:themeColor="text1"/>
          <w:sz w:val="24"/>
          <w:szCs w:val="24"/>
        </w:rPr>
        <w:t>FEMA Form FF-</w:t>
      </w:r>
      <w:r w:rsidRPr="002077BE" w:rsidR="00AF0B9E">
        <w:rPr>
          <w:rFonts w:ascii="Times New Roman" w:hAnsi="Times New Roman" w:cs="Times New Roman"/>
          <w:b/>
          <w:bCs/>
          <w:color w:val="000000" w:themeColor="text1"/>
          <w:sz w:val="24"/>
          <w:szCs w:val="24"/>
        </w:rPr>
        <w:t>112</w:t>
      </w:r>
      <w:r w:rsidRPr="002077BE">
        <w:rPr>
          <w:rFonts w:ascii="Times New Roman" w:hAnsi="Times New Roman" w:cs="Times New Roman"/>
          <w:b/>
          <w:bCs/>
          <w:color w:val="000000" w:themeColor="text1"/>
          <w:sz w:val="24"/>
          <w:szCs w:val="24"/>
        </w:rPr>
        <w:t>-FY-</w:t>
      </w:r>
      <w:r w:rsidRPr="002077BE" w:rsidR="00AF0B9E">
        <w:rPr>
          <w:rFonts w:ascii="Times New Roman" w:hAnsi="Times New Roman" w:cs="Times New Roman"/>
          <w:b/>
          <w:bCs/>
          <w:color w:val="000000" w:themeColor="text1"/>
          <w:sz w:val="24"/>
          <w:szCs w:val="24"/>
        </w:rPr>
        <w:t>23</w:t>
      </w:r>
      <w:r w:rsidRPr="002077BE">
        <w:rPr>
          <w:rFonts w:ascii="Times New Roman" w:hAnsi="Times New Roman" w:cs="Times New Roman"/>
          <w:b/>
          <w:bCs/>
          <w:color w:val="000000" w:themeColor="text1"/>
          <w:sz w:val="24"/>
          <w:szCs w:val="24"/>
        </w:rPr>
        <w:t>-</w:t>
      </w:r>
      <w:r w:rsidRPr="002077BE" w:rsidR="00AF0B9E">
        <w:rPr>
          <w:rFonts w:ascii="Times New Roman" w:hAnsi="Times New Roman" w:cs="Times New Roman"/>
          <w:b/>
          <w:bCs/>
          <w:color w:val="000000" w:themeColor="text1"/>
          <w:sz w:val="24"/>
          <w:szCs w:val="24"/>
        </w:rPr>
        <w:t xml:space="preserve">100 </w:t>
      </w:r>
      <w:r w:rsidRPr="002077BE">
        <w:rPr>
          <w:rFonts w:ascii="Times New Roman" w:hAnsi="Times New Roman" w:cs="Times New Roman"/>
          <w:b/>
          <w:bCs/>
          <w:color w:val="000000" w:themeColor="text1"/>
          <w:sz w:val="24"/>
          <w:szCs w:val="24"/>
        </w:rPr>
        <w:t>(formerly 009-0-142), Special Priorities Assistance:</w:t>
      </w:r>
      <w:r w:rsidRPr="002077BE">
        <w:rPr>
          <w:rFonts w:ascii="Times New Roman" w:hAnsi="Times New Roman" w:cs="Times New Roman"/>
          <w:color w:val="000000" w:themeColor="text1"/>
          <w:sz w:val="24"/>
          <w:szCs w:val="24"/>
        </w:rPr>
        <w:t xml:space="preserve"> is estimated to have 10 </w:t>
      </w:r>
      <w:r w:rsidRPr="002077BE" w:rsidR="00F3432B">
        <w:rPr>
          <w:rFonts w:ascii="Times New Roman" w:hAnsi="Times New Roman" w:cs="Times New Roman"/>
          <w:color w:val="000000" w:themeColor="text1"/>
          <w:sz w:val="24"/>
          <w:szCs w:val="24"/>
        </w:rPr>
        <w:t>a</w:t>
      </w:r>
      <w:r w:rsidRPr="002077BE">
        <w:rPr>
          <w:rFonts w:ascii="Times New Roman" w:hAnsi="Times New Roman" w:cs="Times New Roman"/>
          <w:color w:val="000000" w:themeColor="text1"/>
          <w:sz w:val="24"/>
          <w:szCs w:val="24"/>
        </w:rPr>
        <w:t xml:space="preserve">dministrative respondents times 1 response(s) per year for 10 total annual responses (10 x 1 = 10).  It is estimated that each response will require 0.25 burden hours (15 minutes) to complete, therefore 10 responses times 0.25 hours equals </w:t>
      </w:r>
      <w:r w:rsidRPr="002077BE" w:rsidR="00162FAB">
        <w:rPr>
          <w:rFonts w:ascii="Times New Roman" w:hAnsi="Times New Roman" w:cs="Times New Roman"/>
          <w:color w:val="000000" w:themeColor="text1"/>
          <w:sz w:val="24"/>
          <w:szCs w:val="24"/>
        </w:rPr>
        <w:t>(10 x 0.25 = 2.5</w:t>
      </w:r>
      <w:r w:rsidR="00162FAB">
        <w:rPr>
          <w:rFonts w:ascii="Times New Roman" w:hAnsi="Times New Roman" w:cs="Times New Roman"/>
          <w:color w:val="000000" w:themeColor="text1"/>
          <w:sz w:val="24"/>
          <w:szCs w:val="24"/>
        </w:rPr>
        <w:t xml:space="preserve"> (rounded up to 3)</w:t>
      </w:r>
      <w:r w:rsidRPr="002077BE" w:rsidR="00162FAB">
        <w:rPr>
          <w:rFonts w:ascii="Times New Roman" w:hAnsi="Times New Roman" w:cs="Times New Roman"/>
          <w:color w:val="000000" w:themeColor="text1"/>
          <w:sz w:val="24"/>
          <w:szCs w:val="24"/>
        </w:rPr>
        <w:t>)</w:t>
      </w:r>
      <w:r w:rsidR="00162FAB">
        <w:rPr>
          <w:rFonts w:ascii="Times New Roman" w:hAnsi="Times New Roman" w:cs="Times New Roman"/>
          <w:color w:val="000000" w:themeColor="text1"/>
          <w:sz w:val="24"/>
          <w:szCs w:val="24"/>
        </w:rPr>
        <w:t xml:space="preserve"> 3</w:t>
      </w:r>
      <w:r w:rsidRPr="002077BE">
        <w:rPr>
          <w:rFonts w:ascii="Times New Roman" w:hAnsi="Times New Roman" w:cs="Times New Roman"/>
          <w:color w:val="000000" w:themeColor="text1"/>
          <w:sz w:val="24"/>
          <w:szCs w:val="24"/>
        </w:rPr>
        <w:t xml:space="preserve"> total annual burden hours.</w:t>
      </w:r>
    </w:p>
    <w:p w:rsidR="000D09A8" w:rsidRPr="00883BA6" w:rsidP="00054E17" w14:paraId="39142FCC" w14:textId="77777777">
      <w:pPr>
        <w:contextualSpacing/>
        <w:rPr>
          <w:rFonts w:ascii="Times New Roman" w:hAnsi="Times New Roman" w:cs="Times New Roman"/>
          <w:sz w:val="24"/>
          <w:szCs w:val="24"/>
        </w:rPr>
      </w:pPr>
    </w:p>
    <w:p w:rsidR="000D09A8" w:rsidRPr="00AE6AC7" w:rsidP="00AE6AC7" w14:paraId="23DAC261" w14:textId="77777777">
      <w:pPr>
        <w:contextualSpacing/>
        <w:rPr>
          <w:rFonts w:ascii="Times New Roman" w:hAnsi="Times New Roman" w:cs="Times New Roman"/>
          <w:sz w:val="24"/>
          <w:szCs w:val="24"/>
        </w:rPr>
      </w:pPr>
      <w:r w:rsidRPr="00AE6AC7">
        <w:rPr>
          <w:rFonts w:ascii="Times New Roman" w:hAnsi="Times New Roman" w:cs="Times New Roman"/>
          <w:sz w:val="24"/>
          <w:szCs w:val="24"/>
        </w:rPr>
        <w:t>After conducting usability testing there is no change to the burden hours as listed in the OMB inventory.</w:t>
      </w:r>
    </w:p>
    <w:p w:rsidR="000D09A8" w:rsidRPr="00883BA6" w:rsidP="00054E17" w14:paraId="6A0A6170" w14:textId="77777777">
      <w:pPr>
        <w:contextualSpacing/>
        <w:rPr>
          <w:rFonts w:ascii="Times New Roman" w:hAnsi="Times New Roman" w:cs="Times New Roman"/>
          <w:sz w:val="24"/>
          <w:szCs w:val="24"/>
        </w:rPr>
      </w:pPr>
    </w:p>
    <w:p w:rsidR="00562915" w:rsidRPr="00054E17" w:rsidP="00883BA6" w14:paraId="404A6BE9" w14:textId="0B7D94F5">
      <w:pPr>
        <w:contextualSpacing/>
        <w:rPr>
          <w:rFonts w:ascii="Times New Roman" w:hAnsi="Times New Roman" w:cs="Times New Roman"/>
          <w:b/>
          <w:bCs/>
          <w:sz w:val="24"/>
          <w:szCs w:val="24"/>
        </w:rPr>
      </w:pPr>
      <w:r w:rsidRPr="00054E17">
        <w:rPr>
          <w:rFonts w:ascii="Times New Roman" w:hAnsi="Times New Roman" w:cs="Times New Roman"/>
          <w:sz w:val="24"/>
          <w:szCs w:val="24"/>
        </w:rPr>
        <w:tab/>
      </w:r>
      <w:r w:rsidRPr="00054E1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F865B5" w:rsidRPr="00883BA6" w:rsidP="00054E17" w14:paraId="44AFCA68" w14:textId="77777777">
      <w:pPr>
        <w:contextualSpacing/>
        <w:rPr>
          <w:rFonts w:ascii="Times New Roman" w:hAnsi="Times New Roman" w:cs="Times New Roman"/>
          <w:sz w:val="24"/>
          <w:szCs w:val="24"/>
        </w:rPr>
      </w:pPr>
    </w:p>
    <w:p w:rsidR="00F865B5" w:rsidRPr="00883BA6" w:rsidP="00054E17" w14:paraId="26F4D585" w14:textId="77777777">
      <w:pPr>
        <w:contextualSpacing/>
        <w:rPr>
          <w:rFonts w:ascii="Times New Roman" w:hAnsi="Times New Roman" w:cs="Times New Roman"/>
          <w:sz w:val="24"/>
          <w:szCs w:val="24"/>
        </w:rPr>
      </w:pPr>
      <w:r w:rsidRPr="00883BA6">
        <w:rPr>
          <w:rFonts w:ascii="Times New Roman" w:hAnsi="Times New Roman" w:cs="Times New Roman"/>
          <w:sz w:val="24"/>
          <w:szCs w:val="24"/>
        </w:rPr>
        <w:t>Please see our response for 12a above and 12c below.</w:t>
      </w:r>
    </w:p>
    <w:p w:rsidR="00F865B5" w:rsidRPr="00883BA6" w:rsidP="00054E17" w14:paraId="19B00BB6" w14:textId="77777777">
      <w:pPr>
        <w:contextualSpacing/>
        <w:rPr>
          <w:rFonts w:ascii="Times New Roman" w:hAnsi="Times New Roman" w:cs="Times New Roman"/>
          <w:sz w:val="24"/>
          <w:szCs w:val="24"/>
        </w:rPr>
      </w:pPr>
    </w:p>
    <w:p w:rsidR="005D1DD4" w:rsidRPr="00054E17" w:rsidP="00883BA6" w14:paraId="021AA476" w14:textId="45D4EF74">
      <w:pPr>
        <w:contextualSpacing/>
        <w:rPr>
          <w:rFonts w:ascii="Times New Roman" w:hAnsi="Times New Roman" w:cs="Times New Roman"/>
          <w:b/>
          <w:bCs/>
          <w:sz w:val="24"/>
          <w:szCs w:val="24"/>
        </w:rPr>
      </w:pPr>
      <w:r w:rsidRPr="00054E1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365DEC">
        <w:rPr>
          <w:rFonts w:ascii="Times New Roman" w:hAnsi="Times New Roman" w:cs="Times New Roman"/>
          <w:b/>
          <w:bCs/>
          <w:sz w:val="24"/>
          <w:szCs w:val="24"/>
        </w:rPr>
        <w:t>5</w:t>
      </w:r>
      <w:r w:rsidRPr="00054E1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2F4F27" w:rsidP="00883BA6" w14:paraId="157A1582" w14:textId="72404092">
      <w:pPr>
        <w:tabs>
          <w:tab w:val="left" w:pos="-720"/>
        </w:tabs>
        <w:suppressAutoHyphens/>
        <w:contextualSpacing/>
        <w:rPr>
          <w:rFonts w:ascii="Times New Roman" w:hAnsi="Times New Roman" w:cs="Times New Roman"/>
          <w:sz w:val="24"/>
          <w:szCs w:val="24"/>
        </w:rPr>
      </w:pPr>
    </w:p>
    <w:p w:rsidR="00BB6891" w:rsidRPr="00054E17" w:rsidP="00883BA6" w14:paraId="25FA1029" w14:textId="77777777">
      <w:pPr>
        <w:tabs>
          <w:tab w:val="left" w:pos="-720"/>
        </w:tabs>
        <w:suppressAutoHyphens/>
        <w:contextualSpacing/>
        <w:rPr>
          <w:rFonts w:ascii="Times New Roman" w:hAnsi="Times New Roman" w:cs="Times New Roman"/>
          <w:sz w:val="24"/>
          <w:szCs w:val="24"/>
        </w:rPr>
      </w:pPr>
    </w:p>
    <w:tbl>
      <w:tblPr>
        <w:tblStyle w:val="TableGrid"/>
        <w:tblW w:w="10810" w:type="dxa"/>
        <w:jc w:val="center"/>
        <w:tblLook w:val="04A0"/>
      </w:tblPr>
      <w:tblGrid>
        <w:gridCol w:w="1811"/>
        <w:gridCol w:w="2068"/>
        <w:gridCol w:w="1136"/>
        <w:gridCol w:w="1074"/>
        <w:gridCol w:w="984"/>
        <w:gridCol w:w="1004"/>
        <w:gridCol w:w="885"/>
        <w:gridCol w:w="782"/>
        <w:gridCol w:w="1066"/>
      </w:tblGrid>
      <w:tr w14:paraId="00CCA609" w14:textId="77777777" w:rsidTr="00883BA6">
        <w:tblPrEx>
          <w:tblW w:w="10810" w:type="dxa"/>
          <w:jc w:val="center"/>
          <w:tblLook w:val="04A0"/>
        </w:tblPrEx>
        <w:trPr>
          <w:jc w:val="center"/>
        </w:trPr>
        <w:tc>
          <w:tcPr>
            <w:tcW w:w="10810" w:type="dxa"/>
            <w:gridSpan w:val="9"/>
            <w:shd w:val="clear" w:color="auto" w:fill="8DB3E2" w:themeFill="text2" w:themeFillTint="66"/>
          </w:tcPr>
          <w:p w:rsidR="002F4F27" w:rsidRPr="00C54100" w:rsidP="00C3660C" w14:paraId="0C9665D0" w14:textId="77777777">
            <w:pPr>
              <w:jc w:val="center"/>
              <w:rPr>
                <w:rFonts w:ascii="Times New Roman" w:eastAsia="Calibri" w:hAnsi="Times New Roman" w:cs="Times New Roman"/>
                <w:b/>
                <w:sz w:val="20"/>
                <w:szCs w:val="20"/>
              </w:rPr>
            </w:pPr>
            <w:r w:rsidRPr="00C54100">
              <w:rPr>
                <w:rFonts w:ascii="Times New Roman" w:eastAsia="Calibri" w:hAnsi="Times New Roman" w:cs="Times New Roman"/>
                <w:b/>
                <w:sz w:val="20"/>
                <w:szCs w:val="20"/>
              </w:rPr>
              <w:t>Estimated Annualized Burden Hours and Costs</w:t>
            </w:r>
          </w:p>
        </w:tc>
      </w:tr>
      <w:tr w14:paraId="3C7897F0" w14:textId="77777777" w:rsidTr="00883BA6">
        <w:tblPrEx>
          <w:tblW w:w="10810" w:type="dxa"/>
          <w:jc w:val="center"/>
          <w:tblLook w:val="04A0"/>
        </w:tblPrEx>
        <w:trPr>
          <w:jc w:val="center"/>
        </w:trPr>
        <w:tc>
          <w:tcPr>
            <w:tcW w:w="1811" w:type="dxa"/>
            <w:shd w:val="clear" w:color="auto" w:fill="8DB3E2" w:themeFill="text2" w:themeFillTint="66"/>
          </w:tcPr>
          <w:p w:rsidR="002F4F27" w:rsidRPr="00883BA6" w:rsidP="00883BA6" w14:paraId="460A4B59"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Type of Respondent</w:t>
            </w:r>
          </w:p>
        </w:tc>
        <w:tc>
          <w:tcPr>
            <w:tcW w:w="2068" w:type="dxa"/>
            <w:shd w:val="clear" w:color="auto" w:fill="8DB3E2" w:themeFill="text2" w:themeFillTint="66"/>
          </w:tcPr>
          <w:p w:rsidR="002F4F27" w:rsidRPr="00883BA6" w:rsidP="00883BA6" w14:paraId="13F96DA4"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Form Name / Form No.</w:t>
            </w:r>
          </w:p>
        </w:tc>
        <w:tc>
          <w:tcPr>
            <w:tcW w:w="1136" w:type="dxa"/>
            <w:shd w:val="clear" w:color="auto" w:fill="8DB3E2" w:themeFill="text2" w:themeFillTint="66"/>
          </w:tcPr>
          <w:p w:rsidR="002F4F27" w:rsidRPr="00883BA6" w:rsidP="00883BA6" w14:paraId="62EFDACF"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No. of Respondents</w:t>
            </w:r>
          </w:p>
        </w:tc>
        <w:tc>
          <w:tcPr>
            <w:tcW w:w="1074" w:type="dxa"/>
            <w:shd w:val="clear" w:color="auto" w:fill="8DB3E2" w:themeFill="text2" w:themeFillTint="66"/>
          </w:tcPr>
          <w:p w:rsidR="002F4F27" w:rsidRPr="00883BA6" w:rsidP="00883BA6" w14:paraId="26AA13D0"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No. of Responses per Respondent</w:t>
            </w:r>
          </w:p>
        </w:tc>
        <w:tc>
          <w:tcPr>
            <w:tcW w:w="984" w:type="dxa"/>
            <w:shd w:val="clear" w:color="auto" w:fill="8DB3E2" w:themeFill="text2" w:themeFillTint="66"/>
          </w:tcPr>
          <w:p w:rsidR="002F4F27" w:rsidRPr="00883BA6" w:rsidP="00883BA6" w14:paraId="65C6D985"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Total No. of Responses</w:t>
            </w:r>
          </w:p>
        </w:tc>
        <w:tc>
          <w:tcPr>
            <w:tcW w:w="1004" w:type="dxa"/>
            <w:shd w:val="clear" w:color="auto" w:fill="8DB3E2" w:themeFill="text2" w:themeFillTint="66"/>
          </w:tcPr>
          <w:p w:rsidR="002F4F27" w:rsidRPr="00883BA6" w:rsidP="00883BA6" w14:paraId="18939DAF"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Avg. Burden per Response (in hours)</w:t>
            </w:r>
          </w:p>
        </w:tc>
        <w:tc>
          <w:tcPr>
            <w:tcW w:w="885" w:type="dxa"/>
            <w:shd w:val="clear" w:color="auto" w:fill="8DB3E2" w:themeFill="text2" w:themeFillTint="66"/>
          </w:tcPr>
          <w:p w:rsidR="002F4F27" w:rsidRPr="00883BA6" w:rsidP="00883BA6" w14:paraId="7214F84C"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Total Annual Burden (in Hours)</w:t>
            </w:r>
          </w:p>
        </w:tc>
        <w:tc>
          <w:tcPr>
            <w:tcW w:w="782" w:type="dxa"/>
            <w:shd w:val="clear" w:color="auto" w:fill="8DB3E2" w:themeFill="text2" w:themeFillTint="66"/>
          </w:tcPr>
          <w:p w:rsidR="002F4F27" w:rsidRPr="00883BA6" w:rsidP="00883BA6" w14:paraId="29865E84"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Avg. Hourly Wage Rate</w:t>
            </w:r>
          </w:p>
        </w:tc>
        <w:tc>
          <w:tcPr>
            <w:tcW w:w="1066" w:type="dxa"/>
            <w:shd w:val="clear" w:color="auto" w:fill="8DB3E2" w:themeFill="text2" w:themeFillTint="66"/>
          </w:tcPr>
          <w:p w:rsidR="002F4F27" w:rsidRPr="00883BA6" w:rsidP="00883BA6" w14:paraId="22E4BECE" w14:textId="77777777">
            <w:pPr>
              <w:contextualSpacing/>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Total Annual Respondent Cost</w:t>
            </w:r>
          </w:p>
        </w:tc>
      </w:tr>
      <w:tr w14:paraId="0EF97C6F" w14:textId="77777777" w:rsidTr="00883BA6">
        <w:tblPrEx>
          <w:tblW w:w="10810" w:type="dxa"/>
          <w:jc w:val="center"/>
          <w:tblLook w:val="04A0"/>
        </w:tblPrEx>
        <w:trPr>
          <w:jc w:val="center"/>
        </w:trPr>
        <w:tc>
          <w:tcPr>
            <w:tcW w:w="1811" w:type="dxa"/>
          </w:tcPr>
          <w:p w:rsidR="002F4F27" w:rsidRPr="00883BA6" w:rsidP="00C3660C" w14:paraId="7969A761" w14:textId="77777777">
            <w:pPr>
              <w:contextualSpacing/>
              <w:rPr>
                <w:rFonts w:ascii="Times New Roman" w:eastAsia="Calibri" w:hAnsi="Times New Roman" w:cs="Times New Roman"/>
                <w:sz w:val="18"/>
                <w:szCs w:val="18"/>
              </w:rPr>
            </w:pPr>
            <w:r w:rsidRPr="00883BA6">
              <w:rPr>
                <w:rFonts w:ascii="Times New Roman" w:eastAsia="Calibri" w:hAnsi="Times New Roman" w:cs="Times New Roman"/>
                <w:sz w:val="18"/>
                <w:szCs w:val="18"/>
              </w:rPr>
              <w:t>State, Local, &amp; Tribal Government; For-Profit Business, Private Non-Profit</w:t>
            </w:r>
          </w:p>
        </w:tc>
        <w:tc>
          <w:tcPr>
            <w:tcW w:w="2068" w:type="dxa"/>
          </w:tcPr>
          <w:p w:rsidR="002F4F27" w:rsidRPr="00883BA6" w:rsidP="00C3660C" w14:paraId="6547223B" w14:textId="6B38D695">
            <w:pPr>
              <w:contextualSpacing/>
              <w:rPr>
                <w:rFonts w:ascii="Times New Roman" w:eastAsia="Calibri" w:hAnsi="Times New Roman" w:cs="Times New Roman"/>
                <w:sz w:val="18"/>
                <w:szCs w:val="18"/>
              </w:rPr>
            </w:pPr>
            <w:r w:rsidRPr="00883BA6">
              <w:rPr>
                <w:rFonts w:ascii="Times New Roman" w:eastAsia="Calibri" w:hAnsi="Times New Roman" w:cs="Times New Roman"/>
                <w:sz w:val="18"/>
                <w:szCs w:val="18"/>
              </w:rPr>
              <w:t>Special Priorities Assistance</w:t>
            </w:r>
            <w:r w:rsidRPr="007D56F7" w:rsidR="00F865B5">
              <w:rPr>
                <w:rFonts w:ascii="Times New Roman" w:eastAsia="Calibri" w:hAnsi="Times New Roman" w:cs="Times New Roman"/>
                <w:sz w:val="18"/>
                <w:szCs w:val="18"/>
              </w:rPr>
              <w:t xml:space="preserve"> </w:t>
            </w:r>
            <w:r w:rsidR="00F865B5">
              <w:rPr>
                <w:rFonts w:ascii="Times New Roman" w:eastAsia="Calibri" w:hAnsi="Times New Roman" w:cs="Times New Roman"/>
                <w:sz w:val="18"/>
                <w:szCs w:val="18"/>
              </w:rPr>
              <w:t xml:space="preserve">/ </w:t>
            </w:r>
            <w:r w:rsidR="00F865B5">
              <w:rPr>
                <w:rFonts w:ascii="Times New Roman" w:eastAsia="Calibri" w:hAnsi="Times New Roman" w:cs="Times New Roman"/>
                <w:sz w:val="18"/>
                <w:szCs w:val="18"/>
              </w:rPr>
              <w:br/>
              <w:t xml:space="preserve">FEMA Form </w:t>
            </w:r>
            <w:r w:rsidRPr="007D56F7" w:rsidR="00F865B5">
              <w:rPr>
                <w:rFonts w:ascii="Times New Roman" w:eastAsia="Calibri" w:hAnsi="Times New Roman" w:cs="Times New Roman"/>
                <w:sz w:val="18"/>
                <w:szCs w:val="18"/>
              </w:rPr>
              <w:t>FF</w:t>
            </w:r>
            <w:r w:rsidR="00F865B5">
              <w:rPr>
                <w:rFonts w:ascii="Times New Roman" w:eastAsia="Calibri" w:hAnsi="Times New Roman" w:cs="Times New Roman"/>
                <w:sz w:val="18"/>
                <w:szCs w:val="18"/>
              </w:rPr>
              <w:t>-</w:t>
            </w:r>
            <w:r w:rsidR="00AF0B9E">
              <w:rPr>
                <w:rFonts w:ascii="Times New Roman" w:eastAsia="Calibri" w:hAnsi="Times New Roman" w:cs="Times New Roman"/>
                <w:sz w:val="18"/>
                <w:szCs w:val="18"/>
              </w:rPr>
              <w:t>112</w:t>
            </w:r>
            <w:r w:rsidR="00F865B5">
              <w:rPr>
                <w:rFonts w:ascii="Times New Roman" w:eastAsia="Calibri" w:hAnsi="Times New Roman" w:cs="Times New Roman"/>
                <w:sz w:val="18"/>
                <w:szCs w:val="18"/>
              </w:rPr>
              <w:t>-FY-23-</w:t>
            </w:r>
            <w:r w:rsidR="00AF0B9E">
              <w:rPr>
                <w:rFonts w:ascii="Times New Roman" w:eastAsia="Calibri" w:hAnsi="Times New Roman" w:cs="Times New Roman"/>
                <w:sz w:val="18"/>
                <w:szCs w:val="18"/>
              </w:rPr>
              <w:t xml:space="preserve">100 </w:t>
            </w:r>
            <w:r w:rsidR="00F865B5">
              <w:rPr>
                <w:rFonts w:ascii="Times New Roman" w:eastAsia="Calibri" w:hAnsi="Times New Roman" w:cs="Times New Roman"/>
                <w:sz w:val="18"/>
                <w:szCs w:val="18"/>
              </w:rPr>
              <w:t>(formerly</w:t>
            </w:r>
            <w:r w:rsidRPr="007D56F7" w:rsidR="00F865B5">
              <w:rPr>
                <w:rFonts w:ascii="Times New Roman" w:eastAsia="Calibri" w:hAnsi="Times New Roman" w:cs="Times New Roman"/>
                <w:sz w:val="18"/>
                <w:szCs w:val="18"/>
              </w:rPr>
              <w:t xml:space="preserve"> 009-0-142</w:t>
            </w:r>
            <w:r w:rsidR="00F865B5">
              <w:rPr>
                <w:rFonts w:ascii="Times New Roman" w:eastAsia="Calibri" w:hAnsi="Times New Roman" w:cs="Times New Roman"/>
                <w:sz w:val="18"/>
                <w:szCs w:val="18"/>
              </w:rPr>
              <w:t>)</w:t>
            </w:r>
          </w:p>
        </w:tc>
        <w:tc>
          <w:tcPr>
            <w:tcW w:w="1136" w:type="dxa"/>
            <w:vAlign w:val="center"/>
          </w:tcPr>
          <w:p w:rsidR="002F4F27" w:rsidRPr="00883BA6" w:rsidP="00C3660C" w14:paraId="74F92425" w14:textId="202EFC23">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10</w:t>
            </w:r>
          </w:p>
        </w:tc>
        <w:tc>
          <w:tcPr>
            <w:tcW w:w="1074" w:type="dxa"/>
            <w:vAlign w:val="center"/>
          </w:tcPr>
          <w:p w:rsidR="002F4F27" w:rsidRPr="00883BA6" w:rsidP="00C3660C" w14:paraId="14ECA32B" w14:textId="77777777">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w:t>
            </w:r>
          </w:p>
        </w:tc>
        <w:tc>
          <w:tcPr>
            <w:tcW w:w="984" w:type="dxa"/>
            <w:vAlign w:val="center"/>
          </w:tcPr>
          <w:p w:rsidR="002F4F27" w:rsidRPr="00883BA6" w:rsidP="00C3660C" w14:paraId="553C68AF" w14:textId="44B45ACE">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10</w:t>
            </w:r>
          </w:p>
        </w:tc>
        <w:tc>
          <w:tcPr>
            <w:tcW w:w="1004" w:type="dxa"/>
            <w:vAlign w:val="center"/>
          </w:tcPr>
          <w:p w:rsidR="002F4F27" w:rsidRPr="00883BA6" w:rsidP="00C3660C" w14:paraId="0988E708" w14:textId="2B8EE61A">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.25</w:t>
            </w:r>
          </w:p>
        </w:tc>
        <w:tc>
          <w:tcPr>
            <w:tcW w:w="885" w:type="dxa"/>
            <w:vAlign w:val="center"/>
          </w:tcPr>
          <w:p w:rsidR="002F4F27" w:rsidRPr="00883BA6" w:rsidP="00C3660C" w14:paraId="6413CF22" w14:textId="5966A8E9">
            <w:pPr>
              <w:contextualSpacing/>
              <w:jc w:val="right"/>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782" w:type="dxa"/>
            <w:vAlign w:val="center"/>
          </w:tcPr>
          <w:p w:rsidR="002F4F27" w:rsidRPr="00883BA6" w:rsidP="00C3660C" w14:paraId="66FE3227" w14:textId="4E2D8D3E">
            <w:pPr>
              <w:contextualSpacing/>
              <w:jc w:val="right"/>
              <w:rPr>
                <w:rFonts w:ascii="Times New Roman" w:eastAsia="Calibri" w:hAnsi="Times New Roman" w:cs="Times New Roman"/>
                <w:sz w:val="18"/>
                <w:szCs w:val="18"/>
              </w:rPr>
            </w:pPr>
            <w:r>
              <w:rPr>
                <w:rFonts w:ascii="Times New Roman" w:eastAsia="Calibri" w:hAnsi="Times New Roman" w:cs="Times New Roman"/>
                <w:sz w:val="18"/>
                <w:szCs w:val="18"/>
              </w:rPr>
              <w:t>$85.65</w:t>
            </w:r>
          </w:p>
        </w:tc>
        <w:tc>
          <w:tcPr>
            <w:tcW w:w="1066" w:type="dxa"/>
            <w:vAlign w:val="center"/>
          </w:tcPr>
          <w:p w:rsidR="002F4F27" w:rsidRPr="00883BA6" w:rsidP="00C3660C" w14:paraId="40D6E419" w14:textId="526ADA0B">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w:t>
            </w:r>
            <w:r w:rsidR="00162FAB">
              <w:rPr>
                <w:rFonts w:ascii="Times New Roman" w:eastAsia="Calibri" w:hAnsi="Times New Roman" w:cs="Times New Roman"/>
                <w:sz w:val="18"/>
                <w:szCs w:val="18"/>
              </w:rPr>
              <w:t>257</w:t>
            </w:r>
          </w:p>
        </w:tc>
      </w:tr>
      <w:tr w14:paraId="5AD0ED35" w14:textId="77777777" w:rsidTr="00F865B5">
        <w:tblPrEx>
          <w:tblW w:w="10810" w:type="dxa"/>
          <w:jc w:val="center"/>
          <w:tblLook w:val="04A0"/>
        </w:tblPrEx>
        <w:trPr>
          <w:jc w:val="center"/>
        </w:trPr>
        <w:tc>
          <w:tcPr>
            <w:tcW w:w="1811" w:type="dxa"/>
          </w:tcPr>
          <w:p w:rsidR="00F865B5" w:rsidRPr="00883BA6" w:rsidP="00F865B5" w14:paraId="0CFD8077" w14:textId="6686B51B">
            <w:pPr>
              <w:contextualSpacing/>
              <w:rPr>
                <w:rFonts w:ascii="Times New Roman" w:eastAsia="Calibri" w:hAnsi="Times New Roman" w:cs="Times New Roman"/>
                <w:b/>
                <w:sz w:val="18"/>
                <w:szCs w:val="18"/>
              </w:rPr>
            </w:pPr>
            <w:r w:rsidRPr="00883BA6">
              <w:rPr>
                <w:rFonts w:ascii="Times New Roman" w:eastAsia="Calibri" w:hAnsi="Times New Roman" w:cs="Times New Roman"/>
                <w:sz w:val="18"/>
                <w:szCs w:val="18"/>
              </w:rPr>
              <w:t>State, Local, &amp; Tribal Government; For-Profit Business, Private Non-Profit</w:t>
            </w:r>
          </w:p>
        </w:tc>
        <w:tc>
          <w:tcPr>
            <w:tcW w:w="2068" w:type="dxa"/>
            <w:shd w:val="clear" w:color="auto" w:fill="FFFFFF" w:themeFill="background1"/>
          </w:tcPr>
          <w:p w:rsidR="00F865B5" w:rsidRPr="00883BA6" w:rsidP="00F865B5" w14:paraId="74360050" w14:textId="050518A1">
            <w:pPr>
              <w:contextualSpacing/>
              <w:rPr>
                <w:rFonts w:ascii="Times New Roman" w:eastAsia="Calibri" w:hAnsi="Times New Roman" w:cs="Times New Roman"/>
                <w:sz w:val="18"/>
                <w:szCs w:val="18"/>
              </w:rPr>
            </w:pPr>
            <w:r w:rsidRPr="002D1201">
              <w:rPr>
                <w:rFonts w:ascii="Times New Roman" w:eastAsia="Calibri" w:hAnsi="Times New Roman" w:cs="Times New Roman"/>
                <w:sz w:val="18"/>
                <w:szCs w:val="18"/>
              </w:rPr>
              <w:t>Special Priorities Assistance</w:t>
            </w:r>
            <w:r w:rsidRPr="007D56F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Pr>
                <w:rFonts w:ascii="Times New Roman" w:eastAsia="Calibri" w:hAnsi="Times New Roman" w:cs="Times New Roman"/>
                <w:sz w:val="18"/>
                <w:szCs w:val="18"/>
              </w:rPr>
              <w:br/>
              <w:t xml:space="preserve">FEMA Form </w:t>
            </w:r>
            <w:r w:rsidRPr="007D56F7">
              <w:rPr>
                <w:rFonts w:ascii="Times New Roman" w:eastAsia="Calibri" w:hAnsi="Times New Roman" w:cs="Times New Roman"/>
                <w:sz w:val="18"/>
                <w:szCs w:val="18"/>
              </w:rPr>
              <w:t>FF</w:t>
            </w:r>
            <w:r>
              <w:rPr>
                <w:rFonts w:ascii="Times New Roman" w:eastAsia="Calibri" w:hAnsi="Times New Roman" w:cs="Times New Roman"/>
                <w:sz w:val="18"/>
                <w:szCs w:val="18"/>
              </w:rPr>
              <w:t>-</w:t>
            </w:r>
            <w:r w:rsidR="00AF0B9E">
              <w:rPr>
                <w:rFonts w:ascii="Times New Roman" w:eastAsia="Calibri" w:hAnsi="Times New Roman" w:cs="Times New Roman"/>
                <w:sz w:val="18"/>
                <w:szCs w:val="18"/>
              </w:rPr>
              <w:t>112</w:t>
            </w:r>
            <w:r>
              <w:rPr>
                <w:rFonts w:ascii="Times New Roman" w:eastAsia="Calibri" w:hAnsi="Times New Roman" w:cs="Times New Roman"/>
                <w:sz w:val="18"/>
                <w:szCs w:val="18"/>
              </w:rPr>
              <w:t>-FY-23-</w:t>
            </w:r>
            <w:r w:rsidR="00AF0B9E">
              <w:rPr>
                <w:rFonts w:ascii="Times New Roman" w:eastAsia="Calibri" w:hAnsi="Times New Roman" w:cs="Times New Roman"/>
                <w:sz w:val="18"/>
                <w:szCs w:val="18"/>
              </w:rPr>
              <w:t xml:space="preserve">100 </w:t>
            </w:r>
            <w:r>
              <w:rPr>
                <w:rFonts w:ascii="Times New Roman" w:eastAsia="Calibri" w:hAnsi="Times New Roman" w:cs="Times New Roman"/>
                <w:sz w:val="18"/>
                <w:szCs w:val="18"/>
              </w:rPr>
              <w:t>(formerly</w:t>
            </w:r>
            <w:r w:rsidRPr="007D56F7">
              <w:rPr>
                <w:rFonts w:ascii="Times New Roman" w:eastAsia="Calibri" w:hAnsi="Times New Roman" w:cs="Times New Roman"/>
                <w:sz w:val="18"/>
                <w:szCs w:val="18"/>
              </w:rPr>
              <w:t xml:space="preserve"> 009-0-142</w:t>
            </w:r>
            <w:r>
              <w:rPr>
                <w:rFonts w:ascii="Times New Roman" w:eastAsia="Calibri" w:hAnsi="Times New Roman" w:cs="Times New Roman"/>
                <w:sz w:val="18"/>
                <w:szCs w:val="18"/>
              </w:rPr>
              <w:t>)</w:t>
            </w:r>
          </w:p>
        </w:tc>
        <w:tc>
          <w:tcPr>
            <w:tcW w:w="1136" w:type="dxa"/>
            <w:shd w:val="clear" w:color="auto" w:fill="FFFFFF" w:themeFill="background1"/>
            <w:vAlign w:val="center"/>
          </w:tcPr>
          <w:p w:rsidR="00F865B5" w:rsidRPr="00883BA6" w:rsidP="00F865B5" w14:paraId="56B6E7E9" w14:textId="26FE83CC">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10</w:t>
            </w:r>
          </w:p>
        </w:tc>
        <w:tc>
          <w:tcPr>
            <w:tcW w:w="1074" w:type="dxa"/>
            <w:shd w:val="clear" w:color="auto" w:fill="FFFFFF" w:themeFill="background1"/>
            <w:vAlign w:val="center"/>
          </w:tcPr>
          <w:p w:rsidR="00F865B5" w:rsidRPr="00883BA6" w:rsidP="00F865B5" w14:paraId="41EBB062" w14:textId="71661AB0">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w:t>
            </w:r>
          </w:p>
        </w:tc>
        <w:tc>
          <w:tcPr>
            <w:tcW w:w="984" w:type="dxa"/>
            <w:shd w:val="clear" w:color="auto" w:fill="FFFFFF" w:themeFill="background1"/>
            <w:vAlign w:val="center"/>
          </w:tcPr>
          <w:p w:rsidR="00F865B5" w:rsidRPr="00883BA6" w:rsidP="00F865B5" w14:paraId="09DA782C" w14:textId="3DF3215B">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10</w:t>
            </w:r>
          </w:p>
        </w:tc>
        <w:tc>
          <w:tcPr>
            <w:tcW w:w="1004" w:type="dxa"/>
            <w:shd w:val="clear" w:color="auto" w:fill="FFFFFF" w:themeFill="background1"/>
            <w:vAlign w:val="center"/>
          </w:tcPr>
          <w:p w:rsidR="00F865B5" w:rsidRPr="00883BA6" w:rsidP="00F865B5" w14:paraId="1D40D7EC" w14:textId="5032F0CD">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.25</w:t>
            </w:r>
          </w:p>
        </w:tc>
        <w:tc>
          <w:tcPr>
            <w:tcW w:w="885" w:type="dxa"/>
            <w:shd w:val="clear" w:color="auto" w:fill="FFFFFF" w:themeFill="background1"/>
            <w:vAlign w:val="center"/>
          </w:tcPr>
          <w:p w:rsidR="00F865B5" w:rsidRPr="00883BA6" w:rsidP="00F865B5" w14:paraId="5BA84B74" w14:textId="683BCB4F">
            <w:pPr>
              <w:contextualSpacing/>
              <w:jc w:val="right"/>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782" w:type="dxa"/>
            <w:shd w:val="clear" w:color="auto" w:fill="FFFFFF" w:themeFill="background1"/>
            <w:vAlign w:val="center"/>
          </w:tcPr>
          <w:p w:rsidR="00F865B5" w:rsidRPr="00883BA6" w:rsidP="00F865B5" w14:paraId="62638F5C" w14:textId="61053C23">
            <w:pPr>
              <w:contextualSpacing/>
              <w:jc w:val="right"/>
              <w:rPr>
                <w:rFonts w:ascii="Times New Roman" w:eastAsia="Calibri" w:hAnsi="Times New Roman" w:cs="Times New Roman"/>
                <w:sz w:val="18"/>
                <w:szCs w:val="18"/>
              </w:rPr>
            </w:pPr>
            <w:r>
              <w:rPr>
                <w:rFonts w:ascii="Times New Roman" w:eastAsia="Calibri" w:hAnsi="Times New Roman" w:cs="Times New Roman"/>
                <w:sz w:val="18"/>
                <w:szCs w:val="18"/>
              </w:rPr>
              <w:t>$31.76</w:t>
            </w:r>
          </w:p>
        </w:tc>
        <w:tc>
          <w:tcPr>
            <w:tcW w:w="1066" w:type="dxa"/>
            <w:vAlign w:val="center"/>
          </w:tcPr>
          <w:p w:rsidR="00F865B5" w:rsidRPr="00883BA6" w:rsidP="00F865B5" w14:paraId="207F9DAE" w14:textId="58F38471">
            <w:pPr>
              <w:contextualSpacing/>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w:t>
            </w:r>
            <w:r w:rsidR="00162FAB">
              <w:rPr>
                <w:rFonts w:ascii="Times New Roman" w:eastAsia="Calibri" w:hAnsi="Times New Roman" w:cs="Times New Roman"/>
                <w:sz w:val="18"/>
                <w:szCs w:val="18"/>
              </w:rPr>
              <w:t>95</w:t>
            </w:r>
          </w:p>
        </w:tc>
      </w:tr>
      <w:tr w14:paraId="550CE39B" w14:textId="77777777" w:rsidTr="00883BA6">
        <w:tblPrEx>
          <w:tblW w:w="10810" w:type="dxa"/>
          <w:jc w:val="center"/>
          <w:tblLook w:val="04A0"/>
        </w:tblPrEx>
        <w:trPr>
          <w:jc w:val="center"/>
        </w:trPr>
        <w:tc>
          <w:tcPr>
            <w:tcW w:w="1811" w:type="dxa"/>
          </w:tcPr>
          <w:p w:rsidR="00366577" w:rsidRPr="00883BA6" w:rsidP="00366577" w14:paraId="142770A4" w14:textId="77777777">
            <w:pPr>
              <w:contextualSpacing/>
              <w:rPr>
                <w:rFonts w:ascii="Times New Roman" w:eastAsia="Calibri" w:hAnsi="Times New Roman" w:cs="Times New Roman"/>
                <w:bCs/>
                <w:sz w:val="18"/>
                <w:szCs w:val="18"/>
              </w:rPr>
            </w:pPr>
            <w:r w:rsidRPr="00883BA6">
              <w:rPr>
                <w:rFonts w:ascii="Times New Roman" w:eastAsia="Calibri" w:hAnsi="Times New Roman" w:cs="Times New Roman"/>
                <w:bCs/>
                <w:sz w:val="18"/>
                <w:szCs w:val="18"/>
              </w:rPr>
              <w:t>Total</w:t>
            </w:r>
          </w:p>
        </w:tc>
        <w:tc>
          <w:tcPr>
            <w:tcW w:w="2068" w:type="dxa"/>
            <w:shd w:val="clear" w:color="auto" w:fill="000000"/>
          </w:tcPr>
          <w:p w:rsidR="00366577" w:rsidRPr="00883BA6" w:rsidP="00366577" w14:paraId="4818ED8A" w14:textId="77777777">
            <w:pPr>
              <w:contextualSpacing/>
              <w:rPr>
                <w:rFonts w:ascii="Times New Roman" w:eastAsia="Calibri" w:hAnsi="Times New Roman" w:cs="Times New Roman"/>
                <w:bCs/>
                <w:sz w:val="18"/>
                <w:szCs w:val="18"/>
              </w:rPr>
            </w:pPr>
          </w:p>
        </w:tc>
        <w:tc>
          <w:tcPr>
            <w:tcW w:w="1136" w:type="dxa"/>
            <w:vAlign w:val="center"/>
          </w:tcPr>
          <w:p w:rsidR="00366577" w:rsidRPr="00883BA6" w:rsidP="00366577" w14:paraId="7F5D962E" w14:textId="77777777">
            <w:pPr>
              <w:contextualSpacing/>
              <w:jc w:val="right"/>
              <w:rPr>
                <w:rFonts w:ascii="Times New Roman" w:eastAsia="Calibri" w:hAnsi="Times New Roman" w:cs="Times New Roman"/>
                <w:bCs/>
                <w:sz w:val="18"/>
                <w:szCs w:val="18"/>
              </w:rPr>
            </w:pPr>
            <w:r w:rsidRPr="00883BA6">
              <w:rPr>
                <w:rFonts w:ascii="Times New Roman" w:eastAsia="Calibri" w:hAnsi="Times New Roman" w:cs="Times New Roman"/>
                <w:bCs/>
                <w:sz w:val="18"/>
                <w:szCs w:val="18"/>
              </w:rPr>
              <w:t>20</w:t>
            </w:r>
          </w:p>
        </w:tc>
        <w:tc>
          <w:tcPr>
            <w:tcW w:w="1074" w:type="dxa"/>
            <w:shd w:val="clear" w:color="auto" w:fill="000000"/>
            <w:vAlign w:val="center"/>
          </w:tcPr>
          <w:p w:rsidR="00366577" w:rsidRPr="00883BA6" w:rsidP="00366577" w14:paraId="445754C0" w14:textId="77777777">
            <w:pPr>
              <w:contextualSpacing/>
              <w:jc w:val="right"/>
              <w:rPr>
                <w:rFonts w:ascii="Times New Roman" w:eastAsia="Calibri" w:hAnsi="Times New Roman" w:cs="Times New Roman"/>
                <w:bCs/>
                <w:sz w:val="18"/>
                <w:szCs w:val="18"/>
              </w:rPr>
            </w:pPr>
          </w:p>
        </w:tc>
        <w:tc>
          <w:tcPr>
            <w:tcW w:w="984" w:type="dxa"/>
            <w:vAlign w:val="center"/>
          </w:tcPr>
          <w:p w:rsidR="00366577" w:rsidRPr="00883BA6" w:rsidP="00366577" w14:paraId="655B3545" w14:textId="77777777">
            <w:pPr>
              <w:contextualSpacing/>
              <w:jc w:val="right"/>
              <w:rPr>
                <w:rFonts w:ascii="Times New Roman" w:eastAsia="Calibri" w:hAnsi="Times New Roman" w:cs="Times New Roman"/>
                <w:bCs/>
                <w:sz w:val="18"/>
                <w:szCs w:val="18"/>
              </w:rPr>
            </w:pPr>
            <w:r w:rsidRPr="00883BA6">
              <w:rPr>
                <w:rFonts w:ascii="Times New Roman" w:eastAsia="Calibri" w:hAnsi="Times New Roman" w:cs="Times New Roman"/>
                <w:bCs/>
                <w:sz w:val="18"/>
                <w:szCs w:val="18"/>
              </w:rPr>
              <w:t>20</w:t>
            </w:r>
          </w:p>
        </w:tc>
        <w:tc>
          <w:tcPr>
            <w:tcW w:w="1004" w:type="dxa"/>
            <w:shd w:val="clear" w:color="auto" w:fill="000000"/>
            <w:vAlign w:val="center"/>
          </w:tcPr>
          <w:p w:rsidR="00366577" w:rsidRPr="00883BA6" w:rsidP="00366577" w14:paraId="77178B01" w14:textId="77777777">
            <w:pPr>
              <w:contextualSpacing/>
              <w:jc w:val="right"/>
              <w:rPr>
                <w:rFonts w:ascii="Times New Roman" w:eastAsia="Calibri" w:hAnsi="Times New Roman" w:cs="Times New Roman"/>
                <w:bCs/>
                <w:sz w:val="18"/>
                <w:szCs w:val="18"/>
              </w:rPr>
            </w:pPr>
          </w:p>
        </w:tc>
        <w:tc>
          <w:tcPr>
            <w:tcW w:w="885" w:type="dxa"/>
            <w:vAlign w:val="center"/>
          </w:tcPr>
          <w:p w:rsidR="00366577" w:rsidRPr="00883BA6" w:rsidP="00366577" w14:paraId="5D3C97A1" w14:textId="112CCEBA">
            <w:pPr>
              <w:contextualSpacing/>
              <w:jc w:val="right"/>
              <w:rPr>
                <w:rFonts w:ascii="Times New Roman" w:eastAsia="Calibri" w:hAnsi="Times New Roman" w:cs="Times New Roman"/>
                <w:bCs/>
                <w:sz w:val="18"/>
                <w:szCs w:val="18"/>
              </w:rPr>
            </w:pPr>
            <w:r>
              <w:rPr>
                <w:rFonts w:ascii="Times New Roman" w:eastAsia="Calibri" w:hAnsi="Times New Roman" w:cs="Times New Roman"/>
                <w:bCs/>
                <w:sz w:val="18"/>
                <w:szCs w:val="18"/>
              </w:rPr>
              <w:t>6</w:t>
            </w:r>
          </w:p>
        </w:tc>
        <w:tc>
          <w:tcPr>
            <w:tcW w:w="782" w:type="dxa"/>
            <w:shd w:val="clear" w:color="auto" w:fill="000000"/>
            <w:vAlign w:val="center"/>
          </w:tcPr>
          <w:p w:rsidR="00366577" w:rsidRPr="00883BA6" w:rsidP="00366577" w14:paraId="7891D579" w14:textId="77777777">
            <w:pPr>
              <w:contextualSpacing/>
              <w:jc w:val="right"/>
              <w:rPr>
                <w:rFonts w:ascii="Times New Roman" w:eastAsia="Calibri" w:hAnsi="Times New Roman" w:cs="Times New Roman"/>
                <w:bCs/>
                <w:sz w:val="18"/>
                <w:szCs w:val="18"/>
              </w:rPr>
            </w:pPr>
          </w:p>
        </w:tc>
        <w:tc>
          <w:tcPr>
            <w:tcW w:w="1066" w:type="dxa"/>
            <w:vAlign w:val="center"/>
          </w:tcPr>
          <w:p w:rsidR="00366577" w:rsidRPr="00883BA6" w:rsidP="00366577" w14:paraId="0DB788EF" w14:textId="40FBA1DE">
            <w:pPr>
              <w:contextualSpacing/>
              <w:jc w:val="right"/>
              <w:rPr>
                <w:rFonts w:ascii="Times New Roman" w:eastAsia="Calibri" w:hAnsi="Times New Roman" w:cs="Times New Roman"/>
                <w:bCs/>
                <w:sz w:val="18"/>
                <w:szCs w:val="18"/>
              </w:rPr>
            </w:pPr>
            <w:r w:rsidRPr="00883BA6">
              <w:rPr>
                <w:rFonts w:ascii="Times New Roman" w:eastAsia="Calibri" w:hAnsi="Times New Roman" w:cs="Times New Roman"/>
                <w:bCs/>
                <w:sz w:val="18"/>
                <w:szCs w:val="18"/>
              </w:rPr>
              <w:t>$</w:t>
            </w:r>
            <w:r w:rsidR="00162FAB">
              <w:rPr>
                <w:rFonts w:ascii="Times New Roman" w:eastAsia="Calibri" w:hAnsi="Times New Roman" w:cs="Times New Roman"/>
                <w:bCs/>
                <w:sz w:val="18"/>
                <w:szCs w:val="18"/>
              </w:rPr>
              <w:t>352</w:t>
            </w:r>
          </w:p>
        </w:tc>
      </w:tr>
    </w:tbl>
    <w:p w:rsidR="00562915" w:rsidP="00562915" w14:paraId="6A7F76A9" w14:textId="77777777">
      <w:pPr>
        <w:tabs>
          <w:tab w:val="left" w:pos="-720"/>
        </w:tabs>
        <w:suppressAutoHyphens/>
        <w:contextualSpacing/>
      </w:pPr>
    </w:p>
    <w:p w:rsidR="00DC63F2" w:rsidRPr="00AD6EF4" w:rsidP="00DC63F2" w14:paraId="178930FF" w14:textId="2D1DFCDF">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w:t>
      </w:r>
      <w:r>
        <w:rPr>
          <w:rFonts w:ascii="Times New Roman" w:hAnsi="Times New Roman"/>
          <w:b/>
          <w:sz w:val="24"/>
          <w:szCs w:val="24"/>
        </w:rPr>
        <w:t>5</w:t>
      </w:r>
      <w:r>
        <w:rPr>
          <w:rStyle w:val="FootnoteReference"/>
          <w:rFonts w:ascii="Times New Roman" w:hAnsi="Times New Roman"/>
          <w:b/>
          <w:sz w:val="24"/>
          <w:szCs w:val="24"/>
        </w:rPr>
        <w:footnoteReference w:id="3"/>
      </w:r>
      <w:r w:rsidRPr="00AD6EF4">
        <w:rPr>
          <w:rFonts w:ascii="Times New Roman" w:hAnsi="Times New Roman"/>
          <w:b/>
          <w:sz w:val="24"/>
          <w:szCs w:val="24"/>
        </w:rPr>
        <w:t>.  For example, a non-loaded BLS table wage rate of $42.51 would be multiplied by 1.4</w:t>
      </w:r>
      <w:r>
        <w:rPr>
          <w:rFonts w:ascii="Times New Roman" w:hAnsi="Times New Roman"/>
          <w:b/>
          <w:sz w:val="24"/>
          <w:szCs w:val="24"/>
        </w:rPr>
        <w:t>5</w:t>
      </w:r>
      <w:r w:rsidRPr="00AD6EF4">
        <w:rPr>
          <w:rFonts w:ascii="Times New Roman" w:hAnsi="Times New Roman"/>
          <w:b/>
          <w:sz w:val="24"/>
          <w:szCs w:val="24"/>
        </w:rPr>
        <w:t>, and the entry for the “Avg. Hourly Wage Rate” would be $6</w:t>
      </w:r>
      <w:r>
        <w:rPr>
          <w:rFonts w:ascii="Times New Roman" w:hAnsi="Times New Roman"/>
          <w:b/>
          <w:sz w:val="24"/>
          <w:szCs w:val="24"/>
        </w:rPr>
        <w:t>1.64</w:t>
      </w:r>
      <w:r w:rsidRPr="00AD6EF4">
        <w:rPr>
          <w:rFonts w:ascii="Times New Roman" w:hAnsi="Times New Roman"/>
          <w:b/>
          <w:sz w:val="24"/>
          <w:szCs w:val="24"/>
        </w:rPr>
        <w:t>.</w:t>
      </w:r>
    </w:p>
    <w:p w:rsidR="00054E17" w:rsidP="002F4F27" w14:paraId="3F826145" w14:textId="77777777">
      <w:pPr>
        <w:tabs>
          <w:tab w:val="left" w:pos="-720"/>
        </w:tabs>
        <w:suppressAutoHyphens/>
        <w:contextualSpacing/>
        <w:rPr>
          <w:rFonts w:ascii="Times New Roman" w:hAnsi="Times New Roman" w:cs="Times New Roman"/>
          <w:sz w:val="24"/>
          <w:szCs w:val="24"/>
        </w:rPr>
      </w:pPr>
    </w:p>
    <w:p w:rsidR="002F4F27" w:rsidRPr="00CC0954" w:rsidP="002F4F27" w14:paraId="08D2997E" w14:textId="3A33971C">
      <w:pPr>
        <w:tabs>
          <w:tab w:val="left" w:pos="-720"/>
        </w:tabs>
        <w:suppressAutoHyphens/>
        <w:contextualSpacing/>
        <w:rPr>
          <w:rFonts w:ascii="Times New Roman" w:hAnsi="Times New Roman" w:cs="Times New Roman"/>
          <w:sz w:val="24"/>
          <w:szCs w:val="24"/>
        </w:rPr>
      </w:pPr>
      <w:r w:rsidRPr="00CC0954">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4"/>
      </w:r>
      <w:r w:rsidRPr="00CC0954">
        <w:rPr>
          <w:rFonts w:ascii="Times New Roman" w:hAnsi="Times New Roman" w:cs="Times New Roman"/>
          <w:sz w:val="24"/>
          <w:szCs w:val="24"/>
        </w:rPr>
        <w:t>, the May 20</w:t>
      </w:r>
      <w:r w:rsidR="00B1413D">
        <w:rPr>
          <w:rFonts w:ascii="Times New Roman" w:hAnsi="Times New Roman" w:cs="Times New Roman"/>
          <w:sz w:val="24"/>
          <w:szCs w:val="24"/>
        </w:rPr>
        <w:t>22</w:t>
      </w:r>
      <w:r w:rsidRPr="00CC0954">
        <w:rPr>
          <w:rFonts w:ascii="Times New Roman" w:hAnsi="Times New Roman" w:cs="Times New Roman"/>
          <w:sz w:val="24"/>
          <w:szCs w:val="24"/>
        </w:rPr>
        <w:t xml:space="preserve"> Occupational Employment and Wage Estimates wage rate for General and Operations Managers (SOC 11-1021) is $</w:t>
      </w:r>
      <w:r w:rsidRPr="009961E7" w:rsidR="009961E7">
        <w:t xml:space="preserve"> </w:t>
      </w:r>
      <w:r w:rsidRPr="009961E7" w:rsidR="009961E7">
        <w:rPr>
          <w:rFonts w:ascii="Times New Roman" w:hAnsi="Times New Roman" w:cs="Times New Roman"/>
          <w:sz w:val="24"/>
          <w:szCs w:val="24"/>
        </w:rPr>
        <w:t>59.07</w:t>
      </w:r>
      <w:r w:rsidRPr="00CC0954">
        <w:rPr>
          <w:rFonts w:ascii="Times New Roman" w:hAnsi="Times New Roman" w:cs="Times New Roman"/>
          <w:sz w:val="24"/>
          <w:szCs w:val="24"/>
        </w:rPr>
        <w:t xml:space="preserve">.  </w:t>
      </w:r>
      <w:r w:rsidRPr="00CC0954" w:rsidR="008F552A">
        <w:rPr>
          <w:rFonts w:ascii="Times New Roman" w:hAnsi="Times New Roman" w:cs="Times New Roman"/>
          <w:sz w:val="24"/>
          <w:szCs w:val="24"/>
        </w:rPr>
        <w:t>The wage rate for Office and Administrative Support Occupations (SOC 43-0000) is $</w:t>
      </w:r>
      <w:r w:rsidRPr="00792F53" w:rsidR="00792F53">
        <w:rPr>
          <w:rFonts w:ascii="Times New Roman" w:hAnsi="Times New Roman" w:cs="Times New Roman"/>
          <w:sz w:val="24"/>
          <w:szCs w:val="24"/>
        </w:rPr>
        <w:t>21.90</w:t>
      </w:r>
      <w:r w:rsidR="006F71BA">
        <w:rPr>
          <w:rFonts w:ascii="Times New Roman" w:hAnsi="Times New Roman" w:cs="Times New Roman"/>
          <w:sz w:val="24"/>
          <w:szCs w:val="24"/>
        </w:rPr>
        <w:t xml:space="preserve"> </w:t>
      </w:r>
      <w:r w:rsidRPr="00CC0954" w:rsidR="008F552A">
        <w:rPr>
          <w:rFonts w:ascii="Times New Roman" w:hAnsi="Times New Roman" w:cs="Times New Roman"/>
          <w:sz w:val="24"/>
          <w:szCs w:val="24"/>
        </w:rPr>
        <w:t xml:space="preserve">per hour. </w:t>
      </w:r>
      <w:r w:rsidR="009E255D">
        <w:rPr>
          <w:rFonts w:ascii="Times New Roman" w:hAnsi="Times New Roman" w:cs="Times New Roman"/>
          <w:sz w:val="24"/>
          <w:szCs w:val="24"/>
        </w:rPr>
        <w:t xml:space="preserve"> </w:t>
      </w:r>
      <w:r w:rsidRPr="00CC0954">
        <w:rPr>
          <w:rFonts w:ascii="Times New Roman" w:hAnsi="Times New Roman" w:cs="Times New Roman"/>
          <w:sz w:val="24"/>
          <w:szCs w:val="24"/>
        </w:rPr>
        <w:t>Including the wage rate multiplier of 1.4</w:t>
      </w:r>
      <w:r w:rsidR="009A392B">
        <w:rPr>
          <w:rFonts w:ascii="Times New Roman" w:hAnsi="Times New Roman" w:cs="Times New Roman"/>
          <w:sz w:val="24"/>
          <w:szCs w:val="24"/>
        </w:rPr>
        <w:t>5</w:t>
      </w:r>
      <w:r w:rsidRPr="00CC0954">
        <w:rPr>
          <w:rFonts w:ascii="Times New Roman" w:hAnsi="Times New Roman" w:cs="Times New Roman"/>
          <w:sz w:val="24"/>
          <w:szCs w:val="24"/>
        </w:rPr>
        <w:t>, the fully-loaded wage rate</w:t>
      </w:r>
      <w:r w:rsidRPr="00CC0954" w:rsidR="008F552A">
        <w:rPr>
          <w:rFonts w:ascii="Times New Roman" w:hAnsi="Times New Roman" w:cs="Times New Roman"/>
          <w:sz w:val="24"/>
          <w:szCs w:val="24"/>
        </w:rPr>
        <w:t>s</w:t>
      </w:r>
      <w:r w:rsidRPr="00CC0954">
        <w:rPr>
          <w:rFonts w:ascii="Times New Roman" w:hAnsi="Times New Roman" w:cs="Times New Roman"/>
          <w:sz w:val="24"/>
          <w:szCs w:val="24"/>
        </w:rPr>
        <w:t xml:space="preserve"> </w:t>
      </w:r>
      <w:r w:rsidRPr="00CC0954" w:rsidR="008F552A">
        <w:rPr>
          <w:rFonts w:ascii="Times New Roman" w:hAnsi="Times New Roman" w:cs="Times New Roman"/>
          <w:sz w:val="24"/>
          <w:szCs w:val="24"/>
        </w:rPr>
        <w:t>are</w:t>
      </w:r>
      <w:r w:rsidRPr="00CC0954">
        <w:rPr>
          <w:rFonts w:ascii="Times New Roman" w:hAnsi="Times New Roman" w:cs="Times New Roman"/>
          <w:sz w:val="24"/>
          <w:szCs w:val="24"/>
        </w:rPr>
        <w:t xml:space="preserve"> $</w:t>
      </w:r>
      <w:r w:rsidR="009A392B">
        <w:rPr>
          <w:rFonts w:ascii="Times New Roman" w:hAnsi="Times New Roman" w:cs="Times New Roman"/>
          <w:sz w:val="24"/>
          <w:szCs w:val="24"/>
        </w:rPr>
        <w:t>85.65</w:t>
      </w:r>
      <w:r w:rsidRPr="00CC0954" w:rsidR="008F552A">
        <w:rPr>
          <w:rFonts w:ascii="Times New Roman" w:hAnsi="Times New Roman" w:cs="Times New Roman"/>
          <w:sz w:val="24"/>
          <w:szCs w:val="24"/>
        </w:rPr>
        <w:t xml:space="preserve"> and $</w:t>
      </w:r>
      <w:r w:rsidR="00A866F4">
        <w:rPr>
          <w:rFonts w:ascii="Times New Roman" w:hAnsi="Times New Roman" w:cs="Times New Roman"/>
          <w:sz w:val="24"/>
          <w:szCs w:val="24"/>
        </w:rPr>
        <w:t>31.76</w:t>
      </w:r>
      <w:r w:rsidRPr="00CC0954">
        <w:rPr>
          <w:rFonts w:ascii="Times New Roman" w:hAnsi="Times New Roman" w:cs="Times New Roman"/>
          <w:sz w:val="24"/>
          <w:szCs w:val="24"/>
        </w:rPr>
        <w:t xml:space="preserve"> per hour</w:t>
      </w:r>
      <w:r w:rsidRPr="00CC0954" w:rsidR="008F552A">
        <w:rPr>
          <w:rFonts w:ascii="Times New Roman" w:hAnsi="Times New Roman" w:cs="Times New Roman"/>
          <w:sz w:val="24"/>
          <w:szCs w:val="24"/>
        </w:rPr>
        <w:t xml:space="preserve"> respectively</w:t>
      </w:r>
      <w:r w:rsidRPr="00CC0954">
        <w:rPr>
          <w:rFonts w:ascii="Times New Roman" w:hAnsi="Times New Roman" w:cs="Times New Roman"/>
          <w:sz w:val="24"/>
          <w:szCs w:val="24"/>
        </w:rPr>
        <w:t>.  Therefore, the annual burden hour cost is estimated to be $</w:t>
      </w:r>
      <w:r w:rsidR="00B803E5">
        <w:rPr>
          <w:rFonts w:ascii="Times New Roman" w:hAnsi="Times New Roman" w:cs="Times New Roman"/>
          <w:sz w:val="24"/>
          <w:szCs w:val="24"/>
        </w:rPr>
        <w:t xml:space="preserve">352 </w:t>
      </w:r>
      <w:r w:rsidRPr="00CC0954">
        <w:rPr>
          <w:rFonts w:ascii="Times New Roman" w:hAnsi="Times New Roman" w:cs="Times New Roman"/>
          <w:sz w:val="24"/>
          <w:szCs w:val="24"/>
        </w:rPr>
        <w:t>($</w:t>
      </w:r>
      <w:r w:rsidR="00A866F4">
        <w:rPr>
          <w:rFonts w:ascii="Times New Roman" w:hAnsi="Times New Roman" w:cs="Times New Roman"/>
          <w:sz w:val="24"/>
          <w:szCs w:val="24"/>
        </w:rPr>
        <w:t>85.65</w:t>
      </w:r>
      <w:r w:rsidRPr="00CC0954">
        <w:rPr>
          <w:rFonts w:ascii="Times New Roman" w:hAnsi="Times New Roman" w:cs="Times New Roman"/>
          <w:sz w:val="24"/>
          <w:szCs w:val="24"/>
        </w:rPr>
        <w:t xml:space="preserve"> x </w:t>
      </w:r>
      <w:r w:rsidR="00B803E5">
        <w:rPr>
          <w:rFonts w:ascii="Times New Roman" w:hAnsi="Times New Roman" w:cs="Times New Roman"/>
          <w:sz w:val="24"/>
          <w:szCs w:val="24"/>
        </w:rPr>
        <w:t>3</w:t>
      </w:r>
      <w:r w:rsidRPr="00CC0954">
        <w:rPr>
          <w:rFonts w:ascii="Times New Roman" w:hAnsi="Times New Roman" w:cs="Times New Roman"/>
          <w:sz w:val="24"/>
          <w:szCs w:val="24"/>
        </w:rPr>
        <w:t xml:space="preserve"> hours</w:t>
      </w:r>
      <w:r w:rsidRPr="00CC0954" w:rsidR="008F552A">
        <w:rPr>
          <w:rFonts w:ascii="Times New Roman" w:hAnsi="Times New Roman" w:cs="Times New Roman"/>
          <w:sz w:val="24"/>
          <w:szCs w:val="24"/>
        </w:rPr>
        <w:t xml:space="preserve"> + $</w:t>
      </w:r>
      <w:r w:rsidR="00A866F4">
        <w:rPr>
          <w:rFonts w:ascii="Times New Roman" w:hAnsi="Times New Roman" w:cs="Times New Roman"/>
          <w:sz w:val="24"/>
          <w:szCs w:val="24"/>
        </w:rPr>
        <w:t>31.76</w:t>
      </w:r>
      <w:r w:rsidRPr="00CC0954" w:rsidR="008F552A">
        <w:rPr>
          <w:rFonts w:ascii="Times New Roman" w:hAnsi="Times New Roman" w:cs="Times New Roman"/>
          <w:sz w:val="24"/>
          <w:szCs w:val="24"/>
        </w:rPr>
        <w:t xml:space="preserve"> x </w:t>
      </w:r>
      <w:r w:rsidR="00B803E5">
        <w:rPr>
          <w:rFonts w:ascii="Times New Roman" w:hAnsi="Times New Roman" w:cs="Times New Roman"/>
          <w:sz w:val="24"/>
          <w:szCs w:val="24"/>
        </w:rPr>
        <w:t>3</w:t>
      </w:r>
      <w:r w:rsidRPr="00CC0954" w:rsidR="008F552A">
        <w:rPr>
          <w:rFonts w:ascii="Times New Roman" w:hAnsi="Times New Roman" w:cs="Times New Roman"/>
          <w:sz w:val="24"/>
          <w:szCs w:val="24"/>
        </w:rPr>
        <w:t xml:space="preserve"> hours</w:t>
      </w:r>
      <w:r w:rsidRPr="00CC0954">
        <w:rPr>
          <w:rFonts w:ascii="Times New Roman" w:hAnsi="Times New Roman" w:cs="Times New Roman"/>
          <w:sz w:val="24"/>
          <w:szCs w:val="24"/>
        </w:rPr>
        <w:t>).</w:t>
      </w:r>
      <w:r w:rsidRPr="00CC0954" w:rsidR="008F552A">
        <w:rPr>
          <w:rFonts w:ascii="Times New Roman" w:hAnsi="Times New Roman" w:cs="Times New Roman"/>
          <w:sz w:val="24"/>
          <w:szCs w:val="24"/>
        </w:rPr>
        <w:t xml:space="preserve">  This estimate assumes that no applicant will file more than one FEMA Form</w:t>
      </w:r>
      <w:r w:rsidR="00B803E5">
        <w:rPr>
          <w:rFonts w:ascii="Times New Roman" w:hAnsi="Times New Roman" w:cs="Times New Roman"/>
          <w:sz w:val="24"/>
          <w:szCs w:val="24"/>
        </w:rPr>
        <w:t xml:space="preserve"> FF-112-FY-23-100 (formerly</w:t>
      </w:r>
      <w:r w:rsidRPr="00CC0954" w:rsidR="008F552A">
        <w:rPr>
          <w:rFonts w:ascii="Times New Roman" w:hAnsi="Times New Roman" w:cs="Times New Roman"/>
          <w:sz w:val="24"/>
          <w:szCs w:val="24"/>
        </w:rPr>
        <w:t xml:space="preserve"> </w:t>
      </w:r>
      <w:r w:rsidR="009E255D">
        <w:rPr>
          <w:rFonts w:ascii="Times New Roman" w:hAnsi="Times New Roman" w:cs="Times New Roman"/>
          <w:sz w:val="24"/>
          <w:szCs w:val="24"/>
        </w:rPr>
        <w:t>009-0-142</w:t>
      </w:r>
      <w:r w:rsidR="00B803E5">
        <w:rPr>
          <w:rFonts w:ascii="Times New Roman" w:hAnsi="Times New Roman" w:cs="Times New Roman"/>
          <w:sz w:val="24"/>
          <w:szCs w:val="24"/>
        </w:rPr>
        <w:t>)</w:t>
      </w:r>
      <w:r w:rsidRPr="00CC0954" w:rsidR="008F552A">
        <w:rPr>
          <w:rFonts w:ascii="Times New Roman" w:hAnsi="Times New Roman" w:cs="Times New Roman"/>
          <w:sz w:val="24"/>
          <w:szCs w:val="24"/>
        </w:rPr>
        <w:t xml:space="preserve"> per year.  </w:t>
      </w:r>
    </w:p>
    <w:p w:rsidR="00054E17" w:rsidP="001E13AD" w14:paraId="2E4361FB" w14:textId="77777777">
      <w:pPr>
        <w:tabs>
          <w:tab w:val="left" w:pos="-720"/>
        </w:tabs>
        <w:suppressAutoHyphens/>
        <w:contextualSpacing/>
        <w:rPr>
          <w:rFonts w:ascii="Times New Roman" w:hAnsi="Times New Roman" w:cs="Times New Roman"/>
          <w:sz w:val="24"/>
          <w:szCs w:val="24"/>
        </w:rPr>
      </w:pPr>
    </w:p>
    <w:p w:rsidR="008F552A" w:rsidRPr="00CC0954" w:rsidP="001E13AD" w14:paraId="7D52AB4F" w14:textId="14C0E068">
      <w:pPr>
        <w:tabs>
          <w:tab w:val="left" w:pos="-720"/>
        </w:tabs>
        <w:suppressAutoHyphens/>
        <w:contextualSpacing/>
        <w:rPr>
          <w:rFonts w:ascii="Times New Roman" w:hAnsi="Times New Roman" w:cs="Times New Roman"/>
          <w:sz w:val="24"/>
          <w:szCs w:val="24"/>
        </w:rPr>
      </w:pPr>
      <w:r w:rsidRPr="00CC0954">
        <w:rPr>
          <w:rFonts w:ascii="Times New Roman" w:hAnsi="Times New Roman" w:cs="Times New Roman"/>
          <w:sz w:val="24"/>
          <w:szCs w:val="24"/>
        </w:rPr>
        <w:t xml:space="preserve">The information </w:t>
      </w:r>
      <w:r w:rsidRPr="002077BE">
        <w:rPr>
          <w:rFonts w:ascii="Times New Roman" w:hAnsi="Times New Roman" w:cs="Times New Roman"/>
          <w:color w:val="000000" w:themeColor="text1"/>
          <w:sz w:val="24"/>
          <w:szCs w:val="24"/>
        </w:rPr>
        <w:t xml:space="preserve">reported on </w:t>
      </w:r>
      <w:r w:rsidRPr="002077BE" w:rsidR="00054E17">
        <w:rPr>
          <w:rFonts w:ascii="Times New Roman" w:hAnsi="Times New Roman" w:cs="Times New Roman"/>
          <w:color w:val="000000" w:themeColor="text1"/>
          <w:sz w:val="24"/>
          <w:szCs w:val="24"/>
        </w:rPr>
        <w:t>FF-</w:t>
      </w:r>
      <w:r w:rsidRPr="002077BE" w:rsidR="00AF0B9E">
        <w:rPr>
          <w:rFonts w:ascii="Times New Roman" w:hAnsi="Times New Roman" w:cs="Times New Roman"/>
          <w:color w:val="000000" w:themeColor="text1"/>
          <w:sz w:val="24"/>
          <w:szCs w:val="24"/>
        </w:rPr>
        <w:t>112</w:t>
      </w:r>
      <w:r w:rsidRPr="002077BE" w:rsidR="00054E17">
        <w:rPr>
          <w:rFonts w:ascii="Times New Roman" w:hAnsi="Times New Roman" w:cs="Times New Roman"/>
          <w:color w:val="000000" w:themeColor="text1"/>
          <w:sz w:val="24"/>
          <w:szCs w:val="24"/>
        </w:rPr>
        <w:t>-FY-23-</w:t>
      </w:r>
      <w:r w:rsidRPr="002077BE" w:rsidR="00AF0B9E">
        <w:rPr>
          <w:rFonts w:ascii="Times New Roman" w:hAnsi="Times New Roman" w:cs="Times New Roman"/>
          <w:color w:val="000000" w:themeColor="text1"/>
          <w:sz w:val="24"/>
          <w:szCs w:val="24"/>
        </w:rPr>
        <w:t xml:space="preserve">100 </w:t>
      </w:r>
      <w:r w:rsidRPr="002077BE" w:rsidR="00054E17">
        <w:rPr>
          <w:rFonts w:ascii="Times New Roman" w:hAnsi="Times New Roman" w:cs="Times New Roman"/>
          <w:color w:val="000000" w:themeColor="text1"/>
          <w:sz w:val="24"/>
          <w:szCs w:val="24"/>
        </w:rPr>
        <w:t>(formerly 009-0-142)</w:t>
      </w:r>
      <w:r w:rsidRPr="002077BE" w:rsidR="009E255D">
        <w:rPr>
          <w:rFonts w:ascii="Times New Roman" w:hAnsi="Times New Roman" w:cs="Times New Roman"/>
          <w:color w:val="000000" w:themeColor="text1"/>
          <w:sz w:val="24"/>
          <w:szCs w:val="24"/>
        </w:rPr>
        <w:t xml:space="preserve"> </w:t>
      </w:r>
      <w:r w:rsidRPr="002077BE">
        <w:rPr>
          <w:rFonts w:ascii="Times New Roman" w:hAnsi="Times New Roman" w:cs="Times New Roman"/>
          <w:color w:val="000000" w:themeColor="text1"/>
          <w:sz w:val="24"/>
          <w:szCs w:val="24"/>
        </w:rPr>
        <w:t xml:space="preserve">is used by the applicant in the conduct of its own operations.  These information activities are totally integrated into the operating and overhead expenses of most </w:t>
      </w:r>
      <w:r w:rsidRPr="00CC0954">
        <w:rPr>
          <w:rFonts w:ascii="Times New Roman" w:hAnsi="Times New Roman" w:cs="Times New Roman"/>
          <w:sz w:val="24"/>
          <w:szCs w:val="24"/>
        </w:rPr>
        <w:t xml:space="preserve">respondents which generally use automated systems for recordkeeping and information retrieval, minimizing the involvement of higher paid executive personnel. </w:t>
      </w:r>
      <w:r w:rsidR="009E255D">
        <w:rPr>
          <w:rFonts w:ascii="Times New Roman" w:hAnsi="Times New Roman" w:cs="Times New Roman"/>
          <w:sz w:val="24"/>
          <w:szCs w:val="24"/>
        </w:rPr>
        <w:t xml:space="preserve"> </w:t>
      </w:r>
      <w:r w:rsidRPr="00CC0954">
        <w:rPr>
          <w:rFonts w:ascii="Times New Roman" w:hAnsi="Times New Roman" w:cs="Times New Roman"/>
          <w:sz w:val="24"/>
          <w:szCs w:val="24"/>
        </w:rPr>
        <w:t>FEMA estimates that each response require</w:t>
      </w:r>
      <w:r w:rsidR="0003356A">
        <w:rPr>
          <w:rFonts w:ascii="Times New Roman" w:hAnsi="Times New Roman" w:cs="Times New Roman"/>
          <w:sz w:val="24"/>
          <w:szCs w:val="24"/>
        </w:rPr>
        <w:t>s</w:t>
      </w:r>
      <w:r w:rsidRPr="00CC0954">
        <w:rPr>
          <w:rFonts w:ascii="Times New Roman" w:hAnsi="Times New Roman" w:cs="Times New Roman"/>
          <w:sz w:val="24"/>
          <w:szCs w:val="24"/>
        </w:rPr>
        <w:t xml:space="preserve"> 15 minutes of management time and 15 minutes of clerical time to complete.</w:t>
      </w:r>
    </w:p>
    <w:p w:rsidR="00054E17" w:rsidP="001E13AD" w14:paraId="2235C1D6" w14:textId="77777777">
      <w:pPr>
        <w:tabs>
          <w:tab w:val="left" w:pos="-720"/>
        </w:tabs>
        <w:suppressAutoHyphens/>
        <w:contextualSpacing/>
        <w:rPr>
          <w:rFonts w:ascii="Times New Roman" w:hAnsi="Times New Roman" w:cs="Times New Roman"/>
          <w:sz w:val="24"/>
          <w:szCs w:val="24"/>
        </w:rPr>
      </w:pPr>
    </w:p>
    <w:p w:rsidR="001E13AD" w:rsidP="001E13AD" w14:paraId="4750FC2B" w14:textId="78B272C2">
      <w:pPr>
        <w:tabs>
          <w:tab w:val="left" w:pos="-720"/>
        </w:tabs>
        <w:suppressAutoHyphens/>
        <w:contextualSpacing/>
        <w:rPr>
          <w:rFonts w:ascii="Times New Roman" w:hAnsi="Times New Roman" w:cs="Times New Roman"/>
          <w:sz w:val="24"/>
          <w:szCs w:val="24"/>
        </w:rPr>
      </w:pPr>
      <w:r w:rsidRPr="002077BE">
        <w:rPr>
          <w:rFonts w:ascii="Times New Roman" w:hAnsi="Times New Roman" w:cs="Times New Roman"/>
          <w:color w:val="000000" w:themeColor="text1"/>
          <w:sz w:val="24"/>
          <w:szCs w:val="24"/>
        </w:rPr>
        <w:t>FF-</w:t>
      </w:r>
      <w:r w:rsidRPr="002077BE" w:rsidR="00AF0B9E">
        <w:rPr>
          <w:rFonts w:ascii="Times New Roman" w:hAnsi="Times New Roman" w:cs="Times New Roman"/>
          <w:color w:val="000000" w:themeColor="text1"/>
          <w:sz w:val="24"/>
          <w:szCs w:val="24"/>
        </w:rPr>
        <w:t>112</w:t>
      </w:r>
      <w:r w:rsidRPr="002077BE">
        <w:rPr>
          <w:rFonts w:ascii="Times New Roman" w:hAnsi="Times New Roman" w:cs="Times New Roman"/>
          <w:color w:val="000000" w:themeColor="text1"/>
          <w:sz w:val="24"/>
          <w:szCs w:val="24"/>
        </w:rPr>
        <w:t>-FY-23-</w:t>
      </w:r>
      <w:r w:rsidRPr="002077BE" w:rsidR="00AF0B9E">
        <w:rPr>
          <w:rFonts w:ascii="Times New Roman" w:hAnsi="Times New Roman" w:cs="Times New Roman"/>
          <w:color w:val="000000" w:themeColor="text1"/>
          <w:sz w:val="24"/>
          <w:szCs w:val="24"/>
        </w:rPr>
        <w:t xml:space="preserve">100 </w:t>
      </w:r>
      <w:r w:rsidRPr="002077BE">
        <w:rPr>
          <w:rFonts w:ascii="Times New Roman" w:hAnsi="Times New Roman" w:cs="Times New Roman"/>
          <w:color w:val="000000" w:themeColor="text1"/>
          <w:sz w:val="24"/>
          <w:szCs w:val="24"/>
        </w:rPr>
        <w:t>(formerly 009-0-142)</w:t>
      </w:r>
      <w:r w:rsidRPr="002077BE" w:rsidR="009E255D">
        <w:rPr>
          <w:rFonts w:ascii="Times New Roman" w:hAnsi="Times New Roman" w:cs="Times New Roman"/>
          <w:color w:val="000000" w:themeColor="text1"/>
          <w:sz w:val="24"/>
          <w:szCs w:val="24"/>
        </w:rPr>
        <w:t xml:space="preserve"> </w:t>
      </w:r>
      <w:r w:rsidRPr="002077BE">
        <w:rPr>
          <w:rFonts w:ascii="Times New Roman" w:hAnsi="Times New Roman" w:cs="Times New Roman"/>
          <w:color w:val="000000" w:themeColor="text1"/>
          <w:sz w:val="24"/>
          <w:szCs w:val="24"/>
        </w:rPr>
        <w:t xml:space="preserve">is prepared only when SPA is needed by a company supporting </w:t>
      </w:r>
      <w:r w:rsidRPr="00CC0954">
        <w:rPr>
          <w:rFonts w:ascii="Times New Roman" w:hAnsi="Times New Roman" w:cs="Times New Roman"/>
          <w:sz w:val="24"/>
          <w:szCs w:val="24"/>
        </w:rPr>
        <w:t>a</w:t>
      </w:r>
      <w:r w:rsidR="009E255D">
        <w:rPr>
          <w:rFonts w:ascii="Times New Roman" w:hAnsi="Times New Roman" w:cs="Times New Roman"/>
          <w:sz w:val="24"/>
          <w:szCs w:val="24"/>
        </w:rPr>
        <w:t>n</w:t>
      </w:r>
      <w:r w:rsidRPr="00CC0954">
        <w:rPr>
          <w:rFonts w:ascii="Times New Roman" w:hAnsi="Times New Roman" w:cs="Times New Roman"/>
          <w:sz w:val="24"/>
          <w:szCs w:val="24"/>
        </w:rPr>
        <w:t xml:space="preserve"> emergency management program.  There is no way to estimate the average number of times a respondent will request SPA.  However, with access to the automated SPA process described below, it is anticipated that these costs will be substantially reduced.  No meaningful estimate of this anticipated reduction in burden is available at this time.</w:t>
      </w:r>
    </w:p>
    <w:p w:rsidR="00054E17" w:rsidRPr="001E13AD" w:rsidP="001E13AD" w14:paraId="04882DC8" w14:textId="77777777">
      <w:pPr>
        <w:tabs>
          <w:tab w:val="left" w:pos="-720"/>
        </w:tabs>
        <w:suppressAutoHyphens/>
        <w:contextualSpacing/>
        <w:rPr>
          <w:rFonts w:ascii="Times New Roman" w:hAnsi="Times New Roman" w:cs="Times New Roman"/>
          <w:sz w:val="24"/>
          <w:szCs w:val="24"/>
        </w:rPr>
      </w:pPr>
    </w:p>
    <w:p w:rsidR="00562915" w:rsidRPr="006625E7" w:rsidP="00562915" w14:paraId="793FAF9C"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054E17" w:rsidP="00562915" w14:paraId="49AAEC17" w14:textId="77777777">
      <w:pPr>
        <w:contextualSpacing/>
        <w:rPr>
          <w:rFonts w:ascii="Times New Roman" w:hAnsi="Times New Roman" w:cs="Times New Roman"/>
          <w:b/>
          <w:bCs/>
          <w:color w:val="000000" w:themeColor="text1"/>
          <w:sz w:val="24"/>
          <w:szCs w:val="24"/>
        </w:rPr>
      </w:pPr>
    </w:p>
    <w:p w:rsidR="00562915" w:rsidP="00562915" w14:paraId="1B40E8DD" w14:textId="533F97AF">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t>The cost estimates should be split into two components:</w:t>
      </w:r>
    </w:p>
    <w:p w:rsidR="00F865B5" w:rsidP="00562915" w14:paraId="3CCFBC88" w14:textId="1CFFB631">
      <w:pPr>
        <w:contextualSpacing/>
        <w:rPr>
          <w:rFonts w:ascii="Times New Roman" w:hAnsi="Times New Roman" w:cs="Times New Roman"/>
          <w:b/>
          <w:bCs/>
          <w:color w:val="000000" w:themeColor="text1"/>
          <w:sz w:val="24"/>
          <w:szCs w:val="24"/>
        </w:rPr>
      </w:pPr>
    </w:p>
    <w:tbl>
      <w:tblPr>
        <w:tblStyle w:val="TableGrid1"/>
        <w:tblW w:w="0" w:type="auto"/>
        <w:tblLook w:val="04A0"/>
      </w:tblPr>
      <w:tblGrid>
        <w:gridCol w:w="1802"/>
        <w:gridCol w:w="1654"/>
        <w:gridCol w:w="1848"/>
        <w:gridCol w:w="1672"/>
        <w:gridCol w:w="1654"/>
      </w:tblGrid>
      <w:tr w14:paraId="13348200" w14:textId="77777777" w:rsidTr="00C3660C">
        <w:tblPrEx>
          <w:tblW w:w="0" w:type="auto"/>
          <w:tblLook w:val="04A0"/>
        </w:tblPrEx>
        <w:tc>
          <w:tcPr>
            <w:tcW w:w="9350" w:type="dxa"/>
            <w:gridSpan w:val="5"/>
            <w:shd w:val="clear" w:color="auto" w:fill="8DB3E2" w:themeFill="text2" w:themeFillTint="66"/>
          </w:tcPr>
          <w:p w:rsidR="00F865B5" w:rsidRPr="008D1279" w:rsidP="00C3660C" w14:paraId="6BF2B5D4"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Burden to Respondents or Recordkeepers</w:t>
            </w:r>
          </w:p>
        </w:tc>
      </w:tr>
      <w:tr w14:paraId="52AB99F5" w14:textId="77777777" w:rsidTr="00C3660C">
        <w:tblPrEx>
          <w:tblW w:w="0" w:type="auto"/>
          <w:tblLook w:val="04A0"/>
        </w:tblPrEx>
        <w:tc>
          <w:tcPr>
            <w:tcW w:w="1870" w:type="dxa"/>
            <w:shd w:val="clear" w:color="auto" w:fill="8DB3E2" w:themeFill="text2" w:themeFillTint="66"/>
          </w:tcPr>
          <w:p w:rsidR="00F865B5" w:rsidRPr="00883BA6" w:rsidP="00C3660C" w14:paraId="19B6FBE4"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Data Collection Activity/Instrument</w:t>
            </w:r>
          </w:p>
        </w:tc>
        <w:tc>
          <w:tcPr>
            <w:tcW w:w="1870" w:type="dxa"/>
            <w:shd w:val="clear" w:color="auto" w:fill="8DB3E2" w:themeFill="text2" w:themeFillTint="66"/>
          </w:tcPr>
          <w:p w:rsidR="00F865B5" w:rsidRPr="00883BA6" w:rsidP="00C3660C" w14:paraId="1BEA0AD5"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*Annual Capital Start-Up Cost (investments in overhead, equipment, and other one-time expenditures</w:t>
            </w:r>
          </w:p>
        </w:tc>
        <w:tc>
          <w:tcPr>
            <w:tcW w:w="1870" w:type="dxa"/>
            <w:shd w:val="clear" w:color="auto" w:fill="8DB3E2" w:themeFill="text2" w:themeFillTint="66"/>
          </w:tcPr>
          <w:p w:rsidR="00F865B5" w:rsidRPr="00883BA6" w:rsidP="00C3660C" w14:paraId="7CAE5F46"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*Annual Operations and Maintenance Costs (such as recordkeeping, technical/professional services, etc.)</w:t>
            </w:r>
          </w:p>
        </w:tc>
        <w:tc>
          <w:tcPr>
            <w:tcW w:w="1870" w:type="dxa"/>
            <w:shd w:val="clear" w:color="auto" w:fill="8DB3E2" w:themeFill="text2" w:themeFillTint="66"/>
          </w:tcPr>
          <w:p w:rsidR="00F865B5" w:rsidRPr="00883BA6" w:rsidP="00C3660C" w14:paraId="4889EEB9"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Annual Non-Labor Cost (expenditures on training, travel, and other resources)</w:t>
            </w:r>
          </w:p>
        </w:tc>
        <w:tc>
          <w:tcPr>
            <w:tcW w:w="1870" w:type="dxa"/>
            <w:shd w:val="clear" w:color="auto" w:fill="8DB3E2" w:themeFill="text2" w:themeFillTint="66"/>
          </w:tcPr>
          <w:p w:rsidR="00F865B5" w:rsidRPr="00883BA6" w:rsidP="00C3660C" w14:paraId="6E98176E"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Total Annual Cost to Respondents</w:t>
            </w:r>
          </w:p>
        </w:tc>
      </w:tr>
      <w:tr w14:paraId="57E8A6C1" w14:textId="77777777" w:rsidTr="00C3660C">
        <w:tblPrEx>
          <w:tblW w:w="0" w:type="auto"/>
          <w:tblLook w:val="04A0"/>
        </w:tblPrEx>
        <w:tc>
          <w:tcPr>
            <w:tcW w:w="1870" w:type="dxa"/>
          </w:tcPr>
          <w:p w:rsidR="00F865B5" w:rsidRPr="00883BA6" w:rsidP="00C3660C" w14:paraId="1AA4EE75" w14:textId="77777777">
            <w:pPr>
              <w:rPr>
                <w:rFonts w:ascii="Times New Roman" w:eastAsia="Calibri" w:hAnsi="Times New Roman" w:cs="Times New Roman"/>
                <w:sz w:val="18"/>
                <w:szCs w:val="18"/>
              </w:rPr>
            </w:pPr>
          </w:p>
        </w:tc>
        <w:tc>
          <w:tcPr>
            <w:tcW w:w="1870" w:type="dxa"/>
            <w:vAlign w:val="center"/>
          </w:tcPr>
          <w:p w:rsidR="00F865B5" w:rsidRPr="00883BA6" w:rsidP="00C3660C" w14:paraId="445CAF82" w14:textId="77777777">
            <w:pPr>
              <w:jc w:val="right"/>
              <w:rPr>
                <w:rFonts w:ascii="Times New Roman" w:eastAsia="Calibri" w:hAnsi="Times New Roman" w:cs="Times New Roman"/>
                <w:sz w:val="18"/>
                <w:szCs w:val="18"/>
              </w:rPr>
            </w:pPr>
          </w:p>
        </w:tc>
        <w:tc>
          <w:tcPr>
            <w:tcW w:w="1870" w:type="dxa"/>
            <w:vAlign w:val="center"/>
          </w:tcPr>
          <w:p w:rsidR="00F865B5" w:rsidRPr="00883BA6" w:rsidP="00C3660C" w14:paraId="32C5E020" w14:textId="77777777">
            <w:pPr>
              <w:jc w:val="right"/>
              <w:rPr>
                <w:rFonts w:ascii="Times New Roman" w:eastAsia="Calibri" w:hAnsi="Times New Roman" w:cs="Times New Roman"/>
                <w:sz w:val="18"/>
                <w:szCs w:val="18"/>
              </w:rPr>
            </w:pPr>
          </w:p>
        </w:tc>
        <w:tc>
          <w:tcPr>
            <w:tcW w:w="1870" w:type="dxa"/>
            <w:vAlign w:val="center"/>
          </w:tcPr>
          <w:p w:rsidR="00F865B5" w:rsidRPr="00883BA6" w:rsidP="00C3660C" w14:paraId="6C33F38E" w14:textId="77777777">
            <w:pPr>
              <w:jc w:val="right"/>
              <w:rPr>
                <w:rFonts w:ascii="Times New Roman" w:eastAsia="Calibri" w:hAnsi="Times New Roman" w:cs="Times New Roman"/>
                <w:sz w:val="18"/>
                <w:szCs w:val="18"/>
              </w:rPr>
            </w:pPr>
          </w:p>
        </w:tc>
        <w:tc>
          <w:tcPr>
            <w:tcW w:w="1870" w:type="dxa"/>
            <w:vAlign w:val="center"/>
          </w:tcPr>
          <w:p w:rsidR="00F865B5" w:rsidRPr="00883BA6" w:rsidP="00C3660C" w14:paraId="201376D0" w14:textId="77777777">
            <w:pPr>
              <w:jc w:val="right"/>
              <w:rPr>
                <w:rFonts w:ascii="Times New Roman" w:eastAsia="Calibri" w:hAnsi="Times New Roman" w:cs="Times New Roman"/>
                <w:sz w:val="18"/>
                <w:szCs w:val="18"/>
              </w:rPr>
            </w:pPr>
          </w:p>
        </w:tc>
      </w:tr>
      <w:tr w14:paraId="1D4846D2" w14:textId="77777777" w:rsidTr="00C3660C">
        <w:tblPrEx>
          <w:tblW w:w="0" w:type="auto"/>
          <w:tblLook w:val="04A0"/>
        </w:tblPrEx>
        <w:tc>
          <w:tcPr>
            <w:tcW w:w="1870" w:type="dxa"/>
          </w:tcPr>
          <w:p w:rsidR="00F865B5" w:rsidRPr="00883BA6" w:rsidP="00C3660C" w14:paraId="184F4E56" w14:textId="77777777">
            <w:pPr>
              <w:rPr>
                <w:rFonts w:ascii="Times New Roman" w:eastAsia="Calibri" w:hAnsi="Times New Roman" w:cs="Times New Roman"/>
                <w:b/>
                <w:sz w:val="18"/>
                <w:szCs w:val="18"/>
              </w:rPr>
            </w:pPr>
            <w:r w:rsidRPr="00883BA6">
              <w:rPr>
                <w:rFonts w:ascii="Times New Roman" w:eastAsia="Calibri" w:hAnsi="Times New Roman" w:cs="Times New Roman"/>
                <w:b/>
                <w:sz w:val="18"/>
                <w:szCs w:val="18"/>
              </w:rPr>
              <w:t>Total</w:t>
            </w:r>
          </w:p>
        </w:tc>
        <w:tc>
          <w:tcPr>
            <w:tcW w:w="1870" w:type="dxa"/>
            <w:vAlign w:val="center"/>
          </w:tcPr>
          <w:p w:rsidR="00F865B5" w:rsidRPr="00883BA6" w:rsidP="00C3660C" w14:paraId="357CFE8D"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c>
          <w:tcPr>
            <w:tcW w:w="1870" w:type="dxa"/>
            <w:vAlign w:val="center"/>
          </w:tcPr>
          <w:p w:rsidR="00F865B5" w:rsidRPr="00883BA6" w:rsidP="00C3660C" w14:paraId="173E41BD"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c>
          <w:tcPr>
            <w:tcW w:w="1870" w:type="dxa"/>
            <w:vAlign w:val="center"/>
          </w:tcPr>
          <w:p w:rsidR="00F865B5" w:rsidRPr="00883BA6" w:rsidP="00C3660C" w14:paraId="4A6CB352"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c>
          <w:tcPr>
            <w:tcW w:w="1870" w:type="dxa"/>
            <w:vAlign w:val="center"/>
          </w:tcPr>
          <w:p w:rsidR="00F865B5" w:rsidRPr="00883BA6" w:rsidP="00C3660C" w14:paraId="47282B74"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r>
    </w:tbl>
    <w:p w:rsidR="00F865B5" w:rsidRPr="00054E17" w:rsidP="00883BA6" w14:paraId="18FD2F03" w14:textId="2F510BE9">
      <w:pPr>
        <w:contextualSpacing/>
        <w:rPr>
          <w:rFonts w:ascii="Times New Roman" w:hAnsi="Times New Roman" w:cs="Times New Roman"/>
          <w:b/>
          <w:bCs/>
          <w:color w:val="000000" w:themeColor="text1"/>
          <w:sz w:val="24"/>
          <w:szCs w:val="24"/>
        </w:rPr>
      </w:pPr>
    </w:p>
    <w:p w:rsidR="00F865B5" w:rsidRPr="00883BA6" w:rsidP="00054E17" w14:paraId="5342AEE1" w14:textId="77777777">
      <w:pPr>
        <w:contextualSpacing/>
        <w:rPr>
          <w:rFonts w:ascii="Times New Roman" w:hAnsi="Times New Roman" w:cs="Times New Roman"/>
          <w:b/>
          <w:bCs/>
          <w:color w:val="000000" w:themeColor="text1"/>
          <w:sz w:val="24"/>
          <w:szCs w:val="24"/>
        </w:rPr>
      </w:pPr>
    </w:p>
    <w:p w:rsidR="00562915" w:rsidRPr="00883BA6" w:rsidP="00054E17" w14:paraId="24321D0F" w14:textId="1678222B">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F865B5" w:rsidRPr="00883BA6" w:rsidP="00054E17" w14:paraId="05C784CD" w14:textId="77777777">
      <w:pPr>
        <w:contextualSpacing/>
        <w:rPr>
          <w:rFonts w:ascii="Times New Roman" w:hAnsi="Times New Roman" w:cs="Times New Roman"/>
          <w:color w:val="000000" w:themeColor="text1"/>
          <w:sz w:val="24"/>
          <w:szCs w:val="24"/>
        </w:rPr>
      </w:pPr>
    </w:p>
    <w:p w:rsidR="00F865B5" w:rsidRPr="00883BA6" w:rsidP="00054E17" w14:paraId="523E4F63"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sz w:val="24"/>
          <w:szCs w:val="24"/>
        </w:rPr>
        <w:t xml:space="preserve">There are no operation or maintenance costs associated with this information collection.  </w:t>
      </w:r>
    </w:p>
    <w:p w:rsidR="00F865B5" w:rsidRPr="00883BA6" w:rsidP="00054E17" w14:paraId="3B787B88" w14:textId="77777777">
      <w:pPr>
        <w:contextualSpacing/>
        <w:rPr>
          <w:rFonts w:ascii="Times New Roman" w:hAnsi="Times New Roman" w:cs="Times New Roman"/>
          <w:color w:val="000000" w:themeColor="text1"/>
          <w:sz w:val="24"/>
          <w:szCs w:val="24"/>
        </w:rPr>
      </w:pPr>
    </w:p>
    <w:p w:rsidR="00562915" w:rsidRPr="00883BA6" w:rsidP="00054E17" w14:paraId="319199D3" w14:textId="54A3B817">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883BA6" w:rsidR="00BB543D">
        <w:rPr>
          <w:rFonts w:ascii="Times New Roman" w:hAnsi="Times New Roman" w:cs="Times New Roman"/>
          <w:b/>
          <w:bCs/>
          <w:color w:val="000000" w:themeColor="text1"/>
          <w:sz w:val="24"/>
          <w:szCs w:val="24"/>
        </w:rPr>
        <w:t xml:space="preserve"> </w:t>
      </w:r>
      <w:r w:rsidRPr="00883BA6">
        <w:rPr>
          <w:rFonts w:ascii="Times New Roman" w:hAnsi="Times New Roman" w:cs="Times New Roman"/>
          <w:b/>
          <w:bCs/>
          <w:color w:val="000000" w:themeColor="text1"/>
          <w:sz w:val="24"/>
          <w:szCs w:val="24"/>
        </w:rPr>
        <w:t xml:space="preserve">software, monitoring sampling, drilling and testing equipment, and record storage facilities.  </w:t>
      </w:r>
    </w:p>
    <w:p w:rsidR="00F865B5" w:rsidRPr="00883BA6" w:rsidP="00054E17" w14:paraId="419A7B8C" w14:textId="77777777">
      <w:pPr>
        <w:contextualSpacing/>
        <w:rPr>
          <w:rFonts w:ascii="Times New Roman" w:hAnsi="Times New Roman" w:cs="Times New Roman"/>
          <w:b/>
          <w:bCs/>
          <w:sz w:val="24"/>
          <w:szCs w:val="24"/>
        </w:rPr>
      </w:pPr>
    </w:p>
    <w:p w:rsidR="00F865B5" w:rsidRPr="00883BA6" w:rsidP="00054E17" w14:paraId="5E827B28" w14:textId="77777777">
      <w:pPr>
        <w:contextualSpacing/>
        <w:rPr>
          <w:rFonts w:ascii="Times New Roman" w:hAnsi="Times New Roman" w:cs="Times New Roman"/>
          <w:sz w:val="24"/>
          <w:szCs w:val="24"/>
        </w:rPr>
      </w:pPr>
      <w:r w:rsidRPr="00883BA6">
        <w:rPr>
          <w:rFonts w:ascii="Times New Roman" w:hAnsi="Times New Roman" w:cs="Times New Roman"/>
          <w:sz w:val="24"/>
          <w:szCs w:val="24"/>
        </w:rPr>
        <w:t xml:space="preserve">There are no capital or start-up costs associated with this information collection.  </w:t>
      </w:r>
    </w:p>
    <w:p w:rsidR="00F865B5" w:rsidRPr="00883BA6" w:rsidP="00054E17" w14:paraId="4EBB8A71" w14:textId="77777777">
      <w:pPr>
        <w:contextualSpacing/>
        <w:rPr>
          <w:rFonts w:ascii="Times New Roman" w:hAnsi="Times New Roman" w:cs="Times New Roman"/>
          <w:sz w:val="24"/>
          <w:szCs w:val="24"/>
        </w:rPr>
      </w:pPr>
    </w:p>
    <w:p w:rsidR="00562915" w:rsidRPr="00054E17" w:rsidP="00054E17" w14:paraId="201EDD55" w14:textId="24A1B0A4">
      <w:pPr>
        <w:contextualSpacing/>
        <w:rPr>
          <w:rFonts w:ascii="Times New Roman" w:hAnsi="Times New Roman" w:cs="Times New Roman"/>
          <w:b/>
          <w:bCs/>
          <w:sz w:val="24"/>
          <w:szCs w:val="24"/>
        </w:rPr>
      </w:pPr>
      <w:r w:rsidRPr="00054E17">
        <w:rPr>
          <w:rFonts w:ascii="Times New Roman" w:hAnsi="Times New Roman" w:cs="Times New Roman"/>
          <w:b/>
          <w:bCs/>
          <w:sz w:val="24"/>
          <w:szCs w:val="24"/>
        </w:rPr>
        <w:t xml:space="preserve">14. </w:t>
      </w:r>
      <w:r w:rsidRPr="00054E17" w:rsidR="00F865B5">
        <w:rPr>
          <w:rFonts w:ascii="Times New Roman" w:hAnsi="Times New Roman" w:cs="Times New Roman"/>
          <w:b/>
          <w:bCs/>
          <w:sz w:val="24"/>
          <w:szCs w:val="24"/>
        </w:rPr>
        <w:t xml:space="preserve"> </w:t>
      </w:r>
      <w:r w:rsidRPr="00054E17">
        <w:rPr>
          <w:rFonts w:ascii="Times New Roman" w:hAnsi="Times New Roman" w:cs="Times New Roman"/>
          <w:b/>
          <w:bCs/>
          <w:sz w:val="24"/>
          <w:szCs w:val="24"/>
        </w:rPr>
        <w:t xml:space="preserve">Provide estimates of annualized cost to the </w:t>
      </w:r>
      <w:r w:rsidRPr="00054E17" w:rsidR="00F865B5">
        <w:rPr>
          <w:rFonts w:ascii="Times New Roman" w:hAnsi="Times New Roman" w:cs="Times New Roman"/>
          <w:b/>
          <w:bCs/>
          <w:sz w:val="24"/>
          <w:szCs w:val="24"/>
        </w:rPr>
        <w:t>F</w:t>
      </w:r>
      <w:r w:rsidRPr="00054E17">
        <w:rPr>
          <w:rFonts w:ascii="Times New Roman" w:hAnsi="Times New Roman" w:cs="Times New Roman"/>
          <w:b/>
          <w:bCs/>
          <w:sz w:val="24"/>
          <w:szCs w:val="24"/>
        </w:rPr>
        <w:t xml:space="preserve">ederal </w:t>
      </w:r>
      <w:r w:rsidRPr="00054E17" w:rsidR="00F865B5">
        <w:rPr>
          <w:rFonts w:ascii="Times New Roman" w:hAnsi="Times New Roman" w:cs="Times New Roman"/>
          <w:b/>
          <w:bCs/>
          <w:sz w:val="24"/>
          <w:szCs w:val="24"/>
        </w:rPr>
        <w:t>G</w:t>
      </w:r>
      <w:r w:rsidRPr="00054E1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F4F27" w:rsidRPr="00883BA6" w:rsidP="00883BA6" w14:paraId="4211CC8A" w14:textId="77777777">
      <w:pPr>
        <w:spacing w:after="0"/>
        <w:contextualSpacing/>
        <w:rPr>
          <w:rFonts w:ascii="Times New Roman" w:hAnsi="Times New Roman" w:cs="Times New Roman"/>
          <w:sz w:val="24"/>
          <w:szCs w:val="24"/>
        </w:rPr>
      </w:pPr>
      <w:r w:rsidRPr="00883BA6">
        <w:rPr>
          <w:rFonts w:ascii="Times New Roman" w:hAnsi="Times New Roman" w:cs="Times New Roman"/>
          <w:sz w:val="24"/>
          <w:szCs w:val="24"/>
        </w:rPr>
        <w:fldChar w:fldCharType="begin"/>
      </w:r>
      <w:r w:rsidRPr="00883BA6">
        <w:rPr>
          <w:rFonts w:ascii="Times New Roman" w:hAnsi="Times New Roman" w:cs="Times New Roman"/>
          <w:sz w:val="24"/>
          <w:szCs w:val="24"/>
        </w:rPr>
        <w:instrText>ADVANCE \R 0.95</w:instrText>
      </w:r>
      <w:r w:rsidRPr="00883BA6">
        <w:rPr>
          <w:rFonts w:ascii="Times New Roman" w:hAnsi="Times New Roman" w:cs="Times New Roman"/>
          <w:sz w:val="24"/>
          <w:szCs w:val="24"/>
        </w:rPr>
        <w:fldChar w:fldCharType="end"/>
      </w:r>
      <w:r w:rsidRPr="00883BA6">
        <w:rPr>
          <w:rFonts w:ascii="Times New Roman" w:hAnsi="Times New Roman" w:cs="Times New Roman"/>
          <w:sz w:val="24"/>
          <w:szCs w:val="24"/>
        </w:rPr>
        <w:fldChar w:fldCharType="begin"/>
      </w:r>
      <w:r w:rsidRPr="00883BA6">
        <w:rPr>
          <w:rFonts w:ascii="Times New Roman" w:hAnsi="Times New Roman" w:cs="Times New Roman"/>
          <w:sz w:val="24"/>
          <w:szCs w:val="24"/>
        </w:rPr>
        <w:instrText>ADVANCE \R 0.95</w:instrText>
      </w:r>
      <w:r w:rsidRPr="00883BA6">
        <w:rPr>
          <w:rFonts w:ascii="Times New Roman" w:hAnsi="Times New Roman" w:cs="Times New Roman"/>
          <w:sz w:val="24"/>
          <w:szCs w:val="24"/>
        </w:rPr>
        <w:fldChar w:fldCharType="end"/>
      </w:r>
    </w:p>
    <w:tbl>
      <w:tblPr>
        <w:tblStyle w:val="TableGrid2"/>
        <w:tblW w:w="0" w:type="auto"/>
        <w:tblLook w:val="04A0"/>
      </w:tblPr>
      <w:tblGrid>
        <w:gridCol w:w="6778"/>
        <w:gridCol w:w="1852"/>
      </w:tblGrid>
      <w:tr w14:paraId="708A7841" w14:textId="77777777" w:rsidTr="00883BA6">
        <w:tblPrEx>
          <w:tblW w:w="0" w:type="auto"/>
          <w:tblLook w:val="04A0"/>
        </w:tblPrEx>
        <w:tc>
          <w:tcPr>
            <w:tcW w:w="9350" w:type="dxa"/>
            <w:gridSpan w:val="2"/>
            <w:shd w:val="clear" w:color="auto" w:fill="8DB3E2" w:themeFill="text2" w:themeFillTint="66"/>
          </w:tcPr>
          <w:p w:rsidR="002F4F27" w:rsidRPr="008D1279" w:rsidP="00C3660C" w14:paraId="3B6A1A94"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7B460FF9" w14:textId="77777777" w:rsidTr="00883BA6">
        <w:tblPrEx>
          <w:tblW w:w="0" w:type="auto"/>
          <w:tblLook w:val="04A0"/>
        </w:tblPrEx>
        <w:tc>
          <w:tcPr>
            <w:tcW w:w="7375" w:type="dxa"/>
            <w:shd w:val="clear" w:color="auto" w:fill="8DB3E2" w:themeFill="text2" w:themeFillTint="66"/>
          </w:tcPr>
          <w:p w:rsidR="002F4F27" w:rsidRPr="00883BA6" w:rsidP="00C3660C" w14:paraId="0B344350" w14:textId="77777777">
            <w:pPr>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Item</w:t>
            </w:r>
          </w:p>
        </w:tc>
        <w:tc>
          <w:tcPr>
            <w:tcW w:w="1975" w:type="dxa"/>
            <w:shd w:val="clear" w:color="auto" w:fill="8DB3E2" w:themeFill="text2" w:themeFillTint="66"/>
          </w:tcPr>
          <w:p w:rsidR="002F4F27" w:rsidRPr="00883BA6" w:rsidP="00C3660C" w14:paraId="6F07048A" w14:textId="77777777">
            <w:pPr>
              <w:jc w:val="center"/>
              <w:rPr>
                <w:rFonts w:ascii="Times New Roman" w:eastAsia="Calibri" w:hAnsi="Times New Roman" w:cs="Times New Roman"/>
                <w:sz w:val="18"/>
                <w:szCs w:val="18"/>
              </w:rPr>
            </w:pPr>
            <w:r w:rsidRPr="00883BA6">
              <w:rPr>
                <w:rFonts w:ascii="Times New Roman" w:eastAsia="Calibri" w:hAnsi="Times New Roman" w:cs="Times New Roman"/>
                <w:sz w:val="18"/>
                <w:szCs w:val="18"/>
              </w:rPr>
              <w:t>Cost ($)</w:t>
            </w:r>
          </w:p>
        </w:tc>
      </w:tr>
      <w:tr w14:paraId="12C80942" w14:textId="77777777" w:rsidTr="00C3660C">
        <w:tblPrEx>
          <w:tblW w:w="0" w:type="auto"/>
          <w:tblLook w:val="04A0"/>
        </w:tblPrEx>
        <w:tc>
          <w:tcPr>
            <w:tcW w:w="7375" w:type="dxa"/>
          </w:tcPr>
          <w:p w:rsidR="002F4F27" w:rsidRPr="00883BA6" w:rsidP="00C3660C" w14:paraId="49DFCEC0"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Contract Costs [Describe]</w:t>
            </w:r>
          </w:p>
        </w:tc>
        <w:tc>
          <w:tcPr>
            <w:tcW w:w="1975" w:type="dxa"/>
            <w:vAlign w:val="center"/>
          </w:tcPr>
          <w:p w:rsidR="002F4F27" w:rsidRPr="00883BA6" w:rsidP="00C3660C" w14:paraId="2A0B6901"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r>
      <w:tr w14:paraId="5CD1B9FC" w14:textId="77777777" w:rsidTr="00C3660C">
        <w:tblPrEx>
          <w:tblW w:w="0" w:type="auto"/>
          <w:tblLook w:val="04A0"/>
        </w:tblPrEx>
        <w:tc>
          <w:tcPr>
            <w:tcW w:w="7375" w:type="dxa"/>
          </w:tcPr>
          <w:p w:rsidR="00F865B5" w:rsidP="00C3660C" w14:paraId="6C7868F0" w14:textId="77777777">
            <w:pPr>
              <w:rPr>
                <w:rFonts w:ascii="Times New Roman" w:eastAsia="Calibri" w:hAnsi="Times New Roman" w:cs="Times New Roman"/>
                <w:sz w:val="18"/>
                <w:szCs w:val="18"/>
              </w:rPr>
            </w:pPr>
            <w:r w:rsidRPr="00883BA6">
              <w:rPr>
                <w:rFonts w:ascii="Times New Roman" w:eastAsia="Calibri" w:hAnsi="Times New Roman" w:cs="Times New Roman"/>
                <w:b/>
                <w:bCs/>
                <w:sz w:val="18"/>
                <w:szCs w:val="18"/>
              </w:rPr>
              <w:t>Staff Salaries</w:t>
            </w:r>
            <w:r w:rsidRPr="00883BA6">
              <w:rPr>
                <w:rFonts w:ascii="Times New Roman" w:eastAsia="Calibri" w:hAnsi="Times New Roman" w:cs="Times New Roman"/>
                <w:b/>
                <w:bCs/>
                <w:sz w:val="18"/>
                <w:szCs w:val="18"/>
                <w:vertAlign w:val="superscript"/>
              </w:rPr>
              <w:t>1</w:t>
            </w:r>
            <w:r w:rsidRPr="00883BA6">
              <w:rPr>
                <w:rFonts w:ascii="Times New Roman" w:eastAsia="Calibri" w:hAnsi="Times New Roman" w:cs="Times New Roman"/>
                <w:sz w:val="18"/>
                <w:szCs w:val="18"/>
              </w:rPr>
              <w:t xml:space="preserve"> </w:t>
            </w:r>
            <w:r w:rsidRPr="00883BA6" w:rsidR="000D5860">
              <w:rPr>
                <w:rFonts w:ascii="Times New Roman" w:eastAsia="Calibri" w:hAnsi="Times New Roman" w:cs="Times New Roman"/>
                <w:sz w:val="18"/>
                <w:szCs w:val="18"/>
              </w:rPr>
              <w:t>3</w:t>
            </w:r>
            <w:r w:rsidRPr="00883BA6">
              <w:rPr>
                <w:rFonts w:ascii="Times New Roman" w:eastAsia="Calibri" w:hAnsi="Times New Roman" w:cs="Times New Roman"/>
                <w:sz w:val="18"/>
                <w:szCs w:val="18"/>
              </w:rPr>
              <w:t xml:space="preserve"> of GS </w:t>
            </w:r>
            <w:r w:rsidRPr="00883BA6" w:rsidR="000D5860">
              <w:rPr>
                <w:rFonts w:ascii="Times New Roman" w:eastAsia="Calibri" w:hAnsi="Times New Roman" w:cs="Times New Roman"/>
                <w:sz w:val="18"/>
                <w:szCs w:val="18"/>
              </w:rPr>
              <w:t>12</w:t>
            </w:r>
            <w:r w:rsidRPr="00883BA6">
              <w:rPr>
                <w:rFonts w:ascii="Times New Roman" w:eastAsia="Calibri" w:hAnsi="Times New Roman" w:cs="Times New Roman"/>
                <w:sz w:val="18"/>
                <w:szCs w:val="18"/>
              </w:rPr>
              <w:t xml:space="preserve"> Step 5 employees spending approximately </w:t>
            </w:r>
            <w:r w:rsidRPr="00883BA6" w:rsidR="000D5860">
              <w:rPr>
                <w:rFonts w:ascii="Times New Roman" w:eastAsia="Calibri" w:hAnsi="Times New Roman" w:cs="Times New Roman"/>
                <w:sz w:val="18"/>
                <w:szCs w:val="18"/>
              </w:rPr>
              <w:t>10</w:t>
            </w:r>
            <w:r w:rsidRPr="00883BA6">
              <w:rPr>
                <w:rFonts w:ascii="Times New Roman" w:eastAsia="Calibri" w:hAnsi="Times New Roman" w:cs="Times New Roman"/>
                <w:sz w:val="18"/>
                <w:szCs w:val="18"/>
              </w:rPr>
              <w:t xml:space="preserve">% of time annually inputting </w:t>
            </w:r>
            <w:r w:rsidRPr="00883BA6" w:rsidR="000D5860">
              <w:rPr>
                <w:rFonts w:ascii="Times New Roman" w:eastAsia="Calibri" w:hAnsi="Times New Roman" w:cs="Times New Roman"/>
                <w:sz w:val="18"/>
                <w:szCs w:val="18"/>
              </w:rPr>
              <w:t>processing SPA requests</w:t>
            </w:r>
            <w:r w:rsidRPr="00883BA6">
              <w:rPr>
                <w:rFonts w:ascii="Times New Roman" w:eastAsia="Calibri" w:hAnsi="Times New Roman" w:cs="Times New Roman"/>
                <w:sz w:val="18"/>
                <w:szCs w:val="18"/>
              </w:rPr>
              <w:t xml:space="preserve"> for the data collection. </w:t>
            </w:r>
          </w:p>
          <w:p w:rsidR="00F865B5" w:rsidP="00C3660C" w14:paraId="2BFB4DEC" w14:textId="77777777">
            <w:pPr>
              <w:rPr>
                <w:rFonts w:ascii="Times New Roman" w:eastAsia="Calibri" w:hAnsi="Times New Roman" w:cs="Times New Roman"/>
                <w:sz w:val="18"/>
                <w:szCs w:val="18"/>
              </w:rPr>
            </w:pPr>
          </w:p>
          <w:p w:rsidR="002F4F27" w:rsidRPr="00883BA6" w:rsidP="00C3660C" w14:paraId="1F17DDCE" w14:textId="0F377F7C">
            <w:pPr>
              <w:rPr>
                <w:rFonts w:ascii="Times New Roman" w:eastAsia="Calibri" w:hAnsi="Times New Roman" w:cs="Times New Roman"/>
                <w:sz w:val="18"/>
                <w:szCs w:val="18"/>
              </w:rPr>
            </w:pPr>
            <w:r w:rsidRPr="00883BA6">
              <w:rPr>
                <w:rFonts w:ascii="Times New Roman" w:eastAsia="Calibri" w:hAnsi="Times New Roman" w:cs="Times New Roman"/>
                <w:sz w:val="18"/>
                <w:szCs w:val="18"/>
              </w:rPr>
              <w:t>(</w:t>
            </w:r>
            <w:r w:rsidRPr="00883BA6" w:rsidR="000D5860">
              <w:rPr>
                <w:rFonts w:ascii="Times New Roman" w:eastAsia="Calibri" w:hAnsi="Times New Roman" w:cs="Times New Roman"/>
                <w:sz w:val="18"/>
                <w:szCs w:val="18"/>
              </w:rPr>
              <w:t>3</w:t>
            </w:r>
            <w:r w:rsidRPr="00883BA6">
              <w:rPr>
                <w:rFonts w:ascii="Times New Roman" w:eastAsia="Calibri" w:hAnsi="Times New Roman" w:cs="Times New Roman"/>
                <w:sz w:val="18"/>
                <w:szCs w:val="18"/>
              </w:rPr>
              <w:t xml:space="preserve"> x $</w:t>
            </w:r>
            <w:r w:rsidRPr="00BC7226" w:rsidR="00BC7226">
              <w:rPr>
                <w:rFonts w:ascii="Times New Roman" w:eastAsia="Calibri" w:hAnsi="Times New Roman" w:cs="Times New Roman"/>
                <w:sz w:val="18"/>
                <w:szCs w:val="18"/>
              </w:rPr>
              <w:t xml:space="preserve"> 106,759</w:t>
            </w:r>
            <w:r w:rsidR="00BC7226">
              <w:rPr>
                <w:rFonts w:ascii="Times New Roman" w:eastAsia="Calibri" w:hAnsi="Times New Roman" w:cs="Times New Roman"/>
                <w:sz w:val="18"/>
                <w:szCs w:val="18"/>
              </w:rPr>
              <w:t xml:space="preserve"> </w:t>
            </w:r>
            <w:r w:rsidRPr="00883BA6">
              <w:rPr>
                <w:rFonts w:ascii="Times New Roman" w:eastAsia="Calibri" w:hAnsi="Times New Roman" w:cs="Times New Roman"/>
                <w:sz w:val="18"/>
                <w:szCs w:val="18"/>
              </w:rPr>
              <w:t>x 0.</w:t>
            </w:r>
            <w:r w:rsidRPr="00883BA6" w:rsidR="000D5860">
              <w:rPr>
                <w:rFonts w:ascii="Times New Roman" w:eastAsia="Calibri" w:hAnsi="Times New Roman" w:cs="Times New Roman"/>
                <w:sz w:val="18"/>
                <w:szCs w:val="18"/>
              </w:rPr>
              <w:t>1</w:t>
            </w:r>
            <w:r w:rsidRPr="00883BA6">
              <w:rPr>
                <w:rFonts w:ascii="Times New Roman" w:eastAsia="Calibri" w:hAnsi="Times New Roman" w:cs="Times New Roman"/>
                <w:sz w:val="18"/>
                <w:szCs w:val="18"/>
              </w:rPr>
              <w:t xml:space="preserve"> x 1.4</w:t>
            </w:r>
            <w:r w:rsidR="00617B89">
              <w:rPr>
                <w:rFonts w:ascii="Times New Roman" w:eastAsia="Calibri" w:hAnsi="Times New Roman" w:cs="Times New Roman"/>
                <w:sz w:val="18"/>
                <w:szCs w:val="18"/>
              </w:rPr>
              <w:t>5</w:t>
            </w:r>
            <w:r w:rsidRPr="00883BA6">
              <w:rPr>
                <w:rFonts w:ascii="Times New Roman" w:eastAsia="Calibri" w:hAnsi="Times New Roman" w:cs="Times New Roman"/>
                <w:sz w:val="18"/>
                <w:szCs w:val="18"/>
                <w:vertAlign w:val="superscript"/>
              </w:rPr>
              <w:t>2</w:t>
            </w:r>
            <w:r w:rsidRPr="00883BA6">
              <w:rPr>
                <w:rFonts w:ascii="Times New Roman" w:eastAsia="Calibri" w:hAnsi="Times New Roman" w:cs="Times New Roman"/>
                <w:sz w:val="18"/>
                <w:szCs w:val="18"/>
              </w:rPr>
              <w:t xml:space="preserve"> = $</w:t>
            </w:r>
            <w:r w:rsidR="00617B89">
              <w:rPr>
                <w:rFonts w:ascii="Times New Roman" w:eastAsia="Calibri" w:hAnsi="Times New Roman" w:cs="Times New Roman"/>
                <w:sz w:val="18"/>
                <w:szCs w:val="18"/>
              </w:rPr>
              <w:t>46,440</w:t>
            </w:r>
            <w:r w:rsidRPr="00883BA6">
              <w:rPr>
                <w:rFonts w:ascii="Times New Roman" w:eastAsia="Calibri" w:hAnsi="Times New Roman" w:cs="Times New Roman"/>
                <w:sz w:val="18"/>
                <w:szCs w:val="18"/>
              </w:rPr>
              <w:t>)</w:t>
            </w:r>
          </w:p>
        </w:tc>
        <w:tc>
          <w:tcPr>
            <w:tcW w:w="1975" w:type="dxa"/>
            <w:vAlign w:val="center"/>
          </w:tcPr>
          <w:p w:rsidR="002F4F27" w:rsidRPr="00883BA6" w:rsidP="00C3660C" w14:paraId="71A4DD7B" w14:textId="1C21F024">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w:t>
            </w:r>
            <w:r w:rsidRPr="00883BA6" w:rsidR="000D5860">
              <w:rPr>
                <w:rFonts w:ascii="Times New Roman" w:eastAsia="Calibri" w:hAnsi="Times New Roman" w:cs="Times New Roman"/>
                <w:sz w:val="18"/>
                <w:szCs w:val="18"/>
              </w:rPr>
              <w:t>4</w:t>
            </w:r>
            <w:r w:rsidR="00617B89">
              <w:rPr>
                <w:rFonts w:ascii="Times New Roman" w:eastAsia="Calibri" w:hAnsi="Times New Roman" w:cs="Times New Roman"/>
                <w:sz w:val="18"/>
                <w:szCs w:val="18"/>
              </w:rPr>
              <w:t>6,440</w:t>
            </w:r>
          </w:p>
        </w:tc>
      </w:tr>
      <w:tr w14:paraId="7CA75AC0" w14:textId="77777777" w:rsidTr="00C3660C">
        <w:tblPrEx>
          <w:tblW w:w="0" w:type="auto"/>
          <w:tblLook w:val="04A0"/>
        </w:tblPrEx>
        <w:tc>
          <w:tcPr>
            <w:tcW w:w="7375" w:type="dxa"/>
          </w:tcPr>
          <w:p w:rsidR="002F4F27" w:rsidRPr="00883BA6" w:rsidP="00C3660C" w14:paraId="74D8CD96"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Facilities [cost for renting, overhead, etc. for data collection activity]</w:t>
            </w:r>
          </w:p>
        </w:tc>
        <w:tc>
          <w:tcPr>
            <w:tcW w:w="1975" w:type="dxa"/>
            <w:vAlign w:val="center"/>
          </w:tcPr>
          <w:p w:rsidR="002F4F27" w:rsidRPr="00883BA6" w:rsidP="00C3660C" w14:paraId="3C53F9EA"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r>
      <w:tr w14:paraId="64025A7B" w14:textId="77777777" w:rsidTr="00C3660C">
        <w:tblPrEx>
          <w:tblW w:w="0" w:type="auto"/>
          <w:tblLook w:val="04A0"/>
        </w:tblPrEx>
        <w:tc>
          <w:tcPr>
            <w:tcW w:w="7375" w:type="dxa"/>
          </w:tcPr>
          <w:p w:rsidR="000D5860" w:rsidRPr="00883BA6" w:rsidP="00C3660C" w14:paraId="490A50DA" w14:textId="01F4783F">
            <w:pPr>
              <w:rPr>
                <w:rFonts w:ascii="Times New Roman" w:eastAsia="Calibri" w:hAnsi="Times New Roman" w:cs="Times New Roman"/>
                <w:sz w:val="18"/>
                <w:szCs w:val="18"/>
              </w:rPr>
            </w:pPr>
            <w:r w:rsidRPr="00883BA6">
              <w:rPr>
                <w:rFonts w:ascii="Times New Roman" w:eastAsia="Calibri" w:hAnsi="Times New Roman" w:cs="Times New Roman"/>
                <w:sz w:val="18"/>
                <w:szCs w:val="18"/>
              </w:rPr>
              <w:t>Administrative Costs: [Describe]</w:t>
            </w:r>
          </w:p>
        </w:tc>
        <w:tc>
          <w:tcPr>
            <w:tcW w:w="1975" w:type="dxa"/>
            <w:vAlign w:val="center"/>
          </w:tcPr>
          <w:p w:rsidR="000D5860" w:rsidRPr="00883BA6" w:rsidP="00C3660C" w14:paraId="2BCC9F27" w14:textId="61B5237E">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$10,000</w:t>
            </w:r>
          </w:p>
        </w:tc>
      </w:tr>
      <w:tr w14:paraId="53EF14CA" w14:textId="77777777" w:rsidTr="00C3660C">
        <w:tblPrEx>
          <w:tblW w:w="0" w:type="auto"/>
          <w:tblLook w:val="04A0"/>
        </w:tblPrEx>
        <w:tc>
          <w:tcPr>
            <w:tcW w:w="7375" w:type="dxa"/>
          </w:tcPr>
          <w:p w:rsidR="002F4F27" w:rsidRPr="00883BA6" w:rsidP="00C3660C" w14:paraId="3B51624C"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Computer Hardware and Software [cost of equipment annual lifecycle]</w:t>
            </w:r>
          </w:p>
        </w:tc>
        <w:tc>
          <w:tcPr>
            <w:tcW w:w="1975" w:type="dxa"/>
            <w:vAlign w:val="center"/>
          </w:tcPr>
          <w:p w:rsidR="002F4F27" w:rsidRPr="00883BA6" w:rsidP="00C3660C" w14:paraId="3C34E2D7"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r>
      <w:tr w14:paraId="698758AB" w14:textId="77777777" w:rsidTr="00C3660C">
        <w:tblPrEx>
          <w:tblW w:w="0" w:type="auto"/>
          <w:tblLook w:val="04A0"/>
        </w:tblPrEx>
        <w:tc>
          <w:tcPr>
            <w:tcW w:w="7375" w:type="dxa"/>
          </w:tcPr>
          <w:p w:rsidR="002F4F27" w:rsidRPr="00883BA6" w:rsidP="00C3660C" w14:paraId="15FD7C8D"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2F4F27" w:rsidRPr="00883BA6" w:rsidP="00C3660C" w14:paraId="389FE7AB"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r>
      <w:tr w14:paraId="4E910327" w14:textId="77777777" w:rsidTr="00C3660C">
        <w:tblPrEx>
          <w:tblW w:w="0" w:type="auto"/>
          <w:tblLook w:val="04A0"/>
        </w:tblPrEx>
        <w:tc>
          <w:tcPr>
            <w:tcW w:w="7375" w:type="dxa"/>
          </w:tcPr>
          <w:p w:rsidR="002F4F27" w:rsidRPr="00883BA6" w:rsidP="00C3660C" w14:paraId="08619841" w14:textId="77777777">
            <w:pPr>
              <w:rPr>
                <w:rFonts w:ascii="Times New Roman" w:eastAsia="Calibri" w:hAnsi="Times New Roman" w:cs="Times New Roman"/>
                <w:sz w:val="18"/>
                <w:szCs w:val="18"/>
              </w:rPr>
            </w:pPr>
            <w:r w:rsidRPr="00883BA6">
              <w:rPr>
                <w:rFonts w:ascii="Times New Roman" w:eastAsia="Calibri" w:hAnsi="Times New Roman" w:cs="Times New Roman"/>
                <w:sz w:val="18"/>
                <w:szCs w:val="18"/>
              </w:rPr>
              <w:t>Travel</w:t>
            </w:r>
          </w:p>
        </w:tc>
        <w:tc>
          <w:tcPr>
            <w:tcW w:w="1975" w:type="dxa"/>
            <w:vAlign w:val="center"/>
          </w:tcPr>
          <w:p w:rsidR="002F4F27" w:rsidRPr="00883BA6" w:rsidP="00C3660C" w14:paraId="231A99F5" w14:textId="77777777">
            <w:pPr>
              <w:jc w:val="right"/>
              <w:rPr>
                <w:rFonts w:ascii="Times New Roman" w:eastAsia="Calibri" w:hAnsi="Times New Roman" w:cs="Times New Roman"/>
                <w:sz w:val="18"/>
                <w:szCs w:val="18"/>
              </w:rPr>
            </w:pPr>
            <w:r w:rsidRPr="00883BA6">
              <w:rPr>
                <w:rFonts w:ascii="Times New Roman" w:eastAsia="Calibri" w:hAnsi="Times New Roman" w:cs="Times New Roman"/>
                <w:sz w:val="18"/>
                <w:szCs w:val="18"/>
              </w:rPr>
              <w:t>$0</w:t>
            </w:r>
          </w:p>
        </w:tc>
      </w:tr>
      <w:tr w14:paraId="1E96AAF1" w14:textId="77777777" w:rsidTr="00C3660C">
        <w:tblPrEx>
          <w:tblW w:w="0" w:type="auto"/>
          <w:tblLook w:val="04A0"/>
        </w:tblPrEx>
        <w:tc>
          <w:tcPr>
            <w:tcW w:w="7375" w:type="dxa"/>
          </w:tcPr>
          <w:p w:rsidR="002F4F27" w:rsidRPr="00883BA6" w:rsidP="00C3660C" w14:paraId="2C32BD05" w14:textId="77777777">
            <w:pPr>
              <w:rPr>
                <w:rFonts w:ascii="Times New Roman" w:eastAsia="Calibri" w:hAnsi="Times New Roman" w:cs="Times New Roman"/>
                <w:b/>
                <w:sz w:val="18"/>
                <w:szCs w:val="18"/>
              </w:rPr>
            </w:pPr>
            <w:r w:rsidRPr="00883BA6">
              <w:rPr>
                <w:rFonts w:ascii="Times New Roman" w:eastAsia="Calibri" w:hAnsi="Times New Roman" w:cs="Times New Roman"/>
                <w:b/>
                <w:sz w:val="18"/>
                <w:szCs w:val="18"/>
              </w:rPr>
              <w:t>Total</w:t>
            </w:r>
          </w:p>
        </w:tc>
        <w:tc>
          <w:tcPr>
            <w:tcW w:w="1975" w:type="dxa"/>
            <w:vAlign w:val="center"/>
          </w:tcPr>
          <w:p w:rsidR="002F4F27" w:rsidRPr="00883BA6" w:rsidP="00C3660C" w14:paraId="318A3817" w14:textId="45438970">
            <w:pPr>
              <w:jc w:val="right"/>
              <w:rPr>
                <w:rFonts w:ascii="Times New Roman" w:eastAsia="Calibri" w:hAnsi="Times New Roman" w:cs="Times New Roman"/>
                <w:b/>
                <w:sz w:val="18"/>
                <w:szCs w:val="18"/>
              </w:rPr>
            </w:pPr>
            <w:r w:rsidRPr="00883BA6">
              <w:rPr>
                <w:rFonts w:ascii="Times New Roman" w:eastAsia="Calibri" w:hAnsi="Times New Roman" w:cs="Times New Roman"/>
                <w:b/>
                <w:sz w:val="18"/>
                <w:szCs w:val="18"/>
              </w:rPr>
              <w:t>$</w:t>
            </w:r>
            <w:r w:rsidR="00617B89">
              <w:rPr>
                <w:rFonts w:ascii="Times New Roman" w:eastAsia="Calibri" w:hAnsi="Times New Roman" w:cs="Times New Roman"/>
                <w:b/>
                <w:sz w:val="18"/>
                <w:szCs w:val="18"/>
              </w:rPr>
              <w:t>56,440</w:t>
            </w:r>
          </w:p>
        </w:tc>
      </w:tr>
      <w:tr w14:paraId="756FB2D3" w14:textId="77777777" w:rsidTr="00C3660C">
        <w:tblPrEx>
          <w:tblW w:w="0" w:type="auto"/>
          <w:tblLook w:val="04A0"/>
        </w:tblPrEx>
        <w:tc>
          <w:tcPr>
            <w:tcW w:w="9350" w:type="dxa"/>
            <w:gridSpan w:val="2"/>
          </w:tcPr>
          <w:p w:rsidR="001377A7" w:rsidP="001377A7" w14:paraId="5FC67305" w14:textId="77777777">
            <w:pPr>
              <w:rPr>
                <w:rFonts w:ascii="Times New Roman" w:eastAsia="Calibri" w:hAnsi="Times New Roman" w:cs="Times New Roman"/>
                <w:sz w:val="20"/>
                <w:szCs w:val="20"/>
              </w:rPr>
            </w:pPr>
            <w:bookmarkStart w:id="2" w:name="OLE_LINK1"/>
            <w:r>
              <w:rPr>
                <w:rFonts w:ascii="Times New Roman" w:eastAsia="Calibri" w:hAnsi="Times New Roman" w:cs="Times New Roman"/>
                <w:sz w:val="20"/>
                <w:szCs w:val="20"/>
                <w:vertAlign w:val="superscript"/>
              </w:rPr>
              <w:t>1</w:t>
            </w:r>
            <w:r w:rsidRPr="008D1279">
              <w:rPr>
                <w:rFonts w:ascii="Times New Roman" w:eastAsia="Calibri" w:hAnsi="Times New Roman" w:cs="Times New Roman"/>
                <w:sz w:val="20"/>
                <w:szCs w:val="20"/>
              </w:rPr>
              <w:t xml:space="preserve"> Office of Personnel Management 20</w:t>
            </w:r>
            <w:r>
              <w:rPr>
                <w:rFonts w:ascii="Times New Roman" w:eastAsia="Calibri" w:hAnsi="Times New Roman" w:cs="Times New Roman"/>
                <w:sz w:val="20"/>
                <w:szCs w:val="20"/>
              </w:rPr>
              <w:t>23</w:t>
            </w:r>
            <w:r w:rsidRPr="008D1279">
              <w:rPr>
                <w:rFonts w:ascii="Times New Roman" w:eastAsia="Calibri" w:hAnsi="Times New Roman" w:cs="Times New Roman"/>
                <w:sz w:val="20"/>
                <w:szCs w:val="20"/>
              </w:rPr>
              <w:t xml:space="preserve"> Pay and Leave Tables for the Washington-Baltimore-Arlington, DC-MD-VA-WV-PA locality. Available online at </w:t>
            </w:r>
            <w:hyperlink r:id="rId11" w:history="1">
              <w:r w:rsidRPr="004167B3">
                <w:rPr>
                  <w:rStyle w:val="Hyperlink"/>
                  <w:rFonts w:ascii="Times New Roman" w:eastAsia="Calibri" w:hAnsi="Times New Roman" w:cs="Times New Roman"/>
                  <w:sz w:val="20"/>
                  <w:szCs w:val="20"/>
                </w:rPr>
                <w:t>https://www.opm.gov/policy-data-oversight/pay-leave/salaries-wages/salary-tables/pdf/2023/DCB.pdf</w:t>
              </w:r>
            </w:hyperlink>
            <w:r w:rsidRPr="008D1279">
              <w:rPr>
                <w:rFonts w:ascii="Times New Roman" w:eastAsia="Calibri" w:hAnsi="Times New Roman" w:cs="Times New Roman"/>
                <w:sz w:val="20"/>
                <w:szCs w:val="20"/>
              </w:rPr>
              <w:t xml:space="preserve">. Accessed </w:t>
            </w:r>
            <w:r>
              <w:rPr>
                <w:rFonts w:ascii="Times New Roman" w:eastAsia="Calibri" w:hAnsi="Times New Roman" w:cs="Times New Roman"/>
                <w:sz w:val="20"/>
                <w:szCs w:val="20"/>
              </w:rPr>
              <w:t>December 29, 2022.</w:t>
            </w:r>
          </w:p>
          <w:p w:rsidR="002F4F27" w:rsidRPr="00883BA6" w:rsidP="001377A7" w14:paraId="51639C4A" w14:textId="5B376D9E">
            <w:pPr>
              <w:spacing w:line="276" w:lineRule="auto"/>
              <w:contextualSpacing/>
              <w:rPr>
                <w:rFonts w:ascii="Times New Roman" w:eastAsia="Calibri" w:hAnsi="Times New Roman" w:cs="Times New Roman"/>
                <w:sz w:val="18"/>
                <w:szCs w:val="18"/>
              </w:rPr>
            </w:pPr>
            <w:r>
              <w:rPr>
                <w:rFonts w:ascii="Times New Roman" w:eastAsia="Calibri" w:hAnsi="Times New Roman" w:cs="Times New Roman"/>
                <w:sz w:val="20"/>
                <w:szCs w:val="20"/>
                <w:vertAlign w:val="superscript"/>
              </w:rPr>
              <w:t>2</w:t>
            </w:r>
            <w:r w:rsidRPr="008D1279">
              <w:rPr>
                <w:rFonts w:ascii="Times New Roman" w:eastAsia="Calibri" w:hAnsi="Times New Roman" w:cs="Times New Roman"/>
                <w:sz w:val="20"/>
                <w:szCs w:val="20"/>
              </w:rPr>
              <w:t xml:space="preserve"> Wage rate includes a 1.4</w:t>
            </w:r>
            <w:r>
              <w:rPr>
                <w:rFonts w:ascii="Times New Roman" w:eastAsia="Calibri" w:hAnsi="Times New Roman" w:cs="Times New Roman"/>
                <w:sz w:val="20"/>
                <w:szCs w:val="20"/>
              </w:rPr>
              <w:t>5</w:t>
            </w:r>
            <w:r w:rsidRPr="008D1279">
              <w:rPr>
                <w:rFonts w:ascii="Times New Roman" w:eastAsia="Calibri" w:hAnsi="Times New Roman" w:cs="Times New Roman"/>
                <w:sz w:val="20"/>
                <w:szCs w:val="20"/>
              </w:rPr>
              <w:t xml:space="preserve"> multiplier to reflect the fully-loaded wage rate.</w:t>
            </w:r>
            <w:bookmarkEnd w:id="2"/>
          </w:p>
        </w:tc>
      </w:tr>
    </w:tbl>
    <w:p w:rsidR="00F24704" w:rsidRPr="00883BA6" w:rsidP="00883BA6" w14:paraId="43C13E61" w14:textId="77777777">
      <w:pPr>
        <w:contextualSpacing/>
        <w:rPr>
          <w:rFonts w:ascii="Times New Roman" w:hAnsi="Times New Roman" w:cs="Times New Roman"/>
        </w:rPr>
      </w:pPr>
    </w:p>
    <w:p w:rsidR="00562915" w:rsidRPr="00054E17" w:rsidP="00883BA6" w14:paraId="21C6826B" w14:textId="53643C99">
      <w:pPr>
        <w:contextualSpacing/>
        <w:rPr>
          <w:rFonts w:ascii="Times New Roman" w:hAnsi="Times New Roman" w:cs="Times New Roman"/>
          <w:b/>
          <w:sz w:val="24"/>
          <w:szCs w:val="24"/>
        </w:rPr>
      </w:pPr>
      <w:r w:rsidRPr="00054E1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w:t>
      </w:r>
      <w:r w:rsidRPr="00054E17">
        <w:rPr>
          <w:rFonts w:ascii="Times New Roman" w:hAnsi="Times New Roman" w:cs="Times New Roman"/>
          <w:b/>
          <w:sz w:val="24"/>
          <w:szCs w:val="24"/>
        </w:rPr>
        <w:t xml:space="preserve">Table 5.  Denote a program increase as a positive number, and a program decrease as a negative number.  </w:t>
      </w:r>
    </w:p>
    <w:p w:rsidR="00562915" w:rsidRPr="00054E17" w:rsidP="00883BA6" w14:paraId="57860315" w14:textId="6A43FA36">
      <w:pPr>
        <w:pStyle w:val="NormalWeb"/>
        <w:spacing w:line="276" w:lineRule="auto"/>
        <w:contextualSpacing/>
        <w:rPr>
          <w:i/>
          <w:sz w:val="20"/>
          <w:szCs w:val="20"/>
        </w:rPr>
      </w:pPr>
      <w:r w:rsidRPr="00054E17">
        <w:rPr>
          <w:i/>
          <w:sz w:val="20"/>
          <w:szCs w:val="20"/>
        </w:rPr>
        <w:t xml:space="preserve">A </w:t>
      </w:r>
      <w:r w:rsidRPr="00054E17" w:rsidR="00F865B5">
        <w:rPr>
          <w:b/>
          <w:bCs/>
          <w:i/>
          <w:sz w:val="20"/>
          <w:szCs w:val="20"/>
        </w:rPr>
        <w:t>“</w:t>
      </w:r>
      <w:r w:rsidRPr="00054E17">
        <w:rPr>
          <w:b/>
          <w:bCs/>
          <w:i/>
          <w:sz w:val="20"/>
          <w:szCs w:val="20"/>
        </w:rPr>
        <w:t>Program increase</w:t>
      </w:r>
      <w:r w:rsidRPr="00054E17" w:rsidR="00F865B5">
        <w:rPr>
          <w:b/>
          <w:bCs/>
          <w:i/>
          <w:sz w:val="20"/>
          <w:szCs w:val="20"/>
        </w:rPr>
        <w:t>”</w:t>
      </w:r>
      <w:r w:rsidRPr="00054E17">
        <w:rPr>
          <w:i/>
          <w:sz w:val="20"/>
          <w:szCs w:val="20"/>
        </w:rPr>
        <w:t xml:space="preserve"> is an additional burden resulting from an </w:t>
      </w:r>
      <w:r w:rsidRPr="00054E17" w:rsidR="00F865B5">
        <w:rPr>
          <w:i/>
          <w:sz w:val="20"/>
          <w:szCs w:val="20"/>
        </w:rPr>
        <w:t>F</w:t>
      </w:r>
      <w:r w:rsidRPr="00054E17">
        <w:rPr>
          <w:i/>
          <w:sz w:val="20"/>
          <w:szCs w:val="20"/>
        </w:rPr>
        <w:t xml:space="preserve">ederal </w:t>
      </w:r>
      <w:r w:rsidRPr="00054E17" w:rsidR="00F865B5">
        <w:rPr>
          <w:i/>
          <w:sz w:val="20"/>
          <w:szCs w:val="20"/>
        </w:rPr>
        <w:t>G</w:t>
      </w:r>
      <w:r w:rsidRPr="00054E17">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054E17" w:rsidP="00883BA6" w14:paraId="4B313005" w14:textId="03E849EC">
      <w:pPr>
        <w:pStyle w:val="NormalWeb"/>
        <w:spacing w:line="276" w:lineRule="auto"/>
        <w:contextualSpacing/>
        <w:rPr>
          <w:i/>
          <w:sz w:val="20"/>
          <w:szCs w:val="20"/>
        </w:rPr>
      </w:pPr>
      <w:r w:rsidRPr="00054E17">
        <w:rPr>
          <w:i/>
          <w:sz w:val="20"/>
          <w:szCs w:val="20"/>
        </w:rPr>
        <w:t xml:space="preserve">A </w:t>
      </w:r>
      <w:r w:rsidRPr="00054E17" w:rsidR="00F865B5">
        <w:rPr>
          <w:b/>
          <w:bCs/>
          <w:i/>
          <w:sz w:val="20"/>
          <w:szCs w:val="20"/>
        </w:rPr>
        <w:t>“</w:t>
      </w:r>
      <w:r w:rsidRPr="00054E17">
        <w:rPr>
          <w:b/>
          <w:bCs/>
          <w:i/>
          <w:sz w:val="20"/>
          <w:szCs w:val="20"/>
        </w:rPr>
        <w:t>Program decrease</w:t>
      </w:r>
      <w:r w:rsidRPr="00054E17" w:rsidR="00F865B5">
        <w:rPr>
          <w:b/>
          <w:bCs/>
          <w:i/>
          <w:sz w:val="20"/>
          <w:szCs w:val="20"/>
        </w:rPr>
        <w:t>”</w:t>
      </w:r>
      <w:r w:rsidRPr="00054E17">
        <w:rPr>
          <w:b/>
          <w:bCs/>
          <w:i/>
          <w:sz w:val="20"/>
          <w:szCs w:val="20"/>
        </w:rPr>
        <w:t xml:space="preserve">, </w:t>
      </w:r>
      <w:r w:rsidRPr="00054E17">
        <w:rPr>
          <w:i/>
          <w:sz w:val="20"/>
          <w:szCs w:val="20"/>
        </w:rPr>
        <w:t xml:space="preserve">is a reduction in burden because of: (1) the discontinuation of an information collection; or (2) a change in an existing information collection by a Federal </w:t>
      </w:r>
      <w:r w:rsidRPr="00054E17" w:rsidR="00F865B5">
        <w:rPr>
          <w:i/>
          <w:sz w:val="20"/>
          <w:szCs w:val="20"/>
        </w:rPr>
        <w:t>A</w:t>
      </w:r>
      <w:r w:rsidRPr="00054E17">
        <w:rPr>
          <w:i/>
          <w:sz w:val="20"/>
          <w:szCs w:val="20"/>
        </w:rPr>
        <w:t xml:space="preserve">gency (e.g., the use of sampling (or smaller samples), a decrease in the amount of information requested (fewer questions), or a decrease in reporting frequency). </w:t>
      </w:r>
    </w:p>
    <w:p w:rsidR="00562915" w:rsidRPr="00054E17" w:rsidP="00883BA6" w14:paraId="390BFF2B" w14:textId="23D8ECFB">
      <w:pPr>
        <w:pStyle w:val="NormalWeb"/>
        <w:spacing w:line="276" w:lineRule="auto"/>
        <w:contextualSpacing/>
        <w:rPr>
          <w:i/>
          <w:sz w:val="20"/>
          <w:szCs w:val="20"/>
        </w:rPr>
      </w:pPr>
      <w:r w:rsidRPr="00054E17">
        <w:rPr>
          <w:b/>
          <w:i/>
          <w:sz w:val="20"/>
          <w:szCs w:val="20"/>
        </w:rPr>
        <w:t>An</w:t>
      </w:r>
      <w:r w:rsidRPr="00054E17">
        <w:rPr>
          <w:b/>
          <w:i/>
          <w:sz w:val="20"/>
          <w:szCs w:val="20"/>
        </w:rPr>
        <w:t xml:space="preserve"> </w:t>
      </w:r>
      <w:r w:rsidRPr="00054E17">
        <w:rPr>
          <w:b/>
          <w:bCs/>
          <w:i/>
          <w:sz w:val="20"/>
          <w:szCs w:val="20"/>
        </w:rPr>
        <w:t>“</w:t>
      </w:r>
      <w:r w:rsidRPr="00054E17">
        <w:rPr>
          <w:b/>
          <w:bCs/>
          <w:i/>
          <w:sz w:val="20"/>
          <w:szCs w:val="20"/>
        </w:rPr>
        <w:t>Adjustment</w:t>
      </w:r>
      <w:r w:rsidRPr="00054E17">
        <w:rPr>
          <w:b/>
          <w:bCs/>
          <w:i/>
          <w:sz w:val="20"/>
          <w:szCs w:val="20"/>
        </w:rPr>
        <w:t>”</w:t>
      </w:r>
      <w:r w:rsidRPr="00054E17">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077BE" w14:paraId="219897DF" w14:textId="0B0753EF">
      <w:pPr>
        <w:rPr>
          <w:rFonts w:ascii="Times New Roman" w:eastAsia="Times New Roman" w:hAnsi="Times New Roman" w:cs="Times New Roman"/>
          <w:i/>
          <w:sz w:val="20"/>
          <w:szCs w:val="20"/>
        </w:rPr>
      </w:pPr>
      <w:r>
        <w:rPr>
          <w:i/>
          <w:sz w:val="20"/>
          <w:szCs w:val="20"/>
        </w:rPr>
        <w:br w:type="page"/>
      </w:r>
    </w:p>
    <w:p w:rsidR="000D5860" w:rsidRPr="00054E17" w:rsidP="00883BA6" w14:paraId="332BB9B0" w14:textId="77777777">
      <w:pPr>
        <w:pStyle w:val="NormalWeb"/>
        <w:spacing w:line="276" w:lineRule="auto"/>
        <w:contextualSpacing/>
        <w:rPr>
          <w:i/>
          <w:sz w:val="20"/>
          <w:szCs w:val="20"/>
        </w:rPr>
      </w:pPr>
    </w:p>
    <w:tbl>
      <w:tblPr>
        <w:tblStyle w:val="TableGrid"/>
        <w:tblW w:w="10339" w:type="dxa"/>
        <w:tblInd w:w="-545" w:type="dxa"/>
        <w:tblLook w:val="04A0"/>
      </w:tblPr>
      <w:tblGrid>
        <w:gridCol w:w="2340"/>
        <w:gridCol w:w="1440"/>
        <w:gridCol w:w="1156"/>
        <w:gridCol w:w="1236"/>
        <w:gridCol w:w="1658"/>
        <w:gridCol w:w="1273"/>
        <w:gridCol w:w="1236"/>
      </w:tblGrid>
      <w:tr w14:paraId="1AB3426B" w14:textId="77777777" w:rsidTr="00883BA6">
        <w:tblPrEx>
          <w:tblW w:w="10339" w:type="dxa"/>
          <w:tblInd w:w="-545" w:type="dxa"/>
          <w:tblLook w:val="04A0"/>
        </w:tblPrEx>
        <w:tc>
          <w:tcPr>
            <w:tcW w:w="10339" w:type="dxa"/>
            <w:gridSpan w:val="7"/>
            <w:shd w:val="clear" w:color="auto" w:fill="8DB3E2" w:themeFill="text2" w:themeFillTint="66"/>
          </w:tcPr>
          <w:p w:rsidR="000D5860" w:rsidRPr="008D1279" w:rsidP="00C3660C" w14:paraId="26A17286" w14:textId="77777777">
            <w:pPr>
              <w:jc w:val="center"/>
              <w:rPr>
                <w:rFonts w:ascii="Times New Roman" w:hAnsi="Times New Roman" w:cs="Times New Roman"/>
                <w:b/>
                <w:sz w:val="20"/>
                <w:szCs w:val="20"/>
              </w:rPr>
            </w:pPr>
            <w:bookmarkStart w:id="3" w:name="_Hlk23326361"/>
            <w:r w:rsidRPr="008D1279">
              <w:rPr>
                <w:rFonts w:ascii="Times New Roman" w:hAnsi="Times New Roman" w:cs="Times New Roman"/>
                <w:b/>
                <w:sz w:val="20"/>
                <w:szCs w:val="20"/>
              </w:rPr>
              <w:t>Itemized Changes in Annual Burden Hours</w:t>
            </w:r>
          </w:p>
        </w:tc>
      </w:tr>
      <w:tr w14:paraId="59B5D9B5" w14:textId="77777777" w:rsidTr="001E7DF6">
        <w:tblPrEx>
          <w:tblW w:w="10339" w:type="dxa"/>
          <w:tblInd w:w="-545" w:type="dxa"/>
          <w:tblLook w:val="04A0"/>
        </w:tblPrEx>
        <w:tc>
          <w:tcPr>
            <w:tcW w:w="2340" w:type="dxa"/>
            <w:shd w:val="clear" w:color="auto" w:fill="8DB3E2" w:themeFill="text2" w:themeFillTint="66"/>
          </w:tcPr>
          <w:p w:rsidR="000D5860" w:rsidRPr="00883BA6" w:rsidP="00C3660C" w14:paraId="6A07BE23" w14:textId="77777777">
            <w:pPr>
              <w:rPr>
                <w:rFonts w:ascii="Times New Roman" w:hAnsi="Times New Roman" w:cs="Times New Roman"/>
                <w:sz w:val="18"/>
                <w:szCs w:val="18"/>
              </w:rPr>
            </w:pPr>
            <w:r w:rsidRPr="00883BA6">
              <w:rPr>
                <w:rFonts w:ascii="Times New Roman" w:hAnsi="Times New Roman" w:cs="Times New Roman"/>
                <w:sz w:val="18"/>
                <w:szCs w:val="18"/>
              </w:rPr>
              <w:t>Data Collection Activity/Instrument</w:t>
            </w:r>
          </w:p>
        </w:tc>
        <w:tc>
          <w:tcPr>
            <w:tcW w:w="1440" w:type="dxa"/>
            <w:shd w:val="clear" w:color="auto" w:fill="8DB3E2" w:themeFill="text2" w:themeFillTint="66"/>
          </w:tcPr>
          <w:p w:rsidR="000D5860" w:rsidRPr="00883BA6" w:rsidP="00C3660C" w14:paraId="4616388E" w14:textId="77777777">
            <w:pPr>
              <w:rPr>
                <w:rFonts w:ascii="Times New Roman" w:hAnsi="Times New Roman" w:cs="Times New Roman"/>
                <w:sz w:val="18"/>
                <w:szCs w:val="18"/>
              </w:rPr>
            </w:pPr>
            <w:r w:rsidRPr="00883BA6">
              <w:rPr>
                <w:rFonts w:ascii="Times New Roman" w:hAnsi="Times New Roman" w:cs="Times New Roman"/>
                <w:sz w:val="18"/>
                <w:szCs w:val="18"/>
              </w:rPr>
              <w:t>Program Change (hours currently on OMB inventory)</w:t>
            </w:r>
          </w:p>
        </w:tc>
        <w:tc>
          <w:tcPr>
            <w:tcW w:w="1156" w:type="dxa"/>
            <w:shd w:val="clear" w:color="auto" w:fill="8DB3E2" w:themeFill="text2" w:themeFillTint="66"/>
          </w:tcPr>
          <w:p w:rsidR="000D5860" w:rsidRPr="00883BA6" w:rsidP="00C3660C" w14:paraId="5D847261" w14:textId="77777777">
            <w:pPr>
              <w:rPr>
                <w:rFonts w:ascii="Times New Roman" w:hAnsi="Times New Roman" w:cs="Times New Roman"/>
                <w:sz w:val="18"/>
                <w:szCs w:val="18"/>
              </w:rPr>
            </w:pPr>
            <w:r w:rsidRPr="00883BA6">
              <w:rPr>
                <w:rFonts w:ascii="Times New Roman" w:hAnsi="Times New Roman" w:cs="Times New Roman"/>
                <w:sz w:val="18"/>
                <w:szCs w:val="18"/>
              </w:rPr>
              <w:t>Program Change (new)</w:t>
            </w:r>
          </w:p>
        </w:tc>
        <w:tc>
          <w:tcPr>
            <w:tcW w:w="1236" w:type="dxa"/>
            <w:shd w:val="clear" w:color="auto" w:fill="8DB3E2" w:themeFill="text2" w:themeFillTint="66"/>
          </w:tcPr>
          <w:p w:rsidR="000D5860" w:rsidRPr="00883BA6" w:rsidP="00C3660C" w14:paraId="3D24E86D" w14:textId="77777777">
            <w:pPr>
              <w:rPr>
                <w:rFonts w:ascii="Times New Roman" w:hAnsi="Times New Roman" w:cs="Times New Roman"/>
                <w:sz w:val="18"/>
                <w:szCs w:val="18"/>
              </w:rPr>
            </w:pPr>
            <w:r w:rsidRPr="00883BA6">
              <w:rPr>
                <w:rFonts w:ascii="Times New Roman" w:hAnsi="Times New Roman" w:cs="Times New Roman"/>
                <w:sz w:val="18"/>
                <w:szCs w:val="18"/>
              </w:rPr>
              <w:t>Difference</w:t>
            </w:r>
          </w:p>
        </w:tc>
        <w:tc>
          <w:tcPr>
            <w:tcW w:w="1658" w:type="dxa"/>
            <w:shd w:val="clear" w:color="auto" w:fill="8DB3E2" w:themeFill="text2" w:themeFillTint="66"/>
          </w:tcPr>
          <w:p w:rsidR="000D5860" w:rsidRPr="00883BA6" w:rsidP="00C3660C" w14:paraId="4BF57ABC" w14:textId="77777777">
            <w:pPr>
              <w:rPr>
                <w:rFonts w:ascii="Times New Roman" w:hAnsi="Times New Roman" w:cs="Times New Roman"/>
                <w:sz w:val="18"/>
                <w:szCs w:val="18"/>
              </w:rPr>
            </w:pPr>
            <w:r w:rsidRPr="00883BA6">
              <w:rPr>
                <w:rFonts w:ascii="Times New Roman" w:hAnsi="Times New Roman" w:cs="Times New Roman"/>
                <w:sz w:val="18"/>
                <w:szCs w:val="18"/>
              </w:rPr>
              <w:t>Adjustment (hours currently on OMB inventory)</w:t>
            </w:r>
          </w:p>
        </w:tc>
        <w:tc>
          <w:tcPr>
            <w:tcW w:w="1273" w:type="dxa"/>
            <w:shd w:val="clear" w:color="auto" w:fill="8DB3E2" w:themeFill="text2" w:themeFillTint="66"/>
          </w:tcPr>
          <w:p w:rsidR="000D5860" w:rsidRPr="00883BA6" w:rsidP="00C3660C" w14:paraId="23724FAC" w14:textId="77777777">
            <w:pPr>
              <w:rPr>
                <w:rFonts w:ascii="Times New Roman" w:hAnsi="Times New Roman" w:cs="Times New Roman"/>
                <w:sz w:val="18"/>
                <w:szCs w:val="18"/>
              </w:rPr>
            </w:pPr>
            <w:r w:rsidRPr="00883BA6">
              <w:rPr>
                <w:rFonts w:ascii="Times New Roman" w:hAnsi="Times New Roman" w:cs="Times New Roman"/>
                <w:sz w:val="18"/>
                <w:szCs w:val="18"/>
              </w:rPr>
              <w:t>Adjustment (new)</w:t>
            </w:r>
          </w:p>
        </w:tc>
        <w:tc>
          <w:tcPr>
            <w:tcW w:w="1236" w:type="dxa"/>
            <w:shd w:val="clear" w:color="auto" w:fill="8DB3E2" w:themeFill="text2" w:themeFillTint="66"/>
          </w:tcPr>
          <w:p w:rsidR="000D5860" w:rsidRPr="00883BA6" w:rsidP="00C3660C" w14:paraId="736736FF" w14:textId="77777777">
            <w:pPr>
              <w:rPr>
                <w:rFonts w:ascii="Times New Roman" w:hAnsi="Times New Roman" w:cs="Times New Roman"/>
                <w:sz w:val="18"/>
                <w:szCs w:val="18"/>
              </w:rPr>
            </w:pPr>
            <w:r w:rsidRPr="00883BA6">
              <w:rPr>
                <w:rFonts w:ascii="Times New Roman" w:hAnsi="Times New Roman" w:cs="Times New Roman"/>
                <w:sz w:val="18"/>
                <w:szCs w:val="18"/>
              </w:rPr>
              <w:t>Difference</w:t>
            </w:r>
          </w:p>
        </w:tc>
      </w:tr>
      <w:tr w14:paraId="7420DEF2" w14:textId="77777777" w:rsidTr="001E7DF6">
        <w:tblPrEx>
          <w:tblW w:w="10339" w:type="dxa"/>
          <w:tblInd w:w="-545" w:type="dxa"/>
          <w:tblLook w:val="04A0"/>
        </w:tblPrEx>
        <w:tc>
          <w:tcPr>
            <w:tcW w:w="2340" w:type="dxa"/>
          </w:tcPr>
          <w:p w:rsidR="00B803E5" w:rsidRPr="00883BA6" w:rsidP="001E7DF6" w14:paraId="306DE55F" w14:textId="248F6B60">
            <w:pPr>
              <w:jc w:val="center"/>
              <w:rPr>
                <w:rFonts w:ascii="Times New Roman" w:hAnsi="Times New Roman" w:cs="Times New Roman"/>
                <w:sz w:val="18"/>
                <w:szCs w:val="18"/>
              </w:rPr>
            </w:pPr>
            <w:r w:rsidRPr="00883BA6">
              <w:rPr>
                <w:rFonts w:ascii="Times New Roman" w:eastAsia="Calibri" w:hAnsi="Times New Roman" w:cs="Times New Roman"/>
                <w:sz w:val="18"/>
                <w:szCs w:val="18"/>
              </w:rPr>
              <w:t>Special Priorities Assistance</w:t>
            </w:r>
            <w:r w:rsidRPr="007D56F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(Managerial) / </w:t>
            </w:r>
            <w:r>
              <w:rPr>
                <w:rFonts w:ascii="Times New Roman" w:eastAsia="Calibri" w:hAnsi="Times New Roman" w:cs="Times New Roman"/>
                <w:sz w:val="18"/>
                <w:szCs w:val="18"/>
              </w:rPr>
              <w:br/>
              <w:t xml:space="preserve">FEMA Form </w:t>
            </w:r>
            <w:r w:rsidRPr="007D56F7">
              <w:rPr>
                <w:rFonts w:ascii="Times New Roman" w:eastAsia="Calibri" w:hAnsi="Times New Roman" w:cs="Times New Roman"/>
                <w:sz w:val="18"/>
                <w:szCs w:val="18"/>
              </w:rPr>
              <w:t>FF</w:t>
            </w:r>
            <w:r>
              <w:rPr>
                <w:rFonts w:ascii="Times New Roman" w:eastAsia="Calibri" w:hAnsi="Times New Roman" w:cs="Times New Roman"/>
                <w:sz w:val="18"/>
                <w:szCs w:val="18"/>
              </w:rPr>
              <w:t>-112-FY-23-100 (formerly</w:t>
            </w:r>
            <w:r w:rsidRPr="007D56F7">
              <w:rPr>
                <w:rFonts w:ascii="Times New Roman" w:eastAsia="Calibri" w:hAnsi="Times New Roman" w:cs="Times New Roman"/>
                <w:sz w:val="18"/>
                <w:szCs w:val="18"/>
              </w:rPr>
              <w:t xml:space="preserve"> 009-0-142</w:t>
            </w:r>
            <w:r>
              <w:rPr>
                <w:rFonts w:ascii="Times New Roman" w:eastAsia="Calibri" w:hAnsi="Times New Roman" w:cs="Times New Roman"/>
                <w:sz w:val="18"/>
                <w:szCs w:val="18"/>
              </w:rPr>
              <w:t>)</w:t>
            </w:r>
          </w:p>
        </w:tc>
        <w:tc>
          <w:tcPr>
            <w:tcW w:w="1440" w:type="dxa"/>
            <w:vAlign w:val="center"/>
          </w:tcPr>
          <w:p w:rsidR="00B803E5" w:rsidRPr="00883BA6" w:rsidP="00B803E5" w14:paraId="03054794" w14:textId="77777777">
            <w:pPr>
              <w:jc w:val="right"/>
              <w:rPr>
                <w:rFonts w:ascii="Times New Roman" w:hAnsi="Times New Roman" w:cs="Times New Roman"/>
                <w:sz w:val="18"/>
                <w:szCs w:val="18"/>
              </w:rPr>
            </w:pPr>
          </w:p>
        </w:tc>
        <w:tc>
          <w:tcPr>
            <w:tcW w:w="1156" w:type="dxa"/>
            <w:vAlign w:val="center"/>
          </w:tcPr>
          <w:p w:rsidR="00B803E5" w:rsidRPr="00883BA6" w:rsidP="00B803E5" w14:paraId="7C97B8FA" w14:textId="77777777">
            <w:pPr>
              <w:jc w:val="right"/>
              <w:rPr>
                <w:rFonts w:ascii="Times New Roman" w:hAnsi="Times New Roman" w:cs="Times New Roman"/>
                <w:sz w:val="18"/>
                <w:szCs w:val="18"/>
              </w:rPr>
            </w:pPr>
          </w:p>
        </w:tc>
        <w:tc>
          <w:tcPr>
            <w:tcW w:w="1236" w:type="dxa"/>
            <w:vAlign w:val="center"/>
          </w:tcPr>
          <w:p w:rsidR="00B803E5" w:rsidRPr="00883BA6" w:rsidP="00B803E5" w14:paraId="63A04236" w14:textId="77777777">
            <w:pPr>
              <w:jc w:val="right"/>
              <w:rPr>
                <w:rFonts w:ascii="Times New Roman" w:hAnsi="Times New Roman" w:cs="Times New Roman"/>
                <w:sz w:val="18"/>
                <w:szCs w:val="18"/>
              </w:rPr>
            </w:pPr>
          </w:p>
        </w:tc>
        <w:tc>
          <w:tcPr>
            <w:tcW w:w="1658" w:type="dxa"/>
            <w:vAlign w:val="center"/>
          </w:tcPr>
          <w:p w:rsidR="00B803E5" w:rsidRPr="00883BA6" w:rsidP="00B803E5" w14:paraId="1618F80C" w14:textId="11B3D1E1">
            <w:pPr>
              <w:jc w:val="right"/>
              <w:rPr>
                <w:rFonts w:ascii="Times New Roman" w:hAnsi="Times New Roman" w:cs="Times New Roman"/>
                <w:sz w:val="18"/>
                <w:szCs w:val="18"/>
              </w:rPr>
            </w:pPr>
            <w:r>
              <w:rPr>
                <w:rFonts w:ascii="Times New Roman" w:hAnsi="Times New Roman" w:cs="Times New Roman"/>
                <w:sz w:val="18"/>
                <w:szCs w:val="18"/>
              </w:rPr>
              <w:t>2.5</w:t>
            </w:r>
          </w:p>
        </w:tc>
        <w:tc>
          <w:tcPr>
            <w:tcW w:w="1273" w:type="dxa"/>
            <w:vAlign w:val="center"/>
          </w:tcPr>
          <w:p w:rsidR="00B803E5" w:rsidRPr="00883BA6" w:rsidP="00B803E5" w14:paraId="56F0A373" w14:textId="4B86FE0C">
            <w:pPr>
              <w:jc w:val="right"/>
              <w:rPr>
                <w:rFonts w:ascii="Times New Roman" w:hAnsi="Times New Roman" w:cs="Times New Roman"/>
                <w:sz w:val="18"/>
                <w:szCs w:val="18"/>
              </w:rPr>
            </w:pPr>
            <w:r>
              <w:rPr>
                <w:rFonts w:ascii="Times New Roman" w:hAnsi="Times New Roman" w:cs="Times New Roman"/>
                <w:sz w:val="18"/>
                <w:szCs w:val="18"/>
              </w:rPr>
              <w:t>3</w:t>
            </w:r>
          </w:p>
        </w:tc>
        <w:tc>
          <w:tcPr>
            <w:tcW w:w="1236" w:type="dxa"/>
            <w:vAlign w:val="center"/>
          </w:tcPr>
          <w:p w:rsidR="00B803E5" w:rsidRPr="00883BA6" w:rsidP="00B803E5" w14:paraId="68BB4A5E" w14:textId="6C4114F1">
            <w:pPr>
              <w:jc w:val="right"/>
              <w:rPr>
                <w:rFonts w:ascii="Times New Roman" w:hAnsi="Times New Roman" w:cs="Times New Roman"/>
                <w:sz w:val="18"/>
                <w:szCs w:val="18"/>
              </w:rPr>
            </w:pPr>
            <w:r>
              <w:rPr>
                <w:rFonts w:ascii="Times New Roman" w:hAnsi="Times New Roman" w:cs="Times New Roman"/>
                <w:sz w:val="18"/>
                <w:szCs w:val="18"/>
              </w:rPr>
              <w:t>+0.5</w:t>
            </w:r>
          </w:p>
        </w:tc>
      </w:tr>
      <w:tr w14:paraId="6D848143" w14:textId="77777777" w:rsidTr="001E7DF6">
        <w:tblPrEx>
          <w:tblW w:w="10339" w:type="dxa"/>
          <w:tblInd w:w="-545" w:type="dxa"/>
          <w:tblLook w:val="04A0"/>
        </w:tblPrEx>
        <w:tc>
          <w:tcPr>
            <w:tcW w:w="2340" w:type="dxa"/>
          </w:tcPr>
          <w:p w:rsidR="00B803E5" w:rsidRPr="00883BA6" w:rsidP="001E7DF6" w14:paraId="38EDFBF3" w14:textId="76581F31">
            <w:pPr>
              <w:jc w:val="center"/>
              <w:rPr>
                <w:rFonts w:ascii="Times New Roman" w:hAnsi="Times New Roman" w:cs="Times New Roman"/>
                <w:b/>
                <w:sz w:val="18"/>
                <w:szCs w:val="18"/>
              </w:rPr>
            </w:pPr>
            <w:r w:rsidRPr="002D1201">
              <w:rPr>
                <w:rFonts w:ascii="Times New Roman" w:eastAsia="Calibri" w:hAnsi="Times New Roman" w:cs="Times New Roman"/>
                <w:sz w:val="18"/>
                <w:szCs w:val="18"/>
              </w:rPr>
              <w:t>Special Priorities Assistance</w:t>
            </w:r>
            <w:r w:rsidRPr="007D56F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(Administrative) / </w:t>
            </w:r>
            <w:r>
              <w:rPr>
                <w:rFonts w:ascii="Times New Roman" w:eastAsia="Calibri" w:hAnsi="Times New Roman" w:cs="Times New Roman"/>
                <w:sz w:val="18"/>
                <w:szCs w:val="18"/>
              </w:rPr>
              <w:br/>
              <w:t xml:space="preserve">FEMA Form </w:t>
            </w:r>
            <w:r w:rsidRPr="007D56F7">
              <w:rPr>
                <w:rFonts w:ascii="Times New Roman" w:eastAsia="Calibri" w:hAnsi="Times New Roman" w:cs="Times New Roman"/>
                <w:sz w:val="18"/>
                <w:szCs w:val="18"/>
              </w:rPr>
              <w:t>FF</w:t>
            </w:r>
            <w:r>
              <w:rPr>
                <w:rFonts w:ascii="Times New Roman" w:eastAsia="Calibri" w:hAnsi="Times New Roman" w:cs="Times New Roman"/>
                <w:sz w:val="18"/>
                <w:szCs w:val="18"/>
              </w:rPr>
              <w:t>-112-FY-23-100 (formerly</w:t>
            </w:r>
            <w:r w:rsidRPr="007D56F7">
              <w:rPr>
                <w:rFonts w:ascii="Times New Roman" w:eastAsia="Calibri" w:hAnsi="Times New Roman" w:cs="Times New Roman"/>
                <w:sz w:val="18"/>
                <w:szCs w:val="18"/>
              </w:rPr>
              <w:t xml:space="preserve"> 009-0-142</w:t>
            </w:r>
            <w:r>
              <w:rPr>
                <w:rFonts w:ascii="Times New Roman" w:eastAsia="Calibri" w:hAnsi="Times New Roman" w:cs="Times New Roman"/>
                <w:sz w:val="18"/>
                <w:szCs w:val="18"/>
              </w:rPr>
              <w:t>)</w:t>
            </w:r>
          </w:p>
        </w:tc>
        <w:tc>
          <w:tcPr>
            <w:tcW w:w="1440" w:type="dxa"/>
            <w:vAlign w:val="center"/>
          </w:tcPr>
          <w:p w:rsidR="00B803E5" w:rsidRPr="00883BA6" w:rsidP="00B803E5" w14:paraId="1CE7785D" w14:textId="77777777">
            <w:pPr>
              <w:jc w:val="right"/>
              <w:rPr>
                <w:rFonts w:ascii="Times New Roman" w:hAnsi="Times New Roman" w:cs="Times New Roman"/>
                <w:sz w:val="18"/>
                <w:szCs w:val="18"/>
              </w:rPr>
            </w:pPr>
          </w:p>
        </w:tc>
        <w:tc>
          <w:tcPr>
            <w:tcW w:w="1156" w:type="dxa"/>
            <w:vAlign w:val="center"/>
          </w:tcPr>
          <w:p w:rsidR="00B803E5" w:rsidRPr="00883BA6" w:rsidP="00B803E5" w14:paraId="77014E84" w14:textId="77777777">
            <w:pPr>
              <w:jc w:val="right"/>
              <w:rPr>
                <w:rFonts w:ascii="Times New Roman" w:hAnsi="Times New Roman" w:cs="Times New Roman"/>
                <w:sz w:val="18"/>
                <w:szCs w:val="18"/>
              </w:rPr>
            </w:pPr>
          </w:p>
        </w:tc>
        <w:tc>
          <w:tcPr>
            <w:tcW w:w="1236" w:type="dxa"/>
            <w:vAlign w:val="center"/>
          </w:tcPr>
          <w:p w:rsidR="00B803E5" w:rsidRPr="00883BA6" w:rsidP="00B803E5" w14:paraId="082E09C7" w14:textId="77777777">
            <w:pPr>
              <w:jc w:val="right"/>
              <w:rPr>
                <w:rFonts w:ascii="Times New Roman" w:hAnsi="Times New Roman" w:cs="Times New Roman"/>
                <w:sz w:val="18"/>
                <w:szCs w:val="18"/>
              </w:rPr>
            </w:pPr>
          </w:p>
        </w:tc>
        <w:tc>
          <w:tcPr>
            <w:tcW w:w="1658" w:type="dxa"/>
            <w:vAlign w:val="center"/>
          </w:tcPr>
          <w:p w:rsidR="00B803E5" w:rsidRPr="00883BA6" w:rsidP="00B803E5" w14:paraId="6939D974" w14:textId="5AB4E067">
            <w:pPr>
              <w:jc w:val="right"/>
              <w:rPr>
                <w:rFonts w:ascii="Times New Roman" w:hAnsi="Times New Roman" w:cs="Times New Roman"/>
                <w:sz w:val="18"/>
                <w:szCs w:val="18"/>
              </w:rPr>
            </w:pPr>
            <w:r>
              <w:rPr>
                <w:rFonts w:ascii="Times New Roman" w:hAnsi="Times New Roman" w:cs="Times New Roman"/>
                <w:sz w:val="18"/>
                <w:szCs w:val="18"/>
              </w:rPr>
              <w:t>2.5</w:t>
            </w:r>
          </w:p>
        </w:tc>
        <w:tc>
          <w:tcPr>
            <w:tcW w:w="1273" w:type="dxa"/>
            <w:vAlign w:val="center"/>
          </w:tcPr>
          <w:p w:rsidR="00B803E5" w:rsidRPr="00883BA6" w:rsidP="00B803E5" w14:paraId="6B581FE3" w14:textId="378F469E">
            <w:pPr>
              <w:jc w:val="right"/>
              <w:rPr>
                <w:rFonts w:ascii="Times New Roman" w:hAnsi="Times New Roman" w:cs="Times New Roman"/>
                <w:sz w:val="18"/>
                <w:szCs w:val="18"/>
              </w:rPr>
            </w:pPr>
            <w:r>
              <w:rPr>
                <w:rFonts w:ascii="Times New Roman" w:hAnsi="Times New Roman" w:cs="Times New Roman"/>
                <w:sz w:val="18"/>
                <w:szCs w:val="18"/>
              </w:rPr>
              <w:t>3</w:t>
            </w:r>
          </w:p>
        </w:tc>
        <w:tc>
          <w:tcPr>
            <w:tcW w:w="1236" w:type="dxa"/>
            <w:vAlign w:val="center"/>
          </w:tcPr>
          <w:p w:rsidR="00B803E5" w:rsidRPr="00883BA6" w:rsidP="00B803E5" w14:paraId="2ECC451F" w14:textId="19651A40">
            <w:pPr>
              <w:jc w:val="right"/>
              <w:rPr>
                <w:rFonts w:ascii="Times New Roman" w:hAnsi="Times New Roman" w:cs="Times New Roman"/>
                <w:sz w:val="18"/>
                <w:szCs w:val="18"/>
              </w:rPr>
            </w:pPr>
            <w:r>
              <w:rPr>
                <w:rFonts w:ascii="Times New Roman" w:hAnsi="Times New Roman" w:cs="Times New Roman"/>
                <w:sz w:val="18"/>
                <w:szCs w:val="18"/>
              </w:rPr>
              <w:t>+0.5</w:t>
            </w:r>
          </w:p>
        </w:tc>
      </w:tr>
      <w:tr w14:paraId="411FD003" w14:textId="77777777" w:rsidTr="001E7DF6">
        <w:tblPrEx>
          <w:tblW w:w="10339" w:type="dxa"/>
          <w:tblInd w:w="-545" w:type="dxa"/>
          <w:tblLook w:val="04A0"/>
        </w:tblPrEx>
        <w:tc>
          <w:tcPr>
            <w:tcW w:w="2340" w:type="dxa"/>
            <w:vAlign w:val="center"/>
          </w:tcPr>
          <w:p w:rsidR="00B803E5" w:rsidRPr="00883BA6" w:rsidP="00B803E5" w14:paraId="2C15F236" w14:textId="77777777">
            <w:pPr>
              <w:rPr>
                <w:rFonts w:ascii="Times New Roman" w:hAnsi="Times New Roman" w:cs="Times New Roman"/>
                <w:b/>
                <w:sz w:val="18"/>
                <w:szCs w:val="18"/>
              </w:rPr>
            </w:pPr>
            <w:r w:rsidRPr="00883BA6">
              <w:rPr>
                <w:rFonts w:ascii="Times New Roman" w:hAnsi="Times New Roman" w:cs="Times New Roman"/>
                <w:b/>
                <w:sz w:val="18"/>
                <w:szCs w:val="18"/>
              </w:rPr>
              <w:t>Total</w:t>
            </w:r>
          </w:p>
        </w:tc>
        <w:tc>
          <w:tcPr>
            <w:tcW w:w="1440" w:type="dxa"/>
            <w:vAlign w:val="center"/>
          </w:tcPr>
          <w:p w:rsidR="00B803E5" w:rsidRPr="001E7DF6" w:rsidP="00B803E5" w14:paraId="60F9C4AD" w14:textId="77777777">
            <w:pPr>
              <w:jc w:val="right"/>
              <w:rPr>
                <w:rFonts w:ascii="Times New Roman" w:hAnsi="Times New Roman" w:cs="Times New Roman"/>
                <w:b/>
                <w:bCs/>
                <w:sz w:val="18"/>
                <w:szCs w:val="18"/>
              </w:rPr>
            </w:pPr>
            <w:r w:rsidRPr="001E7DF6">
              <w:rPr>
                <w:rFonts w:ascii="Times New Roman" w:hAnsi="Times New Roman" w:cs="Times New Roman"/>
                <w:b/>
                <w:bCs/>
                <w:sz w:val="18"/>
                <w:szCs w:val="18"/>
              </w:rPr>
              <w:t>0</w:t>
            </w:r>
          </w:p>
        </w:tc>
        <w:tc>
          <w:tcPr>
            <w:tcW w:w="1156" w:type="dxa"/>
            <w:vAlign w:val="center"/>
          </w:tcPr>
          <w:p w:rsidR="00B803E5" w:rsidRPr="001E7DF6" w:rsidP="00B803E5" w14:paraId="68FB107D" w14:textId="77777777">
            <w:pPr>
              <w:jc w:val="right"/>
              <w:rPr>
                <w:rFonts w:ascii="Times New Roman" w:hAnsi="Times New Roman" w:cs="Times New Roman"/>
                <w:b/>
                <w:bCs/>
                <w:sz w:val="18"/>
                <w:szCs w:val="18"/>
              </w:rPr>
            </w:pPr>
            <w:r w:rsidRPr="001E7DF6">
              <w:rPr>
                <w:rFonts w:ascii="Times New Roman" w:hAnsi="Times New Roman" w:cs="Times New Roman"/>
                <w:b/>
                <w:bCs/>
                <w:sz w:val="18"/>
                <w:szCs w:val="18"/>
              </w:rPr>
              <w:t>0</w:t>
            </w:r>
          </w:p>
        </w:tc>
        <w:tc>
          <w:tcPr>
            <w:tcW w:w="1236" w:type="dxa"/>
            <w:vAlign w:val="center"/>
          </w:tcPr>
          <w:p w:rsidR="00B803E5" w:rsidRPr="001E7DF6" w:rsidP="00B803E5" w14:paraId="02B47DFB" w14:textId="77777777">
            <w:pPr>
              <w:jc w:val="right"/>
              <w:rPr>
                <w:rFonts w:ascii="Times New Roman" w:hAnsi="Times New Roman" w:cs="Times New Roman"/>
                <w:b/>
                <w:bCs/>
                <w:sz w:val="18"/>
                <w:szCs w:val="18"/>
              </w:rPr>
            </w:pPr>
            <w:r w:rsidRPr="001E7DF6">
              <w:rPr>
                <w:rFonts w:ascii="Times New Roman" w:hAnsi="Times New Roman" w:cs="Times New Roman"/>
                <w:b/>
                <w:bCs/>
                <w:sz w:val="18"/>
                <w:szCs w:val="18"/>
              </w:rPr>
              <w:t>0</w:t>
            </w:r>
          </w:p>
        </w:tc>
        <w:tc>
          <w:tcPr>
            <w:tcW w:w="1658" w:type="dxa"/>
            <w:vAlign w:val="center"/>
          </w:tcPr>
          <w:p w:rsidR="00B803E5" w:rsidRPr="001E7DF6" w:rsidP="00B803E5" w14:paraId="6151AF3E" w14:textId="0896A236">
            <w:pPr>
              <w:jc w:val="right"/>
              <w:rPr>
                <w:rFonts w:ascii="Times New Roman" w:hAnsi="Times New Roman" w:cs="Times New Roman"/>
                <w:b/>
                <w:bCs/>
                <w:sz w:val="18"/>
                <w:szCs w:val="18"/>
              </w:rPr>
            </w:pPr>
            <w:r w:rsidRPr="001E7DF6">
              <w:rPr>
                <w:rFonts w:ascii="Times New Roman" w:hAnsi="Times New Roman" w:cs="Times New Roman"/>
                <w:b/>
                <w:bCs/>
                <w:sz w:val="18"/>
                <w:szCs w:val="18"/>
              </w:rPr>
              <w:t>5</w:t>
            </w:r>
          </w:p>
        </w:tc>
        <w:tc>
          <w:tcPr>
            <w:tcW w:w="1273" w:type="dxa"/>
            <w:vAlign w:val="center"/>
          </w:tcPr>
          <w:p w:rsidR="00B803E5" w:rsidRPr="001E7DF6" w:rsidP="00B803E5" w14:paraId="15BCCC0C" w14:textId="15D9B31B">
            <w:pPr>
              <w:jc w:val="right"/>
              <w:rPr>
                <w:rFonts w:ascii="Times New Roman" w:hAnsi="Times New Roman" w:cs="Times New Roman"/>
                <w:b/>
                <w:bCs/>
                <w:sz w:val="18"/>
                <w:szCs w:val="18"/>
              </w:rPr>
            </w:pPr>
            <w:r w:rsidRPr="001E7DF6">
              <w:rPr>
                <w:rFonts w:ascii="Times New Roman" w:hAnsi="Times New Roman" w:cs="Times New Roman"/>
                <w:b/>
                <w:bCs/>
                <w:sz w:val="18"/>
                <w:szCs w:val="18"/>
              </w:rPr>
              <w:t>6</w:t>
            </w:r>
          </w:p>
        </w:tc>
        <w:tc>
          <w:tcPr>
            <w:tcW w:w="1236" w:type="dxa"/>
            <w:vAlign w:val="center"/>
          </w:tcPr>
          <w:p w:rsidR="00B803E5" w:rsidRPr="001E7DF6" w:rsidP="00B803E5" w14:paraId="06ECAFC5" w14:textId="5BB8E335">
            <w:pPr>
              <w:jc w:val="right"/>
              <w:rPr>
                <w:rFonts w:ascii="Times New Roman" w:hAnsi="Times New Roman" w:cs="Times New Roman"/>
                <w:b/>
                <w:bCs/>
                <w:sz w:val="18"/>
                <w:szCs w:val="18"/>
              </w:rPr>
            </w:pPr>
            <w:r w:rsidRPr="001E7DF6">
              <w:rPr>
                <w:rFonts w:ascii="Times New Roman" w:hAnsi="Times New Roman" w:cs="Times New Roman"/>
                <w:b/>
                <w:bCs/>
                <w:sz w:val="18"/>
                <w:szCs w:val="18"/>
              </w:rPr>
              <w:t>+1</w:t>
            </w:r>
          </w:p>
        </w:tc>
      </w:tr>
      <w:bookmarkEnd w:id="3"/>
    </w:tbl>
    <w:p w:rsidR="00F865B5" w:rsidP="00883BA6" w14:paraId="02939EA8" w14:textId="77777777">
      <w:pPr>
        <w:pStyle w:val="NormalWeb"/>
        <w:spacing w:line="276" w:lineRule="auto"/>
        <w:contextualSpacing/>
        <w:rPr>
          <w:i/>
          <w:sz w:val="20"/>
          <w:szCs w:val="20"/>
        </w:rPr>
      </w:pPr>
    </w:p>
    <w:p w:rsidR="00F865B5" w:rsidRPr="009E6802" w:rsidP="00883BA6" w14:paraId="5E929CC4" w14:textId="470EAA50">
      <w:pPr>
        <w:pStyle w:val="NormalWeb"/>
        <w:spacing w:line="276" w:lineRule="auto"/>
        <w:contextualSpacing/>
        <w:rPr>
          <w:iCs/>
        </w:rPr>
      </w:pPr>
      <w:r w:rsidRPr="006625E7">
        <w:rPr>
          <w:b/>
          <w:bCs/>
          <w:i/>
        </w:rPr>
        <w:t>Explain:</w:t>
      </w:r>
      <w:r w:rsidR="00CC0954">
        <w:rPr>
          <w:b/>
          <w:bCs/>
          <w:i/>
        </w:rPr>
        <w:t xml:space="preserve">  </w:t>
      </w:r>
      <w:r w:rsidR="00B803E5">
        <w:rPr>
          <w:iCs/>
        </w:rPr>
        <w:t xml:space="preserve">There is an increase of one burden hour due to how ROCIS rounds burden hours to the nearest </w:t>
      </w:r>
      <w:r w:rsidRPr="005563B9" w:rsidR="005563B9">
        <w:rPr>
          <w:iCs/>
        </w:rPr>
        <w:t>whole number from 2.5 burden hours (10 respondents x 0.25 burden hours) to 3 total burden hours</w:t>
      </w:r>
      <w:r>
        <w:rPr>
          <w:iCs/>
        </w:rPr>
        <w:t>.</w:t>
      </w:r>
      <w:r w:rsidR="005563B9">
        <w:rPr>
          <w:iCs/>
        </w:rPr>
        <w:t xml:space="preserve">  FEMA split the instrument from one line item into two-line items to correspond with the difference between managerial and administrative respondents.</w:t>
      </w:r>
    </w:p>
    <w:p w:rsidR="000D5860" w:rsidP="00F865B5" w14:paraId="55D69D03" w14:textId="4ECBE16B">
      <w:pPr>
        <w:pStyle w:val="NormalWeb"/>
        <w:spacing w:line="276" w:lineRule="auto"/>
        <w:contextualSpacing/>
        <w:rPr>
          <w:i/>
          <w:sz w:val="20"/>
          <w:szCs w:val="20"/>
        </w:rPr>
      </w:pPr>
    </w:p>
    <w:tbl>
      <w:tblPr>
        <w:tblStyle w:val="TableGrid"/>
        <w:tblW w:w="10309" w:type="dxa"/>
        <w:tblInd w:w="-545" w:type="dxa"/>
        <w:tblLook w:val="04A0"/>
      </w:tblPr>
      <w:tblGrid>
        <w:gridCol w:w="2430"/>
        <w:gridCol w:w="1440"/>
        <w:gridCol w:w="976"/>
        <w:gridCol w:w="1236"/>
        <w:gridCol w:w="1748"/>
        <w:gridCol w:w="1243"/>
        <w:gridCol w:w="1236"/>
      </w:tblGrid>
      <w:tr w14:paraId="5122B125" w14:textId="77777777" w:rsidTr="00883BA6">
        <w:tblPrEx>
          <w:tblW w:w="10309" w:type="dxa"/>
          <w:tblInd w:w="-545" w:type="dxa"/>
          <w:tblLook w:val="04A0"/>
        </w:tblPrEx>
        <w:tc>
          <w:tcPr>
            <w:tcW w:w="10309" w:type="dxa"/>
            <w:gridSpan w:val="7"/>
            <w:shd w:val="clear" w:color="auto" w:fill="8DB3E2" w:themeFill="text2" w:themeFillTint="66"/>
          </w:tcPr>
          <w:p w:rsidR="000D5860" w:rsidRPr="008D1279" w:rsidP="00C3660C"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14:paraId="456FFB7A" w14:textId="77777777" w:rsidTr="001E7DF6">
        <w:tblPrEx>
          <w:tblW w:w="10309" w:type="dxa"/>
          <w:tblInd w:w="-545" w:type="dxa"/>
          <w:tblLook w:val="04A0"/>
        </w:tblPrEx>
        <w:tc>
          <w:tcPr>
            <w:tcW w:w="2430" w:type="dxa"/>
            <w:shd w:val="clear" w:color="auto" w:fill="8DB3E2" w:themeFill="text2" w:themeFillTint="66"/>
          </w:tcPr>
          <w:p w:rsidR="000D5860" w:rsidRPr="00883BA6" w:rsidP="00C3660C" w14:paraId="3AF2CB75" w14:textId="77777777">
            <w:pPr>
              <w:rPr>
                <w:rFonts w:ascii="Times New Roman" w:hAnsi="Times New Roman" w:cs="Times New Roman"/>
                <w:sz w:val="18"/>
                <w:szCs w:val="18"/>
              </w:rPr>
            </w:pPr>
            <w:r w:rsidRPr="00883BA6">
              <w:rPr>
                <w:rFonts w:ascii="Times New Roman" w:hAnsi="Times New Roman" w:cs="Times New Roman"/>
                <w:sz w:val="18"/>
                <w:szCs w:val="18"/>
              </w:rPr>
              <w:t>Data Collection Activity/Instrument</w:t>
            </w:r>
          </w:p>
        </w:tc>
        <w:tc>
          <w:tcPr>
            <w:tcW w:w="1440" w:type="dxa"/>
            <w:shd w:val="clear" w:color="auto" w:fill="8DB3E2" w:themeFill="text2" w:themeFillTint="66"/>
          </w:tcPr>
          <w:p w:rsidR="000D5860" w:rsidRPr="00883BA6" w:rsidP="00C3660C" w14:paraId="0F741A61" w14:textId="77777777">
            <w:pPr>
              <w:rPr>
                <w:rFonts w:ascii="Times New Roman" w:hAnsi="Times New Roman" w:cs="Times New Roman"/>
                <w:sz w:val="18"/>
                <w:szCs w:val="18"/>
              </w:rPr>
            </w:pPr>
            <w:r w:rsidRPr="00883BA6">
              <w:rPr>
                <w:rFonts w:ascii="Times New Roman" w:hAnsi="Times New Roman" w:cs="Times New Roman"/>
                <w:sz w:val="18"/>
                <w:szCs w:val="18"/>
              </w:rPr>
              <w:t>Program Change (cost currently on OMB inventory)</w:t>
            </w:r>
          </w:p>
        </w:tc>
        <w:tc>
          <w:tcPr>
            <w:tcW w:w="976" w:type="dxa"/>
            <w:shd w:val="clear" w:color="auto" w:fill="8DB3E2" w:themeFill="text2" w:themeFillTint="66"/>
          </w:tcPr>
          <w:p w:rsidR="000D5860" w:rsidRPr="00883BA6" w:rsidP="00C3660C" w14:paraId="7424AAAA" w14:textId="77777777">
            <w:pPr>
              <w:rPr>
                <w:rFonts w:ascii="Times New Roman" w:hAnsi="Times New Roman" w:cs="Times New Roman"/>
                <w:sz w:val="18"/>
                <w:szCs w:val="18"/>
              </w:rPr>
            </w:pPr>
            <w:r w:rsidRPr="00883BA6">
              <w:rPr>
                <w:rFonts w:ascii="Times New Roman" w:hAnsi="Times New Roman" w:cs="Times New Roman"/>
                <w:sz w:val="18"/>
                <w:szCs w:val="18"/>
              </w:rPr>
              <w:t>Program Change (new)</w:t>
            </w:r>
          </w:p>
        </w:tc>
        <w:tc>
          <w:tcPr>
            <w:tcW w:w="1236" w:type="dxa"/>
            <w:shd w:val="clear" w:color="auto" w:fill="8DB3E2" w:themeFill="text2" w:themeFillTint="66"/>
          </w:tcPr>
          <w:p w:rsidR="000D5860" w:rsidRPr="00883BA6" w:rsidP="00C3660C" w14:paraId="3DB43B23" w14:textId="77777777">
            <w:pPr>
              <w:rPr>
                <w:rFonts w:ascii="Times New Roman" w:hAnsi="Times New Roman" w:cs="Times New Roman"/>
                <w:sz w:val="18"/>
                <w:szCs w:val="18"/>
              </w:rPr>
            </w:pPr>
            <w:r w:rsidRPr="00883BA6">
              <w:rPr>
                <w:rFonts w:ascii="Times New Roman" w:hAnsi="Times New Roman" w:cs="Times New Roman"/>
                <w:sz w:val="18"/>
                <w:szCs w:val="18"/>
              </w:rPr>
              <w:t>Difference</w:t>
            </w:r>
          </w:p>
        </w:tc>
        <w:tc>
          <w:tcPr>
            <w:tcW w:w="1748" w:type="dxa"/>
            <w:shd w:val="clear" w:color="auto" w:fill="8DB3E2" w:themeFill="text2" w:themeFillTint="66"/>
          </w:tcPr>
          <w:p w:rsidR="000D5860" w:rsidRPr="00883BA6" w:rsidP="00C3660C" w14:paraId="464D7F76" w14:textId="77777777">
            <w:pPr>
              <w:rPr>
                <w:rFonts w:ascii="Times New Roman" w:hAnsi="Times New Roman" w:cs="Times New Roman"/>
                <w:sz w:val="18"/>
                <w:szCs w:val="18"/>
              </w:rPr>
            </w:pPr>
            <w:r w:rsidRPr="00883BA6">
              <w:rPr>
                <w:rFonts w:ascii="Times New Roman" w:hAnsi="Times New Roman" w:cs="Times New Roman"/>
                <w:sz w:val="18"/>
                <w:szCs w:val="18"/>
              </w:rPr>
              <w:t>Adjustment (cost currently on OMB inventory)</w:t>
            </w:r>
          </w:p>
        </w:tc>
        <w:tc>
          <w:tcPr>
            <w:tcW w:w="1243" w:type="dxa"/>
            <w:shd w:val="clear" w:color="auto" w:fill="8DB3E2" w:themeFill="text2" w:themeFillTint="66"/>
          </w:tcPr>
          <w:p w:rsidR="000D5860" w:rsidRPr="00883BA6" w:rsidP="00C3660C" w14:paraId="261FB23A" w14:textId="77777777">
            <w:pPr>
              <w:rPr>
                <w:rFonts w:ascii="Times New Roman" w:hAnsi="Times New Roman" w:cs="Times New Roman"/>
                <w:sz w:val="18"/>
                <w:szCs w:val="18"/>
              </w:rPr>
            </w:pPr>
            <w:r w:rsidRPr="00883BA6">
              <w:rPr>
                <w:rFonts w:ascii="Times New Roman" w:hAnsi="Times New Roman" w:cs="Times New Roman"/>
                <w:sz w:val="18"/>
                <w:szCs w:val="18"/>
              </w:rPr>
              <w:t>Adjustment (new)</w:t>
            </w:r>
          </w:p>
        </w:tc>
        <w:tc>
          <w:tcPr>
            <w:tcW w:w="1236" w:type="dxa"/>
            <w:shd w:val="clear" w:color="auto" w:fill="8DB3E2" w:themeFill="text2" w:themeFillTint="66"/>
          </w:tcPr>
          <w:p w:rsidR="000D5860" w:rsidRPr="00883BA6" w:rsidP="00C3660C" w14:paraId="2905252D" w14:textId="77777777">
            <w:pPr>
              <w:rPr>
                <w:rFonts w:ascii="Times New Roman" w:hAnsi="Times New Roman" w:cs="Times New Roman"/>
                <w:sz w:val="18"/>
                <w:szCs w:val="18"/>
              </w:rPr>
            </w:pPr>
            <w:r w:rsidRPr="00883BA6">
              <w:rPr>
                <w:rFonts w:ascii="Times New Roman" w:hAnsi="Times New Roman" w:cs="Times New Roman"/>
                <w:sz w:val="18"/>
                <w:szCs w:val="18"/>
              </w:rPr>
              <w:t>Difference</w:t>
            </w:r>
          </w:p>
        </w:tc>
      </w:tr>
      <w:tr w14:paraId="49554C6C" w14:textId="77777777" w:rsidTr="001E7DF6">
        <w:tblPrEx>
          <w:tblW w:w="10309" w:type="dxa"/>
          <w:tblInd w:w="-545" w:type="dxa"/>
          <w:tblLook w:val="04A0"/>
        </w:tblPrEx>
        <w:tc>
          <w:tcPr>
            <w:tcW w:w="2430" w:type="dxa"/>
          </w:tcPr>
          <w:p w:rsidR="00B803E5" w:rsidRPr="00883BA6" w:rsidP="00B803E5" w14:paraId="740F3FC6" w14:textId="550478E0">
            <w:pPr>
              <w:jc w:val="center"/>
              <w:rPr>
                <w:rFonts w:ascii="Times New Roman" w:hAnsi="Times New Roman" w:cs="Times New Roman"/>
                <w:sz w:val="18"/>
                <w:szCs w:val="18"/>
              </w:rPr>
            </w:pPr>
            <w:r w:rsidRPr="00883BA6">
              <w:rPr>
                <w:rFonts w:ascii="Times New Roman" w:eastAsia="Calibri" w:hAnsi="Times New Roman" w:cs="Times New Roman"/>
                <w:sz w:val="18"/>
                <w:szCs w:val="18"/>
              </w:rPr>
              <w:t>Special Priorities Assistance</w:t>
            </w:r>
            <w:r w:rsidRPr="007D56F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(Managerial) / </w:t>
            </w:r>
            <w:r>
              <w:rPr>
                <w:rFonts w:ascii="Times New Roman" w:eastAsia="Calibri" w:hAnsi="Times New Roman" w:cs="Times New Roman"/>
                <w:sz w:val="18"/>
                <w:szCs w:val="18"/>
              </w:rPr>
              <w:br/>
              <w:t xml:space="preserve">FEMA Form </w:t>
            </w:r>
            <w:r w:rsidRPr="007D56F7">
              <w:rPr>
                <w:rFonts w:ascii="Times New Roman" w:eastAsia="Calibri" w:hAnsi="Times New Roman" w:cs="Times New Roman"/>
                <w:sz w:val="18"/>
                <w:szCs w:val="18"/>
              </w:rPr>
              <w:t>FF</w:t>
            </w:r>
            <w:r>
              <w:rPr>
                <w:rFonts w:ascii="Times New Roman" w:eastAsia="Calibri" w:hAnsi="Times New Roman" w:cs="Times New Roman"/>
                <w:sz w:val="18"/>
                <w:szCs w:val="18"/>
              </w:rPr>
              <w:t>-112-FY-23-100 (formerly</w:t>
            </w:r>
            <w:r w:rsidRPr="007D56F7">
              <w:rPr>
                <w:rFonts w:ascii="Times New Roman" w:eastAsia="Calibri" w:hAnsi="Times New Roman" w:cs="Times New Roman"/>
                <w:sz w:val="18"/>
                <w:szCs w:val="18"/>
              </w:rPr>
              <w:t xml:space="preserve"> 009-0-142</w:t>
            </w:r>
            <w:r>
              <w:rPr>
                <w:rFonts w:ascii="Times New Roman" w:eastAsia="Calibri" w:hAnsi="Times New Roman" w:cs="Times New Roman"/>
                <w:sz w:val="18"/>
                <w:szCs w:val="18"/>
              </w:rPr>
              <w:t>)</w:t>
            </w:r>
          </w:p>
        </w:tc>
        <w:tc>
          <w:tcPr>
            <w:tcW w:w="1440" w:type="dxa"/>
            <w:vAlign w:val="center"/>
          </w:tcPr>
          <w:p w:rsidR="00B803E5" w:rsidRPr="00883BA6" w:rsidP="00B803E5" w14:paraId="080E8193" w14:textId="77777777">
            <w:pPr>
              <w:jc w:val="right"/>
              <w:rPr>
                <w:rFonts w:ascii="Times New Roman" w:hAnsi="Times New Roman" w:cs="Times New Roman"/>
                <w:sz w:val="18"/>
                <w:szCs w:val="18"/>
              </w:rPr>
            </w:pPr>
          </w:p>
        </w:tc>
        <w:tc>
          <w:tcPr>
            <w:tcW w:w="976" w:type="dxa"/>
            <w:vAlign w:val="center"/>
          </w:tcPr>
          <w:p w:rsidR="00B803E5" w:rsidRPr="00883BA6" w:rsidP="00B803E5" w14:paraId="2F8D9495" w14:textId="77777777">
            <w:pPr>
              <w:jc w:val="right"/>
              <w:rPr>
                <w:rFonts w:ascii="Times New Roman" w:hAnsi="Times New Roman" w:cs="Times New Roman"/>
                <w:sz w:val="18"/>
                <w:szCs w:val="18"/>
              </w:rPr>
            </w:pPr>
          </w:p>
        </w:tc>
        <w:tc>
          <w:tcPr>
            <w:tcW w:w="1236" w:type="dxa"/>
            <w:vAlign w:val="center"/>
          </w:tcPr>
          <w:p w:rsidR="00B803E5" w:rsidRPr="00883BA6" w:rsidP="00B803E5" w14:paraId="6589EA19" w14:textId="77777777">
            <w:pPr>
              <w:jc w:val="right"/>
              <w:rPr>
                <w:rFonts w:ascii="Times New Roman" w:hAnsi="Times New Roman" w:cs="Times New Roman"/>
                <w:sz w:val="18"/>
                <w:szCs w:val="18"/>
              </w:rPr>
            </w:pPr>
          </w:p>
        </w:tc>
        <w:tc>
          <w:tcPr>
            <w:tcW w:w="1748" w:type="dxa"/>
            <w:vAlign w:val="center"/>
          </w:tcPr>
          <w:p w:rsidR="00B803E5" w:rsidRPr="00883BA6" w:rsidP="00B803E5" w14:paraId="76E6B657" w14:textId="7F4C48FE">
            <w:pPr>
              <w:jc w:val="right"/>
              <w:rPr>
                <w:rFonts w:ascii="Times New Roman" w:hAnsi="Times New Roman" w:cs="Times New Roman"/>
                <w:sz w:val="18"/>
                <w:szCs w:val="18"/>
              </w:rPr>
            </w:pPr>
            <w:r>
              <w:rPr>
                <w:rFonts w:ascii="Times New Roman" w:eastAsia="Calibri" w:hAnsi="Times New Roman" w:cs="Times New Roman"/>
                <w:sz w:val="20"/>
                <w:szCs w:val="20"/>
              </w:rPr>
              <w:t>$216</w:t>
            </w:r>
          </w:p>
        </w:tc>
        <w:tc>
          <w:tcPr>
            <w:tcW w:w="1243" w:type="dxa"/>
            <w:vAlign w:val="center"/>
          </w:tcPr>
          <w:p w:rsidR="00B803E5" w:rsidRPr="00883BA6" w:rsidP="00B803E5" w14:paraId="0BEE3214" w14:textId="74D9DC0B">
            <w:pPr>
              <w:jc w:val="right"/>
              <w:rPr>
                <w:rFonts w:ascii="Times New Roman" w:hAnsi="Times New Roman" w:cs="Times New Roman"/>
                <w:sz w:val="18"/>
                <w:szCs w:val="18"/>
              </w:rPr>
            </w:pPr>
            <w:r w:rsidRPr="00883BA6">
              <w:rPr>
                <w:rFonts w:ascii="Times New Roman" w:eastAsia="Calibri" w:hAnsi="Times New Roman" w:cs="Times New Roman"/>
                <w:sz w:val="18"/>
                <w:szCs w:val="18"/>
              </w:rPr>
              <w:t>$</w:t>
            </w:r>
            <w:r>
              <w:rPr>
                <w:rFonts w:ascii="Times New Roman" w:eastAsia="Calibri" w:hAnsi="Times New Roman" w:cs="Times New Roman"/>
                <w:sz w:val="18"/>
                <w:szCs w:val="18"/>
              </w:rPr>
              <w:t>257</w:t>
            </w:r>
          </w:p>
        </w:tc>
        <w:tc>
          <w:tcPr>
            <w:tcW w:w="1236" w:type="dxa"/>
            <w:vAlign w:val="center"/>
          </w:tcPr>
          <w:p w:rsidR="00B803E5" w:rsidRPr="00883BA6" w:rsidP="00B803E5" w14:paraId="4C03D027" w14:textId="64DB9917">
            <w:pPr>
              <w:jc w:val="right"/>
              <w:rPr>
                <w:rFonts w:ascii="Times New Roman" w:hAnsi="Times New Roman" w:cs="Times New Roman"/>
                <w:sz w:val="18"/>
                <w:szCs w:val="18"/>
              </w:rPr>
            </w:pPr>
            <w:r>
              <w:rPr>
                <w:rFonts w:ascii="Times New Roman" w:hAnsi="Times New Roman" w:cs="Times New Roman"/>
                <w:sz w:val="18"/>
                <w:szCs w:val="18"/>
              </w:rPr>
              <w:t>+$41</w:t>
            </w:r>
          </w:p>
        </w:tc>
      </w:tr>
      <w:tr w14:paraId="0F7C2CEB" w14:textId="77777777" w:rsidTr="001E7DF6">
        <w:tblPrEx>
          <w:tblW w:w="10309" w:type="dxa"/>
          <w:tblInd w:w="-545" w:type="dxa"/>
          <w:tblLook w:val="04A0"/>
        </w:tblPrEx>
        <w:tc>
          <w:tcPr>
            <w:tcW w:w="2430" w:type="dxa"/>
          </w:tcPr>
          <w:p w:rsidR="00B803E5" w:rsidRPr="00883BA6" w:rsidP="00B803E5" w14:paraId="5B59E740" w14:textId="1B47CDAC">
            <w:pPr>
              <w:jc w:val="center"/>
              <w:rPr>
                <w:rFonts w:ascii="Times New Roman" w:hAnsi="Times New Roman" w:cs="Times New Roman"/>
                <w:sz w:val="18"/>
                <w:szCs w:val="18"/>
              </w:rPr>
            </w:pPr>
            <w:r w:rsidRPr="002D1201">
              <w:rPr>
                <w:rFonts w:ascii="Times New Roman" w:eastAsia="Calibri" w:hAnsi="Times New Roman" w:cs="Times New Roman"/>
                <w:sz w:val="18"/>
                <w:szCs w:val="18"/>
              </w:rPr>
              <w:t>Special Priorities Assistance</w:t>
            </w:r>
            <w:r w:rsidRPr="007D56F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(Administrative) / </w:t>
            </w:r>
            <w:r>
              <w:rPr>
                <w:rFonts w:ascii="Times New Roman" w:eastAsia="Calibri" w:hAnsi="Times New Roman" w:cs="Times New Roman"/>
                <w:sz w:val="18"/>
                <w:szCs w:val="18"/>
              </w:rPr>
              <w:br/>
              <w:t xml:space="preserve">FEMA Form </w:t>
            </w:r>
            <w:r w:rsidRPr="007D56F7">
              <w:rPr>
                <w:rFonts w:ascii="Times New Roman" w:eastAsia="Calibri" w:hAnsi="Times New Roman" w:cs="Times New Roman"/>
                <w:sz w:val="18"/>
                <w:szCs w:val="18"/>
              </w:rPr>
              <w:t>FF</w:t>
            </w:r>
            <w:r>
              <w:rPr>
                <w:rFonts w:ascii="Times New Roman" w:eastAsia="Calibri" w:hAnsi="Times New Roman" w:cs="Times New Roman"/>
                <w:sz w:val="18"/>
                <w:szCs w:val="18"/>
              </w:rPr>
              <w:t>-112-FY-23-100 (formerly</w:t>
            </w:r>
            <w:r w:rsidRPr="007D56F7">
              <w:rPr>
                <w:rFonts w:ascii="Times New Roman" w:eastAsia="Calibri" w:hAnsi="Times New Roman" w:cs="Times New Roman"/>
                <w:sz w:val="18"/>
                <w:szCs w:val="18"/>
              </w:rPr>
              <w:t xml:space="preserve"> 009-0-142</w:t>
            </w:r>
            <w:r>
              <w:rPr>
                <w:rFonts w:ascii="Times New Roman" w:eastAsia="Calibri" w:hAnsi="Times New Roman" w:cs="Times New Roman"/>
                <w:sz w:val="18"/>
                <w:szCs w:val="18"/>
              </w:rPr>
              <w:t>)</w:t>
            </w:r>
          </w:p>
        </w:tc>
        <w:tc>
          <w:tcPr>
            <w:tcW w:w="1440" w:type="dxa"/>
            <w:vAlign w:val="center"/>
          </w:tcPr>
          <w:p w:rsidR="00B803E5" w:rsidRPr="00883BA6" w:rsidP="00B803E5" w14:paraId="23095772" w14:textId="77777777">
            <w:pPr>
              <w:jc w:val="right"/>
              <w:rPr>
                <w:rFonts w:ascii="Times New Roman" w:hAnsi="Times New Roman" w:cs="Times New Roman"/>
                <w:sz w:val="18"/>
                <w:szCs w:val="18"/>
              </w:rPr>
            </w:pPr>
          </w:p>
        </w:tc>
        <w:tc>
          <w:tcPr>
            <w:tcW w:w="976" w:type="dxa"/>
            <w:vAlign w:val="center"/>
          </w:tcPr>
          <w:p w:rsidR="00B803E5" w:rsidRPr="00883BA6" w:rsidP="00B803E5" w14:paraId="386C780C" w14:textId="77777777">
            <w:pPr>
              <w:jc w:val="right"/>
              <w:rPr>
                <w:rFonts w:ascii="Times New Roman" w:hAnsi="Times New Roman" w:cs="Times New Roman"/>
                <w:sz w:val="18"/>
                <w:szCs w:val="18"/>
              </w:rPr>
            </w:pPr>
          </w:p>
        </w:tc>
        <w:tc>
          <w:tcPr>
            <w:tcW w:w="1236" w:type="dxa"/>
            <w:vAlign w:val="center"/>
          </w:tcPr>
          <w:p w:rsidR="00B803E5" w:rsidRPr="00883BA6" w:rsidP="00B803E5" w14:paraId="344630B6" w14:textId="77777777">
            <w:pPr>
              <w:jc w:val="right"/>
              <w:rPr>
                <w:rFonts w:ascii="Times New Roman" w:hAnsi="Times New Roman" w:cs="Times New Roman"/>
                <w:sz w:val="18"/>
                <w:szCs w:val="18"/>
              </w:rPr>
            </w:pPr>
          </w:p>
        </w:tc>
        <w:tc>
          <w:tcPr>
            <w:tcW w:w="1748" w:type="dxa"/>
            <w:vAlign w:val="center"/>
          </w:tcPr>
          <w:p w:rsidR="00B803E5" w:rsidRPr="00883BA6" w:rsidP="00B803E5" w14:paraId="03C7937B" w14:textId="02F7C40E">
            <w:pPr>
              <w:jc w:val="right"/>
              <w:rPr>
                <w:rFonts w:ascii="Times New Roman" w:hAnsi="Times New Roman" w:cs="Times New Roman"/>
                <w:sz w:val="18"/>
                <w:szCs w:val="18"/>
              </w:rPr>
            </w:pPr>
            <w:r>
              <w:rPr>
                <w:rFonts w:ascii="Times New Roman" w:eastAsia="Calibri" w:hAnsi="Times New Roman" w:cs="Times New Roman"/>
                <w:sz w:val="20"/>
                <w:szCs w:val="20"/>
              </w:rPr>
              <w:t>$72</w:t>
            </w:r>
          </w:p>
        </w:tc>
        <w:tc>
          <w:tcPr>
            <w:tcW w:w="1243" w:type="dxa"/>
            <w:vAlign w:val="center"/>
          </w:tcPr>
          <w:p w:rsidR="00B803E5" w:rsidRPr="00883BA6" w:rsidP="00B803E5" w14:paraId="1A71959A" w14:textId="10EE611E">
            <w:pPr>
              <w:jc w:val="right"/>
              <w:rPr>
                <w:rFonts w:ascii="Times New Roman" w:hAnsi="Times New Roman" w:cs="Times New Roman"/>
                <w:sz w:val="18"/>
                <w:szCs w:val="18"/>
              </w:rPr>
            </w:pPr>
            <w:r w:rsidRPr="00883BA6">
              <w:rPr>
                <w:rFonts w:ascii="Times New Roman" w:eastAsia="Calibri" w:hAnsi="Times New Roman" w:cs="Times New Roman"/>
                <w:sz w:val="18"/>
                <w:szCs w:val="18"/>
              </w:rPr>
              <w:t>$</w:t>
            </w:r>
            <w:r>
              <w:rPr>
                <w:rFonts w:ascii="Times New Roman" w:eastAsia="Calibri" w:hAnsi="Times New Roman" w:cs="Times New Roman"/>
                <w:sz w:val="18"/>
                <w:szCs w:val="18"/>
              </w:rPr>
              <w:t>95</w:t>
            </w:r>
          </w:p>
        </w:tc>
        <w:tc>
          <w:tcPr>
            <w:tcW w:w="1236" w:type="dxa"/>
            <w:vAlign w:val="center"/>
          </w:tcPr>
          <w:p w:rsidR="00B803E5" w:rsidRPr="00883BA6" w:rsidP="00B803E5" w14:paraId="1284E61A" w14:textId="241073CC">
            <w:pPr>
              <w:jc w:val="right"/>
              <w:rPr>
                <w:rFonts w:ascii="Times New Roman" w:hAnsi="Times New Roman" w:cs="Times New Roman"/>
                <w:sz w:val="18"/>
                <w:szCs w:val="18"/>
              </w:rPr>
            </w:pPr>
            <w:r>
              <w:rPr>
                <w:rFonts w:ascii="Times New Roman" w:hAnsi="Times New Roman" w:cs="Times New Roman"/>
                <w:sz w:val="18"/>
                <w:szCs w:val="18"/>
              </w:rPr>
              <w:t>+$23</w:t>
            </w:r>
          </w:p>
        </w:tc>
      </w:tr>
      <w:tr w14:paraId="677DBD94" w14:textId="77777777" w:rsidTr="001E7DF6">
        <w:tblPrEx>
          <w:tblW w:w="10309" w:type="dxa"/>
          <w:tblInd w:w="-545" w:type="dxa"/>
          <w:tblLook w:val="04A0"/>
        </w:tblPrEx>
        <w:tc>
          <w:tcPr>
            <w:tcW w:w="2430" w:type="dxa"/>
          </w:tcPr>
          <w:p w:rsidR="00B803E5" w:rsidRPr="00883BA6" w:rsidP="00B803E5" w14:paraId="6861A66C" w14:textId="77777777">
            <w:pPr>
              <w:rPr>
                <w:rFonts w:ascii="Times New Roman" w:hAnsi="Times New Roman" w:cs="Times New Roman"/>
                <w:b/>
                <w:sz w:val="18"/>
                <w:szCs w:val="18"/>
              </w:rPr>
            </w:pPr>
            <w:r w:rsidRPr="00883BA6">
              <w:rPr>
                <w:rFonts w:ascii="Times New Roman" w:hAnsi="Times New Roman" w:cs="Times New Roman"/>
                <w:b/>
                <w:sz w:val="18"/>
                <w:szCs w:val="18"/>
              </w:rPr>
              <w:t>Total</w:t>
            </w:r>
          </w:p>
        </w:tc>
        <w:tc>
          <w:tcPr>
            <w:tcW w:w="1440" w:type="dxa"/>
            <w:vAlign w:val="center"/>
          </w:tcPr>
          <w:p w:rsidR="00B803E5" w:rsidRPr="002077BE" w:rsidP="00B803E5" w14:paraId="053A5940" w14:textId="77777777">
            <w:pPr>
              <w:jc w:val="right"/>
              <w:rPr>
                <w:rFonts w:ascii="Times New Roman" w:hAnsi="Times New Roman" w:cs="Times New Roman"/>
                <w:b/>
                <w:bCs/>
                <w:sz w:val="18"/>
                <w:szCs w:val="18"/>
              </w:rPr>
            </w:pPr>
            <w:r w:rsidRPr="002077BE">
              <w:rPr>
                <w:rFonts w:ascii="Times New Roman" w:hAnsi="Times New Roman" w:cs="Times New Roman"/>
                <w:b/>
                <w:bCs/>
                <w:sz w:val="18"/>
                <w:szCs w:val="18"/>
              </w:rPr>
              <w:t>$0</w:t>
            </w:r>
          </w:p>
        </w:tc>
        <w:tc>
          <w:tcPr>
            <w:tcW w:w="976" w:type="dxa"/>
            <w:vAlign w:val="center"/>
          </w:tcPr>
          <w:p w:rsidR="00B803E5" w:rsidRPr="002077BE" w:rsidP="00B803E5" w14:paraId="2A7EA1D3" w14:textId="77777777">
            <w:pPr>
              <w:jc w:val="right"/>
              <w:rPr>
                <w:rFonts w:ascii="Times New Roman" w:hAnsi="Times New Roman" w:cs="Times New Roman"/>
                <w:b/>
                <w:bCs/>
                <w:sz w:val="18"/>
                <w:szCs w:val="18"/>
              </w:rPr>
            </w:pPr>
            <w:r w:rsidRPr="002077BE">
              <w:rPr>
                <w:rFonts w:ascii="Times New Roman" w:hAnsi="Times New Roman" w:cs="Times New Roman"/>
                <w:b/>
                <w:bCs/>
                <w:sz w:val="18"/>
                <w:szCs w:val="18"/>
              </w:rPr>
              <w:t>$0</w:t>
            </w:r>
          </w:p>
        </w:tc>
        <w:tc>
          <w:tcPr>
            <w:tcW w:w="1236" w:type="dxa"/>
            <w:vAlign w:val="center"/>
          </w:tcPr>
          <w:p w:rsidR="00B803E5" w:rsidRPr="002077BE" w:rsidP="00B803E5" w14:paraId="5712F09F" w14:textId="77777777">
            <w:pPr>
              <w:jc w:val="right"/>
              <w:rPr>
                <w:rFonts w:ascii="Times New Roman" w:hAnsi="Times New Roman" w:cs="Times New Roman"/>
                <w:b/>
                <w:bCs/>
                <w:sz w:val="18"/>
                <w:szCs w:val="18"/>
              </w:rPr>
            </w:pPr>
            <w:r w:rsidRPr="002077BE">
              <w:rPr>
                <w:rFonts w:ascii="Times New Roman" w:hAnsi="Times New Roman" w:cs="Times New Roman"/>
                <w:b/>
                <w:bCs/>
                <w:sz w:val="18"/>
                <w:szCs w:val="18"/>
              </w:rPr>
              <w:t>$0</w:t>
            </w:r>
          </w:p>
        </w:tc>
        <w:tc>
          <w:tcPr>
            <w:tcW w:w="1748" w:type="dxa"/>
            <w:vAlign w:val="center"/>
          </w:tcPr>
          <w:p w:rsidR="00B803E5" w:rsidRPr="002077BE" w:rsidP="00B803E5" w14:paraId="0CA5DCDB" w14:textId="70D62C96">
            <w:pPr>
              <w:jc w:val="right"/>
              <w:rPr>
                <w:rFonts w:ascii="Times New Roman" w:hAnsi="Times New Roman" w:cs="Times New Roman"/>
                <w:b/>
                <w:bCs/>
                <w:sz w:val="18"/>
                <w:szCs w:val="18"/>
              </w:rPr>
            </w:pPr>
            <w:r w:rsidRPr="002077BE">
              <w:rPr>
                <w:rFonts w:ascii="Times New Roman" w:hAnsi="Times New Roman" w:cs="Times New Roman"/>
                <w:b/>
                <w:bCs/>
                <w:sz w:val="18"/>
                <w:szCs w:val="18"/>
              </w:rPr>
              <w:t>$288</w:t>
            </w:r>
          </w:p>
        </w:tc>
        <w:tc>
          <w:tcPr>
            <w:tcW w:w="1243" w:type="dxa"/>
            <w:vAlign w:val="center"/>
          </w:tcPr>
          <w:p w:rsidR="00B803E5" w:rsidRPr="00B803E5" w:rsidP="00B803E5" w14:paraId="52166FE9" w14:textId="2BD046CD">
            <w:pPr>
              <w:jc w:val="right"/>
              <w:rPr>
                <w:rFonts w:ascii="Times New Roman" w:hAnsi="Times New Roman" w:cs="Times New Roman"/>
                <w:b/>
                <w:sz w:val="18"/>
                <w:szCs w:val="18"/>
              </w:rPr>
            </w:pPr>
            <w:r w:rsidRPr="001E7DF6">
              <w:rPr>
                <w:rFonts w:ascii="Times New Roman" w:eastAsia="Calibri" w:hAnsi="Times New Roman" w:cs="Times New Roman"/>
                <w:b/>
                <w:sz w:val="18"/>
                <w:szCs w:val="18"/>
              </w:rPr>
              <w:t>$352</w:t>
            </w:r>
          </w:p>
        </w:tc>
        <w:tc>
          <w:tcPr>
            <w:tcW w:w="1236" w:type="dxa"/>
            <w:vAlign w:val="center"/>
          </w:tcPr>
          <w:p w:rsidR="00B803E5" w:rsidRPr="00B803E5" w:rsidP="00B803E5" w14:paraId="41D019E2" w14:textId="51A07ED8">
            <w:pPr>
              <w:jc w:val="right"/>
              <w:rPr>
                <w:rFonts w:ascii="Times New Roman" w:hAnsi="Times New Roman" w:cs="Times New Roman"/>
                <w:b/>
                <w:sz w:val="18"/>
                <w:szCs w:val="18"/>
              </w:rPr>
            </w:pPr>
            <w:r>
              <w:rPr>
                <w:rFonts w:ascii="Times New Roman" w:hAnsi="Times New Roman" w:cs="Times New Roman"/>
                <w:b/>
                <w:sz w:val="18"/>
                <w:szCs w:val="18"/>
              </w:rPr>
              <w:t>+$64</w:t>
            </w:r>
          </w:p>
        </w:tc>
      </w:tr>
    </w:tbl>
    <w:p w:rsidR="000D5860" w:rsidRPr="00883BA6" w:rsidP="00562915" w14:paraId="6183CAF8" w14:textId="77777777">
      <w:pPr>
        <w:contextualSpacing/>
        <w:rPr>
          <w:rFonts w:ascii="Times New Roman" w:hAnsi="Times New Roman" w:cs="Times New Roman"/>
          <w:i/>
          <w:color w:val="000000" w:themeColor="text1"/>
          <w:sz w:val="24"/>
          <w:szCs w:val="24"/>
        </w:rPr>
      </w:pPr>
    </w:p>
    <w:p w:rsidR="00562915" w:rsidRPr="00883BA6" w:rsidP="00562915" w14:paraId="313F4117" w14:textId="152EFC83">
      <w:pPr>
        <w:contextualSpacing/>
        <w:rPr>
          <w:rFonts w:ascii="Times New Roman" w:hAnsi="Times New Roman" w:cs="Times New Roman"/>
          <w:color w:val="000000" w:themeColor="text1"/>
          <w:sz w:val="24"/>
          <w:szCs w:val="24"/>
        </w:rPr>
      </w:pPr>
      <w:r w:rsidRPr="00883BA6">
        <w:rPr>
          <w:rFonts w:ascii="Times New Roman" w:hAnsi="Times New Roman" w:cs="Times New Roman"/>
          <w:b/>
          <w:bCs/>
          <w:i/>
          <w:color w:val="000000" w:themeColor="text1"/>
          <w:sz w:val="24"/>
          <w:szCs w:val="24"/>
        </w:rPr>
        <w:t>Explain:</w:t>
      </w:r>
      <w:r w:rsidRPr="00883BA6">
        <w:rPr>
          <w:rFonts w:ascii="Times New Roman" w:hAnsi="Times New Roman" w:cs="Times New Roman"/>
          <w:color w:val="000000" w:themeColor="text1"/>
          <w:sz w:val="24"/>
          <w:szCs w:val="24"/>
        </w:rPr>
        <w:t xml:space="preserve"> </w:t>
      </w:r>
      <w:r w:rsidRPr="00883BA6" w:rsidR="00F865B5">
        <w:rPr>
          <w:rFonts w:ascii="Times New Roman" w:hAnsi="Times New Roman" w:cs="Times New Roman"/>
          <w:color w:val="000000" w:themeColor="text1"/>
          <w:sz w:val="24"/>
          <w:szCs w:val="24"/>
        </w:rPr>
        <w:t xml:space="preserve"> The changes to the annual cost burden come from </w:t>
      </w:r>
      <w:r w:rsidR="00B803E5">
        <w:rPr>
          <w:rFonts w:ascii="Times New Roman" w:hAnsi="Times New Roman" w:cs="Times New Roman"/>
          <w:color w:val="000000" w:themeColor="text1"/>
          <w:sz w:val="24"/>
          <w:szCs w:val="24"/>
        </w:rPr>
        <w:t xml:space="preserve">the slight increase in burden hours and </w:t>
      </w:r>
      <w:r w:rsidRPr="00883BA6" w:rsidR="00054E17">
        <w:rPr>
          <w:rFonts w:ascii="Times New Roman" w:hAnsi="Times New Roman" w:cs="Times New Roman"/>
          <w:color w:val="000000" w:themeColor="text1"/>
          <w:sz w:val="24"/>
          <w:szCs w:val="24"/>
        </w:rPr>
        <w:t xml:space="preserve">the </w:t>
      </w:r>
      <w:r w:rsidR="006671EA">
        <w:rPr>
          <w:rFonts w:ascii="Times New Roman" w:hAnsi="Times New Roman" w:cs="Times New Roman"/>
          <w:color w:val="000000" w:themeColor="text1"/>
          <w:sz w:val="24"/>
          <w:szCs w:val="24"/>
        </w:rPr>
        <w:t>change in BLS reported</w:t>
      </w:r>
      <w:r w:rsidRPr="00883BA6" w:rsidR="00054E17">
        <w:rPr>
          <w:rFonts w:ascii="Times New Roman" w:hAnsi="Times New Roman" w:cs="Times New Roman"/>
          <w:color w:val="000000" w:themeColor="text1"/>
          <w:sz w:val="24"/>
          <w:szCs w:val="24"/>
        </w:rPr>
        <w:t xml:space="preserve"> wage rates.</w:t>
      </w:r>
    </w:p>
    <w:p w:rsidR="00562915" w:rsidRPr="00883BA6" w:rsidP="00562915" w14:paraId="62B0CF7E"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p>
    <w:p w:rsidR="00562915" w:rsidRPr="00883BA6" w:rsidP="00562915" w14:paraId="34150132"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p>
    <w:p w:rsidR="00F865B5" w:rsidP="00562915" w14:paraId="6B7EB2E2" w14:textId="77777777">
      <w:pPr>
        <w:contextualSpacing/>
        <w:rPr>
          <w:rFonts w:ascii="Times New Roman" w:hAnsi="Times New Roman" w:cs="Times New Roman"/>
          <w:color w:val="000000" w:themeColor="text1"/>
          <w:sz w:val="24"/>
          <w:szCs w:val="24"/>
        </w:rPr>
      </w:pPr>
    </w:p>
    <w:p w:rsidR="00562915" w:rsidP="00562915" w14:paraId="24DBAEA3" w14:textId="2AA1544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There are no outline plans for tabulation and publication of data for this information collection</w:t>
      </w:r>
      <w:r w:rsidRPr="00883BA6" w:rsidR="00614C3E">
        <w:rPr>
          <w:rFonts w:ascii="Times New Roman" w:hAnsi="Times New Roman" w:cs="Times New Roman"/>
          <w:color w:val="000000" w:themeColor="text1"/>
          <w:sz w:val="24"/>
          <w:szCs w:val="24"/>
        </w:rPr>
        <w:t xml:space="preserve"> as the information is considered business proprietary and is not to be published. </w:t>
      </w:r>
    </w:p>
    <w:p w:rsidR="00054E17" w:rsidRPr="00883BA6" w:rsidP="00562915" w14:paraId="0A2AE59D" w14:textId="77777777">
      <w:pPr>
        <w:contextualSpacing/>
        <w:rPr>
          <w:rFonts w:ascii="Times New Roman" w:hAnsi="Times New Roman" w:cs="Times New Roman"/>
          <w:color w:val="000000" w:themeColor="text1"/>
          <w:sz w:val="24"/>
          <w:szCs w:val="24"/>
        </w:rPr>
      </w:pPr>
    </w:p>
    <w:p w:rsidR="00562915" w:rsidRPr="00883BA6" w:rsidP="00562915" w14:paraId="1AC76408"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r w:rsidRPr="00883BA6">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054E17" w:rsidP="00562915" w14:paraId="0491E648" w14:textId="77777777">
      <w:pPr>
        <w:contextualSpacing/>
        <w:rPr>
          <w:rFonts w:ascii="Times New Roman" w:hAnsi="Times New Roman" w:cs="Times New Roman"/>
          <w:color w:val="000000" w:themeColor="text1"/>
          <w:sz w:val="24"/>
          <w:szCs w:val="24"/>
        </w:rPr>
      </w:pPr>
    </w:p>
    <w:p w:rsidR="00562915" w:rsidP="00562915" w14:paraId="6E553EF3" w14:textId="337CCAFE">
      <w:pPr>
        <w:contextualSpacing/>
        <w:rPr>
          <w:rFonts w:ascii="Times New Roman" w:hAnsi="Times New Roman" w:cs="Times New Roman"/>
          <w:b/>
          <w:bCs/>
          <w:color w:val="000000" w:themeColor="text1"/>
          <w:sz w:val="24"/>
          <w:szCs w:val="24"/>
        </w:rPr>
      </w:pPr>
      <w:r w:rsidRPr="00883BA6">
        <w:rPr>
          <w:rFonts w:ascii="Times New Roman" w:hAnsi="Times New Roman" w:cs="Times New Roman"/>
          <w:color w:val="000000" w:themeColor="text1"/>
          <w:sz w:val="24"/>
          <w:szCs w:val="24"/>
        </w:rPr>
        <w:t>This collection does not seek approval to not display the expiration date for OMB approval.</w:t>
      </w: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p>
    <w:p w:rsidR="00054E17" w:rsidRPr="00883BA6" w:rsidP="00562915" w14:paraId="55843B1A" w14:textId="77777777">
      <w:pPr>
        <w:contextualSpacing/>
        <w:rPr>
          <w:rFonts w:ascii="Times New Roman" w:hAnsi="Times New Roman" w:cs="Times New Roman"/>
          <w:b/>
          <w:bCs/>
          <w:color w:val="000000" w:themeColor="text1"/>
          <w:sz w:val="24"/>
          <w:szCs w:val="24"/>
        </w:rPr>
      </w:pPr>
    </w:p>
    <w:p w:rsidR="00562915" w:rsidRPr="00883BA6" w:rsidP="00562915" w14:paraId="575CEB62" w14:textId="77777777">
      <w:pPr>
        <w:contextualSpacing/>
        <w:rPr>
          <w:rFonts w:ascii="Times New Roman" w:hAnsi="Times New Roman" w:cs="Times New Roman"/>
          <w:b/>
          <w:bCs/>
          <w:color w:val="000000" w:themeColor="text1"/>
          <w:sz w:val="24"/>
          <w:szCs w:val="24"/>
        </w:rPr>
      </w:pPr>
      <w:r w:rsidRPr="00883BA6">
        <w:rPr>
          <w:rFonts w:ascii="Times New Roman" w:hAnsi="Times New Roman" w:cs="Times New Roman"/>
          <w:b/>
          <w:bCs/>
          <w:color w:val="000000" w:themeColor="text1"/>
          <w:sz w:val="24"/>
          <w:szCs w:val="24"/>
        </w:rPr>
        <w:fldChar w:fldCharType="begin"/>
      </w:r>
      <w:r w:rsidRPr="00883BA6">
        <w:rPr>
          <w:rFonts w:ascii="Times New Roman" w:hAnsi="Times New Roman" w:cs="Times New Roman"/>
          <w:b/>
          <w:bCs/>
          <w:color w:val="000000" w:themeColor="text1"/>
          <w:sz w:val="24"/>
          <w:szCs w:val="24"/>
        </w:rPr>
        <w:instrText>ADVANCE \R 0.95</w:instrText>
      </w:r>
      <w:r w:rsidRPr="00883BA6">
        <w:rPr>
          <w:rFonts w:ascii="Times New Roman" w:hAnsi="Times New Roman" w:cs="Times New Roman"/>
          <w:b/>
          <w:bCs/>
          <w:color w:val="000000" w:themeColor="text1"/>
          <w:sz w:val="24"/>
          <w:szCs w:val="24"/>
        </w:rPr>
        <w:fldChar w:fldCharType="end"/>
      </w:r>
      <w:r w:rsidRPr="00883BA6">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054E17" w:rsidP="00562915" w14:paraId="62EB6664" w14:textId="7777777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fldChar w:fldCharType="begin"/>
      </w:r>
      <w:r w:rsidRPr="00883BA6">
        <w:rPr>
          <w:rFonts w:ascii="Times New Roman" w:hAnsi="Times New Roman" w:cs="Times New Roman"/>
          <w:color w:val="000000" w:themeColor="text1"/>
          <w:sz w:val="24"/>
          <w:szCs w:val="24"/>
        </w:rPr>
        <w:instrText>ADVANCE \R 0.95</w:instrText>
      </w:r>
      <w:r w:rsidRPr="00883BA6">
        <w:rPr>
          <w:rFonts w:ascii="Times New Roman" w:hAnsi="Times New Roman" w:cs="Times New Roman"/>
          <w:color w:val="000000" w:themeColor="text1"/>
          <w:sz w:val="24"/>
          <w:szCs w:val="24"/>
        </w:rPr>
        <w:fldChar w:fldCharType="end"/>
      </w:r>
    </w:p>
    <w:p w:rsidR="00562915" w:rsidRPr="00883BA6" w:rsidP="00562915" w14:paraId="22BEF93A" w14:textId="2642BCB7">
      <w:pPr>
        <w:contextualSpacing/>
        <w:rPr>
          <w:rFonts w:ascii="Times New Roman" w:hAnsi="Times New Roman" w:cs="Times New Roman"/>
          <w:color w:val="000000" w:themeColor="text1"/>
          <w:sz w:val="24"/>
          <w:szCs w:val="24"/>
        </w:rPr>
      </w:pPr>
      <w:r w:rsidRPr="00883BA6">
        <w:rPr>
          <w:rFonts w:ascii="Times New Roman" w:hAnsi="Times New Roman" w:cs="Times New Roman"/>
          <w:color w:val="000000" w:themeColor="text1"/>
          <w:sz w:val="24"/>
          <w:szCs w:val="24"/>
        </w:rPr>
        <w:t xml:space="preserve">This collection does not seek exception to “Certification for Paperwork Reduction Act Submissions”.  </w:t>
      </w: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60C" w:rsidP="00C3660C" w14:paraId="1ED0FD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660C" w14:paraId="52A6EEA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60C" w:rsidP="00C3660C" w14:paraId="51A668D0" w14:textId="65848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355">
      <w:rPr>
        <w:rStyle w:val="PageNumber"/>
        <w:noProof/>
      </w:rPr>
      <w:t>11</w:t>
    </w:r>
    <w:r>
      <w:rPr>
        <w:rStyle w:val="PageNumber"/>
      </w:rPr>
      <w:fldChar w:fldCharType="end"/>
    </w:r>
  </w:p>
  <w:p w:rsidR="00C3660C" w14:paraId="780FD11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65B1" w14:paraId="008E230E" w14:textId="77777777">
      <w:pPr>
        <w:spacing w:after="0" w:line="240" w:lineRule="auto"/>
      </w:pPr>
      <w:r>
        <w:separator/>
      </w:r>
    </w:p>
  </w:footnote>
  <w:footnote w:type="continuationSeparator" w:id="1">
    <w:p w:rsidR="004865B1" w14:paraId="1FC4CB45" w14:textId="77777777">
      <w:pPr>
        <w:spacing w:after="0" w:line="240" w:lineRule="auto"/>
      </w:pPr>
      <w:r>
        <w:continuationSeparator/>
      </w:r>
    </w:p>
  </w:footnote>
  <w:footnote w:type="continuationNotice" w:id="2">
    <w:p w:rsidR="004865B1" w14:paraId="11A60568" w14:textId="77777777">
      <w:pPr>
        <w:spacing w:after="0" w:line="240" w:lineRule="auto"/>
      </w:pPr>
    </w:p>
  </w:footnote>
  <w:footnote w:id="3">
    <w:p w:rsidR="009612BE" w:rsidRPr="001E7DF6" w14:paraId="727AB9D8" w14:textId="617F3544">
      <w:pPr>
        <w:pStyle w:val="FootnoteText"/>
        <w:rPr>
          <w:rFonts w:ascii="Times New Roman" w:hAnsi="Times New Roman" w:cs="Times New Roman"/>
          <w:sz w:val="18"/>
          <w:szCs w:val="18"/>
        </w:rPr>
      </w:pPr>
      <w:r w:rsidRPr="001E7DF6">
        <w:rPr>
          <w:rStyle w:val="FootnoteReference"/>
          <w:rFonts w:ascii="Times New Roman" w:hAnsi="Times New Roman" w:cs="Times New Roman"/>
          <w:sz w:val="18"/>
          <w:szCs w:val="18"/>
        </w:rPr>
        <w:footnoteRef/>
      </w:r>
      <w:r w:rsidRPr="001E7DF6">
        <w:rPr>
          <w:rFonts w:ascii="Times New Roman" w:hAnsi="Times New Roman" w:cs="Times New Roman"/>
          <w:sz w:val="18"/>
          <w:szCs w:val="18"/>
        </w:rPr>
        <w:t xml:space="preserve"> Bureau of Labor Statistics, Employer Costs for Employee Compensation, Table 1.  Available at </w:t>
      </w:r>
      <w:hyperlink r:id="rId1" w:history="1">
        <w:r w:rsidRPr="001E7DF6">
          <w:rPr>
            <w:rStyle w:val="Hyperlink"/>
            <w:rFonts w:ascii="Times New Roman" w:hAnsi="Times New Roman" w:cs="Times New Roman"/>
            <w:sz w:val="18"/>
            <w:szCs w:val="18"/>
          </w:rPr>
          <w:t>https://www.bls.gov/news.release/archives/ecec_03172023.pdf</w:t>
        </w:r>
      </w:hyperlink>
      <w:r w:rsidRPr="001E7DF6">
        <w:rPr>
          <w:rFonts w:ascii="Times New Roman" w:hAnsi="Times New Roman" w:cs="Times New Roman"/>
          <w:sz w:val="18"/>
          <w:szCs w:val="18"/>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7D5DFD" w:rsidRPr="001E7DF6" w:rsidP="002F4F27" w14:paraId="2FB70FD7" w14:textId="1E74A113">
      <w:pPr>
        <w:pStyle w:val="FootnoteText"/>
        <w:rPr>
          <w:rFonts w:ascii="Times New Roman" w:hAnsi="Times New Roman" w:cs="Times New Roman"/>
          <w:sz w:val="18"/>
          <w:szCs w:val="18"/>
        </w:rPr>
      </w:pPr>
      <w:r w:rsidRPr="001E7DF6">
        <w:rPr>
          <w:rStyle w:val="FootnoteReference"/>
          <w:rFonts w:ascii="Times New Roman" w:hAnsi="Times New Roman" w:cs="Times New Roman"/>
          <w:sz w:val="18"/>
          <w:szCs w:val="18"/>
        </w:rPr>
        <w:footnoteRef/>
      </w:r>
      <w:r w:rsidRPr="001E7DF6" w:rsidR="003A55EA">
        <w:rPr>
          <w:rFonts w:ascii="Times New Roman" w:hAnsi="Times New Roman" w:cs="Times New Roman"/>
          <w:sz w:val="18"/>
          <w:szCs w:val="18"/>
        </w:rPr>
        <w:t xml:space="preserve">Information on the mean wage rate from the U.S. Department of Labor, Bureau of Labor Statistics is available online at: </w:t>
      </w:r>
      <w:hyperlink r:id="rId2" w:history="1">
        <w:r w:rsidRPr="001E7DF6">
          <w:rPr>
            <w:rStyle w:val="Hyperlink"/>
            <w:rFonts w:ascii="Times New Roman" w:hAnsi="Times New Roman" w:cs="Times New Roman"/>
            <w:sz w:val="18"/>
            <w:szCs w:val="18"/>
          </w:rPr>
          <w:t>https://www.bls.gov/oes/2022/may/oes_nat.htm</w:t>
        </w:r>
      </w:hyperlink>
    </w:p>
    <w:p w:rsidR="002F4F27" w:rsidRPr="00883BA6" w:rsidP="002F4F27" w14:paraId="12571A84" w14:textId="64E3FE49">
      <w:pPr>
        <w:pStyle w:val="FootnoteText"/>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0868304">
    <w:abstractNumId w:val="5"/>
  </w:num>
  <w:num w:numId="2" w16cid:durableId="870991745">
    <w:abstractNumId w:val="4"/>
  </w:num>
  <w:num w:numId="3" w16cid:durableId="993794951">
    <w:abstractNumId w:val="3"/>
  </w:num>
  <w:num w:numId="4" w16cid:durableId="1968000660">
    <w:abstractNumId w:val="2"/>
  </w:num>
  <w:num w:numId="5" w16cid:durableId="367872600">
    <w:abstractNumId w:val="1"/>
  </w:num>
  <w:num w:numId="6" w16cid:durableId="40765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33E4"/>
    <w:rsid w:val="000325CA"/>
    <w:rsid w:val="0003356A"/>
    <w:rsid w:val="00040C42"/>
    <w:rsid w:val="00054E17"/>
    <w:rsid w:val="00061F24"/>
    <w:rsid w:val="0006467C"/>
    <w:rsid w:val="0008003B"/>
    <w:rsid w:val="00090A03"/>
    <w:rsid w:val="00094C90"/>
    <w:rsid w:val="0009539F"/>
    <w:rsid w:val="000B793E"/>
    <w:rsid w:val="000C107E"/>
    <w:rsid w:val="000D09A8"/>
    <w:rsid w:val="000D1DB0"/>
    <w:rsid w:val="000D5860"/>
    <w:rsid w:val="000E2546"/>
    <w:rsid w:val="000F2BD0"/>
    <w:rsid w:val="000F40E0"/>
    <w:rsid w:val="000F70AC"/>
    <w:rsid w:val="0010143E"/>
    <w:rsid w:val="00106954"/>
    <w:rsid w:val="00117E11"/>
    <w:rsid w:val="00134779"/>
    <w:rsid w:val="001377A7"/>
    <w:rsid w:val="00150C2D"/>
    <w:rsid w:val="00162FAB"/>
    <w:rsid w:val="0017242B"/>
    <w:rsid w:val="001729AC"/>
    <w:rsid w:val="001B349B"/>
    <w:rsid w:val="001B6ABB"/>
    <w:rsid w:val="001C1ABC"/>
    <w:rsid w:val="001D010B"/>
    <w:rsid w:val="001E0A9B"/>
    <w:rsid w:val="001E13AD"/>
    <w:rsid w:val="001E7DF6"/>
    <w:rsid w:val="001F4D25"/>
    <w:rsid w:val="00205A2A"/>
    <w:rsid w:val="002075E7"/>
    <w:rsid w:val="002077BE"/>
    <w:rsid w:val="00231337"/>
    <w:rsid w:val="002470B1"/>
    <w:rsid w:val="0026004D"/>
    <w:rsid w:val="00260F70"/>
    <w:rsid w:val="00265C27"/>
    <w:rsid w:val="0027258B"/>
    <w:rsid w:val="002768D8"/>
    <w:rsid w:val="00293D89"/>
    <w:rsid w:val="002B27E9"/>
    <w:rsid w:val="002B2B7C"/>
    <w:rsid w:val="002D1201"/>
    <w:rsid w:val="002F4F27"/>
    <w:rsid w:val="002F65BA"/>
    <w:rsid w:val="003218EA"/>
    <w:rsid w:val="00331385"/>
    <w:rsid w:val="00365DEC"/>
    <w:rsid w:val="00366577"/>
    <w:rsid w:val="00372A10"/>
    <w:rsid w:val="0037354E"/>
    <w:rsid w:val="00375C9F"/>
    <w:rsid w:val="003913ED"/>
    <w:rsid w:val="00392EC9"/>
    <w:rsid w:val="003A53D3"/>
    <w:rsid w:val="003A55EA"/>
    <w:rsid w:val="003B5FEC"/>
    <w:rsid w:val="003B6991"/>
    <w:rsid w:val="003C3F58"/>
    <w:rsid w:val="003C6B9F"/>
    <w:rsid w:val="003E27EA"/>
    <w:rsid w:val="003E39D7"/>
    <w:rsid w:val="0040428D"/>
    <w:rsid w:val="00404F76"/>
    <w:rsid w:val="004167B3"/>
    <w:rsid w:val="00424314"/>
    <w:rsid w:val="00427420"/>
    <w:rsid w:val="004333FC"/>
    <w:rsid w:val="004444EB"/>
    <w:rsid w:val="00444E64"/>
    <w:rsid w:val="00453393"/>
    <w:rsid w:val="00455ECE"/>
    <w:rsid w:val="0045790D"/>
    <w:rsid w:val="00473F8D"/>
    <w:rsid w:val="00475A23"/>
    <w:rsid w:val="00481744"/>
    <w:rsid w:val="00481FA6"/>
    <w:rsid w:val="004865B1"/>
    <w:rsid w:val="004923B5"/>
    <w:rsid w:val="004B49A6"/>
    <w:rsid w:val="004B7724"/>
    <w:rsid w:val="004C1E49"/>
    <w:rsid w:val="004D2BFA"/>
    <w:rsid w:val="004E0749"/>
    <w:rsid w:val="004F33FF"/>
    <w:rsid w:val="004F7B4C"/>
    <w:rsid w:val="005106DD"/>
    <w:rsid w:val="005156A1"/>
    <w:rsid w:val="00525981"/>
    <w:rsid w:val="00532D6F"/>
    <w:rsid w:val="00547735"/>
    <w:rsid w:val="00552A6D"/>
    <w:rsid w:val="00554829"/>
    <w:rsid w:val="005563B9"/>
    <w:rsid w:val="00562915"/>
    <w:rsid w:val="00573136"/>
    <w:rsid w:val="00574719"/>
    <w:rsid w:val="00577346"/>
    <w:rsid w:val="005938C4"/>
    <w:rsid w:val="005A3BCC"/>
    <w:rsid w:val="005B7669"/>
    <w:rsid w:val="005C07BE"/>
    <w:rsid w:val="005C3252"/>
    <w:rsid w:val="005C71EB"/>
    <w:rsid w:val="005D1DD4"/>
    <w:rsid w:val="005E6793"/>
    <w:rsid w:val="0060468E"/>
    <w:rsid w:val="00614C3E"/>
    <w:rsid w:val="00617B89"/>
    <w:rsid w:val="00634304"/>
    <w:rsid w:val="00653A2D"/>
    <w:rsid w:val="00661502"/>
    <w:rsid w:val="006625E7"/>
    <w:rsid w:val="00664969"/>
    <w:rsid w:val="006671EA"/>
    <w:rsid w:val="00684A91"/>
    <w:rsid w:val="00694552"/>
    <w:rsid w:val="006E47C2"/>
    <w:rsid w:val="006E489F"/>
    <w:rsid w:val="006F71BA"/>
    <w:rsid w:val="00706707"/>
    <w:rsid w:val="007103B8"/>
    <w:rsid w:val="007327B8"/>
    <w:rsid w:val="00736DFE"/>
    <w:rsid w:val="007417EC"/>
    <w:rsid w:val="00741DA8"/>
    <w:rsid w:val="00742B07"/>
    <w:rsid w:val="00745F59"/>
    <w:rsid w:val="00757122"/>
    <w:rsid w:val="00762B5C"/>
    <w:rsid w:val="007721B2"/>
    <w:rsid w:val="00773013"/>
    <w:rsid w:val="00792F53"/>
    <w:rsid w:val="007A3C75"/>
    <w:rsid w:val="007B5775"/>
    <w:rsid w:val="007D4D80"/>
    <w:rsid w:val="007D56F7"/>
    <w:rsid w:val="007D5DFD"/>
    <w:rsid w:val="007E6997"/>
    <w:rsid w:val="007F1325"/>
    <w:rsid w:val="007F3ACB"/>
    <w:rsid w:val="007F514F"/>
    <w:rsid w:val="008040B7"/>
    <w:rsid w:val="0080792B"/>
    <w:rsid w:val="008268BF"/>
    <w:rsid w:val="008373FD"/>
    <w:rsid w:val="008416EB"/>
    <w:rsid w:val="00845DC2"/>
    <w:rsid w:val="00852A43"/>
    <w:rsid w:val="0085549F"/>
    <w:rsid w:val="00860EC4"/>
    <w:rsid w:val="008733F9"/>
    <w:rsid w:val="00873E3D"/>
    <w:rsid w:val="00883BA6"/>
    <w:rsid w:val="0089429E"/>
    <w:rsid w:val="008A0068"/>
    <w:rsid w:val="008B19F1"/>
    <w:rsid w:val="008C3643"/>
    <w:rsid w:val="008D1279"/>
    <w:rsid w:val="008F552A"/>
    <w:rsid w:val="00907903"/>
    <w:rsid w:val="00921349"/>
    <w:rsid w:val="00927941"/>
    <w:rsid w:val="00932A8F"/>
    <w:rsid w:val="009356D6"/>
    <w:rsid w:val="00942AD5"/>
    <w:rsid w:val="009612BE"/>
    <w:rsid w:val="009760D8"/>
    <w:rsid w:val="009766F3"/>
    <w:rsid w:val="0098240C"/>
    <w:rsid w:val="00991047"/>
    <w:rsid w:val="009961E7"/>
    <w:rsid w:val="009A392B"/>
    <w:rsid w:val="009E255D"/>
    <w:rsid w:val="009E6802"/>
    <w:rsid w:val="00A02BC9"/>
    <w:rsid w:val="00A23C25"/>
    <w:rsid w:val="00A25364"/>
    <w:rsid w:val="00A26463"/>
    <w:rsid w:val="00A45B27"/>
    <w:rsid w:val="00A522A6"/>
    <w:rsid w:val="00A52A95"/>
    <w:rsid w:val="00A54970"/>
    <w:rsid w:val="00A75C55"/>
    <w:rsid w:val="00A80943"/>
    <w:rsid w:val="00A80DA4"/>
    <w:rsid w:val="00A866F4"/>
    <w:rsid w:val="00AB0414"/>
    <w:rsid w:val="00AB1B3D"/>
    <w:rsid w:val="00AC0118"/>
    <w:rsid w:val="00AC37F7"/>
    <w:rsid w:val="00AC6EEF"/>
    <w:rsid w:val="00AD6838"/>
    <w:rsid w:val="00AD6EF4"/>
    <w:rsid w:val="00AE6AC7"/>
    <w:rsid w:val="00AF0B9E"/>
    <w:rsid w:val="00AF487E"/>
    <w:rsid w:val="00B04183"/>
    <w:rsid w:val="00B1413D"/>
    <w:rsid w:val="00B222FF"/>
    <w:rsid w:val="00B31BFF"/>
    <w:rsid w:val="00B33375"/>
    <w:rsid w:val="00B33D44"/>
    <w:rsid w:val="00B53B79"/>
    <w:rsid w:val="00B57612"/>
    <w:rsid w:val="00B6263D"/>
    <w:rsid w:val="00B62654"/>
    <w:rsid w:val="00B7058D"/>
    <w:rsid w:val="00B71557"/>
    <w:rsid w:val="00B803E5"/>
    <w:rsid w:val="00B82889"/>
    <w:rsid w:val="00B92B09"/>
    <w:rsid w:val="00B96355"/>
    <w:rsid w:val="00BA3872"/>
    <w:rsid w:val="00BB08A2"/>
    <w:rsid w:val="00BB543D"/>
    <w:rsid w:val="00BB6891"/>
    <w:rsid w:val="00BC13A5"/>
    <w:rsid w:val="00BC42F9"/>
    <w:rsid w:val="00BC4902"/>
    <w:rsid w:val="00BC7226"/>
    <w:rsid w:val="00BD6378"/>
    <w:rsid w:val="00BE42FA"/>
    <w:rsid w:val="00BF2507"/>
    <w:rsid w:val="00C364B4"/>
    <w:rsid w:val="00C3660C"/>
    <w:rsid w:val="00C54100"/>
    <w:rsid w:val="00C80822"/>
    <w:rsid w:val="00C94148"/>
    <w:rsid w:val="00C96A24"/>
    <w:rsid w:val="00CA12BB"/>
    <w:rsid w:val="00CC0954"/>
    <w:rsid w:val="00CC3CDA"/>
    <w:rsid w:val="00CD31A0"/>
    <w:rsid w:val="00CD5B77"/>
    <w:rsid w:val="00D13A50"/>
    <w:rsid w:val="00D173AA"/>
    <w:rsid w:val="00D35AE8"/>
    <w:rsid w:val="00D37F13"/>
    <w:rsid w:val="00D40274"/>
    <w:rsid w:val="00D55A8A"/>
    <w:rsid w:val="00D60DD7"/>
    <w:rsid w:val="00D90C82"/>
    <w:rsid w:val="00D9667D"/>
    <w:rsid w:val="00DA32A0"/>
    <w:rsid w:val="00DC451A"/>
    <w:rsid w:val="00DC5CF0"/>
    <w:rsid w:val="00DC63F2"/>
    <w:rsid w:val="00DC7FA7"/>
    <w:rsid w:val="00DD3659"/>
    <w:rsid w:val="00DE5670"/>
    <w:rsid w:val="00DF00C1"/>
    <w:rsid w:val="00DF0C4B"/>
    <w:rsid w:val="00DF2EAF"/>
    <w:rsid w:val="00E02645"/>
    <w:rsid w:val="00E02B7A"/>
    <w:rsid w:val="00E02FD1"/>
    <w:rsid w:val="00E160E9"/>
    <w:rsid w:val="00E166DF"/>
    <w:rsid w:val="00E3309A"/>
    <w:rsid w:val="00E370EF"/>
    <w:rsid w:val="00E4614A"/>
    <w:rsid w:val="00E57BFD"/>
    <w:rsid w:val="00E663B9"/>
    <w:rsid w:val="00E70753"/>
    <w:rsid w:val="00E76BC6"/>
    <w:rsid w:val="00E922AD"/>
    <w:rsid w:val="00EB01D1"/>
    <w:rsid w:val="00EB5BFA"/>
    <w:rsid w:val="00EC42AF"/>
    <w:rsid w:val="00EC43DC"/>
    <w:rsid w:val="00EE380D"/>
    <w:rsid w:val="00EF0F14"/>
    <w:rsid w:val="00F232D3"/>
    <w:rsid w:val="00F24704"/>
    <w:rsid w:val="00F3432B"/>
    <w:rsid w:val="00F504EB"/>
    <w:rsid w:val="00F53D8E"/>
    <w:rsid w:val="00F553DE"/>
    <w:rsid w:val="00F71D25"/>
    <w:rsid w:val="00F71F77"/>
    <w:rsid w:val="00F77159"/>
    <w:rsid w:val="00F812D5"/>
    <w:rsid w:val="00F82BFE"/>
    <w:rsid w:val="00F865B5"/>
    <w:rsid w:val="00F86EA7"/>
    <w:rsid w:val="00F97363"/>
    <w:rsid w:val="00FA1C89"/>
    <w:rsid w:val="00FB5186"/>
    <w:rsid w:val="00FD2355"/>
    <w:rsid w:val="00FF76C0"/>
    <w:rsid w:val="0FE587DD"/>
    <w:rsid w:val="301A0407"/>
    <w:rsid w:val="46D9FDA2"/>
    <w:rsid w:val="4BEADDD0"/>
    <w:rsid w:val="51A7002F"/>
    <w:rsid w:val="59EBB4E4"/>
    <w:rsid w:val="5CCF4EEF"/>
    <w:rsid w:val="6FDEA8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B5DFFB"/>
  <w15:docId w15:val="{4A74540B-B709-47BF-ADE9-8A5718B8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semiHidden/>
    <w:unhideWhenUsed/>
    <w:rsid w:val="00E663B9"/>
    <w:rPr>
      <w:sz w:val="16"/>
      <w:szCs w:val="16"/>
    </w:rPr>
  </w:style>
  <w:style w:type="paragraph" w:styleId="CommentText">
    <w:name w:val="annotation text"/>
    <w:basedOn w:val="Normal"/>
    <w:link w:val="CommentTextChar"/>
    <w:unhideWhenUsed/>
    <w:rsid w:val="00E663B9"/>
    <w:pPr>
      <w:spacing w:line="240" w:lineRule="auto"/>
    </w:pPr>
    <w:rPr>
      <w:sz w:val="20"/>
      <w:szCs w:val="20"/>
    </w:rPr>
  </w:style>
  <w:style w:type="character" w:customStyle="1" w:styleId="CommentTextChar">
    <w:name w:val="Comment Text Char"/>
    <w:basedOn w:val="DefaultParagraphFont"/>
    <w:link w:val="CommentText"/>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styleId="UnresolvedMention">
    <w:name w:val="Unresolved Mention"/>
    <w:basedOn w:val="DefaultParagraphFont"/>
    <w:uiPriority w:val="99"/>
    <w:semiHidden/>
    <w:unhideWhenUsed/>
    <w:rsid w:val="00F24704"/>
    <w:rPr>
      <w:color w:val="605E5C"/>
      <w:shd w:val="clear" w:color="auto" w:fill="E1DFDD"/>
    </w:rPr>
  </w:style>
  <w:style w:type="character" w:styleId="FollowedHyperlink">
    <w:name w:val="FollowedHyperlink"/>
    <w:basedOn w:val="DefaultParagraphFont"/>
    <w:uiPriority w:val="99"/>
    <w:semiHidden/>
    <w:unhideWhenUsed/>
    <w:rsid w:val="00B31BFF"/>
    <w:rPr>
      <w:color w:val="800080" w:themeColor="followedHyperlink"/>
      <w:u w:val="single"/>
    </w:rPr>
  </w:style>
  <w:style w:type="paragraph" w:styleId="Revision">
    <w:name w:val="Revision"/>
    <w:hidden/>
    <w:uiPriority w:val="99"/>
    <w:semiHidden/>
    <w:rsid w:val="001B349B"/>
    <w:pPr>
      <w:spacing w:after="0" w:line="240" w:lineRule="auto"/>
    </w:pPr>
  </w:style>
  <w:style w:type="paragraph" w:styleId="Header">
    <w:name w:val="header"/>
    <w:basedOn w:val="Normal"/>
    <w:link w:val="HeaderChar"/>
    <w:uiPriority w:val="99"/>
    <w:semiHidden/>
    <w:unhideWhenUsed/>
    <w:rsid w:val="00293D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sites/default/files/documents/fema_form-009-0-142_5-13-2020.pdf"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EMA-DPA@fema.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1" ma:contentTypeDescription="Create a new document." ma:contentTypeScope="" ma:versionID="8c445c5e53d0a04656975203d1bdcc5c">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b08e09522fd6c300c1d499abd4010056"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79A0F-6370-48D4-AC94-8F75DCD2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32F26-1637-42C0-BE7B-D5B47977BE25}">
  <ds:schemaRefs>
    <ds:schemaRef ds:uri="http://schemas.openxmlformats.org/officeDocument/2006/bibliography"/>
  </ds:schemaRefs>
</ds:datastoreItem>
</file>

<file path=customXml/itemProps3.xml><?xml version="1.0" encoding="utf-8"?>
<ds:datastoreItem xmlns:ds="http://schemas.openxmlformats.org/officeDocument/2006/customXml" ds:itemID="{17973836-20E4-4115-9011-713127EDBA4F}">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1792AD5B-D392-4827-80EB-001E9B222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2020-05-14T17:41:00Z</cp:lastPrinted>
  <dcterms:created xsi:type="dcterms:W3CDTF">2023-11-21T15:13:00Z</dcterms:created>
  <dcterms:modified xsi:type="dcterms:W3CDTF">2023-11-21T15:13:00Z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